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454AD6" w14:textId="77777777" w:rsidR="004F2D8C" w:rsidRDefault="004F2D8C" w:rsidP="004F2D8C">
      <w:pPr>
        <w:autoSpaceDE w:val="0"/>
        <w:autoSpaceDN w:val="0"/>
        <w:adjustRightInd w:val="0"/>
        <w:spacing w:after="0" w:line="240" w:lineRule="auto"/>
        <w:jc w:val="center"/>
        <w:rPr>
          <w:rFonts w:ascii="Arial" w:hAnsi="Arial" w:cs="Arial"/>
          <w:b/>
          <w:bCs/>
          <w:sz w:val="28"/>
          <w:szCs w:val="28"/>
        </w:rPr>
      </w:pPr>
    </w:p>
    <w:p w14:paraId="3654AF29" w14:textId="77777777" w:rsidR="00087603" w:rsidRPr="004F2D8C" w:rsidRDefault="00087603" w:rsidP="004F2D8C">
      <w:pPr>
        <w:autoSpaceDE w:val="0"/>
        <w:autoSpaceDN w:val="0"/>
        <w:adjustRightInd w:val="0"/>
        <w:spacing w:after="0" w:line="240" w:lineRule="auto"/>
        <w:jc w:val="center"/>
        <w:rPr>
          <w:rFonts w:ascii="Arial" w:hAnsi="Arial" w:cs="Arial"/>
          <w:b/>
          <w:bCs/>
          <w:sz w:val="32"/>
          <w:szCs w:val="32"/>
        </w:rPr>
      </w:pPr>
      <w:r w:rsidRPr="004F2D8C">
        <w:rPr>
          <w:rFonts w:ascii="Arial" w:hAnsi="Arial" w:cs="Arial"/>
          <w:b/>
          <w:bCs/>
          <w:sz w:val="32"/>
          <w:szCs w:val="32"/>
        </w:rPr>
        <w:t>SPECYFIKACJE TECHNICZNE</w:t>
      </w:r>
    </w:p>
    <w:p w14:paraId="69D0934E" w14:textId="77777777" w:rsidR="004F2D8C" w:rsidRPr="004F2D8C" w:rsidRDefault="004F2D8C" w:rsidP="004F2D8C">
      <w:pPr>
        <w:autoSpaceDE w:val="0"/>
        <w:autoSpaceDN w:val="0"/>
        <w:adjustRightInd w:val="0"/>
        <w:spacing w:after="0" w:line="240" w:lineRule="auto"/>
        <w:jc w:val="center"/>
        <w:rPr>
          <w:rFonts w:ascii="Arial" w:hAnsi="Arial" w:cs="Arial"/>
          <w:b/>
          <w:bCs/>
          <w:sz w:val="32"/>
          <w:szCs w:val="32"/>
        </w:rPr>
      </w:pPr>
    </w:p>
    <w:p w14:paraId="01B00842" w14:textId="77777777" w:rsidR="00872DCB" w:rsidRPr="004F2D8C" w:rsidRDefault="00087603" w:rsidP="00087603">
      <w:pPr>
        <w:jc w:val="center"/>
        <w:rPr>
          <w:rFonts w:ascii="Arial" w:hAnsi="Arial" w:cs="Arial"/>
          <w:b/>
          <w:bCs/>
          <w:sz w:val="32"/>
          <w:szCs w:val="32"/>
        </w:rPr>
      </w:pPr>
      <w:r w:rsidRPr="004F2D8C">
        <w:rPr>
          <w:rFonts w:ascii="Arial" w:hAnsi="Arial" w:cs="Arial"/>
          <w:b/>
          <w:bCs/>
          <w:sz w:val="32"/>
          <w:szCs w:val="32"/>
        </w:rPr>
        <w:t>WYKONANIA I ODBIORU ROBÓT</w:t>
      </w:r>
    </w:p>
    <w:p w14:paraId="59397530" w14:textId="77777777" w:rsidR="004F2D8C" w:rsidRPr="00087603" w:rsidRDefault="004F2D8C" w:rsidP="00087603">
      <w:pPr>
        <w:jc w:val="center"/>
        <w:rPr>
          <w:rFonts w:ascii="Arial" w:hAnsi="Arial" w:cs="Arial"/>
          <w:b/>
          <w:bCs/>
          <w:sz w:val="28"/>
          <w:szCs w:val="28"/>
        </w:rPr>
      </w:pPr>
    </w:p>
    <w:tbl>
      <w:tblPr>
        <w:tblpPr w:leftFromText="141" w:rightFromText="141" w:vertAnchor="page" w:horzAnchor="margin" w:tblpY="6166"/>
        <w:tblW w:w="0" w:type="auto"/>
        <w:tblLook w:val="04A0" w:firstRow="1" w:lastRow="0" w:firstColumn="1" w:lastColumn="0" w:noHBand="0" w:noVBand="1"/>
      </w:tblPr>
      <w:tblGrid>
        <w:gridCol w:w="4518"/>
        <w:gridCol w:w="4554"/>
      </w:tblGrid>
      <w:tr w:rsidR="00087603" w:rsidRPr="00777F06" w14:paraId="556AC348" w14:textId="77777777" w:rsidTr="00FF507B">
        <w:tc>
          <w:tcPr>
            <w:tcW w:w="4518" w:type="dxa"/>
          </w:tcPr>
          <w:p w14:paraId="0C518889" w14:textId="77777777" w:rsidR="00087603" w:rsidRPr="00777F06" w:rsidRDefault="00087603" w:rsidP="004F2D8C">
            <w:pPr>
              <w:spacing w:before="100" w:beforeAutospacing="1" w:after="100" w:afterAutospacing="1"/>
              <w:jc w:val="center"/>
              <w:rPr>
                <w:rFonts w:cstheme="minorHAnsi"/>
                <w:b/>
                <w:bCs/>
                <w:sz w:val="24"/>
                <w:szCs w:val="24"/>
              </w:rPr>
            </w:pPr>
            <w:r w:rsidRPr="00777F06">
              <w:rPr>
                <w:rFonts w:cstheme="minorHAnsi"/>
                <w:b/>
                <w:sz w:val="24"/>
                <w:szCs w:val="24"/>
              </w:rPr>
              <w:t>Obiekt</w:t>
            </w:r>
          </w:p>
        </w:tc>
        <w:tc>
          <w:tcPr>
            <w:tcW w:w="4554" w:type="dxa"/>
          </w:tcPr>
          <w:p w14:paraId="7CF3469C" w14:textId="5123C5B4" w:rsidR="004F4A6F" w:rsidRDefault="00E479BF" w:rsidP="003046F1">
            <w:pPr>
              <w:spacing w:after="0" w:line="240" w:lineRule="auto"/>
              <w:rPr>
                <w:rFonts w:eastAsia="Calibri-Light" w:cstheme="minorHAnsi"/>
                <w:b/>
                <w:bCs/>
                <w:sz w:val="24"/>
                <w:szCs w:val="24"/>
              </w:rPr>
            </w:pPr>
            <w:bookmarkStart w:id="0" w:name="_Hlk155787195"/>
            <w:r w:rsidRPr="00E479BF">
              <w:rPr>
                <w:rFonts w:eastAsia="Calibri-Light" w:cstheme="minorHAnsi"/>
                <w:b/>
                <w:bCs/>
                <w:sz w:val="24"/>
                <w:szCs w:val="24"/>
              </w:rPr>
              <w:t>Budowa żłobka wraz z infrastrukturą techniczną oraz zagospodarowaniem terenu w miejscowości Biały Bór.</w:t>
            </w:r>
          </w:p>
          <w:bookmarkEnd w:id="0"/>
          <w:p w14:paraId="3C16E562" w14:textId="3000BE34" w:rsidR="003046F1" w:rsidRPr="00777F06" w:rsidRDefault="003046F1" w:rsidP="003046F1">
            <w:pPr>
              <w:spacing w:after="0" w:line="240" w:lineRule="auto"/>
              <w:rPr>
                <w:rFonts w:cstheme="minorHAnsi"/>
                <w:b/>
                <w:bCs/>
                <w:sz w:val="24"/>
                <w:szCs w:val="24"/>
              </w:rPr>
            </w:pPr>
          </w:p>
        </w:tc>
      </w:tr>
      <w:tr w:rsidR="00087603" w:rsidRPr="00777F06" w14:paraId="094CCC79" w14:textId="77777777" w:rsidTr="00FF507B">
        <w:tc>
          <w:tcPr>
            <w:tcW w:w="4518" w:type="dxa"/>
          </w:tcPr>
          <w:p w14:paraId="7BD28375" w14:textId="77777777" w:rsidR="00087603" w:rsidRPr="00777F06" w:rsidRDefault="00087603" w:rsidP="004F2D8C">
            <w:pPr>
              <w:spacing w:before="100" w:beforeAutospacing="1" w:after="100" w:afterAutospacing="1"/>
              <w:jc w:val="center"/>
              <w:rPr>
                <w:rFonts w:cstheme="minorHAnsi"/>
                <w:b/>
                <w:bCs/>
                <w:sz w:val="24"/>
                <w:szCs w:val="24"/>
              </w:rPr>
            </w:pPr>
            <w:r w:rsidRPr="00777F06">
              <w:rPr>
                <w:rFonts w:cstheme="minorHAnsi"/>
                <w:b/>
                <w:sz w:val="24"/>
                <w:szCs w:val="24"/>
              </w:rPr>
              <w:t>Nazwa, adres</w:t>
            </w:r>
          </w:p>
        </w:tc>
        <w:tc>
          <w:tcPr>
            <w:tcW w:w="4554" w:type="dxa"/>
          </w:tcPr>
          <w:p w14:paraId="0CC7C040" w14:textId="77777777" w:rsidR="00E479BF" w:rsidRDefault="00E479BF" w:rsidP="004F4A6F">
            <w:pPr>
              <w:spacing w:after="0" w:line="240" w:lineRule="auto"/>
              <w:rPr>
                <w:rFonts w:eastAsia="Andale Sans UI" w:cstheme="minorHAnsi"/>
                <w:b/>
                <w:bCs/>
                <w:kern w:val="1"/>
                <w:sz w:val="24"/>
                <w:lang w:eastAsia="zh-CN"/>
              </w:rPr>
            </w:pPr>
            <w:r w:rsidRPr="00E479BF">
              <w:rPr>
                <w:rFonts w:eastAsia="Andale Sans UI" w:cstheme="minorHAnsi"/>
                <w:b/>
                <w:bCs/>
                <w:kern w:val="1"/>
                <w:sz w:val="24"/>
                <w:lang w:eastAsia="zh-CN"/>
              </w:rPr>
              <w:t>Biały Bór</w:t>
            </w:r>
          </w:p>
          <w:p w14:paraId="2544DAF6" w14:textId="77777777" w:rsidR="00E479BF" w:rsidRDefault="00E479BF" w:rsidP="004F4A6F">
            <w:pPr>
              <w:spacing w:after="0" w:line="240" w:lineRule="auto"/>
              <w:rPr>
                <w:rFonts w:eastAsia="Andale Sans UI" w:cstheme="minorHAnsi"/>
                <w:b/>
                <w:bCs/>
                <w:kern w:val="1"/>
                <w:sz w:val="24"/>
                <w:lang w:eastAsia="zh-CN"/>
              </w:rPr>
            </w:pPr>
            <w:r w:rsidRPr="00E479BF">
              <w:rPr>
                <w:rFonts w:eastAsia="Andale Sans UI" w:cstheme="minorHAnsi"/>
                <w:b/>
                <w:bCs/>
                <w:kern w:val="1"/>
                <w:sz w:val="24"/>
                <w:lang w:eastAsia="zh-CN"/>
              </w:rPr>
              <w:t xml:space="preserve">ul. Borówkowa , dz. Nr 506/1, 507/1, </w:t>
            </w:r>
          </w:p>
          <w:p w14:paraId="09CD44EE" w14:textId="22DA2186" w:rsidR="003046F1" w:rsidRDefault="00E479BF" w:rsidP="004F4A6F">
            <w:pPr>
              <w:spacing w:after="0" w:line="240" w:lineRule="auto"/>
              <w:rPr>
                <w:rFonts w:eastAsia="Andale Sans UI" w:cstheme="minorHAnsi"/>
                <w:b/>
                <w:bCs/>
                <w:kern w:val="1"/>
                <w:sz w:val="24"/>
                <w:lang w:eastAsia="zh-CN"/>
              </w:rPr>
            </w:pPr>
            <w:r w:rsidRPr="00E479BF">
              <w:rPr>
                <w:rFonts w:eastAsia="Andale Sans UI" w:cstheme="minorHAnsi"/>
                <w:b/>
                <w:bCs/>
                <w:kern w:val="1"/>
                <w:sz w:val="24"/>
                <w:lang w:eastAsia="zh-CN"/>
              </w:rPr>
              <w:t>obręb Biały Bór</w:t>
            </w:r>
          </w:p>
          <w:p w14:paraId="7A40215C" w14:textId="3BB690CD" w:rsidR="00E479BF" w:rsidRPr="004F4A6F" w:rsidRDefault="00E479BF" w:rsidP="004F4A6F">
            <w:pPr>
              <w:spacing w:after="0" w:line="240" w:lineRule="auto"/>
              <w:rPr>
                <w:rFonts w:eastAsia="Andale Sans UI" w:cstheme="minorHAnsi"/>
                <w:b/>
                <w:bCs/>
                <w:kern w:val="1"/>
                <w:sz w:val="24"/>
                <w:lang w:eastAsia="zh-CN"/>
              </w:rPr>
            </w:pPr>
          </w:p>
        </w:tc>
      </w:tr>
      <w:tr w:rsidR="00087603" w:rsidRPr="00777F06" w14:paraId="33E86047" w14:textId="77777777" w:rsidTr="00FF507B">
        <w:tc>
          <w:tcPr>
            <w:tcW w:w="4518" w:type="dxa"/>
          </w:tcPr>
          <w:p w14:paraId="624CEFC8" w14:textId="77777777" w:rsidR="00087603" w:rsidRPr="00777F06" w:rsidRDefault="00087603" w:rsidP="000169A5">
            <w:pPr>
              <w:autoSpaceDE w:val="0"/>
              <w:autoSpaceDN w:val="0"/>
              <w:adjustRightInd w:val="0"/>
              <w:spacing w:before="100" w:beforeAutospacing="1" w:after="100" w:afterAutospacing="1"/>
              <w:ind w:firstLine="1596"/>
              <w:rPr>
                <w:rFonts w:cstheme="minorHAnsi"/>
                <w:b/>
                <w:sz w:val="24"/>
                <w:szCs w:val="24"/>
              </w:rPr>
            </w:pPr>
            <w:r w:rsidRPr="00777F06">
              <w:rPr>
                <w:rFonts w:cstheme="minorHAnsi"/>
                <w:b/>
                <w:sz w:val="24"/>
                <w:szCs w:val="24"/>
              </w:rPr>
              <w:t>Inwestor</w:t>
            </w:r>
          </w:p>
          <w:p w14:paraId="045C9A34" w14:textId="77777777" w:rsidR="003046F1" w:rsidRDefault="003046F1" w:rsidP="000169A5">
            <w:pPr>
              <w:spacing w:after="0" w:line="240" w:lineRule="auto"/>
              <w:ind w:firstLine="1596"/>
              <w:rPr>
                <w:rFonts w:cstheme="minorHAnsi"/>
                <w:b/>
                <w:sz w:val="24"/>
                <w:szCs w:val="24"/>
              </w:rPr>
            </w:pPr>
          </w:p>
          <w:p w14:paraId="093732F8" w14:textId="7A50AF28" w:rsidR="00087603" w:rsidRDefault="00087603" w:rsidP="000169A5">
            <w:pPr>
              <w:spacing w:after="0" w:line="240" w:lineRule="auto"/>
              <w:ind w:firstLine="1596"/>
              <w:rPr>
                <w:rFonts w:cstheme="minorHAnsi"/>
                <w:b/>
                <w:sz w:val="24"/>
                <w:szCs w:val="24"/>
              </w:rPr>
            </w:pPr>
            <w:r w:rsidRPr="00777F06">
              <w:rPr>
                <w:rFonts w:cstheme="minorHAnsi"/>
                <w:b/>
                <w:sz w:val="24"/>
                <w:szCs w:val="24"/>
              </w:rPr>
              <w:t>Nazwa, adres</w:t>
            </w:r>
          </w:p>
          <w:p w14:paraId="3C97C3D7" w14:textId="77777777" w:rsidR="003046F1" w:rsidRPr="00777F06" w:rsidRDefault="003046F1" w:rsidP="000169A5">
            <w:pPr>
              <w:spacing w:after="0" w:line="240" w:lineRule="auto"/>
              <w:ind w:firstLine="1596"/>
              <w:rPr>
                <w:rFonts w:cstheme="minorHAnsi"/>
                <w:b/>
                <w:bCs/>
                <w:sz w:val="24"/>
                <w:szCs w:val="24"/>
              </w:rPr>
            </w:pPr>
          </w:p>
        </w:tc>
        <w:tc>
          <w:tcPr>
            <w:tcW w:w="4554" w:type="dxa"/>
          </w:tcPr>
          <w:p w14:paraId="2BAFD54A" w14:textId="3753C7B4" w:rsidR="003046F1" w:rsidRDefault="00E479BF" w:rsidP="003046F1">
            <w:pPr>
              <w:spacing w:after="0" w:line="240" w:lineRule="auto"/>
              <w:rPr>
                <w:rFonts w:eastAsia="Andale Sans UI" w:cstheme="minorHAnsi"/>
                <w:b/>
                <w:bCs/>
                <w:kern w:val="1"/>
                <w:sz w:val="24"/>
                <w:szCs w:val="24"/>
                <w:lang w:eastAsia="zh-CN"/>
              </w:rPr>
            </w:pPr>
            <w:r w:rsidRPr="00E479BF">
              <w:rPr>
                <w:rFonts w:eastAsia="Andale Sans UI" w:cstheme="minorHAnsi"/>
                <w:b/>
                <w:bCs/>
                <w:kern w:val="1"/>
                <w:sz w:val="24"/>
                <w:szCs w:val="24"/>
                <w:lang w:eastAsia="zh-CN"/>
              </w:rPr>
              <w:t>Gmina Grudziądz</w:t>
            </w:r>
          </w:p>
          <w:p w14:paraId="22F6AD1C" w14:textId="77777777" w:rsidR="00E479BF" w:rsidRDefault="00E479BF" w:rsidP="003046F1">
            <w:pPr>
              <w:spacing w:after="0" w:line="240" w:lineRule="auto"/>
              <w:rPr>
                <w:rFonts w:eastAsia="Andale Sans UI" w:cstheme="minorHAnsi"/>
                <w:b/>
                <w:bCs/>
                <w:kern w:val="1"/>
                <w:sz w:val="24"/>
                <w:szCs w:val="24"/>
                <w:lang w:eastAsia="zh-CN"/>
              </w:rPr>
            </w:pPr>
          </w:p>
          <w:p w14:paraId="1BE93BB7" w14:textId="77777777" w:rsidR="00E479BF" w:rsidRPr="003046F1" w:rsidRDefault="00E479BF" w:rsidP="003046F1">
            <w:pPr>
              <w:spacing w:after="0" w:line="240" w:lineRule="auto"/>
              <w:rPr>
                <w:rFonts w:eastAsia="Andale Sans UI" w:cstheme="minorHAnsi"/>
                <w:b/>
                <w:bCs/>
                <w:kern w:val="1"/>
                <w:sz w:val="24"/>
                <w:szCs w:val="24"/>
                <w:lang w:eastAsia="zh-CN"/>
              </w:rPr>
            </w:pPr>
          </w:p>
          <w:p w14:paraId="7A16D7F9" w14:textId="77777777" w:rsidR="00E479BF" w:rsidRDefault="00E479BF" w:rsidP="004F4A6F">
            <w:pPr>
              <w:spacing w:after="0" w:line="240" w:lineRule="auto"/>
              <w:rPr>
                <w:rFonts w:eastAsia="Times New Roman" w:cstheme="minorHAnsi"/>
                <w:b/>
                <w:bCs/>
                <w:kern w:val="1"/>
                <w:sz w:val="24"/>
                <w:szCs w:val="24"/>
                <w:lang w:eastAsia="zh-CN"/>
              </w:rPr>
            </w:pPr>
            <w:r w:rsidRPr="00E479BF">
              <w:rPr>
                <w:rFonts w:eastAsia="Times New Roman" w:cstheme="minorHAnsi"/>
                <w:b/>
                <w:bCs/>
                <w:kern w:val="1"/>
                <w:sz w:val="24"/>
                <w:szCs w:val="24"/>
                <w:lang w:eastAsia="zh-CN"/>
              </w:rPr>
              <w:t>86-300 Grudziądz</w:t>
            </w:r>
          </w:p>
          <w:p w14:paraId="0F86C442" w14:textId="77777777" w:rsidR="004F4A6F" w:rsidRDefault="00E479BF" w:rsidP="004F4A6F">
            <w:pPr>
              <w:spacing w:after="0" w:line="240" w:lineRule="auto"/>
              <w:rPr>
                <w:rFonts w:eastAsia="Times New Roman" w:cstheme="minorHAnsi"/>
                <w:b/>
                <w:bCs/>
                <w:kern w:val="1"/>
                <w:sz w:val="24"/>
                <w:szCs w:val="24"/>
                <w:lang w:eastAsia="zh-CN"/>
              </w:rPr>
            </w:pPr>
            <w:r w:rsidRPr="00E479BF">
              <w:rPr>
                <w:rFonts w:eastAsia="Times New Roman" w:cstheme="minorHAnsi"/>
                <w:b/>
                <w:bCs/>
                <w:kern w:val="1"/>
                <w:sz w:val="24"/>
                <w:szCs w:val="24"/>
                <w:lang w:eastAsia="zh-CN"/>
              </w:rPr>
              <w:t>ul. Wybickiego 38</w:t>
            </w:r>
          </w:p>
          <w:p w14:paraId="37132064" w14:textId="77777777" w:rsidR="00E479BF" w:rsidRDefault="00E479BF" w:rsidP="004F4A6F">
            <w:pPr>
              <w:spacing w:after="0" w:line="240" w:lineRule="auto"/>
              <w:rPr>
                <w:rFonts w:eastAsia="Times New Roman" w:cstheme="minorHAnsi"/>
                <w:b/>
                <w:bCs/>
                <w:kern w:val="1"/>
                <w:sz w:val="24"/>
                <w:szCs w:val="24"/>
                <w:lang w:eastAsia="zh-CN"/>
              </w:rPr>
            </w:pPr>
          </w:p>
          <w:p w14:paraId="186348B1" w14:textId="5A9539F0" w:rsidR="00E479BF" w:rsidRPr="00777F06" w:rsidRDefault="00E479BF" w:rsidP="004F4A6F">
            <w:pPr>
              <w:spacing w:after="0" w:line="240" w:lineRule="auto"/>
              <w:rPr>
                <w:rFonts w:cstheme="minorHAnsi"/>
                <w:b/>
                <w:bCs/>
                <w:sz w:val="24"/>
                <w:szCs w:val="24"/>
              </w:rPr>
            </w:pPr>
          </w:p>
        </w:tc>
      </w:tr>
      <w:tr w:rsidR="00087603" w:rsidRPr="00777F06" w14:paraId="40353FA7" w14:textId="77777777" w:rsidTr="00FF507B">
        <w:tc>
          <w:tcPr>
            <w:tcW w:w="4518" w:type="dxa"/>
          </w:tcPr>
          <w:p w14:paraId="74C2638C" w14:textId="77777777" w:rsidR="00087603" w:rsidRPr="00777F06" w:rsidRDefault="00087603" w:rsidP="004F2D8C">
            <w:pPr>
              <w:spacing w:before="100" w:beforeAutospacing="1" w:after="100" w:afterAutospacing="1"/>
              <w:jc w:val="center"/>
              <w:rPr>
                <w:rFonts w:cstheme="minorHAnsi"/>
                <w:b/>
                <w:bCs/>
                <w:sz w:val="24"/>
                <w:szCs w:val="24"/>
              </w:rPr>
            </w:pPr>
            <w:r w:rsidRPr="00777F06">
              <w:rPr>
                <w:rFonts w:cstheme="minorHAnsi"/>
                <w:b/>
                <w:sz w:val="24"/>
                <w:szCs w:val="24"/>
              </w:rPr>
              <w:t>Rodzaj pracy</w:t>
            </w:r>
          </w:p>
        </w:tc>
        <w:tc>
          <w:tcPr>
            <w:tcW w:w="4554" w:type="dxa"/>
          </w:tcPr>
          <w:p w14:paraId="0F295882" w14:textId="2820AECE" w:rsidR="00087603" w:rsidRPr="00777F06" w:rsidRDefault="00087603" w:rsidP="0032381B">
            <w:pPr>
              <w:autoSpaceDE w:val="0"/>
              <w:autoSpaceDN w:val="0"/>
              <w:adjustRightInd w:val="0"/>
              <w:spacing w:after="0" w:line="240" w:lineRule="auto"/>
              <w:rPr>
                <w:rFonts w:cstheme="minorHAnsi"/>
                <w:b/>
                <w:sz w:val="24"/>
                <w:szCs w:val="24"/>
              </w:rPr>
            </w:pPr>
            <w:r w:rsidRPr="00777F06">
              <w:rPr>
                <w:rFonts w:cstheme="minorHAnsi"/>
                <w:b/>
                <w:sz w:val="24"/>
                <w:szCs w:val="24"/>
              </w:rPr>
              <w:t>SPECYFIKACJE TECHNICZNE WYKONANIA I ODBIORU</w:t>
            </w:r>
            <w:r w:rsidR="00B842A7">
              <w:rPr>
                <w:rFonts w:cstheme="minorHAnsi"/>
                <w:b/>
                <w:sz w:val="24"/>
                <w:szCs w:val="24"/>
              </w:rPr>
              <w:t xml:space="preserve"> </w:t>
            </w:r>
            <w:r w:rsidRPr="00777F06">
              <w:rPr>
                <w:rFonts w:cstheme="minorHAnsi"/>
                <w:b/>
                <w:sz w:val="24"/>
                <w:szCs w:val="24"/>
              </w:rPr>
              <w:t>ROBÓT</w:t>
            </w:r>
            <w:r w:rsidR="00B842A7">
              <w:rPr>
                <w:rFonts w:cstheme="minorHAnsi"/>
                <w:b/>
                <w:sz w:val="24"/>
                <w:szCs w:val="24"/>
              </w:rPr>
              <w:t xml:space="preserve"> </w:t>
            </w:r>
            <w:r w:rsidRPr="00777F06">
              <w:rPr>
                <w:rFonts w:cstheme="minorHAnsi"/>
                <w:b/>
                <w:sz w:val="24"/>
                <w:szCs w:val="24"/>
              </w:rPr>
              <w:t>BUDOWLANYCH</w:t>
            </w:r>
          </w:p>
        </w:tc>
      </w:tr>
    </w:tbl>
    <w:p w14:paraId="55D7CDFF" w14:textId="77777777" w:rsidR="004F2D8C" w:rsidRPr="00777F06" w:rsidRDefault="004F2D8C">
      <w:pPr>
        <w:rPr>
          <w:rFonts w:cstheme="minorHAnsi"/>
          <w:b/>
          <w:bCs/>
          <w:sz w:val="24"/>
          <w:szCs w:val="24"/>
        </w:rPr>
      </w:pPr>
    </w:p>
    <w:p w14:paraId="530691CB" w14:textId="77777777" w:rsidR="004F2D8C" w:rsidRPr="00777F06" w:rsidRDefault="004F2D8C">
      <w:pPr>
        <w:rPr>
          <w:rFonts w:cstheme="minorHAnsi"/>
          <w:b/>
          <w:bCs/>
          <w:sz w:val="24"/>
          <w:szCs w:val="24"/>
        </w:rPr>
      </w:pPr>
    </w:p>
    <w:p w14:paraId="3E13F0A3" w14:textId="77777777" w:rsidR="004F2D8C" w:rsidRPr="00777F06" w:rsidRDefault="004F2D8C">
      <w:pPr>
        <w:rPr>
          <w:rFonts w:cstheme="minorHAnsi"/>
          <w:b/>
          <w:bCs/>
          <w:sz w:val="24"/>
          <w:szCs w:val="24"/>
        </w:rPr>
      </w:pPr>
    </w:p>
    <w:p w14:paraId="1E037987" w14:textId="77777777" w:rsidR="004F2D8C" w:rsidRPr="00777F06" w:rsidRDefault="004F2D8C">
      <w:pPr>
        <w:rPr>
          <w:rFonts w:cstheme="minorHAnsi"/>
          <w:b/>
          <w:bCs/>
          <w:sz w:val="24"/>
          <w:szCs w:val="24"/>
        </w:rPr>
      </w:pPr>
    </w:p>
    <w:p w14:paraId="065A017E" w14:textId="77777777" w:rsidR="00FF507B" w:rsidRDefault="00FF507B" w:rsidP="00FF507B">
      <w:pPr>
        <w:ind w:firstLine="1560"/>
        <w:rPr>
          <w:rFonts w:cstheme="minorHAnsi"/>
          <w:b/>
          <w:bCs/>
          <w:sz w:val="24"/>
          <w:szCs w:val="24"/>
        </w:rPr>
      </w:pPr>
    </w:p>
    <w:p w14:paraId="45F80342" w14:textId="77777777" w:rsidR="00FF507B" w:rsidRDefault="00FF507B" w:rsidP="00FF507B">
      <w:pPr>
        <w:ind w:firstLine="1560"/>
        <w:rPr>
          <w:rFonts w:cstheme="minorHAnsi"/>
          <w:b/>
          <w:bCs/>
          <w:sz w:val="24"/>
          <w:szCs w:val="24"/>
        </w:rPr>
      </w:pPr>
    </w:p>
    <w:p w14:paraId="3BF46A7E" w14:textId="77777777" w:rsidR="004D1769" w:rsidRDefault="004D1769" w:rsidP="00FF507B">
      <w:pPr>
        <w:ind w:firstLine="1560"/>
        <w:rPr>
          <w:rFonts w:cstheme="minorHAnsi"/>
          <w:b/>
          <w:bCs/>
          <w:sz w:val="24"/>
          <w:szCs w:val="24"/>
        </w:rPr>
      </w:pPr>
    </w:p>
    <w:p w14:paraId="56A1D590" w14:textId="371F044A" w:rsidR="00EC2F1C" w:rsidRPr="00777F06" w:rsidRDefault="00087603" w:rsidP="00FF507B">
      <w:pPr>
        <w:ind w:firstLine="1560"/>
        <w:rPr>
          <w:rFonts w:cstheme="minorHAnsi"/>
          <w:b/>
          <w:bCs/>
          <w:sz w:val="24"/>
          <w:szCs w:val="24"/>
        </w:rPr>
      </w:pPr>
      <w:r w:rsidRPr="00777F06">
        <w:rPr>
          <w:rFonts w:cstheme="minorHAnsi"/>
          <w:b/>
          <w:bCs/>
          <w:sz w:val="24"/>
          <w:szCs w:val="24"/>
        </w:rPr>
        <w:t>Opracował: Piotr Ćwikliński</w:t>
      </w:r>
    </w:p>
    <w:p w14:paraId="196952C4" w14:textId="77777777" w:rsidR="00271922" w:rsidRDefault="00EC2F1C">
      <w:pPr>
        <w:rPr>
          <w:rFonts w:cstheme="minorHAnsi"/>
          <w:b/>
          <w:bCs/>
          <w:sz w:val="24"/>
          <w:szCs w:val="24"/>
        </w:rPr>
      </w:pPr>
      <w:r w:rsidRPr="00777F06">
        <w:rPr>
          <w:rFonts w:cstheme="minorHAnsi"/>
          <w:b/>
          <w:bCs/>
          <w:sz w:val="24"/>
          <w:szCs w:val="24"/>
        </w:rPr>
        <w:br w:type="page"/>
      </w:r>
      <w:r w:rsidR="00271922">
        <w:rPr>
          <w:rFonts w:cstheme="minorHAnsi"/>
          <w:b/>
          <w:bCs/>
          <w:sz w:val="24"/>
          <w:szCs w:val="24"/>
        </w:rPr>
        <w:lastRenderedPageBreak/>
        <w:t>Spis treści</w:t>
      </w:r>
    </w:p>
    <w:p w14:paraId="78B76C47" w14:textId="1CFC5A1F"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SST-00 Ogólna Specyfikacja Wykonania i Odbioru Robót Budowlanych                          </w:t>
      </w:r>
      <w:r>
        <w:rPr>
          <w:rFonts w:eastAsiaTheme="minorHAnsi"/>
          <w:sz w:val="20"/>
          <w:szCs w:val="20"/>
          <w:lang w:eastAsia="en-US"/>
        </w:rPr>
        <w:t xml:space="preserve"> </w:t>
      </w:r>
      <w:r w:rsidRPr="008B51E2">
        <w:rPr>
          <w:rFonts w:eastAsiaTheme="minorHAnsi"/>
          <w:sz w:val="20"/>
          <w:szCs w:val="20"/>
          <w:lang w:eastAsia="en-US"/>
        </w:rPr>
        <w:t>str. 3</w:t>
      </w:r>
    </w:p>
    <w:p w14:paraId="2FC1DD13" w14:textId="1A49D1A5"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SST-01 Panele prefabrykowane modułowe ścienne i stropowe                                        </w:t>
      </w:r>
      <w:r>
        <w:rPr>
          <w:rFonts w:eastAsiaTheme="minorHAnsi"/>
          <w:sz w:val="20"/>
          <w:szCs w:val="20"/>
          <w:lang w:eastAsia="en-US"/>
        </w:rPr>
        <w:t xml:space="preserve"> </w:t>
      </w:r>
      <w:r w:rsidRPr="008B51E2">
        <w:rPr>
          <w:rFonts w:eastAsiaTheme="minorHAnsi"/>
          <w:sz w:val="20"/>
          <w:szCs w:val="20"/>
          <w:lang w:eastAsia="en-US"/>
        </w:rPr>
        <w:t>str. 17</w:t>
      </w:r>
    </w:p>
    <w:p w14:paraId="3B4AF05A" w14:textId="77777777"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SST-02 Roboty ziemne przy wykonywaniu wykopów pod fundamenty </w:t>
      </w:r>
    </w:p>
    <w:p w14:paraId="44F38D5A" w14:textId="181A0D10" w:rsidR="008B51E2" w:rsidRPr="008B51E2" w:rsidRDefault="008B51E2" w:rsidP="008B51E2">
      <w:pPr>
        <w:pStyle w:val="Style21"/>
        <w:tabs>
          <w:tab w:val="left" w:pos="1651"/>
        </w:tabs>
        <w:spacing w:before="10" w:line="360" w:lineRule="auto"/>
        <w:rPr>
          <w:rFonts w:eastAsiaTheme="minorHAnsi"/>
          <w:sz w:val="20"/>
          <w:szCs w:val="20"/>
          <w:lang w:eastAsia="en-US"/>
        </w:rPr>
      </w:pPr>
      <w:r>
        <w:rPr>
          <w:rFonts w:eastAsiaTheme="minorHAnsi"/>
          <w:sz w:val="20"/>
          <w:szCs w:val="20"/>
          <w:lang w:eastAsia="en-US"/>
        </w:rPr>
        <w:t xml:space="preserve">             </w:t>
      </w:r>
      <w:r w:rsidRPr="008B51E2">
        <w:rPr>
          <w:rFonts w:eastAsiaTheme="minorHAnsi"/>
          <w:sz w:val="20"/>
          <w:szCs w:val="20"/>
          <w:lang w:eastAsia="en-US"/>
        </w:rPr>
        <w:t xml:space="preserve">obiektów kubaturowych w gruntach kat. I-V                                                          </w:t>
      </w:r>
      <w:r>
        <w:rPr>
          <w:rFonts w:eastAsiaTheme="minorHAnsi"/>
          <w:sz w:val="20"/>
          <w:szCs w:val="20"/>
          <w:lang w:eastAsia="en-US"/>
        </w:rPr>
        <w:t xml:space="preserve"> </w:t>
      </w:r>
      <w:r w:rsidRPr="008B51E2">
        <w:rPr>
          <w:rFonts w:eastAsiaTheme="minorHAnsi"/>
          <w:sz w:val="20"/>
          <w:szCs w:val="20"/>
          <w:lang w:eastAsia="en-US"/>
        </w:rPr>
        <w:t>str. 26</w:t>
      </w:r>
    </w:p>
    <w:p w14:paraId="4E829BAC" w14:textId="3A73E253"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SST-03 Roboty związane z przygotowaniem i montażem zbrojenia                                 </w:t>
      </w:r>
      <w:r>
        <w:rPr>
          <w:rFonts w:eastAsiaTheme="minorHAnsi"/>
          <w:sz w:val="20"/>
          <w:szCs w:val="20"/>
          <w:lang w:eastAsia="en-US"/>
        </w:rPr>
        <w:t xml:space="preserve">  </w:t>
      </w:r>
      <w:r w:rsidRPr="008B51E2">
        <w:rPr>
          <w:rFonts w:eastAsiaTheme="minorHAnsi"/>
          <w:sz w:val="20"/>
          <w:szCs w:val="20"/>
          <w:lang w:eastAsia="en-US"/>
        </w:rPr>
        <w:t>str. 40</w:t>
      </w:r>
    </w:p>
    <w:p w14:paraId="039AF77F" w14:textId="0ABE56E2"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SST-04 Betonowanie konstrukcji                                                                                       </w:t>
      </w:r>
      <w:r>
        <w:rPr>
          <w:rFonts w:eastAsiaTheme="minorHAnsi"/>
          <w:sz w:val="20"/>
          <w:szCs w:val="20"/>
          <w:lang w:eastAsia="en-US"/>
        </w:rPr>
        <w:t xml:space="preserve">  </w:t>
      </w:r>
      <w:r w:rsidRPr="008B51E2">
        <w:rPr>
          <w:rFonts w:eastAsiaTheme="minorHAnsi"/>
          <w:sz w:val="20"/>
          <w:szCs w:val="20"/>
          <w:lang w:eastAsia="en-US"/>
        </w:rPr>
        <w:t>str. 46</w:t>
      </w:r>
    </w:p>
    <w:p w14:paraId="6B1566BA" w14:textId="4317CF94"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SST-05 Izolacje przeciwwilgociowe i wodochronne                                                           </w:t>
      </w:r>
      <w:r>
        <w:rPr>
          <w:rFonts w:eastAsiaTheme="minorHAnsi"/>
          <w:sz w:val="20"/>
          <w:szCs w:val="20"/>
          <w:lang w:eastAsia="en-US"/>
        </w:rPr>
        <w:t xml:space="preserve">  </w:t>
      </w:r>
      <w:r w:rsidRPr="008B51E2">
        <w:rPr>
          <w:rFonts w:eastAsiaTheme="minorHAnsi"/>
          <w:sz w:val="20"/>
          <w:szCs w:val="20"/>
          <w:lang w:eastAsia="en-US"/>
        </w:rPr>
        <w:t>str. 58</w:t>
      </w:r>
    </w:p>
    <w:p w14:paraId="2F12D220" w14:textId="03833271"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SST-06 Wykonanie gładzi gipsowych                                                                                </w:t>
      </w:r>
      <w:r>
        <w:rPr>
          <w:rFonts w:eastAsiaTheme="minorHAnsi"/>
          <w:sz w:val="20"/>
          <w:szCs w:val="20"/>
          <w:lang w:eastAsia="en-US"/>
        </w:rPr>
        <w:t xml:space="preserve">  </w:t>
      </w:r>
      <w:r w:rsidRPr="008B51E2">
        <w:rPr>
          <w:rFonts w:eastAsiaTheme="minorHAnsi"/>
          <w:sz w:val="20"/>
          <w:szCs w:val="20"/>
          <w:lang w:eastAsia="en-US"/>
        </w:rPr>
        <w:t>str. 69</w:t>
      </w:r>
    </w:p>
    <w:p w14:paraId="0013E67A" w14:textId="5B32CC13"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SST-07 Izolowanie płatami styropianowymi                                                                       </w:t>
      </w:r>
      <w:r>
        <w:rPr>
          <w:rFonts w:eastAsiaTheme="minorHAnsi"/>
          <w:sz w:val="20"/>
          <w:szCs w:val="20"/>
          <w:lang w:eastAsia="en-US"/>
        </w:rPr>
        <w:t xml:space="preserve">  </w:t>
      </w:r>
      <w:r w:rsidRPr="008B51E2">
        <w:rPr>
          <w:rFonts w:eastAsiaTheme="minorHAnsi"/>
          <w:sz w:val="20"/>
          <w:szCs w:val="20"/>
          <w:lang w:eastAsia="en-US"/>
        </w:rPr>
        <w:t>str. 72</w:t>
      </w:r>
    </w:p>
    <w:p w14:paraId="167D896D" w14:textId="46CBE97E"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SST-08 Wykonanie podkładów , posadzek cementowych                                                 </w:t>
      </w:r>
      <w:r>
        <w:rPr>
          <w:rFonts w:eastAsiaTheme="minorHAnsi"/>
          <w:sz w:val="20"/>
          <w:szCs w:val="20"/>
          <w:lang w:eastAsia="en-US"/>
        </w:rPr>
        <w:t xml:space="preserve">  </w:t>
      </w:r>
      <w:r w:rsidRPr="008B51E2">
        <w:rPr>
          <w:rFonts w:eastAsiaTheme="minorHAnsi"/>
          <w:sz w:val="20"/>
          <w:szCs w:val="20"/>
          <w:lang w:eastAsia="en-US"/>
        </w:rPr>
        <w:t>str. 77</w:t>
      </w:r>
    </w:p>
    <w:p w14:paraId="690DC96D" w14:textId="0B23C264"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SST-09 Układanie posadzek z paneli podłogowych                                                           </w:t>
      </w:r>
      <w:r>
        <w:rPr>
          <w:rFonts w:eastAsiaTheme="minorHAnsi"/>
          <w:sz w:val="20"/>
          <w:szCs w:val="20"/>
          <w:lang w:eastAsia="en-US"/>
        </w:rPr>
        <w:t xml:space="preserve"> </w:t>
      </w:r>
      <w:r w:rsidRPr="008B51E2">
        <w:rPr>
          <w:rFonts w:eastAsiaTheme="minorHAnsi"/>
          <w:sz w:val="20"/>
          <w:szCs w:val="20"/>
          <w:lang w:eastAsia="en-US"/>
        </w:rPr>
        <w:t>str. 83</w:t>
      </w:r>
    </w:p>
    <w:p w14:paraId="50F5563F" w14:textId="75E522FC"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SST-10 Układanie płytek na podłogach i ścianach                                                             </w:t>
      </w:r>
      <w:r>
        <w:rPr>
          <w:rFonts w:eastAsiaTheme="minorHAnsi"/>
          <w:sz w:val="20"/>
          <w:szCs w:val="20"/>
          <w:lang w:eastAsia="en-US"/>
        </w:rPr>
        <w:t xml:space="preserve"> </w:t>
      </w:r>
      <w:r w:rsidRPr="008B51E2">
        <w:rPr>
          <w:rFonts w:eastAsiaTheme="minorHAnsi"/>
          <w:sz w:val="20"/>
          <w:szCs w:val="20"/>
          <w:lang w:eastAsia="en-US"/>
        </w:rPr>
        <w:t>str. 87</w:t>
      </w:r>
    </w:p>
    <w:p w14:paraId="6EFA9BFB" w14:textId="727C0146"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SST-11 Roboty malarskie                                                                                                   </w:t>
      </w:r>
      <w:r>
        <w:rPr>
          <w:rFonts w:eastAsiaTheme="minorHAnsi"/>
          <w:sz w:val="20"/>
          <w:szCs w:val="20"/>
          <w:lang w:eastAsia="en-US"/>
        </w:rPr>
        <w:t xml:space="preserve"> </w:t>
      </w:r>
      <w:r w:rsidRPr="008B51E2">
        <w:rPr>
          <w:rFonts w:eastAsiaTheme="minorHAnsi"/>
          <w:sz w:val="20"/>
          <w:szCs w:val="20"/>
          <w:lang w:eastAsia="en-US"/>
        </w:rPr>
        <w:t>str.101</w:t>
      </w:r>
    </w:p>
    <w:p w14:paraId="1F3ED802" w14:textId="17C95287"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SST-12 Montaż stolarki okiennej i drzwiowej                                                                     </w:t>
      </w:r>
      <w:r>
        <w:rPr>
          <w:rFonts w:eastAsiaTheme="minorHAnsi"/>
          <w:sz w:val="20"/>
          <w:szCs w:val="20"/>
          <w:lang w:eastAsia="en-US"/>
        </w:rPr>
        <w:t xml:space="preserve">  </w:t>
      </w:r>
      <w:r w:rsidRPr="008B51E2">
        <w:rPr>
          <w:rFonts w:eastAsiaTheme="minorHAnsi"/>
          <w:sz w:val="20"/>
          <w:szCs w:val="20"/>
          <w:lang w:eastAsia="en-US"/>
        </w:rPr>
        <w:t>str. 112</w:t>
      </w:r>
    </w:p>
    <w:p w14:paraId="48F186E3" w14:textId="216FD106"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SST-13 Roboty gipsowe –zabudowy karton-gipsowe                                                        </w:t>
      </w:r>
      <w:r>
        <w:rPr>
          <w:rFonts w:eastAsiaTheme="minorHAnsi"/>
          <w:sz w:val="20"/>
          <w:szCs w:val="20"/>
          <w:lang w:eastAsia="en-US"/>
        </w:rPr>
        <w:t xml:space="preserve">  </w:t>
      </w:r>
      <w:r w:rsidRPr="008B51E2">
        <w:rPr>
          <w:rFonts w:eastAsiaTheme="minorHAnsi"/>
          <w:sz w:val="20"/>
          <w:szCs w:val="20"/>
          <w:lang w:eastAsia="en-US"/>
        </w:rPr>
        <w:t>str. 124</w:t>
      </w:r>
    </w:p>
    <w:p w14:paraId="74D09B36" w14:textId="59B28DB3"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SST-14 Elewacja drewniana                                                                                              </w:t>
      </w:r>
      <w:r>
        <w:rPr>
          <w:rFonts w:eastAsiaTheme="minorHAnsi"/>
          <w:sz w:val="20"/>
          <w:szCs w:val="20"/>
          <w:lang w:eastAsia="en-US"/>
        </w:rPr>
        <w:t xml:space="preserve">  </w:t>
      </w:r>
      <w:r w:rsidRPr="008B51E2">
        <w:rPr>
          <w:rFonts w:eastAsiaTheme="minorHAnsi"/>
          <w:sz w:val="20"/>
          <w:szCs w:val="20"/>
          <w:lang w:eastAsia="en-US"/>
        </w:rPr>
        <w:t>str. 132</w:t>
      </w:r>
    </w:p>
    <w:p w14:paraId="01DF6447" w14:textId="31F2E08C"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SST-15 Rusztowania rurowe                                                                                              </w:t>
      </w:r>
      <w:r>
        <w:rPr>
          <w:rFonts w:eastAsiaTheme="minorHAnsi"/>
          <w:sz w:val="20"/>
          <w:szCs w:val="20"/>
          <w:lang w:eastAsia="en-US"/>
        </w:rPr>
        <w:t xml:space="preserve">  </w:t>
      </w:r>
      <w:r w:rsidRPr="008B51E2">
        <w:rPr>
          <w:rFonts w:eastAsiaTheme="minorHAnsi"/>
          <w:sz w:val="20"/>
          <w:szCs w:val="20"/>
          <w:lang w:eastAsia="en-US"/>
        </w:rPr>
        <w:t>str. 152</w:t>
      </w:r>
    </w:p>
    <w:p w14:paraId="72169C6E" w14:textId="4D9D3080"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SST-16 Nawierzchnie utwardzone                                                                                     </w:t>
      </w:r>
      <w:r>
        <w:rPr>
          <w:rFonts w:eastAsiaTheme="minorHAnsi"/>
          <w:sz w:val="20"/>
          <w:szCs w:val="20"/>
          <w:lang w:eastAsia="en-US"/>
        </w:rPr>
        <w:t xml:space="preserve">  </w:t>
      </w:r>
      <w:r w:rsidRPr="008B51E2">
        <w:rPr>
          <w:rFonts w:eastAsiaTheme="minorHAnsi"/>
          <w:sz w:val="20"/>
          <w:szCs w:val="20"/>
          <w:lang w:eastAsia="en-US"/>
        </w:rPr>
        <w:t>str. 145</w:t>
      </w:r>
    </w:p>
    <w:p w14:paraId="687C2158" w14:textId="225A8FF2"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SST-17 Nawierzchnie bezpieczne piaskowe                                                                      </w:t>
      </w:r>
      <w:r>
        <w:rPr>
          <w:rFonts w:eastAsiaTheme="minorHAnsi"/>
          <w:sz w:val="20"/>
          <w:szCs w:val="20"/>
          <w:lang w:eastAsia="en-US"/>
        </w:rPr>
        <w:t xml:space="preserve"> </w:t>
      </w:r>
      <w:r w:rsidRPr="008B51E2">
        <w:rPr>
          <w:rFonts w:eastAsiaTheme="minorHAnsi"/>
          <w:sz w:val="20"/>
          <w:szCs w:val="20"/>
          <w:lang w:eastAsia="en-US"/>
        </w:rPr>
        <w:t>str. 156</w:t>
      </w:r>
    </w:p>
    <w:p w14:paraId="7D1827C6" w14:textId="0750EA8B"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SST-18 Wykonanie zieleni                                                                                                  </w:t>
      </w:r>
      <w:r>
        <w:rPr>
          <w:rFonts w:eastAsiaTheme="minorHAnsi"/>
          <w:sz w:val="20"/>
          <w:szCs w:val="20"/>
          <w:lang w:eastAsia="en-US"/>
        </w:rPr>
        <w:t xml:space="preserve"> </w:t>
      </w:r>
      <w:r w:rsidRPr="008B51E2">
        <w:rPr>
          <w:rFonts w:eastAsiaTheme="minorHAnsi"/>
          <w:sz w:val="20"/>
          <w:szCs w:val="20"/>
          <w:lang w:eastAsia="en-US"/>
        </w:rPr>
        <w:t>str. 160</w:t>
      </w:r>
    </w:p>
    <w:p w14:paraId="22BACBF8" w14:textId="46428FBE"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SST-19 Ogrodzenia                                                                                                            </w:t>
      </w:r>
      <w:r>
        <w:rPr>
          <w:rFonts w:eastAsiaTheme="minorHAnsi"/>
          <w:sz w:val="20"/>
          <w:szCs w:val="20"/>
          <w:lang w:eastAsia="en-US"/>
        </w:rPr>
        <w:t xml:space="preserve">  </w:t>
      </w:r>
      <w:r w:rsidRPr="008B51E2">
        <w:rPr>
          <w:rFonts w:eastAsiaTheme="minorHAnsi"/>
          <w:sz w:val="20"/>
          <w:szCs w:val="20"/>
          <w:lang w:eastAsia="en-US"/>
        </w:rPr>
        <w:t>str. 167</w:t>
      </w:r>
    </w:p>
    <w:p w14:paraId="732FB871" w14:textId="6401610F"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SST-20 Wykonanie pokryć dachowych z  </w:t>
      </w:r>
      <w:r w:rsidR="002C5F3D">
        <w:rPr>
          <w:rFonts w:eastAsiaTheme="minorHAnsi"/>
          <w:sz w:val="20"/>
          <w:szCs w:val="20"/>
          <w:lang w:eastAsia="en-US"/>
        </w:rPr>
        <w:t>papy termozgrzewalnej</w:t>
      </w:r>
      <w:r w:rsidRPr="008B51E2">
        <w:rPr>
          <w:rFonts w:eastAsiaTheme="minorHAnsi"/>
          <w:sz w:val="20"/>
          <w:szCs w:val="20"/>
          <w:lang w:eastAsia="en-US"/>
        </w:rPr>
        <w:t xml:space="preserve">                                     </w:t>
      </w:r>
      <w:r>
        <w:rPr>
          <w:rFonts w:eastAsiaTheme="minorHAnsi"/>
          <w:sz w:val="20"/>
          <w:szCs w:val="20"/>
          <w:lang w:eastAsia="en-US"/>
        </w:rPr>
        <w:t xml:space="preserve"> </w:t>
      </w:r>
      <w:r w:rsidRPr="008B51E2">
        <w:rPr>
          <w:rFonts w:eastAsiaTheme="minorHAnsi"/>
          <w:sz w:val="20"/>
          <w:szCs w:val="20"/>
          <w:lang w:eastAsia="en-US"/>
        </w:rPr>
        <w:t>str. 171</w:t>
      </w:r>
    </w:p>
    <w:p w14:paraId="08C3AE9B" w14:textId="18E48FF6"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SST-21 Sufity podwieszane kasetonowe                                                                          </w:t>
      </w:r>
      <w:r>
        <w:rPr>
          <w:rFonts w:eastAsiaTheme="minorHAnsi"/>
          <w:sz w:val="20"/>
          <w:szCs w:val="20"/>
          <w:lang w:eastAsia="en-US"/>
        </w:rPr>
        <w:t xml:space="preserve"> </w:t>
      </w:r>
      <w:r w:rsidRPr="008B51E2">
        <w:rPr>
          <w:rFonts w:eastAsiaTheme="minorHAnsi"/>
          <w:sz w:val="20"/>
          <w:szCs w:val="20"/>
          <w:lang w:eastAsia="en-US"/>
        </w:rPr>
        <w:t xml:space="preserve"> </w:t>
      </w:r>
      <w:r>
        <w:rPr>
          <w:rFonts w:eastAsiaTheme="minorHAnsi"/>
          <w:sz w:val="20"/>
          <w:szCs w:val="20"/>
          <w:lang w:eastAsia="en-US"/>
        </w:rPr>
        <w:t xml:space="preserve"> </w:t>
      </w:r>
      <w:r w:rsidRPr="008B51E2">
        <w:rPr>
          <w:rFonts w:eastAsiaTheme="minorHAnsi"/>
          <w:sz w:val="20"/>
          <w:szCs w:val="20"/>
          <w:lang w:eastAsia="en-US"/>
        </w:rPr>
        <w:t>str. 176</w:t>
      </w:r>
    </w:p>
    <w:p w14:paraId="560E24FB" w14:textId="13739515"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SST-22 Elementy małej architektury                                                                                  </w:t>
      </w:r>
      <w:r>
        <w:rPr>
          <w:rFonts w:eastAsiaTheme="minorHAnsi"/>
          <w:sz w:val="20"/>
          <w:szCs w:val="20"/>
          <w:lang w:eastAsia="en-US"/>
        </w:rPr>
        <w:t xml:space="preserve">  </w:t>
      </w:r>
      <w:r w:rsidRPr="008B51E2">
        <w:rPr>
          <w:rFonts w:eastAsiaTheme="minorHAnsi"/>
          <w:sz w:val="20"/>
          <w:szCs w:val="20"/>
          <w:lang w:eastAsia="en-US"/>
        </w:rPr>
        <w:t>str. 181</w:t>
      </w:r>
    </w:p>
    <w:p w14:paraId="77ADA59E" w14:textId="542B0066"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SST-23 Taras z deski kompozytowej                                                                                 </w:t>
      </w:r>
      <w:r>
        <w:rPr>
          <w:rFonts w:eastAsiaTheme="minorHAnsi"/>
          <w:sz w:val="20"/>
          <w:szCs w:val="20"/>
          <w:lang w:eastAsia="en-US"/>
        </w:rPr>
        <w:t xml:space="preserve">  </w:t>
      </w:r>
      <w:r w:rsidRPr="008B51E2">
        <w:rPr>
          <w:rFonts w:eastAsiaTheme="minorHAnsi"/>
          <w:sz w:val="20"/>
          <w:szCs w:val="20"/>
          <w:lang w:eastAsia="en-US"/>
        </w:rPr>
        <w:t>str. 183</w:t>
      </w:r>
    </w:p>
    <w:p w14:paraId="5BB7A8F1" w14:textId="10BB249F"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SST-24 Wycinka drzew i krzewów                                                                                     </w:t>
      </w:r>
      <w:r>
        <w:rPr>
          <w:rFonts w:eastAsiaTheme="minorHAnsi"/>
          <w:sz w:val="20"/>
          <w:szCs w:val="20"/>
          <w:lang w:eastAsia="en-US"/>
        </w:rPr>
        <w:t xml:space="preserve">  </w:t>
      </w:r>
      <w:r w:rsidRPr="008B51E2">
        <w:rPr>
          <w:rFonts w:eastAsiaTheme="minorHAnsi"/>
          <w:sz w:val="20"/>
          <w:szCs w:val="20"/>
          <w:lang w:eastAsia="en-US"/>
        </w:rPr>
        <w:t>str. 193</w:t>
      </w:r>
    </w:p>
    <w:p w14:paraId="2FD8F9D9" w14:textId="767899E3"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SST-25 Ścianki systemowe HPL                                                                                        </w:t>
      </w:r>
      <w:r>
        <w:rPr>
          <w:rFonts w:eastAsiaTheme="minorHAnsi"/>
          <w:sz w:val="20"/>
          <w:szCs w:val="20"/>
          <w:lang w:eastAsia="en-US"/>
        </w:rPr>
        <w:t xml:space="preserve">  </w:t>
      </w:r>
      <w:r w:rsidRPr="008B51E2">
        <w:rPr>
          <w:rFonts w:eastAsiaTheme="minorHAnsi"/>
          <w:sz w:val="20"/>
          <w:szCs w:val="20"/>
          <w:lang w:eastAsia="en-US"/>
        </w:rPr>
        <w:t>str.196</w:t>
      </w:r>
    </w:p>
    <w:p w14:paraId="31F5BA92" w14:textId="0BB4872A" w:rsidR="008B51E2" w:rsidRPr="008B51E2" w:rsidRDefault="008B51E2" w:rsidP="008B51E2">
      <w:pPr>
        <w:pStyle w:val="Style21"/>
        <w:tabs>
          <w:tab w:val="left" w:pos="1651"/>
        </w:tabs>
        <w:spacing w:before="10" w:line="360" w:lineRule="auto"/>
        <w:rPr>
          <w:rFonts w:eastAsiaTheme="minorHAnsi"/>
          <w:sz w:val="20"/>
          <w:szCs w:val="20"/>
          <w:lang w:eastAsia="en-US"/>
        </w:rPr>
      </w:pPr>
      <w:r w:rsidRPr="008B51E2">
        <w:rPr>
          <w:rFonts w:eastAsiaTheme="minorHAnsi"/>
          <w:sz w:val="20"/>
          <w:szCs w:val="20"/>
          <w:lang w:eastAsia="en-US"/>
        </w:rPr>
        <w:t xml:space="preserve">SST-26 Więźba dachowa                                                                                                   </w:t>
      </w:r>
      <w:r>
        <w:rPr>
          <w:rFonts w:eastAsiaTheme="minorHAnsi"/>
          <w:sz w:val="20"/>
          <w:szCs w:val="20"/>
          <w:lang w:eastAsia="en-US"/>
        </w:rPr>
        <w:t xml:space="preserve">  </w:t>
      </w:r>
      <w:r w:rsidRPr="008B51E2">
        <w:rPr>
          <w:rFonts w:eastAsiaTheme="minorHAnsi"/>
          <w:sz w:val="20"/>
          <w:szCs w:val="20"/>
          <w:lang w:eastAsia="en-US"/>
        </w:rPr>
        <w:t>str. 200</w:t>
      </w:r>
    </w:p>
    <w:p w14:paraId="5E893819" w14:textId="27B206BD" w:rsidR="00B15F95" w:rsidRDefault="008B51E2" w:rsidP="008B51E2">
      <w:pPr>
        <w:pStyle w:val="Style21"/>
        <w:tabs>
          <w:tab w:val="left" w:pos="1651"/>
        </w:tabs>
        <w:spacing w:before="10" w:line="360" w:lineRule="auto"/>
        <w:rPr>
          <w:rStyle w:val="FontStyle55"/>
          <w:rFonts w:ascii="Arial" w:hAnsi="Arial" w:cs="Arial"/>
          <w:b w:val="0"/>
          <w:bCs w:val="0"/>
          <w:sz w:val="20"/>
          <w:szCs w:val="20"/>
        </w:rPr>
      </w:pPr>
      <w:r w:rsidRPr="008B51E2">
        <w:rPr>
          <w:rFonts w:eastAsiaTheme="minorHAnsi"/>
          <w:sz w:val="20"/>
          <w:szCs w:val="20"/>
          <w:lang w:eastAsia="en-US"/>
        </w:rPr>
        <w:t xml:space="preserve">SST-27 Wykonywanie pokryć dachowych i obróbek blacharskich                                     </w:t>
      </w:r>
      <w:r>
        <w:rPr>
          <w:rFonts w:eastAsiaTheme="minorHAnsi"/>
          <w:sz w:val="20"/>
          <w:szCs w:val="20"/>
          <w:lang w:eastAsia="en-US"/>
        </w:rPr>
        <w:t xml:space="preserve">  </w:t>
      </w:r>
      <w:r w:rsidRPr="008B51E2">
        <w:rPr>
          <w:rFonts w:eastAsiaTheme="minorHAnsi"/>
          <w:sz w:val="20"/>
          <w:szCs w:val="20"/>
          <w:lang w:eastAsia="en-US"/>
        </w:rPr>
        <w:t>str. 205</w:t>
      </w:r>
    </w:p>
    <w:p w14:paraId="1442A81F" w14:textId="77777777" w:rsidR="00046D92" w:rsidRDefault="00046D92" w:rsidP="001C0D77">
      <w:pPr>
        <w:pStyle w:val="Style21"/>
        <w:tabs>
          <w:tab w:val="left" w:pos="1651"/>
        </w:tabs>
        <w:spacing w:before="10" w:line="240" w:lineRule="exact"/>
        <w:rPr>
          <w:rStyle w:val="FontStyle55"/>
          <w:rFonts w:ascii="Arial" w:hAnsi="Arial" w:cs="Arial"/>
          <w:b w:val="0"/>
          <w:bCs w:val="0"/>
          <w:sz w:val="20"/>
          <w:szCs w:val="20"/>
        </w:rPr>
      </w:pPr>
    </w:p>
    <w:p w14:paraId="23D84F3A" w14:textId="77777777" w:rsidR="001C0D77" w:rsidRDefault="001C0D77" w:rsidP="001C0D77">
      <w:pPr>
        <w:pStyle w:val="Style21"/>
        <w:tabs>
          <w:tab w:val="left" w:pos="1651"/>
        </w:tabs>
        <w:spacing w:before="10" w:line="240" w:lineRule="exact"/>
        <w:rPr>
          <w:rStyle w:val="FontStyle55"/>
          <w:rFonts w:ascii="Arial" w:hAnsi="Arial" w:cs="Arial"/>
          <w:b w:val="0"/>
          <w:bCs w:val="0"/>
          <w:sz w:val="20"/>
          <w:szCs w:val="20"/>
        </w:rPr>
      </w:pPr>
    </w:p>
    <w:p w14:paraId="2BD580A6" w14:textId="77777777" w:rsidR="001C0D77" w:rsidRDefault="001C0D77" w:rsidP="001C0D77">
      <w:pPr>
        <w:pStyle w:val="Style21"/>
        <w:tabs>
          <w:tab w:val="left" w:pos="1651"/>
        </w:tabs>
        <w:spacing w:before="10" w:line="240" w:lineRule="exact"/>
        <w:rPr>
          <w:rStyle w:val="FontStyle55"/>
          <w:rFonts w:ascii="Arial" w:hAnsi="Arial" w:cs="Arial"/>
          <w:b w:val="0"/>
          <w:bCs w:val="0"/>
          <w:sz w:val="20"/>
          <w:szCs w:val="20"/>
        </w:rPr>
      </w:pPr>
    </w:p>
    <w:p w14:paraId="5B479DF6" w14:textId="77777777" w:rsidR="001C0D77" w:rsidRDefault="001C0D77" w:rsidP="001C0D77">
      <w:pPr>
        <w:pStyle w:val="Style21"/>
        <w:tabs>
          <w:tab w:val="left" w:pos="1651"/>
        </w:tabs>
        <w:spacing w:before="10" w:line="240" w:lineRule="exact"/>
        <w:rPr>
          <w:rStyle w:val="FontStyle55"/>
          <w:rFonts w:ascii="Arial" w:hAnsi="Arial" w:cs="Arial"/>
          <w:b w:val="0"/>
          <w:bCs w:val="0"/>
          <w:sz w:val="20"/>
          <w:szCs w:val="20"/>
        </w:rPr>
      </w:pPr>
    </w:p>
    <w:p w14:paraId="5AE13B18" w14:textId="77777777" w:rsidR="001C0D77" w:rsidRDefault="001C0D77" w:rsidP="001C0D77">
      <w:pPr>
        <w:pStyle w:val="Style21"/>
        <w:tabs>
          <w:tab w:val="left" w:pos="1651"/>
        </w:tabs>
        <w:spacing w:before="10" w:line="240" w:lineRule="exact"/>
        <w:rPr>
          <w:rStyle w:val="FontStyle55"/>
          <w:rFonts w:ascii="Arial" w:hAnsi="Arial" w:cs="Arial"/>
          <w:b w:val="0"/>
          <w:bCs w:val="0"/>
          <w:sz w:val="20"/>
          <w:szCs w:val="20"/>
        </w:rPr>
      </w:pPr>
    </w:p>
    <w:p w14:paraId="3191ECA4" w14:textId="77777777" w:rsidR="001C0D77" w:rsidRDefault="001C0D77" w:rsidP="001C0D77">
      <w:pPr>
        <w:pStyle w:val="Style21"/>
        <w:tabs>
          <w:tab w:val="left" w:pos="1651"/>
        </w:tabs>
        <w:spacing w:before="10" w:line="240" w:lineRule="exact"/>
        <w:rPr>
          <w:rStyle w:val="FontStyle55"/>
          <w:rFonts w:ascii="Arial" w:hAnsi="Arial" w:cs="Arial"/>
          <w:b w:val="0"/>
          <w:bCs w:val="0"/>
          <w:sz w:val="20"/>
          <w:szCs w:val="20"/>
        </w:rPr>
      </w:pPr>
    </w:p>
    <w:p w14:paraId="780DC871" w14:textId="77777777" w:rsidR="00F34C52" w:rsidRPr="00F34C52" w:rsidRDefault="00F34C52" w:rsidP="00F34C52">
      <w:pPr>
        <w:pStyle w:val="Style21"/>
        <w:widowControl/>
        <w:tabs>
          <w:tab w:val="left" w:pos="1651"/>
        </w:tabs>
        <w:spacing w:before="10" w:line="240" w:lineRule="exact"/>
        <w:rPr>
          <w:rStyle w:val="FontStyle55"/>
          <w:rFonts w:ascii="Arial" w:hAnsi="Arial" w:cs="Arial"/>
          <w:b w:val="0"/>
          <w:bCs w:val="0"/>
          <w:sz w:val="20"/>
          <w:szCs w:val="20"/>
        </w:rPr>
      </w:pPr>
    </w:p>
    <w:p w14:paraId="13126535" w14:textId="77777777" w:rsidR="00F34C52" w:rsidRDefault="00F34C52" w:rsidP="00F34C52">
      <w:pPr>
        <w:spacing w:after="0" w:line="240" w:lineRule="auto"/>
        <w:rPr>
          <w:rFonts w:ascii="Arial" w:hAnsi="Arial" w:cs="Arial"/>
          <w:sz w:val="20"/>
          <w:szCs w:val="20"/>
        </w:rPr>
      </w:pPr>
    </w:p>
    <w:p w14:paraId="2253D187" w14:textId="77777777" w:rsidR="00EC2F1C" w:rsidRPr="00777F06" w:rsidRDefault="00EC2F1C">
      <w:pPr>
        <w:rPr>
          <w:rFonts w:cstheme="minorHAnsi"/>
          <w:b/>
          <w:bCs/>
          <w:sz w:val="24"/>
          <w:szCs w:val="24"/>
        </w:rPr>
      </w:pPr>
    </w:p>
    <w:p w14:paraId="00B214E2" w14:textId="77777777" w:rsidR="002B3A2A" w:rsidRDefault="002B3A2A" w:rsidP="003C1B08">
      <w:pPr>
        <w:rPr>
          <w:rFonts w:ascii="Arial" w:hAnsi="Arial" w:cs="Arial"/>
          <w:b/>
          <w:bCs/>
          <w:sz w:val="24"/>
          <w:szCs w:val="24"/>
        </w:rPr>
      </w:pPr>
    </w:p>
    <w:p w14:paraId="4AD7CDB6"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r w:rsidRPr="00E71107">
        <w:rPr>
          <w:rFonts w:ascii="Arial" w:hAnsi="Arial" w:cs="Arial"/>
          <w:b/>
          <w:bCs/>
          <w:sz w:val="24"/>
          <w:szCs w:val="24"/>
        </w:rPr>
        <w:lastRenderedPageBreak/>
        <w:t>SST-00 Ogólna Specyfikacja Wykonania</w:t>
      </w:r>
    </w:p>
    <w:p w14:paraId="53FB8E04"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r w:rsidRPr="00E71107">
        <w:rPr>
          <w:rFonts w:ascii="Arial" w:hAnsi="Arial" w:cs="Arial"/>
          <w:b/>
          <w:bCs/>
          <w:sz w:val="24"/>
          <w:szCs w:val="24"/>
        </w:rPr>
        <w:t>i Odbioru Robót Budowlanych</w:t>
      </w:r>
    </w:p>
    <w:p w14:paraId="74841F05"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p>
    <w:p w14:paraId="0BA6EE6B"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r w:rsidRPr="00E71107">
        <w:rPr>
          <w:rFonts w:ascii="Arial" w:hAnsi="Arial" w:cs="Arial"/>
          <w:b/>
          <w:bCs/>
          <w:sz w:val="24"/>
          <w:szCs w:val="24"/>
        </w:rPr>
        <w:t>CPV 45000000-7</w:t>
      </w:r>
    </w:p>
    <w:p w14:paraId="1E152C0E"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p>
    <w:p w14:paraId="2D47DCDE"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p>
    <w:p w14:paraId="38F10AF0"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p>
    <w:p w14:paraId="123D6E4F"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p>
    <w:p w14:paraId="59BD8D5C"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p>
    <w:p w14:paraId="18782271" w14:textId="77777777" w:rsidR="002C5F3D" w:rsidRDefault="00E71107" w:rsidP="00E479BF">
      <w:pPr>
        <w:autoSpaceDE w:val="0"/>
        <w:autoSpaceDN w:val="0"/>
        <w:adjustRightInd w:val="0"/>
        <w:spacing w:after="0" w:line="240" w:lineRule="auto"/>
        <w:jc w:val="center"/>
        <w:rPr>
          <w:rFonts w:ascii="Arial" w:hAnsi="Arial" w:cs="Arial"/>
          <w:b/>
          <w:bCs/>
          <w:sz w:val="24"/>
          <w:szCs w:val="24"/>
        </w:rPr>
      </w:pPr>
      <w:bookmarkStart w:id="1" w:name="_Hlk160607953"/>
      <w:r w:rsidRPr="00E71107">
        <w:rPr>
          <w:rFonts w:ascii="Arial" w:hAnsi="Arial" w:cs="Arial"/>
          <w:b/>
          <w:bCs/>
          <w:sz w:val="24"/>
          <w:szCs w:val="24"/>
        </w:rPr>
        <w:t>Obiekt</w:t>
      </w:r>
      <w:r w:rsidR="004D1769">
        <w:rPr>
          <w:rFonts w:ascii="Arial" w:hAnsi="Arial" w:cs="Arial"/>
          <w:b/>
          <w:bCs/>
          <w:sz w:val="24"/>
          <w:szCs w:val="24"/>
        </w:rPr>
        <w:t>:</w:t>
      </w:r>
      <w:r w:rsidR="00E479BF">
        <w:rPr>
          <w:rFonts w:ascii="Arial" w:hAnsi="Arial" w:cs="Arial"/>
          <w:b/>
          <w:bCs/>
          <w:sz w:val="24"/>
          <w:szCs w:val="24"/>
        </w:rPr>
        <w:t xml:space="preserve"> </w:t>
      </w:r>
      <w:r w:rsidR="00E479BF" w:rsidRPr="00E479BF">
        <w:rPr>
          <w:rFonts w:ascii="Arial" w:hAnsi="Arial" w:cs="Arial"/>
          <w:b/>
          <w:bCs/>
          <w:sz w:val="24"/>
          <w:szCs w:val="24"/>
        </w:rPr>
        <w:t xml:space="preserve">Budowa żłobka wraz z infrastrukturą techniczną </w:t>
      </w:r>
    </w:p>
    <w:p w14:paraId="24C46605" w14:textId="77777777" w:rsidR="002C5F3D"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oraz zagospodarowaniem terenu </w:t>
      </w:r>
    </w:p>
    <w:p w14:paraId="57E4F942" w14:textId="53CE19E6" w:rsidR="00E71107" w:rsidRPr="00E71107"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w miejscowości Biały Bór.</w:t>
      </w:r>
    </w:p>
    <w:p w14:paraId="063B35F7"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p>
    <w:p w14:paraId="2892082B"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p>
    <w:p w14:paraId="05501F62"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p>
    <w:p w14:paraId="6DD0AA32"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p>
    <w:p w14:paraId="791E37D2"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r w:rsidRPr="00E71107">
        <w:rPr>
          <w:rFonts w:ascii="Arial" w:hAnsi="Arial" w:cs="Arial"/>
          <w:b/>
          <w:bCs/>
          <w:sz w:val="24"/>
          <w:szCs w:val="24"/>
        </w:rPr>
        <w:t>Nazwa, adres</w:t>
      </w:r>
    </w:p>
    <w:p w14:paraId="14568602" w14:textId="77777777" w:rsidR="00E479BF" w:rsidRDefault="00E479BF" w:rsidP="00E71107">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Biały Bór, ul. Borówkowa , </w:t>
      </w:r>
    </w:p>
    <w:p w14:paraId="1FE9F045" w14:textId="28565DBB" w:rsidR="00E71107" w:rsidRPr="00E71107" w:rsidRDefault="00E479BF" w:rsidP="00E71107">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dz. Nr 506/1, 507/1, obręb Biały Bór</w:t>
      </w:r>
    </w:p>
    <w:p w14:paraId="6CB33A17"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p>
    <w:p w14:paraId="32935111" w14:textId="77777777" w:rsidR="00E479BF" w:rsidRDefault="00E479BF" w:rsidP="00E71107">
      <w:pPr>
        <w:autoSpaceDE w:val="0"/>
        <w:autoSpaceDN w:val="0"/>
        <w:adjustRightInd w:val="0"/>
        <w:spacing w:after="0" w:line="240" w:lineRule="auto"/>
        <w:jc w:val="center"/>
        <w:rPr>
          <w:rFonts w:ascii="Arial" w:hAnsi="Arial" w:cs="Arial"/>
          <w:b/>
          <w:bCs/>
          <w:sz w:val="24"/>
          <w:szCs w:val="24"/>
        </w:rPr>
      </w:pPr>
    </w:p>
    <w:p w14:paraId="6A9C71B8" w14:textId="77777777" w:rsidR="002C5F3D" w:rsidRDefault="002C5F3D" w:rsidP="00E71107">
      <w:pPr>
        <w:autoSpaceDE w:val="0"/>
        <w:autoSpaceDN w:val="0"/>
        <w:adjustRightInd w:val="0"/>
        <w:spacing w:after="0" w:line="240" w:lineRule="auto"/>
        <w:jc w:val="center"/>
        <w:rPr>
          <w:rFonts w:ascii="Arial" w:hAnsi="Arial" w:cs="Arial"/>
          <w:b/>
          <w:bCs/>
          <w:sz w:val="24"/>
          <w:szCs w:val="24"/>
        </w:rPr>
      </w:pPr>
    </w:p>
    <w:p w14:paraId="7FDA554E" w14:textId="77777777" w:rsidR="002C5F3D" w:rsidRDefault="002C5F3D" w:rsidP="00E71107">
      <w:pPr>
        <w:autoSpaceDE w:val="0"/>
        <w:autoSpaceDN w:val="0"/>
        <w:adjustRightInd w:val="0"/>
        <w:spacing w:after="0" w:line="240" w:lineRule="auto"/>
        <w:jc w:val="center"/>
        <w:rPr>
          <w:rFonts w:ascii="Arial" w:hAnsi="Arial" w:cs="Arial"/>
          <w:b/>
          <w:bCs/>
          <w:sz w:val="24"/>
          <w:szCs w:val="24"/>
        </w:rPr>
      </w:pPr>
    </w:p>
    <w:p w14:paraId="21356722" w14:textId="77777777" w:rsidR="00E479BF" w:rsidRDefault="00E479BF" w:rsidP="00E71107">
      <w:pPr>
        <w:autoSpaceDE w:val="0"/>
        <w:autoSpaceDN w:val="0"/>
        <w:adjustRightInd w:val="0"/>
        <w:spacing w:after="0" w:line="240" w:lineRule="auto"/>
        <w:jc w:val="center"/>
        <w:rPr>
          <w:rFonts w:ascii="Arial" w:hAnsi="Arial" w:cs="Arial"/>
          <w:b/>
          <w:bCs/>
          <w:sz w:val="24"/>
          <w:szCs w:val="24"/>
        </w:rPr>
      </w:pPr>
    </w:p>
    <w:p w14:paraId="32C878F2" w14:textId="5899D962" w:rsidR="00E71107" w:rsidRPr="00E71107" w:rsidRDefault="00E71107" w:rsidP="00E71107">
      <w:pPr>
        <w:autoSpaceDE w:val="0"/>
        <w:autoSpaceDN w:val="0"/>
        <w:adjustRightInd w:val="0"/>
        <w:spacing w:after="0" w:line="240" w:lineRule="auto"/>
        <w:jc w:val="center"/>
        <w:rPr>
          <w:rFonts w:ascii="Arial" w:hAnsi="Arial" w:cs="Arial"/>
          <w:b/>
          <w:bCs/>
          <w:sz w:val="24"/>
          <w:szCs w:val="24"/>
        </w:rPr>
      </w:pPr>
      <w:r w:rsidRPr="00E71107">
        <w:rPr>
          <w:rFonts w:ascii="Arial" w:hAnsi="Arial" w:cs="Arial"/>
          <w:b/>
          <w:bCs/>
          <w:sz w:val="24"/>
          <w:szCs w:val="24"/>
        </w:rPr>
        <w:t>Inwestor, adres</w:t>
      </w:r>
    </w:p>
    <w:p w14:paraId="4FD4A7AA"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p>
    <w:p w14:paraId="0370AA0C" w14:textId="77777777" w:rsidR="00E479BF" w:rsidRDefault="00E479BF" w:rsidP="00E479BF">
      <w:pPr>
        <w:spacing w:after="0" w:line="240" w:lineRule="auto"/>
        <w:jc w:val="center"/>
        <w:rPr>
          <w:rFonts w:ascii="Arial" w:hAnsi="Arial" w:cs="Arial"/>
          <w:b/>
          <w:bCs/>
          <w:sz w:val="24"/>
          <w:szCs w:val="24"/>
        </w:rPr>
      </w:pPr>
      <w:r w:rsidRPr="00E479BF">
        <w:rPr>
          <w:rFonts w:ascii="Arial" w:hAnsi="Arial" w:cs="Arial"/>
          <w:b/>
          <w:bCs/>
          <w:sz w:val="24"/>
          <w:szCs w:val="24"/>
        </w:rPr>
        <w:t>Gmina Grudziądz</w:t>
      </w:r>
      <w:r>
        <w:rPr>
          <w:rFonts w:ascii="Arial" w:hAnsi="Arial" w:cs="Arial"/>
          <w:b/>
          <w:bCs/>
          <w:sz w:val="24"/>
          <w:szCs w:val="24"/>
        </w:rPr>
        <w:t xml:space="preserve"> </w:t>
      </w:r>
    </w:p>
    <w:p w14:paraId="37E57CDB" w14:textId="326262AF" w:rsidR="00E479BF" w:rsidRDefault="00E479BF" w:rsidP="00E479BF">
      <w:pPr>
        <w:spacing w:after="0" w:line="240" w:lineRule="auto"/>
        <w:jc w:val="center"/>
        <w:rPr>
          <w:rFonts w:ascii="Arial" w:hAnsi="Arial" w:cs="Arial"/>
          <w:b/>
          <w:bCs/>
          <w:sz w:val="24"/>
          <w:szCs w:val="24"/>
        </w:rPr>
      </w:pPr>
      <w:r w:rsidRPr="00E479BF">
        <w:rPr>
          <w:rFonts w:ascii="Arial" w:hAnsi="Arial" w:cs="Arial"/>
          <w:b/>
          <w:bCs/>
          <w:sz w:val="24"/>
          <w:szCs w:val="24"/>
        </w:rPr>
        <w:t>ul. Wybickiego 38, 86-300 Grudziądz</w:t>
      </w:r>
    </w:p>
    <w:p w14:paraId="59D6D245" w14:textId="00873BC3" w:rsidR="00872DCB" w:rsidRPr="00816B07" w:rsidRDefault="00E71107" w:rsidP="0075397C">
      <w:pPr>
        <w:pStyle w:val="Akapitzlist"/>
        <w:numPr>
          <w:ilvl w:val="0"/>
          <w:numId w:val="116"/>
        </w:numPr>
        <w:rPr>
          <w:rFonts w:ascii="Arial" w:hAnsi="Arial" w:cs="Arial"/>
          <w:b/>
          <w:sz w:val="20"/>
          <w:szCs w:val="20"/>
        </w:rPr>
      </w:pPr>
      <w:r w:rsidRPr="00816B07">
        <w:rPr>
          <w:rFonts w:ascii="Arial" w:hAnsi="Arial" w:cs="Arial"/>
          <w:b/>
          <w:bCs/>
          <w:sz w:val="24"/>
          <w:szCs w:val="24"/>
        </w:rPr>
        <w:br w:type="page"/>
      </w:r>
      <w:bookmarkEnd w:id="1"/>
      <w:r w:rsidR="00872DCB" w:rsidRPr="00816B07">
        <w:rPr>
          <w:rFonts w:ascii="Arial" w:hAnsi="Arial" w:cs="Arial"/>
          <w:b/>
          <w:sz w:val="20"/>
          <w:szCs w:val="20"/>
        </w:rPr>
        <w:lastRenderedPageBreak/>
        <w:t>WST</w:t>
      </w:r>
      <w:r w:rsidR="00872DCB" w:rsidRPr="00816B07">
        <w:rPr>
          <w:rFonts w:ascii="Arial" w:eastAsia="TT19o00" w:hAnsi="Arial" w:cs="Arial"/>
          <w:b/>
          <w:sz w:val="20"/>
          <w:szCs w:val="20"/>
        </w:rPr>
        <w:t>Ę</w:t>
      </w:r>
      <w:r w:rsidR="00872DCB" w:rsidRPr="00816B07">
        <w:rPr>
          <w:rFonts w:ascii="Arial" w:hAnsi="Arial" w:cs="Arial"/>
          <w:b/>
          <w:sz w:val="20"/>
          <w:szCs w:val="20"/>
        </w:rPr>
        <w:t>P</w:t>
      </w:r>
    </w:p>
    <w:p w14:paraId="214D868F" w14:textId="77777777" w:rsidR="00872DCB" w:rsidRPr="00DE35F3" w:rsidRDefault="00872DCB" w:rsidP="00DE35F3">
      <w:pPr>
        <w:pStyle w:val="Akapitzlist"/>
        <w:autoSpaceDE w:val="0"/>
        <w:autoSpaceDN w:val="0"/>
        <w:adjustRightInd w:val="0"/>
        <w:spacing w:after="0" w:line="240" w:lineRule="auto"/>
        <w:rPr>
          <w:rFonts w:ascii="Arial" w:hAnsi="Arial" w:cs="Arial"/>
          <w:sz w:val="20"/>
          <w:szCs w:val="20"/>
        </w:rPr>
      </w:pPr>
    </w:p>
    <w:p w14:paraId="362FE3E2"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1.1. Przedmiot ST</w:t>
      </w:r>
    </w:p>
    <w:p w14:paraId="664616F6" w14:textId="5B2F1AC2"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Przedmiotem niniejszej specyfikacji technicznej (ST) s</w:t>
      </w:r>
      <w:r w:rsidRPr="00DE35F3">
        <w:rPr>
          <w:rFonts w:ascii="Arial" w:eastAsia="TT19o00" w:hAnsi="Arial" w:cs="Arial"/>
          <w:sz w:val="20"/>
          <w:szCs w:val="20"/>
        </w:rPr>
        <w:t xml:space="preserve">ą </w:t>
      </w:r>
      <w:r w:rsidRPr="00DE35F3">
        <w:rPr>
          <w:rFonts w:ascii="Arial" w:hAnsi="Arial" w:cs="Arial"/>
          <w:sz w:val="20"/>
          <w:szCs w:val="20"/>
        </w:rPr>
        <w:t>wymagania ogólne dotycz</w:t>
      </w:r>
      <w:r w:rsidRPr="00DE35F3">
        <w:rPr>
          <w:rFonts w:ascii="Arial" w:eastAsia="TT19o00" w:hAnsi="Arial" w:cs="Arial"/>
          <w:sz w:val="20"/>
          <w:szCs w:val="20"/>
        </w:rPr>
        <w:t>ą</w:t>
      </w:r>
      <w:r w:rsidRPr="00DE35F3">
        <w:rPr>
          <w:rFonts w:ascii="Arial" w:hAnsi="Arial" w:cs="Arial"/>
          <w:sz w:val="20"/>
          <w:szCs w:val="20"/>
        </w:rPr>
        <w:t>ce wykonania i odbioru robót w obiektach</w:t>
      </w:r>
      <w:r w:rsidR="003046F1">
        <w:rPr>
          <w:rFonts w:ascii="Arial" w:hAnsi="Arial" w:cs="Arial"/>
          <w:sz w:val="20"/>
          <w:szCs w:val="20"/>
        </w:rPr>
        <w:t xml:space="preserve"> </w:t>
      </w:r>
      <w:r w:rsidRPr="00DE35F3">
        <w:rPr>
          <w:rFonts w:ascii="Arial" w:hAnsi="Arial" w:cs="Arial"/>
          <w:sz w:val="20"/>
          <w:szCs w:val="20"/>
        </w:rPr>
        <w:t>budowlanych.</w:t>
      </w:r>
    </w:p>
    <w:p w14:paraId="29EBCE9C" w14:textId="46EFA2A9" w:rsidR="00CB46AC" w:rsidRDefault="00872DCB" w:rsidP="004D1769">
      <w:pPr>
        <w:spacing w:after="0" w:line="240" w:lineRule="auto"/>
        <w:rPr>
          <w:rFonts w:eastAsia="Calibri-Light" w:cstheme="minorHAnsi"/>
          <w:b/>
          <w:bCs/>
          <w:sz w:val="24"/>
          <w:szCs w:val="24"/>
        </w:rPr>
      </w:pPr>
      <w:r w:rsidRPr="00DE35F3">
        <w:rPr>
          <w:rFonts w:ascii="Arial" w:hAnsi="Arial" w:cs="Arial"/>
          <w:sz w:val="20"/>
          <w:szCs w:val="20"/>
        </w:rPr>
        <w:t>Nazwa nadana przez Zamawiaj</w:t>
      </w:r>
      <w:r w:rsidRPr="00DE35F3">
        <w:rPr>
          <w:rFonts w:ascii="Arial" w:eastAsia="TT19o00" w:hAnsi="Arial" w:cs="Arial"/>
          <w:sz w:val="20"/>
          <w:szCs w:val="20"/>
        </w:rPr>
        <w:t>ą</w:t>
      </w:r>
      <w:r w:rsidRPr="00DE35F3">
        <w:rPr>
          <w:rFonts w:ascii="Arial" w:hAnsi="Arial" w:cs="Arial"/>
          <w:sz w:val="20"/>
          <w:szCs w:val="20"/>
        </w:rPr>
        <w:t xml:space="preserve">cego : </w:t>
      </w:r>
      <w:bookmarkStart w:id="2" w:name="_Hlk160608575"/>
      <w:r w:rsidR="00E479BF" w:rsidRPr="00E479BF">
        <w:rPr>
          <w:rFonts w:eastAsia="Calibri-Light" w:cstheme="minorHAnsi"/>
          <w:b/>
          <w:bCs/>
          <w:sz w:val="24"/>
          <w:szCs w:val="24"/>
        </w:rPr>
        <w:t>Budowa żłobka wraz z infrastrukturą techniczną oraz zagospodarowaniem terenu w miejscowości Biały Bór.</w:t>
      </w:r>
      <w:bookmarkEnd w:id="2"/>
    </w:p>
    <w:p w14:paraId="5661F815" w14:textId="77777777" w:rsidR="00B451C9" w:rsidRPr="00DE35F3" w:rsidRDefault="00B451C9" w:rsidP="00DE35F3">
      <w:pPr>
        <w:spacing w:after="0" w:line="240" w:lineRule="auto"/>
        <w:rPr>
          <w:rFonts w:ascii="Arial" w:hAnsi="Arial" w:cs="Arial"/>
          <w:b/>
          <w:sz w:val="20"/>
          <w:szCs w:val="20"/>
        </w:rPr>
      </w:pPr>
    </w:p>
    <w:p w14:paraId="07772D6D" w14:textId="77777777" w:rsidR="00872DCB" w:rsidRPr="00DE35F3" w:rsidRDefault="00872DCB" w:rsidP="00DE35F3">
      <w:pPr>
        <w:autoSpaceDE w:val="0"/>
        <w:autoSpaceDN w:val="0"/>
        <w:adjustRightInd w:val="0"/>
        <w:spacing w:after="0" w:line="240" w:lineRule="auto"/>
        <w:rPr>
          <w:rFonts w:ascii="Arial" w:hAnsi="Arial" w:cs="Arial"/>
          <w:b/>
          <w:sz w:val="20"/>
          <w:szCs w:val="20"/>
        </w:rPr>
      </w:pPr>
      <w:r w:rsidRPr="00DE35F3">
        <w:rPr>
          <w:rFonts w:ascii="Arial" w:hAnsi="Arial" w:cs="Arial"/>
          <w:b/>
          <w:sz w:val="20"/>
          <w:szCs w:val="20"/>
        </w:rPr>
        <w:t>1.2. Zakres stosowania ST</w:t>
      </w:r>
    </w:p>
    <w:p w14:paraId="02166261"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Specyfikacja techniczna (ST) stanowi podstaw</w:t>
      </w:r>
      <w:r w:rsidRPr="00DE35F3">
        <w:rPr>
          <w:rFonts w:ascii="Arial" w:eastAsia="TT19o00" w:hAnsi="Arial" w:cs="Arial"/>
          <w:sz w:val="20"/>
          <w:szCs w:val="20"/>
        </w:rPr>
        <w:t xml:space="preserve">ę </w:t>
      </w:r>
      <w:r w:rsidRPr="00DE35F3">
        <w:rPr>
          <w:rFonts w:ascii="Arial" w:hAnsi="Arial" w:cs="Arial"/>
          <w:sz w:val="20"/>
          <w:szCs w:val="20"/>
        </w:rPr>
        <w:t>opracowania szczegółowej specyfikacji technicznej (SST) stosowanej jako dokument przetargowy i kontraktowy przy zlecaniu i realizacji robót wymienionych w pkt. 1.1.</w:t>
      </w:r>
    </w:p>
    <w:p w14:paraId="2FC8C40F"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Odst</w:t>
      </w:r>
      <w:r w:rsidRPr="00DE35F3">
        <w:rPr>
          <w:rFonts w:ascii="Arial" w:eastAsia="TT19o00" w:hAnsi="Arial" w:cs="Arial"/>
          <w:sz w:val="20"/>
          <w:szCs w:val="20"/>
        </w:rPr>
        <w:t>ę</w:t>
      </w:r>
      <w:r w:rsidRPr="00DE35F3">
        <w:rPr>
          <w:rFonts w:ascii="Arial" w:hAnsi="Arial" w:cs="Arial"/>
          <w:sz w:val="20"/>
          <w:szCs w:val="20"/>
        </w:rPr>
        <w:t>pstwa od wymaga</w:t>
      </w:r>
      <w:r w:rsidRPr="00DE35F3">
        <w:rPr>
          <w:rFonts w:ascii="Arial" w:eastAsia="TT19o00" w:hAnsi="Arial" w:cs="Arial"/>
          <w:sz w:val="20"/>
          <w:szCs w:val="20"/>
        </w:rPr>
        <w:t xml:space="preserve">ń </w:t>
      </w:r>
      <w:r w:rsidRPr="00DE35F3">
        <w:rPr>
          <w:rFonts w:ascii="Arial" w:hAnsi="Arial" w:cs="Arial"/>
          <w:sz w:val="20"/>
          <w:szCs w:val="20"/>
        </w:rPr>
        <w:t>podanych w niniejszej specyfikacji mog</w:t>
      </w:r>
      <w:r w:rsidRPr="00DE35F3">
        <w:rPr>
          <w:rFonts w:ascii="Arial" w:eastAsia="TT19o00" w:hAnsi="Arial" w:cs="Arial"/>
          <w:sz w:val="20"/>
          <w:szCs w:val="20"/>
        </w:rPr>
        <w:t xml:space="preserve">ą </w:t>
      </w:r>
      <w:r w:rsidRPr="00DE35F3">
        <w:rPr>
          <w:rFonts w:ascii="Arial" w:hAnsi="Arial" w:cs="Arial"/>
          <w:sz w:val="20"/>
          <w:szCs w:val="20"/>
        </w:rPr>
        <w:t>mie</w:t>
      </w:r>
      <w:r w:rsidRPr="00DE35F3">
        <w:rPr>
          <w:rFonts w:ascii="Arial" w:eastAsia="TT19o00" w:hAnsi="Arial" w:cs="Arial"/>
          <w:sz w:val="20"/>
          <w:szCs w:val="20"/>
        </w:rPr>
        <w:t xml:space="preserve">ć </w:t>
      </w:r>
      <w:r w:rsidRPr="00DE35F3">
        <w:rPr>
          <w:rFonts w:ascii="Arial" w:hAnsi="Arial" w:cs="Arial"/>
          <w:sz w:val="20"/>
          <w:szCs w:val="20"/>
        </w:rPr>
        <w:t>miejsce tylko w przypadkach małych prostych robót i konstrukcji drugorz</w:t>
      </w:r>
      <w:r w:rsidRPr="00DE35F3">
        <w:rPr>
          <w:rFonts w:ascii="Arial" w:eastAsia="TT19o00" w:hAnsi="Arial" w:cs="Arial"/>
          <w:sz w:val="20"/>
          <w:szCs w:val="20"/>
        </w:rPr>
        <w:t>ę</w:t>
      </w:r>
      <w:r w:rsidRPr="00DE35F3">
        <w:rPr>
          <w:rFonts w:ascii="Arial" w:hAnsi="Arial" w:cs="Arial"/>
          <w:sz w:val="20"/>
          <w:szCs w:val="20"/>
        </w:rPr>
        <w:t>dnych o niewielkim znaczeniu, dla których istnieje pewno</w:t>
      </w:r>
      <w:r w:rsidRPr="00DE35F3">
        <w:rPr>
          <w:rFonts w:ascii="Arial" w:eastAsia="TT19o00" w:hAnsi="Arial" w:cs="Arial"/>
          <w:sz w:val="20"/>
          <w:szCs w:val="20"/>
        </w:rPr>
        <w:t>ść</w:t>
      </w:r>
      <w:r w:rsidRPr="00DE35F3">
        <w:rPr>
          <w:rFonts w:ascii="Arial" w:hAnsi="Arial" w:cs="Arial"/>
          <w:sz w:val="20"/>
          <w:szCs w:val="20"/>
        </w:rPr>
        <w:t xml:space="preserve">, </w:t>
      </w:r>
      <w:r w:rsidRPr="00DE35F3">
        <w:rPr>
          <w:rFonts w:ascii="Arial" w:eastAsia="TT19o00" w:hAnsi="Arial" w:cs="Arial"/>
          <w:sz w:val="20"/>
          <w:szCs w:val="20"/>
        </w:rPr>
        <w:t>ż</w:t>
      </w:r>
      <w:r w:rsidRPr="00DE35F3">
        <w:rPr>
          <w:rFonts w:ascii="Arial" w:hAnsi="Arial" w:cs="Arial"/>
          <w:sz w:val="20"/>
          <w:szCs w:val="20"/>
        </w:rPr>
        <w:t>e podstawowe wymagania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spełnione przy zastosowaniu metod wykonania na podstawie do</w:t>
      </w:r>
      <w:r w:rsidRPr="00DE35F3">
        <w:rPr>
          <w:rFonts w:ascii="Arial" w:eastAsia="TT19o00" w:hAnsi="Arial" w:cs="Arial"/>
          <w:sz w:val="20"/>
          <w:szCs w:val="20"/>
        </w:rPr>
        <w:t>ś</w:t>
      </w:r>
      <w:r w:rsidRPr="00DE35F3">
        <w:rPr>
          <w:rFonts w:ascii="Arial" w:hAnsi="Arial" w:cs="Arial"/>
          <w:sz w:val="20"/>
          <w:szCs w:val="20"/>
        </w:rPr>
        <w:t>wiadczenia i przy przestrzeganiu zasad sztuki budowlanej.</w:t>
      </w:r>
    </w:p>
    <w:p w14:paraId="44163C5B"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241655CA" w14:textId="77777777" w:rsidR="00872DCB" w:rsidRPr="00DE35F3" w:rsidRDefault="00872DCB" w:rsidP="00DE35F3">
      <w:pPr>
        <w:autoSpaceDE w:val="0"/>
        <w:autoSpaceDN w:val="0"/>
        <w:adjustRightInd w:val="0"/>
        <w:spacing w:after="0" w:line="240" w:lineRule="auto"/>
        <w:rPr>
          <w:rFonts w:ascii="Arial" w:hAnsi="Arial" w:cs="Arial"/>
          <w:b/>
          <w:sz w:val="20"/>
          <w:szCs w:val="20"/>
        </w:rPr>
      </w:pPr>
      <w:r w:rsidRPr="00DE35F3">
        <w:rPr>
          <w:rFonts w:ascii="Arial" w:hAnsi="Arial" w:cs="Arial"/>
          <w:b/>
          <w:sz w:val="20"/>
          <w:szCs w:val="20"/>
        </w:rPr>
        <w:t>1.3. Zakres robót obj</w:t>
      </w:r>
      <w:r w:rsidRPr="00DE35F3">
        <w:rPr>
          <w:rFonts w:ascii="Arial" w:eastAsia="TT19o00" w:hAnsi="Arial" w:cs="Arial"/>
          <w:b/>
          <w:sz w:val="20"/>
          <w:szCs w:val="20"/>
        </w:rPr>
        <w:t>ę</w:t>
      </w:r>
      <w:r w:rsidRPr="00DE35F3">
        <w:rPr>
          <w:rFonts w:ascii="Arial" w:hAnsi="Arial" w:cs="Arial"/>
          <w:b/>
          <w:sz w:val="20"/>
          <w:szCs w:val="20"/>
        </w:rPr>
        <w:t>tych ST</w:t>
      </w:r>
    </w:p>
    <w:p w14:paraId="07E5DAFC"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Ustalenia zawarte w niniejszej specyfikacji obejmuj</w:t>
      </w:r>
      <w:r w:rsidRPr="00DE35F3">
        <w:rPr>
          <w:rFonts w:ascii="Arial" w:eastAsia="TT19o00" w:hAnsi="Arial" w:cs="Arial"/>
          <w:sz w:val="20"/>
          <w:szCs w:val="20"/>
        </w:rPr>
        <w:t xml:space="preserve">ą </w:t>
      </w:r>
      <w:r w:rsidRPr="00DE35F3">
        <w:rPr>
          <w:rFonts w:ascii="Arial" w:hAnsi="Arial" w:cs="Arial"/>
          <w:sz w:val="20"/>
          <w:szCs w:val="20"/>
        </w:rPr>
        <w:t>wymagania ogólne, wspólne dla robót budowlanych obj</w:t>
      </w:r>
      <w:r w:rsidRPr="00DE35F3">
        <w:rPr>
          <w:rFonts w:ascii="Arial" w:eastAsia="TT19o00" w:hAnsi="Arial" w:cs="Arial"/>
          <w:sz w:val="20"/>
          <w:szCs w:val="20"/>
        </w:rPr>
        <w:t>ę</w:t>
      </w:r>
      <w:r w:rsidRPr="00DE35F3">
        <w:rPr>
          <w:rFonts w:ascii="Arial" w:hAnsi="Arial" w:cs="Arial"/>
          <w:sz w:val="20"/>
          <w:szCs w:val="20"/>
        </w:rPr>
        <w:t xml:space="preserve">tych specyfikacjami technicznymi (ST) i szczegółowymi specyfikacjami technicznymi (SST) </w:t>
      </w:r>
    </w:p>
    <w:p w14:paraId="180EBCA8"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08683AF9" w14:textId="77777777" w:rsidR="00872DCB" w:rsidRPr="00DE35F3" w:rsidRDefault="00872DCB" w:rsidP="00DE35F3">
      <w:pPr>
        <w:autoSpaceDE w:val="0"/>
        <w:autoSpaceDN w:val="0"/>
        <w:adjustRightInd w:val="0"/>
        <w:spacing w:after="0" w:line="240" w:lineRule="auto"/>
        <w:rPr>
          <w:rFonts w:ascii="Arial" w:hAnsi="Arial" w:cs="Arial"/>
          <w:b/>
          <w:sz w:val="20"/>
          <w:szCs w:val="20"/>
        </w:rPr>
      </w:pPr>
      <w:r w:rsidRPr="00DE35F3">
        <w:rPr>
          <w:rFonts w:ascii="Arial" w:hAnsi="Arial" w:cs="Arial"/>
          <w:b/>
          <w:sz w:val="20"/>
          <w:szCs w:val="20"/>
        </w:rPr>
        <w:t>1.4. Okre</w:t>
      </w:r>
      <w:r w:rsidRPr="00DE35F3">
        <w:rPr>
          <w:rFonts w:ascii="Arial" w:eastAsia="TT19o00" w:hAnsi="Arial" w:cs="Arial"/>
          <w:b/>
          <w:sz w:val="20"/>
          <w:szCs w:val="20"/>
        </w:rPr>
        <w:t>ś</w:t>
      </w:r>
      <w:r w:rsidRPr="00DE35F3">
        <w:rPr>
          <w:rFonts w:ascii="Arial" w:hAnsi="Arial" w:cs="Arial"/>
          <w:b/>
          <w:sz w:val="20"/>
          <w:szCs w:val="20"/>
        </w:rPr>
        <w:t>lenia podstawowe</w:t>
      </w:r>
    </w:p>
    <w:p w14:paraId="21AB0FF1"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Ilekro</w:t>
      </w:r>
      <w:r w:rsidRPr="00DE35F3">
        <w:rPr>
          <w:rFonts w:ascii="Arial" w:eastAsia="TT19o00" w:hAnsi="Arial" w:cs="Arial"/>
          <w:sz w:val="20"/>
          <w:szCs w:val="20"/>
        </w:rPr>
        <w:t xml:space="preserve">ć </w:t>
      </w:r>
      <w:r w:rsidRPr="00DE35F3">
        <w:rPr>
          <w:rFonts w:ascii="Arial" w:hAnsi="Arial" w:cs="Arial"/>
          <w:sz w:val="20"/>
          <w:szCs w:val="20"/>
        </w:rPr>
        <w:t>w ST jest mowa o:</w:t>
      </w:r>
    </w:p>
    <w:p w14:paraId="3A8F4DD8"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1.4.1. obiekcie budowlanym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ć</w:t>
      </w:r>
      <w:r w:rsidRPr="00DE35F3">
        <w:rPr>
          <w:rFonts w:ascii="Arial" w:hAnsi="Arial" w:cs="Arial"/>
          <w:sz w:val="20"/>
          <w:szCs w:val="20"/>
        </w:rPr>
        <w:t>:</w:t>
      </w:r>
    </w:p>
    <w:p w14:paraId="26AA2146"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a) budynek wraz z instalacjami i urz</w:t>
      </w:r>
      <w:r w:rsidRPr="00DE35F3">
        <w:rPr>
          <w:rFonts w:ascii="Arial" w:eastAsia="TT19o00" w:hAnsi="Arial" w:cs="Arial"/>
          <w:sz w:val="20"/>
          <w:szCs w:val="20"/>
        </w:rPr>
        <w:t>ą</w:t>
      </w:r>
      <w:r w:rsidRPr="00DE35F3">
        <w:rPr>
          <w:rFonts w:ascii="Arial" w:hAnsi="Arial" w:cs="Arial"/>
          <w:sz w:val="20"/>
          <w:szCs w:val="20"/>
        </w:rPr>
        <w:t>dzeniami technicznymi,</w:t>
      </w:r>
    </w:p>
    <w:p w14:paraId="67CB510B"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 budowl</w:t>
      </w:r>
      <w:r w:rsidRPr="00DE35F3">
        <w:rPr>
          <w:rFonts w:ascii="Arial" w:eastAsia="TT19o00" w:hAnsi="Arial" w:cs="Arial"/>
          <w:sz w:val="20"/>
          <w:szCs w:val="20"/>
        </w:rPr>
        <w:t xml:space="preserve">ę </w:t>
      </w:r>
      <w:r w:rsidRPr="00DE35F3">
        <w:rPr>
          <w:rFonts w:ascii="Arial" w:hAnsi="Arial" w:cs="Arial"/>
          <w:sz w:val="20"/>
          <w:szCs w:val="20"/>
        </w:rPr>
        <w:t>stanowi</w:t>
      </w:r>
      <w:r w:rsidRPr="00DE35F3">
        <w:rPr>
          <w:rFonts w:ascii="Arial" w:eastAsia="TT19o00" w:hAnsi="Arial" w:cs="Arial"/>
          <w:sz w:val="20"/>
          <w:szCs w:val="20"/>
        </w:rPr>
        <w:t>ą</w:t>
      </w:r>
      <w:r w:rsidRPr="00DE35F3">
        <w:rPr>
          <w:rFonts w:ascii="Arial" w:hAnsi="Arial" w:cs="Arial"/>
          <w:sz w:val="20"/>
          <w:szCs w:val="20"/>
        </w:rPr>
        <w:t>c</w:t>
      </w:r>
      <w:r w:rsidRPr="00DE35F3">
        <w:rPr>
          <w:rFonts w:ascii="Arial" w:eastAsia="TT19o00" w:hAnsi="Arial" w:cs="Arial"/>
          <w:sz w:val="20"/>
          <w:szCs w:val="20"/>
        </w:rPr>
        <w:t xml:space="preserve">ą </w:t>
      </w:r>
      <w:r w:rsidRPr="00DE35F3">
        <w:rPr>
          <w:rFonts w:ascii="Arial" w:hAnsi="Arial" w:cs="Arial"/>
          <w:sz w:val="20"/>
          <w:szCs w:val="20"/>
        </w:rPr>
        <w:t>cało</w:t>
      </w:r>
      <w:r w:rsidRPr="00DE35F3">
        <w:rPr>
          <w:rFonts w:ascii="Arial" w:eastAsia="TT19o00" w:hAnsi="Arial" w:cs="Arial"/>
          <w:sz w:val="20"/>
          <w:szCs w:val="20"/>
        </w:rPr>
        <w:t xml:space="preserve">ść </w:t>
      </w:r>
      <w:r w:rsidRPr="00DE35F3">
        <w:rPr>
          <w:rFonts w:ascii="Arial" w:hAnsi="Arial" w:cs="Arial"/>
          <w:sz w:val="20"/>
          <w:szCs w:val="20"/>
        </w:rPr>
        <w:t>techniczno-u</w:t>
      </w:r>
      <w:r w:rsidRPr="00DE35F3">
        <w:rPr>
          <w:rFonts w:ascii="Arial" w:eastAsia="TT19o00" w:hAnsi="Arial" w:cs="Arial"/>
          <w:sz w:val="20"/>
          <w:szCs w:val="20"/>
        </w:rPr>
        <w:t>ż</w:t>
      </w:r>
      <w:r w:rsidRPr="00DE35F3">
        <w:rPr>
          <w:rFonts w:ascii="Arial" w:hAnsi="Arial" w:cs="Arial"/>
          <w:sz w:val="20"/>
          <w:szCs w:val="20"/>
        </w:rPr>
        <w:t>ytkow</w:t>
      </w:r>
      <w:r w:rsidRPr="00DE35F3">
        <w:rPr>
          <w:rFonts w:ascii="Arial" w:eastAsia="TT19o00" w:hAnsi="Arial" w:cs="Arial"/>
          <w:sz w:val="20"/>
          <w:szCs w:val="20"/>
        </w:rPr>
        <w:t xml:space="preserve">ą </w:t>
      </w:r>
      <w:r w:rsidRPr="00DE35F3">
        <w:rPr>
          <w:rFonts w:ascii="Arial" w:hAnsi="Arial" w:cs="Arial"/>
          <w:sz w:val="20"/>
          <w:szCs w:val="20"/>
        </w:rPr>
        <w:t>wraz z instalacjami i urz</w:t>
      </w:r>
      <w:r w:rsidRPr="00DE35F3">
        <w:rPr>
          <w:rFonts w:ascii="Arial" w:eastAsia="TT19o00" w:hAnsi="Arial" w:cs="Arial"/>
          <w:sz w:val="20"/>
          <w:szCs w:val="20"/>
        </w:rPr>
        <w:t>ą</w:t>
      </w:r>
      <w:r w:rsidRPr="00DE35F3">
        <w:rPr>
          <w:rFonts w:ascii="Arial" w:hAnsi="Arial" w:cs="Arial"/>
          <w:sz w:val="20"/>
          <w:szCs w:val="20"/>
        </w:rPr>
        <w:t>dzeniami,</w:t>
      </w:r>
    </w:p>
    <w:p w14:paraId="7DF1124C"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c) obiekt małej architektury;</w:t>
      </w:r>
    </w:p>
    <w:p w14:paraId="2457DEC1"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1.4.2. budynku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taki obiekt budowlany, który jest trwale zwi</w:t>
      </w:r>
      <w:r w:rsidRPr="00DE35F3">
        <w:rPr>
          <w:rFonts w:ascii="Arial" w:eastAsia="TT19o00" w:hAnsi="Arial" w:cs="Arial"/>
          <w:sz w:val="20"/>
          <w:szCs w:val="20"/>
        </w:rPr>
        <w:t>ą</w:t>
      </w:r>
      <w:r w:rsidRPr="00DE35F3">
        <w:rPr>
          <w:rFonts w:ascii="Arial" w:hAnsi="Arial" w:cs="Arial"/>
          <w:sz w:val="20"/>
          <w:szCs w:val="20"/>
        </w:rPr>
        <w:t>zany z gruntem, wydzielony z przestrzeni</w:t>
      </w:r>
    </w:p>
    <w:p w14:paraId="5A095061"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 pomoc</w:t>
      </w:r>
      <w:r w:rsidRPr="00DE35F3">
        <w:rPr>
          <w:rFonts w:ascii="Arial" w:eastAsia="TT19o00" w:hAnsi="Arial" w:cs="Arial"/>
          <w:sz w:val="20"/>
          <w:szCs w:val="20"/>
        </w:rPr>
        <w:t xml:space="preserve">ą </w:t>
      </w:r>
      <w:r w:rsidRPr="00DE35F3">
        <w:rPr>
          <w:rFonts w:ascii="Arial" w:hAnsi="Arial" w:cs="Arial"/>
          <w:sz w:val="20"/>
          <w:szCs w:val="20"/>
        </w:rPr>
        <w:t>przegród budowlanych oraz posiada fundamenty i dach.</w:t>
      </w:r>
    </w:p>
    <w:p w14:paraId="325D70E8"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1.4.3. budynku mieszkalnym jednorodzinnym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budynek wolno stoj</w:t>
      </w:r>
      <w:r w:rsidRPr="00DE35F3">
        <w:rPr>
          <w:rFonts w:ascii="Arial" w:eastAsia="TT19o00" w:hAnsi="Arial" w:cs="Arial"/>
          <w:sz w:val="20"/>
          <w:szCs w:val="20"/>
        </w:rPr>
        <w:t>ą</w:t>
      </w:r>
      <w:r w:rsidRPr="00DE35F3">
        <w:rPr>
          <w:rFonts w:ascii="Arial" w:hAnsi="Arial" w:cs="Arial"/>
          <w:sz w:val="20"/>
          <w:szCs w:val="20"/>
        </w:rPr>
        <w:t>cy albo budynek o zabudowie bli</w:t>
      </w:r>
      <w:r w:rsidRPr="00DE35F3">
        <w:rPr>
          <w:rFonts w:ascii="Arial" w:eastAsia="TT19o00" w:hAnsi="Arial" w:cs="Arial"/>
          <w:sz w:val="20"/>
          <w:szCs w:val="20"/>
        </w:rPr>
        <w:t>ź</w:t>
      </w:r>
      <w:r w:rsidRPr="00DE35F3">
        <w:rPr>
          <w:rFonts w:ascii="Arial" w:hAnsi="Arial" w:cs="Arial"/>
          <w:sz w:val="20"/>
          <w:szCs w:val="20"/>
        </w:rPr>
        <w:t>niaczej, szeregowej lub grupowej, słu</w:t>
      </w:r>
      <w:r w:rsidRPr="00DE35F3">
        <w:rPr>
          <w:rFonts w:ascii="Arial" w:eastAsia="TT19o00" w:hAnsi="Arial" w:cs="Arial"/>
          <w:sz w:val="20"/>
          <w:szCs w:val="20"/>
        </w:rPr>
        <w:t>żą</w:t>
      </w:r>
      <w:r w:rsidRPr="00DE35F3">
        <w:rPr>
          <w:rFonts w:ascii="Arial" w:hAnsi="Arial" w:cs="Arial"/>
          <w:sz w:val="20"/>
          <w:szCs w:val="20"/>
        </w:rPr>
        <w:t>cy zaspokajaniu potrzeb mieszkaniowych, stanowi</w:t>
      </w:r>
      <w:r w:rsidRPr="00DE35F3">
        <w:rPr>
          <w:rFonts w:ascii="Arial" w:eastAsia="TT19o00" w:hAnsi="Arial" w:cs="Arial"/>
          <w:sz w:val="20"/>
          <w:szCs w:val="20"/>
        </w:rPr>
        <w:t>ą</w:t>
      </w:r>
      <w:r w:rsidRPr="00DE35F3">
        <w:rPr>
          <w:rFonts w:ascii="Arial" w:hAnsi="Arial" w:cs="Arial"/>
          <w:sz w:val="20"/>
          <w:szCs w:val="20"/>
        </w:rPr>
        <w:t>cy konstrukcyjnie samodzieln</w:t>
      </w:r>
      <w:r w:rsidRPr="00DE35F3">
        <w:rPr>
          <w:rFonts w:ascii="Arial" w:eastAsia="TT19o00" w:hAnsi="Arial" w:cs="Arial"/>
          <w:sz w:val="20"/>
          <w:szCs w:val="20"/>
        </w:rPr>
        <w:t xml:space="preserve">ą </w:t>
      </w:r>
      <w:r w:rsidRPr="00DE35F3">
        <w:rPr>
          <w:rFonts w:ascii="Arial" w:hAnsi="Arial" w:cs="Arial"/>
          <w:sz w:val="20"/>
          <w:szCs w:val="20"/>
        </w:rPr>
        <w:t>cało</w:t>
      </w:r>
      <w:r w:rsidRPr="00DE35F3">
        <w:rPr>
          <w:rFonts w:ascii="Arial" w:eastAsia="TT19o00" w:hAnsi="Arial" w:cs="Arial"/>
          <w:sz w:val="20"/>
          <w:szCs w:val="20"/>
        </w:rPr>
        <w:t>ść</w:t>
      </w:r>
      <w:r w:rsidRPr="00DE35F3">
        <w:rPr>
          <w:rFonts w:ascii="Arial" w:hAnsi="Arial" w:cs="Arial"/>
          <w:sz w:val="20"/>
          <w:szCs w:val="20"/>
        </w:rPr>
        <w:t>, w którym dopuszcza si</w:t>
      </w:r>
      <w:r w:rsidRPr="00DE35F3">
        <w:rPr>
          <w:rFonts w:ascii="Arial" w:eastAsia="TT19o00" w:hAnsi="Arial" w:cs="Arial"/>
          <w:sz w:val="20"/>
          <w:szCs w:val="20"/>
        </w:rPr>
        <w:t xml:space="preserve">ę </w:t>
      </w:r>
      <w:r w:rsidRPr="00DE35F3">
        <w:rPr>
          <w:rFonts w:ascii="Arial" w:hAnsi="Arial" w:cs="Arial"/>
          <w:sz w:val="20"/>
          <w:szCs w:val="20"/>
        </w:rPr>
        <w:t>wydzielenie nie wi</w:t>
      </w:r>
      <w:r w:rsidRPr="00DE35F3">
        <w:rPr>
          <w:rFonts w:ascii="Arial" w:eastAsia="TT19o00" w:hAnsi="Arial" w:cs="Arial"/>
          <w:sz w:val="20"/>
          <w:szCs w:val="20"/>
        </w:rPr>
        <w:t>ę</w:t>
      </w:r>
      <w:r w:rsidRPr="00DE35F3">
        <w:rPr>
          <w:rFonts w:ascii="Arial" w:hAnsi="Arial" w:cs="Arial"/>
          <w:sz w:val="20"/>
          <w:szCs w:val="20"/>
        </w:rPr>
        <w:t>cej ni</w:t>
      </w:r>
      <w:r w:rsidRPr="00DE35F3">
        <w:rPr>
          <w:rFonts w:ascii="Arial" w:eastAsia="TT19o00" w:hAnsi="Arial" w:cs="Arial"/>
          <w:sz w:val="20"/>
          <w:szCs w:val="20"/>
        </w:rPr>
        <w:t xml:space="preserve">ż </w:t>
      </w:r>
      <w:r w:rsidRPr="00DE35F3">
        <w:rPr>
          <w:rFonts w:ascii="Arial" w:hAnsi="Arial" w:cs="Arial"/>
          <w:sz w:val="20"/>
          <w:szCs w:val="20"/>
        </w:rPr>
        <w:t>dwóch lokali mieszkalnych albo jednego lokalu mieszkalnego i lokalu u</w:t>
      </w:r>
      <w:r w:rsidRPr="00DE35F3">
        <w:rPr>
          <w:rFonts w:ascii="Arial" w:eastAsia="TT19o00" w:hAnsi="Arial" w:cs="Arial"/>
          <w:sz w:val="20"/>
          <w:szCs w:val="20"/>
        </w:rPr>
        <w:t>ż</w:t>
      </w:r>
      <w:r w:rsidRPr="00DE35F3">
        <w:rPr>
          <w:rFonts w:ascii="Arial" w:hAnsi="Arial" w:cs="Arial"/>
          <w:sz w:val="20"/>
          <w:szCs w:val="20"/>
        </w:rPr>
        <w:t>ytkowego o powierzchni całkowitej nieprzekraczaj</w:t>
      </w:r>
      <w:r w:rsidRPr="00DE35F3">
        <w:rPr>
          <w:rFonts w:ascii="Arial" w:eastAsia="TT19o00" w:hAnsi="Arial" w:cs="Arial"/>
          <w:sz w:val="20"/>
          <w:szCs w:val="20"/>
        </w:rPr>
        <w:t>ą</w:t>
      </w:r>
      <w:r w:rsidRPr="00DE35F3">
        <w:rPr>
          <w:rFonts w:ascii="Arial" w:hAnsi="Arial" w:cs="Arial"/>
          <w:sz w:val="20"/>
          <w:szCs w:val="20"/>
        </w:rPr>
        <w:t>cej 30% powierzchni całkowitej budynku.</w:t>
      </w:r>
    </w:p>
    <w:p w14:paraId="45C13BB0"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1.4.4. budowli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ka</w:t>
      </w:r>
      <w:r w:rsidRPr="00DE35F3">
        <w:rPr>
          <w:rFonts w:ascii="Arial" w:eastAsia="TT19o00" w:hAnsi="Arial" w:cs="Arial"/>
          <w:sz w:val="20"/>
          <w:szCs w:val="20"/>
        </w:rPr>
        <w:t>ż</w:t>
      </w:r>
      <w:r w:rsidRPr="00DE35F3">
        <w:rPr>
          <w:rFonts w:ascii="Arial" w:hAnsi="Arial" w:cs="Arial"/>
          <w:sz w:val="20"/>
          <w:szCs w:val="20"/>
        </w:rPr>
        <w:t>dy obiekt budowlany nie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ą</w:t>
      </w:r>
      <w:r w:rsidRPr="00DE35F3">
        <w:rPr>
          <w:rFonts w:ascii="Arial" w:hAnsi="Arial" w:cs="Arial"/>
          <w:sz w:val="20"/>
          <w:szCs w:val="20"/>
        </w:rPr>
        <w:t>cy budynkiem lub obiektem małej architektury, jak: lotniska, drogi, linie kolejowe, mosty, estakady, tunele, sieci techniczne, wolno stoj</w:t>
      </w:r>
      <w:r w:rsidRPr="00DE35F3">
        <w:rPr>
          <w:rFonts w:ascii="Arial" w:eastAsia="TT19o00" w:hAnsi="Arial" w:cs="Arial"/>
          <w:sz w:val="20"/>
          <w:szCs w:val="20"/>
        </w:rPr>
        <w:t>ą</w:t>
      </w:r>
      <w:r w:rsidRPr="00DE35F3">
        <w:rPr>
          <w:rFonts w:ascii="Arial" w:hAnsi="Arial" w:cs="Arial"/>
          <w:sz w:val="20"/>
          <w:szCs w:val="20"/>
        </w:rPr>
        <w:t>ce maszty antenowe, wolno stoj</w:t>
      </w:r>
      <w:r w:rsidRPr="00DE35F3">
        <w:rPr>
          <w:rFonts w:ascii="Arial" w:eastAsia="TT19o00" w:hAnsi="Arial" w:cs="Arial"/>
          <w:sz w:val="20"/>
          <w:szCs w:val="20"/>
        </w:rPr>
        <w:t>ą</w:t>
      </w:r>
      <w:r w:rsidRPr="00DE35F3">
        <w:rPr>
          <w:rFonts w:ascii="Arial" w:hAnsi="Arial" w:cs="Arial"/>
          <w:sz w:val="20"/>
          <w:szCs w:val="20"/>
        </w:rPr>
        <w:t>ce trwale zwi</w:t>
      </w:r>
      <w:r w:rsidRPr="00DE35F3">
        <w:rPr>
          <w:rFonts w:ascii="Arial" w:eastAsia="TT19o00" w:hAnsi="Arial" w:cs="Arial"/>
          <w:sz w:val="20"/>
          <w:szCs w:val="20"/>
        </w:rPr>
        <w:t>ą</w:t>
      </w:r>
      <w:r w:rsidRPr="00DE35F3">
        <w:rPr>
          <w:rFonts w:ascii="Arial" w:hAnsi="Arial" w:cs="Arial"/>
          <w:sz w:val="20"/>
          <w:szCs w:val="20"/>
        </w:rPr>
        <w:t>zane z gruntem urz</w:t>
      </w:r>
      <w:r w:rsidRPr="00DE35F3">
        <w:rPr>
          <w:rFonts w:ascii="Arial" w:eastAsia="TT19o00" w:hAnsi="Arial" w:cs="Arial"/>
          <w:sz w:val="20"/>
          <w:szCs w:val="20"/>
        </w:rPr>
        <w:t>ą</w:t>
      </w:r>
      <w:r w:rsidRPr="00DE35F3">
        <w:rPr>
          <w:rFonts w:ascii="Arial" w:hAnsi="Arial" w:cs="Arial"/>
          <w:sz w:val="20"/>
          <w:szCs w:val="20"/>
        </w:rPr>
        <w:t>dzenia reklamowe, budowle ziemne, obronne (fortyfikacje), ochronne, hydrotechniczne, zbiorniki, wolno stoj</w:t>
      </w:r>
      <w:r w:rsidRPr="00DE35F3">
        <w:rPr>
          <w:rFonts w:ascii="Arial" w:eastAsia="TT19o00" w:hAnsi="Arial" w:cs="Arial"/>
          <w:sz w:val="20"/>
          <w:szCs w:val="20"/>
        </w:rPr>
        <w:t>ą</w:t>
      </w:r>
      <w:r w:rsidRPr="00DE35F3">
        <w:rPr>
          <w:rFonts w:ascii="Arial" w:hAnsi="Arial" w:cs="Arial"/>
          <w:sz w:val="20"/>
          <w:szCs w:val="20"/>
        </w:rPr>
        <w:t>ce instalacje przemysłowe lub urz</w:t>
      </w:r>
      <w:r w:rsidRPr="00DE35F3">
        <w:rPr>
          <w:rFonts w:ascii="Arial" w:eastAsia="TT19o00" w:hAnsi="Arial" w:cs="Arial"/>
          <w:sz w:val="20"/>
          <w:szCs w:val="20"/>
        </w:rPr>
        <w:t>ą</w:t>
      </w:r>
      <w:r w:rsidRPr="00DE35F3">
        <w:rPr>
          <w:rFonts w:ascii="Arial" w:hAnsi="Arial" w:cs="Arial"/>
          <w:sz w:val="20"/>
          <w:szCs w:val="20"/>
        </w:rPr>
        <w:t xml:space="preserve">dzenia techniczne, oczyszczalnie </w:t>
      </w:r>
      <w:r w:rsidRPr="00DE35F3">
        <w:rPr>
          <w:rFonts w:ascii="Arial" w:eastAsia="TT19o00" w:hAnsi="Arial" w:cs="Arial"/>
          <w:sz w:val="20"/>
          <w:szCs w:val="20"/>
        </w:rPr>
        <w:t>ś</w:t>
      </w:r>
      <w:r w:rsidRPr="00DE35F3">
        <w:rPr>
          <w:rFonts w:ascii="Arial" w:hAnsi="Arial" w:cs="Arial"/>
          <w:sz w:val="20"/>
          <w:szCs w:val="20"/>
        </w:rPr>
        <w:t xml:space="preserve">cieków, składowiska </w:t>
      </w:r>
      <w:r w:rsidR="0057341A" w:rsidRPr="00DE35F3">
        <w:rPr>
          <w:rFonts w:ascii="Arial" w:hAnsi="Arial" w:cs="Arial"/>
          <w:sz w:val="20"/>
          <w:szCs w:val="20"/>
        </w:rPr>
        <w:t>odpadów, stacje</w:t>
      </w:r>
      <w:r w:rsidRPr="00DE35F3">
        <w:rPr>
          <w:rFonts w:ascii="Arial" w:hAnsi="Arial" w:cs="Arial"/>
          <w:sz w:val="20"/>
          <w:szCs w:val="20"/>
        </w:rPr>
        <w:t xml:space="preserve"> uzdatniania wody, konstrukcje oporowe, nadziemne i podziemne przej</w:t>
      </w:r>
      <w:r w:rsidRPr="00DE35F3">
        <w:rPr>
          <w:rFonts w:ascii="Arial" w:eastAsia="TT19o00" w:hAnsi="Arial" w:cs="Arial"/>
          <w:sz w:val="20"/>
          <w:szCs w:val="20"/>
        </w:rPr>
        <w:t>ś</w:t>
      </w:r>
      <w:r w:rsidRPr="00DE35F3">
        <w:rPr>
          <w:rFonts w:ascii="Arial" w:hAnsi="Arial" w:cs="Arial"/>
          <w:sz w:val="20"/>
          <w:szCs w:val="20"/>
        </w:rPr>
        <w:t>cia dla pieszych, sieci uzbrojenia terenu, budowle sportowe, cmentarze, pomniki, a tak</w:t>
      </w:r>
      <w:r w:rsidRPr="00DE35F3">
        <w:rPr>
          <w:rFonts w:ascii="Arial" w:eastAsia="TT19o00" w:hAnsi="Arial" w:cs="Arial"/>
          <w:sz w:val="20"/>
          <w:szCs w:val="20"/>
        </w:rPr>
        <w:t>ż</w:t>
      </w:r>
      <w:r w:rsidRPr="00DE35F3">
        <w:rPr>
          <w:rFonts w:ascii="Arial" w:hAnsi="Arial" w:cs="Arial"/>
          <w:sz w:val="20"/>
          <w:szCs w:val="20"/>
        </w:rPr>
        <w:t>e cz</w:t>
      </w:r>
      <w:r w:rsidRPr="00DE35F3">
        <w:rPr>
          <w:rFonts w:ascii="Arial" w:eastAsia="TT19o00" w:hAnsi="Arial" w:cs="Arial"/>
          <w:sz w:val="20"/>
          <w:szCs w:val="20"/>
        </w:rPr>
        <w:t>ęś</w:t>
      </w:r>
      <w:r w:rsidRPr="00DE35F3">
        <w:rPr>
          <w:rFonts w:ascii="Arial" w:hAnsi="Arial" w:cs="Arial"/>
          <w:sz w:val="20"/>
          <w:szCs w:val="20"/>
        </w:rPr>
        <w:t>ci budowlane urz</w:t>
      </w:r>
      <w:r w:rsidRPr="00DE35F3">
        <w:rPr>
          <w:rFonts w:ascii="Arial" w:eastAsia="TT19o00" w:hAnsi="Arial" w:cs="Arial"/>
          <w:sz w:val="20"/>
          <w:szCs w:val="20"/>
        </w:rPr>
        <w:t>ą</w:t>
      </w:r>
      <w:r w:rsidRPr="00DE35F3">
        <w:rPr>
          <w:rFonts w:ascii="Arial" w:hAnsi="Arial" w:cs="Arial"/>
          <w:sz w:val="20"/>
          <w:szCs w:val="20"/>
        </w:rPr>
        <w:t>dze</w:t>
      </w:r>
      <w:r w:rsidRPr="00DE35F3">
        <w:rPr>
          <w:rFonts w:ascii="Arial" w:eastAsia="TT19o00" w:hAnsi="Arial" w:cs="Arial"/>
          <w:sz w:val="20"/>
          <w:szCs w:val="20"/>
        </w:rPr>
        <w:t xml:space="preserve">ń </w:t>
      </w:r>
      <w:r w:rsidRPr="00DE35F3">
        <w:rPr>
          <w:rFonts w:ascii="Arial" w:hAnsi="Arial" w:cs="Arial"/>
          <w:sz w:val="20"/>
          <w:szCs w:val="20"/>
        </w:rPr>
        <w:t>technicznych (kotłów, pieców przemysłowych i innych urz</w:t>
      </w:r>
      <w:r w:rsidRPr="00DE35F3">
        <w:rPr>
          <w:rFonts w:ascii="Arial" w:eastAsia="TT19o00" w:hAnsi="Arial" w:cs="Arial"/>
          <w:sz w:val="20"/>
          <w:szCs w:val="20"/>
        </w:rPr>
        <w:t>ą</w:t>
      </w:r>
      <w:r w:rsidRPr="00DE35F3">
        <w:rPr>
          <w:rFonts w:ascii="Arial" w:hAnsi="Arial" w:cs="Arial"/>
          <w:sz w:val="20"/>
          <w:szCs w:val="20"/>
        </w:rPr>
        <w:t>dze</w:t>
      </w:r>
      <w:r w:rsidRPr="00DE35F3">
        <w:rPr>
          <w:rFonts w:ascii="Arial" w:eastAsia="TT19o00" w:hAnsi="Arial" w:cs="Arial"/>
          <w:sz w:val="20"/>
          <w:szCs w:val="20"/>
        </w:rPr>
        <w:t>ń</w:t>
      </w:r>
      <w:r w:rsidRPr="00DE35F3">
        <w:rPr>
          <w:rFonts w:ascii="Arial" w:hAnsi="Arial" w:cs="Arial"/>
          <w:sz w:val="20"/>
          <w:szCs w:val="20"/>
        </w:rPr>
        <w:t>) oraz fundamenty pod maszyny i urz</w:t>
      </w:r>
      <w:r w:rsidRPr="00DE35F3">
        <w:rPr>
          <w:rFonts w:ascii="Arial" w:eastAsia="TT19o00" w:hAnsi="Arial" w:cs="Arial"/>
          <w:sz w:val="20"/>
          <w:szCs w:val="20"/>
        </w:rPr>
        <w:t>ą</w:t>
      </w:r>
      <w:r w:rsidRPr="00DE35F3">
        <w:rPr>
          <w:rFonts w:ascii="Arial" w:hAnsi="Arial" w:cs="Arial"/>
          <w:sz w:val="20"/>
          <w:szCs w:val="20"/>
        </w:rPr>
        <w:t>dzenia, jako odr</w:t>
      </w:r>
      <w:r w:rsidRPr="00DE35F3">
        <w:rPr>
          <w:rFonts w:ascii="Arial" w:eastAsia="TT19o00" w:hAnsi="Arial" w:cs="Arial"/>
          <w:sz w:val="20"/>
          <w:szCs w:val="20"/>
        </w:rPr>
        <w:t>ę</w:t>
      </w:r>
      <w:r w:rsidRPr="00DE35F3">
        <w:rPr>
          <w:rFonts w:ascii="Arial" w:hAnsi="Arial" w:cs="Arial"/>
          <w:sz w:val="20"/>
          <w:szCs w:val="20"/>
        </w:rPr>
        <w:t>bne pod wzgl</w:t>
      </w:r>
      <w:r w:rsidRPr="00DE35F3">
        <w:rPr>
          <w:rFonts w:ascii="Arial" w:eastAsia="TT19o00" w:hAnsi="Arial" w:cs="Arial"/>
          <w:sz w:val="20"/>
          <w:szCs w:val="20"/>
        </w:rPr>
        <w:t>ę</w:t>
      </w:r>
      <w:r w:rsidRPr="00DE35F3">
        <w:rPr>
          <w:rFonts w:ascii="Arial" w:hAnsi="Arial" w:cs="Arial"/>
          <w:sz w:val="20"/>
          <w:szCs w:val="20"/>
        </w:rPr>
        <w:t>dem technicznym cz</w:t>
      </w:r>
      <w:r w:rsidRPr="00DE35F3">
        <w:rPr>
          <w:rFonts w:ascii="Arial" w:eastAsia="TT19o00" w:hAnsi="Arial" w:cs="Arial"/>
          <w:sz w:val="20"/>
          <w:szCs w:val="20"/>
        </w:rPr>
        <w:t>ęś</w:t>
      </w:r>
      <w:r w:rsidRPr="00DE35F3">
        <w:rPr>
          <w:rFonts w:ascii="Arial" w:hAnsi="Arial" w:cs="Arial"/>
          <w:sz w:val="20"/>
          <w:szCs w:val="20"/>
        </w:rPr>
        <w:t>ci przedmiotów składaj</w:t>
      </w:r>
      <w:r w:rsidRPr="00DE35F3">
        <w:rPr>
          <w:rFonts w:ascii="Arial" w:eastAsia="TT19o00" w:hAnsi="Arial" w:cs="Arial"/>
          <w:sz w:val="20"/>
          <w:szCs w:val="20"/>
        </w:rPr>
        <w:t>ą</w:t>
      </w:r>
      <w:r w:rsidRPr="00DE35F3">
        <w:rPr>
          <w:rFonts w:ascii="Arial" w:hAnsi="Arial" w:cs="Arial"/>
          <w:sz w:val="20"/>
          <w:szCs w:val="20"/>
        </w:rPr>
        <w:t>cych si</w:t>
      </w:r>
      <w:r w:rsidRPr="00DE35F3">
        <w:rPr>
          <w:rFonts w:ascii="Arial" w:eastAsia="TT19o00" w:hAnsi="Arial" w:cs="Arial"/>
          <w:sz w:val="20"/>
          <w:szCs w:val="20"/>
        </w:rPr>
        <w:t xml:space="preserve">ę </w:t>
      </w:r>
      <w:r w:rsidRPr="00DE35F3">
        <w:rPr>
          <w:rFonts w:ascii="Arial" w:hAnsi="Arial" w:cs="Arial"/>
          <w:sz w:val="20"/>
          <w:szCs w:val="20"/>
        </w:rPr>
        <w:t>na cało</w:t>
      </w:r>
      <w:r w:rsidRPr="00DE35F3">
        <w:rPr>
          <w:rFonts w:ascii="Arial" w:eastAsia="TT19o00" w:hAnsi="Arial" w:cs="Arial"/>
          <w:sz w:val="20"/>
          <w:szCs w:val="20"/>
        </w:rPr>
        <w:t xml:space="preserve">ść </w:t>
      </w:r>
      <w:r w:rsidRPr="00DE35F3">
        <w:rPr>
          <w:rFonts w:ascii="Arial" w:hAnsi="Arial" w:cs="Arial"/>
          <w:sz w:val="20"/>
          <w:szCs w:val="20"/>
        </w:rPr>
        <w:t>u</w:t>
      </w:r>
      <w:r w:rsidRPr="00DE35F3">
        <w:rPr>
          <w:rFonts w:ascii="Arial" w:eastAsia="TT19o00" w:hAnsi="Arial" w:cs="Arial"/>
          <w:sz w:val="20"/>
          <w:szCs w:val="20"/>
        </w:rPr>
        <w:t>ż</w:t>
      </w:r>
      <w:r w:rsidRPr="00DE35F3">
        <w:rPr>
          <w:rFonts w:ascii="Arial" w:hAnsi="Arial" w:cs="Arial"/>
          <w:sz w:val="20"/>
          <w:szCs w:val="20"/>
        </w:rPr>
        <w:t>ytkow</w:t>
      </w:r>
      <w:r w:rsidRPr="00DE35F3">
        <w:rPr>
          <w:rFonts w:ascii="Arial" w:eastAsia="TT19o00" w:hAnsi="Arial" w:cs="Arial"/>
          <w:sz w:val="20"/>
          <w:szCs w:val="20"/>
        </w:rPr>
        <w:t>ą</w:t>
      </w:r>
      <w:r w:rsidRPr="00DE35F3">
        <w:rPr>
          <w:rFonts w:ascii="Arial" w:hAnsi="Arial" w:cs="Arial"/>
          <w:sz w:val="20"/>
          <w:szCs w:val="20"/>
        </w:rPr>
        <w:t>.</w:t>
      </w:r>
    </w:p>
    <w:p w14:paraId="211BACC0"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1.4.5. obiekcie małej architektury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niewielkie obiekty, a w szczególno</w:t>
      </w:r>
      <w:r w:rsidRPr="00DE35F3">
        <w:rPr>
          <w:rFonts w:ascii="Arial" w:eastAsia="TT19o00" w:hAnsi="Arial" w:cs="Arial"/>
          <w:sz w:val="20"/>
          <w:szCs w:val="20"/>
        </w:rPr>
        <w:t>ś</w:t>
      </w:r>
      <w:r w:rsidRPr="00DE35F3">
        <w:rPr>
          <w:rFonts w:ascii="Arial" w:hAnsi="Arial" w:cs="Arial"/>
          <w:sz w:val="20"/>
          <w:szCs w:val="20"/>
        </w:rPr>
        <w:t>ci:</w:t>
      </w:r>
    </w:p>
    <w:p w14:paraId="3DBF051C"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a) kultu religijnego, jak: kapliczki, krzy</w:t>
      </w:r>
      <w:r w:rsidRPr="00DE35F3">
        <w:rPr>
          <w:rFonts w:ascii="Arial" w:eastAsia="TT19o00" w:hAnsi="Arial" w:cs="Arial"/>
          <w:sz w:val="20"/>
          <w:szCs w:val="20"/>
        </w:rPr>
        <w:t>ż</w:t>
      </w:r>
      <w:r w:rsidRPr="00DE35F3">
        <w:rPr>
          <w:rFonts w:ascii="Arial" w:hAnsi="Arial" w:cs="Arial"/>
          <w:sz w:val="20"/>
          <w:szCs w:val="20"/>
        </w:rPr>
        <w:t>e przydro</w:t>
      </w:r>
      <w:r w:rsidRPr="00DE35F3">
        <w:rPr>
          <w:rFonts w:ascii="Arial" w:eastAsia="TT19o00" w:hAnsi="Arial" w:cs="Arial"/>
          <w:sz w:val="20"/>
          <w:szCs w:val="20"/>
        </w:rPr>
        <w:t>ż</w:t>
      </w:r>
      <w:r w:rsidRPr="00DE35F3">
        <w:rPr>
          <w:rFonts w:ascii="Arial" w:hAnsi="Arial" w:cs="Arial"/>
          <w:sz w:val="20"/>
          <w:szCs w:val="20"/>
        </w:rPr>
        <w:t>ne, figury,</w:t>
      </w:r>
    </w:p>
    <w:p w14:paraId="6433E853"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 pos</w:t>
      </w:r>
      <w:r w:rsidRPr="00DE35F3">
        <w:rPr>
          <w:rFonts w:ascii="Arial" w:eastAsia="TT19o00" w:hAnsi="Arial" w:cs="Arial"/>
          <w:sz w:val="20"/>
          <w:szCs w:val="20"/>
        </w:rPr>
        <w:t>ą</w:t>
      </w:r>
      <w:r w:rsidRPr="00DE35F3">
        <w:rPr>
          <w:rFonts w:ascii="Arial" w:hAnsi="Arial" w:cs="Arial"/>
          <w:sz w:val="20"/>
          <w:szCs w:val="20"/>
        </w:rPr>
        <w:t>gi, wodotryski i inne obiekty architektury ogrodowej,</w:t>
      </w:r>
    </w:p>
    <w:p w14:paraId="36649A3C"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c) u</w:t>
      </w:r>
      <w:r w:rsidRPr="00DE35F3">
        <w:rPr>
          <w:rFonts w:ascii="Arial" w:eastAsia="TT19o00" w:hAnsi="Arial" w:cs="Arial"/>
          <w:sz w:val="20"/>
          <w:szCs w:val="20"/>
        </w:rPr>
        <w:t>ż</w:t>
      </w:r>
      <w:r w:rsidRPr="00DE35F3">
        <w:rPr>
          <w:rFonts w:ascii="Arial" w:hAnsi="Arial" w:cs="Arial"/>
          <w:sz w:val="20"/>
          <w:szCs w:val="20"/>
        </w:rPr>
        <w:t>ytkowe słu</w:t>
      </w:r>
      <w:r w:rsidRPr="00DE35F3">
        <w:rPr>
          <w:rFonts w:ascii="Arial" w:eastAsia="TT19o00" w:hAnsi="Arial" w:cs="Arial"/>
          <w:sz w:val="20"/>
          <w:szCs w:val="20"/>
        </w:rPr>
        <w:t>żą</w:t>
      </w:r>
      <w:r w:rsidRPr="00DE35F3">
        <w:rPr>
          <w:rFonts w:ascii="Arial" w:hAnsi="Arial" w:cs="Arial"/>
          <w:sz w:val="20"/>
          <w:szCs w:val="20"/>
        </w:rPr>
        <w:t>ce rekreacji codziennej i utrzymaniu porz</w:t>
      </w:r>
      <w:r w:rsidRPr="00DE35F3">
        <w:rPr>
          <w:rFonts w:ascii="Arial" w:eastAsia="TT19o00" w:hAnsi="Arial" w:cs="Arial"/>
          <w:sz w:val="20"/>
          <w:szCs w:val="20"/>
        </w:rPr>
        <w:t>ą</w:t>
      </w:r>
      <w:r w:rsidRPr="00DE35F3">
        <w:rPr>
          <w:rFonts w:ascii="Arial" w:hAnsi="Arial" w:cs="Arial"/>
          <w:sz w:val="20"/>
          <w:szCs w:val="20"/>
        </w:rPr>
        <w:t>dku, jak: piaskownice, hu</w:t>
      </w:r>
      <w:r w:rsidRPr="00DE35F3">
        <w:rPr>
          <w:rFonts w:ascii="Arial" w:eastAsia="TT19o00" w:hAnsi="Arial" w:cs="Arial"/>
          <w:sz w:val="20"/>
          <w:szCs w:val="20"/>
        </w:rPr>
        <w:t>ś</w:t>
      </w:r>
      <w:r w:rsidRPr="00DE35F3">
        <w:rPr>
          <w:rFonts w:ascii="Arial" w:hAnsi="Arial" w:cs="Arial"/>
          <w:sz w:val="20"/>
          <w:szCs w:val="20"/>
        </w:rPr>
        <w:t xml:space="preserve">tawki, drabinki, </w:t>
      </w:r>
      <w:r w:rsidRPr="00DE35F3">
        <w:rPr>
          <w:rFonts w:ascii="Arial" w:eastAsia="TT19o00" w:hAnsi="Arial" w:cs="Arial"/>
          <w:sz w:val="20"/>
          <w:szCs w:val="20"/>
        </w:rPr>
        <w:t>ś</w:t>
      </w:r>
      <w:r w:rsidRPr="00DE35F3">
        <w:rPr>
          <w:rFonts w:ascii="Arial" w:hAnsi="Arial" w:cs="Arial"/>
          <w:sz w:val="20"/>
          <w:szCs w:val="20"/>
        </w:rPr>
        <w:t>mietniki.</w:t>
      </w:r>
    </w:p>
    <w:p w14:paraId="4C7DC0B8"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1.4.6. tymczasowym obiekcie budowlanym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obiekt budowlany przeznaczony do czasowego u</w:t>
      </w:r>
      <w:r w:rsidRPr="00DE35F3">
        <w:rPr>
          <w:rFonts w:ascii="Arial" w:eastAsia="TT19o00" w:hAnsi="Arial" w:cs="Arial"/>
          <w:sz w:val="20"/>
          <w:szCs w:val="20"/>
        </w:rPr>
        <w:t>ż</w:t>
      </w:r>
      <w:r w:rsidRPr="00DE35F3">
        <w:rPr>
          <w:rFonts w:ascii="Arial" w:hAnsi="Arial" w:cs="Arial"/>
          <w:sz w:val="20"/>
          <w:szCs w:val="20"/>
        </w:rPr>
        <w:t>ytkowania w okresie krótszym od jego trwało</w:t>
      </w:r>
      <w:r w:rsidRPr="00DE35F3">
        <w:rPr>
          <w:rFonts w:ascii="Arial" w:eastAsia="TT19o00" w:hAnsi="Arial" w:cs="Arial"/>
          <w:sz w:val="20"/>
          <w:szCs w:val="20"/>
        </w:rPr>
        <w:t>ś</w:t>
      </w:r>
      <w:r w:rsidRPr="00DE35F3">
        <w:rPr>
          <w:rFonts w:ascii="Arial" w:hAnsi="Arial" w:cs="Arial"/>
          <w:sz w:val="20"/>
          <w:szCs w:val="20"/>
        </w:rPr>
        <w:t>ci technicznej, przewidziany do przeniesienia w inne miejsce lub rozbiórki, a tak</w:t>
      </w:r>
      <w:r w:rsidRPr="00DE35F3">
        <w:rPr>
          <w:rFonts w:ascii="Arial" w:eastAsia="TT19o00" w:hAnsi="Arial" w:cs="Arial"/>
          <w:sz w:val="20"/>
          <w:szCs w:val="20"/>
        </w:rPr>
        <w:t>ż</w:t>
      </w:r>
      <w:r w:rsidRPr="00DE35F3">
        <w:rPr>
          <w:rFonts w:ascii="Arial" w:hAnsi="Arial" w:cs="Arial"/>
          <w:sz w:val="20"/>
          <w:szCs w:val="20"/>
        </w:rPr>
        <w:t>e obiekt budowlany nie poł</w:t>
      </w:r>
      <w:r w:rsidRPr="00DE35F3">
        <w:rPr>
          <w:rFonts w:ascii="Arial" w:eastAsia="TT19o00" w:hAnsi="Arial" w:cs="Arial"/>
          <w:sz w:val="20"/>
          <w:szCs w:val="20"/>
        </w:rPr>
        <w:t>ą</w:t>
      </w:r>
      <w:r w:rsidRPr="00DE35F3">
        <w:rPr>
          <w:rFonts w:ascii="Arial" w:hAnsi="Arial" w:cs="Arial"/>
          <w:sz w:val="20"/>
          <w:szCs w:val="20"/>
        </w:rPr>
        <w:t>czony trwale z gruntem, jak: strzelnice, kioski uliczne, pawilony sprzeda</w:t>
      </w:r>
      <w:r w:rsidRPr="00DE35F3">
        <w:rPr>
          <w:rFonts w:ascii="Arial" w:eastAsia="TT19o00" w:hAnsi="Arial" w:cs="Arial"/>
          <w:sz w:val="20"/>
          <w:szCs w:val="20"/>
        </w:rPr>
        <w:t>ż</w:t>
      </w:r>
      <w:r w:rsidRPr="00DE35F3">
        <w:rPr>
          <w:rFonts w:ascii="Arial" w:hAnsi="Arial" w:cs="Arial"/>
          <w:sz w:val="20"/>
          <w:szCs w:val="20"/>
        </w:rPr>
        <w:t>y ulicznej i wystawowe, przekrycia namiotowe i powłoki pneumatyczne, urz</w:t>
      </w:r>
      <w:r w:rsidRPr="00DE35F3">
        <w:rPr>
          <w:rFonts w:ascii="Arial" w:eastAsia="TT19o00" w:hAnsi="Arial" w:cs="Arial"/>
          <w:sz w:val="20"/>
          <w:szCs w:val="20"/>
        </w:rPr>
        <w:t>ą</w:t>
      </w:r>
      <w:r w:rsidRPr="00DE35F3">
        <w:rPr>
          <w:rFonts w:ascii="Arial" w:hAnsi="Arial" w:cs="Arial"/>
          <w:sz w:val="20"/>
          <w:szCs w:val="20"/>
        </w:rPr>
        <w:t>dzenia rozrywkowe, barakowozy, obiekty kontenerowe.</w:t>
      </w:r>
    </w:p>
    <w:p w14:paraId="0F573348"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1.4.7. budowie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wykonanie obiektu budowlanego w okre</w:t>
      </w:r>
      <w:r w:rsidRPr="00DE35F3">
        <w:rPr>
          <w:rFonts w:ascii="Arial" w:eastAsia="TT19o00" w:hAnsi="Arial" w:cs="Arial"/>
          <w:sz w:val="20"/>
          <w:szCs w:val="20"/>
        </w:rPr>
        <w:t>ś</w:t>
      </w:r>
      <w:r w:rsidRPr="00DE35F3">
        <w:rPr>
          <w:rFonts w:ascii="Arial" w:hAnsi="Arial" w:cs="Arial"/>
          <w:sz w:val="20"/>
          <w:szCs w:val="20"/>
        </w:rPr>
        <w:t>lonym miejscu, a tak</w:t>
      </w:r>
      <w:r w:rsidRPr="00DE35F3">
        <w:rPr>
          <w:rFonts w:ascii="Arial" w:eastAsia="TT19o00" w:hAnsi="Arial" w:cs="Arial"/>
          <w:sz w:val="20"/>
          <w:szCs w:val="20"/>
        </w:rPr>
        <w:t>ż</w:t>
      </w:r>
      <w:r w:rsidRPr="00DE35F3">
        <w:rPr>
          <w:rFonts w:ascii="Arial" w:hAnsi="Arial" w:cs="Arial"/>
          <w:sz w:val="20"/>
          <w:szCs w:val="20"/>
        </w:rPr>
        <w:t>e odbudow</w:t>
      </w:r>
      <w:r w:rsidRPr="00DE35F3">
        <w:rPr>
          <w:rFonts w:ascii="Arial" w:eastAsia="TT19o00" w:hAnsi="Arial" w:cs="Arial"/>
          <w:sz w:val="20"/>
          <w:szCs w:val="20"/>
        </w:rPr>
        <w:t>ę</w:t>
      </w:r>
      <w:r w:rsidRPr="00DE35F3">
        <w:rPr>
          <w:rFonts w:ascii="Arial" w:hAnsi="Arial" w:cs="Arial"/>
          <w:sz w:val="20"/>
          <w:szCs w:val="20"/>
        </w:rPr>
        <w:t>, rozbudow</w:t>
      </w:r>
      <w:r w:rsidRPr="00DE35F3">
        <w:rPr>
          <w:rFonts w:ascii="Arial" w:eastAsia="TT19o00" w:hAnsi="Arial" w:cs="Arial"/>
          <w:sz w:val="20"/>
          <w:szCs w:val="20"/>
        </w:rPr>
        <w:t>ę</w:t>
      </w:r>
      <w:r w:rsidRPr="00DE35F3">
        <w:rPr>
          <w:rFonts w:ascii="Arial" w:hAnsi="Arial" w:cs="Arial"/>
          <w:sz w:val="20"/>
          <w:szCs w:val="20"/>
        </w:rPr>
        <w:t>, nadbudow</w:t>
      </w:r>
      <w:r w:rsidRPr="00DE35F3">
        <w:rPr>
          <w:rFonts w:ascii="Arial" w:eastAsia="TT19o00" w:hAnsi="Arial" w:cs="Arial"/>
          <w:sz w:val="20"/>
          <w:szCs w:val="20"/>
        </w:rPr>
        <w:t xml:space="preserve">ę </w:t>
      </w:r>
      <w:r w:rsidRPr="00DE35F3">
        <w:rPr>
          <w:rFonts w:ascii="Arial" w:hAnsi="Arial" w:cs="Arial"/>
          <w:sz w:val="20"/>
          <w:szCs w:val="20"/>
        </w:rPr>
        <w:t>obiektu budowlanego.</w:t>
      </w:r>
    </w:p>
    <w:p w14:paraId="1F56FBDE"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1.4.8. robotach budowlanych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budow</w:t>
      </w:r>
      <w:r w:rsidRPr="00DE35F3">
        <w:rPr>
          <w:rFonts w:ascii="Arial" w:eastAsia="TT19o00" w:hAnsi="Arial" w:cs="Arial"/>
          <w:sz w:val="20"/>
          <w:szCs w:val="20"/>
        </w:rPr>
        <w:t>ę</w:t>
      </w:r>
      <w:r w:rsidRPr="00DE35F3">
        <w:rPr>
          <w:rFonts w:ascii="Arial" w:hAnsi="Arial" w:cs="Arial"/>
          <w:sz w:val="20"/>
          <w:szCs w:val="20"/>
        </w:rPr>
        <w:t>, a tak</w:t>
      </w:r>
      <w:r w:rsidRPr="00DE35F3">
        <w:rPr>
          <w:rFonts w:ascii="Arial" w:eastAsia="TT19o00" w:hAnsi="Arial" w:cs="Arial"/>
          <w:sz w:val="20"/>
          <w:szCs w:val="20"/>
        </w:rPr>
        <w:t>ż</w:t>
      </w:r>
      <w:r w:rsidRPr="00DE35F3">
        <w:rPr>
          <w:rFonts w:ascii="Arial" w:hAnsi="Arial" w:cs="Arial"/>
          <w:sz w:val="20"/>
          <w:szCs w:val="20"/>
        </w:rPr>
        <w:t>e prace polegaj</w:t>
      </w:r>
      <w:r w:rsidRPr="00DE35F3">
        <w:rPr>
          <w:rFonts w:ascii="Arial" w:eastAsia="TT19o00" w:hAnsi="Arial" w:cs="Arial"/>
          <w:sz w:val="20"/>
          <w:szCs w:val="20"/>
        </w:rPr>
        <w:t>ą</w:t>
      </w:r>
      <w:r w:rsidRPr="00DE35F3">
        <w:rPr>
          <w:rFonts w:ascii="Arial" w:hAnsi="Arial" w:cs="Arial"/>
          <w:sz w:val="20"/>
          <w:szCs w:val="20"/>
        </w:rPr>
        <w:t>ce na przebudowie, monta</w:t>
      </w:r>
      <w:r w:rsidRPr="00DE35F3">
        <w:rPr>
          <w:rFonts w:ascii="Arial" w:eastAsia="TT19o00" w:hAnsi="Arial" w:cs="Arial"/>
          <w:sz w:val="20"/>
          <w:szCs w:val="20"/>
        </w:rPr>
        <w:t>ż</w:t>
      </w:r>
      <w:r w:rsidRPr="00DE35F3">
        <w:rPr>
          <w:rFonts w:ascii="Arial" w:hAnsi="Arial" w:cs="Arial"/>
          <w:sz w:val="20"/>
          <w:szCs w:val="20"/>
        </w:rPr>
        <w:t>u, remoncie lub rozbiórce obiektu budowlanego.</w:t>
      </w:r>
    </w:p>
    <w:p w14:paraId="67093BA7"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1.4.9. remoncie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wykonywanie w istniej</w:t>
      </w:r>
      <w:r w:rsidRPr="00DE35F3">
        <w:rPr>
          <w:rFonts w:ascii="Arial" w:eastAsia="TT19o00" w:hAnsi="Arial" w:cs="Arial"/>
          <w:sz w:val="20"/>
          <w:szCs w:val="20"/>
        </w:rPr>
        <w:t>ą</w:t>
      </w:r>
      <w:r w:rsidRPr="00DE35F3">
        <w:rPr>
          <w:rFonts w:ascii="Arial" w:hAnsi="Arial" w:cs="Arial"/>
          <w:sz w:val="20"/>
          <w:szCs w:val="20"/>
        </w:rPr>
        <w:t>cym obiekcie budowlanym robót budowlanych polegaj</w:t>
      </w:r>
      <w:r w:rsidRPr="00DE35F3">
        <w:rPr>
          <w:rFonts w:ascii="Arial" w:eastAsia="TT19o00" w:hAnsi="Arial" w:cs="Arial"/>
          <w:sz w:val="20"/>
          <w:szCs w:val="20"/>
        </w:rPr>
        <w:t>ą</w:t>
      </w:r>
      <w:r w:rsidRPr="00DE35F3">
        <w:rPr>
          <w:rFonts w:ascii="Arial" w:hAnsi="Arial" w:cs="Arial"/>
          <w:sz w:val="20"/>
          <w:szCs w:val="20"/>
        </w:rPr>
        <w:t>cych na odtworzeniu stanu pierwotnego, a nie stanowi</w:t>
      </w:r>
      <w:r w:rsidRPr="00DE35F3">
        <w:rPr>
          <w:rFonts w:ascii="Arial" w:eastAsia="TT19o00" w:hAnsi="Arial" w:cs="Arial"/>
          <w:sz w:val="20"/>
          <w:szCs w:val="20"/>
        </w:rPr>
        <w:t>ą</w:t>
      </w:r>
      <w:r w:rsidRPr="00DE35F3">
        <w:rPr>
          <w:rFonts w:ascii="Arial" w:hAnsi="Arial" w:cs="Arial"/>
          <w:sz w:val="20"/>
          <w:szCs w:val="20"/>
        </w:rPr>
        <w:t>cych bie</w:t>
      </w:r>
      <w:r w:rsidRPr="00DE35F3">
        <w:rPr>
          <w:rFonts w:ascii="Arial" w:eastAsia="TT19o00" w:hAnsi="Arial" w:cs="Arial"/>
          <w:sz w:val="20"/>
          <w:szCs w:val="20"/>
        </w:rPr>
        <w:t>żą</w:t>
      </w:r>
      <w:r w:rsidRPr="00DE35F3">
        <w:rPr>
          <w:rFonts w:ascii="Arial" w:hAnsi="Arial" w:cs="Arial"/>
          <w:sz w:val="20"/>
          <w:szCs w:val="20"/>
        </w:rPr>
        <w:t>cej konserwacji.</w:t>
      </w:r>
    </w:p>
    <w:p w14:paraId="684264DC"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1.4.10. urz</w:t>
      </w:r>
      <w:r w:rsidRPr="00DE35F3">
        <w:rPr>
          <w:rFonts w:ascii="Arial" w:eastAsia="TT19o00" w:hAnsi="Arial" w:cs="Arial"/>
          <w:sz w:val="20"/>
          <w:szCs w:val="20"/>
        </w:rPr>
        <w:t>ą</w:t>
      </w:r>
      <w:r w:rsidRPr="00DE35F3">
        <w:rPr>
          <w:rFonts w:ascii="Arial" w:hAnsi="Arial" w:cs="Arial"/>
          <w:sz w:val="20"/>
          <w:szCs w:val="20"/>
        </w:rPr>
        <w:t>dzeniach budowlanych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urz</w:t>
      </w:r>
      <w:r w:rsidRPr="00DE35F3">
        <w:rPr>
          <w:rFonts w:ascii="Arial" w:eastAsia="TT19o00" w:hAnsi="Arial" w:cs="Arial"/>
          <w:sz w:val="20"/>
          <w:szCs w:val="20"/>
        </w:rPr>
        <w:t>ą</w:t>
      </w:r>
      <w:r w:rsidRPr="00DE35F3">
        <w:rPr>
          <w:rFonts w:ascii="Arial" w:hAnsi="Arial" w:cs="Arial"/>
          <w:sz w:val="20"/>
          <w:szCs w:val="20"/>
        </w:rPr>
        <w:t>dzenia techniczne zwi</w:t>
      </w:r>
      <w:r w:rsidRPr="00DE35F3">
        <w:rPr>
          <w:rFonts w:ascii="Arial" w:eastAsia="TT19o00" w:hAnsi="Arial" w:cs="Arial"/>
          <w:sz w:val="20"/>
          <w:szCs w:val="20"/>
        </w:rPr>
        <w:t>ą</w:t>
      </w:r>
      <w:r w:rsidRPr="00DE35F3">
        <w:rPr>
          <w:rFonts w:ascii="Arial" w:hAnsi="Arial" w:cs="Arial"/>
          <w:sz w:val="20"/>
          <w:szCs w:val="20"/>
        </w:rPr>
        <w:t>zane z obiektem budowlanym zapewniaj</w:t>
      </w:r>
      <w:r w:rsidRPr="00DE35F3">
        <w:rPr>
          <w:rFonts w:ascii="Arial" w:eastAsia="TT19o00" w:hAnsi="Arial" w:cs="Arial"/>
          <w:sz w:val="20"/>
          <w:szCs w:val="20"/>
        </w:rPr>
        <w:t>ą</w:t>
      </w:r>
      <w:r w:rsidRPr="00DE35F3">
        <w:rPr>
          <w:rFonts w:ascii="Arial" w:hAnsi="Arial" w:cs="Arial"/>
          <w:sz w:val="20"/>
          <w:szCs w:val="20"/>
        </w:rPr>
        <w:t>ce mo</w:t>
      </w:r>
      <w:r w:rsidRPr="00DE35F3">
        <w:rPr>
          <w:rFonts w:ascii="Arial" w:eastAsia="TT19o00" w:hAnsi="Arial" w:cs="Arial"/>
          <w:sz w:val="20"/>
          <w:szCs w:val="20"/>
        </w:rPr>
        <w:t>ż</w:t>
      </w:r>
      <w:r w:rsidRPr="00DE35F3">
        <w:rPr>
          <w:rFonts w:ascii="Arial" w:hAnsi="Arial" w:cs="Arial"/>
          <w:sz w:val="20"/>
          <w:szCs w:val="20"/>
        </w:rPr>
        <w:t>liwo</w:t>
      </w:r>
      <w:r w:rsidRPr="00DE35F3">
        <w:rPr>
          <w:rFonts w:ascii="Arial" w:eastAsia="TT19o00" w:hAnsi="Arial" w:cs="Arial"/>
          <w:sz w:val="20"/>
          <w:szCs w:val="20"/>
        </w:rPr>
        <w:t xml:space="preserve">ść </w:t>
      </w:r>
      <w:r w:rsidRPr="00DE35F3">
        <w:rPr>
          <w:rFonts w:ascii="Arial" w:hAnsi="Arial" w:cs="Arial"/>
          <w:sz w:val="20"/>
          <w:szCs w:val="20"/>
        </w:rPr>
        <w:t>u</w:t>
      </w:r>
      <w:r w:rsidRPr="00DE35F3">
        <w:rPr>
          <w:rFonts w:ascii="Arial" w:eastAsia="TT19o00" w:hAnsi="Arial" w:cs="Arial"/>
          <w:sz w:val="20"/>
          <w:szCs w:val="20"/>
        </w:rPr>
        <w:t>ż</w:t>
      </w:r>
      <w:r w:rsidRPr="00DE35F3">
        <w:rPr>
          <w:rFonts w:ascii="Arial" w:hAnsi="Arial" w:cs="Arial"/>
          <w:sz w:val="20"/>
          <w:szCs w:val="20"/>
        </w:rPr>
        <w:t>ytkowania obiektu zgodnie z jego przeznaczeniem, jak przył</w:t>
      </w:r>
      <w:r w:rsidRPr="00DE35F3">
        <w:rPr>
          <w:rFonts w:ascii="Arial" w:eastAsia="TT19o00" w:hAnsi="Arial" w:cs="Arial"/>
          <w:sz w:val="20"/>
          <w:szCs w:val="20"/>
        </w:rPr>
        <w:t>ą</w:t>
      </w:r>
      <w:r w:rsidRPr="00DE35F3">
        <w:rPr>
          <w:rFonts w:ascii="Arial" w:hAnsi="Arial" w:cs="Arial"/>
          <w:sz w:val="20"/>
          <w:szCs w:val="20"/>
        </w:rPr>
        <w:t>cza i urz</w:t>
      </w:r>
      <w:r w:rsidRPr="00DE35F3">
        <w:rPr>
          <w:rFonts w:ascii="Arial" w:eastAsia="TT19o00" w:hAnsi="Arial" w:cs="Arial"/>
          <w:sz w:val="20"/>
          <w:szCs w:val="20"/>
        </w:rPr>
        <w:t>ą</w:t>
      </w:r>
      <w:r w:rsidRPr="00DE35F3">
        <w:rPr>
          <w:rFonts w:ascii="Arial" w:hAnsi="Arial" w:cs="Arial"/>
          <w:sz w:val="20"/>
          <w:szCs w:val="20"/>
        </w:rPr>
        <w:t>dzenia instalacyjne, w tym słu</w:t>
      </w:r>
      <w:r w:rsidRPr="00DE35F3">
        <w:rPr>
          <w:rFonts w:ascii="Arial" w:eastAsia="TT19o00" w:hAnsi="Arial" w:cs="Arial"/>
          <w:sz w:val="20"/>
          <w:szCs w:val="20"/>
        </w:rPr>
        <w:t>żą</w:t>
      </w:r>
      <w:r w:rsidRPr="00DE35F3">
        <w:rPr>
          <w:rFonts w:ascii="Arial" w:hAnsi="Arial" w:cs="Arial"/>
          <w:sz w:val="20"/>
          <w:szCs w:val="20"/>
        </w:rPr>
        <w:t xml:space="preserve">ce oczyszczaniu lub gromadzeniu </w:t>
      </w:r>
      <w:r w:rsidRPr="00DE35F3">
        <w:rPr>
          <w:rFonts w:ascii="Arial" w:eastAsia="TT19o00" w:hAnsi="Arial" w:cs="Arial"/>
          <w:sz w:val="20"/>
          <w:szCs w:val="20"/>
        </w:rPr>
        <w:t>ś</w:t>
      </w:r>
      <w:r w:rsidRPr="00DE35F3">
        <w:rPr>
          <w:rFonts w:ascii="Arial" w:hAnsi="Arial" w:cs="Arial"/>
          <w:sz w:val="20"/>
          <w:szCs w:val="20"/>
        </w:rPr>
        <w:t>cieków, a tak</w:t>
      </w:r>
      <w:r w:rsidRPr="00DE35F3">
        <w:rPr>
          <w:rFonts w:ascii="Arial" w:eastAsia="TT19o00" w:hAnsi="Arial" w:cs="Arial"/>
          <w:sz w:val="20"/>
          <w:szCs w:val="20"/>
        </w:rPr>
        <w:t>ż</w:t>
      </w:r>
      <w:r w:rsidRPr="00DE35F3">
        <w:rPr>
          <w:rFonts w:ascii="Arial" w:hAnsi="Arial" w:cs="Arial"/>
          <w:sz w:val="20"/>
          <w:szCs w:val="20"/>
        </w:rPr>
        <w:t xml:space="preserve">e przejazdy, ogrodzenia, place postojowe i place pod </w:t>
      </w:r>
      <w:r w:rsidRPr="00DE35F3">
        <w:rPr>
          <w:rFonts w:ascii="Arial" w:eastAsia="TT19o00" w:hAnsi="Arial" w:cs="Arial"/>
          <w:sz w:val="20"/>
          <w:szCs w:val="20"/>
        </w:rPr>
        <w:t>ś</w:t>
      </w:r>
      <w:r w:rsidRPr="00DE35F3">
        <w:rPr>
          <w:rFonts w:ascii="Arial" w:hAnsi="Arial" w:cs="Arial"/>
          <w:sz w:val="20"/>
          <w:szCs w:val="20"/>
        </w:rPr>
        <w:t>mietniki.</w:t>
      </w:r>
    </w:p>
    <w:p w14:paraId="56243B0A" w14:textId="77777777" w:rsidR="00872DCB" w:rsidRPr="00DE35F3" w:rsidRDefault="00872DCB"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1.4.11. terenie budowy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przestrze</w:t>
      </w:r>
      <w:r w:rsidRPr="00DE35F3">
        <w:rPr>
          <w:rFonts w:ascii="Arial" w:eastAsia="TT19o00" w:hAnsi="Arial" w:cs="Arial"/>
          <w:sz w:val="20"/>
          <w:szCs w:val="20"/>
        </w:rPr>
        <w:t>ń</w:t>
      </w:r>
      <w:r w:rsidRPr="00DE35F3">
        <w:rPr>
          <w:rFonts w:ascii="Arial" w:hAnsi="Arial" w:cs="Arial"/>
          <w:sz w:val="20"/>
          <w:szCs w:val="20"/>
        </w:rPr>
        <w:t>, w której prowadzone s</w:t>
      </w:r>
      <w:r w:rsidRPr="00DE35F3">
        <w:rPr>
          <w:rFonts w:ascii="Arial" w:eastAsia="TT19o00" w:hAnsi="Arial" w:cs="Arial"/>
          <w:sz w:val="20"/>
          <w:szCs w:val="20"/>
        </w:rPr>
        <w:t xml:space="preserve">ą </w:t>
      </w:r>
      <w:r w:rsidRPr="00DE35F3">
        <w:rPr>
          <w:rFonts w:ascii="Arial" w:hAnsi="Arial" w:cs="Arial"/>
          <w:sz w:val="20"/>
          <w:szCs w:val="20"/>
        </w:rPr>
        <w:t>roboty budowlane wraz z przestrzeni</w:t>
      </w:r>
      <w:r w:rsidRPr="00DE35F3">
        <w:rPr>
          <w:rFonts w:ascii="Arial" w:eastAsia="TT19o00" w:hAnsi="Arial" w:cs="Arial"/>
          <w:sz w:val="20"/>
          <w:szCs w:val="20"/>
        </w:rPr>
        <w:t xml:space="preserve">ą </w:t>
      </w:r>
      <w:r w:rsidRPr="00DE35F3">
        <w:rPr>
          <w:rFonts w:ascii="Arial" w:hAnsi="Arial" w:cs="Arial"/>
          <w:sz w:val="20"/>
          <w:szCs w:val="20"/>
        </w:rPr>
        <w:t>zajmowan</w:t>
      </w:r>
      <w:r w:rsidRPr="00DE35F3">
        <w:rPr>
          <w:rFonts w:ascii="Arial" w:eastAsia="TT19o00" w:hAnsi="Arial" w:cs="Arial"/>
          <w:sz w:val="20"/>
          <w:szCs w:val="20"/>
        </w:rPr>
        <w:t xml:space="preserve">ą </w:t>
      </w:r>
      <w:r w:rsidRPr="00DE35F3">
        <w:rPr>
          <w:rFonts w:ascii="Arial" w:hAnsi="Arial" w:cs="Arial"/>
          <w:sz w:val="20"/>
          <w:szCs w:val="20"/>
        </w:rPr>
        <w:t>przez urz</w:t>
      </w:r>
      <w:r w:rsidRPr="00DE35F3">
        <w:rPr>
          <w:rFonts w:ascii="Arial" w:eastAsia="TT19o00" w:hAnsi="Arial" w:cs="Arial"/>
          <w:sz w:val="20"/>
          <w:szCs w:val="20"/>
        </w:rPr>
        <w:t>ą</w:t>
      </w:r>
      <w:r w:rsidRPr="00DE35F3">
        <w:rPr>
          <w:rFonts w:ascii="Arial" w:hAnsi="Arial" w:cs="Arial"/>
          <w:sz w:val="20"/>
          <w:szCs w:val="20"/>
        </w:rPr>
        <w:t>dzenia zaplecza budowy.</w:t>
      </w:r>
    </w:p>
    <w:p w14:paraId="46F9D6C8"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1.4.12. prawie do dysponowania nieruchomo</w:t>
      </w:r>
      <w:r w:rsidRPr="00DE35F3">
        <w:rPr>
          <w:rFonts w:ascii="Arial" w:eastAsia="TT19o00" w:hAnsi="Arial" w:cs="Arial"/>
          <w:sz w:val="20"/>
          <w:szCs w:val="20"/>
        </w:rPr>
        <w:t>ś</w:t>
      </w:r>
      <w:r w:rsidRPr="00DE35F3">
        <w:rPr>
          <w:rFonts w:ascii="Arial" w:hAnsi="Arial" w:cs="Arial"/>
          <w:sz w:val="20"/>
          <w:szCs w:val="20"/>
        </w:rPr>
        <w:t>ci</w:t>
      </w:r>
      <w:r w:rsidRPr="00DE35F3">
        <w:rPr>
          <w:rFonts w:ascii="Arial" w:eastAsia="TT19o00" w:hAnsi="Arial" w:cs="Arial"/>
          <w:sz w:val="20"/>
          <w:szCs w:val="20"/>
        </w:rPr>
        <w:t xml:space="preserve">ą </w:t>
      </w:r>
      <w:r w:rsidRPr="00DE35F3">
        <w:rPr>
          <w:rFonts w:ascii="Arial" w:hAnsi="Arial" w:cs="Arial"/>
          <w:sz w:val="20"/>
          <w:szCs w:val="20"/>
        </w:rPr>
        <w:t>na cele budowlane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tytuł prawny wynikaj</w:t>
      </w:r>
      <w:r w:rsidRPr="00DE35F3">
        <w:rPr>
          <w:rFonts w:ascii="Arial" w:eastAsia="TT19o00" w:hAnsi="Arial" w:cs="Arial"/>
          <w:sz w:val="20"/>
          <w:szCs w:val="20"/>
        </w:rPr>
        <w:t>ą</w:t>
      </w:r>
      <w:r w:rsidRPr="00DE35F3">
        <w:rPr>
          <w:rFonts w:ascii="Arial" w:hAnsi="Arial" w:cs="Arial"/>
          <w:sz w:val="20"/>
          <w:szCs w:val="20"/>
        </w:rPr>
        <w:t>cy z prawa własno</w:t>
      </w:r>
      <w:r w:rsidRPr="00DE35F3">
        <w:rPr>
          <w:rFonts w:ascii="Arial" w:eastAsia="TT19o00" w:hAnsi="Arial" w:cs="Arial"/>
          <w:sz w:val="20"/>
          <w:szCs w:val="20"/>
        </w:rPr>
        <w:t>ś</w:t>
      </w:r>
      <w:r w:rsidRPr="00DE35F3">
        <w:rPr>
          <w:rFonts w:ascii="Arial" w:hAnsi="Arial" w:cs="Arial"/>
          <w:sz w:val="20"/>
          <w:szCs w:val="20"/>
        </w:rPr>
        <w:t>ci, u</w:t>
      </w:r>
      <w:r w:rsidRPr="00DE35F3">
        <w:rPr>
          <w:rFonts w:ascii="Arial" w:eastAsia="TT19o00" w:hAnsi="Arial" w:cs="Arial"/>
          <w:sz w:val="20"/>
          <w:szCs w:val="20"/>
        </w:rPr>
        <w:t>ż</w:t>
      </w:r>
      <w:r w:rsidRPr="00DE35F3">
        <w:rPr>
          <w:rFonts w:ascii="Arial" w:hAnsi="Arial" w:cs="Arial"/>
          <w:sz w:val="20"/>
          <w:szCs w:val="20"/>
        </w:rPr>
        <w:t>ytkowania wieczystego, zarz</w:t>
      </w:r>
      <w:r w:rsidRPr="00DE35F3">
        <w:rPr>
          <w:rFonts w:ascii="Arial" w:eastAsia="TT19o00" w:hAnsi="Arial" w:cs="Arial"/>
          <w:sz w:val="20"/>
          <w:szCs w:val="20"/>
        </w:rPr>
        <w:t>ą</w:t>
      </w:r>
      <w:r w:rsidRPr="00DE35F3">
        <w:rPr>
          <w:rFonts w:ascii="Arial" w:hAnsi="Arial" w:cs="Arial"/>
          <w:sz w:val="20"/>
          <w:szCs w:val="20"/>
        </w:rPr>
        <w:t>du, ograniczonego prawa rzeczowego albo stosunku zobowi</w:t>
      </w:r>
      <w:r w:rsidRPr="00DE35F3">
        <w:rPr>
          <w:rFonts w:ascii="Arial" w:eastAsia="TT19o00" w:hAnsi="Arial" w:cs="Arial"/>
          <w:sz w:val="20"/>
          <w:szCs w:val="20"/>
        </w:rPr>
        <w:t>ą</w:t>
      </w:r>
      <w:r w:rsidRPr="00DE35F3">
        <w:rPr>
          <w:rFonts w:ascii="Arial" w:hAnsi="Arial" w:cs="Arial"/>
          <w:sz w:val="20"/>
          <w:szCs w:val="20"/>
        </w:rPr>
        <w:t>zaniowego, przewiduj</w:t>
      </w:r>
      <w:r w:rsidRPr="00DE35F3">
        <w:rPr>
          <w:rFonts w:ascii="Arial" w:eastAsia="TT19o00" w:hAnsi="Arial" w:cs="Arial"/>
          <w:sz w:val="20"/>
          <w:szCs w:val="20"/>
        </w:rPr>
        <w:t>ą</w:t>
      </w:r>
      <w:r w:rsidRPr="00DE35F3">
        <w:rPr>
          <w:rFonts w:ascii="Arial" w:hAnsi="Arial" w:cs="Arial"/>
          <w:sz w:val="20"/>
          <w:szCs w:val="20"/>
        </w:rPr>
        <w:t>cego uprawnienia do wykonywania robót budowlanych.</w:t>
      </w:r>
    </w:p>
    <w:p w14:paraId="79B1A2ED" w14:textId="77777777" w:rsidR="00872DCB"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1.4.13. pozwoleniu na budow</w:t>
      </w:r>
      <w:r w:rsidRPr="00DE35F3">
        <w:rPr>
          <w:rFonts w:ascii="Arial" w:eastAsia="TT19o00" w:hAnsi="Arial" w:cs="Arial"/>
          <w:sz w:val="20"/>
          <w:szCs w:val="20"/>
        </w:rPr>
        <w:t xml:space="preserve">ę </w:t>
      </w:r>
      <w:r w:rsidRPr="00DE35F3">
        <w:rPr>
          <w:rFonts w:ascii="Arial" w:hAnsi="Arial" w:cs="Arial"/>
          <w:sz w:val="20"/>
          <w:szCs w:val="20"/>
        </w:rPr>
        <w:t>–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decyzj</w:t>
      </w:r>
      <w:r w:rsidRPr="00DE35F3">
        <w:rPr>
          <w:rFonts w:ascii="Arial" w:eastAsia="TT19o00" w:hAnsi="Arial" w:cs="Arial"/>
          <w:sz w:val="20"/>
          <w:szCs w:val="20"/>
        </w:rPr>
        <w:t xml:space="preserve">ę </w:t>
      </w:r>
      <w:r w:rsidRPr="00DE35F3">
        <w:rPr>
          <w:rFonts w:ascii="Arial" w:hAnsi="Arial" w:cs="Arial"/>
          <w:sz w:val="20"/>
          <w:szCs w:val="20"/>
        </w:rPr>
        <w:t>administracyjn</w:t>
      </w:r>
      <w:r w:rsidRPr="00DE35F3">
        <w:rPr>
          <w:rFonts w:ascii="Arial" w:eastAsia="TT19o00" w:hAnsi="Arial" w:cs="Arial"/>
          <w:sz w:val="20"/>
          <w:szCs w:val="20"/>
        </w:rPr>
        <w:t xml:space="preserve">ą </w:t>
      </w:r>
      <w:r w:rsidRPr="00DE35F3">
        <w:rPr>
          <w:rFonts w:ascii="Arial" w:hAnsi="Arial" w:cs="Arial"/>
          <w:sz w:val="20"/>
          <w:szCs w:val="20"/>
        </w:rPr>
        <w:t>zezwalaj</w:t>
      </w:r>
      <w:r w:rsidRPr="00DE35F3">
        <w:rPr>
          <w:rFonts w:ascii="Arial" w:eastAsia="TT19o00" w:hAnsi="Arial" w:cs="Arial"/>
          <w:sz w:val="20"/>
          <w:szCs w:val="20"/>
        </w:rPr>
        <w:t>ą</w:t>
      </w:r>
      <w:r w:rsidRPr="00DE35F3">
        <w:rPr>
          <w:rFonts w:ascii="Arial" w:hAnsi="Arial" w:cs="Arial"/>
          <w:sz w:val="20"/>
          <w:szCs w:val="20"/>
        </w:rPr>
        <w:t>c</w:t>
      </w:r>
      <w:r w:rsidRPr="00DE35F3">
        <w:rPr>
          <w:rFonts w:ascii="Arial" w:eastAsia="TT19o00" w:hAnsi="Arial" w:cs="Arial"/>
          <w:sz w:val="20"/>
          <w:szCs w:val="20"/>
        </w:rPr>
        <w:t xml:space="preserve">ą </w:t>
      </w:r>
      <w:r w:rsidRPr="00DE35F3">
        <w:rPr>
          <w:rFonts w:ascii="Arial" w:hAnsi="Arial" w:cs="Arial"/>
          <w:sz w:val="20"/>
          <w:szCs w:val="20"/>
        </w:rPr>
        <w:t>na rozpocz</w:t>
      </w:r>
      <w:r w:rsidRPr="00DE35F3">
        <w:rPr>
          <w:rFonts w:ascii="Arial" w:eastAsia="TT19o00" w:hAnsi="Arial" w:cs="Arial"/>
          <w:sz w:val="20"/>
          <w:szCs w:val="20"/>
        </w:rPr>
        <w:t>ę</w:t>
      </w:r>
      <w:r w:rsidRPr="00DE35F3">
        <w:rPr>
          <w:rFonts w:ascii="Arial" w:hAnsi="Arial" w:cs="Arial"/>
          <w:sz w:val="20"/>
          <w:szCs w:val="20"/>
        </w:rPr>
        <w:t>cie i prowadzenie budowy lub wykonywanie robót budowlanych innych ni</w:t>
      </w:r>
      <w:r w:rsidRPr="00DE35F3">
        <w:rPr>
          <w:rFonts w:ascii="Arial" w:eastAsia="TT19o00" w:hAnsi="Arial" w:cs="Arial"/>
          <w:sz w:val="20"/>
          <w:szCs w:val="20"/>
        </w:rPr>
        <w:t xml:space="preserve">ż </w:t>
      </w:r>
      <w:r w:rsidRPr="00DE35F3">
        <w:rPr>
          <w:rFonts w:ascii="Arial" w:hAnsi="Arial" w:cs="Arial"/>
          <w:sz w:val="20"/>
          <w:szCs w:val="20"/>
        </w:rPr>
        <w:t>budowa obiektu budowlanego.</w:t>
      </w:r>
    </w:p>
    <w:p w14:paraId="2EC449FF" w14:textId="77777777" w:rsidR="00087603" w:rsidRPr="00DE35F3" w:rsidRDefault="00872DCB"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1.4.14. dokumentacji budowy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pozwolenie na budow</w:t>
      </w:r>
      <w:r w:rsidRPr="00DE35F3">
        <w:rPr>
          <w:rFonts w:ascii="Arial" w:eastAsia="TT19o00" w:hAnsi="Arial" w:cs="Arial"/>
          <w:sz w:val="20"/>
          <w:szCs w:val="20"/>
        </w:rPr>
        <w:t xml:space="preserve">ę </w:t>
      </w:r>
      <w:r w:rsidRPr="00DE35F3">
        <w:rPr>
          <w:rFonts w:ascii="Arial" w:hAnsi="Arial" w:cs="Arial"/>
          <w:sz w:val="20"/>
          <w:szCs w:val="20"/>
        </w:rPr>
        <w:t>wraz z zał</w:t>
      </w:r>
      <w:r w:rsidRPr="00DE35F3">
        <w:rPr>
          <w:rFonts w:ascii="Arial" w:eastAsia="TT19o00" w:hAnsi="Arial" w:cs="Arial"/>
          <w:sz w:val="20"/>
          <w:szCs w:val="20"/>
        </w:rPr>
        <w:t>ą</w:t>
      </w:r>
      <w:r w:rsidRPr="00DE35F3">
        <w:rPr>
          <w:rFonts w:ascii="Arial" w:hAnsi="Arial" w:cs="Arial"/>
          <w:sz w:val="20"/>
          <w:szCs w:val="20"/>
        </w:rPr>
        <w:t>czonym projektem budowlanym, dziennik budowy, protokoły odbiorów cz</w:t>
      </w:r>
      <w:r w:rsidRPr="00DE35F3">
        <w:rPr>
          <w:rFonts w:ascii="Arial" w:eastAsia="TT19o00" w:hAnsi="Arial" w:cs="Arial"/>
          <w:sz w:val="20"/>
          <w:szCs w:val="20"/>
        </w:rPr>
        <w:t>ęś</w:t>
      </w:r>
      <w:r w:rsidRPr="00DE35F3">
        <w:rPr>
          <w:rFonts w:ascii="Arial" w:hAnsi="Arial" w:cs="Arial"/>
          <w:sz w:val="20"/>
          <w:szCs w:val="20"/>
        </w:rPr>
        <w:t>ciowych i ko</w:t>
      </w:r>
      <w:r w:rsidRPr="00DE35F3">
        <w:rPr>
          <w:rFonts w:ascii="Arial" w:eastAsia="TT19o00" w:hAnsi="Arial" w:cs="Arial"/>
          <w:sz w:val="20"/>
          <w:szCs w:val="20"/>
        </w:rPr>
        <w:t>ń</w:t>
      </w:r>
      <w:r w:rsidRPr="00DE35F3">
        <w:rPr>
          <w:rFonts w:ascii="Arial" w:hAnsi="Arial" w:cs="Arial"/>
          <w:sz w:val="20"/>
          <w:szCs w:val="20"/>
        </w:rPr>
        <w:t>cowych, w miar</w:t>
      </w:r>
      <w:r w:rsidRPr="00DE35F3">
        <w:rPr>
          <w:rFonts w:ascii="Arial" w:eastAsia="TT19o00" w:hAnsi="Arial" w:cs="Arial"/>
          <w:sz w:val="20"/>
          <w:szCs w:val="20"/>
        </w:rPr>
        <w:t xml:space="preserve">ę </w:t>
      </w:r>
      <w:r w:rsidRPr="00DE35F3">
        <w:rPr>
          <w:rFonts w:ascii="Arial" w:hAnsi="Arial" w:cs="Arial"/>
          <w:sz w:val="20"/>
          <w:szCs w:val="20"/>
        </w:rPr>
        <w:t>potrzeby, rysunki i opisy słu</w:t>
      </w:r>
      <w:r w:rsidRPr="00DE35F3">
        <w:rPr>
          <w:rFonts w:ascii="Arial" w:eastAsia="TT19o00" w:hAnsi="Arial" w:cs="Arial"/>
          <w:sz w:val="20"/>
          <w:szCs w:val="20"/>
        </w:rPr>
        <w:t>żą</w:t>
      </w:r>
      <w:r w:rsidRPr="00DE35F3">
        <w:rPr>
          <w:rFonts w:ascii="Arial" w:hAnsi="Arial" w:cs="Arial"/>
          <w:sz w:val="20"/>
          <w:szCs w:val="20"/>
        </w:rPr>
        <w:t>ce realizacji obiektu,</w:t>
      </w:r>
      <w:r w:rsidR="00087603" w:rsidRPr="00DE35F3">
        <w:rPr>
          <w:rFonts w:ascii="Arial" w:hAnsi="Arial" w:cs="Arial"/>
          <w:sz w:val="20"/>
          <w:szCs w:val="20"/>
        </w:rPr>
        <w:t xml:space="preserve"> operaty geodezyjne i ksi</w:t>
      </w:r>
      <w:r w:rsidR="00087603" w:rsidRPr="00DE35F3">
        <w:rPr>
          <w:rFonts w:ascii="Arial" w:eastAsia="TT19o00" w:hAnsi="Arial" w:cs="Arial"/>
          <w:sz w:val="20"/>
          <w:szCs w:val="20"/>
        </w:rPr>
        <w:t>ąż</w:t>
      </w:r>
      <w:r w:rsidR="00087603" w:rsidRPr="00DE35F3">
        <w:rPr>
          <w:rFonts w:ascii="Arial" w:hAnsi="Arial" w:cs="Arial"/>
          <w:sz w:val="20"/>
          <w:szCs w:val="20"/>
        </w:rPr>
        <w:t>k</w:t>
      </w:r>
      <w:r w:rsidR="00087603" w:rsidRPr="00DE35F3">
        <w:rPr>
          <w:rFonts w:ascii="Arial" w:eastAsia="TT19o00" w:hAnsi="Arial" w:cs="Arial"/>
          <w:sz w:val="20"/>
          <w:szCs w:val="20"/>
        </w:rPr>
        <w:t xml:space="preserve">ę </w:t>
      </w:r>
      <w:r w:rsidR="00087603" w:rsidRPr="00DE35F3">
        <w:rPr>
          <w:rFonts w:ascii="Arial" w:hAnsi="Arial" w:cs="Arial"/>
          <w:sz w:val="20"/>
          <w:szCs w:val="20"/>
        </w:rPr>
        <w:t>obmiarów, a w przypadku realizacji obiektów metod</w:t>
      </w:r>
      <w:r w:rsidR="00087603" w:rsidRPr="00DE35F3">
        <w:rPr>
          <w:rFonts w:ascii="Arial" w:eastAsia="TT19o00" w:hAnsi="Arial" w:cs="Arial"/>
          <w:sz w:val="20"/>
          <w:szCs w:val="20"/>
        </w:rPr>
        <w:t xml:space="preserve">ą </w:t>
      </w:r>
      <w:r w:rsidR="00087603" w:rsidRPr="00DE35F3">
        <w:rPr>
          <w:rFonts w:ascii="Arial" w:hAnsi="Arial" w:cs="Arial"/>
          <w:sz w:val="20"/>
          <w:szCs w:val="20"/>
        </w:rPr>
        <w:t>monta</w:t>
      </w:r>
      <w:r w:rsidR="00087603" w:rsidRPr="00DE35F3">
        <w:rPr>
          <w:rFonts w:ascii="Arial" w:eastAsia="TT19o00" w:hAnsi="Arial" w:cs="Arial"/>
          <w:sz w:val="20"/>
          <w:szCs w:val="20"/>
        </w:rPr>
        <w:t>ż</w:t>
      </w:r>
      <w:r w:rsidR="00087603" w:rsidRPr="00DE35F3">
        <w:rPr>
          <w:rFonts w:ascii="Arial" w:hAnsi="Arial" w:cs="Arial"/>
          <w:sz w:val="20"/>
          <w:szCs w:val="20"/>
        </w:rPr>
        <w:t>u – tak</w:t>
      </w:r>
      <w:r w:rsidR="00087603" w:rsidRPr="00DE35F3">
        <w:rPr>
          <w:rFonts w:ascii="Arial" w:eastAsia="TT19o00" w:hAnsi="Arial" w:cs="Arial"/>
          <w:sz w:val="20"/>
          <w:szCs w:val="20"/>
        </w:rPr>
        <w:t>ż</w:t>
      </w:r>
      <w:r w:rsidR="00087603" w:rsidRPr="00DE35F3">
        <w:rPr>
          <w:rFonts w:ascii="Arial" w:hAnsi="Arial" w:cs="Arial"/>
          <w:sz w:val="20"/>
          <w:szCs w:val="20"/>
        </w:rPr>
        <w:t>e dziennik monta</w:t>
      </w:r>
      <w:r w:rsidR="00087603" w:rsidRPr="00DE35F3">
        <w:rPr>
          <w:rFonts w:ascii="Arial" w:eastAsia="TT19o00" w:hAnsi="Arial" w:cs="Arial"/>
          <w:sz w:val="20"/>
          <w:szCs w:val="20"/>
        </w:rPr>
        <w:t>ż</w:t>
      </w:r>
      <w:r w:rsidR="00087603" w:rsidRPr="00DE35F3">
        <w:rPr>
          <w:rFonts w:ascii="Arial" w:hAnsi="Arial" w:cs="Arial"/>
          <w:sz w:val="20"/>
          <w:szCs w:val="20"/>
        </w:rPr>
        <w:t>u.</w:t>
      </w:r>
    </w:p>
    <w:p w14:paraId="3B5784B1"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1.4.15. dokumentacji powykonawczej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dokumentacj</w:t>
      </w:r>
      <w:r w:rsidRPr="00DE35F3">
        <w:rPr>
          <w:rFonts w:ascii="Arial" w:eastAsia="TT19o00" w:hAnsi="Arial" w:cs="Arial"/>
          <w:sz w:val="20"/>
          <w:szCs w:val="20"/>
        </w:rPr>
        <w:t xml:space="preserve">ę </w:t>
      </w:r>
      <w:r w:rsidRPr="00DE35F3">
        <w:rPr>
          <w:rFonts w:ascii="Arial" w:hAnsi="Arial" w:cs="Arial"/>
          <w:sz w:val="20"/>
          <w:szCs w:val="20"/>
        </w:rPr>
        <w:t>budowy z naniesionymi zmianami dokonanymi w toku wykonywania robót oraz geodezyjnymi pomiarami powykonawczymi.</w:t>
      </w:r>
    </w:p>
    <w:p w14:paraId="278A57F7"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1.4.16. terenie zamkni</w:t>
      </w:r>
      <w:r w:rsidRPr="00DE35F3">
        <w:rPr>
          <w:rFonts w:ascii="Arial" w:eastAsia="TT19o00" w:hAnsi="Arial" w:cs="Arial"/>
          <w:sz w:val="20"/>
          <w:szCs w:val="20"/>
        </w:rPr>
        <w:t>ę</w:t>
      </w:r>
      <w:r w:rsidRPr="00DE35F3">
        <w:rPr>
          <w:rFonts w:ascii="Arial" w:hAnsi="Arial" w:cs="Arial"/>
          <w:sz w:val="20"/>
          <w:szCs w:val="20"/>
        </w:rPr>
        <w:t>tym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teren zamkni</w:t>
      </w:r>
      <w:r w:rsidRPr="00DE35F3">
        <w:rPr>
          <w:rFonts w:ascii="Arial" w:eastAsia="TT19o00" w:hAnsi="Arial" w:cs="Arial"/>
          <w:sz w:val="20"/>
          <w:szCs w:val="20"/>
        </w:rPr>
        <w:t>ę</w:t>
      </w:r>
      <w:r w:rsidRPr="00DE35F3">
        <w:rPr>
          <w:rFonts w:ascii="Arial" w:hAnsi="Arial" w:cs="Arial"/>
          <w:sz w:val="20"/>
          <w:szCs w:val="20"/>
        </w:rPr>
        <w:t>ty, o którym mowa w przepisach prawa geodezyjnego i kartograficznego:</w:t>
      </w:r>
    </w:p>
    <w:p w14:paraId="015D5429"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a) obronno</w:t>
      </w:r>
      <w:r w:rsidRPr="00DE35F3">
        <w:rPr>
          <w:rFonts w:ascii="Arial" w:eastAsia="TT19o00" w:hAnsi="Arial" w:cs="Arial"/>
          <w:sz w:val="20"/>
          <w:szCs w:val="20"/>
        </w:rPr>
        <w:t>ś</w:t>
      </w:r>
      <w:r w:rsidRPr="00DE35F3">
        <w:rPr>
          <w:rFonts w:ascii="Arial" w:hAnsi="Arial" w:cs="Arial"/>
          <w:sz w:val="20"/>
          <w:szCs w:val="20"/>
        </w:rPr>
        <w:t>ci lub bezpiecze</w:t>
      </w:r>
      <w:r w:rsidRPr="00DE35F3">
        <w:rPr>
          <w:rFonts w:ascii="Arial" w:eastAsia="TT19o00" w:hAnsi="Arial" w:cs="Arial"/>
          <w:sz w:val="20"/>
          <w:szCs w:val="20"/>
        </w:rPr>
        <w:t>ń</w:t>
      </w:r>
      <w:r w:rsidRPr="00DE35F3">
        <w:rPr>
          <w:rFonts w:ascii="Arial" w:hAnsi="Arial" w:cs="Arial"/>
          <w:sz w:val="20"/>
          <w:szCs w:val="20"/>
        </w:rPr>
        <w:t>stwa pa</w:t>
      </w:r>
      <w:r w:rsidRPr="00DE35F3">
        <w:rPr>
          <w:rFonts w:ascii="Arial" w:eastAsia="TT19o00" w:hAnsi="Arial" w:cs="Arial"/>
          <w:sz w:val="20"/>
          <w:szCs w:val="20"/>
        </w:rPr>
        <w:t>ń</w:t>
      </w:r>
      <w:r w:rsidRPr="00DE35F3">
        <w:rPr>
          <w:rFonts w:ascii="Arial" w:hAnsi="Arial" w:cs="Arial"/>
          <w:sz w:val="20"/>
          <w:szCs w:val="20"/>
        </w:rPr>
        <w:t>stwa,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ą</w:t>
      </w:r>
      <w:r w:rsidRPr="00DE35F3">
        <w:rPr>
          <w:rFonts w:ascii="Arial" w:hAnsi="Arial" w:cs="Arial"/>
          <w:sz w:val="20"/>
          <w:szCs w:val="20"/>
        </w:rPr>
        <w:t>cy w dyspozycji jednostek organizacyjnych podległych Ministrowi Obrony Narodowej, Ministrowi Spraw Wewn</w:t>
      </w:r>
      <w:r w:rsidRPr="00DE35F3">
        <w:rPr>
          <w:rFonts w:ascii="Arial" w:eastAsia="TT19o00" w:hAnsi="Arial" w:cs="Arial"/>
          <w:sz w:val="20"/>
          <w:szCs w:val="20"/>
        </w:rPr>
        <w:t>ę</w:t>
      </w:r>
      <w:r w:rsidRPr="00DE35F3">
        <w:rPr>
          <w:rFonts w:ascii="Arial" w:hAnsi="Arial" w:cs="Arial"/>
          <w:sz w:val="20"/>
          <w:szCs w:val="20"/>
        </w:rPr>
        <w:t>trznych i Administracji oraz Ministrowi Spraw Zagranicznych,</w:t>
      </w:r>
    </w:p>
    <w:p w14:paraId="7472498F"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 bezpo</w:t>
      </w:r>
      <w:r w:rsidRPr="00DE35F3">
        <w:rPr>
          <w:rFonts w:ascii="Arial" w:eastAsia="TT19o00" w:hAnsi="Arial" w:cs="Arial"/>
          <w:sz w:val="20"/>
          <w:szCs w:val="20"/>
        </w:rPr>
        <w:t>ś</w:t>
      </w:r>
      <w:r w:rsidRPr="00DE35F3">
        <w:rPr>
          <w:rFonts w:ascii="Arial" w:hAnsi="Arial" w:cs="Arial"/>
          <w:sz w:val="20"/>
          <w:szCs w:val="20"/>
        </w:rPr>
        <w:t>redniego wydobywania kopaliny ze zło</w:t>
      </w:r>
      <w:r w:rsidRPr="00DE35F3">
        <w:rPr>
          <w:rFonts w:ascii="Arial" w:eastAsia="TT19o00" w:hAnsi="Arial" w:cs="Arial"/>
          <w:sz w:val="20"/>
          <w:szCs w:val="20"/>
        </w:rPr>
        <w:t>ż</w:t>
      </w:r>
      <w:r w:rsidRPr="00DE35F3">
        <w:rPr>
          <w:rFonts w:ascii="Arial" w:hAnsi="Arial" w:cs="Arial"/>
          <w:sz w:val="20"/>
          <w:szCs w:val="20"/>
        </w:rPr>
        <w:t>a,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ą</w:t>
      </w:r>
      <w:r w:rsidRPr="00DE35F3">
        <w:rPr>
          <w:rFonts w:ascii="Arial" w:hAnsi="Arial" w:cs="Arial"/>
          <w:sz w:val="20"/>
          <w:szCs w:val="20"/>
        </w:rPr>
        <w:t>cy w dyspozycji zakładu górniczego.</w:t>
      </w:r>
    </w:p>
    <w:p w14:paraId="5F7CFAA5"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1.4.17. aprobacie technicznej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pozytywn</w:t>
      </w:r>
      <w:r w:rsidRPr="00DE35F3">
        <w:rPr>
          <w:rFonts w:ascii="Arial" w:eastAsia="TT19o00" w:hAnsi="Arial" w:cs="Arial"/>
          <w:sz w:val="20"/>
          <w:szCs w:val="20"/>
        </w:rPr>
        <w:t xml:space="preserve">ą </w:t>
      </w:r>
      <w:r w:rsidRPr="00DE35F3">
        <w:rPr>
          <w:rFonts w:ascii="Arial" w:hAnsi="Arial" w:cs="Arial"/>
          <w:sz w:val="20"/>
          <w:szCs w:val="20"/>
        </w:rPr>
        <w:t>ocen</w:t>
      </w:r>
      <w:r w:rsidRPr="00DE35F3">
        <w:rPr>
          <w:rFonts w:ascii="Arial" w:eastAsia="TT19o00" w:hAnsi="Arial" w:cs="Arial"/>
          <w:sz w:val="20"/>
          <w:szCs w:val="20"/>
        </w:rPr>
        <w:t xml:space="preserve">ę </w:t>
      </w:r>
      <w:r w:rsidRPr="00DE35F3">
        <w:rPr>
          <w:rFonts w:ascii="Arial" w:hAnsi="Arial" w:cs="Arial"/>
          <w:sz w:val="20"/>
          <w:szCs w:val="20"/>
        </w:rPr>
        <w:t>techniczn</w:t>
      </w:r>
      <w:r w:rsidRPr="00DE35F3">
        <w:rPr>
          <w:rFonts w:ascii="Arial" w:eastAsia="TT19o00" w:hAnsi="Arial" w:cs="Arial"/>
          <w:sz w:val="20"/>
          <w:szCs w:val="20"/>
        </w:rPr>
        <w:t xml:space="preserve">ą </w:t>
      </w:r>
      <w:r w:rsidRPr="00DE35F3">
        <w:rPr>
          <w:rFonts w:ascii="Arial" w:hAnsi="Arial" w:cs="Arial"/>
          <w:sz w:val="20"/>
          <w:szCs w:val="20"/>
        </w:rPr>
        <w:t>wyrobu, stwierdzaj</w:t>
      </w:r>
      <w:r w:rsidRPr="00DE35F3">
        <w:rPr>
          <w:rFonts w:ascii="Arial" w:eastAsia="TT19o00" w:hAnsi="Arial" w:cs="Arial"/>
          <w:sz w:val="20"/>
          <w:szCs w:val="20"/>
        </w:rPr>
        <w:t>ą</w:t>
      </w:r>
      <w:r w:rsidRPr="00DE35F3">
        <w:rPr>
          <w:rFonts w:ascii="Arial" w:hAnsi="Arial" w:cs="Arial"/>
          <w:sz w:val="20"/>
          <w:szCs w:val="20"/>
        </w:rPr>
        <w:t>c</w:t>
      </w:r>
      <w:r w:rsidRPr="00DE35F3">
        <w:rPr>
          <w:rFonts w:ascii="Arial" w:eastAsia="TT19o00" w:hAnsi="Arial" w:cs="Arial"/>
          <w:sz w:val="20"/>
          <w:szCs w:val="20"/>
        </w:rPr>
        <w:t xml:space="preserve">ą </w:t>
      </w:r>
      <w:r w:rsidRPr="00DE35F3">
        <w:rPr>
          <w:rFonts w:ascii="Arial" w:hAnsi="Arial" w:cs="Arial"/>
          <w:sz w:val="20"/>
          <w:szCs w:val="20"/>
        </w:rPr>
        <w:t>jego przydatno</w:t>
      </w:r>
      <w:r w:rsidRPr="00DE35F3">
        <w:rPr>
          <w:rFonts w:ascii="Arial" w:eastAsia="TT19o00" w:hAnsi="Arial" w:cs="Arial"/>
          <w:sz w:val="20"/>
          <w:szCs w:val="20"/>
        </w:rPr>
        <w:t xml:space="preserve">ść </w:t>
      </w:r>
      <w:r w:rsidRPr="00DE35F3">
        <w:rPr>
          <w:rFonts w:ascii="Arial" w:hAnsi="Arial" w:cs="Arial"/>
          <w:sz w:val="20"/>
          <w:szCs w:val="20"/>
        </w:rPr>
        <w:t>do stosowania w budownictwie.</w:t>
      </w:r>
    </w:p>
    <w:p w14:paraId="58A86F85" w14:textId="6DBDC251"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1.4.18. wła</w:t>
      </w:r>
      <w:r w:rsidRPr="00DE35F3">
        <w:rPr>
          <w:rFonts w:ascii="Arial" w:eastAsia="TT19o00" w:hAnsi="Arial" w:cs="Arial"/>
          <w:sz w:val="20"/>
          <w:szCs w:val="20"/>
        </w:rPr>
        <w:t>ś</w:t>
      </w:r>
      <w:r w:rsidRPr="00DE35F3">
        <w:rPr>
          <w:rFonts w:ascii="Arial" w:hAnsi="Arial" w:cs="Arial"/>
          <w:sz w:val="20"/>
          <w:szCs w:val="20"/>
        </w:rPr>
        <w:t>ciwym organie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organ nadzoru architektoniczno-budowlanego lub organ specjalistycznego nadzoru budowlanego, stosownie do ich 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ś</w:t>
      </w:r>
      <w:r w:rsidRPr="00DE35F3">
        <w:rPr>
          <w:rFonts w:ascii="Arial" w:hAnsi="Arial" w:cs="Arial"/>
          <w:sz w:val="20"/>
          <w:szCs w:val="20"/>
        </w:rPr>
        <w:t>ci okre</w:t>
      </w:r>
      <w:r w:rsidRPr="00DE35F3">
        <w:rPr>
          <w:rFonts w:ascii="Arial" w:eastAsia="TT19o00" w:hAnsi="Arial" w:cs="Arial"/>
          <w:sz w:val="20"/>
          <w:szCs w:val="20"/>
        </w:rPr>
        <w:t>ś</w:t>
      </w:r>
      <w:r w:rsidRPr="00DE35F3">
        <w:rPr>
          <w:rFonts w:ascii="Arial" w:hAnsi="Arial" w:cs="Arial"/>
          <w:sz w:val="20"/>
          <w:szCs w:val="20"/>
        </w:rPr>
        <w:t>lonych w rozdziale8.</w:t>
      </w:r>
    </w:p>
    <w:p w14:paraId="50CB2A84"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1.4.19. wyrobie budowlanym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wyrób w rozumieniu przepisów o ocenie zgodno</w:t>
      </w:r>
      <w:r w:rsidRPr="00DE35F3">
        <w:rPr>
          <w:rFonts w:ascii="Arial" w:eastAsia="TT19o00" w:hAnsi="Arial" w:cs="Arial"/>
          <w:sz w:val="20"/>
          <w:szCs w:val="20"/>
        </w:rPr>
        <w:t>ś</w:t>
      </w:r>
      <w:r w:rsidRPr="00DE35F3">
        <w:rPr>
          <w:rFonts w:ascii="Arial" w:hAnsi="Arial" w:cs="Arial"/>
          <w:sz w:val="20"/>
          <w:szCs w:val="20"/>
        </w:rPr>
        <w:t>ci, wytworzony w celu wbudowania, wmontowania, zainstalowania lub zastosowania w sposób trwały w obiekcie budowlanym, wprowadzany do obrotu jako wyrób pojedynczy lub jako zestaw wyborów do stosowania we wzajemnym poł</w:t>
      </w:r>
      <w:r w:rsidRPr="00DE35F3">
        <w:rPr>
          <w:rFonts w:ascii="Arial" w:eastAsia="TT19o00" w:hAnsi="Arial" w:cs="Arial"/>
          <w:sz w:val="20"/>
          <w:szCs w:val="20"/>
        </w:rPr>
        <w:t>ą</w:t>
      </w:r>
      <w:r w:rsidRPr="00DE35F3">
        <w:rPr>
          <w:rFonts w:ascii="Arial" w:hAnsi="Arial" w:cs="Arial"/>
          <w:sz w:val="20"/>
          <w:szCs w:val="20"/>
        </w:rPr>
        <w:t>czeniu stanowi</w:t>
      </w:r>
      <w:r w:rsidRPr="00DE35F3">
        <w:rPr>
          <w:rFonts w:ascii="Arial" w:eastAsia="TT19o00" w:hAnsi="Arial" w:cs="Arial"/>
          <w:sz w:val="20"/>
          <w:szCs w:val="20"/>
        </w:rPr>
        <w:t>ą</w:t>
      </w:r>
      <w:r w:rsidRPr="00DE35F3">
        <w:rPr>
          <w:rFonts w:ascii="Arial" w:hAnsi="Arial" w:cs="Arial"/>
          <w:sz w:val="20"/>
          <w:szCs w:val="20"/>
        </w:rPr>
        <w:t>cym integraln</w:t>
      </w:r>
      <w:r w:rsidRPr="00DE35F3">
        <w:rPr>
          <w:rFonts w:ascii="Arial" w:eastAsia="TT19o00" w:hAnsi="Arial" w:cs="Arial"/>
          <w:sz w:val="20"/>
          <w:szCs w:val="20"/>
        </w:rPr>
        <w:t>ą</w:t>
      </w:r>
      <w:r w:rsidRPr="00DE35F3">
        <w:rPr>
          <w:rFonts w:ascii="Arial" w:hAnsi="Arial" w:cs="Arial"/>
          <w:sz w:val="20"/>
          <w:szCs w:val="20"/>
        </w:rPr>
        <w:t xml:space="preserve"> cało</w:t>
      </w:r>
      <w:r w:rsidRPr="00DE35F3">
        <w:rPr>
          <w:rFonts w:ascii="Arial" w:eastAsia="TT19o00" w:hAnsi="Arial" w:cs="Arial"/>
          <w:sz w:val="20"/>
          <w:szCs w:val="20"/>
        </w:rPr>
        <w:t xml:space="preserve">ść </w:t>
      </w:r>
      <w:r w:rsidRPr="00DE35F3">
        <w:rPr>
          <w:rFonts w:ascii="Arial" w:hAnsi="Arial" w:cs="Arial"/>
          <w:sz w:val="20"/>
          <w:szCs w:val="20"/>
        </w:rPr>
        <w:t>u</w:t>
      </w:r>
      <w:r w:rsidRPr="00DE35F3">
        <w:rPr>
          <w:rFonts w:ascii="Arial" w:eastAsia="TT19o00" w:hAnsi="Arial" w:cs="Arial"/>
          <w:sz w:val="20"/>
          <w:szCs w:val="20"/>
        </w:rPr>
        <w:t>ż</w:t>
      </w:r>
      <w:r w:rsidRPr="00DE35F3">
        <w:rPr>
          <w:rFonts w:ascii="Arial" w:hAnsi="Arial" w:cs="Arial"/>
          <w:sz w:val="20"/>
          <w:szCs w:val="20"/>
        </w:rPr>
        <w:t>ytkow</w:t>
      </w:r>
      <w:r w:rsidRPr="00DE35F3">
        <w:rPr>
          <w:rFonts w:ascii="Arial" w:eastAsia="TT19o00" w:hAnsi="Arial" w:cs="Arial"/>
          <w:sz w:val="20"/>
          <w:szCs w:val="20"/>
        </w:rPr>
        <w:t>ą</w:t>
      </w:r>
      <w:r w:rsidRPr="00DE35F3">
        <w:rPr>
          <w:rFonts w:ascii="Arial" w:hAnsi="Arial" w:cs="Arial"/>
          <w:sz w:val="20"/>
          <w:szCs w:val="20"/>
        </w:rPr>
        <w:t>.</w:t>
      </w:r>
    </w:p>
    <w:p w14:paraId="1D2AE4B2"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1.4.20. organie samorz</w:t>
      </w:r>
      <w:r w:rsidRPr="00DE35F3">
        <w:rPr>
          <w:rFonts w:ascii="Arial" w:eastAsia="TT19o00" w:hAnsi="Arial" w:cs="Arial"/>
          <w:sz w:val="20"/>
          <w:szCs w:val="20"/>
        </w:rPr>
        <w:t>ą</w:t>
      </w:r>
      <w:r w:rsidRPr="00DE35F3">
        <w:rPr>
          <w:rFonts w:ascii="Arial" w:hAnsi="Arial" w:cs="Arial"/>
          <w:sz w:val="20"/>
          <w:szCs w:val="20"/>
        </w:rPr>
        <w:t>du zawodowego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organy okre</w:t>
      </w:r>
      <w:r w:rsidRPr="00DE35F3">
        <w:rPr>
          <w:rFonts w:ascii="Arial" w:eastAsia="TT19o00" w:hAnsi="Arial" w:cs="Arial"/>
          <w:sz w:val="20"/>
          <w:szCs w:val="20"/>
        </w:rPr>
        <w:t>ś</w:t>
      </w:r>
      <w:r w:rsidRPr="00DE35F3">
        <w:rPr>
          <w:rFonts w:ascii="Arial" w:hAnsi="Arial" w:cs="Arial"/>
          <w:sz w:val="20"/>
          <w:szCs w:val="20"/>
        </w:rPr>
        <w:t>lone w ustawie z dnia 15 grudnia 2000 r. o samorz</w:t>
      </w:r>
      <w:r w:rsidRPr="00DE35F3">
        <w:rPr>
          <w:rFonts w:ascii="Arial" w:eastAsia="TT19o00" w:hAnsi="Arial" w:cs="Arial"/>
          <w:sz w:val="20"/>
          <w:szCs w:val="20"/>
        </w:rPr>
        <w:t>ą</w:t>
      </w:r>
      <w:r w:rsidRPr="00DE35F3">
        <w:rPr>
          <w:rFonts w:ascii="Arial" w:hAnsi="Arial" w:cs="Arial"/>
          <w:sz w:val="20"/>
          <w:szCs w:val="20"/>
        </w:rPr>
        <w:t>dach zawodowych architektów, in</w:t>
      </w:r>
      <w:r w:rsidRPr="00DE35F3">
        <w:rPr>
          <w:rFonts w:ascii="Arial" w:eastAsia="TT19o00" w:hAnsi="Arial" w:cs="Arial"/>
          <w:sz w:val="20"/>
          <w:szCs w:val="20"/>
        </w:rPr>
        <w:t>ż</w:t>
      </w:r>
      <w:r w:rsidRPr="00DE35F3">
        <w:rPr>
          <w:rFonts w:ascii="Arial" w:hAnsi="Arial" w:cs="Arial"/>
          <w:sz w:val="20"/>
          <w:szCs w:val="20"/>
        </w:rPr>
        <w:t>ynierów budownictwa oraz urbanistów (Dz. U. z 2001 r. Nr 5, poz. 42 z pó</w:t>
      </w:r>
      <w:r w:rsidRPr="00DE35F3">
        <w:rPr>
          <w:rFonts w:ascii="Arial" w:eastAsia="TT19o00" w:hAnsi="Arial" w:cs="Arial"/>
          <w:sz w:val="20"/>
          <w:szCs w:val="20"/>
        </w:rPr>
        <w:t>ź</w:t>
      </w:r>
      <w:r w:rsidRPr="00DE35F3">
        <w:rPr>
          <w:rFonts w:ascii="Arial" w:hAnsi="Arial" w:cs="Arial"/>
          <w:sz w:val="20"/>
          <w:szCs w:val="20"/>
        </w:rPr>
        <w:t>n. zm.).</w:t>
      </w:r>
    </w:p>
    <w:p w14:paraId="119432DF"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1.4.21. obszarze oddziaływania obiektu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teren wyznaczony w otoczeniu budowlanym na podstawie przepisów odr</w:t>
      </w:r>
      <w:r w:rsidRPr="00DE35F3">
        <w:rPr>
          <w:rFonts w:ascii="Arial" w:eastAsia="TT19o00" w:hAnsi="Arial" w:cs="Arial"/>
          <w:sz w:val="20"/>
          <w:szCs w:val="20"/>
        </w:rPr>
        <w:t>ę</w:t>
      </w:r>
      <w:r w:rsidRPr="00DE35F3">
        <w:rPr>
          <w:rFonts w:ascii="Arial" w:hAnsi="Arial" w:cs="Arial"/>
          <w:sz w:val="20"/>
          <w:szCs w:val="20"/>
        </w:rPr>
        <w:t>bnych, wprowadzaj</w:t>
      </w:r>
      <w:r w:rsidRPr="00DE35F3">
        <w:rPr>
          <w:rFonts w:ascii="Arial" w:eastAsia="TT19o00" w:hAnsi="Arial" w:cs="Arial"/>
          <w:sz w:val="20"/>
          <w:szCs w:val="20"/>
        </w:rPr>
        <w:t>ą</w:t>
      </w:r>
      <w:r w:rsidRPr="00DE35F3">
        <w:rPr>
          <w:rFonts w:ascii="Arial" w:hAnsi="Arial" w:cs="Arial"/>
          <w:sz w:val="20"/>
          <w:szCs w:val="20"/>
        </w:rPr>
        <w:t>cych zwi</w:t>
      </w:r>
      <w:r w:rsidRPr="00DE35F3">
        <w:rPr>
          <w:rFonts w:ascii="Arial" w:eastAsia="TT19o00" w:hAnsi="Arial" w:cs="Arial"/>
          <w:sz w:val="20"/>
          <w:szCs w:val="20"/>
        </w:rPr>
        <w:t>ą</w:t>
      </w:r>
      <w:r w:rsidRPr="00DE35F3">
        <w:rPr>
          <w:rFonts w:ascii="Arial" w:hAnsi="Arial" w:cs="Arial"/>
          <w:sz w:val="20"/>
          <w:szCs w:val="20"/>
        </w:rPr>
        <w:t>zane z tym obiektem ograniczenia w zagospodarowaniu tego terenu.</w:t>
      </w:r>
    </w:p>
    <w:p w14:paraId="7D703CF2"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1.4.22. opłacie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kwot</w:t>
      </w:r>
      <w:r w:rsidRPr="00DE35F3">
        <w:rPr>
          <w:rFonts w:ascii="Arial" w:eastAsia="TT19o00" w:hAnsi="Arial" w:cs="Arial"/>
          <w:sz w:val="20"/>
          <w:szCs w:val="20"/>
        </w:rPr>
        <w:t xml:space="preserve">ę </w:t>
      </w:r>
      <w:r w:rsidRPr="00DE35F3">
        <w:rPr>
          <w:rFonts w:ascii="Arial" w:hAnsi="Arial" w:cs="Arial"/>
          <w:sz w:val="20"/>
          <w:szCs w:val="20"/>
        </w:rPr>
        <w:t>nale</w:t>
      </w:r>
      <w:r w:rsidRPr="00DE35F3">
        <w:rPr>
          <w:rFonts w:ascii="Arial" w:eastAsia="TT19o00" w:hAnsi="Arial" w:cs="Arial"/>
          <w:sz w:val="20"/>
          <w:szCs w:val="20"/>
        </w:rPr>
        <w:t>ż</w:t>
      </w:r>
      <w:r w:rsidRPr="00DE35F3">
        <w:rPr>
          <w:rFonts w:ascii="Arial" w:hAnsi="Arial" w:cs="Arial"/>
          <w:sz w:val="20"/>
          <w:szCs w:val="20"/>
        </w:rPr>
        <w:t>no</w:t>
      </w:r>
      <w:r w:rsidRPr="00DE35F3">
        <w:rPr>
          <w:rFonts w:ascii="Arial" w:eastAsia="TT19o00" w:hAnsi="Arial" w:cs="Arial"/>
          <w:sz w:val="20"/>
          <w:szCs w:val="20"/>
        </w:rPr>
        <w:t>ś</w:t>
      </w:r>
      <w:r w:rsidRPr="00DE35F3">
        <w:rPr>
          <w:rFonts w:ascii="Arial" w:hAnsi="Arial" w:cs="Arial"/>
          <w:sz w:val="20"/>
          <w:szCs w:val="20"/>
        </w:rPr>
        <w:t>ci wnoszon</w:t>
      </w:r>
      <w:r w:rsidRPr="00DE35F3">
        <w:rPr>
          <w:rFonts w:ascii="Arial" w:eastAsia="TT19o00" w:hAnsi="Arial" w:cs="Arial"/>
          <w:sz w:val="20"/>
          <w:szCs w:val="20"/>
        </w:rPr>
        <w:t xml:space="preserve">ą </w:t>
      </w:r>
      <w:r w:rsidRPr="00DE35F3">
        <w:rPr>
          <w:rFonts w:ascii="Arial" w:hAnsi="Arial" w:cs="Arial"/>
          <w:sz w:val="20"/>
          <w:szCs w:val="20"/>
        </w:rPr>
        <w:t>przez zobowi</w:t>
      </w:r>
      <w:r w:rsidRPr="00DE35F3">
        <w:rPr>
          <w:rFonts w:ascii="Arial" w:eastAsia="TT19o00" w:hAnsi="Arial" w:cs="Arial"/>
          <w:sz w:val="20"/>
          <w:szCs w:val="20"/>
        </w:rPr>
        <w:t>ą</w:t>
      </w:r>
      <w:r w:rsidRPr="00DE35F3">
        <w:rPr>
          <w:rFonts w:ascii="Arial" w:hAnsi="Arial" w:cs="Arial"/>
          <w:sz w:val="20"/>
          <w:szCs w:val="20"/>
        </w:rPr>
        <w:t>zanego za okre</w:t>
      </w:r>
      <w:r w:rsidRPr="00DE35F3">
        <w:rPr>
          <w:rFonts w:ascii="Arial" w:eastAsia="TT19o00" w:hAnsi="Arial" w:cs="Arial"/>
          <w:sz w:val="20"/>
          <w:szCs w:val="20"/>
        </w:rPr>
        <w:t>ś</w:t>
      </w:r>
      <w:r w:rsidRPr="00DE35F3">
        <w:rPr>
          <w:rFonts w:ascii="Arial" w:hAnsi="Arial" w:cs="Arial"/>
          <w:sz w:val="20"/>
          <w:szCs w:val="20"/>
        </w:rPr>
        <w:t>lone ustaw</w:t>
      </w:r>
      <w:r w:rsidRPr="00DE35F3">
        <w:rPr>
          <w:rFonts w:ascii="Arial" w:eastAsia="TT19o00" w:hAnsi="Arial" w:cs="Arial"/>
          <w:sz w:val="20"/>
          <w:szCs w:val="20"/>
        </w:rPr>
        <w:t xml:space="preserve">ą </w:t>
      </w:r>
      <w:r w:rsidRPr="00DE35F3">
        <w:rPr>
          <w:rFonts w:ascii="Arial" w:hAnsi="Arial" w:cs="Arial"/>
          <w:sz w:val="20"/>
          <w:szCs w:val="20"/>
        </w:rPr>
        <w:t>obowi</w:t>
      </w:r>
      <w:r w:rsidRPr="00DE35F3">
        <w:rPr>
          <w:rFonts w:ascii="Arial" w:eastAsia="TT19o00" w:hAnsi="Arial" w:cs="Arial"/>
          <w:sz w:val="20"/>
          <w:szCs w:val="20"/>
        </w:rPr>
        <w:t>ą</w:t>
      </w:r>
      <w:r w:rsidRPr="00DE35F3">
        <w:rPr>
          <w:rFonts w:ascii="Arial" w:hAnsi="Arial" w:cs="Arial"/>
          <w:sz w:val="20"/>
          <w:szCs w:val="20"/>
        </w:rPr>
        <w:t>zkowe kontrole dokonywane przez wła</w:t>
      </w:r>
      <w:r w:rsidRPr="00DE35F3">
        <w:rPr>
          <w:rFonts w:ascii="Arial" w:eastAsia="TT19o00" w:hAnsi="Arial" w:cs="Arial"/>
          <w:sz w:val="20"/>
          <w:szCs w:val="20"/>
        </w:rPr>
        <w:t>ś</w:t>
      </w:r>
      <w:r w:rsidRPr="00DE35F3">
        <w:rPr>
          <w:rFonts w:ascii="Arial" w:hAnsi="Arial" w:cs="Arial"/>
          <w:sz w:val="20"/>
          <w:szCs w:val="20"/>
        </w:rPr>
        <w:t>ciwy organ.</w:t>
      </w:r>
    </w:p>
    <w:p w14:paraId="55DF08FF"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1.4.23. drodze tymczasowej (monta</w:t>
      </w:r>
      <w:r w:rsidRPr="00DE35F3">
        <w:rPr>
          <w:rFonts w:ascii="Arial" w:eastAsia="TT19o00" w:hAnsi="Arial" w:cs="Arial"/>
          <w:sz w:val="20"/>
          <w:szCs w:val="20"/>
        </w:rPr>
        <w:t>ż</w:t>
      </w:r>
      <w:r w:rsidRPr="00DE35F3">
        <w:rPr>
          <w:rFonts w:ascii="Arial" w:hAnsi="Arial" w:cs="Arial"/>
          <w:sz w:val="20"/>
          <w:szCs w:val="20"/>
        </w:rPr>
        <w:t>owej)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drog</w:t>
      </w:r>
      <w:r w:rsidRPr="00DE35F3">
        <w:rPr>
          <w:rFonts w:ascii="Arial" w:eastAsia="TT19o00" w:hAnsi="Arial" w:cs="Arial"/>
          <w:sz w:val="20"/>
          <w:szCs w:val="20"/>
        </w:rPr>
        <w:t xml:space="preserve">ę </w:t>
      </w:r>
      <w:r w:rsidRPr="00DE35F3">
        <w:rPr>
          <w:rFonts w:ascii="Arial" w:hAnsi="Arial" w:cs="Arial"/>
          <w:sz w:val="20"/>
          <w:szCs w:val="20"/>
        </w:rPr>
        <w:t>specjalnie przygotowan</w:t>
      </w:r>
      <w:r w:rsidRPr="00DE35F3">
        <w:rPr>
          <w:rFonts w:ascii="Arial" w:eastAsia="TT19o00" w:hAnsi="Arial" w:cs="Arial"/>
          <w:sz w:val="20"/>
          <w:szCs w:val="20"/>
        </w:rPr>
        <w:t>ą</w:t>
      </w:r>
      <w:r w:rsidRPr="00DE35F3">
        <w:rPr>
          <w:rFonts w:ascii="Arial" w:hAnsi="Arial" w:cs="Arial"/>
          <w:sz w:val="20"/>
          <w:szCs w:val="20"/>
        </w:rPr>
        <w:t>, przeznaczon</w:t>
      </w:r>
      <w:r w:rsidRPr="00DE35F3">
        <w:rPr>
          <w:rFonts w:ascii="Arial" w:eastAsia="TT19o00" w:hAnsi="Arial" w:cs="Arial"/>
          <w:sz w:val="20"/>
          <w:szCs w:val="20"/>
        </w:rPr>
        <w:t xml:space="preserve">ą </w:t>
      </w:r>
      <w:r w:rsidRPr="00DE35F3">
        <w:rPr>
          <w:rFonts w:ascii="Arial" w:hAnsi="Arial" w:cs="Arial"/>
          <w:sz w:val="20"/>
          <w:szCs w:val="20"/>
        </w:rPr>
        <w:t>do ruchu pojazdów obsługuj</w:t>
      </w:r>
      <w:r w:rsidRPr="00DE35F3">
        <w:rPr>
          <w:rFonts w:ascii="Arial" w:eastAsia="TT19o00" w:hAnsi="Arial" w:cs="Arial"/>
          <w:sz w:val="20"/>
          <w:szCs w:val="20"/>
        </w:rPr>
        <w:t>ą</w:t>
      </w:r>
      <w:r w:rsidRPr="00DE35F3">
        <w:rPr>
          <w:rFonts w:ascii="Arial" w:hAnsi="Arial" w:cs="Arial"/>
          <w:sz w:val="20"/>
          <w:szCs w:val="20"/>
        </w:rPr>
        <w:t>cych roboty budowlane na czas ich wykonywania, przewidzian</w:t>
      </w:r>
      <w:r w:rsidRPr="00DE35F3">
        <w:rPr>
          <w:rFonts w:ascii="Arial" w:eastAsia="TT19o00" w:hAnsi="Arial" w:cs="Arial"/>
          <w:sz w:val="20"/>
          <w:szCs w:val="20"/>
        </w:rPr>
        <w:t xml:space="preserve">ą </w:t>
      </w:r>
      <w:r w:rsidRPr="00DE35F3">
        <w:rPr>
          <w:rFonts w:ascii="Arial" w:hAnsi="Arial" w:cs="Arial"/>
          <w:sz w:val="20"/>
          <w:szCs w:val="20"/>
        </w:rPr>
        <w:t>do usuni</w:t>
      </w:r>
      <w:r w:rsidRPr="00DE35F3">
        <w:rPr>
          <w:rFonts w:ascii="Arial" w:eastAsia="TT19o00" w:hAnsi="Arial" w:cs="Arial"/>
          <w:sz w:val="20"/>
          <w:szCs w:val="20"/>
        </w:rPr>
        <w:t>ę</w:t>
      </w:r>
      <w:r w:rsidRPr="00DE35F3">
        <w:rPr>
          <w:rFonts w:ascii="Arial" w:hAnsi="Arial" w:cs="Arial"/>
          <w:sz w:val="20"/>
          <w:szCs w:val="20"/>
        </w:rPr>
        <w:t>cia po ich zako</w:t>
      </w:r>
      <w:r w:rsidRPr="00DE35F3">
        <w:rPr>
          <w:rFonts w:ascii="Arial" w:eastAsia="TT19o00" w:hAnsi="Arial" w:cs="Arial"/>
          <w:sz w:val="20"/>
          <w:szCs w:val="20"/>
        </w:rPr>
        <w:t>ń</w:t>
      </w:r>
      <w:r w:rsidRPr="00DE35F3">
        <w:rPr>
          <w:rFonts w:ascii="Arial" w:hAnsi="Arial" w:cs="Arial"/>
          <w:sz w:val="20"/>
          <w:szCs w:val="20"/>
        </w:rPr>
        <w:t>czeniu.</w:t>
      </w:r>
    </w:p>
    <w:p w14:paraId="68690CDB"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1.4.24. dzienniku budowy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dziennik wydany przez wła</w:t>
      </w:r>
      <w:r w:rsidRPr="00DE35F3">
        <w:rPr>
          <w:rFonts w:ascii="Arial" w:eastAsia="TT19o00" w:hAnsi="Arial" w:cs="Arial"/>
          <w:sz w:val="20"/>
          <w:szCs w:val="20"/>
        </w:rPr>
        <w:t>ś</w:t>
      </w:r>
      <w:r w:rsidRPr="00DE35F3">
        <w:rPr>
          <w:rFonts w:ascii="Arial" w:hAnsi="Arial" w:cs="Arial"/>
          <w:sz w:val="20"/>
          <w:szCs w:val="20"/>
        </w:rPr>
        <w:t>ciwy organ zgodnie z obowi</w:t>
      </w:r>
      <w:r w:rsidRPr="00DE35F3">
        <w:rPr>
          <w:rFonts w:ascii="Arial" w:eastAsia="TT19o00" w:hAnsi="Arial" w:cs="Arial"/>
          <w:sz w:val="20"/>
          <w:szCs w:val="20"/>
        </w:rPr>
        <w:t>ą</w:t>
      </w:r>
      <w:r w:rsidRPr="00DE35F3">
        <w:rPr>
          <w:rFonts w:ascii="Arial" w:hAnsi="Arial" w:cs="Arial"/>
          <w:sz w:val="20"/>
          <w:szCs w:val="20"/>
        </w:rPr>
        <w:t>zuj</w:t>
      </w:r>
      <w:r w:rsidRPr="00DE35F3">
        <w:rPr>
          <w:rFonts w:ascii="Arial" w:eastAsia="TT19o00" w:hAnsi="Arial" w:cs="Arial"/>
          <w:sz w:val="20"/>
          <w:szCs w:val="20"/>
        </w:rPr>
        <w:t>ą</w:t>
      </w:r>
      <w:r w:rsidRPr="00DE35F3">
        <w:rPr>
          <w:rFonts w:ascii="Arial" w:hAnsi="Arial" w:cs="Arial"/>
          <w:sz w:val="20"/>
          <w:szCs w:val="20"/>
        </w:rPr>
        <w:t>cymi przepisami, stanowi</w:t>
      </w:r>
      <w:r w:rsidRPr="00DE35F3">
        <w:rPr>
          <w:rFonts w:ascii="Arial" w:eastAsia="TT19o00" w:hAnsi="Arial" w:cs="Arial"/>
          <w:sz w:val="20"/>
          <w:szCs w:val="20"/>
        </w:rPr>
        <w:t>ą</w:t>
      </w:r>
      <w:r w:rsidRPr="00DE35F3">
        <w:rPr>
          <w:rFonts w:ascii="Arial" w:hAnsi="Arial" w:cs="Arial"/>
          <w:sz w:val="20"/>
          <w:szCs w:val="20"/>
        </w:rPr>
        <w:t>cy urz</w:t>
      </w:r>
      <w:r w:rsidRPr="00DE35F3">
        <w:rPr>
          <w:rFonts w:ascii="Arial" w:eastAsia="TT19o00" w:hAnsi="Arial" w:cs="Arial"/>
          <w:sz w:val="20"/>
          <w:szCs w:val="20"/>
        </w:rPr>
        <w:t>ę</w:t>
      </w:r>
      <w:r w:rsidRPr="00DE35F3">
        <w:rPr>
          <w:rFonts w:ascii="Arial" w:hAnsi="Arial" w:cs="Arial"/>
          <w:sz w:val="20"/>
          <w:szCs w:val="20"/>
        </w:rPr>
        <w:t>dowy dokument przebiegu robót budowlanych oraz zdarze</w:t>
      </w:r>
      <w:r w:rsidRPr="00DE35F3">
        <w:rPr>
          <w:rFonts w:ascii="Arial" w:eastAsia="TT19o00" w:hAnsi="Arial" w:cs="Arial"/>
          <w:sz w:val="20"/>
          <w:szCs w:val="20"/>
        </w:rPr>
        <w:t xml:space="preserve">ń </w:t>
      </w:r>
      <w:r w:rsidRPr="00DE35F3">
        <w:rPr>
          <w:rFonts w:ascii="Arial" w:hAnsi="Arial" w:cs="Arial"/>
          <w:sz w:val="20"/>
          <w:szCs w:val="20"/>
        </w:rPr>
        <w:t>i okoliczno</w:t>
      </w:r>
      <w:r w:rsidRPr="00DE35F3">
        <w:rPr>
          <w:rFonts w:ascii="Arial" w:eastAsia="TT19o00" w:hAnsi="Arial" w:cs="Arial"/>
          <w:sz w:val="20"/>
          <w:szCs w:val="20"/>
        </w:rPr>
        <w:t>ś</w:t>
      </w:r>
      <w:r w:rsidRPr="00DE35F3">
        <w:rPr>
          <w:rFonts w:ascii="Arial" w:hAnsi="Arial" w:cs="Arial"/>
          <w:sz w:val="20"/>
          <w:szCs w:val="20"/>
        </w:rPr>
        <w:t>ci zachodz</w:t>
      </w:r>
      <w:r w:rsidRPr="00DE35F3">
        <w:rPr>
          <w:rFonts w:ascii="Arial" w:eastAsia="TT19o00" w:hAnsi="Arial" w:cs="Arial"/>
          <w:sz w:val="20"/>
          <w:szCs w:val="20"/>
        </w:rPr>
        <w:t>ą</w:t>
      </w:r>
      <w:r w:rsidRPr="00DE35F3">
        <w:rPr>
          <w:rFonts w:ascii="Arial" w:hAnsi="Arial" w:cs="Arial"/>
          <w:sz w:val="20"/>
          <w:szCs w:val="20"/>
        </w:rPr>
        <w:t>cych w czasie wykonywania robót.</w:t>
      </w:r>
    </w:p>
    <w:p w14:paraId="211F0ED1"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1.4.25. kierowniku budowy – osoba wyznaczona przez Wykonawc</w:t>
      </w:r>
      <w:r w:rsidRPr="00DE35F3">
        <w:rPr>
          <w:rFonts w:ascii="Arial" w:eastAsia="TT19o00" w:hAnsi="Arial" w:cs="Arial"/>
          <w:sz w:val="20"/>
          <w:szCs w:val="20"/>
        </w:rPr>
        <w:t xml:space="preserve">ę </w:t>
      </w:r>
      <w:r w:rsidRPr="00DE35F3">
        <w:rPr>
          <w:rFonts w:ascii="Arial" w:hAnsi="Arial" w:cs="Arial"/>
          <w:sz w:val="20"/>
          <w:szCs w:val="20"/>
        </w:rPr>
        <w:t>robót, upowa</w:t>
      </w:r>
      <w:r w:rsidRPr="00DE35F3">
        <w:rPr>
          <w:rFonts w:ascii="Arial" w:eastAsia="TT19o00" w:hAnsi="Arial" w:cs="Arial"/>
          <w:sz w:val="20"/>
          <w:szCs w:val="20"/>
        </w:rPr>
        <w:t>ż</w:t>
      </w:r>
      <w:r w:rsidRPr="00DE35F3">
        <w:rPr>
          <w:rFonts w:ascii="Arial" w:hAnsi="Arial" w:cs="Arial"/>
          <w:sz w:val="20"/>
          <w:szCs w:val="20"/>
        </w:rPr>
        <w:t>niona do kierowania robotami i do wyst</w:t>
      </w:r>
      <w:r w:rsidRPr="00DE35F3">
        <w:rPr>
          <w:rFonts w:ascii="Arial" w:eastAsia="TT19o00" w:hAnsi="Arial" w:cs="Arial"/>
          <w:sz w:val="20"/>
          <w:szCs w:val="20"/>
        </w:rPr>
        <w:t>ę</w:t>
      </w:r>
      <w:r w:rsidRPr="00DE35F3">
        <w:rPr>
          <w:rFonts w:ascii="Arial" w:hAnsi="Arial" w:cs="Arial"/>
          <w:sz w:val="20"/>
          <w:szCs w:val="20"/>
        </w:rPr>
        <w:t>powania w jego imieniu w sprawach realizacji kontraktu, ponosz</w:t>
      </w:r>
      <w:r w:rsidRPr="00DE35F3">
        <w:rPr>
          <w:rFonts w:ascii="Arial" w:eastAsia="TT19o00" w:hAnsi="Arial" w:cs="Arial"/>
          <w:sz w:val="20"/>
          <w:szCs w:val="20"/>
        </w:rPr>
        <w:t>ą</w:t>
      </w:r>
      <w:r w:rsidRPr="00DE35F3">
        <w:rPr>
          <w:rFonts w:ascii="Arial" w:hAnsi="Arial" w:cs="Arial"/>
          <w:sz w:val="20"/>
          <w:szCs w:val="20"/>
        </w:rPr>
        <w:t>ca ustawow</w:t>
      </w:r>
      <w:r w:rsidRPr="00DE35F3">
        <w:rPr>
          <w:rFonts w:ascii="Arial" w:eastAsia="TT19o00" w:hAnsi="Arial" w:cs="Arial"/>
          <w:sz w:val="20"/>
          <w:szCs w:val="20"/>
        </w:rPr>
        <w:t xml:space="preserve">ą </w:t>
      </w:r>
      <w:r w:rsidRPr="00DE35F3">
        <w:rPr>
          <w:rFonts w:ascii="Arial" w:hAnsi="Arial" w:cs="Arial"/>
          <w:sz w:val="20"/>
          <w:szCs w:val="20"/>
        </w:rPr>
        <w:t>odpowiedzialno</w:t>
      </w:r>
      <w:r w:rsidRPr="00DE35F3">
        <w:rPr>
          <w:rFonts w:ascii="Arial" w:eastAsia="TT19o00" w:hAnsi="Arial" w:cs="Arial"/>
          <w:sz w:val="20"/>
          <w:szCs w:val="20"/>
        </w:rPr>
        <w:t xml:space="preserve">ść </w:t>
      </w:r>
      <w:r w:rsidRPr="00DE35F3">
        <w:rPr>
          <w:rFonts w:ascii="Arial" w:hAnsi="Arial" w:cs="Arial"/>
          <w:sz w:val="20"/>
          <w:szCs w:val="20"/>
        </w:rPr>
        <w:t>za prowadzon</w:t>
      </w:r>
      <w:r w:rsidRPr="00DE35F3">
        <w:rPr>
          <w:rFonts w:ascii="Arial" w:eastAsia="TT19o00" w:hAnsi="Arial" w:cs="Arial"/>
          <w:sz w:val="20"/>
          <w:szCs w:val="20"/>
        </w:rPr>
        <w:t xml:space="preserve">ą </w:t>
      </w:r>
      <w:r w:rsidRPr="00DE35F3">
        <w:rPr>
          <w:rFonts w:ascii="Arial" w:hAnsi="Arial" w:cs="Arial"/>
          <w:sz w:val="20"/>
          <w:szCs w:val="20"/>
        </w:rPr>
        <w:t>budow</w:t>
      </w:r>
      <w:r w:rsidRPr="00DE35F3">
        <w:rPr>
          <w:rFonts w:ascii="Arial" w:eastAsia="TT19o00" w:hAnsi="Arial" w:cs="Arial"/>
          <w:sz w:val="20"/>
          <w:szCs w:val="20"/>
        </w:rPr>
        <w:t>ę</w:t>
      </w:r>
      <w:r w:rsidRPr="00DE35F3">
        <w:rPr>
          <w:rFonts w:ascii="Arial" w:hAnsi="Arial" w:cs="Arial"/>
          <w:sz w:val="20"/>
          <w:szCs w:val="20"/>
        </w:rPr>
        <w:t>.</w:t>
      </w:r>
    </w:p>
    <w:p w14:paraId="3F8838EC"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1.4.26. rejestrze obmiarów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 akceptowan</w:t>
      </w:r>
      <w:r w:rsidRPr="00DE35F3">
        <w:rPr>
          <w:rFonts w:ascii="Arial" w:eastAsia="TT19o00" w:hAnsi="Arial" w:cs="Arial"/>
          <w:sz w:val="20"/>
          <w:szCs w:val="20"/>
        </w:rPr>
        <w:t xml:space="preserve">ą </w:t>
      </w:r>
      <w:r w:rsidRPr="00DE35F3">
        <w:rPr>
          <w:rFonts w:ascii="Arial" w:hAnsi="Arial" w:cs="Arial"/>
          <w:sz w:val="20"/>
          <w:szCs w:val="20"/>
        </w:rPr>
        <w:t>przez Inspektora nadzoru ksi</w:t>
      </w:r>
      <w:r w:rsidRPr="00DE35F3">
        <w:rPr>
          <w:rFonts w:ascii="Arial" w:eastAsia="TT19o00" w:hAnsi="Arial" w:cs="Arial"/>
          <w:sz w:val="20"/>
          <w:szCs w:val="20"/>
        </w:rPr>
        <w:t>ąż</w:t>
      </w:r>
      <w:r w:rsidRPr="00DE35F3">
        <w:rPr>
          <w:rFonts w:ascii="Arial" w:hAnsi="Arial" w:cs="Arial"/>
          <w:sz w:val="20"/>
          <w:szCs w:val="20"/>
        </w:rPr>
        <w:t>k</w:t>
      </w:r>
      <w:r w:rsidRPr="00DE35F3">
        <w:rPr>
          <w:rFonts w:ascii="Arial" w:eastAsia="TT19o00" w:hAnsi="Arial" w:cs="Arial"/>
          <w:sz w:val="20"/>
          <w:szCs w:val="20"/>
        </w:rPr>
        <w:t xml:space="preserve">ę </w:t>
      </w:r>
      <w:r w:rsidRPr="00DE35F3">
        <w:rPr>
          <w:rFonts w:ascii="Arial" w:hAnsi="Arial" w:cs="Arial"/>
          <w:sz w:val="20"/>
          <w:szCs w:val="20"/>
        </w:rPr>
        <w:t>z ponumerowanymi stronami, słu</w:t>
      </w:r>
      <w:r w:rsidRPr="00DE35F3">
        <w:rPr>
          <w:rFonts w:ascii="Arial" w:eastAsia="TT19o00" w:hAnsi="Arial" w:cs="Arial"/>
          <w:sz w:val="20"/>
          <w:szCs w:val="20"/>
        </w:rPr>
        <w:t>żą</w:t>
      </w:r>
      <w:r w:rsidRPr="00DE35F3">
        <w:rPr>
          <w:rFonts w:ascii="Arial" w:hAnsi="Arial" w:cs="Arial"/>
          <w:sz w:val="20"/>
          <w:szCs w:val="20"/>
        </w:rPr>
        <w:t>c</w:t>
      </w:r>
      <w:r w:rsidRPr="00DE35F3">
        <w:rPr>
          <w:rFonts w:ascii="Arial" w:eastAsia="TT19o00" w:hAnsi="Arial" w:cs="Arial"/>
          <w:sz w:val="20"/>
          <w:szCs w:val="20"/>
        </w:rPr>
        <w:t xml:space="preserve">ą </w:t>
      </w:r>
      <w:r w:rsidRPr="00DE35F3">
        <w:rPr>
          <w:rFonts w:ascii="Arial" w:hAnsi="Arial" w:cs="Arial"/>
          <w:sz w:val="20"/>
          <w:szCs w:val="20"/>
        </w:rPr>
        <w:t>do wpisywania przez Wykonawc</w:t>
      </w:r>
      <w:r w:rsidRPr="00DE35F3">
        <w:rPr>
          <w:rFonts w:ascii="Arial" w:eastAsia="TT19o00" w:hAnsi="Arial" w:cs="Arial"/>
          <w:sz w:val="20"/>
          <w:szCs w:val="20"/>
        </w:rPr>
        <w:t xml:space="preserve">ę </w:t>
      </w:r>
      <w:r w:rsidRPr="00DE35F3">
        <w:rPr>
          <w:rFonts w:ascii="Arial" w:hAnsi="Arial" w:cs="Arial"/>
          <w:sz w:val="20"/>
          <w:szCs w:val="20"/>
        </w:rPr>
        <w:t>obmiaru dokonanych robót w formie wylicze</w:t>
      </w:r>
      <w:r w:rsidRPr="00DE35F3">
        <w:rPr>
          <w:rFonts w:ascii="Arial" w:eastAsia="TT19o00" w:hAnsi="Arial" w:cs="Arial"/>
          <w:sz w:val="20"/>
          <w:szCs w:val="20"/>
        </w:rPr>
        <w:t>ń</w:t>
      </w:r>
      <w:r w:rsidRPr="00DE35F3">
        <w:rPr>
          <w:rFonts w:ascii="Arial" w:hAnsi="Arial" w:cs="Arial"/>
          <w:sz w:val="20"/>
          <w:szCs w:val="20"/>
        </w:rPr>
        <w:t>, szkiców i ewentualnie dodatkowych zał</w:t>
      </w:r>
      <w:r w:rsidRPr="00DE35F3">
        <w:rPr>
          <w:rFonts w:ascii="Arial" w:eastAsia="TT19o00" w:hAnsi="Arial" w:cs="Arial"/>
          <w:sz w:val="20"/>
          <w:szCs w:val="20"/>
        </w:rPr>
        <w:t>ą</w:t>
      </w:r>
      <w:r w:rsidRPr="00DE35F3">
        <w:rPr>
          <w:rFonts w:ascii="Arial" w:hAnsi="Arial" w:cs="Arial"/>
          <w:sz w:val="20"/>
          <w:szCs w:val="20"/>
        </w:rPr>
        <w:t>czników. Wpisy w rejestrze obmiarów podlegaj</w:t>
      </w:r>
      <w:r w:rsidRPr="00DE35F3">
        <w:rPr>
          <w:rFonts w:ascii="Arial" w:eastAsia="TT19o00" w:hAnsi="Arial" w:cs="Arial"/>
          <w:sz w:val="20"/>
          <w:szCs w:val="20"/>
        </w:rPr>
        <w:t xml:space="preserve">ą </w:t>
      </w:r>
      <w:r w:rsidRPr="00DE35F3">
        <w:rPr>
          <w:rFonts w:ascii="Arial" w:hAnsi="Arial" w:cs="Arial"/>
          <w:sz w:val="20"/>
          <w:szCs w:val="20"/>
        </w:rPr>
        <w:t>potwierdzeniu przez Inspektora nadzoru budowlanego.</w:t>
      </w:r>
    </w:p>
    <w:p w14:paraId="67FC9D22"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1.4.27. laboratorium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laboratorium jednostki naukowej, zamawiaj</w:t>
      </w:r>
      <w:r w:rsidRPr="00DE35F3">
        <w:rPr>
          <w:rFonts w:ascii="Arial" w:eastAsia="TT19o00" w:hAnsi="Arial" w:cs="Arial"/>
          <w:sz w:val="20"/>
          <w:szCs w:val="20"/>
        </w:rPr>
        <w:t>ą</w:t>
      </w:r>
      <w:r w:rsidRPr="00DE35F3">
        <w:rPr>
          <w:rFonts w:ascii="Arial" w:hAnsi="Arial" w:cs="Arial"/>
          <w:sz w:val="20"/>
          <w:szCs w:val="20"/>
        </w:rPr>
        <w:t>cego, wykonawcy lub inne laboratorium badawcze zaakceptowane przez Zamawiaj</w:t>
      </w:r>
      <w:r w:rsidRPr="00DE35F3">
        <w:rPr>
          <w:rFonts w:ascii="Arial" w:eastAsia="TT19o00" w:hAnsi="Arial" w:cs="Arial"/>
          <w:sz w:val="20"/>
          <w:szCs w:val="20"/>
        </w:rPr>
        <w:t>ą</w:t>
      </w:r>
      <w:r w:rsidRPr="00DE35F3">
        <w:rPr>
          <w:rFonts w:ascii="Arial" w:hAnsi="Arial" w:cs="Arial"/>
          <w:sz w:val="20"/>
          <w:szCs w:val="20"/>
        </w:rPr>
        <w:t>cego, niezb</w:t>
      </w:r>
      <w:r w:rsidRPr="00DE35F3">
        <w:rPr>
          <w:rFonts w:ascii="Arial" w:eastAsia="TT19o00" w:hAnsi="Arial" w:cs="Arial"/>
          <w:sz w:val="20"/>
          <w:szCs w:val="20"/>
        </w:rPr>
        <w:t>ę</w:t>
      </w:r>
      <w:r w:rsidRPr="00DE35F3">
        <w:rPr>
          <w:rFonts w:ascii="Arial" w:hAnsi="Arial" w:cs="Arial"/>
          <w:sz w:val="20"/>
          <w:szCs w:val="20"/>
        </w:rPr>
        <w:t xml:space="preserve">dne do </w:t>
      </w:r>
      <w:r w:rsidRPr="00DE35F3">
        <w:rPr>
          <w:rFonts w:ascii="Arial" w:hAnsi="Arial" w:cs="Arial"/>
          <w:sz w:val="20"/>
          <w:szCs w:val="20"/>
        </w:rPr>
        <w:lastRenderedPageBreak/>
        <w:t>przeprowadzania niezb</w:t>
      </w:r>
      <w:r w:rsidRPr="00DE35F3">
        <w:rPr>
          <w:rFonts w:ascii="Arial" w:eastAsia="TT19o00" w:hAnsi="Arial" w:cs="Arial"/>
          <w:sz w:val="20"/>
          <w:szCs w:val="20"/>
        </w:rPr>
        <w:t>ę</w:t>
      </w:r>
      <w:r w:rsidRPr="00DE35F3">
        <w:rPr>
          <w:rFonts w:ascii="Arial" w:hAnsi="Arial" w:cs="Arial"/>
          <w:sz w:val="20"/>
          <w:szCs w:val="20"/>
        </w:rPr>
        <w:t>dnych bada</w:t>
      </w:r>
      <w:r w:rsidRPr="00DE35F3">
        <w:rPr>
          <w:rFonts w:ascii="Arial" w:eastAsia="TT19o00" w:hAnsi="Arial" w:cs="Arial"/>
          <w:sz w:val="20"/>
          <w:szCs w:val="20"/>
        </w:rPr>
        <w:t xml:space="preserve">ń </w:t>
      </w:r>
      <w:r w:rsidRPr="00DE35F3">
        <w:rPr>
          <w:rFonts w:ascii="Arial" w:hAnsi="Arial" w:cs="Arial"/>
          <w:sz w:val="20"/>
          <w:szCs w:val="20"/>
        </w:rPr>
        <w:t>i prób zwi</w:t>
      </w:r>
      <w:r w:rsidRPr="00DE35F3">
        <w:rPr>
          <w:rFonts w:ascii="Arial" w:eastAsia="TT19o00" w:hAnsi="Arial" w:cs="Arial"/>
          <w:sz w:val="20"/>
          <w:szCs w:val="20"/>
        </w:rPr>
        <w:t>ą</w:t>
      </w:r>
      <w:r w:rsidRPr="00DE35F3">
        <w:rPr>
          <w:rFonts w:ascii="Arial" w:hAnsi="Arial" w:cs="Arial"/>
          <w:sz w:val="20"/>
          <w:szCs w:val="20"/>
        </w:rPr>
        <w:t>zanych z ocen</w:t>
      </w:r>
      <w:r w:rsidRPr="00DE35F3">
        <w:rPr>
          <w:rFonts w:ascii="Arial" w:eastAsia="TT19o00" w:hAnsi="Arial" w:cs="Arial"/>
          <w:sz w:val="20"/>
          <w:szCs w:val="20"/>
        </w:rPr>
        <w:t xml:space="preserve">ą </w:t>
      </w:r>
      <w:r w:rsidRPr="00DE35F3">
        <w:rPr>
          <w:rFonts w:ascii="Arial" w:hAnsi="Arial" w:cs="Arial"/>
          <w:sz w:val="20"/>
          <w:szCs w:val="20"/>
        </w:rPr>
        <w:t>jako</w:t>
      </w:r>
      <w:r w:rsidRPr="00DE35F3">
        <w:rPr>
          <w:rFonts w:ascii="Arial" w:eastAsia="TT19o00" w:hAnsi="Arial" w:cs="Arial"/>
          <w:sz w:val="20"/>
          <w:szCs w:val="20"/>
        </w:rPr>
        <w:t>ś</w:t>
      </w:r>
      <w:r w:rsidRPr="00DE35F3">
        <w:rPr>
          <w:rFonts w:ascii="Arial" w:hAnsi="Arial" w:cs="Arial"/>
          <w:sz w:val="20"/>
          <w:szCs w:val="20"/>
        </w:rPr>
        <w:t>ci stosowanych wyrobów budowlanych oraz rodzajów prowadzonych robót.</w:t>
      </w:r>
    </w:p>
    <w:p w14:paraId="612514AA"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1.4.28. materiałach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wszelkie materiały naturalne i wytwarzane jak równie</w:t>
      </w:r>
      <w:r w:rsidRPr="00DE35F3">
        <w:rPr>
          <w:rFonts w:ascii="Arial" w:eastAsia="TT19o00" w:hAnsi="Arial" w:cs="Arial"/>
          <w:sz w:val="20"/>
          <w:szCs w:val="20"/>
        </w:rPr>
        <w:t xml:space="preserve">ż </w:t>
      </w:r>
      <w:r w:rsidRPr="00DE35F3">
        <w:rPr>
          <w:rFonts w:ascii="Arial" w:hAnsi="Arial" w:cs="Arial"/>
          <w:sz w:val="20"/>
          <w:szCs w:val="20"/>
        </w:rPr>
        <w:t>ró</w:t>
      </w:r>
      <w:r w:rsidRPr="00DE35F3">
        <w:rPr>
          <w:rFonts w:ascii="Arial" w:eastAsia="TT19o00" w:hAnsi="Arial" w:cs="Arial"/>
          <w:sz w:val="20"/>
          <w:szCs w:val="20"/>
        </w:rPr>
        <w:t>ż</w:t>
      </w:r>
      <w:r w:rsidRPr="00DE35F3">
        <w:rPr>
          <w:rFonts w:ascii="Arial" w:hAnsi="Arial" w:cs="Arial"/>
          <w:sz w:val="20"/>
          <w:szCs w:val="20"/>
        </w:rPr>
        <w:t>ne tworzywa i wyroby niezb</w:t>
      </w:r>
      <w:r w:rsidRPr="00DE35F3">
        <w:rPr>
          <w:rFonts w:ascii="Arial" w:eastAsia="TT19o00" w:hAnsi="Arial" w:cs="Arial"/>
          <w:sz w:val="20"/>
          <w:szCs w:val="20"/>
        </w:rPr>
        <w:t>ę</w:t>
      </w:r>
      <w:r w:rsidRPr="00DE35F3">
        <w:rPr>
          <w:rFonts w:ascii="Arial" w:hAnsi="Arial" w:cs="Arial"/>
          <w:sz w:val="20"/>
          <w:szCs w:val="20"/>
        </w:rPr>
        <w:t>dne do wykonania robót, zgodnie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 xml:space="preserve">ą </w:t>
      </w:r>
      <w:r w:rsidRPr="00DE35F3">
        <w:rPr>
          <w:rFonts w:ascii="Arial" w:hAnsi="Arial" w:cs="Arial"/>
          <w:sz w:val="20"/>
          <w:szCs w:val="20"/>
        </w:rPr>
        <w:t>i specyfikacjami technicznymi zaakceptowane przez Inspektora nadzoru.</w:t>
      </w:r>
    </w:p>
    <w:p w14:paraId="6696AC80"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1.4.29. odpowiedniej zgodno</w:t>
      </w:r>
      <w:r w:rsidRPr="00DE35F3">
        <w:rPr>
          <w:rFonts w:ascii="Arial" w:eastAsia="TT19o00" w:hAnsi="Arial" w:cs="Arial"/>
          <w:sz w:val="20"/>
          <w:szCs w:val="20"/>
        </w:rPr>
        <w:t>ś</w:t>
      </w:r>
      <w:r w:rsidRPr="00DE35F3">
        <w:rPr>
          <w:rFonts w:ascii="Arial" w:hAnsi="Arial" w:cs="Arial"/>
          <w:sz w:val="20"/>
          <w:szCs w:val="20"/>
        </w:rPr>
        <w:t>ci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zgodno</w:t>
      </w:r>
      <w:r w:rsidRPr="00DE35F3">
        <w:rPr>
          <w:rFonts w:ascii="Arial" w:eastAsia="TT19o00" w:hAnsi="Arial" w:cs="Arial"/>
          <w:sz w:val="20"/>
          <w:szCs w:val="20"/>
        </w:rPr>
        <w:t xml:space="preserve">ść </w:t>
      </w:r>
      <w:r w:rsidRPr="00DE35F3">
        <w:rPr>
          <w:rFonts w:ascii="Arial" w:hAnsi="Arial" w:cs="Arial"/>
          <w:sz w:val="20"/>
          <w:szCs w:val="20"/>
        </w:rPr>
        <w:t>wykonanych robót dopuszczalnymi tolerancjami, a je</w:t>
      </w:r>
      <w:r w:rsidRPr="00DE35F3">
        <w:rPr>
          <w:rFonts w:ascii="Arial" w:eastAsia="TT19o00" w:hAnsi="Arial" w:cs="Arial"/>
          <w:sz w:val="20"/>
          <w:szCs w:val="20"/>
        </w:rPr>
        <w:t>ś</w:t>
      </w:r>
      <w:r w:rsidRPr="00DE35F3">
        <w:rPr>
          <w:rFonts w:ascii="Arial" w:hAnsi="Arial" w:cs="Arial"/>
          <w:sz w:val="20"/>
          <w:szCs w:val="20"/>
        </w:rPr>
        <w:t>li granice tolerancji nie zostały okre</w:t>
      </w:r>
      <w:r w:rsidRPr="00DE35F3">
        <w:rPr>
          <w:rFonts w:ascii="Arial" w:eastAsia="TT19o00" w:hAnsi="Arial" w:cs="Arial"/>
          <w:sz w:val="20"/>
          <w:szCs w:val="20"/>
        </w:rPr>
        <w:t>ś</w:t>
      </w:r>
      <w:r w:rsidRPr="00DE35F3">
        <w:rPr>
          <w:rFonts w:ascii="Arial" w:hAnsi="Arial" w:cs="Arial"/>
          <w:sz w:val="20"/>
          <w:szCs w:val="20"/>
        </w:rPr>
        <w:t>lone – z przeci</w:t>
      </w:r>
      <w:r w:rsidRPr="00DE35F3">
        <w:rPr>
          <w:rFonts w:ascii="Arial" w:eastAsia="TT19o00" w:hAnsi="Arial" w:cs="Arial"/>
          <w:sz w:val="20"/>
          <w:szCs w:val="20"/>
        </w:rPr>
        <w:t>ę</w:t>
      </w:r>
      <w:r w:rsidRPr="00DE35F3">
        <w:rPr>
          <w:rFonts w:ascii="Arial" w:hAnsi="Arial" w:cs="Arial"/>
          <w:sz w:val="20"/>
          <w:szCs w:val="20"/>
        </w:rPr>
        <w:t>tnymi tolerancjami przyjmowanymi zwyczajowo dla danego rodzaju robót budowlanych.</w:t>
      </w:r>
    </w:p>
    <w:p w14:paraId="3D64962C"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1.4.30. poleceniu Inspektora nadzoru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wszelkie polecenia przekazane Wykonawcy przez Inspektora nadzoru w formie pisemnej dotycz</w:t>
      </w:r>
      <w:r w:rsidRPr="00DE35F3">
        <w:rPr>
          <w:rFonts w:ascii="Arial" w:eastAsia="TT19o00" w:hAnsi="Arial" w:cs="Arial"/>
          <w:sz w:val="20"/>
          <w:szCs w:val="20"/>
        </w:rPr>
        <w:t>ą</w:t>
      </w:r>
      <w:r w:rsidRPr="00DE35F3">
        <w:rPr>
          <w:rFonts w:ascii="Arial" w:hAnsi="Arial" w:cs="Arial"/>
          <w:sz w:val="20"/>
          <w:szCs w:val="20"/>
        </w:rPr>
        <w:t>ce sposobu realizacji robót lub innych spraw zwi</w:t>
      </w:r>
      <w:r w:rsidRPr="00DE35F3">
        <w:rPr>
          <w:rFonts w:ascii="Arial" w:eastAsia="TT19o00" w:hAnsi="Arial" w:cs="Arial"/>
          <w:sz w:val="20"/>
          <w:szCs w:val="20"/>
        </w:rPr>
        <w:t>ą</w:t>
      </w:r>
      <w:r w:rsidRPr="00DE35F3">
        <w:rPr>
          <w:rFonts w:ascii="Arial" w:hAnsi="Arial" w:cs="Arial"/>
          <w:sz w:val="20"/>
          <w:szCs w:val="20"/>
        </w:rPr>
        <w:t>zanych z prowadzeniem budowy.</w:t>
      </w:r>
    </w:p>
    <w:p w14:paraId="56E1F07F"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1.4.31. projektancie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uprawnion</w:t>
      </w:r>
      <w:r w:rsidRPr="00DE35F3">
        <w:rPr>
          <w:rFonts w:ascii="Arial" w:eastAsia="TT19o00" w:hAnsi="Arial" w:cs="Arial"/>
          <w:sz w:val="20"/>
          <w:szCs w:val="20"/>
        </w:rPr>
        <w:t xml:space="preserve">ą </w:t>
      </w:r>
      <w:r w:rsidRPr="00DE35F3">
        <w:rPr>
          <w:rFonts w:ascii="Arial" w:hAnsi="Arial" w:cs="Arial"/>
          <w:sz w:val="20"/>
          <w:szCs w:val="20"/>
        </w:rPr>
        <w:t>osob</w:t>
      </w:r>
      <w:r w:rsidRPr="00DE35F3">
        <w:rPr>
          <w:rFonts w:ascii="Arial" w:eastAsia="TT19o00" w:hAnsi="Arial" w:cs="Arial"/>
          <w:sz w:val="20"/>
          <w:szCs w:val="20"/>
        </w:rPr>
        <w:t xml:space="preserve">ę </w:t>
      </w:r>
      <w:r w:rsidRPr="00DE35F3">
        <w:rPr>
          <w:rFonts w:ascii="Arial" w:hAnsi="Arial" w:cs="Arial"/>
          <w:sz w:val="20"/>
          <w:szCs w:val="20"/>
        </w:rPr>
        <w:t>prawn</w:t>
      </w:r>
      <w:r w:rsidRPr="00DE35F3">
        <w:rPr>
          <w:rFonts w:ascii="Arial" w:eastAsia="TT19o00" w:hAnsi="Arial" w:cs="Arial"/>
          <w:sz w:val="20"/>
          <w:szCs w:val="20"/>
        </w:rPr>
        <w:t xml:space="preserve">ą </w:t>
      </w:r>
      <w:r w:rsidRPr="00DE35F3">
        <w:rPr>
          <w:rFonts w:ascii="Arial" w:hAnsi="Arial" w:cs="Arial"/>
          <w:sz w:val="20"/>
          <w:szCs w:val="20"/>
        </w:rPr>
        <w:t>lub fizyczn</w:t>
      </w:r>
      <w:r w:rsidRPr="00DE35F3">
        <w:rPr>
          <w:rFonts w:ascii="Arial" w:eastAsia="TT19o00" w:hAnsi="Arial" w:cs="Arial"/>
          <w:sz w:val="20"/>
          <w:szCs w:val="20"/>
        </w:rPr>
        <w:t xml:space="preserve">ą </w:t>
      </w:r>
      <w:r w:rsidRPr="00DE35F3">
        <w:rPr>
          <w:rFonts w:ascii="Arial" w:hAnsi="Arial" w:cs="Arial"/>
          <w:sz w:val="20"/>
          <w:szCs w:val="20"/>
        </w:rPr>
        <w:t>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ą</w:t>
      </w:r>
      <w:r w:rsidRPr="00DE35F3">
        <w:rPr>
          <w:rFonts w:ascii="Arial" w:hAnsi="Arial" w:cs="Arial"/>
          <w:sz w:val="20"/>
          <w:szCs w:val="20"/>
        </w:rPr>
        <w:t>c</w:t>
      </w:r>
      <w:r w:rsidRPr="00DE35F3">
        <w:rPr>
          <w:rFonts w:ascii="Arial" w:eastAsia="TT19o00" w:hAnsi="Arial" w:cs="Arial"/>
          <w:sz w:val="20"/>
          <w:szCs w:val="20"/>
        </w:rPr>
        <w:t xml:space="preserve">ą </w:t>
      </w:r>
      <w:r w:rsidRPr="00DE35F3">
        <w:rPr>
          <w:rFonts w:ascii="Arial" w:hAnsi="Arial" w:cs="Arial"/>
          <w:sz w:val="20"/>
          <w:szCs w:val="20"/>
        </w:rPr>
        <w:t>autorem dokumentacji projektowej.</w:t>
      </w:r>
    </w:p>
    <w:p w14:paraId="34D42229"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1.4.32. rekultywacji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roboty maj</w:t>
      </w:r>
      <w:r w:rsidRPr="00DE35F3">
        <w:rPr>
          <w:rFonts w:ascii="Arial" w:eastAsia="TT19o00" w:hAnsi="Arial" w:cs="Arial"/>
          <w:sz w:val="20"/>
          <w:szCs w:val="20"/>
        </w:rPr>
        <w:t>ą</w:t>
      </w:r>
      <w:r w:rsidRPr="00DE35F3">
        <w:rPr>
          <w:rFonts w:ascii="Arial" w:hAnsi="Arial" w:cs="Arial"/>
          <w:sz w:val="20"/>
          <w:szCs w:val="20"/>
        </w:rPr>
        <w:t>ce na celu uporz</w:t>
      </w:r>
      <w:r w:rsidRPr="00DE35F3">
        <w:rPr>
          <w:rFonts w:ascii="Arial" w:eastAsia="TT19o00" w:hAnsi="Arial" w:cs="Arial"/>
          <w:sz w:val="20"/>
          <w:szCs w:val="20"/>
        </w:rPr>
        <w:t>ą</w:t>
      </w:r>
      <w:r w:rsidRPr="00DE35F3">
        <w:rPr>
          <w:rFonts w:ascii="Arial" w:hAnsi="Arial" w:cs="Arial"/>
          <w:sz w:val="20"/>
          <w:szCs w:val="20"/>
        </w:rPr>
        <w:t>dkowanie i przywrócenie pierwotnych funkcji terenu naruszonego w czasie realizacji budowy lub robót budowlanych.</w:t>
      </w:r>
    </w:p>
    <w:p w14:paraId="492F598F"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1.4.33. cz</w:t>
      </w:r>
      <w:r w:rsidRPr="00DE35F3">
        <w:rPr>
          <w:rFonts w:ascii="Arial" w:eastAsia="TT19o00" w:hAnsi="Arial" w:cs="Arial"/>
          <w:sz w:val="20"/>
          <w:szCs w:val="20"/>
        </w:rPr>
        <w:t>ęś</w:t>
      </w:r>
      <w:r w:rsidRPr="00DE35F3">
        <w:rPr>
          <w:rFonts w:ascii="Arial" w:hAnsi="Arial" w:cs="Arial"/>
          <w:sz w:val="20"/>
          <w:szCs w:val="20"/>
        </w:rPr>
        <w:t>ci obiektu lub etapie wykonania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cz</w:t>
      </w:r>
      <w:r w:rsidRPr="00DE35F3">
        <w:rPr>
          <w:rFonts w:ascii="Arial" w:eastAsia="TT19o00" w:hAnsi="Arial" w:cs="Arial"/>
          <w:sz w:val="20"/>
          <w:szCs w:val="20"/>
        </w:rPr>
        <w:t xml:space="preserve">ęść </w:t>
      </w:r>
      <w:r w:rsidRPr="00DE35F3">
        <w:rPr>
          <w:rFonts w:ascii="Arial" w:hAnsi="Arial" w:cs="Arial"/>
          <w:sz w:val="20"/>
          <w:szCs w:val="20"/>
        </w:rPr>
        <w:t>obiektu budowlanego zdoln</w:t>
      </w:r>
      <w:r w:rsidRPr="00DE35F3">
        <w:rPr>
          <w:rFonts w:ascii="Arial" w:eastAsia="TT19o00" w:hAnsi="Arial" w:cs="Arial"/>
          <w:sz w:val="20"/>
          <w:szCs w:val="20"/>
        </w:rPr>
        <w:t xml:space="preserve">ą </w:t>
      </w:r>
      <w:r w:rsidRPr="00DE35F3">
        <w:rPr>
          <w:rFonts w:ascii="Arial" w:hAnsi="Arial" w:cs="Arial"/>
          <w:sz w:val="20"/>
          <w:szCs w:val="20"/>
        </w:rPr>
        <w:t>do spełniania przewidywanych funkcji techniczno-u</w:t>
      </w:r>
      <w:r w:rsidRPr="00DE35F3">
        <w:rPr>
          <w:rFonts w:ascii="Arial" w:eastAsia="TT19o00" w:hAnsi="Arial" w:cs="Arial"/>
          <w:sz w:val="20"/>
          <w:szCs w:val="20"/>
        </w:rPr>
        <w:t>ż</w:t>
      </w:r>
      <w:r w:rsidRPr="00DE35F3">
        <w:rPr>
          <w:rFonts w:ascii="Arial" w:hAnsi="Arial" w:cs="Arial"/>
          <w:sz w:val="20"/>
          <w:szCs w:val="20"/>
        </w:rPr>
        <w:t>ytkowych i mo</w:t>
      </w:r>
      <w:r w:rsidRPr="00DE35F3">
        <w:rPr>
          <w:rFonts w:ascii="Arial" w:eastAsia="TT19o00" w:hAnsi="Arial" w:cs="Arial"/>
          <w:sz w:val="20"/>
          <w:szCs w:val="20"/>
        </w:rPr>
        <w:t>ż</w:t>
      </w:r>
      <w:r w:rsidRPr="00DE35F3">
        <w:rPr>
          <w:rFonts w:ascii="Arial" w:hAnsi="Arial" w:cs="Arial"/>
          <w:sz w:val="20"/>
          <w:szCs w:val="20"/>
        </w:rPr>
        <w:t>liw</w:t>
      </w:r>
      <w:r w:rsidRPr="00DE35F3">
        <w:rPr>
          <w:rFonts w:ascii="Arial" w:eastAsia="TT19o00" w:hAnsi="Arial" w:cs="Arial"/>
          <w:sz w:val="20"/>
          <w:szCs w:val="20"/>
        </w:rPr>
        <w:t xml:space="preserve">ą </w:t>
      </w:r>
      <w:r w:rsidRPr="00DE35F3">
        <w:rPr>
          <w:rFonts w:ascii="Arial" w:hAnsi="Arial" w:cs="Arial"/>
          <w:sz w:val="20"/>
          <w:szCs w:val="20"/>
        </w:rPr>
        <w:t>do odebrania i przekazania do eksploatacji.</w:t>
      </w:r>
    </w:p>
    <w:p w14:paraId="388B948C"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1.4.34. ustaleniach technicznych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ustalenia podane w normach, aprobatach technicznych i szczegółowych specyfikacjach technicznych.</w:t>
      </w:r>
    </w:p>
    <w:p w14:paraId="5DCE9147"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1.4.35. grupach, klasach, kategoriach robót – nale</w:t>
      </w:r>
      <w:r w:rsidRPr="00DE35F3">
        <w:rPr>
          <w:rFonts w:ascii="Arial" w:eastAsia="TT19o00" w:hAnsi="Arial" w:cs="Arial"/>
          <w:sz w:val="20"/>
          <w:szCs w:val="20"/>
        </w:rPr>
        <w:t>ż</w:t>
      </w:r>
      <w:r w:rsidRPr="00DE35F3">
        <w:rPr>
          <w:rFonts w:ascii="Arial" w:hAnsi="Arial" w:cs="Arial"/>
          <w:sz w:val="20"/>
          <w:szCs w:val="20"/>
        </w:rPr>
        <w:t>y przez to rozumie</w:t>
      </w:r>
      <w:r w:rsidRPr="00DE35F3">
        <w:rPr>
          <w:rFonts w:ascii="Arial" w:eastAsia="TT19o00" w:hAnsi="Arial" w:cs="Arial"/>
          <w:sz w:val="20"/>
          <w:szCs w:val="20"/>
        </w:rPr>
        <w:t xml:space="preserve">ć </w:t>
      </w:r>
      <w:r w:rsidRPr="00DE35F3">
        <w:rPr>
          <w:rFonts w:ascii="Arial" w:hAnsi="Arial" w:cs="Arial"/>
          <w:sz w:val="20"/>
          <w:szCs w:val="20"/>
        </w:rPr>
        <w:t>grupy, klasy, kategorie okre</w:t>
      </w:r>
      <w:r w:rsidRPr="00DE35F3">
        <w:rPr>
          <w:rFonts w:ascii="Arial" w:eastAsia="TT19o00" w:hAnsi="Arial" w:cs="Arial"/>
          <w:sz w:val="20"/>
          <w:szCs w:val="20"/>
        </w:rPr>
        <w:t>ś</w:t>
      </w:r>
      <w:r w:rsidRPr="00DE35F3">
        <w:rPr>
          <w:rFonts w:ascii="Arial" w:hAnsi="Arial" w:cs="Arial"/>
          <w:sz w:val="20"/>
          <w:szCs w:val="20"/>
        </w:rPr>
        <w:t>lone w rozporz</w:t>
      </w:r>
      <w:r w:rsidRPr="00DE35F3">
        <w:rPr>
          <w:rFonts w:ascii="Arial" w:eastAsia="TT19o00" w:hAnsi="Arial" w:cs="Arial"/>
          <w:sz w:val="20"/>
          <w:szCs w:val="20"/>
        </w:rPr>
        <w:t>ą</w:t>
      </w:r>
      <w:r w:rsidRPr="00DE35F3">
        <w:rPr>
          <w:rFonts w:ascii="Arial" w:hAnsi="Arial" w:cs="Arial"/>
          <w:sz w:val="20"/>
          <w:szCs w:val="20"/>
        </w:rPr>
        <w:t>dzeniu nr 2195/2002 z dnia 5 listopada 2002 r. w sprawie Wspólnego Słownika Zamówie</w:t>
      </w:r>
      <w:r w:rsidRPr="00DE35F3">
        <w:rPr>
          <w:rFonts w:ascii="Arial" w:eastAsia="TT19o00" w:hAnsi="Arial" w:cs="Arial"/>
          <w:sz w:val="20"/>
          <w:szCs w:val="20"/>
        </w:rPr>
        <w:t xml:space="preserve">ń </w:t>
      </w:r>
      <w:r w:rsidRPr="00DE35F3">
        <w:rPr>
          <w:rFonts w:ascii="Arial" w:hAnsi="Arial" w:cs="Arial"/>
          <w:sz w:val="20"/>
          <w:szCs w:val="20"/>
        </w:rPr>
        <w:t>(Dz. Urz. L 340 z 16.12.2002 r., z pó</w:t>
      </w:r>
      <w:r w:rsidRPr="00DE35F3">
        <w:rPr>
          <w:rFonts w:ascii="Arial" w:eastAsia="TT19o00" w:hAnsi="Arial" w:cs="Arial"/>
          <w:sz w:val="20"/>
          <w:szCs w:val="20"/>
        </w:rPr>
        <w:t>ź</w:t>
      </w:r>
      <w:r w:rsidRPr="00DE35F3">
        <w:rPr>
          <w:rFonts w:ascii="Arial" w:hAnsi="Arial" w:cs="Arial"/>
          <w:sz w:val="20"/>
          <w:szCs w:val="20"/>
        </w:rPr>
        <w:t>n. zm.).</w:t>
      </w:r>
    </w:p>
    <w:p w14:paraId="58A84980"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1.4.36. inspektorze nadzoru inwestorskiego – osoba posiadaj</w:t>
      </w:r>
      <w:r w:rsidRPr="00DE35F3">
        <w:rPr>
          <w:rFonts w:ascii="Arial" w:eastAsia="TT19o00" w:hAnsi="Arial" w:cs="Arial"/>
          <w:sz w:val="20"/>
          <w:szCs w:val="20"/>
        </w:rPr>
        <w:t>ą</w:t>
      </w:r>
      <w:r w:rsidRPr="00DE35F3">
        <w:rPr>
          <w:rFonts w:ascii="Arial" w:hAnsi="Arial" w:cs="Arial"/>
          <w:sz w:val="20"/>
          <w:szCs w:val="20"/>
        </w:rPr>
        <w:t>ca odpowiednie wykształcenie techniczne i praktyk</w:t>
      </w:r>
      <w:r w:rsidRPr="00DE35F3">
        <w:rPr>
          <w:rFonts w:ascii="Arial" w:eastAsia="TT19o00" w:hAnsi="Arial" w:cs="Arial"/>
          <w:sz w:val="20"/>
          <w:szCs w:val="20"/>
        </w:rPr>
        <w:t xml:space="preserve">ę </w:t>
      </w:r>
      <w:r w:rsidRPr="00DE35F3">
        <w:rPr>
          <w:rFonts w:ascii="Arial" w:hAnsi="Arial" w:cs="Arial"/>
          <w:sz w:val="20"/>
          <w:szCs w:val="20"/>
        </w:rPr>
        <w:t>zawodow</w:t>
      </w:r>
      <w:r w:rsidRPr="00DE35F3">
        <w:rPr>
          <w:rFonts w:ascii="Arial" w:eastAsia="TT19o00" w:hAnsi="Arial" w:cs="Arial"/>
          <w:sz w:val="20"/>
          <w:szCs w:val="20"/>
        </w:rPr>
        <w:t xml:space="preserve">ą </w:t>
      </w:r>
      <w:r w:rsidRPr="00DE35F3">
        <w:rPr>
          <w:rFonts w:ascii="Arial" w:hAnsi="Arial" w:cs="Arial"/>
          <w:sz w:val="20"/>
          <w:szCs w:val="20"/>
        </w:rPr>
        <w:t>oraz uprawnienia budowlane, wykonuj</w:t>
      </w:r>
      <w:r w:rsidRPr="00DE35F3">
        <w:rPr>
          <w:rFonts w:ascii="Arial" w:eastAsia="TT19o00" w:hAnsi="Arial" w:cs="Arial"/>
          <w:sz w:val="20"/>
          <w:szCs w:val="20"/>
        </w:rPr>
        <w:t>ą</w:t>
      </w:r>
      <w:r w:rsidRPr="00DE35F3">
        <w:rPr>
          <w:rFonts w:ascii="Arial" w:hAnsi="Arial" w:cs="Arial"/>
          <w:sz w:val="20"/>
          <w:szCs w:val="20"/>
        </w:rPr>
        <w:t>ca samodzielne funkcje techniczne w budownictwie, której inwestor powierza nadzór nad budow</w:t>
      </w:r>
      <w:r w:rsidRPr="00DE35F3">
        <w:rPr>
          <w:rFonts w:ascii="Arial" w:eastAsia="TT19o00" w:hAnsi="Arial" w:cs="Arial"/>
          <w:sz w:val="20"/>
          <w:szCs w:val="20"/>
        </w:rPr>
        <w:t xml:space="preserve">ą </w:t>
      </w:r>
      <w:r w:rsidRPr="00DE35F3">
        <w:rPr>
          <w:rFonts w:ascii="Arial" w:hAnsi="Arial" w:cs="Arial"/>
          <w:sz w:val="20"/>
          <w:szCs w:val="20"/>
        </w:rPr>
        <w:t>obiektu budowlanego. Reprezentuje on interesy inwestora na budowie i wykonuje bie</w:t>
      </w:r>
      <w:r w:rsidRPr="00DE35F3">
        <w:rPr>
          <w:rFonts w:ascii="Arial" w:eastAsia="TT19o00" w:hAnsi="Arial" w:cs="Arial"/>
          <w:sz w:val="20"/>
          <w:szCs w:val="20"/>
        </w:rPr>
        <w:t>żą</w:t>
      </w:r>
      <w:r w:rsidRPr="00DE35F3">
        <w:rPr>
          <w:rFonts w:ascii="Arial" w:hAnsi="Arial" w:cs="Arial"/>
          <w:sz w:val="20"/>
          <w:szCs w:val="20"/>
        </w:rPr>
        <w:t>c</w:t>
      </w:r>
      <w:r w:rsidRPr="00DE35F3">
        <w:rPr>
          <w:rFonts w:ascii="Arial" w:eastAsia="TT19o00" w:hAnsi="Arial" w:cs="Arial"/>
          <w:sz w:val="20"/>
          <w:szCs w:val="20"/>
        </w:rPr>
        <w:t xml:space="preserve">ą </w:t>
      </w:r>
      <w:r w:rsidRPr="00DE35F3">
        <w:rPr>
          <w:rFonts w:ascii="Arial" w:hAnsi="Arial" w:cs="Arial"/>
          <w:sz w:val="20"/>
          <w:szCs w:val="20"/>
        </w:rPr>
        <w:t>kontrol</w:t>
      </w:r>
      <w:r w:rsidRPr="00DE35F3">
        <w:rPr>
          <w:rFonts w:ascii="Arial" w:eastAsia="TT19o00" w:hAnsi="Arial" w:cs="Arial"/>
          <w:sz w:val="20"/>
          <w:szCs w:val="20"/>
        </w:rPr>
        <w:t xml:space="preserve">ę </w:t>
      </w:r>
      <w:r w:rsidRPr="00DE35F3">
        <w:rPr>
          <w:rFonts w:ascii="Arial" w:hAnsi="Arial" w:cs="Arial"/>
          <w:sz w:val="20"/>
          <w:szCs w:val="20"/>
        </w:rPr>
        <w:t>jako</w:t>
      </w:r>
      <w:r w:rsidRPr="00DE35F3">
        <w:rPr>
          <w:rFonts w:ascii="Arial" w:eastAsia="TT19o00" w:hAnsi="Arial" w:cs="Arial"/>
          <w:sz w:val="20"/>
          <w:szCs w:val="20"/>
        </w:rPr>
        <w:t>ś</w:t>
      </w:r>
      <w:r w:rsidRPr="00DE35F3">
        <w:rPr>
          <w:rFonts w:ascii="Arial" w:hAnsi="Arial" w:cs="Arial"/>
          <w:sz w:val="20"/>
          <w:szCs w:val="20"/>
        </w:rPr>
        <w:t>ci i ilo</w:t>
      </w:r>
      <w:r w:rsidRPr="00DE35F3">
        <w:rPr>
          <w:rFonts w:ascii="Arial" w:eastAsia="TT19o00" w:hAnsi="Arial" w:cs="Arial"/>
          <w:sz w:val="20"/>
          <w:szCs w:val="20"/>
        </w:rPr>
        <w:t>ś</w:t>
      </w:r>
      <w:r w:rsidRPr="00DE35F3">
        <w:rPr>
          <w:rFonts w:ascii="Arial" w:hAnsi="Arial" w:cs="Arial"/>
          <w:sz w:val="20"/>
          <w:szCs w:val="20"/>
        </w:rPr>
        <w:t>ci</w:t>
      </w:r>
    </w:p>
    <w:p w14:paraId="4B18A53E"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wykonanych robot, bierze udział w sprawdzianach i odbiorach robót zakrywanych i zanikaj</w:t>
      </w:r>
      <w:r w:rsidRPr="00DE35F3">
        <w:rPr>
          <w:rFonts w:ascii="Arial" w:eastAsia="TT19o00" w:hAnsi="Arial" w:cs="Arial"/>
          <w:sz w:val="20"/>
          <w:szCs w:val="20"/>
        </w:rPr>
        <w:t>ą</w:t>
      </w:r>
      <w:r w:rsidRPr="00DE35F3">
        <w:rPr>
          <w:rFonts w:ascii="Arial" w:hAnsi="Arial" w:cs="Arial"/>
          <w:sz w:val="20"/>
          <w:szCs w:val="20"/>
        </w:rPr>
        <w:t>cych, badaniu i odbiorze instalacji oraz urz</w:t>
      </w:r>
      <w:r w:rsidRPr="00DE35F3">
        <w:rPr>
          <w:rFonts w:ascii="Arial" w:eastAsia="TT19o00" w:hAnsi="Arial" w:cs="Arial"/>
          <w:sz w:val="20"/>
          <w:szCs w:val="20"/>
        </w:rPr>
        <w:t>ą</w:t>
      </w:r>
      <w:r w:rsidRPr="00DE35F3">
        <w:rPr>
          <w:rFonts w:ascii="Arial" w:hAnsi="Arial" w:cs="Arial"/>
          <w:sz w:val="20"/>
          <w:szCs w:val="20"/>
        </w:rPr>
        <w:t>dze</w:t>
      </w:r>
      <w:r w:rsidRPr="00DE35F3">
        <w:rPr>
          <w:rFonts w:ascii="Arial" w:eastAsia="TT19o00" w:hAnsi="Arial" w:cs="Arial"/>
          <w:sz w:val="20"/>
          <w:szCs w:val="20"/>
        </w:rPr>
        <w:t xml:space="preserve">ń </w:t>
      </w:r>
      <w:r w:rsidRPr="00DE35F3">
        <w:rPr>
          <w:rFonts w:ascii="Arial" w:hAnsi="Arial" w:cs="Arial"/>
          <w:sz w:val="20"/>
          <w:szCs w:val="20"/>
        </w:rPr>
        <w:t>technicznych, jak równie</w:t>
      </w:r>
      <w:r w:rsidRPr="00DE35F3">
        <w:rPr>
          <w:rFonts w:ascii="Arial" w:eastAsia="TT19o00" w:hAnsi="Arial" w:cs="Arial"/>
          <w:sz w:val="20"/>
          <w:szCs w:val="20"/>
        </w:rPr>
        <w:t xml:space="preserve">ż </w:t>
      </w:r>
      <w:r w:rsidRPr="00DE35F3">
        <w:rPr>
          <w:rFonts w:ascii="Arial" w:hAnsi="Arial" w:cs="Arial"/>
          <w:sz w:val="20"/>
          <w:szCs w:val="20"/>
        </w:rPr>
        <w:t>przy odbiorze gotowego obiektu.</w:t>
      </w:r>
    </w:p>
    <w:p w14:paraId="0B880B07"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1.4.37. instrukcji technicznej obsługi (eksploatacji) – opracowana przez projektanta lub dostawc</w:t>
      </w:r>
      <w:r w:rsidRPr="00DE35F3">
        <w:rPr>
          <w:rFonts w:ascii="Arial" w:eastAsia="TT19o00" w:hAnsi="Arial" w:cs="Arial"/>
          <w:sz w:val="20"/>
          <w:szCs w:val="20"/>
        </w:rPr>
        <w:t xml:space="preserve">ę </w:t>
      </w:r>
      <w:r w:rsidRPr="00DE35F3">
        <w:rPr>
          <w:rFonts w:ascii="Arial" w:hAnsi="Arial" w:cs="Arial"/>
          <w:sz w:val="20"/>
          <w:szCs w:val="20"/>
        </w:rPr>
        <w:t>urz</w:t>
      </w:r>
      <w:r w:rsidRPr="00DE35F3">
        <w:rPr>
          <w:rFonts w:ascii="Arial" w:eastAsia="TT19o00" w:hAnsi="Arial" w:cs="Arial"/>
          <w:sz w:val="20"/>
          <w:szCs w:val="20"/>
        </w:rPr>
        <w:t>ą</w:t>
      </w:r>
      <w:r w:rsidRPr="00DE35F3">
        <w:rPr>
          <w:rFonts w:ascii="Arial" w:hAnsi="Arial" w:cs="Arial"/>
          <w:sz w:val="20"/>
          <w:szCs w:val="20"/>
        </w:rPr>
        <w:t>dze</w:t>
      </w:r>
      <w:r w:rsidRPr="00DE35F3">
        <w:rPr>
          <w:rFonts w:ascii="Arial" w:eastAsia="TT19o00" w:hAnsi="Arial" w:cs="Arial"/>
          <w:sz w:val="20"/>
          <w:szCs w:val="20"/>
        </w:rPr>
        <w:t xml:space="preserve">ń </w:t>
      </w:r>
      <w:r w:rsidRPr="00DE35F3">
        <w:rPr>
          <w:rFonts w:ascii="Arial" w:hAnsi="Arial" w:cs="Arial"/>
          <w:sz w:val="20"/>
          <w:szCs w:val="20"/>
        </w:rPr>
        <w:t>technicznych i maszyn, okre</w:t>
      </w:r>
      <w:r w:rsidRPr="00DE35F3">
        <w:rPr>
          <w:rFonts w:ascii="Arial" w:eastAsia="TT19o00" w:hAnsi="Arial" w:cs="Arial"/>
          <w:sz w:val="20"/>
          <w:szCs w:val="20"/>
        </w:rPr>
        <w:t>ś</w:t>
      </w:r>
      <w:r w:rsidRPr="00DE35F3">
        <w:rPr>
          <w:rFonts w:ascii="Arial" w:hAnsi="Arial" w:cs="Arial"/>
          <w:sz w:val="20"/>
          <w:szCs w:val="20"/>
        </w:rPr>
        <w:t>laj</w:t>
      </w:r>
      <w:r w:rsidRPr="00DE35F3">
        <w:rPr>
          <w:rFonts w:ascii="Arial" w:eastAsia="TT19o00" w:hAnsi="Arial" w:cs="Arial"/>
          <w:sz w:val="20"/>
          <w:szCs w:val="20"/>
        </w:rPr>
        <w:t>ą</w:t>
      </w:r>
      <w:r w:rsidRPr="00DE35F3">
        <w:rPr>
          <w:rFonts w:ascii="Arial" w:hAnsi="Arial" w:cs="Arial"/>
          <w:sz w:val="20"/>
          <w:szCs w:val="20"/>
        </w:rPr>
        <w:t>ca rodzaje i kolejno</w:t>
      </w:r>
      <w:r w:rsidRPr="00DE35F3">
        <w:rPr>
          <w:rFonts w:ascii="Arial" w:eastAsia="TT19o00" w:hAnsi="Arial" w:cs="Arial"/>
          <w:sz w:val="20"/>
          <w:szCs w:val="20"/>
        </w:rPr>
        <w:t xml:space="preserve">ść </w:t>
      </w:r>
      <w:r w:rsidRPr="00DE35F3">
        <w:rPr>
          <w:rFonts w:ascii="Arial" w:hAnsi="Arial" w:cs="Arial"/>
          <w:sz w:val="20"/>
          <w:szCs w:val="20"/>
        </w:rPr>
        <w:t>lub współzale</w:t>
      </w:r>
      <w:r w:rsidRPr="00DE35F3">
        <w:rPr>
          <w:rFonts w:ascii="Arial" w:eastAsia="TT19o00" w:hAnsi="Arial" w:cs="Arial"/>
          <w:sz w:val="20"/>
          <w:szCs w:val="20"/>
        </w:rPr>
        <w:t>ż</w:t>
      </w:r>
      <w:r w:rsidRPr="00DE35F3">
        <w:rPr>
          <w:rFonts w:ascii="Arial" w:hAnsi="Arial" w:cs="Arial"/>
          <w:sz w:val="20"/>
          <w:szCs w:val="20"/>
        </w:rPr>
        <w:t>no</w:t>
      </w:r>
      <w:r w:rsidRPr="00DE35F3">
        <w:rPr>
          <w:rFonts w:ascii="Arial" w:eastAsia="TT19o00" w:hAnsi="Arial" w:cs="Arial"/>
          <w:sz w:val="20"/>
          <w:szCs w:val="20"/>
        </w:rPr>
        <w:t xml:space="preserve">ść </w:t>
      </w:r>
      <w:r w:rsidRPr="00DE35F3">
        <w:rPr>
          <w:rFonts w:ascii="Arial" w:hAnsi="Arial" w:cs="Arial"/>
          <w:sz w:val="20"/>
          <w:szCs w:val="20"/>
        </w:rPr>
        <w:t>czynno</w:t>
      </w:r>
      <w:r w:rsidRPr="00DE35F3">
        <w:rPr>
          <w:rFonts w:ascii="Arial" w:eastAsia="TT19o00" w:hAnsi="Arial" w:cs="Arial"/>
          <w:sz w:val="20"/>
          <w:szCs w:val="20"/>
        </w:rPr>
        <w:t>ś</w:t>
      </w:r>
      <w:r w:rsidRPr="00DE35F3">
        <w:rPr>
          <w:rFonts w:ascii="Arial" w:hAnsi="Arial" w:cs="Arial"/>
          <w:sz w:val="20"/>
          <w:szCs w:val="20"/>
        </w:rPr>
        <w:t>ci obsługi, przegl</w:t>
      </w:r>
      <w:r w:rsidRPr="00DE35F3">
        <w:rPr>
          <w:rFonts w:ascii="Arial" w:eastAsia="TT19o00" w:hAnsi="Arial" w:cs="Arial"/>
          <w:sz w:val="20"/>
          <w:szCs w:val="20"/>
        </w:rPr>
        <w:t>ą</w:t>
      </w:r>
      <w:r w:rsidRPr="00DE35F3">
        <w:rPr>
          <w:rFonts w:ascii="Arial" w:hAnsi="Arial" w:cs="Arial"/>
          <w:sz w:val="20"/>
          <w:szCs w:val="20"/>
        </w:rPr>
        <w:t>dów i zabiegów konserwacyjnych, warunkuj</w:t>
      </w:r>
      <w:r w:rsidRPr="00DE35F3">
        <w:rPr>
          <w:rFonts w:ascii="Arial" w:eastAsia="TT19o00" w:hAnsi="Arial" w:cs="Arial"/>
          <w:sz w:val="20"/>
          <w:szCs w:val="20"/>
        </w:rPr>
        <w:t>ą</w:t>
      </w:r>
      <w:r w:rsidRPr="00DE35F3">
        <w:rPr>
          <w:rFonts w:ascii="Arial" w:hAnsi="Arial" w:cs="Arial"/>
          <w:sz w:val="20"/>
          <w:szCs w:val="20"/>
        </w:rPr>
        <w:t>cych ich efektywne i bezpieczne u</w:t>
      </w:r>
      <w:r w:rsidRPr="00DE35F3">
        <w:rPr>
          <w:rFonts w:ascii="Arial" w:eastAsia="TT19o00" w:hAnsi="Arial" w:cs="Arial"/>
          <w:sz w:val="20"/>
          <w:szCs w:val="20"/>
        </w:rPr>
        <w:t>ż</w:t>
      </w:r>
      <w:r w:rsidRPr="00DE35F3">
        <w:rPr>
          <w:rFonts w:ascii="Arial" w:hAnsi="Arial" w:cs="Arial"/>
          <w:sz w:val="20"/>
          <w:szCs w:val="20"/>
        </w:rPr>
        <w:t>ytkowanie. Instrukcja techniczna obsługi (eksploatacji) jest równie</w:t>
      </w:r>
      <w:r w:rsidRPr="00DE35F3">
        <w:rPr>
          <w:rFonts w:ascii="Arial" w:eastAsia="TT19o00" w:hAnsi="Arial" w:cs="Arial"/>
          <w:sz w:val="20"/>
          <w:szCs w:val="20"/>
        </w:rPr>
        <w:t>ż</w:t>
      </w:r>
      <w:r w:rsidRPr="00DE35F3">
        <w:rPr>
          <w:rFonts w:ascii="Arial" w:hAnsi="Arial" w:cs="Arial"/>
          <w:sz w:val="20"/>
          <w:szCs w:val="20"/>
        </w:rPr>
        <w:t xml:space="preserve"> składnikiem dokumentacji powykonawczej obiektu budowlanego.</w:t>
      </w:r>
    </w:p>
    <w:p w14:paraId="7D1BB44D"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1.4.38. istotnych wymaganiach – oznaczaj</w:t>
      </w:r>
      <w:r w:rsidRPr="00DE35F3">
        <w:rPr>
          <w:rFonts w:ascii="Arial" w:eastAsia="TT19o00" w:hAnsi="Arial" w:cs="Arial"/>
          <w:sz w:val="20"/>
          <w:szCs w:val="20"/>
        </w:rPr>
        <w:t xml:space="preserve">ą </w:t>
      </w:r>
      <w:r w:rsidRPr="00DE35F3">
        <w:rPr>
          <w:rFonts w:ascii="Arial" w:hAnsi="Arial" w:cs="Arial"/>
          <w:sz w:val="20"/>
          <w:szCs w:val="20"/>
        </w:rPr>
        <w:t>wymagania dotycz</w:t>
      </w:r>
      <w:r w:rsidRPr="00DE35F3">
        <w:rPr>
          <w:rFonts w:ascii="Arial" w:eastAsia="TT19o00" w:hAnsi="Arial" w:cs="Arial"/>
          <w:sz w:val="20"/>
          <w:szCs w:val="20"/>
        </w:rPr>
        <w:t>ą</w:t>
      </w:r>
      <w:r w:rsidRPr="00DE35F3">
        <w:rPr>
          <w:rFonts w:ascii="Arial" w:hAnsi="Arial" w:cs="Arial"/>
          <w:sz w:val="20"/>
          <w:szCs w:val="20"/>
        </w:rPr>
        <w:t>ce bezpiecze</w:t>
      </w:r>
      <w:r w:rsidRPr="00DE35F3">
        <w:rPr>
          <w:rFonts w:ascii="Arial" w:eastAsia="TT19o00" w:hAnsi="Arial" w:cs="Arial"/>
          <w:sz w:val="20"/>
          <w:szCs w:val="20"/>
        </w:rPr>
        <w:t>ń</w:t>
      </w:r>
      <w:r w:rsidRPr="00DE35F3">
        <w:rPr>
          <w:rFonts w:ascii="Arial" w:hAnsi="Arial" w:cs="Arial"/>
          <w:sz w:val="20"/>
          <w:szCs w:val="20"/>
        </w:rPr>
        <w:t>stwa, zdrowia i pewnych innych aspektów interesu wspólnego, jakie maja spełnia</w:t>
      </w:r>
      <w:r w:rsidRPr="00DE35F3">
        <w:rPr>
          <w:rFonts w:ascii="Arial" w:eastAsia="TT19o00" w:hAnsi="Arial" w:cs="Arial"/>
          <w:sz w:val="20"/>
          <w:szCs w:val="20"/>
        </w:rPr>
        <w:t xml:space="preserve">ć </w:t>
      </w:r>
      <w:r w:rsidRPr="00DE35F3">
        <w:rPr>
          <w:rFonts w:ascii="Arial" w:hAnsi="Arial" w:cs="Arial"/>
          <w:sz w:val="20"/>
          <w:szCs w:val="20"/>
        </w:rPr>
        <w:t>roboty budowlane.</w:t>
      </w:r>
    </w:p>
    <w:p w14:paraId="2AE0E6FC"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1.4.39. normach europejskich – oznaczaj</w:t>
      </w:r>
      <w:r w:rsidRPr="00DE35F3">
        <w:rPr>
          <w:rFonts w:ascii="Arial" w:eastAsia="TT19o00" w:hAnsi="Arial" w:cs="Arial"/>
          <w:sz w:val="20"/>
          <w:szCs w:val="20"/>
        </w:rPr>
        <w:t xml:space="preserve">ą </w:t>
      </w:r>
      <w:r w:rsidRPr="00DE35F3">
        <w:rPr>
          <w:rFonts w:ascii="Arial" w:hAnsi="Arial" w:cs="Arial"/>
          <w:sz w:val="20"/>
          <w:szCs w:val="20"/>
        </w:rPr>
        <w:t>normy przyj</w:t>
      </w:r>
      <w:r w:rsidRPr="00DE35F3">
        <w:rPr>
          <w:rFonts w:ascii="Arial" w:eastAsia="TT19o00" w:hAnsi="Arial" w:cs="Arial"/>
          <w:sz w:val="20"/>
          <w:szCs w:val="20"/>
        </w:rPr>
        <w:t>ę</w:t>
      </w:r>
      <w:r w:rsidRPr="00DE35F3">
        <w:rPr>
          <w:rFonts w:ascii="Arial" w:hAnsi="Arial" w:cs="Arial"/>
          <w:sz w:val="20"/>
          <w:szCs w:val="20"/>
        </w:rPr>
        <w:t xml:space="preserve">te przez Europejski Komitet Standaryzacji (CEN) oraz Europejski Komitet Standaryzacji elektrotechnicznej (CENELEC) jako „standardy europejskie (EN)” lub „dokumenty </w:t>
      </w:r>
      <w:r w:rsidR="0057341A" w:rsidRPr="00DE35F3">
        <w:rPr>
          <w:rFonts w:ascii="Arial" w:hAnsi="Arial" w:cs="Arial"/>
          <w:sz w:val="20"/>
          <w:szCs w:val="20"/>
        </w:rPr>
        <w:t>harmonizacje</w:t>
      </w:r>
      <w:r w:rsidRPr="00DE35F3">
        <w:rPr>
          <w:rFonts w:ascii="Arial" w:hAnsi="Arial" w:cs="Arial"/>
          <w:sz w:val="20"/>
          <w:szCs w:val="20"/>
        </w:rPr>
        <w:t xml:space="preserve"> (HD)”, zgodnie z ogólnymi zasadami działania tych organizacji.</w:t>
      </w:r>
    </w:p>
    <w:p w14:paraId="110A1283"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1.4.40. przedmiarze robót – to zestawienie przewidzianych do wykonania robót podstawowych w kolejno</w:t>
      </w:r>
      <w:r w:rsidRPr="00DE35F3">
        <w:rPr>
          <w:rFonts w:ascii="Arial" w:eastAsia="TT19o00" w:hAnsi="Arial" w:cs="Arial"/>
          <w:sz w:val="20"/>
          <w:szCs w:val="20"/>
        </w:rPr>
        <w:t>ś</w:t>
      </w:r>
      <w:r w:rsidRPr="00DE35F3">
        <w:rPr>
          <w:rFonts w:ascii="Arial" w:hAnsi="Arial" w:cs="Arial"/>
          <w:sz w:val="20"/>
          <w:szCs w:val="20"/>
        </w:rPr>
        <w:t>ci technologicznej ich wykonania, ze szczegółowym opisem lub wskazaniem podstaw ustalaj</w:t>
      </w:r>
      <w:r w:rsidRPr="00DE35F3">
        <w:rPr>
          <w:rFonts w:ascii="Arial" w:eastAsia="TT19o00" w:hAnsi="Arial" w:cs="Arial"/>
          <w:sz w:val="20"/>
          <w:szCs w:val="20"/>
        </w:rPr>
        <w:t>ą</w:t>
      </w:r>
      <w:r w:rsidRPr="00DE35F3">
        <w:rPr>
          <w:rFonts w:ascii="Arial" w:hAnsi="Arial" w:cs="Arial"/>
          <w:sz w:val="20"/>
          <w:szCs w:val="20"/>
        </w:rPr>
        <w:t>cych szczegółowy opis, oraz wskazanie szczegółowych specyfikacji technicznych wykonania i odbioru robót budowlanych, z wyliczeniem i zestawieniem ilo</w:t>
      </w:r>
      <w:r w:rsidRPr="00DE35F3">
        <w:rPr>
          <w:rFonts w:ascii="Arial" w:eastAsia="TT19o00" w:hAnsi="Arial" w:cs="Arial"/>
          <w:sz w:val="20"/>
          <w:szCs w:val="20"/>
        </w:rPr>
        <w:t>ś</w:t>
      </w:r>
      <w:r w:rsidRPr="00DE35F3">
        <w:rPr>
          <w:rFonts w:ascii="Arial" w:hAnsi="Arial" w:cs="Arial"/>
          <w:sz w:val="20"/>
          <w:szCs w:val="20"/>
        </w:rPr>
        <w:t>ci jednostek przedmiarowych robót podstawowych.</w:t>
      </w:r>
    </w:p>
    <w:p w14:paraId="4A74F193"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1.4.41. robocie podstawowej – minimalny zakres prac, które po wykonaniu s</w:t>
      </w:r>
      <w:r w:rsidRPr="00DE35F3">
        <w:rPr>
          <w:rFonts w:ascii="Arial" w:eastAsia="TT19o00" w:hAnsi="Arial" w:cs="Arial"/>
          <w:sz w:val="20"/>
          <w:szCs w:val="20"/>
        </w:rPr>
        <w:t xml:space="preserve">ą </w:t>
      </w:r>
      <w:r w:rsidRPr="00DE35F3">
        <w:rPr>
          <w:rFonts w:ascii="Arial" w:hAnsi="Arial" w:cs="Arial"/>
          <w:sz w:val="20"/>
          <w:szCs w:val="20"/>
        </w:rPr>
        <w:t>mo</w:t>
      </w:r>
      <w:r w:rsidRPr="00DE35F3">
        <w:rPr>
          <w:rFonts w:ascii="Arial" w:eastAsia="TT19o00" w:hAnsi="Arial" w:cs="Arial"/>
          <w:sz w:val="20"/>
          <w:szCs w:val="20"/>
        </w:rPr>
        <w:t>ż</w:t>
      </w:r>
      <w:r w:rsidRPr="00DE35F3">
        <w:rPr>
          <w:rFonts w:ascii="Arial" w:hAnsi="Arial" w:cs="Arial"/>
          <w:sz w:val="20"/>
          <w:szCs w:val="20"/>
        </w:rPr>
        <w:t>liwe do odebrania pod wzgl</w:t>
      </w:r>
      <w:r w:rsidRPr="00DE35F3">
        <w:rPr>
          <w:rFonts w:ascii="Arial" w:eastAsia="TT19o00" w:hAnsi="Arial" w:cs="Arial"/>
          <w:sz w:val="20"/>
          <w:szCs w:val="20"/>
        </w:rPr>
        <w:t>ę</w:t>
      </w:r>
      <w:r w:rsidRPr="00DE35F3">
        <w:rPr>
          <w:rFonts w:ascii="Arial" w:hAnsi="Arial" w:cs="Arial"/>
          <w:sz w:val="20"/>
          <w:szCs w:val="20"/>
        </w:rPr>
        <w:t>dem ilo</w:t>
      </w:r>
      <w:r w:rsidRPr="00DE35F3">
        <w:rPr>
          <w:rFonts w:ascii="Arial" w:eastAsia="TT19o00" w:hAnsi="Arial" w:cs="Arial"/>
          <w:sz w:val="20"/>
          <w:szCs w:val="20"/>
        </w:rPr>
        <w:t>ś</w:t>
      </w:r>
      <w:r w:rsidRPr="00DE35F3">
        <w:rPr>
          <w:rFonts w:ascii="Arial" w:hAnsi="Arial" w:cs="Arial"/>
          <w:sz w:val="20"/>
          <w:szCs w:val="20"/>
        </w:rPr>
        <w:t>ci i wymogów jako</w:t>
      </w:r>
      <w:r w:rsidRPr="00DE35F3">
        <w:rPr>
          <w:rFonts w:ascii="Arial" w:eastAsia="TT19o00" w:hAnsi="Arial" w:cs="Arial"/>
          <w:sz w:val="20"/>
          <w:szCs w:val="20"/>
        </w:rPr>
        <w:t>ś</w:t>
      </w:r>
      <w:r w:rsidRPr="00DE35F3">
        <w:rPr>
          <w:rFonts w:ascii="Arial" w:hAnsi="Arial" w:cs="Arial"/>
          <w:sz w:val="20"/>
          <w:szCs w:val="20"/>
        </w:rPr>
        <w:t>ciowych oraz uwzgl</w:t>
      </w:r>
      <w:r w:rsidRPr="00DE35F3">
        <w:rPr>
          <w:rFonts w:ascii="Arial" w:eastAsia="TT19o00" w:hAnsi="Arial" w:cs="Arial"/>
          <w:sz w:val="20"/>
          <w:szCs w:val="20"/>
        </w:rPr>
        <w:t>ę</w:t>
      </w:r>
      <w:r w:rsidRPr="00DE35F3">
        <w:rPr>
          <w:rFonts w:ascii="Arial" w:hAnsi="Arial" w:cs="Arial"/>
          <w:sz w:val="20"/>
          <w:szCs w:val="20"/>
        </w:rPr>
        <w:t>dniaj</w:t>
      </w:r>
      <w:r w:rsidRPr="00DE35F3">
        <w:rPr>
          <w:rFonts w:ascii="Arial" w:eastAsia="TT19o00" w:hAnsi="Arial" w:cs="Arial"/>
          <w:sz w:val="20"/>
          <w:szCs w:val="20"/>
        </w:rPr>
        <w:t xml:space="preserve">ą </w:t>
      </w:r>
      <w:r w:rsidRPr="00DE35F3">
        <w:rPr>
          <w:rFonts w:ascii="Arial" w:hAnsi="Arial" w:cs="Arial"/>
          <w:sz w:val="20"/>
          <w:szCs w:val="20"/>
        </w:rPr>
        <w:t>przyj</w:t>
      </w:r>
      <w:r w:rsidRPr="00DE35F3">
        <w:rPr>
          <w:rFonts w:ascii="Arial" w:eastAsia="TT19o00" w:hAnsi="Arial" w:cs="Arial"/>
          <w:sz w:val="20"/>
          <w:szCs w:val="20"/>
        </w:rPr>
        <w:t>ę</w:t>
      </w:r>
      <w:r w:rsidRPr="00DE35F3">
        <w:rPr>
          <w:rFonts w:ascii="Arial" w:hAnsi="Arial" w:cs="Arial"/>
          <w:sz w:val="20"/>
          <w:szCs w:val="20"/>
        </w:rPr>
        <w:t>ty stopie</w:t>
      </w:r>
      <w:r w:rsidRPr="00DE35F3">
        <w:rPr>
          <w:rFonts w:ascii="Arial" w:eastAsia="TT19o00" w:hAnsi="Arial" w:cs="Arial"/>
          <w:sz w:val="20"/>
          <w:szCs w:val="20"/>
        </w:rPr>
        <w:t xml:space="preserve">ń </w:t>
      </w:r>
      <w:r w:rsidRPr="00DE35F3">
        <w:rPr>
          <w:rFonts w:ascii="Arial" w:hAnsi="Arial" w:cs="Arial"/>
          <w:sz w:val="20"/>
          <w:szCs w:val="20"/>
        </w:rPr>
        <w:t>scalenia robót.</w:t>
      </w:r>
    </w:p>
    <w:p w14:paraId="036460E8"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1.4.42. Wspólnym Słowniku Zamówie</w:t>
      </w:r>
      <w:r w:rsidRPr="00DE35F3">
        <w:rPr>
          <w:rFonts w:ascii="Arial" w:eastAsia="TT19o00" w:hAnsi="Arial" w:cs="Arial"/>
          <w:sz w:val="20"/>
          <w:szCs w:val="20"/>
        </w:rPr>
        <w:t xml:space="preserve">ń </w:t>
      </w:r>
      <w:r w:rsidRPr="00DE35F3">
        <w:rPr>
          <w:rFonts w:ascii="Arial" w:hAnsi="Arial" w:cs="Arial"/>
          <w:sz w:val="20"/>
          <w:szCs w:val="20"/>
        </w:rPr>
        <w:t>– jest systemem klasyfikacji produktów, usług i robót budowlanych, stworzonych na potrzeby zamówie</w:t>
      </w:r>
      <w:r w:rsidRPr="00DE35F3">
        <w:rPr>
          <w:rFonts w:ascii="Arial" w:eastAsia="TT19o00" w:hAnsi="Arial" w:cs="Arial"/>
          <w:sz w:val="20"/>
          <w:szCs w:val="20"/>
        </w:rPr>
        <w:t xml:space="preserve">ń </w:t>
      </w:r>
      <w:r w:rsidRPr="00DE35F3">
        <w:rPr>
          <w:rFonts w:ascii="Arial" w:hAnsi="Arial" w:cs="Arial"/>
          <w:sz w:val="20"/>
          <w:szCs w:val="20"/>
        </w:rPr>
        <w:t>publicznych. Składa si</w:t>
      </w:r>
      <w:r w:rsidRPr="00DE35F3">
        <w:rPr>
          <w:rFonts w:ascii="Arial" w:eastAsia="TT19o00" w:hAnsi="Arial" w:cs="Arial"/>
          <w:sz w:val="20"/>
          <w:szCs w:val="20"/>
        </w:rPr>
        <w:t xml:space="preserve">ę </w:t>
      </w:r>
      <w:r w:rsidRPr="00DE35F3">
        <w:rPr>
          <w:rFonts w:ascii="Arial" w:hAnsi="Arial" w:cs="Arial"/>
          <w:sz w:val="20"/>
          <w:szCs w:val="20"/>
        </w:rPr>
        <w:t>ze słownika głównego oraz słownika uzupełniaj</w:t>
      </w:r>
      <w:r w:rsidRPr="00DE35F3">
        <w:rPr>
          <w:rFonts w:ascii="Arial" w:eastAsia="TT19o00" w:hAnsi="Arial" w:cs="Arial"/>
          <w:sz w:val="20"/>
          <w:szCs w:val="20"/>
        </w:rPr>
        <w:t>ą</w:t>
      </w:r>
      <w:r w:rsidRPr="00DE35F3">
        <w:rPr>
          <w:rFonts w:ascii="Arial" w:hAnsi="Arial" w:cs="Arial"/>
          <w:sz w:val="20"/>
          <w:szCs w:val="20"/>
        </w:rPr>
        <w:t>cego. Obowi</w:t>
      </w:r>
      <w:r w:rsidRPr="00DE35F3">
        <w:rPr>
          <w:rFonts w:ascii="Arial" w:eastAsia="TT19o00" w:hAnsi="Arial" w:cs="Arial"/>
          <w:sz w:val="20"/>
          <w:szCs w:val="20"/>
        </w:rPr>
        <w:t>ą</w:t>
      </w:r>
      <w:r w:rsidRPr="00DE35F3">
        <w:rPr>
          <w:rFonts w:ascii="Arial" w:hAnsi="Arial" w:cs="Arial"/>
          <w:sz w:val="20"/>
          <w:szCs w:val="20"/>
        </w:rPr>
        <w:t>zuje we wszystkich krajach Unii Europejskiej. Zgodnie z postanowieniami rozporz</w:t>
      </w:r>
      <w:r w:rsidRPr="00DE35F3">
        <w:rPr>
          <w:rFonts w:ascii="Arial" w:eastAsia="TT19o00" w:hAnsi="Arial" w:cs="Arial"/>
          <w:sz w:val="20"/>
          <w:szCs w:val="20"/>
        </w:rPr>
        <w:t>ą</w:t>
      </w:r>
      <w:r w:rsidRPr="00DE35F3">
        <w:rPr>
          <w:rFonts w:ascii="Arial" w:hAnsi="Arial" w:cs="Arial"/>
          <w:sz w:val="20"/>
          <w:szCs w:val="20"/>
        </w:rPr>
        <w:t>dzenia 2151/2003, stosowanie kodów CPV do okre</w:t>
      </w:r>
      <w:r w:rsidRPr="00DE35F3">
        <w:rPr>
          <w:rFonts w:ascii="Arial" w:eastAsia="TT19o00" w:hAnsi="Arial" w:cs="Arial"/>
          <w:sz w:val="20"/>
          <w:szCs w:val="20"/>
        </w:rPr>
        <w:t>ś</w:t>
      </w:r>
      <w:r w:rsidRPr="00DE35F3">
        <w:rPr>
          <w:rFonts w:ascii="Arial" w:hAnsi="Arial" w:cs="Arial"/>
          <w:sz w:val="20"/>
          <w:szCs w:val="20"/>
        </w:rPr>
        <w:t>lania przedmiotu zamówienia przez zamawiaj</w:t>
      </w:r>
      <w:r w:rsidRPr="00DE35F3">
        <w:rPr>
          <w:rFonts w:ascii="Arial" w:eastAsia="TT19o00" w:hAnsi="Arial" w:cs="Arial"/>
          <w:sz w:val="20"/>
          <w:szCs w:val="20"/>
        </w:rPr>
        <w:t>ą</w:t>
      </w:r>
      <w:r w:rsidRPr="00DE35F3">
        <w:rPr>
          <w:rFonts w:ascii="Arial" w:hAnsi="Arial" w:cs="Arial"/>
          <w:sz w:val="20"/>
          <w:szCs w:val="20"/>
        </w:rPr>
        <w:t>cych z ówczesnych Pa</w:t>
      </w:r>
      <w:r w:rsidRPr="00DE35F3">
        <w:rPr>
          <w:rFonts w:ascii="Arial" w:eastAsia="TT19o00" w:hAnsi="Arial" w:cs="Arial"/>
          <w:sz w:val="20"/>
          <w:szCs w:val="20"/>
        </w:rPr>
        <w:t>ń</w:t>
      </w:r>
      <w:r w:rsidRPr="00DE35F3">
        <w:rPr>
          <w:rFonts w:ascii="Arial" w:hAnsi="Arial" w:cs="Arial"/>
          <w:sz w:val="20"/>
          <w:szCs w:val="20"/>
        </w:rPr>
        <w:t>stw Członkowskich UE stało si</w:t>
      </w:r>
      <w:r w:rsidRPr="00DE35F3">
        <w:rPr>
          <w:rFonts w:ascii="Arial" w:eastAsia="TT19o00" w:hAnsi="Arial" w:cs="Arial"/>
          <w:sz w:val="20"/>
          <w:szCs w:val="20"/>
        </w:rPr>
        <w:t xml:space="preserve">ę </w:t>
      </w:r>
      <w:r w:rsidRPr="00DE35F3">
        <w:rPr>
          <w:rFonts w:ascii="Arial" w:hAnsi="Arial" w:cs="Arial"/>
          <w:sz w:val="20"/>
          <w:szCs w:val="20"/>
        </w:rPr>
        <w:t>obowi</w:t>
      </w:r>
      <w:r w:rsidRPr="00DE35F3">
        <w:rPr>
          <w:rFonts w:ascii="Arial" w:eastAsia="TT19o00" w:hAnsi="Arial" w:cs="Arial"/>
          <w:sz w:val="20"/>
          <w:szCs w:val="20"/>
        </w:rPr>
        <w:t>ą</w:t>
      </w:r>
      <w:r w:rsidRPr="00DE35F3">
        <w:rPr>
          <w:rFonts w:ascii="Arial" w:hAnsi="Arial" w:cs="Arial"/>
          <w:sz w:val="20"/>
          <w:szCs w:val="20"/>
        </w:rPr>
        <w:t>zkowe</w:t>
      </w:r>
    </w:p>
    <w:p w14:paraId="3CE66937"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 dniem 20 grudnia 2003 r. Polskie Prawo zamówie</w:t>
      </w:r>
      <w:r w:rsidRPr="00DE35F3">
        <w:rPr>
          <w:rFonts w:ascii="Arial" w:eastAsia="TT19o00" w:hAnsi="Arial" w:cs="Arial"/>
          <w:sz w:val="20"/>
          <w:szCs w:val="20"/>
        </w:rPr>
        <w:t xml:space="preserve">ń </w:t>
      </w:r>
      <w:r w:rsidRPr="00DE35F3">
        <w:rPr>
          <w:rFonts w:ascii="Arial" w:hAnsi="Arial" w:cs="Arial"/>
          <w:sz w:val="20"/>
          <w:szCs w:val="20"/>
        </w:rPr>
        <w:t>publicznych przewidziało obowi</w:t>
      </w:r>
      <w:r w:rsidRPr="00DE35F3">
        <w:rPr>
          <w:rFonts w:ascii="Arial" w:eastAsia="TT19o00" w:hAnsi="Arial" w:cs="Arial"/>
          <w:sz w:val="20"/>
          <w:szCs w:val="20"/>
        </w:rPr>
        <w:t>ą</w:t>
      </w:r>
      <w:r w:rsidRPr="00DE35F3">
        <w:rPr>
          <w:rFonts w:ascii="Arial" w:hAnsi="Arial" w:cs="Arial"/>
          <w:sz w:val="20"/>
          <w:szCs w:val="20"/>
        </w:rPr>
        <w:t>zek stosowania klasyfikacji CPV pocz</w:t>
      </w:r>
      <w:r w:rsidRPr="00DE35F3">
        <w:rPr>
          <w:rFonts w:ascii="Arial" w:eastAsia="TT19o00" w:hAnsi="Arial" w:cs="Arial"/>
          <w:sz w:val="20"/>
          <w:szCs w:val="20"/>
        </w:rPr>
        <w:t>ą</w:t>
      </w:r>
      <w:r w:rsidRPr="00DE35F3">
        <w:rPr>
          <w:rFonts w:ascii="Arial" w:hAnsi="Arial" w:cs="Arial"/>
          <w:sz w:val="20"/>
          <w:szCs w:val="20"/>
        </w:rPr>
        <w:t>wszy od dnia akcesji Polski do UE, tzn. od 1 maja 2004 r.</w:t>
      </w:r>
    </w:p>
    <w:p w14:paraId="6E5F4103"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1.4.43. Zarz</w:t>
      </w:r>
      <w:r w:rsidRPr="00DE35F3">
        <w:rPr>
          <w:rFonts w:ascii="Arial" w:eastAsia="TT19o00" w:hAnsi="Arial" w:cs="Arial"/>
          <w:sz w:val="20"/>
          <w:szCs w:val="20"/>
        </w:rPr>
        <w:t>ą</w:t>
      </w:r>
      <w:r w:rsidRPr="00DE35F3">
        <w:rPr>
          <w:rFonts w:ascii="Arial" w:hAnsi="Arial" w:cs="Arial"/>
          <w:sz w:val="20"/>
          <w:szCs w:val="20"/>
        </w:rPr>
        <w:t>dzaj</w:t>
      </w:r>
      <w:r w:rsidRPr="00DE35F3">
        <w:rPr>
          <w:rFonts w:ascii="Arial" w:eastAsia="TT19o00" w:hAnsi="Arial" w:cs="Arial"/>
          <w:sz w:val="20"/>
          <w:szCs w:val="20"/>
        </w:rPr>
        <w:t>ą</w:t>
      </w:r>
      <w:r w:rsidRPr="00DE35F3">
        <w:rPr>
          <w:rFonts w:ascii="Arial" w:hAnsi="Arial" w:cs="Arial"/>
          <w:sz w:val="20"/>
          <w:szCs w:val="20"/>
        </w:rPr>
        <w:t>cym realizacj</w:t>
      </w:r>
      <w:r w:rsidRPr="00DE35F3">
        <w:rPr>
          <w:rFonts w:ascii="Arial" w:eastAsia="TT19o00" w:hAnsi="Arial" w:cs="Arial"/>
          <w:sz w:val="20"/>
          <w:szCs w:val="20"/>
        </w:rPr>
        <w:t xml:space="preserve">ą </w:t>
      </w:r>
      <w:r w:rsidRPr="00DE35F3">
        <w:rPr>
          <w:rFonts w:ascii="Arial" w:hAnsi="Arial" w:cs="Arial"/>
          <w:sz w:val="20"/>
          <w:szCs w:val="20"/>
        </w:rPr>
        <w:t>umowy – jest to osoba prawna lub fizyczna okre</w:t>
      </w:r>
      <w:r w:rsidRPr="00DE35F3">
        <w:rPr>
          <w:rFonts w:ascii="Arial" w:eastAsia="TT19o00" w:hAnsi="Arial" w:cs="Arial"/>
          <w:sz w:val="20"/>
          <w:szCs w:val="20"/>
        </w:rPr>
        <w:t>ś</w:t>
      </w:r>
      <w:r w:rsidRPr="00DE35F3">
        <w:rPr>
          <w:rFonts w:ascii="Arial" w:hAnsi="Arial" w:cs="Arial"/>
          <w:sz w:val="20"/>
          <w:szCs w:val="20"/>
        </w:rPr>
        <w:t>lona w istotnych postanowieniach umowy,</w:t>
      </w:r>
    </w:p>
    <w:p w14:paraId="574E0EB8"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zwana dalej zarz</w:t>
      </w:r>
      <w:r w:rsidRPr="00DE35F3">
        <w:rPr>
          <w:rFonts w:ascii="Arial" w:eastAsia="TT19o00" w:hAnsi="Arial" w:cs="Arial"/>
          <w:sz w:val="20"/>
          <w:szCs w:val="20"/>
        </w:rPr>
        <w:t>ą</w:t>
      </w:r>
      <w:r w:rsidRPr="00DE35F3">
        <w:rPr>
          <w:rFonts w:ascii="Arial" w:hAnsi="Arial" w:cs="Arial"/>
          <w:sz w:val="20"/>
          <w:szCs w:val="20"/>
        </w:rPr>
        <w:t>dzaj</w:t>
      </w:r>
      <w:r w:rsidRPr="00DE35F3">
        <w:rPr>
          <w:rFonts w:ascii="Arial" w:eastAsia="TT19o00" w:hAnsi="Arial" w:cs="Arial"/>
          <w:sz w:val="20"/>
          <w:szCs w:val="20"/>
        </w:rPr>
        <w:t>ą</w:t>
      </w:r>
      <w:r w:rsidRPr="00DE35F3">
        <w:rPr>
          <w:rFonts w:ascii="Arial" w:hAnsi="Arial" w:cs="Arial"/>
          <w:sz w:val="20"/>
          <w:szCs w:val="20"/>
        </w:rPr>
        <w:t>cym, wyznaczona przez zamawiaj</w:t>
      </w:r>
      <w:r w:rsidRPr="00DE35F3">
        <w:rPr>
          <w:rFonts w:ascii="Arial" w:eastAsia="TT19o00" w:hAnsi="Arial" w:cs="Arial"/>
          <w:sz w:val="20"/>
          <w:szCs w:val="20"/>
        </w:rPr>
        <w:t>ą</w:t>
      </w:r>
      <w:r w:rsidRPr="00DE35F3">
        <w:rPr>
          <w:rFonts w:ascii="Arial" w:hAnsi="Arial" w:cs="Arial"/>
          <w:sz w:val="20"/>
          <w:szCs w:val="20"/>
        </w:rPr>
        <w:t>cego, upowa</w:t>
      </w:r>
      <w:r w:rsidRPr="00DE35F3">
        <w:rPr>
          <w:rFonts w:ascii="Arial" w:eastAsia="TT19o00" w:hAnsi="Arial" w:cs="Arial"/>
          <w:sz w:val="20"/>
          <w:szCs w:val="20"/>
        </w:rPr>
        <w:t>ż</w:t>
      </w:r>
      <w:r w:rsidRPr="00DE35F3">
        <w:rPr>
          <w:rFonts w:ascii="Arial" w:hAnsi="Arial" w:cs="Arial"/>
          <w:sz w:val="20"/>
          <w:szCs w:val="20"/>
        </w:rPr>
        <w:t>niona do nadzorowania realizacji robót i administrowania umow</w:t>
      </w:r>
      <w:r w:rsidRPr="00DE35F3">
        <w:rPr>
          <w:rFonts w:ascii="Arial" w:eastAsia="TT19o00" w:hAnsi="Arial" w:cs="Arial"/>
          <w:sz w:val="20"/>
          <w:szCs w:val="20"/>
        </w:rPr>
        <w:t xml:space="preserve">ą </w:t>
      </w:r>
      <w:r w:rsidRPr="00DE35F3">
        <w:rPr>
          <w:rFonts w:ascii="Arial" w:hAnsi="Arial" w:cs="Arial"/>
          <w:sz w:val="20"/>
          <w:szCs w:val="20"/>
        </w:rPr>
        <w:t>w zakresie okre</w:t>
      </w:r>
      <w:r w:rsidRPr="00DE35F3">
        <w:rPr>
          <w:rFonts w:ascii="Arial" w:eastAsia="TT19o00" w:hAnsi="Arial" w:cs="Arial"/>
          <w:sz w:val="20"/>
          <w:szCs w:val="20"/>
        </w:rPr>
        <w:t>ś</w:t>
      </w:r>
      <w:r w:rsidRPr="00DE35F3">
        <w:rPr>
          <w:rFonts w:ascii="Arial" w:hAnsi="Arial" w:cs="Arial"/>
          <w:sz w:val="20"/>
          <w:szCs w:val="20"/>
        </w:rPr>
        <w:t>lonym w udzielonym pełnomocnictwie (zarz</w:t>
      </w:r>
      <w:r w:rsidRPr="00DE35F3">
        <w:rPr>
          <w:rFonts w:ascii="Arial" w:eastAsia="TT19o00" w:hAnsi="Arial" w:cs="Arial"/>
          <w:sz w:val="20"/>
          <w:szCs w:val="20"/>
        </w:rPr>
        <w:t>ą</w:t>
      </w:r>
      <w:r w:rsidRPr="00DE35F3">
        <w:rPr>
          <w:rFonts w:ascii="Arial" w:hAnsi="Arial" w:cs="Arial"/>
          <w:sz w:val="20"/>
          <w:szCs w:val="20"/>
        </w:rPr>
        <w:t>dzaj</w:t>
      </w:r>
      <w:r w:rsidRPr="00DE35F3">
        <w:rPr>
          <w:rFonts w:ascii="Arial" w:eastAsia="TT19o00" w:hAnsi="Arial" w:cs="Arial"/>
          <w:sz w:val="20"/>
          <w:szCs w:val="20"/>
        </w:rPr>
        <w:t>ą</w:t>
      </w:r>
      <w:r w:rsidRPr="00DE35F3">
        <w:rPr>
          <w:rFonts w:ascii="Arial" w:hAnsi="Arial" w:cs="Arial"/>
          <w:sz w:val="20"/>
          <w:szCs w:val="20"/>
        </w:rPr>
        <w:t>cy realizacj</w:t>
      </w:r>
      <w:r w:rsidRPr="00DE35F3">
        <w:rPr>
          <w:rFonts w:ascii="Arial" w:eastAsia="TT19o00" w:hAnsi="Arial" w:cs="Arial"/>
          <w:sz w:val="20"/>
          <w:szCs w:val="20"/>
        </w:rPr>
        <w:t xml:space="preserve">ą </w:t>
      </w:r>
      <w:r w:rsidRPr="00DE35F3">
        <w:rPr>
          <w:rFonts w:ascii="Arial" w:hAnsi="Arial" w:cs="Arial"/>
          <w:sz w:val="20"/>
          <w:szCs w:val="20"/>
        </w:rPr>
        <w:t>nie jest obecnie prawnie okre</w:t>
      </w:r>
      <w:r w:rsidRPr="00DE35F3">
        <w:rPr>
          <w:rFonts w:ascii="Arial" w:eastAsia="TT19o00" w:hAnsi="Arial" w:cs="Arial"/>
          <w:sz w:val="20"/>
          <w:szCs w:val="20"/>
        </w:rPr>
        <w:t>ś</w:t>
      </w:r>
      <w:r w:rsidRPr="00DE35F3">
        <w:rPr>
          <w:rFonts w:ascii="Arial" w:hAnsi="Arial" w:cs="Arial"/>
          <w:sz w:val="20"/>
          <w:szCs w:val="20"/>
        </w:rPr>
        <w:t>lony w przepisach).</w:t>
      </w:r>
    </w:p>
    <w:p w14:paraId="689781C8"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175AC6CD" w14:textId="77777777" w:rsidR="00087603" w:rsidRPr="00DE35F3" w:rsidRDefault="00087603" w:rsidP="00DE35F3">
      <w:pPr>
        <w:autoSpaceDE w:val="0"/>
        <w:autoSpaceDN w:val="0"/>
        <w:adjustRightInd w:val="0"/>
        <w:spacing w:after="0" w:line="240" w:lineRule="auto"/>
        <w:rPr>
          <w:rFonts w:ascii="Arial" w:hAnsi="Arial" w:cs="Arial"/>
          <w:b/>
          <w:sz w:val="20"/>
          <w:szCs w:val="20"/>
        </w:rPr>
      </w:pPr>
      <w:r w:rsidRPr="00DE35F3">
        <w:rPr>
          <w:rFonts w:ascii="Arial" w:hAnsi="Arial" w:cs="Arial"/>
          <w:b/>
          <w:sz w:val="20"/>
          <w:szCs w:val="20"/>
        </w:rPr>
        <w:lastRenderedPageBreak/>
        <w:t>1.5. Ogólne wymagania dotycz</w:t>
      </w:r>
      <w:r w:rsidRPr="00DE35F3">
        <w:rPr>
          <w:rFonts w:ascii="Arial" w:eastAsia="TT19o00" w:hAnsi="Arial" w:cs="Arial"/>
          <w:b/>
          <w:sz w:val="20"/>
          <w:szCs w:val="20"/>
        </w:rPr>
        <w:t>ą</w:t>
      </w:r>
      <w:r w:rsidRPr="00DE35F3">
        <w:rPr>
          <w:rFonts w:ascii="Arial" w:hAnsi="Arial" w:cs="Arial"/>
          <w:b/>
          <w:sz w:val="20"/>
          <w:szCs w:val="20"/>
        </w:rPr>
        <w:t>ce robót</w:t>
      </w:r>
    </w:p>
    <w:p w14:paraId="10896497"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robót jest odpowiedzialny za jako</w:t>
      </w:r>
      <w:r w:rsidRPr="00DE35F3">
        <w:rPr>
          <w:rFonts w:ascii="Arial" w:eastAsia="TT19o00" w:hAnsi="Arial" w:cs="Arial"/>
          <w:sz w:val="20"/>
          <w:szCs w:val="20"/>
        </w:rPr>
        <w:t xml:space="preserve">ść </w:t>
      </w:r>
      <w:r w:rsidRPr="00DE35F3">
        <w:rPr>
          <w:rFonts w:ascii="Arial" w:hAnsi="Arial" w:cs="Arial"/>
          <w:sz w:val="20"/>
          <w:szCs w:val="20"/>
        </w:rPr>
        <w:t>ich wykonania oraz za ich zgodno</w:t>
      </w:r>
      <w:r w:rsidRPr="00DE35F3">
        <w:rPr>
          <w:rFonts w:ascii="Arial" w:eastAsia="TT19o00" w:hAnsi="Arial" w:cs="Arial"/>
          <w:sz w:val="20"/>
          <w:szCs w:val="20"/>
        </w:rPr>
        <w:t xml:space="preserve">ść </w:t>
      </w:r>
      <w:r w:rsidRPr="00DE35F3">
        <w:rPr>
          <w:rFonts w:ascii="Arial" w:hAnsi="Arial" w:cs="Arial"/>
          <w:sz w:val="20"/>
          <w:szCs w:val="20"/>
        </w:rPr>
        <w:t>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ą</w:t>
      </w:r>
      <w:r w:rsidRPr="00DE35F3">
        <w:rPr>
          <w:rFonts w:ascii="Arial" w:hAnsi="Arial" w:cs="Arial"/>
          <w:sz w:val="20"/>
          <w:szCs w:val="20"/>
        </w:rPr>
        <w:t>, SST i poleceniami Inspektora nadzoru.</w:t>
      </w:r>
    </w:p>
    <w:p w14:paraId="01E4BE97"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1.5.1. Przekazanie terenu budowy</w:t>
      </w:r>
    </w:p>
    <w:p w14:paraId="3F705024"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Zamawiaj</w:t>
      </w:r>
      <w:r w:rsidRPr="00DE35F3">
        <w:rPr>
          <w:rFonts w:ascii="Arial" w:eastAsia="TT19o00" w:hAnsi="Arial" w:cs="Arial"/>
          <w:sz w:val="20"/>
          <w:szCs w:val="20"/>
        </w:rPr>
        <w:t>ą</w:t>
      </w:r>
      <w:r w:rsidRPr="00DE35F3">
        <w:rPr>
          <w:rFonts w:ascii="Arial" w:hAnsi="Arial" w:cs="Arial"/>
          <w:sz w:val="20"/>
          <w:szCs w:val="20"/>
        </w:rPr>
        <w:t>cy, w terminie okre</w:t>
      </w:r>
      <w:r w:rsidRPr="00DE35F3">
        <w:rPr>
          <w:rFonts w:ascii="Arial" w:eastAsia="TT19o00" w:hAnsi="Arial" w:cs="Arial"/>
          <w:sz w:val="20"/>
          <w:szCs w:val="20"/>
        </w:rPr>
        <w:t>ś</w:t>
      </w:r>
      <w:r w:rsidRPr="00DE35F3">
        <w:rPr>
          <w:rFonts w:ascii="Arial" w:hAnsi="Arial" w:cs="Arial"/>
          <w:sz w:val="20"/>
          <w:szCs w:val="20"/>
        </w:rPr>
        <w:t>lonym w dokumentach umowy przeka</w:t>
      </w:r>
      <w:r w:rsidRPr="00DE35F3">
        <w:rPr>
          <w:rFonts w:ascii="Arial" w:eastAsia="TT19o00" w:hAnsi="Arial" w:cs="Arial"/>
          <w:sz w:val="20"/>
          <w:szCs w:val="20"/>
        </w:rPr>
        <w:t>ż</w:t>
      </w:r>
      <w:r w:rsidRPr="00DE35F3">
        <w:rPr>
          <w:rFonts w:ascii="Arial" w:hAnsi="Arial" w:cs="Arial"/>
          <w:sz w:val="20"/>
          <w:szCs w:val="20"/>
        </w:rPr>
        <w:t>e Wykonawcy teren budowy wraz ze wszystkimi wymaganymi uzgodnieniami prawnymi i administracyjnymi, poda lokalizacj</w:t>
      </w:r>
      <w:r w:rsidRPr="00DE35F3">
        <w:rPr>
          <w:rFonts w:ascii="Arial" w:eastAsia="TT19o00" w:hAnsi="Arial" w:cs="Arial"/>
          <w:sz w:val="20"/>
          <w:szCs w:val="20"/>
        </w:rPr>
        <w:t xml:space="preserve">ę </w:t>
      </w:r>
      <w:r w:rsidRPr="00DE35F3">
        <w:rPr>
          <w:rFonts w:ascii="Arial" w:hAnsi="Arial" w:cs="Arial"/>
          <w:sz w:val="20"/>
          <w:szCs w:val="20"/>
        </w:rPr>
        <w:t>i współrz</w:t>
      </w:r>
      <w:r w:rsidRPr="00DE35F3">
        <w:rPr>
          <w:rFonts w:ascii="Arial" w:eastAsia="TT19o00" w:hAnsi="Arial" w:cs="Arial"/>
          <w:sz w:val="20"/>
          <w:szCs w:val="20"/>
        </w:rPr>
        <w:t>ę</w:t>
      </w:r>
      <w:r w:rsidRPr="00DE35F3">
        <w:rPr>
          <w:rFonts w:ascii="Arial" w:hAnsi="Arial" w:cs="Arial"/>
          <w:sz w:val="20"/>
          <w:szCs w:val="20"/>
        </w:rPr>
        <w:t>dne punktów głównych obiektu oraz reperów, przeka</w:t>
      </w:r>
      <w:r w:rsidRPr="00DE35F3">
        <w:rPr>
          <w:rFonts w:ascii="Arial" w:eastAsia="TT19o00" w:hAnsi="Arial" w:cs="Arial"/>
          <w:sz w:val="20"/>
          <w:szCs w:val="20"/>
        </w:rPr>
        <w:t>ż</w:t>
      </w:r>
      <w:r w:rsidRPr="00DE35F3">
        <w:rPr>
          <w:rFonts w:ascii="Arial" w:hAnsi="Arial" w:cs="Arial"/>
          <w:sz w:val="20"/>
          <w:szCs w:val="20"/>
        </w:rPr>
        <w:t>e dziennik budowy oraz dwa egzemplarze dokumentacji projektowej i dwa komplety SST.</w:t>
      </w:r>
    </w:p>
    <w:p w14:paraId="52BF5224"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Na Wykonawcy spoczywa odpowiedzialno</w:t>
      </w:r>
      <w:r w:rsidRPr="00DE35F3">
        <w:rPr>
          <w:rFonts w:ascii="Arial" w:eastAsia="TT19o00" w:hAnsi="Arial" w:cs="Arial"/>
          <w:sz w:val="20"/>
          <w:szCs w:val="20"/>
        </w:rPr>
        <w:t xml:space="preserve">ść </w:t>
      </w:r>
      <w:r w:rsidRPr="00DE35F3">
        <w:rPr>
          <w:rFonts w:ascii="Arial" w:hAnsi="Arial" w:cs="Arial"/>
          <w:sz w:val="20"/>
          <w:szCs w:val="20"/>
        </w:rPr>
        <w:t>za ochron</w:t>
      </w:r>
      <w:r w:rsidRPr="00DE35F3">
        <w:rPr>
          <w:rFonts w:ascii="Arial" w:eastAsia="TT19o00" w:hAnsi="Arial" w:cs="Arial"/>
          <w:sz w:val="20"/>
          <w:szCs w:val="20"/>
        </w:rPr>
        <w:t xml:space="preserve">ę </w:t>
      </w:r>
      <w:r w:rsidRPr="00DE35F3">
        <w:rPr>
          <w:rFonts w:ascii="Arial" w:hAnsi="Arial" w:cs="Arial"/>
          <w:sz w:val="20"/>
          <w:szCs w:val="20"/>
        </w:rPr>
        <w:t>przekazanych mu punktów pomiarowych do chwili odbioru ko</w:t>
      </w:r>
      <w:r w:rsidRPr="00DE35F3">
        <w:rPr>
          <w:rFonts w:ascii="Arial" w:eastAsia="TT19o00" w:hAnsi="Arial" w:cs="Arial"/>
          <w:sz w:val="20"/>
          <w:szCs w:val="20"/>
        </w:rPr>
        <w:t>ń</w:t>
      </w:r>
      <w:r w:rsidRPr="00DE35F3">
        <w:rPr>
          <w:rFonts w:ascii="Arial" w:hAnsi="Arial" w:cs="Arial"/>
          <w:sz w:val="20"/>
          <w:szCs w:val="20"/>
        </w:rPr>
        <w:t>cowego robót. Uszkodzone lub zniszczone punkty pomiarowe Wykonawca odtworzy i utrwali na własny koszt.</w:t>
      </w:r>
    </w:p>
    <w:p w14:paraId="10BF107D"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1.5.2. Dokumentacja projektowa</w:t>
      </w:r>
    </w:p>
    <w:p w14:paraId="0CE843FC"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Przekazana dokumentacja projektowa ma zawiera</w:t>
      </w:r>
      <w:r w:rsidRPr="00DE35F3">
        <w:rPr>
          <w:rFonts w:ascii="Arial" w:eastAsia="TT19o00" w:hAnsi="Arial" w:cs="Arial"/>
          <w:sz w:val="20"/>
          <w:szCs w:val="20"/>
        </w:rPr>
        <w:t xml:space="preserve">ć </w:t>
      </w:r>
      <w:r w:rsidRPr="00DE35F3">
        <w:rPr>
          <w:rFonts w:ascii="Arial" w:hAnsi="Arial" w:cs="Arial"/>
          <w:sz w:val="20"/>
          <w:szCs w:val="20"/>
        </w:rPr>
        <w:t>opis, cz</w:t>
      </w:r>
      <w:r w:rsidRPr="00DE35F3">
        <w:rPr>
          <w:rFonts w:ascii="Arial" w:eastAsia="TT19o00" w:hAnsi="Arial" w:cs="Arial"/>
          <w:sz w:val="20"/>
          <w:szCs w:val="20"/>
        </w:rPr>
        <w:t xml:space="preserve">ęść </w:t>
      </w:r>
      <w:r w:rsidRPr="00DE35F3">
        <w:rPr>
          <w:rFonts w:ascii="Arial" w:hAnsi="Arial" w:cs="Arial"/>
          <w:sz w:val="20"/>
          <w:szCs w:val="20"/>
        </w:rPr>
        <w:t>graficzn</w:t>
      </w:r>
      <w:r w:rsidRPr="00DE35F3">
        <w:rPr>
          <w:rFonts w:ascii="Arial" w:eastAsia="TT19o00" w:hAnsi="Arial" w:cs="Arial"/>
          <w:sz w:val="20"/>
          <w:szCs w:val="20"/>
        </w:rPr>
        <w:t>ą</w:t>
      </w:r>
      <w:r w:rsidRPr="00DE35F3">
        <w:rPr>
          <w:rFonts w:ascii="Arial" w:hAnsi="Arial" w:cs="Arial"/>
          <w:sz w:val="20"/>
          <w:szCs w:val="20"/>
        </w:rPr>
        <w:t>, obliczenia i dokumenty, zgodne z wykazem podanym w szczegółowych warunkach umowy, uwzgl</w:t>
      </w:r>
      <w:r w:rsidRPr="00DE35F3">
        <w:rPr>
          <w:rFonts w:ascii="Arial" w:eastAsia="TT19o00" w:hAnsi="Arial" w:cs="Arial"/>
          <w:sz w:val="20"/>
          <w:szCs w:val="20"/>
        </w:rPr>
        <w:t>ę</w:t>
      </w:r>
      <w:r w:rsidRPr="00DE35F3">
        <w:rPr>
          <w:rFonts w:ascii="Arial" w:hAnsi="Arial" w:cs="Arial"/>
          <w:sz w:val="20"/>
          <w:szCs w:val="20"/>
        </w:rPr>
        <w:t>dniaj</w:t>
      </w:r>
      <w:r w:rsidRPr="00DE35F3">
        <w:rPr>
          <w:rFonts w:ascii="Arial" w:eastAsia="TT19o00" w:hAnsi="Arial" w:cs="Arial"/>
          <w:sz w:val="20"/>
          <w:szCs w:val="20"/>
        </w:rPr>
        <w:t>ą</w:t>
      </w:r>
      <w:r w:rsidRPr="00DE35F3">
        <w:rPr>
          <w:rFonts w:ascii="Arial" w:hAnsi="Arial" w:cs="Arial"/>
          <w:sz w:val="20"/>
          <w:szCs w:val="20"/>
        </w:rPr>
        <w:t>cym podział na dokumentacj</w:t>
      </w:r>
      <w:r w:rsidRPr="00DE35F3">
        <w:rPr>
          <w:rFonts w:ascii="Arial" w:eastAsia="TT19o00" w:hAnsi="Arial" w:cs="Arial"/>
          <w:sz w:val="20"/>
          <w:szCs w:val="20"/>
        </w:rPr>
        <w:t xml:space="preserve">ę </w:t>
      </w:r>
      <w:r w:rsidRPr="00DE35F3">
        <w:rPr>
          <w:rFonts w:ascii="Arial" w:hAnsi="Arial" w:cs="Arial"/>
          <w:sz w:val="20"/>
          <w:szCs w:val="20"/>
        </w:rPr>
        <w:t>projektow</w:t>
      </w:r>
      <w:r w:rsidRPr="00DE35F3">
        <w:rPr>
          <w:rFonts w:ascii="Arial" w:eastAsia="TT19o00" w:hAnsi="Arial" w:cs="Arial"/>
          <w:sz w:val="20"/>
          <w:szCs w:val="20"/>
        </w:rPr>
        <w:t>ą</w:t>
      </w:r>
      <w:r w:rsidRPr="00DE35F3">
        <w:rPr>
          <w:rFonts w:ascii="Arial" w:hAnsi="Arial" w:cs="Arial"/>
          <w:sz w:val="20"/>
          <w:szCs w:val="20"/>
        </w:rPr>
        <w:t>:</w:t>
      </w:r>
    </w:p>
    <w:p w14:paraId="4584D358"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dostarczon</w:t>
      </w:r>
      <w:r w:rsidRPr="00DE35F3">
        <w:rPr>
          <w:rFonts w:ascii="Arial" w:eastAsia="TT19o00" w:hAnsi="Arial" w:cs="Arial"/>
          <w:sz w:val="20"/>
          <w:szCs w:val="20"/>
        </w:rPr>
        <w:t xml:space="preserve">ą </w:t>
      </w:r>
      <w:r w:rsidRPr="00DE35F3">
        <w:rPr>
          <w:rFonts w:ascii="Arial" w:hAnsi="Arial" w:cs="Arial"/>
          <w:sz w:val="20"/>
          <w:szCs w:val="20"/>
        </w:rPr>
        <w:t>przez Zamawiaj</w:t>
      </w:r>
      <w:r w:rsidRPr="00DE35F3">
        <w:rPr>
          <w:rFonts w:ascii="Arial" w:eastAsia="TT19o00" w:hAnsi="Arial" w:cs="Arial"/>
          <w:sz w:val="20"/>
          <w:szCs w:val="20"/>
        </w:rPr>
        <w:t>ą</w:t>
      </w:r>
      <w:r w:rsidRPr="00DE35F3">
        <w:rPr>
          <w:rFonts w:ascii="Arial" w:hAnsi="Arial" w:cs="Arial"/>
          <w:sz w:val="20"/>
          <w:szCs w:val="20"/>
        </w:rPr>
        <w:t>cego,</w:t>
      </w:r>
    </w:p>
    <w:p w14:paraId="13ACA4AC"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sporz</w:t>
      </w:r>
      <w:r w:rsidRPr="00DE35F3">
        <w:rPr>
          <w:rFonts w:ascii="Arial" w:eastAsia="TT19o00" w:hAnsi="Arial" w:cs="Arial"/>
          <w:sz w:val="20"/>
          <w:szCs w:val="20"/>
        </w:rPr>
        <w:t>ą</w:t>
      </w:r>
      <w:r w:rsidRPr="00DE35F3">
        <w:rPr>
          <w:rFonts w:ascii="Arial" w:hAnsi="Arial" w:cs="Arial"/>
          <w:sz w:val="20"/>
          <w:szCs w:val="20"/>
        </w:rPr>
        <w:t>dzon</w:t>
      </w:r>
      <w:r w:rsidRPr="00DE35F3">
        <w:rPr>
          <w:rFonts w:ascii="Arial" w:eastAsia="TT19o00" w:hAnsi="Arial" w:cs="Arial"/>
          <w:sz w:val="20"/>
          <w:szCs w:val="20"/>
        </w:rPr>
        <w:t xml:space="preserve">ą </w:t>
      </w:r>
      <w:r w:rsidRPr="00DE35F3">
        <w:rPr>
          <w:rFonts w:ascii="Arial" w:hAnsi="Arial" w:cs="Arial"/>
          <w:sz w:val="20"/>
          <w:szCs w:val="20"/>
        </w:rPr>
        <w:t>przez Wykonawc</w:t>
      </w:r>
      <w:r w:rsidRPr="00DE35F3">
        <w:rPr>
          <w:rFonts w:ascii="Arial" w:eastAsia="TT19o00" w:hAnsi="Arial" w:cs="Arial"/>
          <w:sz w:val="20"/>
          <w:szCs w:val="20"/>
        </w:rPr>
        <w:t>ę</w:t>
      </w:r>
      <w:r w:rsidRPr="00DE35F3">
        <w:rPr>
          <w:rFonts w:ascii="Arial" w:hAnsi="Arial" w:cs="Arial"/>
          <w:sz w:val="20"/>
          <w:szCs w:val="20"/>
        </w:rPr>
        <w:t>.</w:t>
      </w:r>
    </w:p>
    <w:p w14:paraId="61361BD2"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1.5.3. Zgodno</w:t>
      </w:r>
      <w:r w:rsidRPr="00DE35F3">
        <w:rPr>
          <w:rFonts w:ascii="Arial" w:eastAsia="TT19o00" w:hAnsi="Arial" w:cs="Arial"/>
          <w:sz w:val="20"/>
          <w:szCs w:val="20"/>
        </w:rPr>
        <w:t xml:space="preserve">ść </w:t>
      </w:r>
      <w:r w:rsidRPr="00DE35F3">
        <w:rPr>
          <w:rFonts w:ascii="Arial" w:hAnsi="Arial" w:cs="Arial"/>
          <w:sz w:val="20"/>
          <w:szCs w:val="20"/>
        </w:rPr>
        <w:t>robót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 xml:space="preserve">ą </w:t>
      </w:r>
      <w:r w:rsidRPr="00DE35F3">
        <w:rPr>
          <w:rFonts w:ascii="Arial" w:hAnsi="Arial" w:cs="Arial"/>
          <w:sz w:val="20"/>
          <w:szCs w:val="20"/>
        </w:rPr>
        <w:t>i SST</w:t>
      </w:r>
    </w:p>
    <w:p w14:paraId="73D6301C"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Dokumentacja projektowa, SST oraz dodatkowe dokumenty przekazane Wykonawcy przez Inspektora nadzoru stanowi</w:t>
      </w:r>
      <w:r w:rsidRPr="00DE35F3">
        <w:rPr>
          <w:rFonts w:ascii="Arial" w:eastAsia="TT19o00" w:hAnsi="Arial" w:cs="Arial"/>
          <w:sz w:val="20"/>
          <w:szCs w:val="20"/>
        </w:rPr>
        <w:t xml:space="preserve">ą </w:t>
      </w:r>
      <w:r w:rsidRPr="00DE35F3">
        <w:rPr>
          <w:rFonts w:ascii="Arial" w:hAnsi="Arial" w:cs="Arial"/>
          <w:sz w:val="20"/>
          <w:szCs w:val="20"/>
        </w:rPr>
        <w:t>zał</w:t>
      </w:r>
      <w:r w:rsidRPr="00DE35F3">
        <w:rPr>
          <w:rFonts w:ascii="Arial" w:eastAsia="TT19o00" w:hAnsi="Arial" w:cs="Arial"/>
          <w:sz w:val="20"/>
          <w:szCs w:val="20"/>
        </w:rPr>
        <w:t>ą</w:t>
      </w:r>
      <w:r w:rsidRPr="00DE35F3">
        <w:rPr>
          <w:rFonts w:ascii="Arial" w:hAnsi="Arial" w:cs="Arial"/>
          <w:sz w:val="20"/>
          <w:szCs w:val="20"/>
        </w:rPr>
        <w:t>czniki do umowy, a wymagania wyszczególnione w cho</w:t>
      </w:r>
      <w:r w:rsidRPr="00DE35F3">
        <w:rPr>
          <w:rFonts w:ascii="Arial" w:eastAsia="TT19o00" w:hAnsi="Arial" w:cs="Arial"/>
          <w:sz w:val="20"/>
          <w:szCs w:val="20"/>
        </w:rPr>
        <w:t>ć</w:t>
      </w:r>
      <w:r w:rsidRPr="00DE35F3">
        <w:rPr>
          <w:rFonts w:ascii="Arial" w:hAnsi="Arial" w:cs="Arial"/>
          <w:sz w:val="20"/>
          <w:szCs w:val="20"/>
        </w:rPr>
        <w:t>by jednym z nich s</w:t>
      </w:r>
      <w:r w:rsidRPr="00DE35F3">
        <w:rPr>
          <w:rFonts w:ascii="Arial" w:eastAsia="TT19o00" w:hAnsi="Arial" w:cs="Arial"/>
          <w:sz w:val="20"/>
          <w:szCs w:val="20"/>
        </w:rPr>
        <w:t xml:space="preserve">ą </w:t>
      </w:r>
      <w:r w:rsidRPr="00DE35F3">
        <w:rPr>
          <w:rFonts w:ascii="Arial" w:hAnsi="Arial" w:cs="Arial"/>
          <w:sz w:val="20"/>
          <w:szCs w:val="20"/>
        </w:rPr>
        <w:t>obowi</w:t>
      </w:r>
      <w:r w:rsidRPr="00DE35F3">
        <w:rPr>
          <w:rFonts w:ascii="Arial" w:eastAsia="TT19o00" w:hAnsi="Arial" w:cs="Arial"/>
          <w:sz w:val="20"/>
          <w:szCs w:val="20"/>
        </w:rPr>
        <w:t>ą</w:t>
      </w:r>
      <w:r w:rsidRPr="00DE35F3">
        <w:rPr>
          <w:rFonts w:ascii="Arial" w:hAnsi="Arial" w:cs="Arial"/>
          <w:sz w:val="20"/>
          <w:szCs w:val="20"/>
        </w:rPr>
        <w:t>zuj</w:t>
      </w:r>
      <w:r w:rsidRPr="00DE35F3">
        <w:rPr>
          <w:rFonts w:ascii="Arial" w:eastAsia="TT19o00" w:hAnsi="Arial" w:cs="Arial"/>
          <w:sz w:val="20"/>
          <w:szCs w:val="20"/>
        </w:rPr>
        <w:t>ą</w:t>
      </w:r>
      <w:r w:rsidRPr="00DE35F3">
        <w:rPr>
          <w:rFonts w:ascii="Arial" w:hAnsi="Arial" w:cs="Arial"/>
          <w:sz w:val="20"/>
          <w:szCs w:val="20"/>
        </w:rPr>
        <w:t>ce dla Wykonawcy tak, jakby zawarte były w całej dokumentacji.</w:t>
      </w:r>
    </w:p>
    <w:p w14:paraId="7B00A6CB"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przypadku rozbie</w:t>
      </w:r>
      <w:r w:rsidRPr="00DE35F3">
        <w:rPr>
          <w:rFonts w:ascii="Arial" w:eastAsia="TT19o00" w:hAnsi="Arial" w:cs="Arial"/>
          <w:sz w:val="20"/>
          <w:szCs w:val="20"/>
        </w:rPr>
        <w:t>ż</w:t>
      </w:r>
      <w:r w:rsidRPr="00DE35F3">
        <w:rPr>
          <w:rFonts w:ascii="Arial" w:hAnsi="Arial" w:cs="Arial"/>
          <w:sz w:val="20"/>
          <w:szCs w:val="20"/>
        </w:rPr>
        <w:t>no</w:t>
      </w:r>
      <w:r w:rsidRPr="00DE35F3">
        <w:rPr>
          <w:rFonts w:ascii="Arial" w:eastAsia="TT19o00" w:hAnsi="Arial" w:cs="Arial"/>
          <w:sz w:val="20"/>
          <w:szCs w:val="20"/>
        </w:rPr>
        <w:t>ś</w:t>
      </w:r>
      <w:r w:rsidRPr="00DE35F3">
        <w:rPr>
          <w:rFonts w:ascii="Arial" w:hAnsi="Arial" w:cs="Arial"/>
          <w:sz w:val="20"/>
          <w:szCs w:val="20"/>
        </w:rPr>
        <w:t>ci w ustaleniach poszczególnych dokumentów obowi</w:t>
      </w:r>
      <w:r w:rsidRPr="00DE35F3">
        <w:rPr>
          <w:rFonts w:ascii="Arial" w:eastAsia="TT19o00" w:hAnsi="Arial" w:cs="Arial"/>
          <w:sz w:val="20"/>
          <w:szCs w:val="20"/>
        </w:rPr>
        <w:t>ą</w:t>
      </w:r>
      <w:r w:rsidRPr="00DE35F3">
        <w:rPr>
          <w:rFonts w:ascii="Arial" w:hAnsi="Arial" w:cs="Arial"/>
          <w:sz w:val="20"/>
          <w:szCs w:val="20"/>
        </w:rPr>
        <w:t>zuje kolejno</w:t>
      </w:r>
      <w:r w:rsidRPr="00DE35F3">
        <w:rPr>
          <w:rFonts w:ascii="Arial" w:eastAsia="TT19o00" w:hAnsi="Arial" w:cs="Arial"/>
          <w:sz w:val="20"/>
          <w:szCs w:val="20"/>
        </w:rPr>
        <w:t xml:space="preserve">ść </w:t>
      </w:r>
      <w:r w:rsidRPr="00DE35F3">
        <w:rPr>
          <w:rFonts w:ascii="Arial" w:hAnsi="Arial" w:cs="Arial"/>
          <w:sz w:val="20"/>
          <w:szCs w:val="20"/>
        </w:rPr>
        <w:t>ich wa</w:t>
      </w:r>
      <w:r w:rsidRPr="00DE35F3">
        <w:rPr>
          <w:rFonts w:ascii="Arial" w:eastAsia="TT19o00" w:hAnsi="Arial" w:cs="Arial"/>
          <w:sz w:val="20"/>
          <w:szCs w:val="20"/>
        </w:rPr>
        <w:t>ż</w:t>
      </w:r>
      <w:r w:rsidRPr="00DE35F3">
        <w:rPr>
          <w:rFonts w:ascii="Arial" w:hAnsi="Arial" w:cs="Arial"/>
          <w:sz w:val="20"/>
          <w:szCs w:val="20"/>
        </w:rPr>
        <w:t>no</w:t>
      </w:r>
      <w:r w:rsidRPr="00DE35F3">
        <w:rPr>
          <w:rFonts w:ascii="Arial" w:eastAsia="TT19o00" w:hAnsi="Arial" w:cs="Arial"/>
          <w:sz w:val="20"/>
          <w:szCs w:val="20"/>
        </w:rPr>
        <w:t>ś</w:t>
      </w:r>
      <w:r w:rsidRPr="00DE35F3">
        <w:rPr>
          <w:rFonts w:ascii="Arial" w:hAnsi="Arial" w:cs="Arial"/>
          <w:sz w:val="20"/>
          <w:szCs w:val="20"/>
        </w:rPr>
        <w:t>ci wymieniona w „Ogólnych warunkach umowy”.</w:t>
      </w:r>
    </w:p>
    <w:p w14:paraId="630BA711"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nie mo</w:t>
      </w:r>
      <w:r w:rsidRPr="00DE35F3">
        <w:rPr>
          <w:rFonts w:ascii="Arial" w:eastAsia="TT19o00" w:hAnsi="Arial" w:cs="Arial"/>
          <w:sz w:val="20"/>
          <w:szCs w:val="20"/>
        </w:rPr>
        <w:t>ż</w:t>
      </w:r>
      <w:r w:rsidRPr="00DE35F3">
        <w:rPr>
          <w:rFonts w:ascii="Arial" w:hAnsi="Arial" w:cs="Arial"/>
          <w:sz w:val="20"/>
          <w:szCs w:val="20"/>
        </w:rPr>
        <w:t>e wykorzystywa</w:t>
      </w:r>
      <w:r w:rsidRPr="00DE35F3">
        <w:rPr>
          <w:rFonts w:ascii="Arial" w:eastAsia="TT19o00" w:hAnsi="Arial" w:cs="Arial"/>
          <w:sz w:val="20"/>
          <w:szCs w:val="20"/>
        </w:rPr>
        <w:t xml:space="preserve">ć </w:t>
      </w:r>
      <w:r w:rsidRPr="00DE35F3">
        <w:rPr>
          <w:rFonts w:ascii="Arial" w:hAnsi="Arial" w:cs="Arial"/>
          <w:sz w:val="20"/>
          <w:szCs w:val="20"/>
        </w:rPr>
        <w:t>bł</w:t>
      </w:r>
      <w:r w:rsidRPr="00DE35F3">
        <w:rPr>
          <w:rFonts w:ascii="Arial" w:eastAsia="TT19o00" w:hAnsi="Arial" w:cs="Arial"/>
          <w:sz w:val="20"/>
          <w:szCs w:val="20"/>
        </w:rPr>
        <w:t>ę</w:t>
      </w:r>
      <w:r w:rsidRPr="00DE35F3">
        <w:rPr>
          <w:rFonts w:ascii="Arial" w:hAnsi="Arial" w:cs="Arial"/>
          <w:sz w:val="20"/>
          <w:szCs w:val="20"/>
        </w:rPr>
        <w:t xml:space="preserve">dów </w:t>
      </w:r>
      <w:r w:rsidR="0057341A">
        <w:rPr>
          <w:rFonts w:ascii="Arial" w:hAnsi="Arial" w:cs="Arial"/>
          <w:sz w:val="20"/>
          <w:szCs w:val="20"/>
        </w:rPr>
        <w:t>w</w:t>
      </w:r>
      <w:r w:rsidRPr="00DE35F3">
        <w:rPr>
          <w:rFonts w:ascii="Arial" w:hAnsi="Arial" w:cs="Arial"/>
          <w:sz w:val="20"/>
          <w:szCs w:val="20"/>
        </w:rPr>
        <w:t xml:space="preserve"> dokumentach kontraktowych, a o ich wykryciu winien natychmiast powiadomi</w:t>
      </w:r>
      <w:r w:rsidRPr="00DE35F3">
        <w:rPr>
          <w:rFonts w:ascii="Arial" w:eastAsia="TT19o00" w:hAnsi="Arial" w:cs="Arial"/>
          <w:sz w:val="20"/>
          <w:szCs w:val="20"/>
        </w:rPr>
        <w:t xml:space="preserve">ć </w:t>
      </w:r>
      <w:r w:rsidRPr="00DE35F3">
        <w:rPr>
          <w:rFonts w:ascii="Arial" w:hAnsi="Arial" w:cs="Arial"/>
          <w:sz w:val="20"/>
          <w:szCs w:val="20"/>
        </w:rPr>
        <w:t>Inspektora nadzoru, który dokona odpowiednich zmian i poprawek.</w:t>
      </w:r>
    </w:p>
    <w:p w14:paraId="5115119D"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przypadku stwierdzenia ewentualnych rozbie</w:t>
      </w:r>
      <w:r w:rsidRPr="00DE35F3">
        <w:rPr>
          <w:rFonts w:ascii="Arial" w:eastAsia="TT19o00" w:hAnsi="Arial" w:cs="Arial"/>
          <w:sz w:val="20"/>
          <w:szCs w:val="20"/>
        </w:rPr>
        <w:t>ż</w:t>
      </w:r>
      <w:r w:rsidRPr="00DE35F3">
        <w:rPr>
          <w:rFonts w:ascii="Arial" w:hAnsi="Arial" w:cs="Arial"/>
          <w:sz w:val="20"/>
          <w:szCs w:val="20"/>
        </w:rPr>
        <w:t>no</w:t>
      </w:r>
      <w:r w:rsidRPr="00DE35F3">
        <w:rPr>
          <w:rFonts w:ascii="Arial" w:eastAsia="TT19o00" w:hAnsi="Arial" w:cs="Arial"/>
          <w:sz w:val="20"/>
          <w:szCs w:val="20"/>
        </w:rPr>
        <w:t>ś</w:t>
      </w:r>
      <w:r w:rsidRPr="00DE35F3">
        <w:rPr>
          <w:rFonts w:ascii="Arial" w:hAnsi="Arial" w:cs="Arial"/>
          <w:sz w:val="20"/>
          <w:szCs w:val="20"/>
        </w:rPr>
        <w:t>ci podane na rysunku wielko</w:t>
      </w:r>
      <w:r w:rsidRPr="00DE35F3">
        <w:rPr>
          <w:rFonts w:ascii="Arial" w:eastAsia="TT19o00" w:hAnsi="Arial" w:cs="Arial"/>
          <w:sz w:val="20"/>
          <w:szCs w:val="20"/>
        </w:rPr>
        <w:t>ś</w:t>
      </w:r>
      <w:r w:rsidRPr="00DE35F3">
        <w:rPr>
          <w:rFonts w:ascii="Arial" w:hAnsi="Arial" w:cs="Arial"/>
          <w:sz w:val="20"/>
          <w:szCs w:val="20"/>
        </w:rPr>
        <w:t>ci liczbowe wymiarów s</w:t>
      </w:r>
      <w:r w:rsidRPr="00DE35F3">
        <w:rPr>
          <w:rFonts w:ascii="Arial" w:eastAsia="TT19o00" w:hAnsi="Arial" w:cs="Arial"/>
          <w:sz w:val="20"/>
          <w:szCs w:val="20"/>
        </w:rPr>
        <w:t xml:space="preserve">ą </w:t>
      </w:r>
      <w:r w:rsidRPr="00DE35F3">
        <w:rPr>
          <w:rFonts w:ascii="Arial" w:hAnsi="Arial" w:cs="Arial"/>
          <w:sz w:val="20"/>
          <w:szCs w:val="20"/>
        </w:rPr>
        <w:t>wa</w:t>
      </w:r>
      <w:r w:rsidRPr="00DE35F3">
        <w:rPr>
          <w:rFonts w:ascii="Arial" w:eastAsia="TT19o00" w:hAnsi="Arial" w:cs="Arial"/>
          <w:sz w:val="20"/>
          <w:szCs w:val="20"/>
        </w:rPr>
        <w:t>ż</w:t>
      </w:r>
      <w:r w:rsidRPr="00DE35F3">
        <w:rPr>
          <w:rFonts w:ascii="Arial" w:hAnsi="Arial" w:cs="Arial"/>
          <w:sz w:val="20"/>
          <w:szCs w:val="20"/>
        </w:rPr>
        <w:t>niejsze od odczytu ze skali rysunków. Wszystkie wykonane roboty i dostarczone materiały maj</w:t>
      </w:r>
      <w:r w:rsidRPr="00DE35F3">
        <w:rPr>
          <w:rFonts w:ascii="Arial" w:eastAsia="TT19o00" w:hAnsi="Arial" w:cs="Arial"/>
          <w:sz w:val="20"/>
          <w:szCs w:val="20"/>
        </w:rPr>
        <w:t xml:space="preserve">ą </w:t>
      </w:r>
      <w:r w:rsidRPr="00DE35F3">
        <w:rPr>
          <w:rFonts w:ascii="Arial" w:hAnsi="Arial" w:cs="Arial"/>
          <w:sz w:val="20"/>
          <w:szCs w:val="20"/>
        </w:rPr>
        <w:t>by</w:t>
      </w:r>
      <w:r w:rsidRPr="00DE35F3">
        <w:rPr>
          <w:rFonts w:ascii="Arial" w:eastAsia="TT19o00" w:hAnsi="Arial" w:cs="Arial"/>
          <w:sz w:val="20"/>
          <w:szCs w:val="20"/>
        </w:rPr>
        <w:t xml:space="preserve">ć </w:t>
      </w:r>
      <w:r w:rsidRPr="00DE35F3">
        <w:rPr>
          <w:rFonts w:ascii="Arial" w:hAnsi="Arial" w:cs="Arial"/>
          <w:sz w:val="20"/>
          <w:szCs w:val="20"/>
        </w:rPr>
        <w:t>zgodne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 xml:space="preserve">ą </w:t>
      </w:r>
      <w:r w:rsidRPr="00DE35F3">
        <w:rPr>
          <w:rFonts w:ascii="Arial" w:hAnsi="Arial" w:cs="Arial"/>
          <w:sz w:val="20"/>
          <w:szCs w:val="20"/>
        </w:rPr>
        <w:t>i SST.</w:t>
      </w:r>
    </w:p>
    <w:p w14:paraId="30519717" w14:textId="77777777" w:rsidR="002A0701"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Wielko</w:t>
      </w:r>
      <w:r w:rsidRPr="00DE35F3">
        <w:rPr>
          <w:rFonts w:ascii="Arial" w:eastAsia="TT19o00" w:hAnsi="Arial" w:cs="Arial"/>
          <w:sz w:val="20"/>
          <w:szCs w:val="20"/>
        </w:rPr>
        <w:t>ś</w:t>
      </w:r>
      <w:r w:rsidRPr="00DE35F3">
        <w:rPr>
          <w:rFonts w:ascii="Arial" w:hAnsi="Arial" w:cs="Arial"/>
          <w:sz w:val="20"/>
          <w:szCs w:val="20"/>
        </w:rPr>
        <w:t>ci okre</w:t>
      </w:r>
      <w:r w:rsidRPr="00DE35F3">
        <w:rPr>
          <w:rFonts w:ascii="Arial" w:eastAsia="TT19o00" w:hAnsi="Arial" w:cs="Arial"/>
          <w:sz w:val="20"/>
          <w:szCs w:val="20"/>
        </w:rPr>
        <w:t>ś</w:t>
      </w:r>
      <w:r w:rsidRPr="00DE35F3">
        <w:rPr>
          <w:rFonts w:ascii="Arial" w:hAnsi="Arial" w:cs="Arial"/>
          <w:sz w:val="20"/>
          <w:szCs w:val="20"/>
        </w:rPr>
        <w:t>lone w dokumentacji projektowej i w SST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uwa</w:t>
      </w:r>
      <w:r w:rsidRPr="00DE35F3">
        <w:rPr>
          <w:rFonts w:ascii="Arial" w:eastAsia="TT19o00" w:hAnsi="Arial" w:cs="Arial"/>
          <w:sz w:val="20"/>
          <w:szCs w:val="20"/>
        </w:rPr>
        <w:t>ż</w:t>
      </w:r>
      <w:r w:rsidRPr="00DE35F3">
        <w:rPr>
          <w:rFonts w:ascii="Arial" w:hAnsi="Arial" w:cs="Arial"/>
          <w:sz w:val="20"/>
          <w:szCs w:val="20"/>
        </w:rPr>
        <w:t>ane za warto</w:t>
      </w:r>
      <w:r w:rsidRPr="00DE35F3">
        <w:rPr>
          <w:rFonts w:ascii="Arial" w:eastAsia="TT19o00" w:hAnsi="Arial" w:cs="Arial"/>
          <w:sz w:val="20"/>
          <w:szCs w:val="20"/>
        </w:rPr>
        <w:t>ś</w:t>
      </w:r>
      <w:r w:rsidRPr="00DE35F3">
        <w:rPr>
          <w:rFonts w:ascii="Arial" w:hAnsi="Arial" w:cs="Arial"/>
          <w:sz w:val="20"/>
          <w:szCs w:val="20"/>
        </w:rPr>
        <w:t>ci docelowe, od których dopuszczalne s</w:t>
      </w:r>
      <w:r w:rsidRPr="00DE35F3">
        <w:rPr>
          <w:rFonts w:ascii="Arial" w:eastAsia="TT19o00" w:hAnsi="Arial" w:cs="Arial"/>
          <w:sz w:val="20"/>
          <w:szCs w:val="20"/>
        </w:rPr>
        <w:t xml:space="preserve">ą </w:t>
      </w:r>
      <w:r w:rsidRPr="00DE35F3">
        <w:rPr>
          <w:rFonts w:ascii="Arial" w:hAnsi="Arial" w:cs="Arial"/>
          <w:sz w:val="20"/>
          <w:szCs w:val="20"/>
        </w:rPr>
        <w:t>odchylenia w ramach okre</w:t>
      </w:r>
      <w:r w:rsidRPr="00DE35F3">
        <w:rPr>
          <w:rFonts w:ascii="Arial" w:eastAsia="TT19o00" w:hAnsi="Arial" w:cs="Arial"/>
          <w:sz w:val="20"/>
          <w:szCs w:val="20"/>
        </w:rPr>
        <w:t>ś</w:t>
      </w:r>
      <w:r w:rsidRPr="00DE35F3">
        <w:rPr>
          <w:rFonts w:ascii="Arial" w:hAnsi="Arial" w:cs="Arial"/>
          <w:sz w:val="20"/>
          <w:szCs w:val="20"/>
        </w:rPr>
        <w:t xml:space="preserve">lonego przedziału tolerancji. </w:t>
      </w:r>
    </w:p>
    <w:p w14:paraId="451E2C24" w14:textId="77777777" w:rsidR="00087603" w:rsidRPr="00DE35F3" w:rsidRDefault="00087603"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Cechy materiałów i elementów budowli musz</w:t>
      </w:r>
      <w:r w:rsidRPr="00DE35F3">
        <w:rPr>
          <w:rFonts w:ascii="Arial" w:eastAsia="TT19o00" w:hAnsi="Arial" w:cs="Arial"/>
          <w:sz w:val="20"/>
          <w:szCs w:val="20"/>
        </w:rPr>
        <w:t xml:space="preserve">ą </w:t>
      </w:r>
      <w:r w:rsidRPr="00DE35F3">
        <w:rPr>
          <w:rFonts w:ascii="Arial" w:hAnsi="Arial" w:cs="Arial"/>
          <w:sz w:val="20"/>
          <w:szCs w:val="20"/>
        </w:rPr>
        <w:t>by</w:t>
      </w:r>
      <w:r w:rsidRPr="00DE35F3">
        <w:rPr>
          <w:rFonts w:ascii="Arial" w:eastAsia="TT19o00" w:hAnsi="Arial" w:cs="Arial"/>
          <w:sz w:val="20"/>
          <w:szCs w:val="20"/>
        </w:rPr>
        <w:t xml:space="preserve">ć </w:t>
      </w:r>
      <w:r w:rsidRPr="00DE35F3">
        <w:rPr>
          <w:rFonts w:ascii="Arial" w:hAnsi="Arial" w:cs="Arial"/>
          <w:sz w:val="20"/>
          <w:szCs w:val="20"/>
        </w:rPr>
        <w:t>jednorodne i wykazywa</w:t>
      </w:r>
      <w:r w:rsidRPr="00DE35F3">
        <w:rPr>
          <w:rFonts w:ascii="Arial" w:eastAsia="TT19o00" w:hAnsi="Arial" w:cs="Arial"/>
          <w:sz w:val="20"/>
          <w:szCs w:val="20"/>
        </w:rPr>
        <w:t xml:space="preserve">ć </w:t>
      </w:r>
      <w:r w:rsidRPr="00DE35F3">
        <w:rPr>
          <w:rFonts w:ascii="Arial" w:hAnsi="Arial" w:cs="Arial"/>
          <w:sz w:val="20"/>
          <w:szCs w:val="20"/>
        </w:rPr>
        <w:t>zgodno</w:t>
      </w:r>
      <w:r w:rsidRPr="00DE35F3">
        <w:rPr>
          <w:rFonts w:ascii="Arial" w:eastAsia="TT19o00" w:hAnsi="Arial" w:cs="Arial"/>
          <w:sz w:val="20"/>
          <w:szCs w:val="20"/>
        </w:rPr>
        <w:t xml:space="preserve">ść </w:t>
      </w:r>
      <w:r w:rsidRPr="00DE35F3">
        <w:rPr>
          <w:rFonts w:ascii="Arial" w:hAnsi="Arial" w:cs="Arial"/>
          <w:sz w:val="20"/>
          <w:szCs w:val="20"/>
        </w:rPr>
        <w:t>z okre</w:t>
      </w:r>
      <w:r w:rsidRPr="00DE35F3">
        <w:rPr>
          <w:rFonts w:ascii="Arial" w:eastAsia="TT19o00" w:hAnsi="Arial" w:cs="Arial"/>
          <w:sz w:val="20"/>
          <w:szCs w:val="20"/>
        </w:rPr>
        <w:t>ś</w:t>
      </w:r>
      <w:r w:rsidRPr="00DE35F3">
        <w:rPr>
          <w:rFonts w:ascii="Arial" w:hAnsi="Arial" w:cs="Arial"/>
          <w:sz w:val="20"/>
          <w:szCs w:val="20"/>
        </w:rPr>
        <w:t>lonymi wymaganiami, a rozrzuty tych cech nie mog</w:t>
      </w:r>
      <w:r w:rsidRPr="00DE35F3">
        <w:rPr>
          <w:rFonts w:ascii="Arial" w:eastAsia="TT19o00" w:hAnsi="Arial" w:cs="Arial"/>
          <w:sz w:val="20"/>
          <w:szCs w:val="20"/>
        </w:rPr>
        <w:t xml:space="preserve">ą </w:t>
      </w:r>
      <w:r w:rsidRPr="00DE35F3">
        <w:rPr>
          <w:rFonts w:ascii="Arial" w:hAnsi="Arial" w:cs="Arial"/>
          <w:sz w:val="20"/>
          <w:szCs w:val="20"/>
        </w:rPr>
        <w:t>przekracza</w:t>
      </w:r>
      <w:r w:rsidRPr="00DE35F3">
        <w:rPr>
          <w:rFonts w:ascii="Arial" w:eastAsia="TT19o00" w:hAnsi="Arial" w:cs="Arial"/>
          <w:sz w:val="20"/>
          <w:szCs w:val="20"/>
        </w:rPr>
        <w:t xml:space="preserve">ć </w:t>
      </w:r>
      <w:r w:rsidRPr="00DE35F3">
        <w:rPr>
          <w:rFonts w:ascii="Arial" w:hAnsi="Arial" w:cs="Arial"/>
          <w:sz w:val="20"/>
          <w:szCs w:val="20"/>
        </w:rPr>
        <w:t>dopuszczalnego przedziału tolerancji.</w:t>
      </w:r>
    </w:p>
    <w:p w14:paraId="3190324D" w14:textId="77777777" w:rsidR="00087603" w:rsidRPr="00DE35F3" w:rsidRDefault="00087603"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W przypadku, gdy dostarczane materiały lub wykonane roboty nie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zgodne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 xml:space="preserve">ą </w:t>
      </w:r>
      <w:r w:rsidRPr="00DE35F3">
        <w:rPr>
          <w:rFonts w:ascii="Arial" w:hAnsi="Arial" w:cs="Arial"/>
          <w:sz w:val="20"/>
          <w:szCs w:val="20"/>
        </w:rPr>
        <w:t>lub SST i maj</w:t>
      </w:r>
      <w:r w:rsidRPr="00DE35F3">
        <w:rPr>
          <w:rFonts w:ascii="Arial" w:eastAsia="TT19o00" w:hAnsi="Arial" w:cs="Arial"/>
          <w:sz w:val="20"/>
          <w:szCs w:val="20"/>
        </w:rPr>
        <w:t xml:space="preserve">ą </w:t>
      </w:r>
      <w:r w:rsidRPr="00DE35F3">
        <w:rPr>
          <w:rFonts w:ascii="Arial" w:hAnsi="Arial" w:cs="Arial"/>
          <w:sz w:val="20"/>
          <w:szCs w:val="20"/>
        </w:rPr>
        <w:t>wpływ na niezadowalaj</w:t>
      </w:r>
      <w:r w:rsidRPr="00DE35F3">
        <w:rPr>
          <w:rFonts w:ascii="Arial" w:eastAsia="TT19o00" w:hAnsi="Arial" w:cs="Arial"/>
          <w:sz w:val="20"/>
          <w:szCs w:val="20"/>
        </w:rPr>
        <w:t>ą</w:t>
      </w:r>
      <w:r w:rsidRPr="00DE35F3">
        <w:rPr>
          <w:rFonts w:ascii="Arial" w:hAnsi="Arial" w:cs="Arial"/>
          <w:sz w:val="20"/>
          <w:szCs w:val="20"/>
        </w:rPr>
        <w:t>c</w:t>
      </w:r>
      <w:r w:rsidRPr="00DE35F3">
        <w:rPr>
          <w:rFonts w:ascii="Arial" w:eastAsia="TT19o00" w:hAnsi="Arial" w:cs="Arial"/>
          <w:sz w:val="20"/>
          <w:szCs w:val="20"/>
        </w:rPr>
        <w:t xml:space="preserve">ą </w:t>
      </w:r>
      <w:r w:rsidRPr="00DE35F3">
        <w:rPr>
          <w:rFonts w:ascii="Arial" w:hAnsi="Arial" w:cs="Arial"/>
          <w:sz w:val="20"/>
          <w:szCs w:val="20"/>
        </w:rPr>
        <w:t>jako</w:t>
      </w:r>
      <w:r w:rsidRPr="00DE35F3">
        <w:rPr>
          <w:rFonts w:ascii="Arial" w:eastAsia="TT19o00" w:hAnsi="Arial" w:cs="Arial"/>
          <w:sz w:val="20"/>
          <w:szCs w:val="20"/>
        </w:rPr>
        <w:t xml:space="preserve">ść </w:t>
      </w:r>
      <w:r w:rsidRPr="00DE35F3">
        <w:rPr>
          <w:rFonts w:ascii="Arial" w:hAnsi="Arial" w:cs="Arial"/>
          <w:sz w:val="20"/>
          <w:szCs w:val="20"/>
        </w:rPr>
        <w:t>elementu budowli, to takie materiały zostan</w:t>
      </w:r>
      <w:r w:rsidRPr="00DE35F3">
        <w:rPr>
          <w:rFonts w:ascii="Arial" w:eastAsia="TT19o00" w:hAnsi="Arial" w:cs="Arial"/>
          <w:sz w:val="20"/>
          <w:szCs w:val="20"/>
        </w:rPr>
        <w:t xml:space="preserve">ą </w:t>
      </w:r>
      <w:r w:rsidRPr="00DE35F3">
        <w:rPr>
          <w:rFonts w:ascii="Arial" w:hAnsi="Arial" w:cs="Arial"/>
          <w:sz w:val="20"/>
          <w:szCs w:val="20"/>
        </w:rPr>
        <w:t>zast</w:t>
      </w:r>
      <w:r w:rsidRPr="00DE35F3">
        <w:rPr>
          <w:rFonts w:ascii="Arial" w:eastAsia="TT19o00" w:hAnsi="Arial" w:cs="Arial"/>
          <w:sz w:val="20"/>
          <w:szCs w:val="20"/>
        </w:rPr>
        <w:t>ą</w:t>
      </w:r>
      <w:r w:rsidRPr="00DE35F3">
        <w:rPr>
          <w:rFonts w:ascii="Arial" w:hAnsi="Arial" w:cs="Arial"/>
          <w:sz w:val="20"/>
          <w:szCs w:val="20"/>
        </w:rPr>
        <w:t>pione innymi, a elementy budowli rozebrane iwykonan</w:t>
      </w:r>
      <w:r w:rsidR="0057341A">
        <w:rPr>
          <w:rFonts w:ascii="Arial" w:hAnsi="Arial" w:cs="Arial"/>
          <w:sz w:val="20"/>
          <w:szCs w:val="20"/>
        </w:rPr>
        <w:t>i</w:t>
      </w:r>
      <w:r w:rsidR="00CB46AC">
        <w:rPr>
          <w:rFonts w:ascii="Arial" w:hAnsi="Arial" w:cs="Arial"/>
          <w:sz w:val="20"/>
          <w:szCs w:val="20"/>
        </w:rPr>
        <w:t xml:space="preserve">e ponownie na koszt </w:t>
      </w:r>
      <w:r w:rsidRPr="00DE35F3">
        <w:rPr>
          <w:rFonts w:ascii="Arial" w:hAnsi="Arial" w:cs="Arial"/>
          <w:sz w:val="20"/>
          <w:szCs w:val="20"/>
        </w:rPr>
        <w:t>wykonawcy.</w:t>
      </w:r>
    </w:p>
    <w:p w14:paraId="03E689EB"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1.5.4. Zabezpieczenie terenu budowy</w:t>
      </w:r>
    </w:p>
    <w:p w14:paraId="3E45BCF6" w14:textId="77777777" w:rsidR="00087603"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jest zobowi</w:t>
      </w:r>
      <w:r w:rsidRPr="00DE35F3">
        <w:rPr>
          <w:rFonts w:ascii="Arial" w:eastAsia="TT19o00" w:hAnsi="Arial" w:cs="Arial"/>
          <w:sz w:val="20"/>
          <w:szCs w:val="20"/>
        </w:rPr>
        <w:t>ą</w:t>
      </w:r>
      <w:r w:rsidRPr="00DE35F3">
        <w:rPr>
          <w:rFonts w:ascii="Arial" w:hAnsi="Arial" w:cs="Arial"/>
          <w:sz w:val="20"/>
          <w:szCs w:val="20"/>
        </w:rPr>
        <w:t>zany do zabezpieczenia terenu budowy w okresie trwania realizacji kontraktu a</w:t>
      </w:r>
      <w:r w:rsidRPr="00DE35F3">
        <w:rPr>
          <w:rFonts w:ascii="Arial" w:eastAsia="TT19o00" w:hAnsi="Arial" w:cs="Arial"/>
          <w:sz w:val="20"/>
          <w:szCs w:val="20"/>
        </w:rPr>
        <w:t xml:space="preserve">ż </w:t>
      </w:r>
      <w:r w:rsidRPr="00DE35F3">
        <w:rPr>
          <w:rFonts w:ascii="Arial" w:hAnsi="Arial" w:cs="Arial"/>
          <w:sz w:val="20"/>
          <w:szCs w:val="20"/>
        </w:rPr>
        <w:t>do zako</w:t>
      </w:r>
      <w:r w:rsidRPr="00DE35F3">
        <w:rPr>
          <w:rFonts w:ascii="Arial" w:eastAsia="TT19o00" w:hAnsi="Arial" w:cs="Arial"/>
          <w:sz w:val="20"/>
          <w:szCs w:val="20"/>
        </w:rPr>
        <w:t>ń</w:t>
      </w:r>
      <w:r w:rsidRPr="00DE35F3">
        <w:rPr>
          <w:rFonts w:ascii="Arial" w:hAnsi="Arial" w:cs="Arial"/>
          <w:sz w:val="20"/>
          <w:szCs w:val="20"/>
        </w:rPr>
        <w:t>czenia i odbioru ostatecznego robót.</w:t>
      </w:r>
    </w:p>
    <w:p w14:paraId="146EF2E0" w14:textId="77777777" w:rsidR="002A0701" w:rsidRPr="00DE35F3" w:rsidRDefault="00087603"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dostarczy, zainstaluje i b</w:t>
      </w:r>
      <w:r w:rsidRPr="00DE35F3">
        <w:rPr>
          <w:rFonts w:ascii="Arial" w:eastAsia="TT19o00" w:hAnsi="Arial" w:cs="Arial"/>
          <w:sz w:val="20"/>
          <w:szCs w:val="20"/>
        </w:rPr>
        <w:t>ę</w:t>
      </w:r>
      <w:r w:rsidRPr="00DE35F3">
        <w:rPr>
          <w:rFonts w:ascii="Arial" w:hAnsi="Arial" w:cs="Arial"/>
          <w:sz w:val="20"/>
          <w:szCs w:val="20"/>
        </w:rPr>
        <w:t>dzie utrzymywa</w:t>
      </w:r>
      <w:r w:rsidRPr="00DE35F3">
        <w:rPr>
          <w:rFonts w:ascii="Arial" w:eastAsia="TT19o00" w:hAnsi="Arial" w:cs="Arial"/>
          <w:sz w:val="20"/>
          <w:szCs w:val="20"/>
        </w:rPr>
        <w:t xml:space="preserve">ć </w:t>
      </w:r>
      <w:r w:rsidRPr="00DE35F3">
        <w:rPr>
          <w:rFonts w:ascii="Arial" w:hAnsi="Arial" w:cs="Arial"/>
          <w:sz w:val="20"/>
          <w:szCs w:val="20"/>
        </w:rPr>
        <w:t>tymczasowe urz</w:t>
      </w:r>
      <w:r w:rsidRPr="00DE35F3">
        <w:rPr>
          <w:rFonts w:ascii="Arial" w:eastAsia="TT19o00" w:hAnsi="Arial" w:cs="Arial"/>
          <w:sz w:val="20"/>
          <w:szCs w:val="20"/>
        </w:rPr>
        <w:t>ą</w:t>
      </w:r>
      <w:r w:rsidRPr="00DE35F3">
        <w:rPr>
          <w:rFonts w:ascii="Arial" w:hAnsi="Arial" w:cs="Arial"/>
          <w:sz w:val="20"/>
          <w:szCs w:val="20"/>
        </w:rPr>
        <w:t>dzenia zabezpieczaj</w:t>
      </w:r>
      <w:r w:rsidRPr="00DE35F3">
        <w:rPr>
          <w:rFonts w:ascii="Arial" w:eastAsia="TT19o00" w:hAnsi="Arial" w:cs="Arial"/>
          <w:sz w:val="20"/>
          <w:szCs w:val="20"/>
        </w:rPr>
        <w:t>ą</w:t>
      </w:r>
      <w:r w:rsidRPr="00DE35F3">
        <w:rPr>
          <w:rFonts w:ascii="Arial" w:hAnsi="Arial" w:cs="Arial"/>
          <w:sz w:val="20"/>
          <w:szCs w:val="20"/>
        </w:rPr>
        <w:t>ce, w tym: ogrodzenia, por</w:t>
      </w:r>
      <w:r w:rsidRPr="00DE35F3">
        <w:rPr>
          <w:rFonts w:ascii="Arial" w:eastAsia="TT19o00" w:hAnsi="Arial" w:cs="Arial"/>
          <w:sz w:val="20"/>
          <w:szCs w:val="20"/>
        </w:rPr>
        <w:t>ę</w:t>
      </w:r>
      <w:r w:rsidRPr="00DE35F3">
        <w:rPr>
          <w:rFonts w:ascii="Arial" w:hAnsi="Arial" w:cs="Arial"/>
          <w:sz w:val="20"/>
          <w:szCs w:val="20"/>
        </w:rPr>
        <w:t>cze, o</w:t>
      </w:r>
      <w:r w:rsidRPr="00DE35F3">
        <w:rPr>
          <w:rFonts w:ascii="Arial" w:eastAsia="TT19o00" w:hAnsi="Arial" w:cs="Arial"/>
          <w:sz w:val="20"/>
          <w:szCs w:val="20"/>
        </w:rPr>
        <w:t>ś</w:t>
      </w:r>
      <w:r w:rsidRPr="00DE35F3">
        <w:rPr>
          <w:rFonts w:ascii="Arial" w:hAnsi="Arial" w:cs="Arial"/>
          <w:sz w:val="20"/>
          <w:szCs w:val="20"/>
        </w:rPr>
        <w:t xml:space="preserve">wietlenie, sygnały i znaki ostrzegawcze, dozorców, wszelkie inne </w:t>
      </w:r>
      <w:r w:rsidRPr="00DE35F3">
        <w:rPr>
          <w:rFonts w:ascii="Arial" w:eastAsia="TT19o00" w:hAnsi="Arial" w:cs="Arial"/>
          <w:sz w:val="20"/>
          <w:szCs w:val="20"/>
        </w:rPr>
        <w:t>ś</w:t>
      </w:r>
      <w:r w:rsidRPr="00DE35F3">
        <w:rPr>
          <w:rFonts w:ascii="Arial" w:hAnsi="Arial" w:cs="Arial"/>
          <w:sz w:val="20"/>
          <w:szCs w:val="20"/>
        </w:rPr>
        <w:t>rodki niezb</w:t>
      </w:r>
      <w:r w:rsidRPr="00DE35F3">
        <w:rPr>
          <w:rFonts w:ascii="Arial" w:eastAsia="TT19o00" w:hAnsi="Arial" w:cs="Arial"/>
          <w:sz w:val="20"/>
          <w:szCs w:val="20"/>
        </w:rPr>
        <w:t>ę</w:t>
      </w:r>
      <w:r w:rsidRPr="00DE35F3">
        <w:rPr>
          <w:rFonts w:ascii="Arial" w:hAnsi="Arial" w:cs="Arial"/>
          <w:sz w:val="20"/>
          <w:szCs w:val="20"/>
        </w:rPr>
        <w:t>dne do ochrony robót, wygody społeczno</w:t>
      </w:r>
      <w:r w:rsidRPr="00DE35F3">
        <w:rPr>
          <w:rFonts w:ascii="Arial" w:eastAsia="TT19o00" w:hAnsi="Arial" w:cs="Arial"/>
          <w:sz w:val="20"/>
          <w:szCs w:val="20"/>
        </w:rPr>
        <w:t>ś</w:t>
      </w:r>
      <w:r w:rsidRPr="00DE35F3">
        <w:rPr>
          <w:rFonts w:ascii="Arial" w:hAnsi="Arial" w:cs="Arial"/>
          <w:sz w:val="20"/>
          <w:szCs w:val="20"/>
        </w:rPr>
        <w:t>ci i</w:t>
      </w:r>
      <w:r w:rsidR="002A0701" w:rsidRPr="00DE35F3">
        <w:rPr>
          <w:rFonts w:ascii="Arial" w:hAnsi="Arial" w:cs="Arial"/>
          <w:sz w:val="20"/>
          <w:szCs w:val="20"/>
        </w:rPr>
        <w:t xml:space="preserve"> innych.</w:t>
      </w:r>
    </w:p>
    <w:p w14:paraId="7F68361E"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Koszt zabezpieczenia terenu budowy nie podlega odr</w:t>
      </w:r>
      <w:r w:rsidRPr="00DE35F3">
        <w:rPr>
          <w:rFonts w:ascii="Arial" w:eastAsia="TT19o00" w:hAnsi="Arial" w:cs="Arial"/>
          <w:sz w:val="20"/>
          <w:szCs w:val="20"/>
        </w:rPr>
        <w:t>ę</w:t>
      </w:r>
      <w:r w:rsidRPr="00DE35F3">
        <w:rPr>
          <w:rFonts w:ascii="Arial" w:hAnsi="Arial" w:cs="Arial"/>
          <w:sz w:val="20"/>
          <w:szCs w:val="20"/>
        </w:rPr>
        <w:t>bnej zapłacie i przyjmuje si</w:t>
      </w:r>
      <w:r w:rsidRPr="00DE35F3">
        <w:rPr>
          <w:rFonts w:ascii="Arial" w:eastAsia="TT19o00" w:hAnsi="Arial" w:cs="Arial"/>
          <w:sz w:val="20"/>
          <w:szCs w:val="20"/>
        </w:rPr>
        <w:t>ę</w:t>
      </w:r>
      <w:r w:rsidRPr="00DE35F3">
        <w:rPr>
          <w:rFonts w:ascii="Arial" w:hAnsi="Arial" w:cs="Arial"/>
          <w:sz w:val="20"/>
          <w:szCs w:val="20"/>
        </w:rPr>
        <w:t xml:space="preserve">, </w:t>
      </w:r>
      <w:r w:rsidRPr="00DE35F3">
        <w:rPr>
          <w:rFonts w:ascii="Arial" w:eastAsia="TT19o00" w:hAnsi="Arial" w:cs="Arial"/>
          <w:sz w:val="20"/>
          <w:szCs w:val="20"/>
        </w:rPr>
        <w:t>ż</w:t>
      </w:r>
      <w:r w:rsidRPr="00DE35F3">
        <w:rPr>
          <w:rFonts w:ascii="Arial" w:hAnsi="Arial" w:cs="Arial"/>
          <w:sz w:val="20"/>
          <w:szCs w:val="20"/>
        </w:rPr>
        <w:t>e jest wł</w:t>
      </w:r>
      <w:r w:rsidRPr="00DE35F3">
        <w:rPr>
          <w:rFonts w:ascii="Arial" w:eastAsia="TT19o00" w:hAnsi="Arial" w:cs="Arial"/>
          <w:sz w:val="20"/>
          <w:szCs w:val="20"/>
        </w:rPr>
        <w:t>ą</w:t>
      </w:r>
      <w:r w:rsidRPr="00DE35F3">
        <w:rPr>
          <w:rFonts w:ascii="Arial" w:hAnsi="Arial" w:cs="Arial"/>
          <w:sz w:val="20"/>
          <w:szCs w:val="20"/>
        </w:rPr>
        <w:t>czony w cen</w:t>
      </w:r>
      <w:r w:rsidRPr="00DE35F3">
        <w:rPr>
          <w:rFonts w:ascii="Arial" w:eastAsia="TT19o00" w:hAnsi="Arial" w:cs="Arial"/>
          <w:sz w:val="20"/>
          <w:szCs w:val="20"/>
        </w:rPr>
        <w:t xml:space="preserve">ę </w:t>
      </w:r>
      <w:r w:rsidRPr="00DE35F3">
        <w:rPr>
          <w:rFonts w:ascii="Arial" w:hAnsi="Arial" w:cs="Arial"/>
          <w:sz w:val="20"/>
          <w:szCs w:val="20"/>
        </w:rPr>
        <w:t>umown</w:t>
      </w:r>
      <w:r w:rsidRPr="00DE35F3">
        <w:rPr>
          <w:rFonts w:ascii="Arial" w:eastAsia="TT19o00" w:hAnsi="Arial" w:cs="Arial"/>
          <w:sz w:val="20"/>
          <w:szCs w:val="20"/>
        </w:rPr>
        <w:t>ą</w:t>
      </w:r>
      <w:r w:rsidRPr="00DE35F3">
        <w:rPr>
          <w:rFonts w:ascii="Arial" w:hAnsi="Arial" w:cs="Arial"/>
          <w:sz w:val="20"/>
          <w:szCs w:val="20"/>
        </w:rPr>
        <w:t>.</w:t>
      </w:r>
    </w:p>
    <w:p w14:paraId="5BF10652"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1.5.5. Ochrona </w:t>
      </w:r>
      <w:r w:rsidRPr="00DE35F3">
        <w:rPr>
          <w:rFonts w:ascii="Arial" w:eastAsia="TT19o00" w:hAnsi="Arial" w:cs="Arial"/>
          <w:sz w:val="20"/>
          <w:szCs w:val="20"/>
        </w:rPr>
        <w:t>ś</w:t>
      </w:r>
      <w:r w:rsidRPr="00DE35F3">
        <w:rPr>
          <w:rFonts w:ascii="Arial" w:hAnsi="Arial" w:cs="Arial"/>
          <w:sz w:val="20"/>
          <w:szCs w:val="20"/>
        </w:rPr>
        <w:t>rodowiska w czasie wykonywania robót</w:t>
      </w:r>
    </w:p>
    <w:p w14:paraId="488C6782"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ma obowi</w:t>
      </w:r>
      <w:r w:rsidRPr="00DE35F3">
        <w:rPr>
          <w:rFonts w:ascii="Arial" w:eastAsia="TT19o00" w:hAnsi="Arial" w:cs="Arial"/>
          <w:sz w:val="20"/>
          <w:szCs w:val="20"/>
        </w:rPr>
        <w:t>ą</w:t>
      </w:r>
      <w:r w:rsidRPr="00DE35F3">
        <w:rPr>
          <w:rFonts w:ascii="Arial" w:hAnsi="Arial" w:cs="Arial"/>
          <w:sz w:val="20"/>
          <w:szCs w:val="20"/>
        </w:rPr>
        <w:t>zek zna</w:t>
      </w:r>
      <w:r w:rsidRPr="00DE35F3">
        <w:rPr>
          <w:rFonts w:ascii="Arial" w:eastAsia="TT19o00" w:hAnsi="Arial" w:cs="Arial"/>
          <w:sz w:val="20"/>
          <w:szCs w:val="20"/>
        </w:rPr>
        <w:t xml:space="preserve">ć </w:t>
      </w:r>
      <w:r w:rsidRPr="00DE35F3">
        <w:rPr>
          <w:rFonts w:ascii="Arial" w:hAnsi="Arial" w:cs="Arial"/>
          <w:sz w:val="20"/>
          <w:szCs w:val="20"/>
        </w:rPr>
        <w:t>i stosowa</w:t>
      </w:r>
      <w:r w:rsidRPr="00DE35F3">
        <w:rPr>
          <w:rFonts w:ascii="Arial" w:eastAsia="TT19o00" w:hAnsi="Arial" w:cs="Arial"/>
          <w:sz w:val="20"/>
          <w:szCs w:val="20"/>
        </w:rPr>
        <w:t xml:space="preserve">ć </w:t>
      </w:r>
      <w:r w:rsidRPr="00DE35F3">
        <w:rPr>
          <w:rFonts w:ascii="Arial" w:hAnsi="Arial" w:cs="Arial"/>
          <w:sz w:val="20"/>
          <w:szCs w:val="20"/>
        </w:rPr>
        <w:t>w czasie prowadzenia robót wszelkie przepisy dotycz</w:t>
      </w:r>
      <w:r w:rsidRPr="00DE35F3">
        <w:rPr>
          <w:rFonts w:ascii="Arial" w:eastAsia="TT19o00" w:hAnsi="Arial" w:cs="Arial"/>
          <w:sz w:val="20"/>
          <w:szCs w:val="20"/>
        </w:rPr>
        <w:t>ą</w:t>
      </w:r>
      <w:r w:rsidRPr="00DE35F3">
        <w:rPr>
          <w:rFonts w:ascii="Arial" w:hAnsi="Arial" w:cs="Arial"/>
          <w:sz w:val="20"/>
          <w:szCs w:val="20"/>
        </w:rPr>
        <w:t xml:space="preserve">ce ochrony </w:t>
      </w:r>
      <w:r w:rsidRPr="00DE35F3">
        <w:rPr>
          <w:rFonts w:ascii="Arial" w:eastAsia="TT19o00" w:hAnsi="Arial" w:cs="Arial"/>
          <w:sz w:val="20"/>
          <w:szCs w:val="20"/>
        </w:rPr>
        <w:t>ś</w:t>
      </w:r>
      <w:r w:rsidRPr="00DE35F3">
        <w:rPr>
          <w:rFonts w:ascii="Arial" w:hAnsi="Arial" w:cs="Arial"/>
          <w:sz w:val="20"/>
          <w:szCs w:val="20"/>
        </w:rPr>
        <w:t>rodowiska naturalnego.</w:t>
      </w:r>
    </w:p>
    <w:p w14:paraId="4D6BB965"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okresie trwania budowy i wykonywania robót wyko</w:t>
      </w:r>
      <w:r w:rsidRPr="00DE35F3">
        <w:rPr>
          <w:rFonts w:ascii="Arial" w:eastAsia="TT19o00" w:hAnsi="Arial" w:cs="Arial"/>
          <w:sz w:val="20"/>
          <w:szCs w:val="20"/>
        </w:rPr>
        <w:t>ń</w:t>
      </w:r>
      <w:r w:rsidRPr="00DE35F3">
        <w:rPr>
          <w:rFonts w:ascii="Arial" w:hAnsi="Arial" w:cs="Arial"/>
          <w:sz w:val="20"/>
          <w:szCs w:val="20"/>
        </w:rPr>
        <w:t>czeniowych Wykonawca b</w:t>
      </w:r>
      <w:r w:rsidRPr="00DE35F3">
        <w:rPr>
          <w:rFonts w:ascii="Arial" w:eastAsia="TT19o00" w:hAnsi="Arial" w:cs="Arial"/>
          <w:sz w:val="20"/>
          <w:szCs w:val="20"/>
        </w:rPr>
        <w:t>ę</w:t>
      </w:r>
      <w:r w:rsidRPr="00DE35F3">
        <w:rPr>
          <w:rFonts w:ascii="Arial" w:hAnsi="Arial" w:cs="Arial"/>
          <w:sz w:val="20"/>
          <w:szCs w:val="20"/>
        </w:rPr>
        <w:t>dzie:</w:t>
      </w:r>
    </w:p>
    <w:p w14:paraId="38B4495C"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a) utrzymywa</w:t>
      </w:r>
      <w:r w:rsidRPr="00DE35F3">
        <w:rPr>
          <w:rFonts w:ascii="Arial" w:eastAsia="TT19o00" w:hAnsi="Arial" w:cs="Arial"/>
          <w:sz w:val="20"/>
          <w:szCs w:val="20"/>
        </w:rPr>
        <w:t xml:space="preserve">ć </w:t>
      </w:r>
      <w:r w:rsidRPr="00DE35F3">
        <w:rPr>
          <w:rFonts w:ascii="Arial" w:hAnsi="Arial" w:cs="Arial"/>
          <w:sz w:val="20"/>
          <w:szCs w:val="20"/>
        </w:rPr>
        <w:t>teren budowy i wykopy w stanie bez wody stoj</w:t>
      </w:r>
      <w:r w:rsidRPr="00DE35F3">
        <w:rPr>
          <w:rFonts w:ascii="Arial" w:eastAsia="TT19o00" w:hAnsi="Arial" w:cs="Arial"/>
          <w:sz w:val="20"/>
          <w:szCs w:val="20"/>
        </w:rPr>
        <w:t>ą</w:t>
      </w:r>
      <w:r w:rsidRPr="00DE35F3">
        <w:rPr>
          <w:rFonts w:ascii="Arial" w:hAnsi="Arial" w:cs="Arial"/>
          <w:sz w:val="20"/>
          <w:szCs w:val="20"/>
        </w:rPr>
        <w:t>cej,</w:t>
      </w:r>
    </w:p>
    <w:p w14:paraId="776F16F3"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 podejmowa</w:t>
      </w:r>
      <w:r w:rsidRPr="00DE35F3">
        <w:rPr>
          <w:rFonts w:ascii="Arial" w:eastAsia="TT19o00" w:hAnsi="Arial" w:cs="Arial"/>
          <w:sz w:val="20"/>
          <w:szCs w:val="20"/>
        </w:rPr>
        <w:t xml:space="preserve">ć </w:t>
      </w:r>
      <w:r w:rsidRPr="00DE35F3">
        <w:rPr>
          <w:rFonts w:ascii="Arial" w:hAnsi="Arial" w:cs="Arial"/>
          <w:sz w:val="20"/>
          <w:szCs w:val="20"/>
        </w:rPr>
        <w:t>wszelkie konieczne kroki maj</w:t>
      </w:r>
      <w:r w:rsidRPr="00DE35F3">
        <w:rPr>
          <w:rFonts w:ascii="Arial" w:eastAsia="TT19o00" w:hAnsi="Arial" w:cs="Arial"/>
          <w:sz w:val="20"/>
          <w:szCs w:val="20"/>
        </w:rPr>
        <w:t>ą</w:t>
      </w:r>
      <w:r w:rsidRPr="00DE35F3">
        <w:rPr>
          <w:rFonts w:ascii="Arial" w:hAnsi="Arial" w:cs="Arial"/>
          <w:sz w:val="20"/>
          <w:szCs w:val="20"/>
        </w:rPr>
        <w:t>ce na celu stosowanie si</w:t>
      </w:r>
      <w:r w:rsidRPr="00DE35F3">
        <w:rPr>
          <w:rFonts w:ascii="Arial" w:eastAsia="TT19o00" w:hAnsi="Arial" w:cs="Arial"/>
          <w:sz w:val="20"/>
          <w:szCs w:val="20"/>
        </w:rPr>
        <w:t xml:space="preserve">ę </w:t>
      </w:r>
      <w:r w:rsidRPr="00DE35F3">
        <w:rPr>
          <w:rFonts w:ascii="Arial" w:hAnsi="Arial" w:cs="Arial"/>
          <w:sz w:val="20"/>
          <w:szCs w:val="20"/>
        </w:rPr>
        <w:t>do przepisów i norm dotycz</w:t>
      </w:r>
      <w:r w:rsidRPr="00DE35F3">
        <w:rPr>
          <w:rFonts w:ascii="Arial" w:eastAsia="TT19o00" w:hAnsi="Arial" w:cs="Arial"/>
          <w:sz w:val="20"/>
          <w:szCs w:val="20"/>
        </w:rPr>
        <w:t>ą</w:t>
      </w:r>
      <w:r w:rsidRPr="00DE35F3">
        <w:rPr>
          <w:rFonts w:ascii="Arial" w:hAnsi="Arial" w:cs="Arial"/>
          <w:sz w:val="20"/>
          <w:szCs w:val="20"/>
        </w:rPr>
        <w:t xml:space="preserve">cych ochrony </w:t>
      </w:r>
      <w:r w:rsidRPr="00DE35F3">
        <w:rPr>
          <w:rFonts w:ascii="Arial" w:eastAsia="TT19o00" w:hAnsi="Arial" w:cs="Arial"/>
          <w:sz w:val="20"/>
          <w:szCs w:val="20"/>
        </w:rPr>
        <w:t>ś</w:t>
      </w:r>
      <w:r w:rsidRPr="00DE35F3">
        <w:rPr>
          <w:rFonts w:ascii="Arial" w:hAnsi="Arial" w:cs="Arial"/>
          <w:sz w:val="20"/>
          <w:szCs w:val="20"/>
        </w:rPr>
        <w:t>rodowiska na terenie i wokół terenu budowy oraz b</w:t>
      </w:r>
      <w:r w:rsidRPr="00DE35F3">
        <w:rPr>
          <w:rFonts w:ascii="Arial" w:eastAsia="TT19o00" w:hAnsi="Arial" w:cs="Arial"/>
          <w:sz w:val="20"/>
          <w:szCs w:val="20"/>
        </w:rPr>
        <w:t>ę</w:t>
      </w:r>
      <w:r w:rsidRPr="00DE35F3">
        <w:rPr>
          <w:rFonts w:ascii="Arial" w:hAnsi="Arial" w:cs="Arial"/>
          <w:sz w:val="20"/>
          <w:szCs w:val="20"/>
        </w:rPr>
        <w:t>dzie unika</w:t>
      </w:r>
      <w:r w:rsidRPr="00DE35F3">
        <w:rPr>
          <w:rFonts w:ascii="Arial" w:eastAsia="TT19o00" w:hAnsi="Arial" w:cs="Arial"/>
          <w:sz w:val="20"/>
          <w:szCs w:val="20"/>
        </w:rPr>
        <w:t xml:space="preserve">ć </w:t>
      </w:r>
      <w:r w:rsidRPr="00DE35F3">
        <w:rPr>
          <w:rFonts w:ascii="Arial" w:hAnsi="Arial" w:cs="Arial"/>
          <w:sz w:val="20"/>
          <w:szCs w:val="20"/>
        </w:rPr>
        <w:t>uszkodze</w:t>
      </w:r>
      <w:r w:rsidRPr="00DE35F3">
        <w:rPr>
          <w:rFonts w:ascii="Arial" w:eastAsia="TT19o00" w:hAnsi="Arial" w:cs="Arial"/>
          <w:sz w:val="20"/>
          <w:szCs w:val="20"/>
        </w:rPr>
        <w:t xml:space="preserve">ń </w:t>
      </w:r>
      <w:r w:rsidRPr="00DE35F3">
        <w:rPr>
          <w:rFonts w:ascii="Arial" w:hAnsi="Arial" w:cs="Arial"/>
          <w:sz w:val="20"/>
          <w:szCs w:val="20"/>
        </w:rPr>
        <w:t>lub uci</w:t>
      </w:r>
      <w:r w:rsidRPr="00DE35F3">
        <w:rPr>
          <w:rFonts w:ascii="Arial" w:eastAsia="TT19o00" w:hAnsi="Arial" w:cs="Arial"/>
          <w:sz w:val="20"/>
          <w:szCs w:val="20"/>
        </w:rPr>
        <w:t>ąż</w:t>
      </w:r>
      <w:r w:rsidRPr="00DE35F3">
        <w:rPr>
          <w:rFonts w:ascii="Arial" w:hAnsi="Arial" w:cs="Arial"/>
          <w:sz w:val="20"/>
          <w:szCs w:val="20"/>
        </w:rPr>
        <w:t>liwo</w:t>
      </w:r>
      <w:r w:rsidRPr="00DE35F3">
        <w:rPr>
          <w:rFonts w:ascii="Arial" w:eastAsia="TT19o00" w:hAnsi="Arial" w:cs="Arial"/>
          <w:sz w:val="20"/>
          <w:szCs w:val="20"/>
        </w:rPr>
        <w:t>ś</w:t>
      </w:r>
      <w:r w:rsidRPr="00DE35F3">
        <w:rPr>
          <w:rFonts w:ascii="Arial" w:hAnsi="Arial" w:cs="Arial"/>
          <w:sz w:val="20"/>
          <w:szCs w:val="20"/>
        </w:rPr>
        <w:t>ci dla osób lub własno</w:t>
      </w:r>
      <w:r w:rsidRPr="00DE35F3">
        <w:rPr>
          <w:rFonts w:ascii="Arial" w:eastAsia="TT19o00" w:hAnsi="Arial" w:cs="Arial"/>
          <w:sz w:val="20"/>
          <w:szCs w:val="20"/>
        </w:rPr>
        <w:t>ś</w:t>
      </w:r>
      <w:r w:rsidRPr="00DE35F3">
        <w:rPr>
          <w:rFonts w:ascii="Arial" w:hAnsi="Arial" w:cs="Arial"/>
          <w:sz w:val="20"/>
          <w:szCs w:val="20"/>
        </w:rPr>
        <w:t>ci społecznej, a wynikaj</w:t>
      </w:r>
      <w:r w:rsidRPr="00DE35F3">
        <w:rPr>
          <w:rFonts w:ascii="Arial" w:eastAsia="TT19o00" w:hAnsi="Arial" w:cs="Arial"/>
          <w:sz w:val="20"/>
          <w:szCs w:val="20"/>
        </w:rPr>
        <w:t>ą</w:t>
      </w:r>
      <w:r w:rsidRPr="00DE35F3">
        <w:rPr>
          <w:rFonts w:ascii="Arial" w:hAnsi="Arial" w:cs="Arial"/>
          <w:sz w:val="20"/>
          <w:szCs w:val="20"/>
        </w:rPr>
        <w:t>cych ze ska</w:t>
      </w:r>
      <w:r w:rsidRPr="00DE35F3">
        <w:rPr>
          <w:rFonts w:ascii="Arial" w:eastAsia="TT19o00" w:hAnsi="Arial" w:cs="Arial"/>
          <w:sz w:val="20"/>
          <w:szCs w:val="20"/>
        </w:rPr>
        <w:t>ż</w:t>
      </w:r>
      <w:r w:rsidRPr="00DE35F3">
        <w:rPr>
          <w:rFonts w:ascii="Arial" w:hAnsi="Arial" w:cs="Arial"/>
          <w:sz w:val="20"/>
          <w:szCs w:val="20"/>
        </w:rPr>
        <w:t>enia, hałasu lub innych przyczyn powstałych w nast</w:t>
      </w:r>
      <w:r w:rsidRPr="00DE35F3">
        <w:rPr>
          <w:rFonts w:ascii="Arial" w:eastAsia="TT19o00" w:hAnsi="Arial" w:cs="Arial"/>
          <w:sz w:val="20"/>
          <w:szCs w:val="20"/>
        </w:rPr>
        <w:t>ę</w:t>
      </w:r>
      <w:r w:rsidRPr="00DE35F3">
        <w:rPr>
          <w:rFonts w:ascii="Arial" w:hAnsi="Arial" w:cs="Arial"/>
          <w:sz w:val="20"/>
          <w:szCs w:val="20"/>
        </w:rPr>
        <w:t>pstwie jego sposobu działania.</w:t>
      </w:r>
    </w:p>
    <w:p w14:paraId="7BD061E2"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Stosuj</w:t>
      </w:r>
      <w:r w:rsidRPr="00DE35F3">
        <w:rPr>
          <w:rFonts w:ascii="Arial" w:eastAsia="TT19o00" w:hAnsi="Arial" w:cs="Arial"/>
          <w:sz w:val="20"/>
          <w:szCs w:val="20"/>
        </w:rPr>
        <w:t>ą</w:t>
      </w:r>
      <w:r w:rsidRPr="00DE35F3">
        <w:rPr>
          <w:rFonts w:ascii="Arial" w:hAnsi="Arial" w:cs="Arial"/>
          <w:sz w:val="20"/>
          <w:szCs w:val="20"/>
        </w:rPr>
        <w:t>c si</w:t>
      </w:r>
      <w:r w:rsidRPr="00DE35F3">
        <w:rPr>
          <w:rFonts w:ascii="Arial" w:eastAsia="TT19o00" w:hAnsi="Arial" w:cs="Arial"/>
          <w:sz w:val="20"/>
          <w:szCs w:val="20"/>
        </w:rPr>
        <w:t xml:space="preserve">ę </w:t>
      </w:r>
      <w:r w:rsidRPr="00DE35F3">
        <w:rPr>
          <w:rFonts w:ascii="Arial" w:hAnsi="Arial" w:cs="Arial"/>
          <w:sz w:val="20"/>
          <w:szCs w:val="20"/>
        </w:rPr>
        <w:t>do tych wymaga</w:t>
      </w:r>
      <w:r w:rsidRPr="00DE35F3">
        <w:rPr>
          <w:rFonts w:ascii="Arial" w:eastAsia="TT19o00" w:hAnsi="Arial" w:cs="Arial"/>
          <w:sz w:val="20"/>
          <w:szCs w:val="20"/>
        </w:rPr>
        <w:t>ń</w:t>
      </w:r>
      <w:r w:rsidRPr="00DE35F3">
        <w:rPr>
          <w:rFonts w:ascii="Arial" w:hAnsi="Arial" w:cs="Arial"/>
          <w:sz w:val="20"/>
          <w:szCs w:val="20"/>
        </w:rPr>
        <w:t>, Wykonawca b</w:t>
      </w:r>
      <w:r w:rsidRPr="00DE35F3">
        <w:rPr>
          <w:rFonts w:ascii="Arial" w:eastAsia="TT19o00" w:hAnsi="Arial" w:cs="Arial"/>
          <w:sz w:val="20"/>
          <w:szCs w:val="20"/>
        </w:rPr>
        <w:t>ę</w:t>
      </w:r>
      <w:r w:rsidRPr="00DE35F3">
        <w:rPr>
          <w:rFonts w:ascii="Arial" w:hAnsi="Arial" w:cs="Arial"/>
          <w:sz w:val="20"/>
          <w:szCs w:val="20"/>
        </w:rPr>
        <w:t>dzie miał szczególny wzgl</w:t>
      </w:r>
      <w:r w:rsidRPr="00DE35F3">
        <w:rPr>
          <w:rFonts w:ascii="Arial" w:eastAsia="TT19o00" w:hAnsi="Arial" w:cs="Arial"/>
          <w:sz w:val="20"/>
          <w:szCs w:val="20"/>
        </w:rPr>
        <w:t>ą</w:t>
      </w:r>
      <w:r w:rsidRPr="00DE35F3">
        <w:rPr>
          <w:rFonts w:ascii="Arial" w:hAnsi="Arial" w:cs="Arial"/>
          <w:sz w:val="20"/>
          <w:szCs w:val="20"/>
        </w:rPr>
        <w:t>d na:</w:t>
      </w:r>
    </w:p>
    <w:p w14:paraId="044813D1"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 lokalizacj</w:t>
      </w:r>
      <w:r w:rsidRPr="00DE35F3">
        <w:rPr>
          <w:rFonts w:ascii="Arial" w:eastAsia="TT19o00" w:hAnsi="Arial" w:cs="Arial"/>
          <w:sz w:val="20"/>
          <w:szCs w:val="20"/>
        </w:rPr>
        <w:t xml:space="preserve">ę </w:t>
      </w:r>
      <w:r w:rsidRPr="00DE35F3">
        <w:rPr>
          <w:rFonts w:ascii="Arial" w:hAnsi="Arial" w:cs="Arial"/>
          <w:sz w:val="20"/>
          <w:szCs w:val="20"/>
        </w:rPr>
        <w:t>baz, warsztatów, magazynów, składowisk, ukopów i dróg dojazdowych,</w:t>
      </w:r>
    </w:p>
    <w:p w14:paraId="5C2CDE04"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2) </w:t>
      </w:r>
      <w:r w:rsidRPr="00DE35F3">
        <w:rPr>
          <w:rFonts w:ascii="Arial" w:eastAsia="TT19o00" w:hAnsi="Arial" w:cs="Arial"/>
          <w:sz w:val="20"/>
          <w:szCs w:val="20"/>
        </w:rPr>
        <w:t>ś</w:t>
      </w:r>
      <w:r w:rsidRPr="00DE35F3">
        <w:rPr>
          <w:rFonts w:ascii="Arial" w:hAnsi="Arial" w:cs="Arial"/>
          <w:sz w:val="20"/>
          <w:szCs w:val="20"/>
        </w:rPr>
        <w:t>rodki ostro</w:t>
      </w:r>
      <w:r w:rsidRPr="00DE35F3">
        <w:rPr>
          <w:rFonts w:ascii="Arial" w:eastAsia="TT19o00" w:hAnsi="Arial" w:cs="Arial"/>
          <w:sz w:val="20"/>
          <w:szCs w:val="20"/>
        </w:rPr>
        <w:t>ż</w:t>
      </w:r>
      <w:r w:rsidRPr="00DE35F3">
        <w:rPr>
          <w:rFonts w:ascii="Arial" w:hAnsi="Arial" w:cs="Arial"/>
          <w:sz w:val="20"/>
          <w:szCs w:val="20"/>
        </w:rPr>
        <w:t>no</w:t>
      </w:r>
      <w:r w:rsidRPr="00DE35F3">
        <w:rPr>
          <w:rFonts w:ascii="Arial" w:eastAsia="TT19o00" w:hAnsi="Arial" w:cs="Arial"/>
          <w:sz w:val="20"/>
          <w:szCs w:val="20"/>
        </w:rPr>
        <w:t>ś</w:t>
      </w:r>
      <w:r w:rsidRPr="00DE35F3">
        <w:rPr>
          <w:rFonts w:ascii="Arial" w:hAnsi="Arial" w:cs="Arial"/>
          <w:sz w:val="20"/>
          <w:szCs w:val="20"/>
        </w:rPr>
        <w:t>ci i zabezpieczenia przed:</w:t>
      </w:r>
    </w:p>
    <w:p w14:paraId="404E15EC"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a) zanieczyszczeniem zbiorników i cieków wodnych pyłami lub substancjami toksycznymi,</w:t>
      </w:r>
    </w:p>
    <w:p w14:paraId="0EABC9BE"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 zanieczyszczeniem powietrza pyłami i gazami,</w:t>
      </w:r>
    </w:p>
    <w:p w14:paraId="6F672AAE"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c) mo</w:t>
      </w:r>
      <w:r w:rsidRPr="00DE35F3">
        <w:rPr>
          <w:rFonts w:ascii="Arial" w:eastAsia="TT19o00" w:hAnsi="Arial" w:cs="Arial"/>
          <w:sz w:val="20"/>
          <w:szCs w:val="20"/>
        </w:rPr>
        <w:t>ż</w:t>
      </w:r>
      <w:r w:rsidRPr="00DE35F3">
        <w:rPr>
          <w:rFonts w:ascii="Arial" w:hAnsi="Arial" w:cs="Arial"/>
          <w:sz w:val="20"/>
          <w:szCs w:val="20"/>
        </w:rPr>
        <w:t>liwo</w:t>
      </w:r>
      <w:r w:rsidRPr="00DE35F3">
        <w:rPr>
          <w:rFonts w:ascii="Arial" w:eastAsia="TT19o00" w:hAnsi="Arial" w:cs="Arial"/>
          <w:sz w:val="20"/>
          <w:szCs w:val="20"/>
        </w:rPr>
        <w:t>ś</w:t>
      </w:r>
      <w:r w:rsidRPr="00DE35F3">
        <w:rPr>
          <w:rFonts w:ascii="Arial" w:hAnsi="Arial" w:cs="Arial"/>
          <w:sz w:val="20"/>
          <w:szCs w:val="20"/>
        </w:rPr>
        <w:t>ci</w:t>
      </w:r>
      <w:r w:rsidRPr="00DE35F3">
        <w:rPr>
          <w:rFonts w:ascii="Arial" w:eastAsia="TT19o00" w:hAnsi="Arial" w:cs="Arial"/>
          <w:sz w:val="20"/>
          <w:szCs w:val="20"/>
        </w:rPr>
        <w:t xml:space="preserve">ą </w:t>
      </w:r>
      <w:r w:rsidRPr="00DE35F3">
        <w:rPr>
          <w:rFonts w:ascii="Arial" w:hAnsi="Arial" w:cs="Arial"/>
          <w:sz w:val="20"/>
          <w:szCs w:val="20"/>
        </w:rPr>
        <w:t>powstania po</w:t>
      </w:r>
      <w:r w:rsidRPr="00DE35F3">
        <w:rPr>
          <w:rFonts w:ascii="Arial" w:eastAsia="TT19o00" w:hAnsi="Arial" w:cs="Arial"/>
          <w:sz w:val="20"/>
          <w:szCs w:val="20"/>
        </w:rPr>
        <w:t>ż</w:t>
      </w:r>
      <w:r w:rsidRPr="00DE35F3">
        <w:rPr>
          <w:rFonts w:ascii="Arial" w:hAnsi="Arial" w:cs="Arial"/>
          <w:sz w:val="20"/>
          <w:szCs w:val="20"/>
        </w:rPr>
        <w:t>aru.</w:t>
      </w:r>
    </w:p>
    <w:p w14:paraId="63DD38F0"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1.5.6. Ochrona przeciwpo</w:t>
      </w:r>
      <w:r w:rsidRPr="00DE35F3">
        <w:rPr>
          <w:rFonts w:ascii="Arial" w:eastAsia="TT19o00" w:hAnsi="Arial" w:cs="Arial"/>
          <w:sz w:val="20"/>
          <w:szCs w:val="20"/>
        </w:rPr>
        <w:t>ż</w:t>
      </w:r>
      <w:r w:rsidRPr="00DE35F3">
        <w:rPr>
          <w:rFonts w:ascii="Arial" w:hAnsi="Arial" w:cs="Arial"/>
          <w:sz w:val="20"/>
          <w:szCs w:val="20"/>
        </w:rPr>
        <w:t>arowa</w:t>
      </w:r>
    </w:p>
    <w:p w14:paraId="38DE4666"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b</w:t>
      </w:r>
      <w:r w:rsidRPr="00DE35F3">
        <w:rPr>
          <w:rFonts w:ascii="Arial" w:eastAsia="TT19o00" w:hAnsi="Arial" w:cs="Arial"/>
          <w:sz w:val="20"/>
          <w:szCs w:val="20"/>
        </w:rPr>
        <w:t>ę</w:t>
      </w:r>
      <w:r w:rsidRPr="00DE35F3">
        <w:rPr>
          <w:rFonts w:ascii="Arial" w:hAnsi="Arial" w:cs="Arial"/>
          <w:sz w:val="20"/>
          <w:szCs w:val="20"/>
        </w:rPr>
        <w:t>dzie przestrzega</w:t>
      </w:r>
      <w:r w:rsidRPr="00DE35F3">
        <w:rPr>
          <w:rFonts w:ascii="Arial" w:eastAsia="TT19o00" w:hAnsi="Arial" w:cs="Arial"/>
          <w:sz w:val="20"/>
          <w:szCs w:val="20"/>
        </w:rPr>
        <w:t xml:space="preserve">ć </w:t>
      </w:r>
      <w:r w:rsidRPr="00DE35F3">
        <w:rPr>
          <w:rFonts w:ascii="Arial" w:hAnsi="Arial" w:cs="Arial"/>
          <w:sz w:val="20"/>
          <w:szCs w:val="20"/>
        </w:rPr>
        <w:t>przepisy ochrony przeciwpo</w:t>
      </w:r>
      <w:r w:rsidRPr="00DE35F3">
        <w:rPr>
          <w:rFonts w:ascii="Arial" w:eastAsia="TT19o00" w:hAnsi="Arial" w:cs="Arial"/>
          <w:sz w:val="20"/>
          <w:szCs w:val="20"/>
        </w:rPr>
        <w:t>ż</w:t>
      </w:r>
      <w:r w:rsidRPr="00DE35F3">
        <w:rPr>
          <w:rFonts w:ascii="Arial" w:hAnsi="Arial" w:cs="Arial"/>
          <w:sz w:val="20"/>
          <w:szCs w:val="20"/>
        </w:rPr>
        <w:t>arowej.</w:t>
      </w:r>
    </w:p>
    <w:p w14:paraId="423F9085"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Wykonawca b</w:t>
      </w:r>
      <w:r w:rsidRPr="00DE35F3">
        <w:rPr>
          <w:rFonts w:ascii="Arial" w:eastAsia="TT19o00" w:hAnsi="Arial" w:cs="Arial"/>
          <w:sz w:val="20"/>
          <w:szCs w:val="20"/>
        </w:rPr>
        <w:t>ę</w:t>
      </w:r>
      <w:r w:rsidRPr="00DE35F3">
        <w:rPr>
          <w:rFonts w:ascii="Arial" w:hAnsi="Arial" w:cs="Arial"/>
          <w:sz w:val="20"/>
          <w:szCs w:val="20"/>
        </w:rPr>
        <w:t>dzie utrzymywa</w:t>
      </w:r>
      <w:r w:rsidRPr="00DE35F3">
        <w:rPr>
          <w:rFonts w:ascii="Arial" w:eastAsia="TT19o00" w:hAnsi="Arial" w:cs="Arial"/>
          <w:sz w:val="20"/>
          <w:szCs w:val="20"/>
        </w:rPr>
        <w:t xml:space="preserve">ć </w:t>
      </w:r>
      <w:r w:rsidRPr="00DE35F3">
        <w:rPr>
          <w:rFonts w:ascii="Arial" w:hAnsi="Arial" w:cs="Arial"/>
          <w:sz w:val="20"/>
          <w:szCs w:val="20"/>
        </w:rPr>
        <w:t>sprawny sprz</w:t>
      </w:r>
      <w:r w:rsidRPr="00DE35F3">
        <w:rPr>
          <w:rFonts w:ascii="Arial" w:eastAsia="TT19o00" w:hAnsi="Arial" w:cs="Arial"/>
          <w:sz w:val="20"/>
          <w:szCs w:val="20"/>
        </w:rPr>
        <w:t>ę</w:t>
      </w:r>
      <w:r w:rsidRPr="00DE35F3">
        <w:rPr>
          <w:rFonts w:ascii="Arial" w:hAnsi="Arial" w:cs="Arial"/>
          <w:sz w:val="20"/>
          <w:szCs w:val="20"/>
        </w:rPr>
        <w:t>t przeciwpo</w:t>
      </w:r>
      <w:r w:rsidRPr="00DE35F3">
        <w:rPr>
          <w:rFonts w:ascii="Arial" w:eastAsia="TT19o00" w:hAnsi="Arial" w:cs="Arial"/>
          <w:sz w:val="20"/>
          <w:szCs w:val="20"/>
        </w:rPr>
        <w:t>ż</w:t>
      </w:r>
      <w:r w:rsidRPr="00DE35F3">
        <w:rPr>
          <w:rFonts w:ascii="Arial" w:hAnsi="Arial" w:cs="Arial"/>
          <w:sz w:val="20"/>
          <w:szCs w:val="20"/>
        </w:rPr>
        <w:t>arowy, wymagany odpowiednimi przepisami, na terenie baz produkcyjnych, w pomieszczeniach biurowych, mieszkalnych i magazynowych oraz w maszynach i pojazdach.</w:t>
      </w:r>
    </w:p>
    <w:p w14:paraId="1B981383"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Materiały łatwopalne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składowane w sposób zgodny z odpowiednimi przepisami i zabezpieczone przed dost</w:t>
      </w:r>
      <w:r w:rsidRPr="00DE35F3">
        <w:rPr>
          <w:rFonts w:ascii="Arial" w:eastAsia="TT19o00" w:hAnsi="Arial" w:cs="Arial"/>
          <w:sz w:val="20"/>
          <w:szCs w:val="20"/>
        </w:rPr>
        <w:t>ę</w:t>
      </w:r>
      <w:r w:rsidRPr="00DE35F3">
        <w:rPr>
          <w:rFonts w:ascii="Arial" w:hAnsi="Arial" w:cs="Arial"/>
          <w:sz w:val="20"/>
          <w:szCs w:val="20"/>
        </w:rPr>
        <w:t>pem osób trzecich.</w:t>
      </w:r>
    </w:p>
    <w:p w14:paraId="34315039"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b</w:t>
      </w:r>
      <w:r w:rsidRPr="00DE35F3">
        <w:rPr>
          <w:rFonts w:ascii="Arial" w:eastAsia="TT19o00" w:hAnsi="Arial" w:cs="Arial"/>
          <w:sz w:val="20"/>
          <w:szCs w:val="20"/>
        </w:rPr>
        <w:t>ę</w:t>
      </w:r>
      <w:r w:rsidRPr="00DE35F3">
        <w:rPr>
          <w:rFonts w:ascii="Arial" w:hAnsi="Arial" w:cs="Arial"/>
          <w:sz w:val="20"/>
          <w:szCs w:val="20"/>
        </w:rPr>
        <w:t>dzie odpowiedzialny za wszelkie straty spowodowane po</w:t>
      </w:r>
      <w:r w:rsidRPr="00DE35F3">
        <w:rPr>
          <w:rFonts w:ascii="Arial" w:eastAsia="TT19o00" w:hAnsi="Arial" w:cs="Arial"/>
          <w:sz w:val="20"/>
          <w:szCs w:val="20"/>
        </w:rPr>
        <w:t>ż</w:t>
      </w:r>
      <w:r w:rsidRPr="00DE35F3">
        <w:rPr>
          <w:rFonts w:ascii="Arial" w:hAnsi="Arial" w:cs="Arial"/>
          <w:sz w:val="20"/>
          <w:szCs w:val="20"/>
        </w:rPr>
        <w:t>arem wywołanym jako rezultat realizacji robót albo przez personel wykonawcy.</w:t>
      </w:r>
    </w:p>
    <w:p w14:paraId="62DF670F"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1.5.7. Ochrona własno</w:t>
      </w:r>
      <w:r w:rsidRPr="00DE35F3">
        <w:rPr>
          <w:rFonts w:ascii="Arial" w:eastAsia="TT19o00" w:hAnsi="Arial" w:cs="Arial"/>
          <w:sz w:val="20"/>
          <w:szCs w:val="20"/>
        </w:rPr>
        <w:t>ś</w:t>
      </w:r>
      <w:r w:rsidRPr="00DE35F3">
        <w:rPr>
          <w:rFonts w:ascii="Arial" w:hAnsi="Arial" w:cs="Arial"/>
          <w:sz w:val="20"/>
          <w:szCs w:val="20"/>
        </w:rPr>
        <w:t>ci publicznej i prywatnej</w:t>
      </w:r>
    </w:p>
    <w:p w14:paraId="2F8187D0"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odpowiada za ochron</w:t>
      </w:r>
      <w:r w:rsidRPr="00DE35F3">
        <w:rPr>
          <w:rFonts w:ascii="Arial" w:eastAsia="TT19o00" w:hAnsi="Arial" w:cs="Arial"/>
          <w:sz w:val="20"/>
          <w:szCs w:val="20"/>
        </w:rPr>
        <w:t xml:space="preserve">ę </w:t>
      </w:r>
      <w:r w:rsidRPr="00DE35F3">
        <w:rPr>
          <w:rFonts w:ascii="Arial" w:hAnsi="Arial" w:cs="Arial"/>
          <w:sz w:val="20"/>
          <w:szCs w:val="20"/>
        </w:rPr>
        <w:t>instalacji i urz</w:t>
      </w:r>
      <w:r w:rsidRPr="00DE35F3">
        <w:rPr>
          <w:rFonts w:ascii="Arial" w:eastAsia="TT19o00" w:hAnsi="Arial" w:cs="Arial"/>
          <w:sz w:val="20"/>
          <w:szCs w:val="20"/>
        </w:rPr>
        <w:t>ą</w:t>
      </w:r>
      <w:r w:rsidRPr="00DE35F3">
        <w:rPr>
          <w:rFonts w:ascii="Arial" w:hAnsi="Arial" w:cs="Arial"/>
          <w:sz w:val="20"/>
          <w:szCs w:val="20"/>
        </w:rPr>
        <w:t>dze</w:t>
      </w:r>
      <w:r w:rsidRPr="00DE35F3">
        <w:rPr>
          <w:rFonts w:ascii="Arial" w:eastAsia="TT19o00" w:hAnsi="Arial" w:cs="Arial"/>
          <w:sz w:val="20"/>
          <w:szCs w:val="20"/>
        </w:rPr>
        <w:t xml:space="preserve">ń </w:t>
      </w:r>
      <w:r w:rsidRPr="00DE35F3">
        <w:rPr>
          <w:rFonts w:ascii="Arial" w:hAnsi="Arial" w:cs="Arial"/>
          <w:sz w:val="20"/>
          <w:szCs w:val="20"/>
        </w:rPr>
        <w:t>zlokalizowanych na powierzchni terenu i pod jego poziomem, takie jak ruroci</w:t>
      </w:r>
      <w:r w:rsidRPr="00DE35F3">
        <w:rPr>
          <w:rFonts w:ascii="Arial" w:eastAsia="TT19o00" w:hAnsi="Arial" w:cs="Arial"/>
          <w:sz w:val="20"/>
          <w:szCs w:val="20"/>
        </w:rPr>
        <w:t>ą</w:t>
      </w:r>
      <w:r w:rsidRPr="00DE35F3">
        <w:rPr>
          <w:rFonts w:ascii="Arial" w:hAnsi="Arial" w:cs="Arial"/>
          <w:sz w:val="20"/>
          <w:szCs w:val="20"/>
        </w:rPr>
        <w:t>gi, kable itp. Wykonawca zapewni wła</w:t>
      </w:r>
      <w:r w:rsidRPr="00DE35F3">
        <w:rPr>
          <w:rFonts w:ascii="Arial" w:eastAsia="TT19o00" w:hAnsi="Arial" w:cs="Arial"/>
          <w:sz w:val="20"/>
          <w:szCs w:val="20"/>
        </w:rPr>
        <w:t>ś</w:t>
      </w:r>
      <w:r w:rsidRPr="00DE35F3">
        <w:rPr>
          <w:rFonts w:ascii="Arial" w:hAnsi="Arial" w:cs="Arial"/>
          <w:sz w:val="20"/>
          <w:szCs w:val="20"/>
        </w:rPr>
        <w:t>ciwe oznaczenie i zabezpieczenie przed uszkodzeniem tych instalacji i urz</w:t>
      </w:r>
      <w:r w:rsidRPr="00DE35F3">
        <w:rPr>
          <w:rFonts w:ascii="Arial" w:eastAsia="TT19o00" w:hAnsi="Arial" w:cs="Arial"/>
          <w:sz w:val="20"/>
          <w:szCs w:val="20"/>
        </w:rPr>
        <w:t>ą</w:t>
      </w:r>
      <w:r w:rsidRPr="00DE35F3">
        <w:rPr>
          <w:rFonts w:ascii="Arial" w:hAnsi="Arial" w:cs="Arial"/>
          <w:sz w:val="20"/>
          <w:szCs w:val="20"/>
        </w:rPr>
        <w:t>dze</w:t>
      </w:r>
      <w:r w:rsidRPr="00DE35F3">
        <w:rPr>
          <w:rFonts w:ascii="Arial" w:eastAsia="TT19o00" w:hAnsi="Arial" w:cs="Arial"/>
          <w:sz w:val="20"/>
          <w:szCs w:val="20"/>
        </w:rPr>
        <w:t xml:space="preserve">ń </w:t>
      </w:r>
      <w:r w:rsidRPr="00DE35F3">
        <w:rPr>
          <w:rFonts w:ascii="Arial" w:hAnsi="Arial" w:cs="Arial"/>
          <w:sz w:val="20"/>
          <w:szCs w:val="20"/>
        </w:rPr>
        <w:t>w czasie trwania budowy.</w:t>
      </w:r>
    </w:p>
    <w:p w14:paraId="1743F67B"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 fakcie przypadkowego uszkodzenia tych instalacji Wykonawca bezzwłocznie powiadomi Inspektora nadzoru i zainteresowanych u</w:t>
      </w:r>
      <w:r w:rsidRPr="00DE35F3">
        <w:rPr>
          <w:rFonts w:ascii="Arial" w:eastAsia="TT19o00" w:hAnsi="Arial" w:cs="Arial"/>
          <w:sz w:val="20"/>
          <w:szCs w:val="20"/>
        </w:rPr>
        <w:t>ż</w:t>
      </w:r>
      <w:r w:rsidRPr="00DE35F3">
        <w:rPr>
          <w:rFonts w:ascii="Arial" w:hAnsi="Arial" w:cs="Arial"/>
          <w:sz w:val="20"/>
          <w:szCs w:val="20"/>
        </w:rPr>
        <w:t>ytkowników oraz b</w:t>
      </w:r>
      <w:r w:rsidRPr="00DE35F3">
        <w:rPr>
          <w:rFonts w:ascii="Arial" w:eastAsia="TT19o00" w:hAnsi="Arial" w:cs="Arial"/>
          <w:sz w:val="20"/>
          <w:szCs w:val="20"/>
        </w:rPr>
        <w:t>ę</w:t>
      </w:r>
      <w:r w:rsidRPr="00DE35F3">
        <w:rPr>
          <w:rFonts w:ascii="Arial" w:hAnsi="Arial" w:cs="Arial"/>
          <w:sz w:val="20"/>
          <w:szCs w:val="20"/>
        </w:rPr>
        <w:t>dzie z nimi współpracował, dostarczaj</w:t>
      </w:r>
      <w:r w:rsidRPr="00DE35F3">
        <w:rPr>
          <w:rFonts w:ascii="Arial" w:eastAsia="TT19o00" w:hAnsi="Arial" w:cs="Arial"/>
          <w:sz w:val="20"/>
          <w:szCs w:val="20"/>
        </w:rPr>
        <w:t>ą</w:t>
      </w:r>
      <w:r w:rsidRPr="00DE35F3">
        <w:rPr>
          <w:rFonts w:ascii="Arial" w:hAnsi="Arial" w:cs="Arial"/>
          <w:sz w:val="20"/>
          <w:szCs w:val="20"/>
        </w:rPr>
        <w:t>c wszelkiej pomocy potrzebnej przy dokonywaniu napraw. Wykonawca b</w:t>
      </w:r>
      <w:r w:rsidRPr="00DE35F3">
        <w:rPr>
          <w:rFonts w:ascii="Arial" w:eastAsia="TT19o00" w:hAnsi="Arial" w:cs="Arial"/>
          <w:sz w:val="20"/>
          <w:szCs w:val="20"/>
        </w:rPr>
        <w:t>ę</w:t>
      </w:r>
      <w:r w:rsidRPr="00DE35F3">
        <w:rPr>
          <w:rFonts w:ascii="Arial" w:hAnsi="Arial" w:cs="Arial"/>
          <w:sz w:val="20"/>
          <w:szCs w:val="20"/>
        </w:rPr>
        <w:t>dzie odpowiada</w:t>
      </w:r>
      <w:r w:rsidRPr="00DE35F3">
        <w:rPr>
          <w:rFonts w:ascii="Arial" w:eastAsia="TT19o00" w:hAnsi="Arial" w:cs="Arial"/>
          <w:sz w:val="20"/>
          <w:szCs w:val="20"/>
        </w:rPr>
        <w:t xml:space="preserve">ć </w:t>
      </w:r>
      <w:r w:rsidRPr="00DE35F3">
        <w:rPr>
          <w:rFonts w:ascii="Arial" w:hAnsi="Arial" w:cs="Arial"/>
          <w:sz w:val="20"/>
          <w:szCs w:val="20"/>
        </w:rPr>
        <w:t>za wszelkie spowodowane przez jego działania uszkodzenia instalacji na powierzchni ziemi i urz</w:t>
      </w:r>
      <w:r w:rsidRPr="00DE35F3">
        <w:rPr>
          <w:rFonts w:ascii="Arial" w:eastAsia="TT19o00" w:hAnsi="Arial" w:cs="Arial"/>
          <w:sz w:val="20"/>
          <w:szCs w:val="20"/>
        </w:rPr>
        <w:t>ą</w:t>
      </w:r>
      <w:r w:rsidRPr="00DE35F3">
        <w:rPr>
          <w:rFonts w:ascii="Arial" w:hAnsi="Arial" w:cs="Arial"/>
          <w:sz w:val="20"/>
          <w:szCs w:val="20"/>
        </w:rPr>
        <w:t>dze</w:t>
      </w:r>
      <w:r w:rsidRPr="00DE35F3">
        <w:rPr>
          <w:rFonts w:ascii="Arial" w:eastAsia="TT19o00" w:hAnsi="Arial" w:cs="Arial"/>
          <w:sz w:val="20"/>
          <w:szCs w:val="20"/>
        </w:rPr>
        <w:t xml:space="preserve">ń </w:t>
      </w:r>
      <w:r w:rsidRPr="00DE35F3">
        <w:rPr>
          <w:rFonts w:ascii="Arial" w:hAnsi="Arial" w:cs="Arial"/>
          <w:sz w:val="20"/>
          <w:szCs w:val="20"/>
        </w:rPr>
        <w:t>podziemnych wykazanych w dokumentach dostarczonych mu przez Zamawiaj</w:t>
      </w:r>
      <w:r w:rsidRPr="00DE35F3">
        <w:rPr>
          <w:rFonts w:ascii="Arial" w:eastAsia="TT19o00" w:hAnsi="Arial" w:cs="Arial"/>
          <w:sz w:val="20"/>
          <w:szCs w:val="20"/>
        </w:rPr>
        <w:t>ą</w:t>
      </w:r>
      <w:r w:rsidRPr="00DE35F3">
        <w:rPr>
          <w:rFonts w:ascii="Arial" w:hAnsi="Arial" w:cs="Arial"/>
          <w:sz w:val="20"/>
          <w:szCs w:val="20"/>
        </w:rPr>
        <w:t>cego.</w:t>
      </w:r>
    </w:p>
    <w:p w14:paraId="25537DD7"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1.5.8. Ograniczenie obci</w:t>
      </w:r>
      <w:r w:rsidRPr="00DE35F3">
        <w:rPr>
          <w:rFonts w:ascii="Arial" w:eastAsia="TT19o00" w:hAnsi="Arial" w:cs="Arial"/>
          <w:sz w:val="20"/>
          <w:szCs w:val="20"/>
        </w:rPr>
        <w:t>ąż</w:t>
      </w:r>
      <w:r w:rsidRPr="00DE35F3">
        <w:rPr>
          <w:rFonts w:ascii="Arial" w:hAnsi="Arial" w:cs="Arial"/>
          <w:sz w:val="20"/>
          <w:szCs w:val="20"/>
        </w:rPr>
        <w:t>e</w:t>
      </w:r>
      <w:r w:rsidRPr="00DE35F3">
        <w:rPr>
          <w:rFonts w:ascii="Arial" w:eastAsia="TT19o00" w:hAnsi="Arial" w:cs="Arial"/>
          <w:sz w:val="20"/>
          <w:szCs w:val="20"/>
        </w:rPr>
        <w:t xml:space="preserve">ń </w:t>
      </w:r>
      <w:r w:rsidRPr="00DE35F3">
        <w:rPr>
          <w:rFonts w:ascii="Arial" w:hAnsi="Arial" w:cs="Arial"/>
          <w:sz w:val="20"/>
          <w:szCs w:val="20"/>
        </w:rPr>
        <w:t>osi pojazdów</w:t>
      </w:r>
    </w:p>
    <w:p w14:paraId="0F0F5A94"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stosowa</w:t>
      </w:r>
      <w:r w:rsidRPr="00DE35F3">
        <w:rPr>
          <w:rFonts w:ascii="Arial" w:eastAsia="TT19o00" w:hAnsi="Arial" w:cs="Arial"/>
          <w:sz w:val="20"/>
          <w:szCs w:val="20"/>
        </w:rPr>
        <w:t xml:space="preserve">ć </w:t>
      </w:r>
      <w:r w:rsidRPr="00DE35F3">
        <w:rPr>
          <w:rFonts w:ascii="Arial" w:hAnsi="Arial" w:cs="Arial"/>
          <w:sz w:val="20"/>
          <w:szCs w:val="20"/>
        </w:rPr>
        <w:t>si</w:t>
      </w:r>
      <w:r w:rsidRPr="00DE35F3">
        <w:rPr>
          <w:rFonts w:ascii="Arial" w:eastAsia="TT19o00" w:hAnsi="Arial" w:cs="Arial"/>
          <w:sz w:val="20"/>
          <w:szCs w:val="20"/>
        </w:rPr>
        <w:t xml:space="preserve">ę </w:t>
      </w:r>
      <w:r w:rsidRPr="00DE35F3">
        <w:rPr>
          <w:rFonts w:ascii="Arial" w:hAnsi="Arial" w:cs="Arial"/>
          <w:sz w:val="20"/>
          <w:szCs w:val="20"/>
        </w:rPr>
        <w:t>b</w:t>
      </w:r>
      <w:r w:rsidRPr="00DE35F3">
        <w:rPr>
          <w:rFonts w:ascii="Arial" w:eastAsia="TT19o00" w:hAnsi="Arial" w:cs="Arial"/>
          <w:sz w:val="20"/>
          <w:szCs w:val="20"/>
        </w:rPr>
        <w:t>ę</w:t>
      </w:r>
      <w:r w:rsidRPr="00DE35F3">
        <w:rPr>
          <w:rFonts w:ascii="Arial" w:hAnsi="Arial" w:cs="Arial"/>
          <w:sz w:val="20"/>
          <w:szCs w:val="20"/>
        </w:rPr>
        <w:t>dzie do ustawowych ogranicze</w:t>
      </w:r>
      <w:r w:rsidRPr="00DE35F3">
        <w:rPr>
          <w:rFonts w:ascii="Arial" w:eastAsia="TT19o00" w:hAnsi="Arial" w:cs="Arial"/>
          <w:sz w:val="20"/>
          <w:szCs w:val="20"/>
        </w:rPr>
        <w:t xml:space="preserve">ń </w:t>
      </w:r>
      <w:r w:rsidRPr="00DE35F3">
        <w:rPr>
          <w:rFonts w:ascii="Arial" w:hAnsi="Arial" w:cs="Arial"/>
          <w:sz w:val="20"/>
          <w:szCs w:val="20"/>
        </w:rPr>
        <w:t>obci</w:t>
      </w:r>
      <w:r w:rsidRPr="00DE35F3">
        <w:rPr>
          <w:rFonts w:ascii="Arial" w:eastAsia="TT19o00" w:hAnsi="Arial" w:cs="Arial"/>
          <w:sz w:val="20"/>
          <w:szCs w:val="20"/>
        </w:rPr>
        <w:t>ąż</w:t>
      </w:r>
      <w:r w:rsidRPr="00DE35F3">
        <w:rPr>
          <w:rFonts w:ascii="Arial" w:hAnsi="Arial" w:cs="Arial"/>
          <w:sz w:val="20"/>
          <w:szCs w:val="20"/>
        </w:rPr>
        <w:t>enia na o</w:t>
      </w:r>
      <w:r w:rsidRPr="00DE35F3">
        <w:rPr>
          <w:rFonts w:ascii="Arial" w:eastAsia="TT19o00" w:hAnsi="Arial" w:cs="Arial"/>
          <w:sz w:val="20"/>
          <w:szCs w:val="20"/>
        </w:rPr>
        <w:t xml:space="preserve">ś </w:t>
      </w:r>
      <w:r w:rsidRPr="00DE35F3">
        <w:rPr>
          <w:rFonts w:ascii="Arial" w:hAnsi="Arial" w:cs="Arial"/>
          <w:sz w:val="20"/>
          <w:szCs w:val="20"/>
        </w:rPr>
        <w:t>przy transporcie gruntu, materiałów i wyposa</w:t>
      </w:r>
      <w:r w:rsidRPr="00DE35F3">
        <w:rPr>
          <w:rFonts w:ascii="Arial" w:eastAsia="TT19o00" w:hAnsi="Arial" w:cs="Arial"/>
          <w:sz w:val="20"/>
          <w:szCs w:val="20"/>
        </w:rPr>
        <w:t>ż</w:t>
      </w:r>
      <w:r w:rsidRPr="00DE35F3">
        <w:rPr>
          <w:rFonts w:ascii="Arial" w:hAnsi="Arial" w:cs="Arial"/>
          <w:sz w:val="20"/>
          <w:szCs w:val="20"/>
        </w:rPr>
        <w:t>enia na i z terenu robót. Uzyska on wszelkie niezb</w:t>
      </w:r>
      <w:r w:rsidRPr="00DE35F3">
        <w:rPr>
          <w:rFonts w:ascii="Arial" w:eastAsia="TT19o00" w:hAnsi="Arial" w:cs="Arial"/>
          <w:sz w:val="20"/>
          <w:szCs w:val="20"/>
        </w:rPr>
        <w:t>ę</w:t>
      </w:r>
      <w:r w:rsidRPr="00DE35F3">
        <w:rPr>
          <w:rFonts w:ascii="Arial" w:hAnsi="Arial" w:cs="Arial"/>
          <w:sz w:val="20"/>
          <w:szCs w:val="20"/>
        </w:rPr>
        <w:t>dne zezwolenia od władz co do przewozu nietypowych wagowo ładunków i w sposób ci</w:t>
      </w:r>
      <w:r w:rsidRPr="00DE35F3">
        <w:rPr>
          <w:rFonts w:ascii="Arial" w:eastAsia="TT19o00" w:hAnsi="Arial" w:cs="Arial"/>
          <w:sz w:val="20"/>
          <w:szCs w:val="20"/>
        </w:rPr>
        <w:t>ą</w:t>
      </w:r>
      <w:r w:rsidRPr="00DE35F3">
        <w:rPr>
          <w:rFonts w:ascii="Arial" w:hAnsi="Arial" w:cs="Arial"/>
          <w:sz w:val="20"/>
          <w:szCs w:val="20"/>
        </w:rPr>
        <w:t>gły b</w:t>
      </w:r>
      <w:r w:rsidRPr="00DE35F3">
        <w:rPr>
          <w:rFonts w:ascii="Arial" w:eastAsia="TT19o00" w:hAnsi="Arial" w:cs="Arial"/>
          <w:sz w:val="20"/>
          <w:szCs w:val="20"/>
        </w:rPr>
        <w:t>ę</w:t>
      </w:r>
      <w:r w:rsidRPr="00DE35F3">
        <w:rPr>
          <w:rFonts w:ascii="Arial" w:hAnsi="Arial" w:cs="Arial"/>
          <w:sz w:val="20"/>
          <w:szCs w:val="20"/>
        </w:rPr>
        <w:t>dzie o ka</w:t>
      </w:r>
      <w:r w:rsidRPr="00DE35F3">
        <w:rPr>
          <w:rFonts w:ascii="Arial" w:eastAsia="TT19o00" w:hAnsi="Arial" w:cs="Arial"/>
          <w:sz w:val="20"/>
          <w:szCs w:val="20"/>
        </w:rPr>
        <w:t>ż</w:t>
      </w:r>
      <w:r w:rsidRPr="00DE35F3">
        <w:rPr>
          <w:rFonts w:ascii="Arial" w:hAnsi="Arial" w:cs="Arial"/>
          <w:sz w:val="20"/>
          <w:szCs w:val="20"/>
        </w:rPr>
        <w:t>dym takim przewozie powiadamiał Inspektora nadzoru. Pojazdy i ładunki powoduj</w:t>
      </w:r>
      <w:r w:rsidRPr="00DE35F3">
        <w:rPr>
          <w:rFonts w:ascii="Arial" w:eastAsia="TT19o00" w:hAnsi="Arial" w:cs="Arial"/>
          <w:sz w:val="20"/>
          <w:szCs w:val="20"/>
        </w:rPr>
        <w:t>ą</w:t>
      </w:r>
      <w:r w:rsidRPr="00DE35F3">
        <w:rPr>
          <w:rFonts w:ascii="Arial" w:hAnsi="Arial" w:cs="Arial"/>
          <w:sz w:val="20"/>
          <w:szCs w:val="20"/>
        </w:rPr>
        <w:t>ce nadmierne obci</w:t>
      </w:r>
      <w:r w:rsidRPr="00DE35F3">
        <w:rPr>
          <w:rFonts w:ascii="Arial" w:eastAsia="TT19o00" w:hAnsi="Arial" w:cs="Arial"/>
          <w:sz w:val="20"/>
          <w:szCs w:val="20"/>
        </w:rPr>
        <w:t>ąż</w:t>
      </w:r>
      <w:r w:rsidRPr="00DE35F3">
        <w:rPr>
          <w:rFonts w:ascii="Arial" w:hAnsi="Arial" w:cs="Arial"/>
          <w:sz w:val="20"/>
          <w:szCs w:val="20"/>
        </w:rPr>
        <w:t>enie osiowe nie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 xml:space="preserve">dopuszczone na </w:t>
      </w:r>
      <w:r w:rsidRPr="00DE35F3">
        <w:rPr>
          <w:rFonts w:ascii="Arial" w:eastAsia="TT19o00" w:hAnsi="Arial" w:cs="Arial"/>
          <w:sz w:val="20"/>
          <w:szCs w:val="20"/>
        </w:rPr>
        <w:t>ś</w:t>
      </w:r>
      <w:r w:rsidRPr="00DE35F3">
        <w:rPr>
          <w:rFonts w:ascii="Arial" w:hAnsi="Arial" w:cs="Arial"/>
          <w:sz w:val="20"/>
          <w:szCs w:val="20"/>
        </w:rPr>
        <w:t>wie</w:t>
      </w:r>
      <w:r w:rsidRPr="00DE35F3">
        <w:rPr>
          <w:rFonts w:ascii="Arial" w:eastAsia="TT19o00" w:hAnsi="Arial" w:cs="Arial"/>
          <w:sz w:val="20"/>
          <w:szCs w:val="20"/>
        </w:rPr>
        <w:t>ż</w:t>
      </w:r>
      <w:r w:rsidRPr="00DE35F3">
        <w:rPr>
          <w:rFonts w:ascii="Arial" w:hAnsi="Arial" w:cs="Arial"/>
          <w:sz w:val="20"/>
          <w:szCs w:val="20"/>
        </w:rPr>
        <w:t>o uko</w:t>
      </w:r>
      <w:r w:rsidRPr="00DE35F3">
        <w:rPr>
          <w:rFonts w:ascii="Arial" w:eastAsia="TT19o00" w:hAnsi="Arial" w:cs="Arial"/>
          <w:sz w:val="20"/>
          <w:szCs w:val="20"/>
        </w:rPr>
        <w:t>ń</w:t>
      </w:r>
      <w:r w:rsidRPr="00DE35F3">
        <w:rPr>
          <w:rFonts w:ascii="Arial" w:hAnsi="Arial" w:cs="Arial"/>
          <w:sz w:val="20"/>
          <w:szCs w:val="20"/>
        </w:rPr>
        <w:t>czony fragment budowy w obr</w:t>
      </w:r>
      <w:r w:rsidRPr="00DE35F3">
        <w:rPr>
          <w:rFonts w:ascii="Arial" w:eastAsia="TT19o00" w:hAnsi="Arial" w:cs="Arial"/>
          <w:sz w:val="20"/>
          <w:szCs w:val="20"/>
        </w:rPr>
        <w:t>ę</w:t>
      </w:r>
      <w:r w:rsidRPr="00DE35F3">
        <w:rPr>
          <w:rFonts w:ascii="Arial" w:hAnsi="Arial" w:cs="Arial"/>
          <w:sz w:val="20"/>
          <w:szCs w:val="20"/>
        </w:rPr>
        <w:t>bie terenu budowy i wykonawca b</w:t>
      </w:r>
      <w:r w:rsidRPr="00DE35F3">
        <w:rPr>
          <w:rFonts w:ascii="Arial" w:eastAsia="TT19o00" w:hAnsi="Arial" w:cs="Arial"/>
          <w:sz w:val="20"/>
          <w:szCs w:val="20"/>
        </w:rPr>
        <w:t>ę</w:t>
      </w:r>
      <w:r w:rsidRPr="00DE35F3">
        <w:rPr>
          <w:rFonts w:ascii="Arial" w:hAnsi="Arial" w:cs="Arial"/>
          <w:sz w:val="20"/>
          <w:szCs w:val="20"/>
        </w:rPr>
        <w:t>dzie odpowiadał za napraw</w:t>
      </w:r>
      <w:r w:rsidRPr="00DE35F3">
        <w:rPr>
          <w:rFonts w:ascii="Arial" w:eastAsia="TT19o00" w:hAnsi="Arial" w:cs="Arial"/>
          <w:sz w:val="20"/>
          <w:szCs w:val="20"/>
        </w:rPr>
        <w:t>ę</w:t>
      </w:r>
      <w:r w:rsidRPr="00DE35F3">
        <w:rPr>
          <w:rFonts w:ascii="Arial" w:hAnsi="Arial" w:cs="Arial"/>
          <w:sz w:val="20"/>
          <w:szCs w:val="20"/>
        </w:rPr>
        <w:t xml:space="preserve"> wszelkich robót w ten sposób uszkodzonych, zgodnie z poleceniami Inspektora nadzoru.</w:t>
      </w:r>
    </w:p>
    <w:p w14:paraId="5B129F74"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1.5.9. Bezpiecze</w:t>
      </w:r>
      <w:r w:rsidRPr="00DE35F3">
        <w:rPr>
          <w:rFonts w:ascii="Arial" w:eastAsia="TT19o00" w:hAnsi="Arial" w:cs="Arial"/>
          <w:sz w:val="20"/>
          <w:szCs w:val="20"/>
        </w:rPr>
        <w:t>ń</w:t>
      </w:r>
      <w:r w:rsidRPr="00DE35F3">
        <w:rPr>
          <w:rFonts w:ascii="Arial" w:hAnsi="Arial" w:cs="Arial"/>
          <w:sz w:val="20"/>
          <w:szCs w:val="20"/>
        </w:rPr>
        <w:t>stwo i higiena pracy</w:t>
      </w:r>
    </w:p>
    <w:p w14:paraId="747C0E1D"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Podczas realizacji robót wykonawca b</w:t>
      </w:r>
      <w:r w:rsidRPr="00DE35F3">
        <w:rPr>
          <w:rFonts w:ascii="Arial" w:eastAsia="TT19o00" w:hAnsi="Arial" w:cs="Arial"/>
          <w:sz w:val="20"/>
          <w:szCs w:val="20"/>
        </w:rPr>
        <w:t>ę</w:t>
      </w:r>
      <w:r w:rsidRPr="00DE35F3">
        <w:rPr>
          <w:rFonts w:ascii="Arial" w:hAnsi="Arial" w:cs="Arial"/>
          <w:sz w:val="20"/>
          <w:szCs w:val="20"/>
        </w:rPr>
        <w:t>dzie przestrzega</w:t>
      </w:r>
      <w:r w:rsidRPr="00DE35F3">
        <w:rPr>
          <w:rFonts w:ascii="Arial" w:eastAsia="TT19o00" w:hAnsi="Arial" w:cs="Arial"/>
          <w:sz w:val="20"/>
          <w:szCs w:val="20"/>
        </w:rPr>
        <w:t xml:space="preserve">ć </w:t>
      </w:r>
      <w:r w:rsidRPr="00DE35F3">
        <w:rPr>
          <w:rFonts w:ascii="Arial" w:hAnsi="Arial" w:cs="Arial"/>
          <w:sz w:val="20"/>
          <w:szCs w:val="20"/>
        </w:rPr>
        <w:t>przepisów dotycz</w:t>
      </w:r>
      <w:r w:rsidRPr="00DE35F3">
        <w:rPr>
          <w:rFonts w:ascii="Arial" w:eastAsia="TT19o00" w:hAnsi="Arial" w:cs="Arial"/>
          <w:sz w:val="20"/>
          <w:szCs w:val="20"/>
        </w:rPr>
        <w:t>ą</w:t>
      </w:r>
      <w:r w:rsidRPr="00DE35F3">
        <w:rPr>
          <w:rFonts w:ascii="Arial" w:hAnsi="Arial" w:cs="Arial"/>
          <w:sz w:val="20"/>
          <w:szCs w:val="20"/>
        </w:rPr>
        <w:t>cych bezpiecze</w:t>
      </w:r>
      <w:r w:rsidRPr="00DE35F3">
        <w:rPr>
          <w:rFonts w:ascii="Arial" w:eastAsia="TT19o00" w:hAnsi="Arial" w:cs="Arial"/>
          <w:sz w:val="20"/>
          <w:szCs w:val="20"/>
        </w:rPr>
        <w:t>ń</w:t>
      </w:r>
      <w:r w:rsidRPr="00DE35F3">
        <w:rPr>
          <w:rFonts w:ascii="Arial" w:hAnsi="Arial" w:cs="Arial"/>
          <w:sz w:val="20"/>
          <w:szCs w:val="20"/>
        </w:rPr>
        <w:t>stwa i higieny pracy.</w:t>
      </w:r>
    </w:p>
    <w:p w14:paraId="56365ABB"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szczególno</w:t>
      </w:r>
      <w:r w:rsidRPr="00DE35F3">
        <w:rPr>
          <w:rFonts w:ascii="Arial" w:eastAsia="TT19o00" w:hAnsi="Arial" w:cs="Arial"/>
          <w:sz w:val="20"/>
          <w:szCs w:val="20"/>
        </w:rPr>
        <w:t>ś</w:t>
      </w:r>
      <w:r w:rsidRPr="00DE35F3">
        <w:rPr>
          <w:rFonts w:ascii="Arial" w:hAnsi="Arial" w:cs="Arial"/>
          <w:sz w:val="20"/>
          <w:szCs w:val="20"/>
        </w:rPr>
        <w:t>ci wykonawca ma obowi</w:t>
      </w:r>
      <w:r w:rsidRPr="00DE35F3">
        <w:rPr>
          <w:rFonts w:ascii="Arial" w:eastAsia="TT19o00" w:hAnsi="Arial" w:cs="Arial"/>
          <w:sz w:val="20"/>
          <w:szCs w:val="20"/>
        </w:rPr>
        <w:t>ą</w:t>
      </w:r>
      <w:r w:rsidRPr="00DE35F3">
        <w:rPr>
          <w:rFonts w:ascii="Arial" w:hAnsi="Arial" w:cs="Arial"/>
          <w:sz w:val="20"/>
          <w:szCs w:val="20"/>
        </w:rPr>
        <w:t>zek zadba</w:t>
      </w:r>
      <w:r w:rsidRPr="00DE35F3">
        <w:rPr>
          <w:rFonts w:ascii="Arial" w:eastAsia="TT19o00" w:hAnsi="Arial" w:cs="Arial"/>
          <w:sz w:val="20"/>
          <w:szCs w:val="20"/>
        </w:rPr>
        <w:t>ć</w:t>
      </w:r>
      <w:r w:rsidRPr="00DE35F3">
        <w:rPr>
          <w:rFonts w:ascii="Arial" w:hAnsi="Arial" w:cs="Arial"/>
          <w:sz w:val="20"/>
          <w:szCs w:val="20"/>
        </w:rPr>
        <w:t>, aby personel nie wykonywał pracy w warunkach niebezpiecznych, szkodliwych dla zdrowia oraz nie spełniaj</w:t>
      </w:r>
      <w:r w:rsidRPr="00DE35F3">
        <w:rPr>
          <w:rFonts w:ascii="Arial" w:eastAsia="TT19o00" w:hAnsi="Arial" w:cs="Arial"/>
          <w:sz w:val="20"/>
          <w:szCs w:val="20"/>
        </w:rPr>
        <w:t>ą</w:t>
      </w:r>
      <w:r w:rsidRPr="00DE35F3">
        <w:rPr>
          <w:rFonts w:ascii="Arial" w:hAnsi="Arial" w:cs="Arial"/>
          <w:sz w:val="20"/>
          <w:szCs w:val="20"/>
        </w:rPr>
        <w:t>cych odpowiednich wymaga</w:t>
      </w:r>
      <w:r w:rsidRPr="00DE35F3">
        <w:rPr>
          <w:rFonts w:ascii="Arial" w:eastAsia="TT19o00" w:hAnsi="Arial" w:cs="Arial"/>
          <w:sz w:val="20"/>
          <w:szCs w:val="20"/>
        </w:rPr>
        <w:t xml:space="preserve">ń </w:t>
      </w:r>
      <w:r w:rsidRPr="00DE35F3">
        <w:rPr>
          <w:rFonts w:ascii="Arial" w:hAnsi="Arial" w:cs="Arial"/>
          <w:sz w:val="20"/>
          <w:szCs w:val="20"/>
        </w:rPr>
        <w:t>sanitarnych.</w:t>
      </w:r>
    </w:p>
    <w:p w14:paraId="7E439CDC"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zapewni i b</w:t>
      </w:r>
      <w:r w:rsidRPr="00DE35F3">
        <w:rPr>
          <w:rFonts w:ascii="Arial" w:eastAsia="TT19o00" w:hAnsi="Arial" w:cs="Arial"/>
          <w:sz w:val="20"/>
          <w:szCs w:val="20"/>
        </w:rPr>
        <w:t>ę</w:t>
      </w:r>
      <w:r w:rsidRPr="00DE35F3">
        <w:rPr>
          <w:rFonts w:ascii="Arial" w:hAnsi="Arial" w:cs="Arial"/>
          <w:sz w:val="20"/>
          <w:szCs w:val="20"/>
        </w:rPr>
        <w:t>dzie utrzymywał wszelkie urz</w:t>
      </w:r>
      <w:r w:rsidRPr="00DE35F3">
        <w:rPr>
          <w:rFonts w:ascii="Arial" w:eastAsia="TT19o00" w:hAnsi="Arial" w:cs="Arial"/>
          <w:sz w:val="20"/>
          <w:szCs w:val="20"/>
        </w:rPr>
        <w:t>ą</w:t>
      </w:r>
      <w:r w:rsidRPr="00DE35F3">
        <w:rPr>
          <w:rFonts w:ascii="Arial" w:hAnsi="Arial" w:cs="Arial"/>
          <w:sz w:val="20"/>
          <w:szCs w:val="20"/>
        </w:rPr>
        <w:t>dzenia zabezpieczaj</w:t>
      </w:r>
      <w:r w:rsidRPr="00DE35F3">
        <w:rPr>
          <w:rFonts w:ascii="Arial" w:eastAsia="TT19o00" w:hAnsi="Arial" w:cs="Arial"/>
          <w:sz w:val="20"/>
          <w:szCs w:val="20"/>
        </w:rPr>
        <w:t>ą</w:t>
      </w:r>
      <w:r w:rsidRPr="00DE35F3">
        <w:rPr>
          <w:rFonts w:ascii="Arial" w:hAnsi="Arial" w:cs="Arial"/>
          <w:sz w:val="20"/>
          <w:szCs w:val="20"/>
        </w:rPr>
        <w:t>ce, socjalne oraz sprz</w:t>
      </w:r>
      <w:r w:rsidRPr="00DE35F3">
        <w:rPr>
          <w:rFonts w:ascii="Arial" w:eastAsia="TT19o00" w:hAnsi="Arial" w:cs="Arial"/>
          <w:sz w:val="20"/>
          <w:szCs w:val="20"/>
        </w:rPr>
        <w:t>ę</w:t>
      </w:r>
      <w:r w:rsidRPr="00DE35F3">
        <w:rPr>
          <w:rFonts w:ascii="Arial" w:hAnsi="Arial" w:cs="Arial"/>
          <w:sz w:val="20"/>
          <w:szCs w:val="20"/>
        </w:rPr>
        <w:t>t i odpowiedni</w:t>
      </w:r>
      <w:r w:rsidRPr="00DE35F3">
        <w:rPr>
          <w:rFonts w:ascii="Arial" w:eastAsia="TT19o00" w:hAnsi="Arial" w:cs="Arial"/>
          <w:sz w:val="20"/>
          <w:szCs w:val="20"/>
        </w:rPr>
        <w:t xml:space="preserve">ą </w:t>
      </w:r>
      <w:r w:rsidRPr="00DE35F3">
        <w:rPr>
          <w:rFonts w:ascii="Arial" w:hAnsi="Arial" w:cs="Arial"/>
          <w:sz w:val="20"/>
          <w:szCs w:val="20"/>
        </w:rPr>
        <w:t>odzie</w:t>
      </w:r>
      <w:r w:rsidRPr="00DE35F3">
        <w:rPr>
          <w:rFonts w:ascii="Arial" w:eastAsia="TT19o00" w:hAnsi="Arial" w:cs="Arial"/>
          <w:sz w:val="20"/>
          <w:szCs w:val="20"/>
        </w:rPr>
        <w:t xml:space="preserve">ż </w:t>
      </w:r>
      <w:r w:rsidRPr="00DE35F3">
        <w:rPr>
          <w:rFonts w:ascii="Arial" w:hAnsi="Arial" w:cs="Arial"/>
          <w:sz w:val="20"/>
          <w:szCs w:val="20"/>
        </w:rPr>
        <w:t xml:space="preserve">dla ochrony </w:t>
      </w:r>
      <w:r w:rsidRPr="00DE35F3">
        <w:rPr>
          <w:rFonts w:ascii="Arial" w:eastAsia="TT19o00" w:hAnsi="Arial" w:cs="Arial"/>
          <w:sz w:val="20"/>
          <w:szCs w:val="20"/>
        </w:rPr>
        <w:t>ż</w:t>
      </w:r>
      <w:r w:rsidRPr="00DE35F3">
        <w:rPr>
          <w:rFonts w:ascii="Arial" w:hAnsi="Arial" w:cs="Arial"/>
          <w:sz w:val="20"/>
          <w:szCs w:val="20"/>
        </w:rPr>
        <w:t>ycia i zdrowia osób zatrudnionych na budowie.</w:t>
      </w:r>
    </w:p>
    <w:p w14:paraId="02E59777" w14:textId="77777777" w:rsidR="002A0701" w:rsidRPr="00DE35F3" w:rsidRDefault="002A0701"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Uznaje si</w:t>
      </w:r>
      <w:r w:rsidRPr="00DE35F3">
        <w:rPr>
          <w:rFonts w:ascii="Arial" w:eastAsia="TT19o00" w:hAnsi="Arial" w:cs="Arial"/>
          <w:sz w:val="20"/>
          <w:szCs w:val="20"/>
        </w:rPr>
        <w:t>ę</w:t>
      </w:r>
      <w:r w:rsidRPr="00DE35F3">
        <w:rPr>
          <w:rFonts w:ascii="Arial" w:hAnsi="Arial" w:cs="Arial"/>
          <w:sz w:val="20"/>
          <w:szCs w:val="20"/>
        </w:rPr>
        <w:t xml:space="preserve">, </w:t>
      </w:r>
      <w:r w:rsidRPr="00DE35F3">
        <w:rPr>
          <w:rFonts w:ascii="Arial" w:eastAsia="TT19o00" w:hAnsi="Arial" w:cs="Arial"/>
          <w:sz w:val="20"/>
          <w:szCs w:val="20"/>
        </w:rPr>
        <w:t>ż</w:t>
      </w:r>
      <w:r w:rsidRPr="00DE35F3">
        <w:rPr>
          <w:rFonts w:ascii="Arial" w:hAnsi="Arial" w:cs="Arial"/>
          <w:sz w:val="20"/>
          <w:szCs w:val="20"/>
        </w:rPr>
        <w:t>e wszelkie koszty zwi</w:t>
      </w:r>
      <w:r w:rsidRPr="00DE35F3">
        <w:rPr>
          <w:rFonts w:ascii="Arial" w:eastAsia="TT19o00" w:hAnsi="Arial" w:cs="Arial"/>
          <w:sz w:val="20"/>
          <w:szCs w:val="20"/>
        </w:rPr>
        <w:t>ą</w:t>
      </w:r>
      <w:r w:rsidRPr="00DE35F3">
        <w:rPr>
          <w:rFonts w:ascii="Arial" w:hAnsi="Arial" w:cs="Arial"/>
          <w:sz w:val="20"/>
          <w:szCs w:val="20"/>
        </w:rPr>
        <w:t>zane z wypełnieniem wymaga</w:t>
      </w:r>
      <w:r w:rsidRPr="00DE35F3">
        <w:rPr>
          <w:rFonts w:ascii="Arial" w:eastAsia="TT19o00" w:hAnsi="Arial" w:cs="Arial"/>
          <w:sz w:val="20"/>
          <w:szCs w:val="20"/>
        </w:rPr>
        <w:t xml:space="preserve">ń </w:t>
      </w:r>
      <w:r w:rsidRPr="00DE35F3">
        <w:rPr>
          <w:rFonts w:ascii="Arial" w:hAnsi="Arial" w:cs="Arial"/>
          <w:sz w:val="20"/>
          <w:szCs w:val="20"/>
        </w:rPr>
        <w:t>okre</w:t>
      </w:r>
      <w:r w:rsidRPr="00DE35F3">
        <w:rPr>
          <w:rFonts w:ascii="Arial" w:eastAsia="TT19o00" w:hAnsi="Arial" w:cs="Arial"/>
          <w:sz w:val="20"/>
          <w:szCs w:val="20"/>
        </w:rPr>
        <w:t>ś</w:t>
      </w:r>
      <w:r w:rsidRPr="00DE35F3">
        <w:rPr>
          <w:rFonts w:ascii="Arial" w:hAnsi="Arial" w:cs="Arial"/>
          <w:sz w:val="20"/>
          <w:szCs w:val="20"/>
        </w:rPr>
        <w:t>lonych powy</w:t>
      </w:r>
      <w:r w:rsidRPr="00DE35F3">
        <w:rPr>
          <w:rFonts w:ascii="Arial" w:eastAsia="TT19o00" w:hAnsi="Arial" w:cs="Arial"/>
          <w:sz w:val="20"/>
          <w:szCs w:val="20"/>
        </w:rPr>
        <w:t>ż</w:t>
      </w:r>
      <w:r w:rsidRPr="00DE35F3">
        <w:rPr>
          <w:rFonts w:ascii="Arial" w:hAnsi="Arial" w:cs="Arial"/>
          <w:sz w:val="20"/>
          <w:szCs w:val="20"/>
        </w:rPr>
        <w:t>ej nie podlegaj</w:t>
      </w:r>
      <w:r w:rsidRPr="00DE35F3">
        <w:rPr>
          <w:rFonts w:ascii="Arial" w:eastAsia="TT19o00" w:hAnsi="Arial" w:cs="Arial"/>
          <w:sz w:val="20"/>
          <w:szCs w:val="20"/>
        </w:rPr>
        <w:t xml:space="preserve">ą </w:t>
      </w:r>
      <w:r w:rsidRPr="00DE35F3">
        <w:rPr>
          <w:rFonts w:ascii="Arial" w:hAnsi="Arial" w:cs="Arial"/>
          <w:sz w:val="20"/>
          <w:szCs w:val="20"/>
        </w:rPr>
        <w:t>odr</w:t>
      </w:r>
      <w:r w:rsidRPr="00DE35F3">
        <w:rPr>
          <w:rFonts w:ascii="Arial" w:eastAsia="TT19o00" w:hAnsi="Arial" w:cs="Arial"/>
          <w:sz w:val="20"/>
          <w:szCs w:val="20"/>
        </w:rPr>
        <w:t>ę</w:t>
      </w:r>
      <w:r w:rsidRPr="00DE35F3">
        <w:rPr>
          <w:rFonts w:ascii="Arial" w:hAnsi="Arial" w:cs="Arial"/>
          <w:sz w:val="20"/>
          <w:szCs w:val="20"/>
        </w:rPr>
        <w:t>bnej zapłacie i s</w:t>
      </w:r>
      <w:r w:rsidRPr="00DE35F3">
        <w:rPr>
          <w:rFonts w:ascii="Arial" w:eastAsia="TT19o00" w:hAnsi="Arial" w:cs="Arial"/>
          <w:sz w:val="20"/>
          <w:szCs w:val="20"/>
        </w:rPr>
        <w:t xml:space="preserve">ą </w:t>
      </w:r>
      <w:r w:rsidRPr="00DE35F3">
        <w:rPr>
          <w:rFonts w:ascii="Arial" w:hAnsi="Arial" w:cs="Arial"/>
          <w:sz w:val="20"/>
          <w:szCs w:val="20"/>
        </w:rPr>
        <w:t>uwzgl</w:t>
      </w:r>
      <w:r w:rsidRPr="00DE35F3">
        <w:rPr>
          <w:rFonts w:ascii="Arial" w:eastAsia="TT19o00" w:hAnsi="Arial" w:cs="Arial"/>
          <w:sz w:val="20"/>
          <w:szCs w:val="20"/>
        </w:rPr>
        <w:t>ę</w:t>
      </w:r>
      <w:r w:rsidRPr="00DE35F3">
        <w:rPr>
          <w:rFonts w:ascii="Arial" w:hAnsi="Arial" w:cs="Arial"/>
          <w:sz w:val="20"/>
          <w:szCs w:val="20"/>
        </w:rPr>
        <w:t>dnione w cenie umownej.</w:t>
      </w:r>
    </w:p>
    <w:p w14:paraId="3CF0674E"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1.5.10. Ochrona i utrzymanie robót</w:t>
      </w:r>
    </w:p>
    <w:p w14:paraId="6DB7E238"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b</w:t>
      </w:r>
      <w:r w:rsidRPr="00DE35F3">
        <w:rPr>
          <w:rFonts w:ascii="Arial" w:eastAsia="TT19o00" w:hAnsi="Arial" w:cs="Arial"/>
          <w:sz w:val="20"/>
          <w:szCs w:val="20"/>
        </w:rPr>
        <w:t>ę</w:t>
      </w:r>
      <w:r w:rsidRPr="00DE35F3">
        <w:rPr>
          <w:rFonts w:ascii="Arial" w:hAnsi="Arial" w:cs="Arial"/>
          <w:sz w:val="20"/>
          <w:szCs w:val="20"/>
        </w:rPr>
        <w:t>dzie odpowiedzialny za ochron</w:t>
      </w:r>
      <w:r w:rsidRPr="00DE35F3">
        <w:rPr>
          <w:rFonts w:ascii="Arial" w:eastAsia="TT19o00" w:hAnsi="Arial" w:cs="Arial"/>
          <w:sz w:val="20"/>
          <w:szCs w:val="20"/>
        </w:rPr>
        <w:t xml:space="preserve">ę </w:t>
      </w:r>
      <w:r w:rsidRPr="00DE35F3">
        <w:rPr>
          <w:rFonts w:ascii="Arial" w:hAnsi="Arial" w:cs="Arial"/>
          <w:sz w:val="20"/>
          <w:szCs w:val="20"/>
        </w:rPr>
        <w:t>robót i za wszelkie materiały i urz</w:t>
      </w:r>
      <w:r w:rsidRPr="00DE35F3">
        <w:rPr>
          <w:rFonts w:ascii="Arial" w:eastAsia="TT19o00" w:hAnsi="Arial" w:cs="Arial"/>
          <w:sz w:val="20"/>
          <w:szCs w:val="20"/>
        </w:rPr>
        <w:t>ą</w:t>
      </w:r>
      <w:r w:rsidRPr="00DE35F3">
        <w:rPr>
          <w:rFonts w:ascii="Arial" w:hAnsi="Arial" w:cs="Arial"/>
          <w:sz w:val="20"/>
          <w:szCs w:val="20"/>
        </w:rPr>
        <w:t>dzenia u</w:t>
      </w:r>
      <w:r w:rsidRPr="00DE35F3">
        <w:rPr>
          <w:rFonts w:ascii="Arial" w:eastAsia="TT19o00" w:hAnsi="Arial" w:cs="Arial"/>
          <w:sz w:val="20"/>
          <w:szCs w:val="20"/>
        </w:rPr>
        <w:t>ż</w:t>
      </w:r>
      <w:r w:rsidRPr="00DE35F3">
        <w:rPr>
          <w:rFonts w:ascii="Arial" w:hAnsi="Arial" w:cs="Arial"/>
          <w:sz w:val="20"/>
          <w:szCs w:val="20"/>
        </w:rPr>
        <w:t>ywane do robót od daty rozpocz</w:t>
      </w:r>
      <w:r w:rsidRPr="00DE35F3">
        <w:rPr>
          <w:rFonts w:ascii="Arial" w:eastAsia="TT19o00" w:hAnsi="Arial" w:cs="Arial"/>
          <w:sz w:val="20"/>
          <w:szCs w:val="20"/>
        </w:rPr>
        <w:t>ę</w:t>
      </w:r>
      <w:r w:rsidRPr="00DE35F3">
        <w:rPr>
          <w:rFonts w:ascii="Arial" w:hAnsi="Arial" w:cs="Arial"/>
          <w:sz w:val="20"/>
          <w:szCs w:val="20"/>
        </w:rPr>
        <w:t>cia do daty odbioru ostatecznego.</w:t>
      </w:r>
    </w:p>
    <w:p w14:paraId="426E68BE"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1.5.11. Stosowanie si</w:t>
      </w:r>
      <w:r w:rsidRPr="00DE35F3">
        <w:rPr>
          <w:rFonts w:ascii="Arial" w:eastAsia="TT19o00" w:hAnsi="Arial" w:cs="Arial"/>
          <w:sz w:val="20"/>
          <w:szCs w:val="20"/>
        </w:rPr>
        <w:t xml:space="preserve">ę </w:t>
      </w:r>
      <w:r w:rsidRPr="00DE35F3">
        <w:rPr>
          <w:rFonts w:ascii="Arial" w:hAnsi="Arial" w:cs="Arial"/>
          <w:sz w:val="20"/>
          <w:szCs w:val="20"/>
        </w:rPr>
        <w:t>do prawa i innych przepisów</w:t>
      </w:r>
    </w:p>
    <w:p w14:paraId="20B5182B"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zobowi</w:t>
      </w:r>
      <w:r w:rsidRPr="00DE35F3">
        <w:rPr>
          <w:rFonts w:ascii="Arial" w:eastAsia="TT19o00" w:hAnsi="Arial" w:cs="Arial"/>
          <w:sz w:val="20"/>
          <w:szCs w:val="20"/>
        </w:rPr>
        <w:t>ą</w:t>
      </w:r>
      <w:r w:rsidRPr="00DE35F3">
        <w:rPr>
          <w:rFonts w:ascii="Arial" w:hAnsi="Arial" w:cs="Arial"/>
          <w:sz w:val="20"/>
          <w:szCs w:val="20"/>
        </w:rPr>
        <w:t>zany jest zna</w:t>
      </w:r>
      <w:r w:rsidRPr="00DE35F3">
        <w:rPr>
          <w:rFonts w:ascii="Arial" w:eastAsia="TT19o00" w:hAnsi="Arial" w:cs="Arial"/>
          <w:sz w:val="20"/>
          <w:szCs w:val="20"/>
        </w:rPr>
        <w:t xml:space="preserve">ć </w:t>
      </w:r>
      <w:r w:rsidRPr="00DE35F3">
        <w:rPr>
          <w:rFonts w:ascii="Arial" w:hAnsi="Arial" w:cs="Arial"/>
          <w:sz w:val="20"/>
          <w:szCs w:val="20"/>
        </w:rPr>
        <w:t>wszelkie przepisy wydane przez organy administracji pa</w:t>
      </w:r>
      <w:r w:rsidRPr="00DE35F3">
        <w:rPr>
          <w:rFonts w:ascii="Arial" w:eastAsia="TT19o00" w:hAnsi="Arial" w:cs="Arial"/>
          <w:sz w:val="20"/>
          <w:szCs w:val="20"/>
        </w:rPr>
        <w:t>ń</w:t>
      </w:r>
      <w:r w:rsidRPr="00DE35F3">
        <w:rPr>
          <w:rFonts w:ascii="Arial" w:hAnsi="Arial" w:cs="Arial"/>
          <w:sz w:val="20"/>
          <w:szCs w:val="20"/>
        </w:rPr>
        <w:t>stwowej i samorz</w:t>
      </w:r>
      <w:r w:rsidRPr="00DE35F3">
        <w:rPr>
          <w:rFonts w:ascii="Arial" w:eastAsia="TT19o00" w:hAnsi="Arial" w:cs="Arial"/>
          <w:sz w:val="20"/>
          <w:szCs w:val="20"/>
        </w:rPr>
        <w:t>ą</w:t>
      </w:r>
      <w:r w:rsidRPr="00DE35F3">
        <w:rPr>
          <w:rFonts w:ascii="Arial" w:hAnsi="Arial" w:cs="Arial"/>
          <w:sz w:val="20"/>
          <w:szCs w:val="20"/>
        </w:rPr>
        <w:t>dowej, które s</w:t>
      </w:r>
      <w:r w:rsidRPr="00DE35F3">
        <w:rPr>
          <w:rFonts w:ascii="Arial" w:eastAsia="TT19o00" w:hAnsi="Arial" w:cs="Arial"/>
          <w:sz w:val="20"/>
          <w:szCs w:val="20"/>
        </w:rPr>
        <w:t xml:space="preserve">ą </w:t>
      </w:r>
      <w:r w:rsidRPr="00DE35F3">
        <w:rPr>
          <w:rFonts w:ascii="Arial" w:hAnsi="Arial" w:cs="Arial"/>
          <w:sz w:val="20"/>
          <w:szCs w:val="20"/>
        </w:rPr>
        <w:t>w jakikolwiek sposób zwi</w:t>
      </w:r>
      <w:r w:rsidRPr="00DE35F3">
        <w:rPr>
          <w:rFonts w:ascii="Arial" w:eastAsia="TT19o00" w:hAnsi="Arial" w:cs="Arial"/>
          <w:sz w:val="20"/>
          <w:szCs w:val="20"/>
        </w:rPr>
        <w:t>ą</w:t>
      </w:r>
      <w:r w:rsidRPr="00DE35F3">
        <w:rPr>
          <w:rFonts w:ascii="Arial" w:hAnsi="Arial" w:cs="Arial"/>
          <w:sz w:val="20"/>
          <w:szCs w:val="20"/>
        </w:rPr>
        <w:t>zane z robotami i b</w:t>
      </w:r>
      <w:r w:rsidRPr="00DE35F3">
        <w:rPr>
          <w:rFonts w:ascii="Arial" w:eastAsia="TT19o00" w:hAnsi="Arial" w:cs="Arial"/>
          <w:sz w:val="20"/>
          <w:szCs w:val="20"/>
        </w:rPr>
        <w:t>ę</w:t>
      </w:r>
      <w:r w:rsidRPr="00DE35F3">
        <w:rPr>
          <w:rFonts w:ascii="Arial" w:hAnsi="Arial" w:cs="Arial"/>
          <w:sz w:val="20"/>
          <w:szCs w:val="20"/>
        </w:rPr>
        <w:t>dzie w pełni odpowiedzialny za przestrzeganie tych praw, przepisów i wytycznych podczas prowadzenia robót. Np. rozporz</w:t>
      </w:r>
      <w:r w:rsidRPr="00DE35F3">
        <w:rPr>
          <w:rFonts w:ascii="Arial" w:eastAsia="TT19o00" w:hAnsi="Arial" w:cs="Arial"/>
          <w:sz w:val="20"/>
          <w:szCs w:val="20"/>
        </w:rPr>
        <w:t>ą</w:t>
      </w:r>
      <w:r w:rsidRPr="00DE35F3">
        <w:rPr>
          <w:rFonts w:ascii="Arial" w:hAnsi="Arial" w:cs="Arial"/>
          <w:sz w:val="20"/>
          <w:szCs w:val="20"/>
        </w:rPr>
        <w:t>dzenie Ministra Infrastruktury z dnia 6 lutego 2003 r. w sprawie bezpiecze</w:t>
      </w:r>
      <w:r w:rsidRPr="00DE35F3">
        <w:rPr>
          <w:rFonts w:ascii="Arial" w:eastAsia="TT19o00" w:hAnsi="Arial" w:cs="Arial"/>
          <w:sz w:val="20"/>
          <w:szCs w:val="20"/>
        </w:rPr>
        <w:t>ń</w:t>
      </w:r>
      <w:r w:rsidRPr="00DE35F3">
        <w:rPr>
          <w:rFonts w:ascii="Arial" w:hAnsi="Arial" w:cs="Arial"/>
          <w:sz w:val="20"/>
          <w:szCs w:val="20"/>
        </w:rPr>
        <w:t>stwa i higieny</w:t>
      </w:r>
    </w:p>
    <w:p w14:paraId="5E6CE69C"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pracy podczas wykonywania robót budowlanych (Dz. U. z dn. 19.03.2003 r. Nr 47, poz. 401) oraz Ministra Pracy i Polityki Socjalnej z dnia 26 wrze</w:t>
      </w:r>
      <w:r w:rsidRPr="00DE35F3">
        <w:rPr>
          <w:rFonts w:ascii="Arial" w:eastAsia="TT19o00" w:hAnsi="Arial" w:cs="Arial"/>
          <w:sz w:val="20"/>
          <w:szCs w:val="20"/>
        </w:rPr>
        <w:t>ś</w:t>
      </w:r>
      <w:r w:rsidRPr="00DE35F3">
        <w:rPr>
          <w:rFonts w:ascii="Arial" w:hAnsi="Arial" w:cs="Arial"/>
          <w:sz w:val="20"/>
          <w:szCs w:val="20"/>
        </w:rPr>
        <w:t>nia 1997 r. w sprawie ogólnych przepisów bezpiecze</w:t>
      </w:r>
      <w:r w:rsidRPr="00DE35F3">
        <w:rPr>
          <w:rFonts w:ascii="Arial" w:eastAsia="TT19o00" w:hAnsi="Arial" w:cs="Arial"/>
          <w:sz w:val="20"/>
          <w:szCs w:val="20"/>
        </w:rPr>
        <w:t>ń</w:t>
      </w:r>
      <w:r w:rsidRPr="00DE35F3">
        <w:rPr>
          <w:rFonts w:ascii="Arial" w:hAnsi="Arial" w:cs="Arial"/>
          <w:sz w:val="20"/>
          <w:szCs w:val="20"/>
        </w:rPr>
        <w:t>stwa i higieny pracy (Dz. U. Nr 169 poz. 1650).</w:t>
      </w:r>
    </w:p>
    <w:p w14:paraId="12D7E955" w14:textId="77777777" w:rsidR="002A0701"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b</w:t>
      </w:r>
      <w:r w:rsidRPr="00DE35F3">
        <w:rPr>
          <w:rFonts w:ascii="Arial" w:eastAsia="TT19o00" w:hAnsi="Arial" w:cs="Arial"/>
          <w:sz w:val="20"/>
          <w:szCs w:val="20"/>
        </w:rPr>
        <w:t>ę</w:t>
      </w:r>
      <w:r w:rsidRPr="00DE35F3">
        <w:rPr>
          <w:rFonts w:ascii="Arial" w:hAnsi="Arial" w:cs="Arial"/>
          <w:sz w:val="20"/>
          <w:szCs w:val="20"/>
        </w:rPr>
        <w:t>dzie przestrzega</w:t>
      </w:r>
      <w:r w:rsidRPr="00DE35F3">
        <w:rPr>
          <w:rFonts w:ascii="Arial" w:eastAsia="TT19o00" w:hAnsi="Arial" w:cs="Arial"/>
          <w:sz w:val="20"/>
          <w:szCs w:val="20"/>
        </w:rPr>
        <w:t xml:space="preserve">ć </w:t>
      </w:r>
      <w:r w:rsidRPr="00DE35F3">
        <w:rPr>
          <w:rFonts w:ascii="Arial" w:hAnsi="Arial" w:cs="Arial"/>
          <w:sz w:val="20"/>
          <w:szCs w:val="20"/>
        </w:rPr>
        <w:t>praw patentowych i b</w:t>
      </w:r>
      <w:r w:rsidRPr="00DE35F3">
        <w:rPr>
          <w:rFonts w:ascii="Arial" w:eastAsia="TT19o00" w:hAnsi="Arial" w:cs="Arial"/>
          <w:sz w:val="20"/>
          <w:szCs w:val="20"/>
        </w:rPr>
        <w:t>ę</w:t>
      </w:r>
      <w:r w:rsidRPr="00DE35F3">
        <w:rPr>
          <w:rFonts w:ascii="Arial" w:hAnsi="Arial" w:cs="Arial"/>
          <w:sz w:val="20"/>
          <w:szCs w:val="20"/>
        </w:rPr>
        <w:t>dzie w pełni odpowiedzialny za wypełnienie wszelkich wymaga</w:t>
      </w:r>
      <w:r w:rsidRPr="00DE35F3">
        <w:rPr>
          <w:rFonts w:ascii="Arial" w:eastAsia="TT19o00" w:hAnsi="Arial" w:cs="Arial"/>
          <w:sz w:val="20"/>
          <w:szCs w:val="20"/>
        </w:rPr>
        <w:t xml:space="preserve">ń </w:t>
      </w:r>
      <w:r w:rsidRPr="00DE35F3">
        <w:rPr>
          <w:rFonts w:ascii="Arial" w:hAnsi="Arial" w:cs="Arial"/>
          <w:sz w:val="20"/>
          <w:szCs w:val="20"/>
        </w:rPr>
        <w:t>prawnych odno</w:t>
      </w:r>
      <w:r w:rsidRPr="00DE35F3">
        <w:rPr>
          <w:rFonts w:ascii="Arial" w:eastAsia="TT19o00" w:hAnsi="Arial" w:cs="Arial"/>
          <w:sz w:val="20"/>
          <w:szCs w:val="20"/>
        </w:rPr>
        <w:t>ś</w:t>
      </w:r>
      <w:r w:rsidRPr="00DE35F3">
        <w:rPr>
          <w:rFonts w:ascii="Arial" w:hAnsi="Arial" w:cs="Arial"/>
          <w:sz w:val="20"/>
          <w:szCs w:val="20"/>
        </w:rPr>
        <w:t>nie wykorzystania opatentowanych urz</w:t>
      </w:r>
      <w:r w:rsidRPr="00DE35F3">
        <w:rPr>
          <w:rFonts w:ascii="Arial" w:eastAsia="TT19o00" w:hAnsi="Arial" w:cs="Arial"/>
          <w:sz w:val="20"/>
          <w:szCs w:val="20"/>
        </w:rPr>
        <w:t>ą</w:t>
      </w:r>
      <w:r w:rsidRPr="00DE35F3">
        <w:rPr>
          <w:rFonts w:ascii="Arial" w:hAnsi="Arial" w:cs="Arial"/>
          <w:sz w:val="20"/>
          <w:szCs w:val="20"/>
        </w:rPr>
        <w:t>dze</w:t>
      </w:r>
      <w:r w:rsidRPr="00DE35F3">
        <w:rPr>
          <w:rFonts w:ascii="Arial" w:eastAsia="TT19o00" w:hAnsi="Arial" w:cs="Arial"/>
          <w:sz w:val="20"/>
          <w:szCs w:val="20"/>
        </w:rPr>
        <w:t xml:space="preserve">ń </w:t>
      </w:r>
      <w:r w:rsidRPr="00DE35F3">
        <w:rPr>
          <w:rFonts w:ascii="Arial" w:hAnsi="Arial" w:cs="Arial"/>
          <w:sz w:val="20"/>
          <w:szCs w:val="20"/>
        </w:rPr>
        <w:t>lub metod i w sposób ci</w:t>
      </w:r>
      <w:r w:rsidRPr="00DE35F3">
        <w:rPr>
          <w:rFonts w:ascii="Arial" w:eastAsia="TT19o00" w:hAnsi="Arial" w:cs="Arial"/>
          <w:sz w:val="20"/>
          <w:szCs w:val="20"/>
        </w:rPr>
        <w:t>ą</w:t>
      </w:r>
      <w:r w:rsidRPr="00DE35F3">
        <w:rPr>
          <w:rFonts w:ascii="Arial" w:hAnsi="Arial" w:cs="Arial"/>
          <w:sz w:val="20"/>
          <w:szCs w:val="20"/>
        </w:rPr>
        <w:t>gły b</w:t>
      </w:r>
      <w:r w:rsidRPr="00DE35F3">
        <w:rPr>
          <w:rFonts w:ascii="Arial" w:eastAsia="TT19o00" w:hAnsi="Arial" w:cs="Arial"/>
          <w:sz w:val="20"/>
          <w:szCs w:val="20"/>
        </w:rPr>
        <w:t>ę</w:t>
      </w:r>
      <w:r w:rsidRPr="00DE35F3">
        <w:rPr>
          <w:rFonts w:ascii="Arial" w:hAnsi="Arial" w:cs="Arial"/>
          <w:sz w:val="20"/>
          <w:szCs w:val="20"/>
        </w:rPr>
        <w:t>dzie informowa</w:t>
      </w:r>
      <w:r w:rsidRPr="00DE35F3">
        <w:rPr>
          <w:rFonts w:ascii="Arial" w:eastAsia="TT19o00" w:hAnsi="Arial" w:cs="Arial"/>
          <w:sz w:val="20"/>
          <w:szCs w:val="20"/>
        </w:rPr>
        <w:t xml:space="preserve">ć </w:t>
      </w:r>
      <w:r w:rsidRPr="00DE35F3">
        <w:rPr>
          <w:rFonts w:ascii="Arial" w:hAnsi="Arial" w:cs="Arial"/>
          <w:sz w:val="20"/>
          <w:szCs w:val="20"/>
        </w:rPr>
        <w:t xml:space="preserve">Inspektora nadzoru </w:t>
      </w:r>
      <w:r w:rsidR="0057341A" w:rsidRPr="00DE35F3">
        <w:rPr>
          <w:rFonts w:ascii="Arial" w:hAnsi="Arial" w:cs="Arial"/>
          <w:sz w:val="20"/>
          <w:szCs w:val="20"/>
        </w:rPr>
        <w:t>swoich</w:t>
      </w:r>
      <w:r w:rsidRPr="00DE35F3">
        <w:rPr>
          <w:rFonts w:ascii="Arial" w:hAnsi="Arial" w:cs="Arial"/>
          <w:sz w:val="20"/>
          <w:szCs w:val="20"/>
        </w:rPr>
        <w:t xml:space="preserve"> działaniach, przedstawiaj</w:t>
      </w:r>
      <w:r w:rsidRPr="00DE35F3">
        <w:rPr>
          <w:rFonts w:ascii="Arial" w:eastAsia="TT19o00" w:hAnsi="Arial" w:cs="Arial"/>
          <w:sz w:val="20"/>
          <w:szCs w:val="20"/>
        </w:rPr>
        <w:t>ą</w:t>
      </w:r>
      <w:r w:rsidRPr="00DE35F3">
        <w:rPr>
          <w:rFonts w:ascii="Arial" w:hAnsi="Arial" w:cs="Arial"/>
          <w:sz w:val="20"/>
          <w:szCs w:val="20"/>
        </w:rPr>
        <w:t>c kopie zezwole</w:t>
      </w:r>
      <w:r w:rsidRPr="00DE35F3">
        <w:rPr>
          <w:rFonts w:ascii="Arial" w:eastAsia="TT19o00" w:hAnsi="Arial" w:cs="Arial"/>
          <w:sz w:val="20"/>
          <w:szCs w:val="20"/>
        </w:rPr>
        <w:t xml:space="preserve">ń </w:t>
      </w:r>
      <w:r w:rsidRPr="00DE35F3">
        <w:rPr>
          <w:rFonts w:ascii="Arial" w:hAnsi="Arial" w:cs="Arial"/>
          <w:sz w:val="20"/>
          <w:szCs w:val="20"/>
        </w:rPr>
        <w:t>i inne odno</w:t>
      </w:r>
      <w:r w:rsidRPr="00DE35F3">
        <w:rPr>
          <w:rFonts w:ascii="Arial" w:eastAsia="TT19o00" w:hAnsi="Arial" w:cs="Arial"/>
          <w:sz w:val="20"/>
          <w:szCs w:val="20"/>
        </w:rPr>
        <w:t>ś</w:t>
      </w:r>
      <w:r w:rsidRPr="00DE35F3">
        <w:rPr>
          <w:rFonts w:ascii="Arial" w:hAnsi="Arial" w:cs="Arial"/>
          <w:sz w:val="20"/>
          <w:szCs w:val="20"/>
        </w:rPr>
        <w:t>ne dokumenty.</w:t>
      </w:r>
    </w:p>
    <w:p w14:paraId="001F229F" w14:textId="77777777" w:rsidR="0059432E" w:rsidRDefault="0059432E" w:rsidP="00DE35F3">
      <w:pPr>
        <w:autoSpaceDE w:val="0"/>
        <w:autoSpaceDN w:val="0"/>
        <w:adjustRightInd w:val="0"/>
        <w:spacing w:after="0" w:line="240" w:lineRule="auto"/>
        <w:rPr>
          <w:rFonts w:ascii="Arial" w:hAnsi="Arial" w:cs="Arial"/>
          <w:sz w:val="20"/>
          <w:szCs w:val="20"/>
        </w:rPr>
      </w:pPr>
    </w:p>
    <w:p w14:paraId="457FDED7" w14:textId="2F3B03F2" w:rsidR="00872DCB" w:rsidRPr="004D1769" w:rsidRDefault="002A0701" w:rsidP="0075397C">
      <w:pPr>
        <w:pStyle w:val="Akapitzlist"/>
        <w:numPr>
          <w:ilvl w:val="0"/>
          <w:numId w:val="91"/>
        </w:numPr>
        <w:autoSpaceDE w:val="0"/>
        <w:autoSpaceDN w:val="0"/>
        <w:adjustRightInd w:val="0"/>
        <w:spacing w:after="0" w:line="240" w:lineRule="auto"/>
        <w:rPr>
          <w:rFonts w:ascii="Arial" w:hAnsi="Arial" w:cs="Arial"/>
          <w:b/>
          <w:sz w:val="20"/>
          <w:szCs w:val="20"/>
        </w:rPr>
      </w:pPr>
      <w:r w:rsidRPr="004D1769">
        <w:rPr>
          <w:rFonts w:ascii="Arial" w:hAnsi="Arial" w:cs="Arial"/>
          <w:b/>
          <w:sz w:val="20"/>
          <w:szCs w:val="20"/>
        </w:rPr>
        <w:t>MATERIAŁ</w:t>
      </w:r>
    </w:p>
    <w:p w14:paraId="5594B6F9" w14:textId="77777777" w:rsidR="002A0701" w:rsidRPr="00DE35F3" w:rsidRDefault="002A0701" w:rsidP="00DE35F3">
      <w:pPr>
        <w:autoSpaceDE w:val="0"/>
        <w:autoSpaceDN w:val="0"/>
        <w:adjustRightInd w:val="0"/>
        <w:spacing w:after="0" w:line="240" w:lineRule="auto"/>
        <w:ind w:left="360"/>
        <w:rPr>
          <w:rFonts w:ascii="Arial" w:hAnsi="Arial" w:cs="Arial"/>
          <w:sz w:val="20"/>
          <w:szCs w:val="20"/>
        </w:rPr>
      </w:pPr>
    </w:p>
    <w:p w14:paraId="453C40A7"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2.1. </w:t>
      </w:r>
      <w:r w:rsidRPr="00DE35F3">
        <w:rPr>
          <w:rFonts w:ascii="Arial" w:eastAsia="TT19o00" w:hAnsi="Arial" w:cs="Arial"/>
          <w:sz w:val="20"/>
          <w:szCs w:val="20"/>
        </w:rPr>
        <w:t>Ź</w:t>
      </w:r>
      <w:r w:rsidRPr="00DE35F3">
        <w:rPr>
          <w:rFonts w:ascii="Arial" w:hAnsi="Arial" w:cs="Arial"/>
          <w:sz w:val="20"/>
          <w:szCs w:val="20"/>
        </w:rPr>
        <w:t>ródła uzyskania materiałów do elementów konstrukcyjnych</w:t>
      </w:r>
    </w:p>
    <w:p w14:paraId="33892A79"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przedstawi Inspektorowi nadzoru szczegółowe informacje dotycz</w:t>
      </w:r>
      <w:r w:rsidRPr="00DE35F3">
        <w:rPr>
          <w:rFonts w:ascii="Arial" w:eastAsia="TT19o00" w:hAnsi="Arial" w:cs="Arial"/>
          <w:sz w:val="20"/>
          <w:szCs w:val="20"/>
        </w:rPr>
        <w:t>ą</w:t>
      </w:r>
      <w:r w:rsidRPr="00DE35F3">
        <w:rPr>
          <w:rFonts w:ascii="Arial" w:hAnsi="Arial" w:cs="Arial"/>
          <w:sz w:val="20"/>
          <w:szCs w:val="20"/>
        </w:rPr>
        <w:t xml:space="preserve">ce, zamawiania lub wydobywania materiałów i odpowiednie aprobaty techniczne lub </w:t>
      </w:r>
      <w:r w:rsidRPr="00DE35F3">
        <w:rPr>
          <w:rFonts w:ascii="Arial" w:eastAsia="TT19o00" w:hAnsi="Arial" w:cs="Arial"/>
          <w:sz w:val="20"/>
          <w:szCs w:val="20"/>
        </w:rPr>
        <w:t>ś</w:t>
      </w:r>
      <w:r w:rsidRPr="00DE35F3">
        <w:rPr>
          <w:rFonts w:ascii="Arial" w:hAnsi="Arial" w:cs="Arial"/>
          <w:sz w:val="20"/>
          <w:szCs w:val="20"/>
        </w:rPr>
        <w:t>wiadectwa bada</w:t>
      </w:r>
      <w:r w:rsidRPr="00DE35F3">
        <w:rPr>
          <w:rFonts w:ascii="Arial" w:eastAsia="TT19o00" w:hAnsi="Arial" w:cs="Arial"/>
          <w:sz w:val="20"/>
          <w:szCs w:val="20"/>
        </w:rPr>
        <w:t xml:space="preserve">ń </w:t>
      </w:r>
      <w:r w:rsidRPr="00DE35F3">
        <w:rPr>
          <w:rFonts w:ascii="Arial" w:hAnsi="Arial" w:cs="Arial"/>
          <w:sz w:val="20"/>
          <w:szCs w:val="20"/>
        </w:rPr>
        <w:t>laboratoryjnych oraz próbki do zatwierdzenia przez Inspektora nadzoru.</w:t>
      </w:r>
    </w:p>
    <w:p w14:paraId="302F3BB3"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zobowi</w:t>
      </w:r>
      <w:r w:rsidRPr="00DE35F3">
        <w:rPr>
          <w:rFonts w:ascii="Arial" w:eastAsia="TT19o00" w:hAnsi="Arial" w:cs="Arial"/>
          <w:sz w:val="20"/>
          <w:szCs w:val="20"/>
        </w:rPr>
        <w:t>ą</w:t>
      </w:r>
      <w:r w:rsidRPr="00DE35F3">
        <w:rPr>
          <w:rFonts w:ascii="Arial" w:hAnsi="Arial" w:cs="Arial"/>
          <w:sz w:val="20"/>
          <w:szCs w:val="20"/>
        </w:rPr>
        <w:t>zany jest do prowadzenia ci</w:t>
      </w:r>
      <w:r w:rsidRPr="00DE35F3">
        <w:rPr>
          <w:rFonts w:ascii="Arial" w:eastAsia="TT19o00" w:hAnsi="Arial" w:cs="Arial"/>
          <w:sz w:val="20"/>
          <w:szCs w:val="20"/>
        </w:rPr>
        <w:t>ą</w:t>
      </w:r>
      <w:r w:rsidRPr="00DE35F3">
        <w:rPr>
          <w:rFonts w:ascii="Arial" w:hAnsi="Arial" w:cs="Arial"/>
          <w:sz w:val="20"/>
          <w:szCs w:val="20"/>
        </w:rPr>
        <w:t>głych bada</w:t>
      </w:r>
      <w:r w:rsidRPr="00DE35F3">
        <w:rPr>
          <w:rFonts w:ascii="Arial" w:eastAsia="TT19o00" w:hAnsi="Arial" w:cs="Arial"/>
          <w:sz w:val="20"/>
          <w:szCs w:val="20"/>
        </w:rPr>
        <w:t xml:space="preserve">ń </w:t>
      </w:r>
      <w:r w:rsidRPr="00DE35F3">
        <w:rPr>
          <w:rFonts w:ascii="Arial" w:hAnsi="Arial" w:cs="Arial"/>
          <w:sz w:val="20"/>
          <w:szCs w:val="20"/>
        </w:rPr>
        <w:t>okre</w:t>
      </w:r>
      <w:r w:rsidRPr="00DE35F3">
        <w:rPr>
          <w:rFonts w:ascii="Arial" w:eastAsia="TT19o00" w:hAnsi="Arial" w:cs="Arial"/>
          <w:sz w:val="20"/>
          <w:szCs w:val="20"/>
        </w:rPr>
        <w:t>ś</w:t>
      </w:r>
      <w:r w:rsidRPr="00DE35F3">
        <w:rPr>
          <w:rFonts w:ascii="Arial" w:hAnsi="Arial" w:cs="Arial"/>
          <w:sz w:val="20"/>
          <w:szCs w:val="20"/>
        </w:rPr>
        <w:t xml:space="preserve">lonych w SST w celu udokumentowania, </w:t>
      </w:r>
      <w:r w:rsidRPr="00DE35F3">
        <w:rPr>
          <w:rFonts w:ascii="Arial" w:eastAsia="TT19o00" w:hAnsi="Arial" w:cs="Arial"/>
          <w:sz w:val="20"/>
          <w:szCs w:val="20"/>
        </w:rPr>
        <w:t>ż</w:t>
      </w:r>
      <w:r w:rsidRPr="00DE35F3">
        <w:rPr>
          <w:rFonts w:ascii="Arial" w:hAnsi="Arial" w:cs="Arial"/>
          <w:sz w:val="20"/>
          <w:szCs w:val="20"/>
        </w:rPr>
        <w:t xml:space="preserve">e materiały uzyskane z dopuszczalnego </w:t>
      </w:r>
      <w:r w:rsidRPr="00DE35F3">
        <w:rPr>
          <w:rFonts w:ascii="Arial" w:eastAsia="TT19o00" w:hAnsi="Arial" w:cs="Arial"/>
          <w:sz w:val="20"/>
          <w:szCs w:val="20"/>
        </w:rPr>
        <w:t>ź</w:t>
      </w:r>
      <w:r w:rsidRPr="00DE35F3">
        <w:rPr>
          <w:rFonts w:ascii="Arial" w:hAnsi="Arial" w:cs="Arial"/>
          <w:sz w:val="20"/>
          <w:szCs w:val="20"/>
        </w:rPr>
        <w:t>ródła spełniaj</w:t>
      </w:r>
      <w:r w:rsidRPr="00DE35F3">
        <w:rPr>
          <w:rFonts w:ascii="Arial" w:eastAsia="TT19o00" w:hAnsi="Arial" w:cs="Arial"/>
          <w:sz w:val="20"/>
          <w:szCs w:val="20"/>
        </w:rPr>
        <w:t xml:space="preserve">ą </w:t>
      </w:r>
      <w:r w:rsidRPr="00DE35F3">
        <w:rPr>
          <w:rFonts w:ascii="Arial" w:hAnsi="Arial" w:cs="Arial"/>
          <w:sz w:val="20"/>
          <w:szCs w:val="20"/>
        </w:rPr>
        <w:t>wymagania SST w czasie post</w:t>
      </w:r>
      <w:r w:rsidRPr="00DE35F3">
        <w:rPr>
          <w:rFonts w:ascii="Arial" w:eastAsia="TT19o00" w:hAnsi="Arial" w:cs="Arial"/>
          <w:sz w:val="20"/>
          <w:szCs w:val="20"/>
        </w:rPr>
        <w:t>ę</w:t>
      </w:r>
      <w:r w:rsidRPr="00DE35F3">
        <w:rPr>
          <w:rFonts w:ascii="Arial" w:hAnsi="Arial" w:cs="Arial"/>
          <w:sz w:val="20"/>
          <w:szCs w:val="20"/>
        </w:rPr>
        <w:t>pu robót.</w:t>
      </w:r>
    </w:p>
    <w:p w14:paraId="1F121068"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Pozostałe materiały budowlane powinny spełnia</w:t>
      </w:r>
      <w:r w:rsidRPr="00DE35F3">
        <w:rPr>
          <w:rFonts w:ascii="Arial" w:eastAsia="TT19o00" w:hAnsi="Arial" w:cs="Arial"/>
          <w:sz w:val="20"/>
          <w:szCs w:val="20"/>
        </w:rPr>
        <w:t xml:space="preserve">ć </w:t>
      </w:r>
      <w:r w:rsidRPr="00DE35F3">
        <w:rPr>
          <w:rFonts w:ascii="Arial" w:hAnsi="Arial" w:cs="Arial"/>
          <w:sz w:val="20"/>
          <w:szCs w:val="20"/>
        </w:rPr>
        <w:t>wymagania jako</w:t>
      </w:r>
      <w:r w:rsidRPr="00DE35F3">
        <w:rPr>
          <w:rFonts w:ascii="Arial" w:eastAsia="TT19o00" w:hAnsi="Arial" w:cs="Arial"/>
          <w:sz w:val="20"/>
          <w:szCs w:val="20"/>
        </w:rPr>
        <w:t>ś</w:t>
      </w:r>
      <w:r w:rsidRPr="00DE35F3">
        <w:rPr>
          <w:rFonts w:ascii="Arial" w:hAnsi="Arial" w:cs="Arial"/>
          <w:sz w:val="20"/>
          <w:szCs w:val="20"/>
        </w:rPr>
        <w:t>ciowe okre</w:t>
      </w:r>
      <w:r w:rsidRPr="00DE35F3">
        <w:rPr>
          <w:rFonts w:ascii="Arial" w:eastAsia="TT19o00" w:hAnsi="Arial" w:cs="Arial"/>
          <w:sz w:val="20"/>
          <w:szCs w:val="20"/>
        </w:rPr>
        <w:t>ś</w:t>
      </w:r>
      <w:r w:rsidRPr="00DE35F3">
        <w:rPr>
          <w:rFonts w:ascii="Arial" w:hAnsi="Arial" w:cs="Arial"/>
          <w:sz w:val="20"/>
          <w:szCs w:val="20"/>
        </w:rPr>
        <w:t>lone Polskimi Normami, aprobatami technicznymi, o których mowa w Szczegółowych Specyfikacjach Technicznych (SST).</w:t>
      </w:r>
    </w:p>
    <w:p w14:paraId="130C191C"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522C0AE8"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2.2. Pozyskiwanie masowych materiałów pochodzenia miejscowego</w:t>
      </w:r>
    </w:p>
    <w:p w14:paraId="7EAB47E9" w14:textId="77777777" w:rsidR="002A0701" w:rsidRPr="00DE35F3" w:rsidRDefault="002A0701"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Wykonawca odpowiada za uzyskanie pozwole</w:t>
      </w:r>
      <w:r w:rsidRPr="00DE35F3">
        <w:rPr>
          <w:rFonts w:ascii="Arial" w:eastAsia="TT19o00" w:hAnsi="Arial" w:cs="Arial"/>
          <w:sz w:val="20"/>
          <w:szCs w:val="20"/>
        </w:rPr>
        <w:t xml:space="preserve">ń </w:t>
      </w:r>
      <w:r w:rsidRPr="00DE35F3">
        <w:rPr>
          <w:rFonts w:ascii="Arial" w:hAnsi="Arial" w:cs="Arial"/>
          <w:sz w:val="20"/>
          <w:szCs w:val="20"/>
        </w:rPr>
        <w:t>od wła</w:t>
      </w:r>
      <w:r w:rsidRPr="00DE35F3">
        <w:rPr>
          <w:rFonts w:ascii="Arial" w:eastAsia="TT19o00" w:hAnsi="Arial" w:cs="Arial"/>
          <w:sz w:val="20"/>
          <w:szCs w:val="20"/>
        </w:rPr>
        <w:t>ś</w:t>
      </w:r>
      <w:r w:rsidRPr="00DE35F3">
        <w:rPr>
          <w:rFonts w:ascii="Arial" w:hAnsi="Arial" w:cs="Arial"/>
          <w:sz w:val="20"/>
          <w:szCs w:val="20"/>
        </w:rPr>
        <w:t>cicieli i odno</w:t>
      </w:r>
      <w:r w:rsidRPr="00DE35F3">
        <w:rPr>
          <w:rFonts w:ascii="Arial" w:eastAsia="TT19o00" w:hAnsi="Arial" w:cs="Arial"/>
          <w:sz w:val="20"/>
          <w:szCs w:val="20"/>
        </w:rPr>
        <w:t>ś</w:t>
      </w:r>
      <w:r w:rsidRPr="00DE35F3">
        <w:rPr>
          <w:rFonts w:ascii="Arial" w:hAnsi="Arial" w:cs="Arial"/>
          <w:sz w:val="20"/>
          <w:szCs w:val="20"/>
        </w:rPr>
        <w:t>nych władz na pozyskanie materiałów z jakichkolwiek złó</w:t>
      </w:r>
      <w:r w:rsidRPr="00DE35F3">
        <w:rPr>
          <w:rFonts w:ascii="Arial" w:eastAsia="TT19o00" w:hAnsi="Arial" w:cs="Arial"/>
          <w:sz w:val="20"/>
          <w:szCs w:val="20"/>
        </w:rPr>
        <w:t xml:space="preserve">ż </w:t>
      </w:r>
      <w:r w:rsidRPr="00DE35F3">
        <w:rPr>
          <w:rFonts w:ascii="Arial" w:hAnsi="Arial" w:cs="Arial"/>
          <w:sz w:val="20"/>
          <w:szCs w:val="20"/>
        </w:rPr>
        <w:t>miejscowych, wł</w:t>
      </w:r>
      <w:r w:rsidRPr="00DE35F3">
        <w:rPr>
          <w:rFonts w:ascii="Arial" w:eastAsia="TT19o00" w:hAnsi="Arial" w:cs="Arial"/>
          <w:sz w:val="20"/>
          <w:szCs w:val="20"/>
        </w:rPr>
        <w:t>ą</w:t>
      </w:r>
      <w:r w:rsidRPr="00DE35F3">
        <w:rPr>
          <w:rFonts w:ascii="Arial" w:hAnsi="Arial" w:cs="Arial"/>
          <w:sz w:val="20"/>
          <w:szCs w:val="20"/>
        </w:rPr>
        <w:t>czaj</w:t>
      </w:r>
      <w:r w:rsidRPr="00DE35F3">
        <w:rPr>
          <w:rFonts w:ascii="Arial" w:eastAsia="TT19o00" w:hAnsi="Arial" w:cs="Arial"/>
          <w:sz w:val="20"/>
          <w:szCs w:val="20"/>
        </w:rPr>
        <w:t>ą</w:t>
      </w:r>
      <w:r w:rsidRPr="00DE35F3">
        <w:rPr>
          <w:rFonts w:ascii="Arial" w:hAnsi="Arial" w:cs="Arial"/>
          <w:sz w:val="20"/>
          <w:szCs w:val="20"/>
        </w:rPr>
        <w:t xml:space="preserve">c w to </w:t>
      </w:r>
      <w:r w:rsidRPr="00DE35F3">
        <w:rPr>
          <w:rFonts w:ascii="Arial" w:eastAsia="TT19o00" w:hAnsi="Arial" w:cs="Arial"/>
          <w:sz w:val="20"/>
          <w:szCs w:val="20"/>
        </w:rPr>
        <w:t>ź</w:t>
      </w:r>
      <w:r w:rsidRPr="00DE35F3">
        <w:rPr>
          <w:rFonts w:ascii="Arial" w:hAnsi="Arial" w:cs="Arial"/>
          <w:sz w:val="20"/>
          <w:szCs w:val="20"/>
        </w:rPr>
        <w:t>ródła wskazane przez Zamawiaj</w:t>
      </w:r>
      <w:r w:rsidRPr="00DE35F3">
        <w:rPr>
          <w:rFonts w:ascii="Arial" w:eastAsia="TT19o00" w:hAnsi="Arial" w:cs="Arial"/>
          <w:sz w:val="20"/>
          <w:szCs w:val="20"/>
        </w:rPr>
        <w:t>ą</w:t>
      </w:r>
      <w:r w:rsidRPr="00DE35F3">
        <w:rPr>
          <w:rFonts w:ascii="Arial" w:hAnsi="Arial" w:cs="Arial"/>
          <w:sz w:val="20"/>
          <w:szCs w:val="20"/>
        </w:rPr>
        <w:t>cego i jest zobowi</w:t>
      </w:r>
      <w:r w:rsidRPr="00DE35F3">
        <w:rPr>
          <w:rFonts w:ascii="Arial" w:eastAsia="TT19o00" w:hAnsi="Arial" w:cs="Arial"/>
          <w:sz w:val="20"/>
          <w:szCs w:val="20"/>
        </w:rPr>
        <w:t>ą</w:t>
      </w:r>
      <w:r w:rsidRPr="00DE35F3">
        <w:rPr>
          <w:rFonts w:ascii="Arial" w:hAnsi="Arial" w:cs="Arial"/>
          <w:sz w:val="20"/>
          <w:szCs w:val="20"/>
        </w:rPr>
        <w:t>zany dostarczy</w:t>
      </w:r>
      <w:r w:rsidRPr="00DE35F3">
        <w:rPr>
          <w:rFonts w:ascii="Arial" w:eastAsia="TT19o00" w:hAnsi="Arial" w:cs="Arial"/>
          <w:sz w:val="20"/>
          <w:szCs w:val="20"/>
        </w:rPr>
        <w:t xml:space="preserve">ć </w:t>
      </w:r>
      <w:r w:rsidRPr="00DE35F3">
        <w:rPr>
          <w:rFonts w:ascii="Arial" w:hAnsi="Arial" w:cs="Arial"/>
          <w:sz w:val="20"/>
          <w:szCs w:val="20"/>
        </w:rPr>
        <w:t>Inspektorowi nadzoru wymagane</w:t>
      </w:r>
      <w:r w:rsidR="007F31E6">
        <w:rPr>
          <w:rFonts w:ascii="Arial" w:hAnsi="Arial" w:cs="Arial"/>
          <w:sz w:val="20"/>
          <w:szCs w:val="20"/>
        </w:rPr>
        <w:t xml:space="preserve"> </w:t>
      </w:r>
      <w:r w:rsidRPr="00DE35F3">
        <w:rPr>
          <w:rFonts w:ascii="Arial" w:hAnsi="Arial" w:cs="Arial"/>
          <w:sz w:val="20"/>
          <w:szCs w:val="20"/>
        </w:rPr>
        <w:t>dokumenty przed rozpocz</w:t>
      </w:r>
      <w:r w:rsidRPr="00DE35F3">
        <w:rPr>
          <w:rFonts w:ascii="Arial" w:eastAsia="TT19o00" w:hAnsi="Arial" w:cs="Arial"/>
          <w:sz w:val="20"/>
          <w:szCs w:val="20"/>
        </w:rPr>
        <w:t>ę</w:t>
      </w:r>
      <w:r w:rsidRPr="00DE35F3">
        <w:rPr>
          <w:rFonts w:ascii="Arial" w:hAnsi="Arial" w:cs="Arial"/>
          <w:sz w:val="20"/>
          <w:szCs w:val="20"/>
        </w:rPr>
        <w:t>ciem eksploatacji zło</w:t>
      </w:r>
      <w:r w:rsidRPr="00DE35F3">
        <w:rPr>
          <w:rFonts w:ascii="Arial" w:eastAsia="TT19o00" w:hAnsi="Arial" w:cs="Arial"/>
          <w:sz w:val="20"/>
          <w:szCs w:val="20"/>
        </w:rPr>
        <w:t>ż</w:t>
      </w:r>
      <w:r w:rsidRPr="00DE35F3">
        <w:rPr>
          <w:rFonts w:ascii="Arial" w:hAnsi="Arial" w:cs="Arial"/>
          <w:sz w:val="20"/>
          <w:szCs w:val="20"/>
        </w:rPr>
        <w:t>a.</w:t>
      </w:r>
    </w:p>
    <w:p w14:paraId="0BF2A97D"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przedstawi dokumentacj</w:t>
      </w:r>
      <w:r w:rsidRPr="00DE35F3">
        <w:rPr>
          <w:rFonts w:ascii="Arial" w:eastAsia="TT19o00" w:hAnsi="Arial" w:cs="Arial"/>
          <w:sz w:val="20"/>
          <w:szCs w:val="20"/>
        </w:rPr>
        <w:t xml:space="preserve">ę </w:t>
      </w:r>
      <w:r w:rsidRPr="00DE35F3">
        <w:rPr>
          <w:rFonts w:ascii="Arial" w:hAnsi="Arial" w:cs="Arial"/>
          <w:sz w:val="20"/>
          <w:szCs w:val="20"/>
        </w:rPr>
        <w:t>zawieraj</w:t>
      </w:r>
      <w:r w:rsidRPr="00DE35F3">
        <w:rPr>
          <w:rFonts w:ascii="Arial" w:eastAsia="TT19o00" w:hAnsi="Arial" w:cs="Arial"/>
          <w:sz w:val="20"/>
          <w:szCs w:val="20"/>
        </w:rPr>
        <w:t>ą</w:t>
      </w:r>
      <w:r w:rsidRPr="00DE35F3">
        <w:rPr>
          <w:rFonts w:ascii="Arial" w:hAnsi="Arial" w:cs="Arial"/>
          <w:sz w:val="20"/>
          <w:szCs w:val="20"/>
        </w:rPr>
        <w:t>c</w:t>
      </w:r>
      <w:r w:rsidRPr="00DE35F3">
        <w:rPr>
          <w:rFonts w:ascii="Arial" w:eastAsia="TT19o00" w:hAnsi="Arial" w:cs="Arial"/>
          <w:sz w:val="20"/>
          <w:szCs w:val="20"/>
        </w:rPr>
        <w:t xml:space="preserve">ą </w:t>
      </w:r>
      <w:r w:rsidRPr="00DE35F3">
        <w:rPr>
          <w:rFonts w:ascii="Arial" w:hAnsi="Arial" w:cs="Arial"/>
          <w:sz w:val="20"/>
          <w:szCs w:val="20"/>
        </w:rPr>
        <w:t>raporty z bada</w:t>
      </w:r>
      <w:r w:rsidRPr="00DE35F3">
        <w:rPr>
          <w:rFonts w:ascii="Arial" w:eastAsia="TT19o00" w:hAnsi="Arial" w:cs="Arial"/>
          <w:sz w:val="20"/>
          <w:szCs w:val="20"/>
        </w:rPr>
        <w:t xml:space="preserve">ń </w:t>
      </w:r>
      <w:r w:rsidRPr="00DE35F3">
        <w:rPr>
          <w:rFonts w:ascii="Arial" w:hAnsi="Arial" w:cs="Arial"/>
          <w:sz w:val="20"/>
          <w:szCs w:val="20"/>
        </w:rPr>
        <w:t>terenowych i laboratoryjnych oraz proponowan</w:t>
      </w:r>
      <w:r w:rsidRPr="00DE35F3">
        <w:rPr>
          <w:rFonts w:ascii="Arial" w:eastAsia="TT19o00" w:hAnsi="Arial" w:cs="Arial"/>
          <w:sz w:val="20"/>
          <w:szCs w:val="20"/>
        </w:rPr>
        <w:t xml:space="preserve">ą </w:t>
      </w:r>
      <w:r w:rsidRPr="00DE35F3">
        <w:rPr>
          <w:rFonts w:ascii="Arial" w:hAnsi="Arial" w:cs="Arial"/>
          <w:sz w:val="20"/>
          <w:szCs w:val="20"/>
        </w:rPr>
        <w:t>przez siebie metod</w:t>
      </w:r>
      <w:r w:rsidRPr="00DE35F3">
        <w:rPr>
          <w:rFonts w:ascii="Arial" w:eastAsia="TT19o00" w:hAnsi="Arial" w:cs="Arial"/>
          <w:sz w:val="20"/>
          <w:szCs w:val="20"/>
        </w:rPr>
        <w:t xml:space="preserve">ę </w:t>
      </w:r>
      <w:r w:rsidRPr="00DE35F3">
        <w:rPr>
          <w:rFonts w:ascii="Arial" w:hAnsi="Arial" w:cs="Arial"/>
          <w:sz w:val="20"/>
          <w:szCs w:val="20"/>
        </w:rPr>
        <w:t>wydobycia i selekcji do zatwierdzenia Inspektorowi nadzoru.</w:t>
      </w:r>
    </w:p>
    <w:p w14:paraId="775CCCFD"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ponosi odpowiedzialno</w:t>
      </w:r>
      <w:r w:rsidRPr="00DE35F3">
        <w:rPr>
          <w:rFonts w:ascii="Arial" w:eastAsia="TT19o00" w:hAnsi="Arial" w:cs="Arial"/>
          <w:sz w:val="20"/>
          <w:szCs w:val="20"/>
        </w:rPr>
        <w:t xml:space="preserve">ść </w:t>
      </w:r>
      <w:r w:rsidRPr="00DE35F3">
        <w:rPr>
          <w:rFonts w:ascii="Arial" w:hAnsi="Arial" w:cs="Arial"/>
          <w:sz w:val="20"/>
          <w:szCs w:val="20"/>
        </w:rPr>
        <w:t>za spełnienie wymaga</w:t>
      </w:r>
      <w:r w:rsidRPr="00DE35F3">
        <w:rPr>
          <w:rFonts w:ascii="Arial" w:eastAsia="TT19o00" w:hAnsi="Arial" w:cs="Arial"/>
          <w:sz w:val="20"/>
          <w:szCs w:val="20"/>
        </w:rPr>
        <w:t xml:space="preserve">ń </w:t>
      </w:r>
      <w:r w:rsidRPr="00DE35F3">
        <w:rPr>
          <w:rFonts w:ascii="Arial" w:hAnsi="Arial" w:cs="Arial"/>
          <w:sz w:val="20"/>
          <w:szCs w:val="20"/>
        </w:rPr>
        <w:t>ilo</w:t>
      </w:r>
      <w:r w:rsidRPr="00DE35F3">
        <w:rPr>
          <w:rFonts w:ascii="Arial" w:eastAsia="TT19o00" w:hAnsi="Arial" w:cs="Arial"/>
          <w:sz w:val="20"/>
          <w:szCs w:val="20"/>
        </w:rPr>
        <w:t>ś</w:t>
      </w:r>
      <w:r w:rsidRPr="00DE35F3">
        <w:rPr>
          <w:rFonts w:ascii="Arial" w:hAnsi="Arial" w:cs="Arial"/>
          <w:sz w:val="20"/>
          <w:szCs w:val="20"/>
        </w:rPr>
        <w:t>ciowych i jako</w:t>
      </w:r>
      <w:r w:rsidRPr="00DE35F3">
        <w:rPr>
          <w:rFonts w:ascii="Arial" w:eastAsia="TT19o00" w:hAnsi="Arial" w:cs="Arial"/>
          <w:sz w:val="20"/>
          <w:szCs w:val="20"/>
        </w:rPr>
        <w:t>ś</w:t>
      </w:r>
      <w:r w:rsidRPr="00DE35F3">
        <w:rPr>
          <w:rFonts w:ascii="Arial" w:hAnsi="Arial" w:cs="Arial"/>
          <w:sz w:val="20"/>
          <w:szCs w:val="20"/>
        </w:rPr>
        <w:t>ciowych materiałów z jakiegokolwiek zło</w:t>
      </w:r>
      <w:r w:rsidRPr="00DE35F3">
        <w:rPr>
          <w:rFonts w:ascii="Arial" w:eastAsia="TT19o00" w:hAnsi="Arial" w:cs="Arial"/>
          <w:sz w:val="20"/>
          <w:szCs w:val="20"/>
        </w:rPr>
        <w:t>ż</w:t>
      </w:r>
      <w:r w:rsidRPr="00DE35F3">
        <w:rPr>
          <w:rFonts w:ascii="Arial" w:hAnsi="Arial" w:cs="Arial"/>
          <w:sz w:val="20"/>
          <w:szCs w:val="20"/>
        </w:rPr>
        <w:t>a.</w:t>
      </w:r>
    </w:p>
    <w:p w14:paraId="3E310909"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poniesie wszystkie koszty, a w tym: opłaty, wynagrodzenia i jakiekolwiek inne koszty zwi</w:t>
      </w:r>
      <w:r w:rsidRPr="00DE35F3">
        <w:rPr>
          <w:rFonts w:ascii="Arial" w:eastAsia="TT19o00" w:hAnsi="Arial" w:cs="Arial"/>
          <w:sz w:val="20"/>
          <w:szCs w:val="20"/>
        </w:rPr>
        <w:t>ą</w:t>
      </w:r>
      <w:r w:rsidRPr="00DE35F3">
        <w:rPr>
          <w:rFonts w:ascii="Arial" w:hAnsi="Arial" w:cs="Arial"/>
          <w:sz w:val="20"/>
          <w:szCs w:val="20"/>
        </w:rPr>
        <w:t xml:space="preserve">zane z dostarczeniem materiałów do robót, chyba </w:t>
      </w:r>
      <w:r w:rsidRPr="00DE35F3">
        <w:rPr>
          <w:rFonts w:ascii="Arial" w:eastAsia="TT19o00" w:hAnsi="Arial" w:cs="Arial"/>
          <w:sz w:val="20"/>
          <w:szCs w:val="20"/>
        </w:rPr>
        <w:t>ż</w:t>
      </w:r>
      <w:r w:rsidRPr="00DE35F3">
        <w:rPr>
          <w:rFonts w:ascii="Arial" w:hAnsi="Arial" w:cs="Arial"/>
          <w:sz w:val="20"/>
          <w:szCs w:val="20"/>
        </w:rPr>
        <w:t>e postanowienia ogólne lub szczegółowe warunków umowy stanowi</w:t>
      </w:r>
      <w:r w:rsidRPr="00DE35F3">
        <w:rPr>
          <w:rFonts w:ascii="Arial" w:eastAsia="TT19o00" w:hAnsi="Arial" w:cs="Arial"/>
          <w:sz w:val="20"/>
          <w:szCs w:val="20"/>
        </w:rPr>
        <w:t xml:space="preserve">ą </w:t>
      </w:r>
      <w:r w:rsidRPr="00DE35F3">
        <w:rPr>
          <w:rFonts w:ascii="Arial" w:hAnsi="Arial" w:cs="Arial"/>
          <w:sz w:val="20"/>
          <w:szCs w:val="20"/>
        </w:rPr>
        <w:t>inaczej.</w:t>
      </w:r>
    </w:p>
    <w:p w14:paraId="7A34734F"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Humus i nadkład czasowo zdj</w:t>
      </w:r>
      <w:r w:rsidRPr="00DE35F3">
        <w:rPr>
          <w:rFonts w:ascii="Arial" w:eastAsia="TT19o00" w:hAnsi="Arial" w:cs="Arial"/>
          <w:sz w:val="20"/>
          <w:szCs w:val="20"/>
        </w:rPr>
        <w:t>ę</w:t>
      </w:r>
      <w:r w:rsidRPr="00DE35F3">
        <w:rPr>
          <w:rFonts w:ascii="Arial" w:hAnsi="Arial" w:cs="Arial"/>
          <w:sz w:val="20"/>
          <w:szCs w:val="20"/>
        </w:rPr>
        <w:t xml:space="preserve">te z terenu wykopów, ukopów i miejsc pozyskania piasku i </w:t>
      </w:r>
      <w:r w:rsidRPr="00DE35F3">
        <w:rPr>
          <w:rFonts w:ascii="Arial" w:eastAsia="TT19o00" w:hAnsi="Arial" w:cs="Arial"/>
          <w:sz w:val="20"/>
          <w:szCs w:val="20"/>
        </w:rPr>
        <w:t>ż</w:t>
      </w:r>
      <w:r w:rsidRPr="00DE35F3">
        <w:rPr>
          <w:rFonts w:ascii="Arial" w:hAnsi="Arial" w:cs="Arial"/>
          <w:sz w:val="20"/>
          <w:szCs w:val="20"/>
        </w:rPr>
        <w:t>wiru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formowane w hałdy i wykorzystywane przy zasypce i rekultywacji terenu po uko</w:t>
      </w:r>
      <w:r w:rsidRPr="00DE35F3">
        <w:rPr>
          <w:rFonts w:ascii="Arial" w:eastAsia="TT19o00" w:hAnsi="Arial" w:cs="Arial"/>
          <w:sz w:val="20"/>
          <w:szCs w:val="20"/>
        </w:rPr>
        <w:t>ń</w:t>
      </w:r>
      <w:r w:rsidRPr="00DE35F3">
        <w:rPr>
          <w:rFonts w:ascii="Arial" w:hAnsi="Arial" w:cs="Arial"/>
          <w:sz w:val="20"/>
          <w:szCs w:val="20"/>
        </w:rPr>
        <w:t>czeniu robót.</w:t>
      </w:r>
    </w:p>
    <w:p w14:paraId="4938A41F"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Wszystkie odpowiednie materiały pozyskane z wykopów na terenie budowy lub z innych miejsc wskazanych w dokumentach umowy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wykorzystane do robót lub odwiezione na odkład odpowiednio do wymaga</w:t>
      </w:r>
      <w:r w:rsidRPr="00DE35F3">
        <w:rPr>
          <w:rFonts w:ascii="Arial" w:eastAsia="TT19o00" w:hAnsi="Arial" w:cs="Arial"/>
          <w:sz w:val="20"/>
          <w:szCs w:val="20"/>
        </w:rPr>
        <w:t xml:space="preserve">ń </w:t>
      </w:r>
      <w:r w:rsidRPr="00DE35F3">
        <w:rPr>
          <w:rFonts w:ascii="Arial" w:hAnsi="Arial" w:cs="Arial"/>
          <w:sz w:val="20"/>
          <w:szCs w:val="20"/>
        </w:rPr>
        <w:t>umowy lub wskaza</w:t>
      </w:r>
      <w:r w:rsidRPr="00DE35F3">
        <w:rPr>
          <w:rFonts w:ascii="Arial" w:eastAsia="TT19o00" w:hAnsi="Arial" w:cs="Arial"/>
          <w:sz w:val="20"/>
          <w:szCs w:val="20"/>
        </w:rPr>
        <w:t xml:space="preserve">ń </w:t>
      </w:r>
      <w:r w:rsidRPr="00DE35F3">
        <w:rPr>
          <w:rFonts w:ascii="Arial" w:hAnsi="Arial" w:cs="Arial"/>
          <w:sz w:val="20"/>
          <w:szCs w:val="20"/>
        </w:rPr>
        <w:t>Inspektora nadzoru.</w:t>
      </w:r>
    </w:p>
    <w:p w14:paraId="1CFD0E02"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Eksploatacja </w:t>
      </w:r>
      <w:r w:rsidRPr="00DE35F3">
        <w:rPr>
          <w:rFonts w:ascii="Arial" w:eastAsia="TT19o00" w:hAnsi="Arial" w:cs="Arial"/>
          <w:sz w:val="20"/>
          <w:szCs w:val="20"/>
        </w:rPr>
        <w:t>ź</w:t>
      </w:r>
      <w:r w:rsidRPr="00DE35F3">
        <w:rPr>
          <w:rFonts w:ascii="Arial" w:hAnsi="Arial" w:cs="Arial"/>
          <w:sz w:val="20"/>
          <w:szCs w:val="20"/>
        </w:rPr>
        <w:t>ródeł materiałów b</w:t>
      </w:r>
      <w:r w:rsidRPr="00DE35F3">
        <w:rPr>
          <w:rFonts w:ascii="Arial" w:eastAsia="TT19o00" w:hAnsi="Arial" w:cs="Arial"/>
          <w:sz w:val="20"/>
          <w:szCs w:val="20"/>
        </w:rPr>
        <w:t>ę</w:t>
      </w:r>
      <w:r w:rsidRPr="00DE35F3">
        <w:rPr>
          <w:rFonts w:ascii="Arial" w:hAnsi="Arial" w:cs="Arial"/>
          <w:sz w:val="20"/>
          <w:szCs w:val="20"/>
        </w:rPr>
        <w:t>dzie zgodna z wszelkimi regulacjami prawnymi obowi</w:t>
      </w:r>
      <w:r w:rsidRPr="00DE35F3">
        <w:rPr>
          <w:rFonts w:ascii="Arial" w:eastAsia="TT19o00" w:hAnsi="Arial" w:cs="Arial"/>
          <w:sz w:val="20"/>
          <w:szCs w:val="20"/>
        </w:rPr>
        <w:t>ą</w:t>
      </w:r>
      <w:r w:rsidRPr="00DE35F3">
        <w:rPr>
          <w:rFonts w:ascii="Arial" w:hAnsi="Arial" w:cs="Arial"/>
          <w:sz w:val="20"/>
          <w:szCs w:val="20"/>
        </w:rPr>
        <w:t>zuj</w:t>
      </w:r>
      <w:r w:rsidRPr="00DE35F3">
        <w:rPr>
          <w:rFonts w:ascii="Arial" w:eastAsia="TT19o00" w:hAnsi="Arial" w:cs="Arial"/>
          <w:sz w:val="20"/>
          <w:szCs w:val="20"/>
        </w:rPr>
        <w:t>ą</w:t>
      </w:r>
      <w:r w:rsidRPr="00DE35F3">
        <w:rPr>
          <w:rFonts w:ascii="Arial" w:hAnsi="Arial" w:cs="Arial"/>
          <w:sz w:val="20"/>
          <w:szCs w:val="20"/>
        </w:rPr>
        <w:t>cymi na danym obszarze.</w:t>
      </w:r>
    </w:p>
    <w:p w14:paraId="330F26EA"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67549DB9"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2.3. Materiały nie odpowiadaj</w:t>
      </w:r>
      <w:r w:rsidRPr="00DE35F3">
        <w:rPr>
          <w:rFonts w:ascii="Arial" w:eastAsia="TT19o00" w:hAnsi="Arial" w:cs="Arial"/>
          <w:sz w:val="20"/>
          <w:szCs w:val="20"/>
        </w:rPr>
        <w:t>ą</w:t>
      </w:r>
      <w:r w:rsidRPr="00DE35F3">
        <w:rPr>
          <w:rFonts w:ascii="Arial" w:hAnsi="Arial" w:cs="Arial"/>
          <w:sz w:val="20"/>
          <w:szCs w:val="20"/>
        </w:rPr>
        <w:t>ce wymaganiom jako</w:t>
      </w:r>
      <w:r w:rsidRPr="00DE35F3">
        <w:rPr>
          <w:rFonts w:ascii="Arial" w:eastAsia="TT19o00" w:hAnsi="Arial" w:cs="Arial"/>
          <w:sz w:val="20"/>
          <w:szCs w:val="20"/>
        </w:rPr>
        <w:t>ś</w:t>
      </w:r>
      <w:r w:rsidRPr="00DE35F3">
        <w:rPr>
          <w:rFonts w:ascii="Arial" w:hAnsi="Arial" w:cs="Arial"/>
          <w:sz w:val="20"/>
          <w:szCs w:val="20"/>
        </w:rPr>
        <w:t>ciowym</w:t>
      </w:r>
    </w:p>
    <w:p w14:paraId="34339D52"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Materiały nie odpowiadaj</w:t>
      </w:r>
      <w:r w:rsidRPr="00DE35F3">
        <w:rPr>
          <w:rFonts w:ascii="Arial" w:eastAsia="TT19o00" w:hAnsi="Arial" w:cs="Arial"/>
          <w:sz w:val="20"/>
          <w:szCs w:val="20"/>
        </w:rPr>
        <w:t>ą</w:t>
      </w:r>
      <w:r w:rsidRPr="00DE35F3">
        <w:rPr>
          <w:rFonts w:ascii="Arial" w:hAnsi="Arial" w:cs="Arial"/>
          <w:sz w:val="20"/>
          <w:szCs w:val="20"/>
        </w:rPr>
        <w:t>ce wymaganiom jako</w:t>
      </w:r>
      <w:r w:rsidRPr="00DE35F3">
        <w:rPr>
          <w:rFonts w:ascii="Arial" w:eastAsia="TT19o00" w:hAnsi="Arial" w:cs="Arial"/>
          <w:sz w:val="20"/>
          <w:szCs w:val="20"/>
        </w:rPr>
        <w:t>ś</w:t>
      </w:r>
      <w:r w:rsidRPr="00DE35F3">
        <w:rPr>
          <w:rFonts w:ascii="Arial" w:hAnsi="Arial" w:cs="Arial"/>
          <w:sz w:val="20"/>
          <w:szCs w:val="20"/>
        </w:rPr>
        <w:t>ciowym zostan</w:t>
      </w:r>
      <w:r w:rsidRPr="00DE35F3">
        <w:rPr>
          <w:rFonts w:ascii="Arial" w:eastAsia="TT19o00" w:hAnsi="Arial" w:cs="Arial"/>
          <w:sz w:val="20"/>
          <w:szCs w:val="20"/>
        </w:rPr>
        <w:t xml:space="preserve">ą </w:t>
      </w:r>
      <w:r w:rsidRPr="00DE35F3">
        <w:rPr>
          <w:rFonts w:ascii="Arial" w:hAnsi="Arial" w:cs="Arial"/>
          <w:sz w:val="20"/>
          <w:szCs w:val="20"/>
        </w:rPr>
        <w:t>przez Wykonawc</w:t>
      </w:r>
      <w:r w:rsidRPr="00DE35F3">
        <w:rPr>
          <w:rFonts w:ascii="Arial" w:eastAsia="TT19o00" w:hAnsi="Arial" w:cs="Arial"/>
          <w:sz w:val="20"/>
          <w:szCs w:val="20"/>
        </w:rPr>
        <w:t xml:space="preserve">ę </w:t>
      </w:r>
      <w:r w:rsidRPr="00DE35F3">
        <w:rPr>
          <w:rFonts w:ascii="Arial" w:hAnsi="Arial" w:cs="Arial"/>
          <w:sz w:val="20"/>
          <w:szCs w:val="20"/>
        </w:rPr>
        <w:t>wywiezione z terenu budowy, b</w:t>
      </w:r>
      <w:r w:rsidRPr="00DE35F3">
        <w:rPr>
          <w:rFonts w:ascii="Arial" w:eastAsia="TT19o00" w:hAnsi="Arial" w:cs="Arial"/>
          <w:sz w:val="20"/>
          <w:szCs w:val="20"/>
        </w:rPr>
        <w:t>ą</w:t>
      </w:r>
      <w:r w:rsidRPr="00DE35F3">
        <w:rPr>
          <w:rFonts w:ascii="Arial" w:hAnsi="Arial" w:cs="Arial"/>
          <w:sz w:val="20"/>
          <w:szCs w:val="20"/>
        </w:rPr>
        <w:t>d</w:t>
      </w:r>
      <w:r w:rsidRPr="00DE35F3">
        <w:rPr>
          <w:rFonts w:ascii="Arial" w:eastAsia="TT19o00" w:hAnsi="Arial" w:cs="Arial"/>
          <w:sz w:val="20"/>
          <w:szCs w:val="20"/>
        </w:rPr>
        <w:t xml:space="preserve">ź </w:t>
      </w:r>
      <w:r w:rsidRPr="00DE35F3">
        <w:rPr>
          <w:rFonts w:ascii="Arial" w:hAnsi="Arial" w:cs="Arial"/>
          <w:sz w:val="20"/>
          <w:szCs w:val="20"/>
        </w:rPr>
        <w:t>zło</w:t>
      </w:r>
      <w:r w:rsidRPr="00DE35F3">
        <w:rPr>
          <w:rFonts w:ascii="Arial" w:eastAsia="TT19o00" w:hAnsi="Arial" w:cs="Arial"/>
          <w:sz w:val="20"/>
          <w:szCs w:val="20"/>
        </w:rPr>
        <w:t>ż</w:t>
      </w:r>
      <w:r w:rsidRPr="00DE35F3">
        <w:rPr>
          <w:rFonts w:ascii="Arial" w:hAnsi="Arial" w:cs="Arial"/>
          <w:sz w:val="20"/>
          <w:szCs w:val="20"/>
        </w:rPr>
        <w:t>one w miejscu wskazanym przez Inspektora nadzoru.</w:t>
      </w:r>
    </w:p>
    <w:p w14:paraId="3B2727D5"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Ka</w:t>
      </w:r>
      <w:r w:rsidRPr="00DE35F3">
        <w:rPr>
          <w:rFonts w:ascii="Arial" w:eastAsia="TT19o00" w:hAnsi="Arial" w:cs="Arial"/>
          <w:sz w:val="20"/>
          <w:szCs w:val="20"/>
        </w:rPr>
        <w:t>ż</w:t>
      </w:r>
      <w:r w:rsidRPr="00DE35F3">
        <w:rPr>
          <w:rFonts w:ascii="Arial" w:hAnsi="Arial" w:cs="Arial"/>
          <w:sz w:val="20"/>
          <w:szCs w:val="20"/>
        </w:rPr>
        <w:t>dy rodzaj robót, w którym znajduj</w:t>
      </w:r>
      <w:r w:rsidRPr="00DE35F3">
        <w:rPr>
          <w:rFonts w:ascii="Arial" w:eastAsia="TT19o00" w:hAnsi="Arial" w:cs="Arial"/>
          <w:sz w:val="20"/>
          <w:szCs w:val="20"/>
        </w:rPr>
        <w:t xml:space="preserve">ą </w:t>
      </w:r>
      <w:r w:rsidRPr="00DE35F3">
        <w:rPr>
          <w:rFonts w:ascii="Arial" w:hAnsi="Arial" w:cs="Arial"/>
          <w:sz w:val="20"/>
          <w:szCs w:val="20"/>
        </w:rPr>
        <w:t>si</w:t>
      </w:r>
      <w:r w:rsidRPr="00DE35F3">
        <w:rPr>
          <w:rFonts w:ascii="Arial" w:eastAsia="TT19o00" w:hAnsi="Arial" w:cs="Arial"/>
          <w:sz w:val="20"/>
          <w:szCs w:val="20"/>
        </w:rPr>
        <w:t xml:space="preserve">ę </w:t>
      </w:r>
      <w:r w:rsidRPr="00DE35F3">
        <w:rPr>
          <w:rFonts w:ascii="Arial" w:hAnsi="Arial" w:cs="Arial"/>
          <w:sz w:val="20"/>
          <w:szCs w:val="20"/>
        </w:rPr>
        <w:t>nie zbadane i nie zaakceptowane materiały, Wykonawca wykonuje na własne ryzyko, licz</w:t>
      </w:r>
      <w:r w:rsidRPr="00DE35F3">
        <w:rPr>
          <w:rFonts w:ascii="Arial" w:eastAsia="TT19o00" w:hAnsi="Arial" w:cs="Arial"/>
          <w:sz w:val="20"/>
          <w:szCs w:val="20"/>
        </w:rPr>
        <w:t>ą</w:t>
      </w:r>
      <w:r w:rsidRPr="00DE35F3">
        <w:rPr>
          <w:rFonts w:ascii="Arial" w:hAnsi="Arial" w:cs="Arial"/>
          <w:sz w:val="20"/>
          <w:szCs w:val="20"/>
        </w:rPr>
        <w:t>c si</w:t>
      </w:r>
      <w:r w:rsidRPr="00DE35F3">
        <w:rPr>
          <w:rFonts w:ascii="Arial" w:eastAsia="TT19o00" w:hAnsi="Arial" w:cs="Arial"/>
          <w:sz w:val="20"/>
          <w:szCs w:val="20"/>
        </w:rPr>
        <w:t xml:space="preserve">ę </w:t>
      </w:r>
      <w:r w:rsidRPr="00DE35F3">
        <w:rPr>
          <w:rFonts w:ascii="Arial" w:hAnsi="Arial" w:cs="Arial"/>
          <w:sz w:val="20"/>
          <w:szCs w:val="20"/>
        </w:rPr>
        <w:t>z jego nieprzyj</w:t>
      </w:r>
      <w:r w:rsidRPr="00DE35F3">
        <w:rPr>
          <w:rFonts w:ascii="Arial" w:eastAsia="TT19o00" w:hAnsi="Arial" w:cs="Arial"/>
          <w:sz w:val="20"/>
          <w:szCs w:val="20"/>
        </w:rPr>
        <w:t>ę</w:t>
      </w:r>
      <w:r w:rsidRPr="00DE35F3">
        <w:rPr>
          <w:rFonts w:ascii="Arial" w:hAnsi="Arial" w:cs="Arial"/>
          <w:sz w:val="20"/>
          <w:szCs w:val="20"/>
        </w:rPr>
        <w:t>ciem i niezapłaceniem.</w:t>
      </w:r>
    </w:p>
    <w:p w14:paraId="682FF66F"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130DFB49"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2.4. Przechowywanie i składowanie materiałów</w:t>
      </w:r>
    </w:p>
    <w:p w14:paraId="1A6DD5C5"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zapewni, aby tymczasowo składowane materiały, do czasu gdy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one potrzebne do robót, były zabezpieczone przed zanieczyszczeniem, zachowały swoj</w:t>
      </w:r>
      <w:r w:rsidRPr="00DE35F3">
        <w:rPr>
          <w:rFonts w:ascii="Arial" w:eastAsia="TT19o00" w:hAnsi="Arial" w:cs="Arial"/>
          <w:sz w:val="20"/>
          <w:szCs w:val="20"/>
        </w:rPr>
        <w:t xml:space="preserve">ą </w:t>
      </w:r>
      <w:r w:rsidRPr="00DE35F3">
        <w:rPr>
          <w:rFonts w:ascii="Arial" w:hAnsi="Arial" w:cs="Arial"/>
          <w:sz w:val="20"/>
          <w:szCs w:val="20"/>
        </w:rPr>
        <w:t>jako</w:t>
      </w:r>
      <w:r w:rsidRPr="00DE35F3">
        <w:rPr>
          <w:rFonts w:ascii="Arial" w:eastAsia="TT19o00" w:hAnsi="Arial" w:cs="Arial"/>
          <w:sz w:val="20"/>
          <w:szCs w:val="20"/>
        </w:rPr>
        <w:t xml:space="preserve">ść </w:t>
      </w:r>
      <w:r w:rsidRPr="00DE35F3">
        <w:rPr>
          <w:rFonts w:ascii="Arial" w:hAnsi="Arial" w:cs="Arial"/>
          <w:sz w:val="20"/>
          <w:szCs w:val="20"/>
        </w:rPr>
        <w:t>i 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 xml:space="preserve">ść </w:t>
      </w:r>
      <w:r w:rsidRPr="00DE35F3">
        <w:rPr>
          <w:rFonts w:ascii="Arial" w:hAnsi="Arial" w:cs="Arial"/>
          <w:sz w:val="20"/>
          <w:szCs w:val="20"/>
        </w:rPr>
        <w:t>do robót i były dost</w:t>
      </w:r>
      <w:r w:rsidRPr="00DE35F3">
        <w:rPr>
          <w:rFonts w:ascii="Arial" w:eastAsia="TT19o00" w:hAnsi="Arial" w:cs="Arial"/>
          <w:sz w:val="20"/>
          <w:szCs w:val="20"/>
        </w:rPr>
        <w:t>ę</w:t>
      </w:r>
      <w:r w:rsidRPr="00DE35F3">
        <w:rPr>
          <w:rFonts w:ascii="Arial" w:hAnsi="Arial" w:cs="Arial"/>
          <w:sz w:val="20"/>
          <w:szCs w:val="20"/>
        </w:rPr>
        <w:t>pne do kontroli przez Inspektora nadzoru.</w:t>
      </w:r>
    </w:p>
    <w:p w14:paraId="02AEAD87"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Miejsca czasowego składowania materiałów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zlokalizowane w obr</w:t>
      </w:r>
      <w:r w:rsidRPr="00DE35F3">
        <w:rPr>
          <w:rFonts w:ascii="Arial" w:eastAsia="TT19o00" w:hAnsi="Arial" w:cs="Arial"/>
          <w:sz w:val="20"/>
          <w:szCs w:val="20"/>
        </w:rPr>
        <w:t>ę</w:t>
      </w:r>
      <w:r w:rsidRPr="00DE35F3">
        <w:rPr>
          <w:rFonts w:ascii="Arial" w:hAnsi="Arial" w:cs="Arial"/>
          <w:sz w:val="20"/>
          <w:szCs w:val="20"/>
        </w:rPr>
        <w:t>bie terenu budowy w miejscach uzgodnionych z Inspektorem nadzoru.</w:t>
      </w:r>
    </w:p>
    <w:p w14:paraId="0243C80C"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7D5E2A15"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2.5. Wariantowe stosowanie materiałów</w:t>
      </w:r>
    </w:p>
    <w:p w14:paraId="20816189"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Je</w:t>
      </w:r>
      <w:r w:rsidRPr="00DE35F3">
        <w:rPr>
          <w:rFonts w:ascii="Arial" w:eastAsia="TT19o00" w:hAnsi="Arial" w:cs="Arial"/>
          <w:sz w:val="20"/>
          <w:szCs w:val="20"/>
        </w:rPr>
        <w:t>ś</w:t>
      </w:r>
      <w:r w:rsidRPr="00DE35F3">
        <w:rPr>
          <w:rFonts w:ascii="Arial" w:hAnsi="Arial" w:cs="Arial"/>
          <w:sz w:val="20"/>
          <w:szCs w:val="20"/>
        </w:rPr>
        <w:t>li dokumentacja projektowa lub SST przewiduj</w:t>
      </w:r>
      <w:r w:rsidRPr="00DE35F3">
        <w:rPr>
          <w:rFonts w:ascii="Arial" w:eastAsia="TT19o00" w:hAnsi="Arial" w:cs="Arial"/>
          <w:sz w:val="20"/>
          <w:szCs w:val="20"/>
        </w:rPr>
        <w:t xml:space="preserve">ą </w:t>
      </w:r>
      <w:r w:rsidRPr="00DE35F3">
        <w:rPr>
          <w:rFonts w:ascii="Arial" w:hAnsi="Arial" w:cs="Arial"/>
          <w:sz w:val="20"/>
          <w:szCs w:val="20"/>
        </w:rPr>
        <w:t>mo</w:t>
      </w:r>
      <w:r w:rsidRPr="00DE35F3">
        <w:rPr>
          <w:rFonts w:ascii="Arial" w:eastAsia="TT19o00" w:hAnsi="Arial" w:cs="Arial"/>
          <w:sz w:val="20"/>
          <w:szCs w:val="20"/>
        </w:rPr>
        <w:t>ż</w:t>
      </w:r>
      <w:r w:rsidRPr="00DE35F3">
        <w:rPr>
          <w:rFonts w:ascii="Arial" w:hAnsi="Arial" w:cs="Arial"/>
          <w:sz w:val="20"/>
          <w:szCs w:val="20"/>
        </w:rPr>
        <w:t>liwo</w:t>
      </w:r>
      <w:r w:rsidRPr="00DE35F3">
        <w:rPr>
          <w:rFonts w:ascii="Arial" w:eastAsia="TT19o00" w:hAnsi="Arial" w:cs="Arial"/>
          <w:sz w:val="20"/>
          <w:szCs w:val="20"/>
        </w:rPr>
        <w:t xml:space="preserve">ść </w:t>
      </w:r>
      <w:r w:rsidRPr="00DE35F3">
        <w:rPr>
          <w:rFonts w:ascii="Arial" w:hAnsi="Arial" w:cs="Arial"/>
          <w:sz w:val="20"/>
          <w:szCs w:val="20"/>
        </w:rPr>
        <w:t>zastosowania ró</w:t>
      </w:r>
      <w:r w:rsidRPr="00DE35F3">
        <w:rPr>
          <w:rFonts w:ascii="Arial" w:eastAsia="TT19o00" w:hAnsi="Arial" w:cs="Arial"/>
          <w:sz w:val="20"/>
          <w:szCs w:val="20"/>
        </w:rPr>
        <w:t>ż</w:t>
      </w:r>
      <w:r w:rsidRPr="00DE35F3">
        <w:rPr>
          <w:rFonts w:ascii="Arial" w:hAnsi="Arial" w:cs="Arial"/>
          <w:sz w:val="20"/>
          <w:szCs w:val="20"/>
        </w:rPr>
        <w:t>nych rodzajów materiałów do wykonywania poszczególnych elementów robót Wykonawca powiadomi Inspektora nadzoru o zamiarze zastosowania konkretnego rodzaju materiału. Wybrany i zaakceptowany rodzaj materiału nie mo</w:t>
      </w:r>
      <w:r w:rsidRPr="00DE35F3">
        <w:rPr>
          <w:rFonts w:ascii="Arial" w:eastAsia="TT19o00" w:hAnsi="Arial" w:cs="Arial"/>
          <w:sz w:val="20"/>
          <w:szCs w:val="20"/>
        </w:rPr>
        <w:t>ż</w:t>
      </w:r>
      <w:r w:rsidRPr="00DE35F3">
        <w:rPr>
          <w:rFonts w:ascii="Arial" w:hAnsi="Arial" w:cs="Arial"/>
          <w:sz w:val="20"/>
          <w:szCs w:val="20"/>
        </w:rPr>
        <w:t>e by</w:t>
      </w:r>
      <w:r w:rsidRPr="00DE35F3">
        <w:rPr>
          <w:rFonts w:ascii="Arial" w:eastAsia="TT19o00" w:hAnsi="Arial" w:cs="Arial"/>
          <w:sz w:val="20"/>
          <w:szCs w:val="20"/>
        </w:rPr>
        <w:t xml:space="preserve">ć </w:t>
      </w:r>
      <w:r w:rsidRPr="00DE35F3">
        <w:rPr>
          <w:rFonts w:ascii="Arial" w:hAnsi="Arial" w:cs="Arial"/>
          <w:sz w:val="20"/>
          <w:szCs w:val="20"/>
        </w:rPr>
        <w:t>pó</w:t>
      </w:r>
      <w:r w:rsidRPr="00DE35F3">
        <w:rPr>
          <w:rFonts w:ascii="Arial" w:eastAsia="TT19o00" w:hAnsi="Arial" w:cs="Arial"/>
          <w:sz w:val="20"/>
          <w:szCs w:val="20"/>
        </w:rPr>
        <w:t>ź</w:t>
      </w:r>
      <w:r w:rsidRPr="00DE35F3">
        <w:rPr>
          <w:rFonts w:ascii="Arial" w:hAnsi="Arial" w:cs="Arial"/>
          <w:sz w:val="20"/>
          <w:szCs w:val="20"/>
        </w:rPr>
        <w:t>niej zamieniany bez zgody Inspektora nadzoru.</w:t>
      </w:r>
    </w:p>
    <w:p w14:paraId="1E8784FC" w14:textId="77777777" w:rsidR="002A0701" w:rsidRPr="00DE35F3" w:rsidRDefault="002A0701" w:rsidP="00DE35F3">
      <w:pPr>
        <w:autoSpaceDE w:val="0"/>
        <w:autoSpaceDN w:val="0"/>
        <w:adjustRightInd w:val="0"/>
        <w:spacing w:after="0" w:line="240" w:lineRule="auto"/>
        <w:rPr>
          <w:rFonts w:ascii="Arial" w:hAnsi="Arial" w:cs="Arial"/>
          <w:sz w:val="20"/>
          <w:szCs w:val="20"/>
        </w:rPr>
      </w:pPr>
    </w:p>
    <w:p w14:paraId="50058493" w14:textId="391274B8" w:rsidR="002A0701" w:rsidRPr="004D1769" w:rsidRDefault="002A0701" w:rsidP="0075397C">
      <w:pPr>
        <w:pStyle w:val="Akapitzlist"/>
        <w:numPr>
          <w:ilvl w:val="0"/>
          <w:numId w:val="91"/>
        </w:numPr>
        <w:autoSpaceDE w:val="0"/>
        <w:autoSpaceDN w:val="0"/>
        <w:adjustRightInd w:val="0"/>
        <w:spacing w:after="0" w:line="240" w:lineRule="auto"/>
        <w:rPr>
          <w:rFonts w:ascii="Arial" w:hAnsi="Arial" w:cs="Arial"/>
          <w:b/>
          <w:sz w:val="20"/>
          <w:szCs w:val="20"/>
        </w:rPr>
      </w:pPr>
      <w:r w:rsidRPr="004D1769">
        <w:rPr>
          <w:rFonts w:ascii="Arial" w:hAnsi="Arial" w:cs="Arial"/>
          <w:b/>
          <w:sz w:val="20"/>
          <w:szCs w:val="20"/>
        </w:rPr>
        <w:t>SPRZ</w:t>
      </w:r>
      <w:r w:rsidRPr="004D1769">
        <w:rPr>
          <w:rFonts w:ascii="Arial" w:eastAsia="TT19o00" w:hAnsi="Arial" w:cs="Arial"/>
          <w:b/>
          <w:sz w:val="20"/>
          <w:szCs w:val="20"/>
        </w:rPr>
        <w:t>Ę</w:t>
      </w:r>
      <w:r w:rsidRPr="004D1769">
        <w:rPr>
          <w:rFonts w:ascii="Arial" w:hAnsi="Arial" w:cs="Arial"/>
          <w:b/>
          <w:sz w:val="20"/>
          <w:szCs w:val="20"/>
        </w:rPr>
        <w:t>T</w:t>
      </w:r>
    </w:p>
    <w:p w14:paraId="7EBBCABF" w14:textId="77777777" w:rsidR="002A0701" w:rsidRPr="00DE35F3" w:rsidRDefault="002A0701" w:rsidP="00DE35F3">
      <w:pPr>
        <w:pStyle w:val="Akapitzlist"/>
        <w:autoSpaceDE w:val="0"/>
        <w:autoSpaceDN w:val="0"/>
        <w:adjustRightInd w:val="0"/>
        <w:spacing w:after="0" w:line="240" w:lineRule="auto"/>
        <w:rPr>
          <w:rFonts w:ascii="Arial" w:hAnsi="Arial" w:cs="Arial"/>
          <w:sz w:val="20"/>
          <w:szCs w:val="20"/>
        </w:rPr>
      </w:pPr>
    </w:p>
    <w:p w14:paraId="055E0F4E" w14:textId="77777777" w:rsidR="002A0701" w:rsidRPr="00DE35F3" w:rsidRDefault="002A0701"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Wykonawca jest zobowi</w:t>
      </w:r>
      <w:r w:rsidRPr="00DE35F3">
        <w:rPr>
          <w:rFonts w:ascii="Arial" w:eastAsia="TT19o00" w:hAnsi="Arial" w:cs="Arial"/>
          <w:sz w:val="20"/>
          <w:szCs w:val="20"/>
        </w:rPr>
        <w:t>ą</w:t>
      </w:r>
      <w:r w:rsidRPr="00DE35F3">
        <w:rPr>
          <w:rFonts w:ascii="Arial" w:hAnsi="Arial" w:cs="Arial"/>
          <w:sz w:val="20"/>
          <w:szCs w:val="20"/>
        </w:rPr>
        <w:t>zany do u</w:t>
      </w:r>
      <w:r w:rsidRPr="00DE35F3">
        <w:rPr>
          <w:rFonts w:ascii="Arial" w:eastAsia="TT19o00" w:hAnsi="Arial" w:cs="Arial"/>
          <w:sz w:val="20"/>
          <w:szCs w:val="20"/>
        </w:rPr>
        <w:t>ż</w:t>
      </w:r>
      <w:r w:rsidRPr="00DE35F3">
        <w:rPr>
          <w:rFonts w:ascii="Arial" w:hAnsi="Arial" w:cs="Arial"/>
          <w:sz w:val="20"/>
          <w:szCs w:val="20"/>
        </w:rPr>
        <w:t>ywania jedynie takiego sprz</w:t>
      </w:r>
      <w:r w:rsidRPr="00DE35F3">
        <w:rPr>
          <w:rFonts w:ascii="Arial" w:eastAsia="TT19o00" w:hAnsi="Arial" w:cs="Arial"/>
          <w:sz w:val="20"/>
          <w:szCs w:val="20"/>
        </w:rPr>
        <w:t>ę</w:t>
      </w:r>
      <w:r w:rsidRPr="00DE35F3">
        <w:rPr>
          <w:rFonts w:ascii="Arial" w:hAnsi="Arial" w:cs="Arial"/>
          <w:sz w:val="20"/>
          <w:szCs w:val="20"/>
        </w:rPr>
        <w:t>tu, który nie spowoduje niekorzystnego wpływu na jako</w:t>
      </w:r>
      <w:r w:rsidRPr="00DE35F3">
        <w:rPr>
          <w:rFonts w:ascii="Arial" w:eastAsia="TT19o00" w:hAnsi="Arial" w:cs="Arial"/>
          <w:sz w:val="20"/>
          <w:szCs w:val="20"/>
        </w:rPr>
        <w:t xml:space="preserve">ść </w:t>
      </w:r>
      <w:r w:rsidRPr="00DE35F3">
        <w:rPr>
          <w:rFonts w:ascii="Arial" w:hAnsi="Arial" w:cs="Arial"/>
          <w:sz w:val="20"/>
          <w:szCs w:val="20"/>
        </w:rPr>
        <w:t>wykonywanych robót. Sprz</w:t>
      </w:r>
      <w:r w:rsidRPr="00DE35F3">
        <w:rPr>
          <w:rFonts w:ascii="Arial" w:eastAsia="TT19o00" w:hAnsi="Arial" w:cs="Arial"/>
          <w:sz w:val="20"/>
          <w:szCs w:val="20"/>
        </w:rPr>
        <w:t>ę</w:t>
      </w:r>
      <w:r w:rsidRPr="00DE35F3">
        <w:rPr>
          <w:rFonts w:ascii="Arial" w:hAnsi="Arial" w:cs="Arial"/>
          <w:sz w:val="20"/>
          <w:szCs w:val="20"/>
        </w:rPr>
        <w:t>t u</w:t>
      </w:r>
      <w:r w:rsidRPr="00DE35F3">
        <w:rPr>
          <w:rFonts w:ascii="Arial" w:eastAsia="TT19o00" w:hAnsi="Arial" w:cs="Arial"/>
          <w:sz w:val="20"/>
          <w:szCs w:val="20"/>
        </w:rPr>
        <w:t>ż</w:t>
      </w:r>
      <w:r w:rsidRPr="00DE35F3">
        <w:rPr>
          <w:rFonts w:ascii="Arial" w:hAnsi="Arial" w:cs="Arial"/>
          <w:sz w:val="20"/>
          <w:szCs w:val="20"/>
        </w:rPr>
        <w:t>ywany do robót powinien by</w:t>
      </w:r>
      <w:r w:rsidRPr="00DE35F3">
        <w:rPr>
          <w:rFonts w:ascii="Arial" w:eastAsia="TT19o00" w:hAnsi="Arial" w:cs="Arial"/>
          <w:sz w:val="20"/>
          <w:szCs w:val="20"/>
        </w:rPr>
        <w:t xml:space="preserve">ć </w:t>
      </w:r>
      <w:r w:rsidRPr="00DE35F3">
        <w:rPr>
          <w:rFonts w:ascii="Arial" w:hAnsi="Arial" w:cs="Arial"/>
          <w:sz w:val="20"/>
          <w:szCs w:val="20"/>
        </w:rPr>
        <w:t>zgodny z ofert</w:t>
      </w:r>
      <w:r w:rsidRPr="00DE35F3">
        <w:rPr>
          <w:rFonts w:ascii="Arial" w:eastAsia="TT19o00" w:hAnsi="Arial" w:cs="Arial"/>
          <w:sz w:val="20"/>
          <w:szCs w:val="20"/>
        </w:rPr>
        <w:t xml:space="preserve">ą </w:t>
      </w:r>
      <w:r w:rsidRPr="00DE35F3">
        <w:rPr>
          <w:rFonts w:ascii="Arial" w:hAnsi="Arial" w:cs="Arial"/>
          <w:sz w:val="20"/>
          <w:szCs w:val="20"/>
        </w:rPr>
        <w:t>Wykonawcy i powinien odpowiada</w:t>
      </w:r>
      <w:r w:rsidRPr="00DE35F3">
        <w:rPr>
          <w:rFonts w:ascii="Arial" w:eastAsia="TT19o00" w:hAnsi="Arial" w:cs="Arial"/>
          <w:sz w:val="20"/>
          <w:szCs w:val="20"/>
        </w:rPr>
        <w:t xml:space="preserve">ć </w:t>
      </w:r>
      <w:r w:rsidRPr="00DE35F3">
        <w:rPr>
          <w:rFonts w:ascii="Arial" w:hAnsi="Arial" w:cs="Arial"/>
          <w:sz w:val="20"/>
          <w:szCs w:val="20"/>
        </w:rPr>
        <w:t xml:space="preserve">pod </w:t>
      </w:r>
      <w:r w:rsidR="0057341A" w:rsidRPr="00DE35F3">
        <w:rPr>
          <w:rFonts w:ascii="Arial" w:hAnsi="Arial" w:cs="Arial"/>
          <w:sz w:val="20"/>
          <w:szCs w:val="20"/>
        </w:rPr>
        <w:t>wzgl</w:t>
      </w:r>
      <w:r w:rsidR="0057341A" w:rsidRPr="00DE35F3">
        <w:rPr>
          <w:rFonts w:ascii="Arial" w:eastAsia="TT19o00" w:hAnsi="Arial" w:cs="Arial"/>
          <w:sz w:val="20"/>
          <w:szCs w:val="20"/>
        </w:rPr>
        <w:t>ę</w:t>
      </w:r>
      <w:r w:rsidR="0057341A" w:rsidRPr="00DE35F3">
        <w:rPr>
          <w:rFonts w:ascii="Arial" w:hAnsi="Arial" w:cs="Arial"/>
          <w:sz w:val="20"/>
          <w:szCs w:val="20"/>
        </w:rPr>
        <w:t>dem typów</w:t>
      </w:r>
      <w:r w:rsidRPr="00DE35F3">
        <w:rPr>
          <w:rFonts w:ascii="Arial" w:hAnsi="Arial" w:cs="Arial"/>
          <w:sz w:val="20"/>
          <w:szCs w:val="20"/>
        </w:rPr>
        <w:t xml:space="preserve"> i ilo</w:t>
      </w:r>
      <w:r w:rsidRPr="00DE35F3">
        <w:rPr>
          <w:rFonts w:ascii="Arial" w:eastAsia="TT19o00" w:hAnsi="Arial" w:cs="Arial"/>
          <w:sz w:val="20"/>
          <w:szCs w:val="20"/>
        </w:rPr>
        <w:t>ś</w:t>
      </w:r>
      <w:r w:rsidRPr="00DE35F3">
        <w:rPr>
          <w:rFonts w:ascii="Arial" w:hAnsi="Arial" w:cs="Arial"/>
          <w:sz w:val="20"/>
          <w:szCs w:val="20"/>
        </w:rPr>
        <w:t xml:space="preserve">ci wskazaniom zawartym w SST, lub projekcie organizacji robót, zaakceptowanym </w:t>
      </w:r>
      <w:r w:rsidR="0057341A" w:rsidRPr="00DE35F3">
        <w:rPr>
          <w:rFonts w:ascii="Arial" w:hAnsi="Arial" w:cs="Arial"/>
          <w:sz w:val="20"/>
          <w:szCs w:val="20"/>
        </w:rPr>
        <w:t>przez Inspektora</w:t>
      </w:r>
      <w:r w:rsidRPr="00DE35F3">
        <w:rPr>
          <w:rFonts w:ascii="Arial" w:hAnsi="Arial" w:cs="Arial"/>
          <w:sz w:val="20"/>
          <w:szCs w:val="20"/>
        </w:rPr>
        <w:t xml:space="preserve"> nadzoru.</w:t>
      </w:r>
    </w:p>
    <w:p w14:paraId="047DD804"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Liczba i wydajno</w:t>
      </w:r>
      <w:r w:rsidRPr="00DE35F3">
        <w:rPr>
          <w:rFonts w:ascii="Arial" w:eastAsia="TT19o00" w:hAnsi="Arial" w:cs="Arial"/>
          <w:sz w:val="20"/>
          <w:szCs w:val="20"/>
        </w:rPr>
        <w:t xml:space="preserve">ść </w:t>
      </w:r>
      <w:r w:rsidRPr="00DE35F3">
        <w:rPr>
          <w:rFonts w:ascii="Arial" w:hAnsi="Arial" w:cs="Arial"/>
          <w:sz w:val="20"/>
          <w:szCs w:val="20"/>
        </w:rPr>
        <w:t>sprz</w:t>
      </w:r>
      <w:r w:rsidRPr="00DE35F3">
        <w:rPr>
          <w:rFonts w:ascii="Arial" w:eastAsia="TT19o00" w:hAnsi="Arial" w:cs="Arial"/>
          <w:sz w:val="20"/>
          <w:szCs w:val="20"/>
        </w:rPr>
        <w:t>ę</w:t>
      </w:r>
      <w:r w:rsidRPr="00DE35F3">
        <w:rPr>
          <w:rFonts w:ascii="Arial" w:hAnsi="Arial" w:cs="Arial"/>
          <w:sz w:val="20"/>
          <w:szCs w:val="20"/>
        </w:rPr>
        <w:t>tu b</w:t>
      </w:r>
      <w:r w:rsidRPr="00DE35F3">
        <w:rPr>
          <w:rFonts w:ascii="Arial" w:eastAsia="TT19o00" w:hAnsi="Arial" w:cs="Arial"/>
          <w:sz w:val="20"/>
          <w:szCs w:val="20"/>
        </w:rPr>
        <w:t>ę</w:t>
      </w:r>
      <w:r w:rsidRPr="00DE35F3">
        <w:rPr>
          <w:rFonts w:ascii="Arial" w:hAnsi="Arial" w:cs="Arial"/>
          <w:sz w:val="20"/>
          <w:szCs w:val="20"/>
        </w:rPr>
        <w:t>dzie gwarantowa</w:t>
      </w:r>
      <w:r w:rsidRPr="00DE35F3">
        <w:rPr>
          <w:rFonts w:ascii="Arial" w:eastAsia="TT19o00" w:hAnsi="Arial" w:cs="Arial"/>
          <w:sz w:val="20"/>
          <w:szCs w:val="20"/>
        </w:rPr>
        <w:t xml:space="preserve">ć </w:t>
      </w:r>
      <w:r w:rsidRPr="00DE35F3">
        <w:rPr>
          <w:rFonts w:ascii="Arial" w:hAnsi="Arial" w:cs="Arial"/>
          <w:sz w:val="20"/>
          <w:szCs w:val="20"/>
        </w:rPr>
        <w:t>przeprowadzenie robót, zgodnie z zasadami okre</w:t>
      </w:r>
      <w:r w:rsidRPr="00DE35F3">
        <w:rPr>
          <w:rFonts w:ascii="Arial" w:eastAsia="TT19o00" w:hAnsi="Arial" w:cs="Arial"/>
          <w:sz w:val="20"/>
          <w:szCs w:val="20"/>
        </w:rPr>
        <w:t>ś</w:t>
      </w:r>
      <w:r w:rsidRPr="00DE35F3">
        <w:rPr>
          <w:rFonts w:ascii="Arial" w:hAnsi="Arial" w:cs="Arial"/>
          <w:sz w:val="20"/>
          <w:szCs w:val="20"/>
        </w:rPr>
        <w:t>lonymi w dokumentacji projektowej, SST i wskazaniach Inspektora nadzoru w terminie przewidzianym umow</w:t>
      </w:r>
      <w:r w:rsidRPr="00DE35F3">
        <w:rPr>
          <w:rFonts w:ascii="Arial" w:eastAsia="TT19o00" w:hAnsi="Arial" w:cs="Arial"/>
          <w:sz w:val="20"/>
          <w:szCs w:val="20"/>
        </w:rPr>
        <w:t>ą</w:t>
      </w:r>
      <w:r w:rsidRPr="00DE35F3">
        <w:rPr>
          <w:rFonts w:ascii="Arial" w:hAnsi="Arial" w:cs="Arial"/>
          <w:sz w:val="20"/>
          <w:szCs w:val="20"/>
        </w:rPr>
        <w:t>.</w:t>
      </w:r>
    </w:p>
    <w:p w14:paraId="6AD4B92A"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Sprz</w:t>
      </w:r>
      <w:r w:rsidRPr="00DE35F3">
        <w:rPr>
          <w:rFonts w:ascii="Arial" w:eastAsia="TT19o00" w:hAnsi="Arial" w:cs="Arial"/>
          <w:sz w:val="20"/>
          <w:szCs w:val="20"/>
        </w:rPr>
        <w:t>ę</w:t>
      </w:r>
      <w:r w:rsidRPr="00DE35F3">
        <w:rPr>
          <w:rFonts w:ascii="Arial" w:hAnsi="Arial" w:cs="Arial"/>
          <w:sz w:val="20"/>
          <w:szCs w:val="20"/>
        </w:rPr>
        <w:t>t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ą</w:t>
      </w:r>
      <w:r w:rsidRPr="00DE35F3">
        <w:rPr>
          <w:rFonts w:ascii="Arial" w:hAnsi="Arial" w:cs="Arial"/>
          <w:sz w:val="20"/>
          <w:szCs w:val="20"/>
        </w:rPr>
        <w:t>cy własno</w:t>
      </w:r>
      <w:r w:rsidRPr="00DE35F3">
        <w:rPr>
          <w:rFonts w:ascii="Arial" w:eastAsia="TT19o00" w:hAnsi="Arial" w:cs="Arial"/>
          <w:sz w:val="20"/>
          <w:szCs w:val="20"/>
        </w:rPr>
        <w:t>ś</w:t>
      </w:r>
      <w:r w:rsidRPr="00DE35F3">
        <w:rPr>
          <w:rFonts w:ascii="Arial" w:hAnsi="Arial" w:cs="Arial"/>
          <w:sz w:val="20"/>
          <w:szCs w:val="20"/>
        </w:rPr>
        <w:t>ci</w:t>
      </w:r>
      <w:r w:rsidRPr="00DE35F3">
        <w:rPr>
          <w:rFonts w:ascii="Arial" w:eastAsia="TT19o00" w:hAnsi="Arial" w:cs="Arial"/>
          <w:sz w:val="20"/>
          <w:szCs w:val="20"/>
        </w:rPr>
        <w:t xml:space="preserve">ą </w:t>
      </w:r>
      <w:r w:rsidRPr="00DE35F3">
        <w:rPr>
          <w:rFonts w:ascii="Arial" w:hAnsi="Arial" w:cs="Arial"/>
          <w:sz w:val="20"/>
          <w:szCs w:val="20"/>
        </w:rPr>
        <w:t>Wykonawcy lub wynaj</w:t>
      </w:r>
      <w:r w:rsidRPr="00DE35F3">
        <w:rPr>
          <w:rFonts w:ascii="Arial" w:eastAsia="TT19o00" w:hAnsi="Arial" w:cs="Arial"/>
          <w:sz w:val="20"/>
          <w:szCs w:val="20"/>
        </w:rPr>
        <w:t>ę</w:t>
      </w:r>
      <w:r w:rsidRPr="00DE35F3">
        <w:rPr>
          <w:rFonts w:ascii="Arial" w:hAnsi="Arial" w:cs="Arial"/>
          <w:sz w:val="20"/>
          <w:szCs w:val="20"/>
        </w:rPr>
        <w:t>ty do wykonania robót ma by</w:t>
      </w:r>
      <w:r w:rsidRPr="00DE35F3">
        <w:rPr>
          <w:rFonts w:ascii="Arial" w:eastAsia="TT19o00" w:hAnsi="Arial" w:cs="Arial"/>
          <w:sz w:val="20"/>
          <w:szCs w:val="20"/>
        </w:rPr>
        <w:t xml:space="preserve">ć </w:t>
      </w:r>
      <w:r w:rsidRPr="00DE35F3">
        <w:rPr>
          <w:rFonts w:ascii="Arial" w:hAnsi="Arial" w:cs="Arial"/>
          <w:sz w:val="20"/>
          <w:szCs w:val="20"/>
        </w:rPr>
        <w:t>utrzymywany w dobrym stanie i gotowo</w:t>
      </w:r>
      <w:r w:rsidRPr="00DE35F3">
        <w:rPr>
          <w:rFonts w:ascii="Arial" w:eastAsia="TT19o00" w:hAnsi="Arial" w:cs="Arial"/>
          <w:sz w:val="20"/>
          <w:szCs w:val="20"/>
        </w:rPr>
        <w:t>ś</w:t>
      </w:r>
      <w:r w:rsidRPr="00DE35F3">
        <w:rPr>
          <w:rFonts w:ascii="Arial" w:hAnsi="Arial" w:cs="Arial"/>
          <w:sz w:val="20"/>
          <w:szCs w:val="20"/>
        </w:rPr>
        <w:t>ci do pracy. B</w:t>
      </w:r>
      <w:r w:rsidRPr="00DE35F3">
        <w:rPr>
          <w:rFonts w:ascii="Arial" w:eastAsia="TT19o00" w:hAnsi="Arial" w:cs="Arial"/>
          <w:sz w:val="20"/>
          <w:szCs w:val="20"/>
        </w:rPr>
        <w:t>ę</w:t>
      </w:r>
      <w:r w:rsidRPr="00DE35F3">
        <w:rPr>
          <w:rFonts w:ascii="Arial" w:hAnsi="Arial" w:cs="Arial"/>
          <w:sz w:val="20"/>
          <w:szCs w:val="20"/>
        </w:rPr>
        <w:t xml:space="preserve">dzie spełniał normy ochrony </w:t>
      </w:r>
      <w:r w:rsidRPr="00DE35F3">
        <w:rPr>
          <w:rFonts w:ascii="Arial" w:eastAsia="TT19o00" w:hAnsi="Arial" w:cs="Arial"/>
          <w:sz w:val="20"/>
          <w:szCs w:val="20"/>
        </w:rPr>
        <w:t>ś</w:t>
      </w:r>
      <w:r w:rsidRPr="00DE35F3">
        <w:rPr>
          <w:rFonts w:ascii="Arial" w:hAnsi="Arial" w:cs="Arial"/>
          <w:sz w:val="20"/>
          <w:szCs w:val="20"/>
        </w:rPr>
        <w:t>rodowiska i przepisy dotycz</w:t>
      </w:r>
      <w:r w:rsidRPr="00DE35F3">
        <w:rPr>
          <w:rFonts w:ascii="Arial" w:eastAsia="TT19o00" w:hAnsi="Arial" w:cs="Arial"/>
          <w:sz w:val="20"/>
          <w:szCs w:val="20"/>
        </w:rPr>
        <w:t>ą</w:t>
      </w:r>
      <w:r w:rsidRPr="00DE35F3">
        <w:rPr>
          <w:rFonts w:ascii="Arial" w:hAnsi="Arial" w:cs="Arial"/>
          <w:sz w:val="20"/>
          <w:szCs w:val="20"/>
        </w:rPr>
        <w:t>ce jego u</w:t>
      </w:r>
      <w:r w:rsidRPr="00DE35F3">
        <w:rPr>
          <w:rFonts w:ascii="Arial" w:eastAsia="TT19o00" w:hAnsi="Arial" w:cs="Arial"/>
          <w:sz w:val="20"/>
          <w:szCs w:val="20"/>
        </w:rPr>
        <w:t>ż</w:t>
      </w:r>
      <w:r w:rsidRPr="00DE35F3">
        <w:rPr>
          <w:rFonts w:ascii="Arial" w:hAnsi="Arial" w:cs="Arial"/>
          <w:sz w:val="20"/>
          <w:szCs w:val="20"/>
        </w:rPr>
        <w:t>ytkowania.</w:t>
      </w:r>
    </w:p>
    <w:p w14:paraId="7DD0646F"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dostarczy Inspektorowi nadzoru kopie dokumentów potwierdzaj</w:t>
      </w:r>
      <w:r w:rsidRPr="00DE35F3">
        <w:rPr>
          <w:rFonts w:ascii="Arial" w:eastAsia="TT19o00" w:hAnsi="Arial" w:cs="Arial"/>
          <w:sz w:val="20"/>
          <w:szCs w:val="20"/>
        </w:rPr>
        <w:t>ą</w:t>
      </w:r>
      <w:r w:rsidRPr="00DE35F3">
        <w:rPr>
          <w:rFonts w:ascii="Arial" w:hAnsi="Arial" w:cs="Arial"/>
          <w:sz w:val="20"/>
          <w:szCs w:val="20"/>
        </w:rPr>
        <w:t>cych dopuszczenie sprz</w:t>
      </w:r>
      <w:r w:rsidRPr="00DE35F3">
        <w:rPr>
          <w:rFonts w:ascii="Arial" w:eastAsia="TT19o00" w:hAnsi="Arial" w:cs="Arial"/>
          <w:sz w:val="20"/>
          <w:szCs w:val="20"/>
        </w:rPr>
        <w:t>ę</w:t>
      </w:r>
      <w:r w:rsidRPr="00DE35F3">
        <w:rPr>
          <w:rFonts w:ascii="Arial" w:hAnsi="Arial" w:cs="Arial"/>
          <w:sz w:val="20"/>
          <w:szCs w:val="20"/>
        </w:rPr>
        <w:t>tu do u</w:t>
      </w:r>
      <w:r w:rsidRPr="00DE35F3">
        <w:rPr>
          <w:rFonts w:ascii="Arial" w:eastAsia="TT19o00" w:hAnsi="Arial" w:cs="Arial"/>
          <w:sz w:val="20"/>
          <w:szCs w:val="20"/>
        </w:rPr>
        <w:t>ż</w:t>
      </w:r>
      <w:r w:rsidRPr="00DE35F3">
        <w:rPr>
          <w:rFonts w:ascii="Arial" w:hAnsi="Arial" w:cs="Arial"/>
          <w:sz w:val="20"/>
          <w:szCs w:val="20"/>
        </w:rPr>
        <w:t>ytkowania, tam gdzie jest to wymagane przepisami.</w:t>
      </w:r>
    </w:p>
    <w:p w14:paraId="3EA9F0FB"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Je</w:t>
      </w:r>
      <w:r w:rsidRPr="00DE35F3">
        <w:rPr>
          <w:rFonts w:ascii="Arial" w:eastAsia="TT19o00" w:hAnsi="Arial" w:cs="Arial"/>
          <w:sz w:val="20"/>
          <w:szCs w:val="20"/>
        </w:rPr>
        <w:t>ż</w:t>
      </w:r>
      <w:r w:rsidRPr="00DE35F3">
        <w:rPr>
          <w:rFonts w:ascii="Arial" w:hAnsi="Arial" w:cs="Arial"/>
          <w:sz w:val="20"/>
          <w:szCs w:val="20"/>
        </w:rPr>
        <w:t>eli dokumentacja projektowa lub SST przewiduj</w:t>
      </w:r>
      <w:r w:rsidRPr="00DE35F3">
        <w:rPr>
          <w:rFonts w:ascii="Arial" w:eastAsia="TT19o00" w:hAnsi="Arial" w:cs="Arial"/>
          <w:sz w:val="20"/>
          <w:szCs w:val="20"/>
        </w:rPr>
        <w:t xml:space="preserve">ą </w:t>
      </w:r>
      <w:r w:rsidRPr="00DE35F3">
        <w:rPr>
          <w:rFonts w:ascii="Arial" w:hAnsi="Arial" w:cs="Arial"/>
          <w:sz w:val="20"/>
          <w:szCs w:val="20"/>
        </w:rPr>
        <w:t>mo</w:t>
      </w:r>
      <w:r w:rsidRPr="00DE35F3">
        <w:rPr>
          <w:rFonts w:ascii="Arial" w:eastAsia="TT19o00" w:hAnsi="Arial" w:cs="Arial"/>
          <w:sz w:val="20"/>
          <w:szCs w:val="20"/>
        </w:rPr>
        <w:t>ż</w:t>
      </w:r>
      <w:r w:rsidRPr="00DE35F3">
        <w:rPr>
          <w:rFonts w:ascii="Arial" w:hAnsi="Arial" w:cs="Arial"/>
          <w:sz w:val="20"/>
          <w:szCs w:val="20"/>
        </w:rPr>
        <w:t>liwo</w:t>
      </w:r>
      <w:r w:rsidRPr="00DE35F3">
        <w:rPr>
          <w:rFonts w:ascii="Arial" w:eastAsia="TT19o00" w:hAnsi="Arial" w:cs="Arial"/>
          <w:sz w:val="20"/>
          <w:szCs w:val="20"/>
        </w:rPr>
        <w:t xml:space="preserve">ść </w:t>
      </w:r>
      <w:r w:rsidRPr="00DE35F3">
        <w:rPr>
          <w:rFonts w:ascii="Arial" w:hAnsi="Arial" w:cs="Arial"/>
          <w:sz w:val="20"/>
          <w:szCs w:val="20"/>
        </w:rPr>
        <w:t>wariantowego u</w:t>
      </w:r>
      <w:r w:rsidRPr="00DE35F3">
        <w:rPr>
          <w:rFonts w:ascii="Arial" w:eastAsia="TT19o00" w:hAnsi="Arial" w:cs="Arial"/>
          <w:sz w:val="20"/>
          <w:szCs w:val="20"/>
        </w:rPr>
        <w:t>ż</w:t>
      </w:r>
      <w:r w:rsidRPr="00DE35F3">
        <w:rPr>
          <w:rFonts w:ascii="Arial" w:hAnsi="Arial" w:cs="Arial"/>
          <w:sz w:val="20"/>
          <w:szCs w:val="20"/>
        </w:rPr>
        <w:t>ycia sprz</w:t>
      </w:r>
      <w:r w:rsidRPr="00DE35F3">
        <w:rPr>
          <w:rFonts w:ascii="Arial" w:eastAsia="TT19o00" w:hAnsi="Arial" w:cs="Arial"/>
          <w:sz w:val="20"/>
          <w:szCs w:val="20"/>
        </w:rPr>
        <w:t>ę</w:t>
      </w:r>
      <w:r w:rsidRPr="00DE35F3">
        <w:rPr>
          <w:rFonts w:ascii="Arial" w:hAnsi="Arial" w:cs="Arial"/>
          <w:sz w:val="20"/>
          <w:szCs w:val="20"/>
        </w:rPr>
        <w:t>tu przy wykonywanych robotach, wykonawca powiadomi Inspektora nadzoru o swoim zamiarze wyboru i uzyska jego akceptacj</w:t>
      </w:r>
      <w:r w:rsidRPr="00DE35F3">
        <w:rPr>
          <w:rFonts w:ascii="Arial" w:eastAsia="TT19o00" w:hAnsi="Arial" w:cs="Arial"/>
          <w:sz w:val="20"/>
          <w:szCs w:val="20"/>
        </w:rPr>
        <w:t xml:space="preserve">ę </w:t>
      </w:r>
      <w:r w:rsidRPr="00DE35F3">
        <w:rPr>
          <w:rFonts w:ascii="Arial" w:hAnsi="Arial" w:cs="Arial"/>
          <w:sz w:val="20"/>
          <w:szCs w:val="20"/>
        </w:rPr>
        <w:t>przed u</w:t>
      </w:r>
      <w:r w:rsidRPr="00DE35F3">
        <w:rPr>
          <w:rFonts w:ascii="Arial" w:eastAsia="TT19o00" w:hAnsi="Arial" w:cs="Arial"/>
          <w:sz w:val="20"/>
          <w:szCs w:val="20"/>
        </w:rPr>
        <w:t>ż</w:t>
      </w:r>
      <w:r w:rsidRPr="00DE35F3">
        <w:rPr>
          <w:rFonts w:ascii="Arial" w:hAnsi="Arial" w:cs="Arial"/>
          <w:sz w:val="20"/>
          <w:szCs w:val="20"/>
        </w:rPr>
        <w:t>yciem sprz</w:t>
      </w:r>
      <w:r w:rsidRPr="00DE35F3">
        <w:rPr>
          <w:rFonts w:ascii="Arial" w:eastAsia="TT19o00" w:hAnsi="Arial" w:cs="Arial"/>
          <w:sz w:val="20"/>
          <w:szCs w:val="20"/>
        </w:rPr>
        <w:t>ę</w:t>
      </w:r>
      <w:r w:rsidRPr="00DE35F3">
        <w:rPr>
          <w:rFonts w:ascii="Arial" w:hAnsi="Arial" w:cs="Arial"/>
          <w:sz w:val="20"/>
          <w:szCs w:val="20"/>
        </w:rPr>
        <w:t xml:space="preserve">tu. </w:t>
      </w:r>
    </w:p>
    <w:p w14:paraId="188EB45D"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Wybrany sprz</w:t>
      </w:r>
      <w:r w:rsidRPr="00DE35F3">
        <w:rPr>
          <w:rFonts w:ascii="Arial" w:eastAsia="TT19o00" w:hAnsi="Arial" w:cs="Arial"/>
          <w:sz w:val="20"/>
          <w:szCs w:val="20"/>
        </w:rPr>
        <w:t>ę</w:t>
      </w:r>
      <w:r w:rsidRPr="00DE35F3">
        <w:rPr>
          <w:rFonts w:ascii="Arial" w:hAnsi="Arial" w:cs="Arial"/>
          <w:sz w:val="20"/>
          <w:szCs w:val="20"/>
        </w:rPr>
        <w:t>t, po akceptacji Inspektora nadzoru, nie mo</w:t>
      </w:r>
      <w:r w:rsidRPr="00DE35F3">
        <w:rPr>
          <w:rFonts w:ascii="Arial" w:eastAsia="TT19o00" w:hAnsi="Arial" w:cs="Arial"/>
          <w:sz w:val="20"/>
          <w:szCs w:val="20"/>
        </w:rPr>
        <w:t>ż</w:t>
      </w:r>
      <w:r w:rsidRPr="00DE35F3">
        <w:rPr>
          <w:rFonts w:ascii="Arial" w:hAnsi="Arial" w:cs="Arial"/>
          <w:sz w:val="20"/>
          <w:szCs w:val="20"/>
        </w:rPr>
        <w:t>e by</w:t>
      </w:r>
      <w:r w:rsidRPr="00DE35F3">
        <w:rPr>
          <w:rFonts w:ascii="Arial" w:eastAsia="TT19o00" w:hAnsi="Arial" w:cs="Arial"/>
          <w:sz w:val="20"/>
          <w:szCs w:val="20"/>
        </w:rPr>
        <w:t xml:space="preserve">ć </w:t>
      </w:r>
      <w:r w:rsidRPr="00DE35F3">
        <w:rPr>
          <w:rFonts w:ascii="Arial" w:hAnsi="Arial" w:cs="Arial"/>
          <w:sz w:val="20"/>
          <w:szCs w:val="20"/>
        </w:rPr>
        <w:t>pó</w:t>
      </w:r>
      <w:r w:rsidRPr="00DE35F3">
        <w:rPr>
          <w:rFonts w:ascii="Arial" w:eastAsia="TT19o00" w:hAnsi="Arial" w:cs="Arial"/>
          <w:sz w:val="20"/>
          <w:szCs w:val="20"/>
        </w:rPr>
        <w:t>ź</w:t>
      </w:r>
      <w:r w:rsidRPr="00DE35F3">
        <w:rPr>
          <w:rFonts w:ascii="Arial" w:hAnsi="Arial" w:cs="Arial"/>
          <w:sz w:val="20"/>
          <w:szCs w:val="20"/>
        </w:rPr>
        <w:t>niej zmieniany bez jego zgody.</w:t>
      </w:r>
    </w:p>
    <w:p w14:paraId="35AA0BD5" w14:textId="77777777" w:rsidR="002A0701" w:rsidRPr="00DE35F3" w:rsidRDefault="002A0701" w:rsidP="00DE35F3">
      <w:pPr>
        <w:autoSpaceDE w:val="0"/>
        <w:autoSpaceDN w:val="0"/>
        <w:adjustRightInd w:val="0"/>
        <w:spacing w:after="0" w:line="240" w:lineRule="auto"/>
        <w:rPr>
          <w:rFonts w:ascii="Arial" w:hAnsi="Arial" w:cs="Arial"/>
          <w:sz w:val="20"/>
          <w:szCs w:val="20"/>
        </w:rPr>
      </w:pPr>
    </w:p>
    <w:p w14:paraId="5794BF1F" w14:textId="77777777" w:rsidR="002A0701" w:rsidRPr="00DE35F3" w:rsidRDefault="002A0701" w:rsidP="0075397C">
      <w:pPr>
        <w:pStyle w:val="Akapitzlist"/>
        <w:numPr>
          <w:ilvl w:val="0"/>
          <w:numId w:val="91"/>
        </w:numPr>
        <w:autoSpaceDE w:val="0"/>
        <w:autoSpaceDN w:val="0"/>
        <w:adjustRightInd w:val="0"/>
        <w:spacing w:after="0" w:line="240" w:lineRule="auto"/>
        <w:ind w:left="426" w:hanging="426"/>
        <w:rPr>
          <w:rFonts w:ascii="Arial" w:hAnsi="Arial" w:cs="Arial"/>
          <w:b/>
          <w:sz w:val="20"/>
          <w:szCs w:val="20"/>
        </w:rPr>
      </w:pPr>
      <w:r w:rsidRPr="00DE35F3">
        <w:rPr>
          <w:rFonts w:ascii="Arial" w:hAnsi="Arial" w:cs="Arial"/>
          <w:b/>
          <w:sz w:val="20"/>
          <w:szCs w:val="20"/>
        </w:rPr>
        <w:t>TRANSPORT</w:t>
      </w:r>
    </w:p>
    <w:p w14:paraId="0074F2D0" w14:textId="77777777" w:rsidR="002A0701" w:rsidRPr="00DE35F3" w:rsidRDefault="002A0701" w:rsidP="00DE35F3">
      <w:pPr>
        <w:pStyle w:val="Akapitzlist"/>
        <w:autoSpaceDE w:val="0"/>
        <w:autoSpaceDN w:val="0"/>
        <w:adjustRightInd w:val="0"/>
        <w:spacing w:after="0" w:line="240" w:lineRule="auto"/>
        <w:rPr>
          <w:rFonts w:ascii="Arial" w:hAnsi="Arial" w:cs="Arial"/>
          <w:sz w:val="20"/>
          <w:szCs w:val="20"/>
        </w:rPr>
      </w:pPr>
    </w:p>
    <w:p w14:paraId="2193D448"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4.1. Ogólne wymagania dotycz</w:t>
      </w:r>
      <w:r w:rsidRPr="00DE35F3">
        <w:rPr>
          <w:rFonts w:ascii="Arial" w:eastAsia="TT19o00" w:hAnsi="Arial" w:cs="Arial"/>
          <w:sz w:val="20"/>
          <w:szCs w:val="20"/>
        </w:rPr>
        <w:t>ą</w:t>
      </w:r>
      <w:r w:rsidRPr="00DE35F3">
        <w:rPr>
          <w:rFonts w:ascii="Arial" w:hAnsi="Arial" w:cs="Arial"/>
          <w:sz w:val="20"/>
          <w:szCs w:val="20"/>
        </w:rPr>
        <w:t xml:space="preserve">ce transportu </w:t>
      </w:r>
    </w:p>
    <w:p w14:paraId="3F4382E8" w14:textId="77777777" w:rsidR="002A0701" w:rsidRPr="00DE35F3" w:rsidRDefault="002A0701"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Wykonawca jest zobowi</w:t>
      </w:r>
      <w:r w:rsidRPr="00DE35F3">
        <w:rPr>
          <w:rFonts w:ascii="Arial" w:eastAsia="TT19o00" w:hAnsi="Arial" w:cs="Arial"/>
          <w:sz w:val="20"/>
          <w:szCs w:val="20"/>
        </w:rPr>
        <w:t>ą</w:t>
      </w:r>
      <w:r w:rsidRPr="00DE35F3">
        <w:rPr>
          <w:rFonts w:ascii="Arial" w:hAnsi="Arial" w:cs="Arial"/>
          <w:sz w:val="20"/>
          <w:szCs w:val="20"/>
        </w:rPr>
        <w:t xml:space="preserve">zany do stosowania jedynie takich </w:t>
      </w:r>
      <w:r w:rsidRPr="00DE35F3">
        <w:rPr>
          <w:rFonts w:ascii="Arial" w:eastAsia="TT19o00" w:hAnsi="Arial" w:cs="Arial"/>
          <w:sz w:val="20"/>
          <w:szCs w:val="20"/>
        </w:rPr>
        <w:t>ś</w:t>
      </w:r>
      <w:r w:rsidRPr="00DE35F3">
        <w:rPr>
          <w:rFonts w:ascii="Arial" w:hAnsi="Arial" w:cs="Arial"/>
          <w:sz w:val="20"/>
          <w:szCs w:val="20"/>
        </w:rPr>
        <w:t>rodków transportu, które nie wpłyn</w:t>
      </w:r>
      <w:r w:rsidRPr="00DE35F3">
        <w:rPr>
          <w:rFonts w:ascii="Arial" w:eastAsia="TT19o00" w:hAnsi="Arial" w:cs="Arial"/>
          <w:sz w:val="20"/>
          <w:szCs w:val="20"/>
        </w:rPr>
        <w:t xml:space="preserve">ą </w:t>
      </w:r>
      <w:r w:rsidRPr="00DE35F3">
        <w:rPr>
          <w:rFonts w:ascii="Arial" w:hAnsi="Arial" w:cs="Arial"/>
          <w:sz w:val="20"/>
          <w:szCs w:val="20"/>
        </w:rPr>
        <w:t>niekorzystnie na jako</w:t>
      </w:r>
      <w:r w:rsidRPr="00DE35F3">
        <w:rPr>
          <w:rFonts w:ascii="Arial" w:eastAsia="TT19o00" w:hAnsi="Arial" w:cs="Arial"/>
          <w:sz w:val="20"/>
          <w:szCs w:val="20"/>
        </w:rPr>
        <w:t xml:space="preserve">ść </w:t>
      </w:r>
      <w:r w:rsidRPr="00DE35F3">
        <w:rPr>
          <w:rFonts w:ascii="Arial" w:hAnsi="Arial" w:cs="Arial"/>
          <w:sz w:val="20"/>
          <w:szCs w:val="20"/>
        </w:rPr>
        <w:t>wykonywanych robót i 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ś</w:t>
      </w:r>
      <w:r w:rsidRPr="00DE35F3">
        <w:rPr>
          <w:rFonts w:ascii="Arial" w:hAnsi="Arial" w:cs="Arial"/>
          <w:sz w:val="20"/>
          <w:szCs w:val="20"/>
        </w:rPr>
        <w:t>ci przewo</w:t>
      </w:r>
      <w:r w:rsidRPr="00DE35F3">
        <w:rPr>
          <w:rFonts w:ascii="Arial" w:eastAsia="TT19o00" w:hAnsi="Arial" w:cs="Arial"/>
          <w:sz w:val="20"/>
          <w:szCs w:val="20"/>
        </w:rPr>
        <w:t>ż</w:t>
      </w:r>
      <w:r w:rsidRPr="00DE35F3">
        <w:rPr>
          <w:rFonts w:ascii="Arial" w:hAnsi="Arial" w:cs="Arial"/>
          <w:sz w:val="20"/>
          <w:szCs w:val="20"/>
        </w:rPr>
        <w:t>onych materiałów.</w:t>
      </w:r>
    </w:p>
    <w:p w14:paraId="1C01DED4"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Liczba </w:t>
      </w:r>
      <w:r w:rsidRPr="00DE35F3">
        <w:rPr>
          <w:rFonts w:ascii="Arial" w:eastAsia="TT19o00" w:hAnsi="Arial" w:cs="Arial"/>
          <w:sz w:val="20"/>
          <w:szCs w:val="20"/>
        </w:rPr>
        <w:t>ś</w:t>
      </w:r>
      <w:r w:rsidRPr="00DE35F3">
        <w:rPr>
          <w:rFonts w:ascii="Arial" w:hAnsi="Arial" w:cs="Arial"/>
          <w:sz w:val="20"/>
          <w:szCs w:val="20"/>
        </w:rPr>
        <w:t>rodków transportu b</w:t>
      </w:r>
      <w:r w:rsidRPr="00DE35F3">
        <w:rPr>
          <w:rFonts w:ascii="Arial" w:eastAsia="TT19o00" w:hAnsi="Arial" w:cs="Arial"/>
          <w:sz w:val="20"/>
          <w:szCs w:val="20"/>
        </w:rPr>
        <w:t>ę</w:t>
      </w:r>
      <w:r w:rsidRPr="00DE35F3">
        <w:rPr>
          <w:rFonts w:ascii="Arial" w:hAnsi="Arial" w:cs="Arial"/>
          <w:sz w:val="20"/>
          <w:szCs w:val="20"/>
        </w:rPr>
        <w:t>dzie zapewnia</w:t>
      </w:r>
      <w:r w:rsidRPr="00DE35F3">
        <w:rPr>
          <w:rFonts w:ascii="Arial" w:eastAsia="TT19o00" w:hAnsi="Arial" w:cs="Arial"/>
          <w:sz w:val="20"/>
          <w:szCs w:val="20"/>
        </w:rPr>
        <w:t xml:space="preserve">ć </w:t>
      </w:r>
      <w:r w:rsidRPr="00DE35F3">
        <w:rPr>
          <w:rFonts w:ascii="Arial" w:hAnsi="Arial" w:cs="Arial"/>
          <w:sz w:val="20"/>
          <w:szCs w:val="20"/>
        </w:rPr>
        <w:t>prowadzenie robót zgodnie z zasadami okre</w:t>
      </w:r>
      <w:r w:rsidRPr="00DE35F3">
        <w:rPr>
          <w:rFonts w:ascii="Arial" w:eastAsia="TT19o00" w:hAnsi="Arial" w:cs="Arial"/>
          <w:sz w:val="20"/>
          <w:szCs w:val="20"/>
        </w:rPr>
        <w:t>ś</w:t>
      </w:r>
      <w:r w:rsidRPr="00DE35F3">
        <w:rPr>
          <w:rFonts w:ascii="Arial" w:hAnsi="Arial" w:cs="Arial"/>
          <w:sz w:val="20"/>
          <w:szCs w:val="20"/>
        </w:rPr>
        <w:t>lonymi w dokumentacji projektowej, SST i wskazaniach Inspektora nadzoru w terminie przewidzianym w umowie.</w:t>
      </w:r>
    </w:p>
    <w:p w14:paraId="0ECE3366"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1796955E"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4.2. Wymagania dotycz</w:t>
      </w:r>
      <w:r w:rsidRPr="00DE35F3">
        <w:rPr>
          <w:rFonts w:ascii="Arial" w:eastAsia="TT19o00" w:hAnsi="Arial" w:cs="Arial"/>
          <w:sz w:val="20"/>
          <w:szCs w:val="20"/>
        </w:rPr>
        <w:t>ą</w:t>
      </w:r>
      <w:r w:rsidRPr="00DE35F3">
        <w:rPr>
          <w:rFonts w:ascii="Arial" w:hAnsi="Arial" w:cs="Arial"/>
          <w:sz w:val="20"/>
          <w:szCs w:val="20"/>
        </w:rPr>
        <w:t>ce przewozu po drogach publicznych</w:t>
      </w:r>
    </w:p>
    <w:p w14:paraId="06ECEB4D"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Przy ruchu na drogach publicznych pojazdy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spełnia</w:t>
      </w:r>
      <w:r w:rsidRPr="00DE35F3">
        <w:rPr>
          <w:rFonts w:ascii="Arial" w:eastAsia="TT19o00" w:hAnsi="Arial" w:cs="Arial"/>
          <w:sz w:val="20"/>
          <w:szCs w:val="20"/>
        </w:rPr>
        <w:t xml:space="preserve">ć </w:t>
      </w:r>
      <w:r w:rsidRPr="00DE35F3">
        <w:rPr>
          <w:rFonts w:ascii="Arial" w:hAnsi="Arial" w:cs="Arial"/>
          <w:sz w:val="20"/>
          <w:szCs w:val="20"/>
        </w:rPr>
        <w:t>wymagania dotycz</w:t>
      </w:r>
      <w:r w:rsidRPr="00DE35F3">
        <w:rPr>
          <w:rFonts w:ascii="Arial" w:eastAsia="TT19o00" w:hAnsi="Arial" w:cs="Arial"/>
          <w:sz w:val="20"/>
          <w:szCs w:val="20"/>
        </w:rPr>
        <w:t>ą</w:t>
      </w:r>
      <w:r w:rsidRPr="00DE35F3">
        <w:rPr>
          <w:rFonts w:ascii="Arial" w:hAnsi="Arial" w:cs="Arial"/>
          <w:sz w:val="20"/>
          <w:szCs w:val="20"/>
        </w:rPr>
        <w:t>ce przepisów ruchu drogowego w odniesieniu do dopuszczalnych obci</w:t>
      </w:r>
      <w:r w:rsidRPr="00DE35F3">
        <w:rPr>
          <w:rFonts w:ascii="Arial" w:eastAsia="TT19o00" w:hAnsi="Arial" w:cs="Arial"/>
          <w:sz w:val="20"/>
          <w:szCs w:val="20"/>
        </w:rPr>
        <w:t>ąż</w:t>
      </w:r>
      <w:r w:rsidRPr="00DE35F3">
        <w:rPr>
          <w:rFonts w:ascii="Arial" w:hAnsi="Arial" w:cs="Arial"/>
          <w:sz w:val="20"/>
          <w:szCs w:val="20"/>
        </w:rPr>
        <w:t>e</w:t>
      </w:r>
      <w:r w:rsidRPr="00DE35F3">
        <w:rPr>
          <w:rFonts w:ascii="Arial" w:eastAsia="TT19o00" w:hAnsi="Arial" w:cs="Arial"/>
          <w:sz w:val="20"/>
          <w:szCs w:val="20"/>
        </w:rPr>
        <w:t xml:space="preserve">ń </w:t>
      </w:r>
      <w:r w:rsidRPr="00DE35F3">
        <w:rPr>
          <w:rFonts w:ascii="Arial" w:hAnsi="Arial" w:cs="Arial"/>
          <w:sz w:val="20"/>
          <w:szCs w:val="20"/>
        </w:rPr>
        <w:t xml:space="preserve">na osie i innych parametrów technicznych. </w:t>
      </w:r>
      <w:r w:rsidRPr="00DE35F3">
        <w:rPr>
          <w:rFonts w:ascii="Arial" w:eastAsia="TT19o00" w:hAnsi="Arial" w:cs="Arial"/>
          <w:sz w:val="20"/>
          <w:szCs w:val="20"/>
        </w:rPr>
        <w:t>Ś</w:t>
      </w:r>
      <w:r w:rsidRPr="00DE35F3">
        <w:rPr>
          <w:rFonts w:ascii="Arial" w:hAnsi="Arial" w:cs="Arial"/>
          <w:sz w:val="20"/>
          <w:szCs w:val="20"/>
        </w:rPr>
        <w:t>rodki transportu nie odpowiadaj</w:t>
      </w:r>
      <w:r w:rsidRPr="00DE35F3">
        <w:rPr>
          <w:rFonts w:ascii="Arial" w:eastAsia="TT19o00" w:hAnsi="Arial" w:cs="Arial"/>
          <w:sz w:val="20"/>
          <w:szCs w:val="20"/>
        </w:rPr>
        <w:t>ą</w:t>
      </w:r>
      <w:r w:rsidRPr="00DE35F3">
        <w:rPr>
          <w:rFonts w:ascii="Arial" w:hAnsi="Arial" w:cs="Arial"/>
          <w:sz w:val="20"/>
          <w:szCs w:val="20"/>
        </w:rPr>
        <w:t>ce warunkom</w:t>
      </w:r>
    </w:p>
    <w:p w14:paraId="4A0BACA2"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dopuszczalnych obci</w:t>
      </w:r>
      <w:r w:rsidRPr="00DE35F3">
        <w:rPr>
          <w:rFonts w:ascii="Arial" w:eastAsia="TT19o00" w:hAnsi="Arial" w:cs="Arial"/>
          <w:sz w:val="20"/>
          <w:szCs w:val="20"/>
        </w:rPr>
        <w:t>ąż</w:t>
      </w:r>
      <w:r w:rsidRPr="00DE35F3">
        <w:rPr>
          <w:rFonts w:ascii="Arial" w:hAnsi="Arial" w:cs="Arial"/>
          <w:sz w:val="20"/>
          <w:szCs w:val="20"/>
        </w:rPr>
        <w:t>e</w:t>
      </w:r>
      <w:r w:rsidRPr="00DE35F3">
        <w:rPr>
          <w:rFonts w:ascii="Arial" w:eastAsia="TT19o00" w:hAnsi="Arial" w:cs="Arial"/>
          <w:sz w:val="20"/>
          <w:szCs w:val="20"/>
        </w:rPr>
        <w:t xml:space="preserve">ń </w:t>
      </w:r>
      <w:r w:rsidRPr="00DE35F3">
        <w:rPr>
          <w:rFonts w:ascii="Arial" w:hAnsi="Arial" w:cs="Arial"/>
          <w:sz w:val="20"/>
          <w:szCs w:val="20"/>
        </w:rPr>
        <w:t>na osie mog</w:t>
      </w:r>
      <w:r w:rsidRPr="00DE35F3">
        <w:rPr>
          <w:rFonts w:ascii="Arial" w:eastAsia="TT19o00" w:hAnsi="Arial" w:cs="Arial"/>
          <w:sz w:val="20"/>
          <w:szCs w:val="20"/>
        </w:rPr>
        <w:t xml:space="preserve">ą </w:t>
      </w:r>
      <w:r w:rsidRPr="00DE35F3">
        <w:rPr>
          <w:rFonts w:ascii="Arial" w:hAnsi="Arial" w:cs="Arial"/>
          <w:sz w:val="20"/>
          <w:szCs w:val="20"/>
        </w:rPr>
        <w:t>by</w:t>
      </w:r>
      <w:r w:rsidRPr="00DE35F3">
        <w:rPr>
          <w:rFonts w:ascii="Arial" w:eastAsia="TT19o00" w:hAnsi="Arial" w:cs="Arial"/>
          <w:sz w:val="20"/>
          <w:szCs w:val="20"/>
        </w:rPr>
        <w:t xml:space="preserve">ć </w:t>
      </w:r>
      <w:r w:rsidRPr="00DE35F3">
        <w:rPr>
          <w:rFonts w:ascii="Arial" w:hAnsi="Arial" w:cs="Arial"/>
          <w:sz w:val="20"/>
          <w:szCs w:val="20"/>
        </w:rPr>
        <w:t>dopuszczone przez wła</w:t>
      </w:r>
      <w:r w:rsidRPr="00DE35F3">
        <w:rPr>
          <w:rFonts w:ascii="Arial" w:eastAsia="TT19o00" w:hAnsi="Arial" w:cs="Arial"/>
          <w:sz w:val="20"/>
          <w:szCs w:val="20"/>
        </w:rPr>
        <w:t>ś</w:t>
      </w:r>
      <w:r w:rsidRPr="00DE35F3">
        <w:rPr>
          <w:rFonts w:ascii="Arial" w:hAnsi="Arial" w:cs="Arial"/>
          <w:sz w:val="20"/>
          <w:szCs w:val="20"/>
        </w:rPr>
        <w:t>ciwy zarz</w:t>
      </w:r>
      <w:r w:rsidRPr="00DE35F3">
        <w:rPr>
          <w:rFonts w:ascii="Arial" w:eastAsia="TT19o00" w:hAnsi="Arial" w:cs="Arial"/>
          <w:sz w:val="20"/>
          <w:szCs w:val="20"/>
        </w:rPr>
        <w:t>ą</w:t>
      </w:r>
      <w:r w:rsidRPr="00DE35F3">
        <w:rPr>
          <w:rFonts w:ascii="Arial" w:hAnsi="Arial" w:cs="Arial"/>
          <w:sz w:val="20"/>
          <w:szCs w:val="20"/>
        </w:rPr>
        <w:t>d drogi pod warunkiem przywrócenia stanu pierwotnego u</w:t>
      </w:r>
      <w:r w:rsidRPr="00DE35F3">
        <w:rPr>
          <w:rFonts w:ascii="Arial" w:eastAsia="TT19o00" w:hAnsi="Arial" w:cs="Arial"/>
          <w:sz w:val="20"/>
          <w:szCs w:val="20"/>
        </w:rPr>
        <w:t>ż</w:t>
      </w:r>
      <w:r w:rsidRPr="00DE35F3">
        <w:rPr>
          <w:rFonts w:ascii="Arial" w:hAnsi="Arial" w:cs="Arial"/>
          <w:sz w:val="20"/>
          <w:szCs w:val="20"/>
        </w:rPr>
        <w:t>ytkowanych odcinków dróg na koszt Wykonawcy.</w:t>
      </w:r>
    </w:p>
    <w:p w14:paraId="3CEA9D84"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b</w:t>
      </w:r>
      <w:r w:rsidRPr="00DE35F3">
        <w:rPr>
          <w:rFonts w:ascii="Arial" w:eastAsia="TT19o00" w:hAnsi="Arial" w:cs="Arial"/>
          <w:sz w:val="20"/>
          <w:szCs w:val="20"/>
        </w:rPr>
        <w:t>ę</w:t>
      </w:r>
      <w:r w:rsidRPr="00DE35F3">
        <w:rPr>
          <w:rFonts w:ascii="Arial" w:hAnsi="Arial" w:cs="Arial"/>
          <w:sz w:val="20"/>
          <w:szCs w:val="20"/>
        </w:rPr>
        <w:t>dzie usuwa</w:t>
      </w:r>
      <w:r w:rsidRPr="00DE35F3">
        <w:rPr>
          <w:rFonts w:ascii="Arial" w:eastAsia="TT19o00" w:hAnsi="Arial" w:cs="Arial"/>
          <w:sz w:val="20"/>
          <w:szCs w:val="20"/>
        </w:rPr>
        <w:t xml:space="preserve">ć </w:t>
      </w:r>
      <w:r w:rsidRPr="00DE35F3">
        <w:rPr>
          <w:rFonts w:ascii="Arial" w:hAnsi="Arial" w:cs="Arial"/>
          <w:sz w:val="20"/>
          <w:szCs w:val="20"/>
        </w:rPr>
        <w:t>na bie</w:t>
      </w:r>
      <w:r w:rsidRPr="00DE35F3">
        <w:rPr>
          <w:rFonts w:ascii="Arial" w:eastAsia="TT19o00" w:hAnsi="Arial" w:cs="Arial"/>
          <w:sz w:val="20"/>
          <w:szCs w:val="20"/>
        </w:rPr>
        <w:t>żą</w:t>
      </w:r>
      <w:r w:rsidRPr="00DE35F3">
        <w:rPr>
          <w:rFonts w:ascii="Arial" w:hAnsi="Arial" w:cs="Arial"/>
          <w:sz w:val="20"/>
          <w:szCs w:val="20"/>
        </w:rPr>
        <w:t>co, na własny koszt, wszelkie zanieczyszczenia spowodowane jego pojazdami na drogach publicznych oraz dojazdach do terenu budowy.</w:t>
      </w:r>
    </w:p>
    <w:p w14:paraId="0FA9A28E" w14:textId="77777777" w:rsidR="002A0701" w:rsidRPr="00DE35F3" w:rsidRDefault="002A0701" w:rsidP="00DE35F3">
      <w:pPr>
        <w:autoSpaceDE w:val="0"/>
        <w:autoSpaceDN w:val="0"/>
        <w:adjustRightInd w:val="0"/>
        <w:spacing w:after="0" w:line="240" w:lineRule="auto"/>
        <w:rPr>
          <w:rFonts w:ascii="Arial" w:hAnsi="Arial" w:cs="Arial"/>
          <w:sz w:val="20"/>
          <w:szCs w:val="20"/>
        </w:rPr>
      </w:pPr>
    </w:p>
    <w:p w14:paraId="79CDCDA4" w14:textId="77777777" w:rsidR="002A0701" w:rsidRPr="00DE35F3" w:rsidRDefault="002A0701" w:rsidP="0075397C">
      <w:pPr>
        <w:pStyle w:val="Akapitzlist"/>
        <w:numPr>
          <w:ilvl w:val="0"/>
          <w:numId w:val="91"/>
        </w:numPr>
        <w:autoSpaceDE w:val="0"/>
        <w:autoSpaceDN w:val="0"/>
        <w:adjustRightInd w:val="0"/>
        <w:spacing w:after="0" w:line="240" w:lineRule="auto"/>
        <w:ind w:left="426" w:hanging="426"/>
        <w:rPr>
          <w:rFonts w:ascii="Arial" w:hAnsi="Arial" w:cs="Arial"/>
          <w:b/>
          <w:sz w:val="20"/>
          <w:szCs w:val="20"/>
        </w:rPr>
      </w:pPr>
      <w:r w:rsidRPr="00DE35F3">
        <w:rPr>
          <w:rFonts w:ascii="Arial" w:hAnsi="Arial" w:cs="Arial"/>
          <w:b/>
          <w:sz w:val="20"/>
          <w:szCs w:val="20"/>
        </w:rPr>
        <w:t>WYKONANIE ROBÓT</w:t>
      </w:r>
    </w:p>
    <w:p w14:paraId="67570549" w14:textId="77777777" w:rsidR="002A0701" w:rsidRPr="00DE35F3" w:rsidRDefault="002A0701" w:rsidP="00DE35F3">
      <w:pPr>
        <w:pStyle w:val="Akapitzlist"/>
        <w:autoSpaceDE w:val="0"/>
        <w:autoSpaceDN w:val="0"/>
        <w:adjustRightInd w:val="0"/>
        <w:spacing w:after="0" w:line="240" w:lineRule="auto"/>
        <w:rPr>
          <w:rFonts w:ascii="Arial" w:hAnsi="Arial" w:cs="Arial"/>
          <w:sz w:val="20"/>
          <w:szCs w:val="20"/>
        </w:rPr>
      </w:pPr>
    </w:p>
    <w:p w14:paraId="1072B357"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5.1. Przed rozpocz</w:t>
      </w:r>
      <w:r w:rsidRPr="00DE35F3">
        <w:rPr>
          <w:rFonts w:ascii="Arial" w:eastAsia="TT19o00" w:hAnsi="Arial" w:cs="Arial"/>
          <w:sz w:val="20"/>
          <w:szCs w:val="20"/>
        </w:rPr>
        <w:t>ę</w:t>
      </w:r>
      <w:r w:rsidRPr="00DE35F3">
        <w:rPr>
          <w:rFonts w:ascii="Arial" w:hAnsi="Arial" w:cs="Arial"/>
          <w:sz w:val="20"/>
          <w:szCs w:val="20"/>
        </w:rPr>
        <w:t>ciem robót wykonawca opracuje:</w:t>
      </w:r>
    </w:p>
    <w:p w14:paraId="1B56C0B6"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projekt zagospodarowania placu budowy, który powinien składa</w:t>
      </w:r>
      <w:r w:rsidRPr="00DE35F3">
        <w:rPr>
          <w:rFonts w:ascii="Arial" w:eastAsia="TT19o00" w:hAnsi="Arial" w:cs="Arial"/>
          <w:sz w:val="20"/>
          <w:szCs w:val="20"/>
        </w:rPr>
        <w:t xml:space="preserve">ć </w:t>
      </w:r>
      <w:r w:rsidRPr="00DE35F3">
        <w:rPr>
          <w:rFonts w:ascii="Arial" w:hAnsi="Arial" w:cs="Arial"/>
          <w:sz w:val="20"/>
          <w:szCs w:val="20"/>
        </w:rPr>
        <w:t>si</w:t>
      </w:r>
      <w:r w:rsidRPr="00DE35F3">
        <w:rPr>
          <w:rFonts w:ascii="Arial" w:eastAsia="TT19o00" w:hAnsi="Arial" w:cs="Arial"/>
          <w:sz w:val="20"/>
          <w:szCs w:val="20"/>
        </w:rPr>
        <w:t xml:space="preserve">ę </w:t>
      </w:r>
      <w:r w:rsidRPr="00DE35F3">
        <w:rPr>
          <w:rFonts w:ascii="Arial" w:hAnsi="Arial" w:cs="Arial"/>
          <w:sz w:val="20"/>
          <w:szCs w:val="20"/>
        </w:rPr>
        <w:t>z cz</w:t>
      </w:r>
      <w:r w:rsidRPr="00DE35F3">
        <w:rPr>
          <w:rFonts w:ascii="Arial" w:eastAsia="TT19o00" w:hAnsi="Arial" w:cs="Arial"/>
          <w:sz w:val="20"/>
          <w:szCs w:val="20"/>
        </w:rPr>
        <w:t>ęś</w:t>
      </w:r>
      <w:r w:rsidRPr="00DE35F3">
        <w:rPr>
          <w:rFonts w:ascii="Arial" w:hAnsi="Arial" w:cs="Arial"/>
          <w:sz w:val="20"/>
          <w:szCs w:val="20"/>
        </w:rPr>
        <w:t>ci opisowej i graficznej,</w:t>
      </w:r>
    </w:p>
    <w:p w14:paraId="6A2BD11E"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plan bezpiecze</w:t>
      </w:r>
      <w:r w:rsidRPr="00DE35F3">
        <w:rPr>
          <w:rFonts w:ascii="Arial" w:eastAsia="TT19o00" w:hAnsi="Arial" w:cs="Arial"/>
          <w:sz w:val="20"/>
          <w:szCs w:val="20"/>
        </w:rPr>
        <w:t>ń</w:t>
      </w:r>
      <w:r w:rsidRPr="00DE35F3">
        <w:rPr>
          <w:rFonts w:ascii="Arial" w:hAnsi="Arial" w:cs="Arial"/>
          <w:sz w:val="20"/>
          <w:szCs w:val="20"/>
        </w:rPr>
        <w:t>stwa i ochrony zdrowia (plan bioz),</w:t>
      </w:r>
    </w:p>
    <w:p w14:paraId="2E026549"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projekt organizacji budowy,</w:t>
      </w:r>
    </w:p>
    <w:p w14:paraId="2CF45EE3"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projekt technologii i organizacji monta</w:t>
      </w:r>
      <w:r w:rsidRPr="00DE35F3">
        <w:rPr>
          <w:rFonts w:ascii="Arial" w:eastAsia="TT19o00" w:hAnsi="Arial" w:cs="Arial"/>
          <w:sz w:val="20"/>
          <w:szCs w:val="20"/>
        </w:rPr>
        <w:t>ż</w:t>
      </w:r>
      <w:r w:rsidRPr="00DE35F3">
        <w:rPr>
          <w:rFonts w:ascii="Arial" w:hAnsi="Arial" w:cs="Arial"/>
          <w:sz w:val="20"/>
          <w:szCs w:val="20"/>
        </w:rPr>
        <w:t>u (dla obiektów prefabrykowanych lub elementów konstrukcyjnych o wi</w:t>
      </w:r>
      <w:r w:rsidRPr="00DE35F3">
        <w:rPr>
          <w:rFonts w:ascii="Arial" w:eastAsia="TT19o00" w:hAnsi="Arial" w:cs="Arial"/>
          <w:sz w:val="20"/>
          <w:szCs w:val="20"/>
        </w:rPr>
        <w:t>ę</w:t>
      </w:r>
      <w:r w:rsidRPr="00DE35F3">
        <w:rPr>
          <w:rFonts w:ascii="Arial" w:hAnsi="Arial" w:cs="Arial"/>
          <w:sz w:val="20"/>
          <w:szCs w:val="20"/>
        </w:rPr>
        <w:t>kszych gabarytach lub masie).</w:t>
      </w:r>
    </w:p>
    <w:p w14:paraId="35E8FB3D"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45FB25A8"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5.2. Wykonawca jest odpowiedzialny za prowadzenie robót zgodnie z umow</w:t>
      </w:r>
      <w:r w:rsidRPr="00DE35F3">
        <w:rPr>
          <w:rFonts w:ascii="Arial" w:eastAsia="TT19o00" w:hAnsi="Arial" w:cs="Arial"/>
          <w:sz w:val="20"/>
          <w:szCs w:val="20"/>
        </w:rPr>
        <w:t xml:space="preserve">ą </w:t>
      </w:r>
      <w:r w:rsidRPr="00DE35F3">
        <w:rPr>
          <w:rFonts w:ascii="Arial" w:hAnsi="Arial" w:cs="Arial"/>
          <w:sz w:val="20"/>
          <w:szCs w:val="20"/>
        </w:rPr>
        <w:t>lub kontraktem oraz za jako</w:t>
      </w:r>
      <w:r w:rsidRPr="00DE35F3">
        <w:rPr>
          <w:rFonts w:ascii="Arial" w:eastAsia="TT19o00" w:hAnsi="Arial" w:cs="Arial"/>
          <w:sz w:val="20"/>
          <w:szCs w:val="20"/>
        </w:rPr>
        <w:t xml:space="preserve">ść </w:t>
      </w:r>
      <w:r w:rsidRPr="00DE35F3">
        <w:rPr>
          <w:rFonts w:ascii="Arial" w:hAnsi="Arial" w:cs="Arial"/>
          <w:sz w:val="20"/>
          <w:szCs w:val="20"/>
        </w:rPr>
        <w:t>zastosowanych materiałów i wykonywanych robót, za ich zgodno</w:t>
      </w:r>
      <w:r w:rsidRPr="00DE35F3">
        <w:rPr>
          <w:rFonts w:ascii="Arial" w:eastAsia="TT19o00" w:hAnsi="Arial" w:cs="Arial"/>
          <w:sz w:val="20"/>
          <w:szCs w:val="20"/>
        </w:rPr>
        <w:t xml:space="preserve">ść </w:t>
      </w:r>
      <w:r w:rsidRPr="00DE35F3">
        <w:rPr>
          <w:rFonts w:ascii="Arial" w:hAnsi="Arial" w:cs="Arial"/>
          <w:sz w:val="20"/>
          <w:szCs w:val="20"/>
        </w:rPr>
        <w:t>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ą</w:t>
      </w:r>
      <w:r w:rsidRPr="00DE35F3">
        <w:rPr>
          <w:rFonts w:ascii="Arial" w:hAnsi="Arial" w:cs="Arial"/>
          <w:sz w:val="20"/>
          <w:szCs w:val="20"/>
        </w:rPr>
        <w:t>, wymaganiami SST, projektu projektem organizacji robót oraz poleceniami Inspektora nadzoru.</w:t>
      </w:r>
    </w:p>
    <w:p w14:paraId="4EE07758"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5.2.1. Wykonawca ponosi odpowiedzialno</w:t>
      </w:r>
      <w:r w:rsidRPr="00DE35F3">
        <w:rPr>
          <w:rFonts w:ascii="Arial" w:eastAsia="TT19o00" w:hAnsi="Arial" w:cs="Arial"/>
          <w:sz w:val="20"/>
          <w:szCs w:val="20"/>
        </w:rPr>
        <w:t xml:space="preserve">ść </w:t>
      </w:r>
      <w:r w:rsidRPr="00DE35F3">
        <w:rPr>
          <w:rFonts w:ascii="Arial" w:hAnsi="Arial" w:cs="Arial"/>
          <w:sz w:val="20"/>
          <w:szCs w:val="20"/>
        </w:rPr>
        <w:t>za pełn</w:t>
      </w:r>
      <w:r w:rsidRPr="00DE35F3">
        <w:rPr>
          <w:rFonts w:ascii="Arial" w:eastAsia="TT19o00" w:hAnsi="Arial" w:cs="Arial"/>
          <w:sz w:val="20"/>
          <w:szCs w:val="20"/>
        </w:rPr>
        <w:t xml:space="preserve">ą </w:t>
      </w:r>
      <w:r w:rsidRPr="00DE35F3">
        <w:rPr>
          <w:rFonts w:ascii="Arial" w:hAnsi="Arial" w:cs="Arial"/>
          <w:sz w:val="20"/>
          <w:szCs w:val="20"/>
        </w:rPr>
        <w:t>obsług</w:t>
      </w:r>
      <w:r w:rsidRPr="00DE35F3">
        <w:rPr>
          <w:rFonts w:ascii="Arial" w:eastAsia="TT19o00" w:hAnsi="Arial" w:cs="Arial"/>
          <w:sz w:val="20"/>
          <w:szCs w:val="20"/>
        </w:rPr>
        <w:t xml:space="preserve">ę </w:t>
      </w:r>
      <w:r w:rsidRPr="00DE35F3">
        <w:rPr>
          <w:rFonts w:ascii="Arial" w:hAnsi="Arial" w:cs="Arial"/>
          <w:sz w:val="20"/>
          <w:szCs w:val="20"/>
        </w:rPr>
        <w:t>geodezyjn</w:t>
      </w:r>
      <w:r w:rsidRPr="00DE35F3">
        <w:rPr>
          <w:rFonts w:ascii="Arial" w:eastAsia="TT19o00" w:hAnsi="Arial" w:cs="Arial"/>
          <w:sz w:val="20"/>
          <w:szCs w:val="20"/>
        </w:rPr>
        <w:t xml:space="preserve">ą </w:t>
      </w:r>
      <w:r w:rsidRPr="00DE35F3">
        <w:rPr>
          <w:rFonts w:ascii="Arial" w:hAnsi="Arial" w:cs="Arial"/>
          <w:sz w:val="20"/>
          <w:szCs w:val="20"/>
        </w:rPr>
        <w:t>przy wykonywaniu wszystkich elementów robót okre</w:t>
      </w:r>
      <w:r w:rsidRPr="00DE35F3">
        <w:rPr>
          <w:rFonts w:ascii="Arial" w:eastAsia="TT19o00" w:hAnsi="Arial" w:cs="Arial"/>
          <w:sz w:val="20"/>
          <w:szCs w:val="20"/>
        </w:rPr>
        <w:t>ś</w:t>
      </w:r>
      <w:r w:rsidRPr="00DE35F3">
        <w:rPr>
          <w:rFonts w:ascii="Arial" w:hAnsi="Arial" w:cs="Arial"/>
          <w:sz w:val="20"/>
          <w:szCs w:val="20"/>
        </w:rPr>
        <w:t>lonych w dokumentacji projektowej lub przekazanych na pi</w:t>
      </w:r>
      <w:r w:rsidRPr="00DE35F3">
        <w:rPr>
          <w:rFonts w:ascii="Arial" w:eastAsia="TT19o00" w:hAnsi="Arial" w:cs="Arial"/>
          <w:sz w:val="20"/>
          <w:szCs w:val="20"/>
        </w:rPr>
        <w:t>ś</w:t>
      </w:r>
      <w:r w:rsidRPr="00DE35F3">
        <w:rPr>
          <w:rFonts w:ascii="Arial" w:hAnsi="Arial" w:cs="Arial"/>
          <w:sz w:val="20"/>
          <w:szCs w:val="20"/>
        </w:rPr>
        <w:t>mie przez Inspektora nadzoru.</w:t>
      </w:r>
    </w:p>
    <w:p w14:paraId="144F5898"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5.2.2. Nast</w:t>
      </w:r>
      <w:r w:rsidRPr="00DE35F3">
        <w:rPr>
          <w:rFonts w:ascii="Arial" w:eastAsia="TT19o00" w:hAnsi="Arial" w:cs="Arial"/>
          <w:sz w:val="20"/>
          <w:szCs w:val="20"/>
        </w:rPr>
        <w:t>ę</w:t>
      </w:r>
      <w:r w:rsidRPr="00DE35F3">
        <w:rPr>
          <w:rFonts w:ascii="Arial" w:hAnsi="Arial" w:cs="Arial"/>
          <w:sz w:val="20"/>
          <w:szCs w:val="20"/>
        </w:rPr>
        <w:t>pstwa jakiegokolwiek bł</w:t>
      </w:r>
      <w:r w:rsidRPr="00DE35F3">
        <w:rPr>
          <w:rFonts w:ascii="Arial" w:eastAsia="TT19o00" w:hAnsi="Arial" w:cs="Arial"/>
          <w:sz w:val="20"/>
          <w:szCs w:val="20"/>
        </w:rPr>
        <w:t>ę</w:t>
      </w:r>
      <w:r w:rsidRPr="00DE35F3">
        <w:rPr>
          <w:rFonts w:ascii="Arial" w:hAnsi="Arial" w:cs="Arial"/>
          <w:sz w:val="20"/>
          <w:szCs w:val="20"/>
        </w:rPr>
        <w:t>du spowodowanego przez Wykonawc</w:t>
      </w:r>
      <w:r w:rsidRPr="00DE35F3">
        <w:rPr>
          <w:rFonts w:ascii="Arial" w:eastAsia="TT19o00" w:hAnsi="Arial" w:cs="Arial"/>
          <w:sz w:val="20"/>
          <w:szCs w:val="20"/>
        </w:rPr>
        <w:t xml:space="preserve">ę </w:t>
      </w:r>
      <w:r w:rsidRPr="00DE35F3">
        <w:rPr>
          <w:rFonts w:ascii="Arial" w:hAnsi="Arial" w:cs="Arial"/>
          <w:sz w:val="20"/>
          <w:szCs w:val="20"/>
        </w:rPr>
        <w:t>w wytyczeniu</w:t>
      </w:r>
    </w:p>
    <w:p w14:paraId="430668BB"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i wykonywaniu robót zostan</w:t>
      </w:r>
      <w:r w:rsidRPr="00DE35F3">
        <w:rPr>
          <w:rFonts w:ascii="Arial" w:eastAsia="TT19o00" w:hAnsi="Arial" w:cs="Arial"/>
          <w:sz w:val="20"/>
          <w:szCs w:val="20"/>
        </w:rPr>
        <w:t>ą</w:t>
      </w:r>
      <w:r w:rsidRPr="00DE35F3">
        <w:rPr>
          <w:rFonts w:ascii="Arial" w:hAnsi="Arial" w:cs="Arial"/>
          <w:sz w:val="20"/>
          <w:szCs w:val="20"/>
        </w:rPr>
        <w:t>, je</w:t>
      </w:r>
      <w:r w:rsidRPr="00DE35F3">
        <w:rPr>
          <w:rFonts w:ascii="Arial" w:eastAsia="TT19o00" w:hAnsi="Arial" w:cs="Arial"/>
          <w:sz w:val="20"/>
          <w:szCs w:val="20"/>
        </w:rPr>
        <w:t>ś</w:t>
      </w:r>
      <w:r w:rsidRPr="00DE35F3">
        <w:rPr>
          <w:rFonts w:ascii="Arial" w:hAnsi="Arial" w:cs="Arial"/>
          <w:sz w:val="20"/>
          <w:szCs w:val="20"/>
        </w:rPr>
        <w:t>li wymaga</w:t>
      </w:r>
      <w:r w:rsidRPr="00DE35F3">
        <w:rPr>
          <w:rFonts w:ascii="Arial" w:eastAsia="TT19o00" w:hAnsi="Arial" w:cs="Arial"/>
          <w:sz w:val="20"/>
          <w:szCs w:val="20"/>
        </w:rPr>
        <w:t xml:space="preserve">ć </w:t>
      </w:r>
      <w:r w:rsidRPr="00DE35F3">
        <w:rPr>
          <w:rFonts w:ascii="Arial" w:hAnsi="Arial" w:cs="Arial"/>
          <w:sz w:val="20"/>
          <w:szCs w:val="20"/>
        </w:rPr>
        <w:t>tego b</w:t>
      </w:r>
      <w:r w:rsidRPr="00DE35F3">
        <w:rPr>
          <w:rFonts w:ascii="Arial" w:eastAsia="TT19o00" w:hAnsi="Arial" w:cs="Arial"/>
          <w:sz w:val="20"/>
          <w:szCs w:val="20"/>
        </w:rPr>
        <w:t>ę</w:t>
      </w:r>
      <w:r w:rsidRPr="00DE35F3">
        <w:rPr>
          <w:rFonts w:ascii="Arial" w:hAnsi="Arial" w:cs="Arial"/>
          <w:sz w:val="20"/>
          <w:szCs w:val="20"/>
        </w:rPr>
        <w:t>dzie Inspektor nadzoru, poprawione przez Wykonawc</w:t>
      </w:r>
      <w:r w:rsidRPr="00DE35F3">
        <w:rPr>
          <w:rFonts w:ascii="Arial" w:eastAsia="TT19o00" w:hAnsi="Arial" w:cs="Arial"/>
          <w:sz w:val="20"/>
          <w:szCs w:val="20"/>
        </w:rPr>
        <w:t xml:space="preserve">ę </w:t>
      </w:r>
      <w:r w:rsidRPr="00DE35F3">
        <w:rPr>
          <w:rFonts w:ascii="Arial" w:hAnsi="Arial" w:cs="Arial"/>
          <w:sz w:val="20"/>
          <w:szCs w:val="20"/>
        </w:rPr>
        <w:t>na własny koszt.</w:t>
      </w:r>
    </w:p>
    <w:p w14:paraId="67EC9989"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5.2.3. Decyzje Inspektora nadzoru dotycz</w:t>
      </w:r>
      <w:r w:rsidRPr="00DE35F3">
        <w:rPr>
          <w:rFonts w:ascii="Arial" w:eastAsia="TT19o00" w:hAnsi="Arial" w:cs="Arial"/>
          <w:sz w:val="20"/>
          <w:szCs w:val="20"/>
        </w:rPr>
        <w:t>ą</w:t>
      </w:r>
      <w:r w:rsidRPr="00DE35F3">
        <w:rPr>
          <w:rFonts w:ascii="Arial" w:hAnsi="Arial" w:cs="Arial"/>
          <w:sz w:val="20"/>
          <w:szCs w:val="20"/>
        </w:rPr>
        <w:t>ce akceptacji lub odrzucenia materiałów i elementów robót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oparte na</w:t>
      </w:r>
    </w:p>
    <w:p w14:paraId="7ACB012C"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wymaganiach sformułowanych w dokumentach umowy, dokumentacji projektowej i w SST, a tak</w:t>
      </w:r>
      <w:r w:rsidRPr="00DE35F3">
        <w:rPr>
          <w:rFonts w:ascii="Arial" w:eastAsia="TT19o00" w:hAnsi="Arial" w:cs="Arial"/>
          <w:sz w:val="20"/>
          <w:szCs w:val="20"/>
        </w:rPr>
        <w:t>ż</w:t>
      </w:r>
      <w:r w:rsidRPr="00DE35F3">
        <w:rPr>
          <w:rFonts w:ascii="Arial" w:hAnsi="Arial" w:cs="Arial"/>
          <w:sz w:val="20"/>
          <w:szCs w:val="20"/>
        </w:rPr>
        <w:t>e w normach i wytycznych.</w:t>
      </w:r>
    </w:p>
    <w:p w14:paraId="58F8DE1C"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5.2.4. Polecenia Inspektora nadzoru dotycz</w:t>
      </w:r>
      <w:r w:rsidRPr="00DE35F3">
        <w:rPr>
          <w:rFonts w:ascii="Arial" w:eastAsia="TT19o00" w:hAnsi="Arial" w:cs="Arial"/>
          <w:sz w:val="20"/>
          <w:szCs w:val="20"/>
        </w:rPr>
        <w:t>ą</w:t>
      </w:r>
      <w:r w:rsidRPr="00DE35F3">
        <w:rPr>
          <w:rFonts w:ascii="Arial" w:hAnsi="Arial" w:cs="Arial"/>
          <w:sz w:val="20"/>
          <w:szCs w:val="20"/>
        </w:rPr>
        <w:t>ce realizacji robót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wykonywane przez Wykonawc</w:t>
      </w:r>
      <w:r w:rsidRPr="00DE35F3">
        <w:rPr>
          <w:rFonts w:ascii="Arial" w:eastAsia="TT19o00" w:hAnsi="Arial" w:cs="Arial"/>
          <w:sz w:val="20"/>
          <w:szCs w:val="20"/>
        </w:rPr>
        <w:t xml:space="preserve">ę </w:t>
      </w:r>
      <w:r w:rsidRPr="00DE35F3">
        <w:rPr>
          <w:rFonts w:ascii="Arial" w:hAnsi="Arial" w:cs="Arial"/>
          <w:sz w:val="20"/>
          <w:szCs w:val="20"/>
        </w:rPr>
        <w:t>nie pó</w:t>
      </w:r>
      <w:r w:rsidRPr="00DE35F3">
        <w:rPr>
          <w:rFonts w:ascii="Arial" w:eastAsia="TT19o00" w:hAnsi="Arial" w:cs="Arial"/>
          <w:sz w:val="20"/>
          <w:szCs w:val="20"/>
        </w:rPr>
        <w:t>ź</w:t>
      </w:r>
      <w:r w:rsidRPr="00DE35F3">
        <w:rPr>
          <w:rFonts w:ascii="Arial" w:hAnsi="Arial" w:cs="Arial"/>
          <w:sz w:val="20"/>
          <w:szCs w:val="20"/>
        </w:rPr>
        <w:t>niej ni</w:t>
      </w:r>
      <w:r w:rsidRPr="00DE35F3">
        <w:rPr>
          <w:rFonts w:ascii="Arial" w:eastAsia="TT19o00" w:hAnsi="Arial" w:cs="Arial"/>
          <w:sz w:val="20"/>
          <w:szCs w:val="20"/>
        </w:rPr>
        <w:t xml:space="preserve">ż </w:t>
      </w:r>
      <w:r w:rsidRPr="00DE35F3">
        <w:rPr>
          <w:rFonts w:ascii="Arial" w:hAnsi="Arial" w:cs="Arial"/>
          <w:sz w:val="20"/>
          <w:szCs w:val="20"/>
        </w:rPr>
        <w:t>w czasie przez</w:t>
      </w:r>
    </w:p>
    <w:p w14:paraId="5E6DAC04" w14:textId="77777777" w:rsidR="002A0701" w:rsidRPr="00DE35F3" w:rsidRDefault="002A070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niego wyznaczonym, pod gro</w:t>
      </w:r>
      <w:r w:rsidRPr="00DE35F3">
        <w:rPr>
          <w:rFonts w:ascii="Arial" w:eastAsia="TT19o00" w:hAnsi="Arial" w:cs="Arial"/>
          <w:sz w:val="20"/>
          <w:szCs w:val="20"/>
        </w:rPr>
        <w:t>ź</w:t>
      </w:r>
      <w:r w:rsidRPr="00DE35F3">
        <w:rPr>
          <w:rFonts w:ascii="Arial" w:hAnsi="Arial" w:cs="Arial"/>
          <w:sz w:val="20"/>
          <w:szCs w:val="20"/>
        </w:rPr>
        <w:t>b</w:t>
      </w:r>
      <w:r w:rsidRPr="00DE35F3">
        <w:rPr>
          <w:rFonts w:ascii="Arial" w:eastAsia="TT19o00" w:hAnsi="Arial" w:cs="Arial"/>
          <w:sz w:val="20"/>
          <w:szCs w:val="20"/>
        </w:rPr>
        <w:t xml:space="preserve">ą </w:t>
      </w:r>
      <w:r w:rsidRPr="00DE35F3">
        <w:rPr>
          <w:rFonts w:ascii="Arial" w:hAnsi="Arial" w:cs="Arial"/>
          <w:sz w:val="20"/>
          <w:szCs w:val="20"/>
        </w:rPr>
        <w:t xml:space="preserve">wstrzymania robót. Skutki finansowe z tytułu wstrzymania robót w takiej sytuacji </w:t>
      </w:r>
      <w:r w:rsidR="0057341A" w:rsidRPr="00DE35F3">
        <w:rPr>
          <w:rFonts w:ascii="Arial" w:hAnsi="Arial" w:cs="Arial"/>
          <w:sz w:val="20"/>
          <w:szCs w:val="20"/>
        </w:rPr>
        <w:t>ponosi Wykonawca</w:t>
      </w:r>
      <w:r w:rsidRPr="00DE35F3">
        <w:rPr>
          <w:rFonts w:ascii="Arial" w:hAnsi="Arial" w:cs="Arial"/>
          <w:sz w:val="20"/>
          <w:szCs w:val="20"/>
        </w:rPr>
        <w:t>.</w:t>
      </w:r>
    </w:p>
    <w:p w14:paraId="306CF91C" w14:textId="77777777" w:rsidR="00F424FD" w:rsidRPr="00DE35F3" w:rsidRDefault="00F424FD" w:rsidP="00DE35F3">
      <w:pPr>
        <w:autoSpaceDE w:val="0"/>
        <w:autoSpaceDN w:val="0"/>
        <w:adjustRightInd w:val="0"/>
        <w:spacing w:after="0" w:line="240" w:lineRule="auto"/>
        <w:rPr>
          <w:rFonts w:ascii="Arial" w:hAnsi="Arial" w:cs="Arial"/>
          <w:sz w:val="20"/>
          <w:szCs w:val="20"/>
        </w:rPr>
      </w:pPr>
    </w:p>
    <w:p w14:paraId="5F9D70FA" w14:textId="77777777" w:rsidR="002A0701" w:rsidRPr="00DE35F3" w:rsidRDefault="002A0701" w:rsidP="0075397C">
      <w:pPr>
        <w:pStyle w:val="Akapitzlist"/>
        <w:numPr>
          <w:ilvl w:val="0"/>
          <w:numId w:val="91"/>
        </w:numPr>
        <w:autoSpaceDE w:val="0"/>
        <w:autoSpaceDN w:val="0"/>
        <w:adjustRightInd w:val="0"/>
        <w:spacing w:after="0" w:line="240" w:lineRule="auto"/>
        <w:ind w:left="426" w:hanging="426"/>
        <w:rPr>
          <w:rFonts w:ascii="Arial" w:hAnsi="Arial" w:cs="Arial"/>
          <w:b/>
          <w:sz w:val="20"/>
          <w:szCs w:val="20"/>
        </w:rPr>
      </w:pPr>
      <w:r w:rsidRPr="00DE35F3">
        <w:rPr>
          <w:rFonts w:ascii="Arial" w:hAnsi="Arial" w:cs="Arial"/>
          <w:b/>
          <w:sz w:val="20"/>
          <w:szCs w:val="20"/>
        </w:rPr>
        <w:t>KONTROLA JAKO</w:t>
      </w:r>
      <w:r w:rsidRPr="00DE35F3">
        <w:rPr>
          <w:rFonts w:ascii="Arial" w:eastAsia="TT19o00" w:hAnsi="Arial" w:cs="Arial"/>
          <w:b/>
          <w:sz w:val="20"/>
          <w:szCs w:val="20"/>
        </w:rPr>
        <w:t>Ś</w:t>
      </w:r>
      <w:r w:rsidRPr="00DE35F3">
        <w:rPr>
          <w:rFonts w:ascii="Arial" w:hAnsi="Arial" w:cs="Arial"/>
          <w:b/>
          <w:sz w:val="20"/>
          <w:szCs w:val="20"/>
        </w:rPr>
        <w:t>CI ROBÓT</w:t>
      </w:r>
    </w:p>
    <w:p w14:paraId="3603FD70" w14:textId="77777777" w:rsidR="00F424FD" w:rsidRPr="00DE35F3" w:rsidRDefault="00F424FD" w:rsidP="00DE35F3">
      <w:pPr>
        <w:pStyle w:val="Akapitzlist"/>
        <w:autoSpaceDE w:val="0"/>
        <w:autoSpaceDN w:val="0"/>
        <w:adjustRightInd w:val="0"/>
        <w:spacing w:after="0" w:line="240" w:lineRule="auto"/>
        <w:rPr>
          <w:rFonts w:ascii="Arial" w:hAnsi="Arial" w:cs="Arial"/>
          <w:sz w:val="20"/>
          <w:szCs w:val="20"/>
        </w:rPr>
      </w:pPr>
    </w:p>
    <w:p w14:paraId="521E8AA0"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6.</w:t>
      </w:r>
      <w:r w:rsidR="009D7890">
        <w:rPr>
          <w:rFonts w:ascii="Arial" w:hAnsi="Arial" w:cs="Arial"/>
          <w:sz w:val="20"/>
          <w:szCs w:val="20"/>
        </w:rPr>
        <w:t>1</w:t>
      </w:r>
      <w:r w:rsidRPr="00DE35F3">
        <w:rPr>
          <w:rFonts w:ascii="Arial" w:hAnsi="Arial" w:cs="Arial"/>
          <w:sz w:val="20"/>
          <w:szCs w:val="20"/>
        </w:rPr>
        <w:t>. Zasady kontroli jako</w:t>
      </w:r>
      <w:r w:rsidRPr="00DE35F3">
        <w:rPr>
          <w:rFonts w:ascii="Arial" w:eastAsia="TT19o00" w:hAnsi="Arial" w:cs="Arial"/>
          <w:sz w:val="20"/>
          <w:szCs w:val="20"/>
        </w:rPr>
        <w:t>ś</w:t>
      </w:r>
      <w:r w:rsidRPr="00DE35F3">
        <w:rPr>
          <w:rFonts w:ascii="Arial" w:hAnsi="Arial" w:cs="Arial"/>
          <w:sz w:val="20"/>
          <w:szCs w:val="20"/>
        </w:rPr>
        <w:t>ci robót</w:t>
      </w:r>
    </w:p>
    <w:p w14:paraId="78B90D43"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jest odpowiedzialny za pełn</w:t>
      </w:r>
      <w:r w:rsidRPr="00DE35F3">
        <w:rPr>
          <w:rFonts w:ascii="Arial" w:eastAsia="TT19o00" w:hAnsi="Arial" w:cs="Arial"/>
          <w:sz w:val="20"/>
          <w:szCs w:val="20"/>
        </w:rPr>
        <w:t xml:space="preserve">ą </w:t>
      </w:r>
      <w:r w:rsidRPr="00DE35F3">
        <w:rPr>
          <w:rFonts w:ascii="Arial" w:hAnsi="Arial" w:cs="Arial"/>
          <w:sz w:val="20"/>
          <w:szCs w:val="20"/>
        </w:rPr>
        <w:t>kontrol</w:t>
      </w:r>
      <w:r w:rsidRPr="00DE35F3">
        <w:rPr>
          <w:rFonts w:ascii="Arial" w:eastAsia="TT19o00" w:hAnsi="Arial" w:cs="Arial"/>
          <w:sz w:val="20"/>
          <w:szCs w:val="20"/>
        </w:rPr>
        <w:t xml:space="preserve">ę </w:t>
      </w:r>
      <w:r w:rsidRPr="00DE35F3">
        <w:rPr>
          <w:rFonts w:ascii="Arial" w:hAnsi="Arial" w:cs="Arial"/>
          <w:sz w:val="20"/>
          <w:szCs w:val="20"/>
        </w:rPr>
        <w:t>jako</w:t>
      </w:r>
      <w:r w:rsidRPr="00DE35F3">
        <w:rPr>
          <w:rFonts w:ascii="Arial" w:eastAsia="TT19o00" w:hAnsi="Arial" w:cs="Arial"/>
          <w:sz w:val="20"/>
          <w:szCs w:val="20"/>
        </w:rPr>
        <w:t>ś</w:t>
      </w:r>
      <w:r w:rsidRPr="00DE35F3">
        <w:rPr>
          <w:rFonts w:ascii="Arial" w:hAnsi="Arial" w:cs="Arial"/>
          <w:sz w:val="20"/>
          <w:szCs w:val="20"/>
        </w:rPr>
        <w:t>ci robót i stosowanych materiałów. Wykonawca zapewni odpowiedni system kontroli, wł</w:t>
      </w:r>
      <w:r w:rsidRPr="00DE35F3">
        <w:rPr>
          <w:rFonts w:ascii="Arial" w:eastAsia="TT19o00" w:hAnsi="Arial" w:cs="Arial"/>
          <w:sz w:val="20"/>
          <w:szCs w:val="20"/>
        </w:rPr>
        <w:t>ą</w:t>
      </w:r>
      <w:r w:rsidRPr="00DE35F3">
        <w:rPr>
          <w:rFonts w:ascii="Arial" w:hAnsi="Arial" w:cs="Arial"/>
          <w:sz w:val="20"/>
          <w:szCs w:val="20"/>
        </w:rPr>
        <w:t>czaj</w:t>
      </w:r>
      <w:r w:rsidRPr="00DE35F3">
        <w:rPr>
          <w:rFonts w:ascii="Arial" w:eastAsia="TT19o00" w:hAnsi="Arial" w:cs="Arial"/>
          <w:sz w:val="20"/>
          <w:szCs w:val="20"/>
        </w:rPr>
        <w:t>ą</w:t>
      </w:r>
      <w:r w:rsidRPr="00DE35F3">
        <w:rPr>
          <w:rFonts w:ascii="Arial" w:hAnsi="Arial" w:cs="Arial"/>
          <w:sz w:val="20"/>
          <w:szCs w:val="20"/>
        </w:rPr>
        <w:t>c w to personel, laboratorium, sprz</w:t>
      </w:r>
      <w:r w:rsidRPr="00DE35F3">
        <w:rPr>
          <w:rFonts w:ascii="Arial" w:eastAsia="TT19o00" w:hAnsi="Arial" w:cs="Arial"/>
          <w:sz w:val="20"/>
          <w:szCs w:val="20"/>
        </w:rPr>
        <w:t>ę</w:t>
      </w:r>
      <w:r w:rsidRPr="00DE35F3">
        <w:rPr>
          <w:rFonts w:ascii="Arial" w:hAnsi="Arial" w:cs="Arial"/>
          <w:sz w:val="20"/>
          <w:szCs w:val="20"/>
        </w:rPr>
        <w:t>t, zaopatrzenie i wszystkie urz</w:t>
      </w:r>
      <w:r w:rsidRPr="00DE35F3">
        <w:rPr>
          <w:rFonts w:ascii="Arial" w:eastAsia="TT19o00" w:hAnsi="Arial" w:cs="Arial"/>
          <w:sz w:val="20"/>
          <w:szCs w:val="20"/>
        </w:rPr>
        <w:t>ą</w:t>
      </w:r>
      <w:r w:rsidRPr="00DE35F3">
        <w:rPr>
          <w:rFonts w:ascii="Arial" w:hAnsi="Arial" w:cs="Arial"/>
          <w:sz w:val="20"/>
          <w:szCs w:val="20"/>
        </w:rPr>
        <w:t>dzenia niezb</w:t>
      </w:r>
      <w:r w:rsidRPr="00DE35F3">
        <w:rPr>
          <w:rFonts w:ascii="Arial" w:eastAsia="TT19o00" w:hAnsi="Arial" w:cs="Arial"/>
          <w:sz w:val="20"/>
          <w:szCs w:val="20"/>
        </w:rPr>
        <w:t>ę</w:t>
      </w:r>
      <w:r w:rsidRPr="00DE35F3">
        <w:rPr>
          <w:rFonts w:ascii="Arial" w:hAnsi="Arial" w:cs="Arial"/>
          <w:sz w:val="20"/>
          <w:szCs w:val="20"/>
        </w:rPr>
        <w:t>dne do pobierania próbek i bada</w:t>
      </w:r>
      <w:r w:rsidRPr="00DE35F3">
        <w:rPr>
          <w:rFonts w:ascii="Arial" w:eastAsia="TT19o00" w:hAnsi="Arial" w:cs="Arial"/>
          <w:sz w:val="20"/>
          <w:szCs w:val="20"/>
        </w:rPr>
        <w:t>ń</w:t>
      </w:r>
    </w:p>
    <w:p w14:paraId="6E3ECE2E"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materiałów oraz robót.</w:t>
      </w:r>
    </w:p>
    <w:p w14:paraId="7A78AAE0"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b</w:t>
      </w:r>
      <w:r w:rsidRPr="00DE35F3">
        <w:rPr>
          <w:rFonts w:ascii="Arial" w:eastAsia="TT19o00" w:hAnsi="Arial" w:cs="Arial"/>
          <w:sz w:val="20"/>
          <w:szCs w:val="20"/>
        </w:rPr>
        <w:t>ę</w:t>
      </w:r>
      <w:r w:rsidRPr="00DE35F3">
        <w:rPr>
          <w:rFonts w:ascii="Arial" w:hAnsi="Arial" w:cs="Arial"/>
          <w:sz w:val="20"/>
          <w:szCs w:val="20"/>
        </w:rPr>
        <w:t>dzie przeprowadza</w:t>
      </w:r>
      <w:r w:rsidRPr="00DE35F3">
        <w:rPr>
          <w:rFonts w:ascii="Arial" w:eastAsia="TT19o00" w:hAnsi="Arial" w:cs="Arial"/>
          <w:sz w:val="20"/>
          <w:szCs w:val="20"/>
        </w:rPr>
        <w:t xml:space="preserve">ć </w:t>
      </w:r>
      <w:r w:rsidRPr="00DE35F3">
        <w:rPr>
          <w:rFonts w:ascii="Arial" w:hAnsi="Arial" w:cs="Arial"/>
          <w:sz w:val="20"/>
          <w:szCs w:val="20"/>
        </w:rPr>
        <w:t>pomiary i badania materiałów oraz robót z cz</w:t>
      </w:r>
      <w:r w:rsidRPr="00DE35F3">
        <w:rPr>
          <w:rFonts w:ascii="Arial" w:eastAsia="TT19o00" w:hAnsi="Arial" w:cs="Arial"/>
          <w:sz w:val="20"/>
          <w:szCs w:val="20"/>
        </w:rPr>
        <w:t>ę</w:t>
      </w:r>
      <w:r w:rsidRPr="00DE35F3">
        <w:rPr>
          <w:rFonts w:ascii="Arial" w:hAnsi="Arial" w:cs="Arial"/>
          <w:sz w:val="20"/>
          <w:szCs w:val="20"/>
        </w:rPr>
        <w:t>stotliwo</w:t>
      </w:r>
      <w:r w:rsidRPr="00DE35F3">
        <w:rPr>
          <w:rFonts w:ascii="Arial" w:eastAsia="TT19o00" w:hAnsi="Arial" w:cs="Arial"/>
          <w:sz w:val="20"/>
          <w:szCs w:val="20"/>
        </w:rPr>
        <w:t>ś</w:t>
      </w:r>
      <w:r w:rsidRPr="00DE35F3">
        <w:rPr>
          <w:rFonts w:ascii="Arial" w:hAnsi="Arial" w:cs="Arial"/>
          <w:sz w:val="20"/>
          <w:szCs w:val="20"/>
        </w:rPr>
        <w:t>ci</w:t>
      </w:r>
      <w:r w:rsidRPr="00DE35F3">
        <w:rPr>
          <w:rFonts w:ascii="Arial" w:eastAsia="TT19o00" w:hAnsi="Arial" w:cs="Arial"/>
          <w:sz w:val="20"/>
          <w:szCs w:val="20"/>
        </w:rPr>
        <w:t xml:space="preserve">ą </w:t>
      </w:r>
      <w:r w:rsidRPr="00DE35F3">
        <w:rPr>
          <w:rFonts w:ascii="Arial" w:hAnsi="Arial" w:cs="Arial"/>
          <w:sz w:val="20"/>
          <w:szCs w:val="20"/>
        </w:rPr>
        <w:t>zapewniaj</w:t>
      </w:r>
      <w:r w:rsidRPr="00DE35F3">
        <w:rPr>
          <w:rFonts w:ascii="Arial" w:eastAsia="TT19o00" w:hAnsi="Arial" w:cs="Arial"/>
          <w:sz w:val="20"/>
          <w:szCs w:val="20"/>
        </w:rPr>
        <w:t>ą</w:t>
      </w:r>
      <w:r w:rsidRPr="00DE35F3">
        <w:rPr>
          <w:rFonts w:ascii="Arial" w:hAnsi="Arial" w:cs="Arial"/>
          <w:sz w:val="20"/>
          <w:szCs w:val="20"/>
        </w:rPr>
        <w:t>c</w:t>
      </w:r>
      <w:r w:rsidRPr="00DE35F3">
        <w:rPr>
          <w:rFonts w:ascii="Arial" w:eastAsia="TT19o00" w:hAnsi="Arial" w:cs="Arial"/>
          <w:sz w:val="20"/>
          <w:szCs w:val="20"/>
        </w:rPr>
        <w:t xml:space="preserve">ą </w:t>
      </w:r>
      <w:r w:rsidRPr="00DE35F3">
        <w:rPr>
          <w:rFonts w:ascii="Arial" w:hAnsi="Arial" w:cs="Arial"/>
          <w:sz w:val="20"/>
          <w:szCs w:val="20"/>
        </w:rPr>
        <w:t xml:space="preserve">stwierdzenie, </w:t>
      </w:r>
      <w:r w:rsidRPr="00DE35F3">
        <w:rPr>
          <w:rFonts w:ascii="Arial" w:eastAsia="TT19o00" w:hAnsi="Arial" w:cs="Arial"/>
          <w:sz w:val="20"/>
          <w:szCs w:val="20"/>
        </w:rPr>
        <w:t>ż</w:t>
      </w:r>
      <w:r w:rsidRPr="00DE35F3">
        <w:rPr>
          <w:rFonts w:ascii="Arial" w:hAnsi="Arial" w:cs="Arial"/>
          <w:sz w:val="20"/>
          <w:szCs w:val="20"/>
        </w:rPr>
        <w:t>e roboty wykonano zgodnie z wymaganiami zawartymi w dokumentacji projektowej i SST. Minimalne wymagania co do zakresu bada</w:t>
      </w:r>
      <w:r w:rsidRPr="00DE35F3">
        <w:rPr>
          <w:rFonts w:ascii="Arial" w:eastAsia="TT19o00" w:hAnsi="Arial" w:cs="Arial"/>
          <w:sz w:val="20"/>
          <w:szCs w:val="20"/>
        </w:rPr>
        <w:t xml:space="preserve">ń </w:t>
      </w:r>
      <w:r w:rsidRPr="00DE35F3">
        <w:rPr>
          <w:rFonts w:ascii="Arial" w:hAnsi="Arial" w:cs="Arial"/>
          <w:sz w:val="20"/>
          <w:szCs w:val="20"/>
        </w:rPr>
        <w:t>i ich cz</w:t>
      </w:r>
      <w:r w:rsidRPr="00DE35F3">
        <w:rPr>
          <w:rFonts w:ascii="Arial" w:eastAsia="TT19o00" w:hAnsi="Arial" w:cs="Arial"/>
          <w:sz w:val="20"/>
          <w:szCs w:val="20"/>
        </w:rPr>
        <w:t>ę</w:t>
      </w:r>
      <w:r w:rsidRPr="00DE35F3">
        <w:rPr>
          <w:rFonts w:ascii="Arial" w:hAnsi="Arial" w:cs="Arial"/>
          <w:sz w:val="20"/>
          <w:szCs w:val="20"/>
        </w:rPr>
        <w:t>stotliwo</w:t>
      </w:r>
      <w:r w:rsidRPr="00DE35F3">
        <w:rPr>
          <w:rFonts w:ascii="Arial" w:eastAsia="TT19o00" w:hAnsi="Arial" w:cs="Arial"/>
          <w:sz w:val="20"/>
          <w:szCs w:val="20"/>
        </w:rPr>
        <w:t>ś</w:t>
      </w:r>
      <w:r w:rsidRPr="00DE35F3">
        <w:rPr>
          <w:rFonts w:ascii="Arial" w:hAnsi="Arial" w:cs="Arial"/>
          <w:sz w:val="20"/>
          <w:szCs w:val="20"/>
        </w:rPr>
        <w:t>ci s</w:t>
      </w:r>
      <w:r w:rsidRPr="00DE35F3">
        <w:rPr>
          <w:rFonts w:ascii="Arial" w:eastAsia="TT19o00" w:hAnsi="Arial" w:cs="Arial"/>
          <w:sz w:val="20"/>
          <w:szCs w:val="20"/>
        </w:rPr>
        <w:t xml:space="preserve">ą </w:t>
      </w:r>
      <w:r w:rsidRPr="00DE35F3">
        <w:rPr>
          <w:rFonts w:ascii="Arial" w:hAnsi="Arial" w:cs="Arial"/>
          <w:sz w:val="20"/>
          <w:szCs w:val="20"/>
        </w:rPr>
        <w:t>okre</w:t>
      </w:r>
      <w:r w:rsidRPr="00DE35F3">
        <w:rPr>
          <w:rFonts w:ascii="Arial" w:eastAsia="TT19o00" w:hAnsi="Arial" w:cs="Arial"/>
          <w:sz w:val="20"/>
          <w:szCs w:val="20"/>
        </w:rPr>
        <w:t>ś</w:t>
      </w:r>
      <w:r w:rsidRPr="00DE35F3">
        <w:rPr>
          <w:rFonts w:ascii="Arial" w:hAnsi="Arial" w:cs="Arial"/>
          <w:sz w:val="20"/>
          <w:szCs w:val="20"/>
        </w:rPr>
        <w:t>lone w SST. W przypadku, gdy nie zostały one tam okre</w:t>
      </w:r>
      <w:r w:rsidRPr="00DE35F3">
        <w:rPr>
          <w:rFonts w:ascii="Arial" w:eastAsia="TT19o00" w:hAnsi="Arial" w:cs="Arial"/>
          <w:sz w:val="20"/>
          <w:szCs w:val="20"/>
        </w:rPr>
        <w:t>ś</w:t>
      </w:r>
      <w:r w:rsidRPr="00DE35F3">
        <w:rPr>
          <w:rFonts w:ascii="Arial" w:hAnsi="Arial" w:cs="Arial"/>
          <w:sz w:val="20"/>
          <w:szCs w:val="20"/>
        </w:rPr>
        <w:t>lone, Inspektor nadzoru ustali jaki zakres kontroli jest konieczny, aby zapewni</w:t>
      </w:r>
      <w:r w:rsidRPr="00DE35F3">
        <w:rPr>
          <w:rFonts w:ascii="Arial" w:eastAsia="TT19o00" w:hAnsi="Arial" w:cs="Arial"/>
          <w:sz w:val="20"/>
          <w:szCs w:val="20"/>
        </w:rPr>
        <w:t xml:space="preserve">ć </w:t>
      </w:r>
      <w:r w:rsidRPr="00DE35F3">
        <w:rPr>
          <w:rFonts w:ascii="Arial" w:hAnsi="Arial" w:cs="Arial"/>
          <w:sz w:val="20"/>
          <w:szCs w:val="20"/>
        </w:rPr>
        <w:t>wykonanie robót zgodnie z umow</w:t>
      </w:r>
      <w:r w:rsidRPr="00DE35F3">
        <w:rPr>
          <w:rFonts w:ascii="Arial" w:eastAsia="TT19o00" w:hAnsi="Arial" w:cs="Arial"/>
          <w:sz w:val="20"/>
          <w:szCs w:val="20"/>
        </w:rPr>
        <w:t>ą</w:t>
      </w:r>
      <w:r w:rsidRPr="00DE35F3">
        <w:rPr>
          <w:rFonts w:ascii="Arial" w:hAnsi="Arial" w:cs="Arial"/>
          <w:sz w:val="20"/>
          <w:szCs w:val="20"/>
        </w:rPr>
        <w:t>.</w:t>
      </w:r>
    </w:p>
    <w:p w14:paraId="0240506F"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Inspektor nadzoru b</w:t>
      </w:r>
      <w:r w:rsidRPr="00DE35F3">
        <w:rPr>
          <w:rFonts w:ascii="Arial" w:eastAsia="TT19o00" w:hAnsi="Arial" w:cs="Arial"/>
          <w:sz w:val="20"/>
          <w:szCs w:val="20"/>
        </w:rPr>
        <w:t>ę</w:t>
      </w:r>
      <w:r w:rsidRPr="00DE35F3">
        <w:rPr>
          <w:rFonts w:ascii="Arial" w:hAnsi="Arial" w:cs="Arial"/>
          <w:sz w:val="20"/>
          <w:szCs w:val="20"/>
        </w:rPr>
        <w:t>dzie mie</w:t>
      </w:r>
      <w:r w:rsidRPr="00DE35F3">
        <w:rPr>
          <w:rFonts w:ascii="Arial" w:eastAsia="TT19o00" w:hAnsi="Arial" w:cs="Arial"/>
          <w:sz w:val="20"/>
          <w:szCs w:val="20"/>
        </w:rPr>
        <w:t xml:space="preserve">ć </w:t>
      </w:r>
      <w:r w:rsidRPr="00DE35F3">
        <w:rPr>
          <w:rFonts w:ascii="Arial" w:hAnsi="Arial" w:cs="Arial"/>
          <w:sz w:val="20"/>
          <w:szCs w:val="20"/>
        </w:rPr>
        <w:t>nieograniczony dost</w:t>
      </w:r>
      <w:r w:rsidRPr="00DE35F3">
        <w:rPr>
          <w:rFonts w:ascii="Arial" w:eastAsia="TT19o00" w:hAnsi="Arial" w:cs="Arial"/>
          <w:sz w:val="20"/>
          <w:szCs w:val="20"/>
        </w:rPr>
        <w:t>ę</w:t>
      </w:r>
      <w:r w:rsidRPr="00DE35F3">
        <w:rPr>
          <w:rFonts w:ascii="Arial" w:hAnsi="Arial" w:cs="Arial"/>
          <w:sz w:val="20"/>
          <w:szCs w:val="20"/>
        </w:rPr>
        <w:t>p do pomieszcze</w:t>
      </w:r>
      <w:r w:rsidRPr="00DE35F3">
        <w:rPr>
          <w:rFonts w:ascii="Arial" w:eastAsia="TT19o00" w:hAnsi="Arial" w:cs="Arial"/>
          <w:sz w:val="20"/>
          <w:szCs w:val="20"/>
        </w:rPr>
        <w:t xml:space="preserve">ń </w:t>
      </w:r>
      <w:r w:rsidRPr="00DE35F3">
        <w:rPr>
          <w:rFonts w:ascii="Arial" w:hAnsi="Arial" w:cs="Arial"/>
          <w:sz w:val="20"/>
          <w:szCs w:val="20"/>
        </w:rPr>
        <w:t>laboratoryjnych Wykonawcy w celu ich inspekcji.</w:t>
      </w:r>
    </w:p>
    <w:p w14:paraId="785A6BF1" w14:textId="77777777" w:rsidR="00F424FD" w:rsidRPr="00DE35F3" w:rsidRDefault="00F424FD"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Inspektor nadzoru b</w:t>
      </w:r>
      <w:r w:rsidRPr="00DE35F3">
        <w:rPr>
          <w:rFonts w:ascii="Arial" w:eastAsia="TT19o00" w:hAnsi="Arial" w:cs="Arial"/>
          <w:sz w:val="20"/>
          <w:szCs w:val="20"/>
        </w:rPr>
        <w:t>ę</w:t>
      </w:r>
      <w:r w:rsidRPr="00DE35F3">
        <w:rPr>
          <w:rFonts w:ascii="Arial" w:hAnsi="Arial" w:cs="Arial"/>
          <w:sz w:val="20"/>
          <w:szCs w:val="20"/>
        </w:rPr>
        <w:t>dzie przekazywa</w:t>
      </w:r>
      <w:r w:rsidRPr="00DE35F3">
        <w:rPr>
          <w:rFonts w:ascii="Arial" w:eastAsia="TT19o00" w:hAnsi="Arial" w:cs="Arial"/>
          <w:sz w:val="20"/>
          <w:szCs w:val="20"/>
        </w:rPr>
        <w:t xml:space="preserve">ć </w:t>
      </w:r>
      <w:r w:rsidRPr="00DE35F3">
        <w:rPr>
          <w:rFonts w:ascii="Arial" w:hAnsi="Arial" w:cs="Arial"/>
          <w:sz w:val="20"/>
          <w:szCs w:val="20"/>
        </w:rPr>
        <w:t>Wykonawcy pisemne informacje o jakichkolwiek niedoci</w:t>
      </w:r>
      <w:r w:rsidRPr="00DE35F3">
        <w:rPr>
          <w:rFonts w:ascii="Arial" w:eastAsia="TT19o00" w:hAnsi="Arial" w:cs="Arial"/>
          <w:sz w:val="20"/>
          <w:szCs w:val="20"/>
        </w:rPr>
        <w:t>ą</w:t>
      </w:r>
      <w:r w:rsidRPr="00DE35F3">
        <w:rPr>
          <w:rFonts w:ascii="Arial" w:hAnsi="Arial" w:cs="Arial"/>
          <w:sz w:val="20"/>
          <w:szCs w:val="20"/>
        </w:rPr>
        <w:t>gni</w:t>
      </w:r>
      <w:r w:rsidRPr="00DE35F3">
        <w:rPr>
          <w:rFonts w:ascii="Arial" w:eastAsia="TT19o00" w:hAnsi="Arial" w:cs="Arial"/>
          <w:sz w:val="20"/>
          <w:szCs w:val="20"/>
        </w:rPr>
        <w:t>ę</w:t>
      </w:r>
      <w:r w:rsidRPr="00DE35F3">
        <w:rPr>
          <w:rFonts w:ascii="Arial" w:hAnsi="Arial" w:cs="Arial"/>
          <w:sz w:val="20"/>
          <w:szCs w:val="20"/>
        </w:rPr>
        <w:t>ciach dotycz</w:t>
      </w:r>
      <w:r w:rsidRPr="00DE35F3">
        <w:rPr>
          <w:rFonts w:ascii="Arial" w:eastAsia="TT19o00" w:hAnsi="Arial" w:cs="Arial"/>
          <w:sz w:val="20"/>
          <w:szCs w:val="20"/>
        </w:rPr>
        <w:t>ą</w:t>
      </w:r>
      <w:r w:rsidRPr="00DE35F3">
        <w:rPr>
          <w:rFonts w:ascii="Arial" w:hAnsi="Arial" w:cs="Arial"/>
          <w:sz w:val="20"/>
          <w:szCs w:val="20"/>
        </w:rPr>
        <w:t>cych urz</w:t>
      </w:r>
      <w:r w:rsidRPr="00DE35F3">
        <w:rPr>
          <w:rFonts w:ascii="Arial" w:eastAsia="TT19o00" w:hAnsi="Arial" w:cs="Arial"/>
          <w:sz w:val="20"/>
          <w:szCs w:val="20"/>
        </w:rPr>
        <w:t>ą</w:t>
      </w:r>
      <w:r w:rsidRPr="00DE35F3">
        <w:rPr>
          <w:rFonts w:ascii="Arial" w:hAnsi="Arial" w:cs="Arial"/>
          <w:sz w:val="20"/>
          <w:szCs w:val="20"/>
        </w:rPr>
        <w:t>dze</w:t>
      </w:r>
      <w:r w:rsidRPr="00DE35F3">
        <w:rPr>
          <w:rFonts w:ascii="Arial" w:eastAsia="TT19o00" w:hAnsi="Arial" w:cs="Arial"/>
          <w:sz w:val="20"/>
          <w:szCs w:val="20"/>
        </w:rPr>
        <w:t xml:space="preserve">ń </w:t>
      </w:r>
      <w:r w:rsidRPr="00DE35F3">
        <w:rPr>
          <w:rFonts w:ascii="Arial" w:hAnsi="Arial" w:cs="Arial"/>
          <w:sz w:val="20"/>
          <w:szCs w:val="20"/>
        </w:rPr>
        <w:t>laboratoryjnych, sprz</w:t>
      </w:r>
      <w:r w:rsidRPr="00DE35F3">
        <w:rPr>
          <w:rFonts w:ascii="Arial" w:eastAsia="TT19o00" w:hAnsi="Arial" w:cs="Arial"/>
          <w:sz w:val="20"/>
          <w:szCs w:val="20"/>
        </w:rPr>
        <w:t>ę</w:t>
      </w:r>
      <w:r w:rsidRPr="00DE35F3">
        <w:rPr>
          <w:rFonts w:ascii="Arial" w:hAnsi="Arial" w:cs="Arial"/>
          <w:sz w:val="20"/>
          <w:szCs w:val="20"/>
        </w:rPr>
        <w:t>tu, zaopatrzenia laboratorium, pracy personelu lub metod badawczych. Je</w:t>
      </w:r>
      <w:r w:rsidRPr="00DE35F3">
        <w:rPr>
          <w:rFonts w:ascii="Arial" w:eastAsia="TT19o00" w:hAnsi="Arial" w:cs="Arial"/>
          <w:sz w:val="20"/>
          <w:szCs w:val="20"/>
        </w:rPr>
        <w:t>ż</w:t>
      </w:r>
      <w:r w:rsidRPr="00DE35F3">
        <w:rPr>
          <w:rFonts w:ascii="Arial" w:hAnsi="Arial" w:cs="Arial"/>
          <w:sz w:val="20"/>
          <w:szCs w:val="20"/>
        </w:rPr>
        <w:t>eli niedoci</w:t>
      </w:r>
      <w:r w:rsidRPr="00DE35F3">
        <w:rPr>
          <w:rFonts w:ascii="Arial" w:eastAsia="TT19o00" w:hAnsi="Arial" w:cs="Arial"/>
          <w:sz w:val="20"/>
          <w:szCs w:val="20"/>
        </w:rPr>
        <w:t>ą</w:t>
      </w:r>
      <w:r w:rsidRPr="00DE35F3">
        <w:rPr>
          <w:rFonts w:ascii="Arial" w:hAnsi="Arial" w:cs="Arial"/>
          <w:sz w:val="20"/>
          <w:szCs w:val="20"/>
        </w:rPr>
        <w:t>gni</w:t>
      </w:r>
      <w:r w:rsidRPr="00DE35F3">
        <w:rPr>
          <w:rFonts w:ascii="Arial" w:eastAsia="TT19o00" w:hAnsi="Arial" w:cs="Arial"/>
          <w:sz w:val="20"/>
          <w:szCs w:val="20"/>
        </w:rPr>
        <w:t>ę</w:t>
      </w:r>
      <w:r w:rsidRPr="00DE35F3">
        <w:rPr>
          <w:rFonts w:ascii="Arial" w:hAnsi="Arial" w:cs="Arial"/>
          <w:sz w:val="20"/>
          <w:szCs w:val="20"/>
        </w:rPr>
        <w:t>cia te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0057341A" w:rsidRPr="00DE35F3">
        <w:rPr>
          <w:rFonts w:ascii="Arial" w:hAnsi="Arial" w:cs="Arial"/>
          <w:sz w:val="20"/>
          <w:szCs w:val="20"/>
        </w:rPr>
        <w:t>tak pow</w:t>
      </w:r>
      <w:r w:rsidR="0057341A" w:rsidRPr="00DE35F3">
        <w:rPr>
          <w:rFonts w:ascii="Arial" w:eastAsia="TT19o00" w:hAnsi="Arial" w:cs="Arial"/>
          <w:sz w:val="20"/>
          <w:szCs w:val="20"/>
        </w:rPr>
        <w:t>a</w:t>
      </w:r>
      <w:r w:rsidR="0057341A" w:rsidRPr="00DE35F3">
        <w:rPr>
          <w:rFonts w:ascii="Arial" w:hAnsi="Arial" w:cs="Arial"/>
          <w:sz w:val="20"/>
          <w:szCs w:val="20"/>
        </w:rPr>
        <w:t>żne</w:t>
      </w:r>
      <w:r w:rsidRPr="00DE35F3">
        <w:rPr>
          <w:rFonts w:ascii="Arial" w:hAnsi="Arial" w:cs="Arial"/>
          <w:sz w:val="20"/>
          <w:szCs w:val="20"/>
        </w:rPr>
        <w:t xml:space="preserve">, </w:t>
      </w:r>
      <w:r w:rsidRPr="00DE35F3">
        <w:rPr>
          <w:rFonts w:ascii="Arial" w:eastAsia="TT19o00" w:hAnsi="Arial" w:cs="Arial"/>
          <w:sz w:val="20"/>
          <w:szCs w:val="20"/>
        </w:rPr>
        <w:t>ż</w:t>
      </w:r>
      <w:r w:rsidRPr="00DE35F3">
        <w:rPr>
          <w:rFonts w:ascii="Arial" w:hAnsi="Arial" w:cs="Arial"/>
          <w:sz w:val="20"/>
          <w:szCs w:val="20"/>
        </w:rPr>
        <w:t>e mog</w:t>
      </w:r>
      <w:r w:rsidRPr="00DE35F3">
        <w:rPr>
          <w:rFonts w:ascii="Arial" w:eastAsia="TT19o00" w:hAnsi="Arial" w:cs="Arial"/>
          <w:sz w:val="20"/>
          <w:szCs w:val="20"/>
        </w:rPr>
        <w:t xml:space="preserve">ą </w:t>
      </w:r>
      <w:r w:rsidRPr="00DE35F3">
        <w:rPr>
          <w:rFonts w:ascii="Arial" w:hAnsi="Arial" w:cs="Arial"/>
          <w:sz w:val="20"/>
          <w:szCs w:val="20"/>
        </w:rPr>
        <w:t>wpłyn</w:t>
      </w:r>
      <w:r w:rsidRPr="00DE35F3">
        <w:rPr>
          <w:rFonts w:ascii="Arial" w:eastAsia="TT19o00" w:hAnsi="Arial" w:cs="Arial"/>
          <w:sz w:val="20"/>
          <w:szCs w:val="20"/>
        </w:rPr>
        <w:t xml:space="preserve">ąć </w:t>
      </w:r>
      <w:r w:rsidRPr="00DE35F3">
        <w:rPr>
          <w:rFonts w:ascii="Arial" w:hAnsi="Arial" w:cs="Arial"/>
          <w:sz w:val="20"/>
          <w:szCs w:val="20"/>
        </w:rPr>
        <w:lastRenderedPageBreak/>
        <w:t>ujemnie na wyniki bada</w:t>
      </w:r>
      <w:r w:rsidRPr="00DE35F3">
        <w:rPr>
          <w:rFonts w:ascii="Arial" w:eastAsia="TT19o00" w:hAnsi="Arial" w:cs="Arial"/>
          <w:sz w:val="20"/>
          <w:szCs w:val="20"/>
        </w:rPr>
        <w:t>ń</w:t>
      </w:r>
      <w:r w:rsidRPr="00DE35F3">
        <w:rPr>
          <w:rFonts w:ascii="Arial" w:hAnsi="Arial" w:cs="Arial"/>
          <w:sz w:val="20"/>
          <w:szCs w:val="20"/>
        </w:rPr>
        <w:t>, Inspektor nadzoru natychmiast wstrzyma u</w:t>
      </w:r>
      <w:r w:rsidRPr="00DE35F3">
        <w:rPr>
          <w:rFonts w:ascii="Arial" w:eastAsia="TT19o00" w:hAnsi="Arial" w:cs="Arial"/>
          <w:sz w:val="20"/>
          <w:szCs w:val="20"/>
        </w:rPr>
        <w:t>ż</w:t>
      </w:r>
      <w:r w:rsidRPr="00DE35F3">
        <w:rPr>
          <w:rFonts w:ascii="Arial" w:hAnsi="Arial" w:cs="Arial"/>
          <w:sz w:val="20"/>
          <w:szCs w:val="20"/>
        </w:rPr>
        <w:t xml:space="preserve">ycie do robót badanych </w:t>
      </w:r>
      <w:r w:rsidR="0057341A" w:rsidRPr="00DE35F3">
        <w:rPr>
          <w:rFonts w:ascii="Arial" w:hAnsi="Arial" w:cs="Arial"/>
          <w:sz w:val="20"/>
          <w:szCs w:val="20"/>
        </w:rPr>
        <w:t>materiałowi</w:t>
      </w:r>
      <w:r w:rsidRPr="00DE35F3">
        <w:rPr>
          <w:rFonts w:ascii="Arial" w:hAnsi="Arial" w:cs="Arial"/>
          <w:sz w:val="20"/>
          <w:szCs w:val="20"/>
        </w:rPr>
        <w:t xml:space="preserve"> dopu</w:t>
      </w:r>
      <w:r w:rsidRPr="00DE35F3">
        <w:rPr>
          <w:rFonts w:ascii="Arial" w:eastAsia="TT19o00" w:hAnsi="Arial" w:cs="Arial"/>
          <w:sz w:val="20"/>
          <w:szCs w:val="20"/>
        </w:rPr>
        <w:t>ś</w:t>
      </w:r>
      <w:r w:rsidRPr="00DE35F3">
        <w:rPr>
          <w:rFonts w:ascii="Arial" w:hAnsi="Arial" w:cs="Arial"/>
          <w:sz w:val="20"/>
          <w:szCs w:val="20"/>
        </w:rPr>
        <w:t>ci je do u</w:t>
      </w:r>
      <w:r w:rsidRPr="00DE35F3">
        <w:rPr>
          <w:rFonts w:ascii="Arial" w:eastAsia="TT19o00" w:hAnsi="Arial" w:cs="Arial"/>
          <w:sz w:val="20"/>
          <w:szCs w:val="20"/>
        </w:rPr>
        <w:t>ż</w:t>
      </w:r>
      <w:r w:rsidRPr="00DE35F3">
        <w:rPr>
          <w:rFonts w:ascii="Arial" w:hAnsi="Arial" w:cs="Arial"/>
          <w:sz w:val="20"/>
          <w:szCs w:val="20"/>
        </w:rPr>
        <w:t>ytku dopiero wtedy, gdy niedoci</w:t>
      </w:r>
      <w:r w:rsidRPr="00DE35F3">
        <w:rPr>
          <w:rFonts w:ascii="Arial" w:eastAsia="TT19o00" w:hAnsi="Arial" w:cs="Arial"/>
          <w:sz w:val="20"/>
          <w:szCs w:val="20"/>
        </w:rPr>
        <w:t>ą</w:t>
      </w:r>
      <w:r w:rsidRPr="00DE35F3">
        <w:rPr>
          <w:rFonts w:ascii="Arial" w:hAnsi="Arial" w:cs="Arial"/>
          <w:sz w:val="20"/>
          <w:szCs w:val="20"/>
        </w:rPr>
        <w:t>gni</w:t>
      </w:r>
      <w:r w:rsidRPr="00DE35F3">
        <w:rPr>
          <w:rFonts w:ascii="Arial" w:eastAsia="TT19o00" w:hAnsi="Arial" w:cs="Arial"/>
          <w:sz w:val="20"/>
          <w:szCs w:val="20"/>
        </w:rPr>
        <w:t>ę</w:t>
      </w:r>
      <w:r w:rsidRPr="00DE35F3">
        <w:rPr>
          <w:rFonts w:ascii="Arial" w:hAnsi="Arial" w:cs="Arial"/>
          <w:sz w:val="20"/>
          <w:szCs w:val="20"/>
        </w:rPr>
        <w:t>cia w pracy laboratorium Wykonawcy zostan</w:t>
      </w:r>
      <w:r w:rsidRPr="00DE35F3">
        <w:rPr>
          <w:rFonts w:ascii="Arial" w:eastAsia="TT19o00" w:hAnsi="Arial" w:cs="Arial"/>
          <w:sz w:val="20"/>
          <w:szCs w:val="20"/>
        </w:rPr>
        <w:t xml:space="preserve">ą </w:t>
      </w:r>
      <w:r w:rsidRPr="00DE35F3">
        <w:rPr>
          <w:rFonts w:ascii="Arial" w:hAnsi="Arial" w:cs="Arial"/>
          <w:sz w:val="20"/>
          <w:szCs w:val="20"/>
        </w:rPr>
        <w:t>usuni</w:t>
      </w:r>
      <w:r w:rsidRPr="00DE35F3">
        <w:rPr>
          <w:rFonts w:ascii="Arial" w:eastAsia="TT19o00" w:hAnsi="Arial" w:cs="Arial"/>
          <w:sz w:val="20"/>
          <w:szCs w:val="20"/>
        </w:rPr>
        <w:t>ę</w:t>
      </w:r>
      <w:r w:rsidRPr="00DE35F3">
        <w:rPr>
          <w:rFonts w:ascii="Arial" w:hAnsi="Arial" w:cs="Arial"/>
          <w:sz w:val="20"/>
          <w:szCs w:val="20"/>
        </w:rPr>
        <w:t xml:space="preserve">te i stwierdzona </w:t>
      </w:r>
      <w:r w:rsidR="0057341A" w:rsidRPr="00DE35F3">
        <w:rPr>
          <w:rFonts w:ascii="Arial" w:hAnsi="Arial" w:cs="Arial"/>
          <w:sz w:val="20"/>
          <w:szCs w:val="20"/>
        </w:rPr>
        <w:t>zostanie odpowiednia</w:t>
      </w:r>
      <w:r w:rsidRPr="00DE35F3">
        <w:rPr>
          <w:rFonts w:ascii="Arial" w:hAnsi="Arial" w:cs="Arial"/>
          <w:sz w:val="20"/>
          <w:szCs w:val="20"/>
        </w:rPr>
        <w:t xml:space="preserve"> jako</w:t>
      </w:r>
      <w:r w:rsidRPr="00DE35F3">
        <w:rPr>
          <w:rFonts w:ascii="Arial" w:eastAsia="TT19o00" w:hAnsi="Arial" w:cs="Arial"/>
          <w:sz w:val="20"/>
          <w:szCs w:val="20"/>
        </w:rPr>
        <w:t xml:space="preserve">ść </w:t>
      </w:r>
      <w:r w:rsidRPr="00DE35F3">
        <w:rPr>
          <w:rFonts w:ascii="Arial" w:hAnsi="Arial" w:cs="Arial"/>
          <w:sz w:val="20"/>
          <w:szCs w:val="20"/>
        </w:rPr>
        <w:t>tych materiałów.</w:t>
      </w:r>
    </w:p>
    <w:p w14:paraId="3FEBF08B"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Wszystkie koszty zwi</w:t>
      </w:r>
      <w:r w:rsidRPr="00DE35F3">
        <w:rPr>
          <w:rFonts w:ascii="Arial" w:eastAsia="TT19o00" w:hAnsi="Arial" w:cs="Arial"/>
          <w:sz w:val="20"/>
          <w:szCs w:val="20"/>
        </w:rPr>
        <w:t>ą</w:t>
      </w:r>
      <w:r w:rsidRPr="00DE35F3">
        <w:rPr>
          <w:rFonts w:ascii="Arial" w:hAnsi="Arial" w:cs="Arial"/>
          <w:sz w:val="20"/>
          <w:szCs w:val="20"/>
        </w:rPr>
        <w:t>zane z organizowaniem i prowadzeniem bada</w:t>
      </w:r>
      <w:r w:rsidRPr="00DE35F3">
        <w:rPr>
          <w:rFonts w:ascii="Arial" w:eastAsia="TT19o00" w:hAnsi="Arial" w:cs="Arial"/>
          <w:sz w:val="20"/>
          <w:szCs w:val="20"/>
        </w:rPr>
        <w:t xml:space="preserve">ń </w:t>
      </w:r>
      <w:r w:rsidRPr="00DE35F3">
        <w:rPr>
          <w:rFonts w:ascii="Arial" w:hAnsi="Arial" w:cs="Arial"/>
          <w:sz w:val="20"/>
          <w:szCs w:val="20"/>
        </w:rPr>
        <w:t>materiałów i robót ponosi Wykonawca.</w:t>
      </w:r>
    </w:p>
    <w:p w14:paraId="5977D5F1"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65576966"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6.</w:t>
      </w:r>
      <w:r w:rsidR="009D7890">
        <w:rPr>
          <w:rFonts w:ascii="Arial" w:hAnsi="Arial" w:cs="Arial"/>
          <w:sz w:val="20"/>
          <w:szCs w:val="20"/>
        </w:rPr>
        <w:t>2</w:t>
      </w:r>
      <w:r w:rsidRPr="00DE35F3">
        <w:rPr>
          <w:rFonts w:ascii="Arial" w:hAnsi="Arial" w:cs="Arial"/>
          <w:sz w:val="20"/>
          <w:szCs w:val="20"/>
        </w:rPr>
        <w:t>. Pobieranie próbek</w:t>
      </w:r>
    </w:p>
    <w:p w14:paraId="657348A4"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Próbki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pobierane losowo. Zaleca si</w:t>
      </w:r>
      <w:r w:rsidRPr="00DE35F3">
        <w:rPr>
          <w:rFonts w:ascii="Arial" w:eastAsia="TT19o00" w:hAnsi="Arial" w:cs="Arial"/>
          <w:sz w:val="20"/>
          <w:szCs w:val="20"/>
        </w:rPr>
        <w:t xml:space="preserve">ę </w:t>
      </w:r>
      <w:r w:rsidRPr="00DE35F3">
        <w:rPr>
          <w:rFonts w:ascii="Arial" w:hAnsi="Arial" w:cs="Arial"/>
          <w:sz w:val="20"/>
          <w:szCs w:val="20"/>
        </w:rPr>
        <w:t xml:space="preserve">stosowanie statystycznych metod pobierania próbek, opartych na zasadzie, </w:t>
      </w:r>
      <w:r w:rsidRPr="00DE35F3">
        <w:rPr>
          <w:rFonts w:ascii="Arial" w:eastAsia="TT19o00" w:hAnsi="Arial" w:cs="Arial"/>
          <w:sz w:val="20"/>
          <w:szCs w:val="20"/>
        </w:rPr>
        <w:t>ż</w:t>
      </w:r>
      <w:r w:rsidRPr="00DE35F3">
        <w:rPr>
          <w:rFonts w:ascii="Arial" w:hAnsi="Arial" w:cs="Arial"/>
          <w:sz w:val="20"/>
          <w:szCs w:val="20"/>
        </w:rPr>
        <w:t>e wszystkie jednostkowe elementy produkcji mog</w:t>
      </w:r>
      <w:r w:rsidRPr="00DE35F3">
        <w:rPr>
          <w:rFonts w:ascii="Arial" w:eastAsia="TT19o00" w:hAnsi="Arial" w:cs="Arial"/>
          <w:sz w:val="20"/>
          <w:szCs w:val="20"/>
        </w:rPr>
        <w:t xml:space="preserve">ą </w:t>
      </w:r>
      <w:r w:rsidRPr="00DE35F3">
        <w:rPr>
          <w:rFonts w:ascii="Arial" w:hAnsi="Arial" w:cs="Arial"/>
          <w:sz w:val="20"/>
          <w:szCs w:val="20"/>
        </w:rPr>
        <w:t>by</w:t>
      </w:r>
      <w:r w:rsidRPr="00DE35F3">
        <w:rPr>
          <w:rFonts w:ascii="Arial" w:eastAsia="TT19o00" w:hAnsi="Arial" w:cs="Arial"/>
          <w:sz w:val="20"/>
          <w:szCs w:val="20"/>
        </w:rPr>
        <w:t xml:space="preserve">ć </w:t>
      </w:r>
      <w:r w:rsidRPr="00DE35F3">
        <w:rPr>
          <w:rFonts w:ascii="Arial" w:hAnsi="Arial" w:cs="Arial"/>
          <w:sz w:val="20"/>
          <w:szCs w:val="20"/>
        </w:rPr>
        <w:t>z jednakowym prawdopodobie</w:t>
      </w:r>
      <w:r w:rsidRPr="00DE35F3">
        <w:rPr>
          <w:rFonts w:ascii="Arial" w:eastAsia="TT19o00" w:hAnsi="Arial" w:cs="Arial"/>
          <w:sz w:val="20"/>
          <w:szCs w:val="20"/>
        </w:rPr>
        <w:t>ń</w:t>
      </w:r>
      <w:r w:rsidRPr="00DE35F3">
        <w:rPr>
          <w:rFonts w:ascii="Arial" w:hAnsi="Arial" w:cs="Arial"/>
          <w:sz w:val="20"/>
          <w:szCs w:val="20"/>
        </w:rPr>
        <w:t>stwem wytypowane do bada</w:t>
      </w:r>
      <w:r w:rsidRPr="00DE35F3">
        <w:rPr>
          <w:rFonts w:ascii="Arial" w:eastAsia="TT19o00" w:hAnsi="Arial" w:cs="Arial"/>
          <w:sz w:val="20"/>
          <w:szCs w:val="20"/>
        </w:rPr>
        <w:t>ń</w:t>
      </w:r>
      <w:r w:rsidRPr="00DE35F3">
        <w:rPr>
          <w:rFonts w:ascii="Arial" w:hAnsi="Arial" w:cs="Arial"/>
          <w:sz w:val="20"/>
          <w:szCs w:val="20"/>
        </w:rPr>
        <w:t>.</w:t>
      </w:r>
    </w:p>
    <w:p w14:paraId="12B6AC93"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Inspektor nadzoru b</w:t>
      </w:r>
      <w:r w:rsidRPr="00DE35F3">
        <w:rPr>
          <w:rFonts w:ascii="Arial" w:eastAsia="TT19o00" w:hAnsi="Arial" w:cs="Arial"/>
          <w:sz w:val="20"/>
          <w:szCs w:val="20"/>
        </w:rPr>
        <w:t>ę</w:t>
      </w:r>
      <w:r w:rsidRPr="00DE35F3">
        <w:rPr>
          <w:rFonts w:ascii="Arial" w:hAnsi="Arial" w:cs="Arial"/>
          <w:sz w:val="20"/>
          <w:szCs w:val="20"/>
        </w:rPr>
        <w:t>dzie mie</w:t>
      </w:r>
      <w:r w:rsidRPr="00DE35F3">
        <w:rPr>
          <w:rFonts w:ascii="Arial" w:eastAsia="TT19o00" w:hAnsi="Arial" w:cs="Arial"/>
          <w:sz w:val="20"/>
          <w:szCs w:val="20"/>
        </w:rPr>
        <w:t xml:space="preserve">ć </w:t>
      </w:r>
      <w:r w:rsidRPr="00DE35F3">
        <w:rPr>
          <w:rFonts w:ascii="Arial" w:hAnsi="Arial" w:cs="Arial"/>
          <w:sz w:val="20"/>
          <w:szCs w:val="20"/>
        </w:rPr>
        <w:t>zapewnion</w:t>
      </w:r>
      <w:r w:rsidRPr="00DE35F3">
        <w:rPr>
          <w:rFonts w:ascii="Arial" w:eastAsia="TT19o00" w:hAnsi="Arial" w:cs="Arial"/>
          <w:sz w:val="20"/>
          <w:szCs w:val="20"/>
        </w:rPr>
        <w:t xml:space="preserve">ą </w:t>
      </w:r>
      <w:r w:rsidRPr="00DE35F3">
        <w:rPr>
          <w:rFonts w:ascii="Arial" w:hAnsi="Arial" w:cs="Arial"/>
          <w:sz w:val="20"/>
          <w:szCs w:val="20"/>
        </w:rPr>
        <w:t>mo</w:t>
      </w:r>
      <w:r w:rsidRPr="00DE35F3">
        <w:rPr>
          <w:rFonts w:ascii="Arial" w:eastAsia="TT19o00" w:hAnsi="Arial" w:cs="Arial"/>
          <w:sz w:val="20"/>
          <w:szCs w:val="20"/>
        </w:rPr>
        <w:t>ż</w:t>
      </w:r>
      <w:r w:rsidRPr="00DE35F3">
        <w:rPr>
          <w:rFonts w:ascii="Arial" w:hAnsi="Arial" w:cs="Arial"/>
          <w:sz w:val="20"/>
          <w:szCs w:val="20"/>
        </w:rPr>
        <w:t>liwo</w:t>
      </w:r>
      <w:r w:rsidRPr="00DE35F3">
        <w:rPr>
          <w:rFonts w:ascii="Arial" w:eastAsia="TT19o00" w:hAnsi="Arial" w:cs="Arial"/>
          <w:sz w:val="20"/>
          <w:szCs w:val="20"/>
        </w:rPr>
        <w:t xml:space="preserve">ść </w:t>
      </w:r>
      <w:r w:rsidRPr="00DE35F3">
        <w:rPr>
          <w:rFonts w:ascii="Arial" w:hAnsi="Arial" w:cs="Arial"/>
          <w:sz w:val="20"/>
          <w:szCs w:val="20"/>
        </w:rPr>
        <w:t>udziału w pobieraniu próbek. Na zlecenie Inspektora nadzoru Wykonawca b</w:t>
      </w:r>
      <w:r w:rsidRPr="00DE35F3">
        <w:rPr>
          <w:rFonts w:ascii="Arial" w:eastAsia="TT19o00" w:hAnsi="Arial" w:cs="Arial"/>
          <w:sz w:val="20"/>
          <w:szCs w:val="20"/>
        </w:rPr>
        <w:t>ę</w:t>
      </w:r>
      <w:r w:rsidRPr="00DE35F3">
        <w:rPr>
          <w:rFonts w:ascii="Arial" w:hAnsi="Arial" w:cs="Arial"/>
          <w:sz w:val="20"/>
          <w:szCs w:val="20"/>
        </w:rPr>
        <w:t>dzie przeprowadza</w:t>
      </w:r>
      <w:r w:rsidRPr="00DE35F3">
        <w:rPr>
          <w:rFonts w:ascii="Arial" w:eastAsia="TT19o00" w:hAnsi="Arial" w:cs="Arial"/>
          <w:sz w:val="20"/>
          <w:szCs w:val="20"/>
        </w:rPr>
        <w:t xml:space="preserve">ć </w:t>
      </w:r>
      <w:r w:rsidRPr="00DE35F3">
        <w:rPr>
          <w:rFonts w:ascii="Arial" w:hAnsi="Arial" w:cs="Arial"/>
          <w:sz w:val="20"/>
          <w:szCs w:val="20"/>
        </w:rPr>
        <w:t>dodatkowe badania tych materiałów, które budz</w:t>
      </w:r>
      <w:r w:rsidRPr="00DE35F3">
        <w:rPr>
          <w:rFonts w:ascii="Arial" w:eastAsia="TT19o00" w:hAnsi="Arial" w:cs="Arial"/>
          <w:sz w:val="20"/>
          <w:szCs w:val="20"/>
        </w:rPr>
        <w:t xml:space="preserve">ą </w:t>
      </w:r>
      <w:r w:rsidRPr="00DE35F3">
        <w:rPr>
          <w:rFonts w:ascii="Arial" w:hAnsi="Arial" w:cs="Arial"/>
          <w:sz w:val="20"/>
          <w:szCs w:val="20"/>
        </w:rPr>
        <w:t>w</w:t>
      </w:r>
      <w:r w:rsidRPr="00DE35F3">
        <w:rPr>
          <w:rFonts w:ascii="Arial" w:eastAsia="TT19o00" w:hAnsi="Arial" w:cs="Arial"/>
          <w:sz w:val="20"/>
          <w:szCs w:val="20"/>
        </w:rPr>
        <w:t>ą</w:t>
      </w:r>
      <w:r w:rsidRPr="00DE35F3">
        <w:rPr>
          <w:rFonts w:ascii="Arial" w:hAnsi="Arial" w:cs="Arial"/>
          <w:sz w:val="20"/>
          <w:szCs w:val="20"/>
        </w:rPr>
        <w:t>tpliwo</w:t>
      </w:r>
      <w:r w:rsidRPr="00DE35F3">
        <w:rPr>
          <w:rFonts w:ascii="Arial" w:eastAsia="TT19o00" w:hAnsi="Arial" w:cs="Arial"/>
          <w:sz w:val="20"/>
          <w:szCs w:val="20"/>
        </w:rPr>
        <w:t>ś</w:t>
      </w:r>
      <w:r w:rsidRPr="00DE35F3">
        <w:rPr>
          <w:rFonts w:ascii="Arial" w:hAnsi="Arial" w:cs="Arial"/>
          <w:sz w:val="20"/>
          <w:szCs w:val="20"/>
        </w:rPr>
        <w:t>ci co do jako</w:t>
      </w:r>
      <w:r w:rsidRPr="00DE35F3">
        <w:rPr>
          <w:rFonts w:ascii="Arial" w:eastAsia="TT19o00" w:hAnsi="Arial" w:cs="Arial"/>
          <w:sz w:val="20"/>
          <w:szCs w:val="20"/>
        </w:rPr>
        <w:t>ś</w:t>
      </w:r>
      <w:r w:rsidRPr="00DE35F3">
        <w:rPr>
          <w:rFonts w:ascii="Arial" w:hAnsi="Arial" w:cs="Arial"/>
          <w:sz w:val="20"/>
          <w:szCs w:val="20"/>
        </w:rPr>
        <w:t>ci, o ile kwestionowane materiały nie zostan</w:t>
      </w:r>
      <w:r w:rsidRPr="00DE35F3">
        <w:rPr>
          <w:rFonts w:ascii="Arial" w:eastAsia="TT19o00" w:hAnsi="Arial" w:cs="Arial"/>
          <w:sz w:val="20"/>
          <w:szCs w:val="20"/>
        </w:rPr>
        <w:t xml:space="preserve">ą </w:t>
      </w:r>
      <w:r w:rsidRPr="00DE35F3">
        <w:rPr>
          <w:rFonts w:ascii="Arial" w:hAnsi="Arial" w:cs="Arial"/>
          <w:sz w:val="20"/>
          <w:szCs w:val="20"/>
        </w:rPr>
        <w:t>przez Wykonawc</w:t>
      </w:r>
      <w:r w:rsidRPr="00DE35F3">
        <w:rPr>
          <w:rFonts w:ascii="Arial" w:eastAsia="TT19o00" w:hAnsi="Arial" w:cs="Arial"/>
          <w:sz w:val="20"/>
          <w:szCs w:val="20"/>
        </w:rPr>
        <w:t xml:space="preserve">ę </w:t>
      </w:r>
      <w:r w:rsidRPr="00DE35F3">
        <w:rPr>
          <w:rFonts w:ascii="Arial" w:hAnsi="Arial" w:cs="Arial"/>
          <w:sz w:val="20"/>
          <w:szCs w:val="20"/>
        </w:rPr>
        <w:t>usuni</w:t>
      </w:r>
      <w:r w:rsidRPr="00DE35F3">
        <w:rPr>
          <w:rFonts w:ascii="Arial" w:eastAsia="TT19o00" w:hAnsi="Arial" w:cs="Arial"/>
          <w:sz w:val="20"/>
          <w:szCs w:val="20"/>
        </w:rPr>
        <w:t>ę</w:t>
      </w:r>
      <w:r w:rsidRPr="00DE35F3">
        <w:rPr>
          <w:rFonts w:ascii="Arial" w:hAnsi="Arial" w:cs="Arial"/>
          <w:sz w:val="20"/>
          <w:szCs w:val="20"/>
        </w:rPr>
        <w:t>te lub ulepszone z własnej woli. Koszty tych dodatkowych bada</w:t>
      </w:r>
      <w:r w:rsidRPr="00DE35F3">
        <w:rPr>
          <w:rFonts w:ascii="Arial" w:eastAsia="TT19o00" w:hAnsi="Arial" w:cs="Arial"/>
          <w:sz w:val="20"/>
          <w:szCs w:val="20"/>
        </w:rPr>
        <w:t xml:space="preserve">ń </w:t>
      </w:r>
      <w:r w:rsidRPr="00DE35F3">
        <w:rPr>
          <w:rFonts w:ascii="Arial" w:hAnsi="Arial" w:cs="Arial"/>
          <w:sz w:val="20"/>
          <w:szCs w:val="20"/>
        </w:rPr>
        <w:t>pokrywa Wykonawca tylko w</w:t>
      </w:r>
    </w:p>
    <w:p w14:paraId="05073396"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przypadku stwierdzenia usterek; w przeciwnym przypadku koszty te pokrywa Zamawiaj</w:t>
      </w:r>
      <w:r w:rsidRPr="00DE35F3">
        <w:rPr>
          <w:rFonts w:ascii="Arial" w:eastAsia="TT19o00" w:hAnsi="Arial" w:cs="Arial"/>
          <w:sz w:val="20"/>
          <w:szCs w:val="20"/>
        </w:rPr>
        <w:t>ą</w:t>
      </w:r>
      <w:r w:rsidRPr="00DE35F3">
        <w:rPr>
          <w:rFonts w:ascii="Arial" w:hAnsi="Arial" w:cs="Arial"/>
          <w:sz w:val="20"/>
          <w:szCs w:val="20"/>
        </w:rPr>
        <w:t>cy.</w:t>
      </w:r>
    </w:p>
    <w:p w14:paraId="0052AD1B"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Pojemniki do pobierania próbek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dostarczone przez Wykonawc</w:t>
      </w:r>
      <w:r w:rsidRPr="00DE35F3">
        <w:rPr>
          <w:rFonts w:ascii="Arial" w:eastAsia="TT19o00" w:hAnsi="Arial" w:cs="Arial"/>
          <w:sz w:val="20"/>
          <w:szCs w:val="20"/>
        </w:rPr>
        <w:t xml:space="preserve">ę </w:t>
      </w:r>
      <w:r w:rsidRPr="00DE35F3">
        <w:rPr>
          <w:rFonts w:ascii="Arial" w:hAnsi="Arial" w:cs="Arial"/>
          <w:sz w:val="20"/>
          <w:szCs w:val="20"/>
        </w:rPr>
        <w:t>i zatwierdzone przez Inspektora nadzoru. Próbki dostarczone przez Wykonawc</w:t>
      </w:r>
      <w:r w:rsidRPr="00DE35F3">
        <w:rPr>
          <w:rFonts w:ascii="Arial" w:eastAsia="TT19o00" w:hAnsi="Arial" w:cs="Arial"/>
          <w:sz w:val="20"/>
          <w:szCs w:val="20"/>
        </w:rPr>
        <w:t xml:space="preserve">ę </w:t>
      </w:r>
      <w:r w:rsidRPr="00DE35F3">
        <w:rPr>
          <w:rFonts w:ascii="Arial" w:hAnsi="Arial" w:cs="Arial"/>
          <w:sz w:val="20"/>
          <w:szCs w:val="20"/>
        </w:rPr>
        <w:t>do bada</w:t>
      </w:r>
      <w:r w:rsidRPr="00DE35F3">
        <w:rPr>
          <w:rFonts w:ascii="Arial" w:eastAsia="TT19o00" w:hAnsi="Arial" w:cs="Arial"/>
          <w:sz w:val="20"/>
          <w:szCs w:val="20"/>
        </w:rPr>
        <w:t xml:space="preserve">ń </w:t>
      </w:r>
      <w:r w:rsidRPr="00DE35F3">
        <w:rPr>
          <w:rFonts w:ascii="Arial" w:hAnsi="Arial" w:cs="Arial"/>
          <w:sz w:val="20"/>
          <w:szCs w:val="20"/>
        </w:rPr>
        <w:t>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odpowiednio opisane i oznakowane, w sposób zaakceptowany przez Inspektora nadzoru.</w:t>
      </w:r>
    </w:p>
    <w:p w14:paraId="7EC78D57"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48864D13"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6.</w:t>
      </w:r>
      <w:r w:rsidR="009D7890">
        <w:rPr>
          <w:rFonts w:ascii="Arial" w:hAnsi="Arial" w:cs="Arial"/>
          <w:sz w:val="20"/>
          <w:szCs w:val="20"/>
        </w:rPr>
        <w:t>3</w:t>
      </w:r>
      <w:r w:rsidRPr="00DE35F3">
        <w:rPr>
          <w:rFonts w:ascii="Arial" w:hAnsi="Arial" w:cs="Arial"/>
          <w:sz w:val="20"/>
          <w:szCs w:val="20"/>
        </w:rPr>
        <w:t>. Badania i pomiary</w:t>
      </w:r>
    </w:p>
    <w:p w14:paraId="6347AD8A" w14:textId="77777777" w:rsidR="00F424FD" w:rsidRPr="00DE35F3" w:rsidRDefault="00F424FD"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Wszystkie badania i pomiary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przeprowadzone zgodnie z wymaganiami norm. W przypadku, gdy normy nie obejmuj</w:t>
      </w:r>
      <w:r w:rsidRPr="00DE35F3">
        <w:rPr>
          <w:rFonts w:ascii="Arial" w:eastAsia="TT19o00" w:hAnsi="Arial" w:cs="Arial"/>
          <w:sz w:val="20"/>
          <w:szCs w:val="20"/>
        </w:rPr>
        <w:t xml:space="preserve">ą </w:t>
      </w:r>
      <w:r w:rsidRPr="00DE35F3">
        <w:rPr>
          <w:rFonts w:ascii="Arial" w:hAnsi="Arial" w:cs="Arial"/>
          <w:sz w:val="20"/>
          <w:szCs w:val="20"/>
        </w:rPr>
        <w:t>jakiegokolwiek badania wymaganego w SST, stosowa</w:t>
      </w:r>
      <w:r w:rsidRPr="00DE35F3">
        <w:rPr>
          <w:rFonts w:ascii="Arial" w:eastAsia="TT19o00" w:hAnsi="Arial" w:cs="Arial"/>
          <w:sz w:val="20"/>
          <w:szCs w:val="20"/>
        </w:rPr>
        <w:t xml:space="preserve">ć </w:t>
      </w:r>
      <w:r w:rsidRPr="00DE35F3">
        <w:rPr>
          <w:rFonts w:ascii="Arial" w:hAnsi="Arial" w:cs="Arial"/>
          <w:sz w:val="20"/>
          <w:szCs w:val="20"/>
        </w:rPr>
        <w:t>mo</w:t>
      </w:r>
      <w:r w:rsidRPr="00DE35F3">
        <w:rPr>
          <w:rFonts w:ascii="Arial" w:eastAsia="TT19o00" w:hAnsi="Arial" w:cs="Arial"/>
          <w:sz w:val="20"/>
          <w:szCs w:val="20"/>
        </w:rPr>
        <w:t>ż</w:t>
      </w:r>
      <w:r w:rsidRPr="00DE35F3">
        <w:rPr>
          <w:rFonts w:ascii="Arial" w:hAnsi="Arial" w:cs="Arial"/>
          <w:sz w:val="20"/>
          <w:szCs w:val="20"/>
        </w:rPr>
        <w:t xml:space="preserve">na wytyczne krajowe, albo inne procedury, zaakceptowane </w:t>
      </w:r>
      <w:r w:rsidR="0057341A" w:rsidRPr="00DE35F3">
        <w:rPr>
          <w:rFonts w:ascii="Arial" w:hAnsi="Arial" w:cs="Arial"/>
          <w:sz w:val="20"/>
          <w:szCs w:val="20"/>
        </w:rPr>
        <w:t>przez Inspektora</w:t>
      </w:r>
      <w:r w:rsidRPr="00DE35F3">
        <w:rPr>
          <w:rFonts w:ascii="Arial" w:hAnsi="Arial" w:cs="Arial"/>
          <w:sz w:val="20"/>
          <w:szCs w:val="20"/>
        </w:rPr>
        <w:t xml:space="preserve"> nadzoru.</w:t>
      </w:r>
    </w:p>
    <w:p w14:paraId="4FD96697"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 przyst</w:t>
      </w:r>
      <w:r w:rsidRPr="00DE35F3">
        <w:rPr>
          <w:rFonts w:ascii="Arial" w:eastAsia="TT19o00" w:hAnsi="Arial" w:cs="Arial"/>
          <w:sz w:val="20"/>
          <w:szCs w:val="20"/>
        </w:rPr>
        <w:t>ą</w:t>
      </w:r>
      <w:r w:rsidRPr="00DE35F3">
        <w:rPr>
          <w:rFonts w:ascii="Arial" w:hAnsi="Arial" w:cs="Arial"/>
          <w:sz w:val="20"/>
          <w:szCs w:val="20"/>
        </w:rPr>
        <w:t>pieniem do pomiarów lub bada</w:t>
      </w:r>
      <w:r w:rsidRPr="00DE35F3">
        <w:rPr>
          <w:rFonts w:ascii="Arial" w:eastAsia="TT19o00" w:hAnsi="Arial" w:cs="Arial"/>
          <w:sz w:val="20"/>
          <w:szCs w:val="20"/>
        </w:rPr>
        <w:t>ń</w:t>
      </w:r>
      <w:r w:rsidRPr="00DE35F3">
        <w:rPr>
          <w:rFonts w:ascii="Arial" w:hAnsi="Arial" w:cs="Arial"/>
          <w:sz w:val="20"/>
          <w:szCs w:val="20"/>
        </w:rPr>
        <w:t>, Wykonawca powiadomi Inspektora nadzoru o rodzaju, miejscu i terminie pomiaru lub badania. Po wykonaniu pomiaru lub badania, Wykonawca przedstawi na pi</w:t>
      </w:r>
      <w:r w:rsidRPr="00DE35F3">
        <w:rPr>
          <w:rFonts w:ascii="Arial" w:eastAsia="TT19o00" w:hAnsi="Arial" w:cs="Arial"/>
          <w:sz w:val="20"/>
          <w:szCs w:val="20"/>
        </w:rPr>
        <w:t>ś</w:t>
      </w:r>
      <w:r w:rsidRPr="00DE35F3">
        <w:rPr>
          <w:rFonts w:ascii="Arial" w:hAnsi="Arial" w:cs="Arial"/>
          <w:sz w:val="20"/>
          <w:szCs w:val="20"/>
        </w:rPr>
        <w:t>mie ich wyniki do akceptacji Inspektora nadzoru.</w:t>
      </w:r>
    </w:p>
    <w:p w14:paraId="6241986D"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09818B2E" w14:textId="77777777" w:rsidR="00F424FD" w:rsidRPr="00DE35F3" w:rsidRDefault="00F424FD"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6.</w:t>
      </w:r>
      <w:r w:rsidR="009D7890">
        <w:rPr>
          <w:rFonts w:ascii="Arial" w:hAnsi="Arial" w:cs="Arial"/>
          <w:sz w:val="20"/>
          <w:szCs w:val="20"/>
        </w:rPr>
        <w:t>4</w:t>
      </w:r>
      <w:r w:rsidRPr="00DE35F3">
        <w:rPr>
          <w:rFonts w:ascii="Arial" w:hAnsi="Arial" w:cs="Arial"/>
          <w:sz w:val="20"/>
          <w:szCs w:val="20"/>
        </w:rPr>
        <w:t>. Raporty z bada</w:t>
      </w:r>
      <w:r w:rsidRPr="00DE35F3">
        <w:rPr>
          <w:rFonts w:ascii="Arial" w:eastAsia="TT19o00" w:hAnsi="Arial" w:cs="Arial"/>
          <w:sz w:val="20"/>
          <w:szCs w:val="20"/>
        </w:rPr>
        <w:t>ń</w:t>
      </w:r>
    </w:p>
    <w:p w14:paraId="49C527AC"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b</w:t>
      </w:r>
      <w:r w:rsidRPr="00DE35F3">
        <w:rPr>
          <w:rFonts w:ascii="Arial" w:eastAsia="TT19o00" w:hAnsi="Arial" w:cs="Arial"/>
          <w:sz w:val="20"/>
          <w:szCs w:val="20"/>
        </w:rPr>
        <w:t>ę</w:t>
      </w:r>
      <w:r w:rsidRPr="00DE35F3">
        <w:rPr>
          <w:rFonts w:ascii="Arial" w:hAnsi="Arial" w:cs="Arial"/>
          <w:sz w:val="20"/>
          <w:szCs w:val="20"/>
        </w:rPr>
        <w:t>dzie przekazywa</w:t>
      </w:r>
      <w:r w:rsidRPr="00DE35F3">
        <w:rPr>
          <w:rFonts w:ascii="Arial" w:eastAsia="TT19o00" w:hAnsi="Arial" w:cs="Arial"/>
          <w:sz w:val="20"/>
          <w:szCs w:val="20"/>
        </w:rPr>
        <w:t xml:space="preserve">ć </w:t>
      </w:r>
      <w:r w:rsidRPr="00DE35F3">
        <w:rPr>
          <w:rFonts w:ascii="Arial" w:hAnsi="Arial" w:cs="Arial"/>
          <w:sz w:val="20"/>
          <w:szCs w:val="20"/>
        </w:rPr>
        <w:t>Inspektorowi nadzoru kopie raportów z wynikami bada</w:t>
      </w:r>
      <w:r w:rsidRPr="00DE35F3">
        <w:rPr>
          <w:rFonts w:ascii="Arial" w:eastAsia="TT19o00" w:hAnsi="Arial" w:cs="Arial"/>
          <w:sz w:val="20"/>
          <w:szCs w:val="20"/>
        </w:rPr>
        <w:t xml:space="preserve">ń </w:t>
      </w:r>
      <w:r w:rsidRPr="00DE35F3">
        <w:rPr>
          <w:rFonts w:ascii="Arial" w:hAnsi="Arial" w:cs="Arial"/>
          <w:sz w:val="20"/>
          <w:szCs w:val="20"/>
        </w:rPr>
        <w:t>jak najszybciej.</w:t>
      </w:r>
    </w:p>
    <w:p w14:paraId="2B8FC1A9"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Wyniki bada</w:t>
      </w:r>
      <w:r w:rsidRPr="00DE35F3">
        <w:rPr>
          <w:rFonts w:ascii="Arial" w:eastAsia="TT19o00" w:hAnsi="Arial" w:cs="Arial"/>
          <w:sz w:val="20"/>
          <w:szCs w:val="20"/>
        </w:rPr>
        <w:t xml:space="preserve">ń </w:t>
      </w:r>
      <w:r w:rsidRPr="00DE35F3">
        <w:rPr>
          <w:rFonts w:ascii="Arial" w:hAnsi="Arial" w:cs="Arial"/>
          <w:sz w:val="20"/>
          <w:szCs w:val="20"/>
        </w:rPr>
        <w:t>(kopie)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przekazywane Inspektorowi nadzoru na formularzach według dostarczonego przez niego wzoru lub innych, przez niego zaaprobowanych.</w:t>
      </w:r>
    </w:p>
    <w:p w14:paraId="45053182"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73491C25"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6.</w:t>
      </w:r>
      <w:r w:rsidR="009D7890">
        <w:rPr>
          <w:rFonts w:ascii="Arial" w:hAnsi="Arial" w:cs="Arial"/>
          <w:sz w:val="20"/>
          <w:szCs w:val="20"/>
        </w:rPr>
        <w:t>5</w:t>
      </w:r>
      <w:r w:rsidRPr="00DE35F3">
        <w:rPr>
          <w:rFonts w:ascii="Arial" w:hAnsi="Arial" w:cs="Arial"/>
          <w:sz w:val="20"/>
          <w:szCs w:val="20"/>
        </w:rPr>
        <w:t>. Badania prowadzone przez Inspektora nadzoru</w:t>
      </w:r>
    </w:p>
    <w:p w14:paraId="56C9A210"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Dla celów kontroli jako</w:t>
      </w:r>
      <w:r w:rsidRPr="00DE35F3">
        <w:rPr>
          <w:rFonts w:ascii="Arial" w:eastAsia="TT19o00" w:hAnsi="Arial" w:cs="Arial"/>
          <w:sz w:val="20"/>
          <w:szCs w:val="20"/>
        </w:rPr>
        <w:t>ś</w:t>
      </w:r>
      <w:r w:rsidRPr="00DE35F3">
        <w:rPr>
          <w:rFonts w:ascii="Arial" w:hAnsi="Arial" w:cs="Arial"/>
          <w:sz w:val="20"/>
          <w:szCs w:val="20"/>
        </w:rPr>
        <w:t xml:space="preserve">ci i zatwierdzenia, Inspektor nadzoru uprawniony jest do dokonywania kontroli, pobierania próbek i badania materiałów u </w:t>
      </w:r>
      <w:r w:rsidRPr="00DE35F3">
        <w:rPr>
          <w:rFonts w:ascii="Arial" w:eastAsia="TT19o00" w:hAnsi="Arial" w:cs="Arial"/>
          <w:sz w:val="20"/>
          <w:szCs w:val="20"/>
        </w:rPr>
        <w:t>ź</w:t>
      </w:r>
      <w:r w:rsidRPr="00DE35F3">
        <w:rPr>
          <w:rFonts w:ascii="Arial" w:hAnsi="Arial" w:cs="Arial"/>
          <w:sz w:val="20"/>
          <w:szCs w:val="20"/>
        </w:rPr>
        <w:t>ródła ich wytwarzania. Do umo</w:t>
      </w:r>
      <w:r w:rsidRPr="00DE35F3">
        <w:rPr>
          <w:rFonts w:ascii="Arial" w:eastAsia="TT19o00" w:hAnsi="Arial" w:cs="Arial"/>
          <w:sz w:val="20"/>
          <w:szCs w:val="20"/>
        </w:rPr>
        <w:t>ż</w:t>
      </w:r>
      <w:r w:rsidRPr="00DE35F3">
        <w:rPr>
          <w:rFonts w:ascii="Arial" w:hAnsi="Arial" w:cs="Arial"/>
          <w:sz w:val="20"/>
          <w:szCs w:val="20"/>
        </w:rPr>
        <w:t>liwienia jemu kontroli zapewniona b</w:t>
      </w:r>
      <w:r w:rsidRPr="00DE35F3">
        <w:rPr>
          <w:rFonts w:ascii="Arial" w:eastAsia="TT19o00" w:hAnsi="Arial" w:cs="Arial"/>
          <w:sz w:val="20"/>
          <w:szCs w:val="20"/>
        </w:rPr>
        <w:t>ę</w:t>
      </w:r>
      <w:r w:rsidRPr="00DE35F3">
        <w:rPr>
          <w:rFonts w:ascii="Arial" w:hAnsi="Arial" w:cs="Arial"/>
          <w:sz w:val="20"/>
          <w:szCs w:val="20"/>
        </w:rPr>
        <w:t>dzie wszelka potrzebna do tego pomoc ze strony Wykonawcy i producenta materiałów.</w:t>
      </w:r>
    </w:p>
    <w:p w14:paraId="105B2BF0" w14:textId="77777777" w:rsidR="00F424FD" w:rsidRPr="00DE35F3" w:rsidRDefault="00F424FD"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Inspektor nadzoru, po uprzedniej weryfikacji systemu kontroli robót prowadzonego przez Wykonawc</w:t>
      </w:r>
      <w:r w:rsidRPr="00DE35F3">
        <w:rPr>
          <w:rFonts w:ascii="Arial" w:eastAsia="TT19o00" w:hAnsi="Arial" w:cs="Arial"/>
          <w:sz w:val="20"/>
          <w:szCs w:val="20"/>
        </w:rPr>
        <w:t>ę</w:t>
      </w:r>
      <w:r w:rsidRPr="00DE35F3">
        <w:rPr>
          <w:rFonts w:ascii="Arial" w:hAnsi="Arial" w:cs="Arial"/>
          <w:sz w:val="20"/>
          <w:szCs w:val="20"/>
        </w:rPr>
        <w:t>, b</w:t>
      </w:r>
      <w:r w:rsidRPr="00DE35F3">
        <w:rPr>
          <w:rFonts w:ascii="Arial" w:eastAsia="TT19o00" w:hAnsi="Arial" w:cs="Arial"/>
          <w:sz w:val="20"/>
          <w:szCs w:val="20"/>
        </w:rPr>
        <w:t>ę</w:t>
      </w:r>
      <w:r w:rsidRPr="00DE35F3">
        <w:rPr>
          <w:rFonts w:ascii="Arial" w:hAnsi="Arial" w:cs="Arial"/>
          <w:sz w:val="20"/>
          <w:szCs w:val="20"/>
        </w:rPr>
        <w:t>dzie ocenia</w:t>
      </w:r>
      <w:r w:rsidRPr="00DE35F3">
        <w:rPr>
          <w:rFonts w:ascii="Arial" w:eastAsia="TT19o00" w:hAnsi="Arial" w:cs="Arial"/>
          <w:sz w:val="20"/>
          <w:szCs w:val="20"/>
        </w:rPr>
        <w:t xml:space="preserve">ć </w:t>
      </w:r>
      <w:r w:rsidRPr="00DE35F3">
        <w:rPr>
          <w:rFonts w:ascii="Arial" w:hAnsi="Arial" w:cs="Arial"/>
          <w:sz w:val="20"/>
          <w:szCs w:val="20"/>
        </w:rPr>
        <w:t>zgodno</w:t>
      </w:r>
      <w:r w:rsidRPr="00DE35F3">
        <w:rPr>
          <w:rFonts w:ascii="Arial" w:eastAsia="TT19o00" w:hAnsi="Arial" w:cs="Arial"/>
          <w:sz w:val="20"/>
          <w:szCs w:val="20"/>
        </w:rPr>
        <w:t xml:space="preserve">ść </w:t>
      </w:r>
      <w:r w:rsidRPr="00DE35F3">
        <w:rPr>
          <w:rFonts w:ascii="Arial" w:hAnsi="Arial" w:cs="Arial"/>
          <w:sz w:val="20"/>
          <w:szCs w:val="20"/>
        </w:rPr>
        <w:t>materiałów i robót z wymaganiami SST na podstawie wyników bada</w:t>
      </w:r>
      <w:r w:rsidRPr="00DE35F3">
        <w:rPr>
          <w:rFonts w:ascii="Arial" w:eastAsia="TT19o00" w:hAnsi="Arial" w:cs="Arial"/>
          <w:sz w:val="20"/>
          <w:szCs w:val="20"/>
        </w:rPr>
        <w:t xml:space="preserve">ń </w:t>
      </w:r>
      <w:r w:rsidRPr="00DE35F3">
        <w:rPr>
          <w:rFonts w:ascii="Arial" w:hAnsi="Arial" w:cs="Arial"/>
          <w:sz w:val="20"/>
          <w:szCs w:val="20"/>
        </w:rPr>
        <w:t>dostarczonych przez Wykonawc</w:t>
      </w:r>
      <w:r w:rsidRPr="00DE35F3">
        <w:rPr>
          <w:rFonts w:ascii="Arial" w:eastAsia="TT19o00" w:hAnsi="Arial" w:cs="Arial"/>
          <w:sz w:val="20"/>
          <w:szCs w:val="20"/>
        </w:rPr>
        <w:t>ę</w:t>
      </w:r>
      <w:r w:rsidRPr="00DE35F3">
        <w:rPr>
          <w:rFonts w:ascii="Arial" w:hAnsi="Arial" w:cs="Arial"/>
          <w:sz w:val="20"/>
          <w:szCs w:val="20"/>
        </w:rPr>
        <w:t>.</w:t>
      </w:r>
    </w:p>
    <w:p w14:paraId="14B14DCA"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Inspektor nadzoru mo</w:t>
      </w:r>
      <w:r w:rsidRPr="00DE35F3">
        <w:rPr>
          <w:rFonts w:ascii="Arial" w:eastAsia="TT19o00" w:hAnsi="Arial" w:cs="Arial"/>
          <w:sz w:val="20"/>
          <w:szCs w:val="20"/>
        </w:rPr>
        <w:t>ż</w:t>
      </w:r>
      <w:r w:rsidRPr="00DE35F3">
        <w:rPr>
          <w:rFonts w:ascii="Arial" w:hAnsi="Arial" w:cs="Arial"/>
          <w:sz w:val="20"/>
          <w:szCs w:val="20"/>
        </w:rPr>
        <w:t>e pobiera</w:t>
      </w:r>
      <w:r w:rsidRPr="00DE35F3">
        <w:rPr>
          <w:rFonts w:ascii="Arial" w:eastAsia="TT19o00" w:hAnsi="Arial" w:cs="Arial"/>
          <w:sz w:val="20"/>
          <w:szCs w:val="20"/>
        </w:rPr>
        <w:t xml:space="preserve">ć </w:t>
      </w:r>
      <w:r w:rsidRPr="00DE35F3">
        <w:rPr>
          <w:rFonts w:ascii="Arial" w:hAnsi="Arial" w:cs="Arial"/>
          <w:sz w:val="20"/>
          <w:szCs w:val="20"/>
        </w:rPr>
        <w:t>próbki materiałów i prowadzi</w:t>
      </w:r>
      <w:r w:rsidRPr="00DE35F3">
        <w:rPr>
          <w:rFonts w:ascii="Arial" w:eastAsia="TT19o00" w:hAnsi="Arial" w:cs="Arial"/>
          <w:sz w:val="20"/>
          <w:szCs w:val="20"/>
        </w:rPr>
        <w:t xml:space="preserve">ć </w:t>
      </w:r>
      <w:r w:rsidRPr="00DE35F3">
        <w:rPr>
          <w:rFonts w:ascii="Arial" w:hAnsi="Arial" w:cs="Arial"/>
          <w:sz w:val="20"/>
          <w:szCs w:val="20"/>
        </w:rPr>
        <w:t>badania niezale</w:t>
      </w:r>
      <w:r w:rsidRPr="00DE35F3">
        <w:rPr>
          <w:rFonts w:ascii="Arial" w:eastAsia="TT19o00" w:hAnsi="Arial" w:cs="Arial"/>
          <w:sz w:val="20"/>
          <w:szCs w:val="20"/>
        </w:rPr>
        <w:t>ż</w:t>
      </w:r>
      <w:r w:rsidRPr="00DE35F3">
        <w:rPr>
          <w:rFonts w:ascii="Arial" w:hAnsi="Arial" w:cs="Arial"/>
          <w:sz w:val="20"/>
          <w:szCs w:val="20"/>
        </w:rPr>
        <w:t>nie od Wykonawcy, na swój koszt. Je</w:t>
      </w:r>
      <w:r w:rsidRPr="00DE35F3">
        <w:rPr>
          <w:rFonts w:ascii="Arial" w:eastAsia="TT19o00" w:hAnsi="Arial" w:cs="Arial"/>
          <w:sz w:val="20"/>
          <w:szCs w:val="20"/>
        </w:rPr>
        <w:t>ż</w:t>
      </w:r>
      <w:r w:rsidRPr="00DE35F3">
        <w:rPr>
          <w:rFonts w:ascii="Arial" w:hAnsi="Arial" w:cs="Arial"/>
          <w:sz w:val="20"/>
          <w:szCs w:val="20"/>
        </w:rPr>
        <w:t>eli wyniki tych bada</w:t>
      </w:r>
      <w:r w:rsidRPr="00DE35F3">
        <w:rPr>
          <w:rFonts w:ascii="Arial" w:eastAsia="TT19o00" w:hAnsi="Arial" w:cs="Arial"/>
          <w:sz w:val="20"/>
          <w:szCs w:val="20"/>
        </w:rPr>
        <w:t xml:space="preserve">ń </w:t>
      </w:r>
      <w:r w:rsidRPr="00DE35F3">
        <w:rPr>
          <w:rFonts w:ascii="Arial" w:hAnsi="Arial" w:cs="Arial"/>
          <w:sz w:val="20"/>
          <w:szCs w:val="20"/>
        </w:rPr>
        <w:t>wyka</w:t>
      </w:r>
      <w:r w:rsidRPr="00DE35F3">
        <w:rPr>
          <w:rFonts w:ascii="Arial" w:eastAsia="TT19o00" w:hAnsi="Arial" w:cs="Arial"/>
          <w:sz w:val="20"/>
          <w:szCs w:val="20"/>
        </w:rPr>
        <w:t>żą</w:t>
      </w:r>
      <w:r w:rsidRPr="00DE35F3">
        <w:rPr>
          <w:rFonts w:ascii="Arial" w:hAnsi="Arial" w:cs="Arial"/>
          <w:sz w:val="20"/>
          <w:szCs w:val="20"/>
        </w:rPr>
        <w:t xml:space="preserve">, </w:t>
      </w:r>
      <w:r w:rsidRPr="00DE35F3">
        <w:rPr>
          <w:rFonts w:ascii="Arial" w:eastAsia="TT19o00" w:hAnsi="Arial" w:cs="Arial"/>
          <w:sz w:val="20"/>
          <w:szCs w:val="20"/>
        </w:rPr>
        <w:t>ż</w:t>
      </w:r>
      <w:r w:rsidRPr="00DE35F3">
        <w:rPr>
          <w:rFonts w:ascii="Arial" w:hAnsi="Arial" w:cs="Arial"/>
          <w:sz w:val="20"/>
          <w:szCs w:val="20"/>
        </w:rPr>
        <w:t>e raporty Wykonawcy s</w:t>
      </w:r>
      <w:r w:rsidRPr="00DE35F3">
        <w:rPr>
          <w:rFonts w:ascii="Arial" w:eastAsia="TT19o00" w:hAnsi="Arial" w:cs="Arial"/>
          <w:sz w:val="20"/>
          <w:szCs w:val="20"/>
        </w:rPr>
        <w:t xml:space="preserve">ą </w:t>
      </w:r>
      <w:r w:rsidRPr="00DE35F3">
        <w:rPr>
          <w:rFonts w:ascii="Arial" w:hAnsi="Arial" w:cs="Arial"/>
          <w:sz w:val="20"/>
          <w:szCs w:val="20"/>
        </w:rPr>
        <w:t>niewiarygodne, to Inspektor nadzoru poleci Wykonawcy lub zleci niezale</w:t>
      </w:r>
      <w:r w:rsidRPr="00DE35F3">
        <w:rPr>
          <w:rFonts w:ascii="Arial" w:eastAsia="TT19o00" w:hAnsi="Arial" w:cs="Arial"/>
          <w:sz w:val="20"/>
          <w:szCs w:val="20"/>
        </w:rPr>
        <w:t>ż</w:t>
      </w:r>
      <w:r w:rsidRPr="00DE35F3">
        <w:rPr>
          <w:rFonts w:ascii="Arial" w:hAnsi="Arial" w:cs="Arial"/>
          <w:sz w:val="20"/>
          <w:szCs w:val="20"/>
        </w:rPr>
        <w:t>nemu laboratorium przeprowadzenie powtórnych lub dodatkowych bada</w:t>
      </w:r>
      <w:r w:rsidRPr="00DE35F3">
        <w:rPr>
          <w:rFonts w:ascii="Arial" w:eastAsia="TT19o00" w:hAnsi="Arial" w:cs="Arial"/>
          <w:sz w:val="20"/>
          <w:szCs w:val="20"/>
        </w:rPr>
        <w:t>ń</w:t>
      </w:r>
      <w:r w:rsidRPr="00DE35F3">
        <w:rPr>
          <w:rFonts w:ascii="Arial" w:hAnsi="Arial" w:cs="Arial"/>
          <w:sz w:val="20"/>
          <w:szCs w:val="20"/>
        </w:rPr>
        <w:t>, albo oprze si</w:t>
      </w:r>
      <w:r w:rsidRPr="00DE35F3">
        <w:rPr>
          <w:rFonts w:ascii="Arial" w:eastAsia="TT19o00" w:hAnsi="Arial" w:cs="Arial"/>
          <w:sz w:val="20"/>
          <w:szCs w:val="20"/>
        </w:rPr>
        <w:t xml:space="preserve">ę </w:t>
      </w:r>
      <w:r w:rsidRPr="00DE35F3">
        <w:rPr>
          <w:rFonts w:ascii="Arial" w:hAnsi="Arial" w:cs="Arial"/>
          <w:sz w:val="20"/>
          <w:szCs w:val="20"/>
        </w:rPr>
        <w:t>wył</w:t>
      </w:r>
      <w:r w:rsidRPr="00DE35F3">
        <w:rPr>
          <w:rFonts w:ascii="Arial" w:eastAsia="TT19o00" w:hAnsi="Arial" w:cs="Arial"/>
          <w:sz w:val="20"/>
          <w:szCs w:val="20"/>
        </w:rPr>
        <w:t>ą</w:t>
      </w:r>
      <w:r w:rsidRPr="00DE35F3">
        <w:rPr>
          <w:rFonts w:ascii="Arial" w:hAnsi="Arial" w:cs="Arial"/>
          <w:sz w:val="20"/>
          <w:szCs w:val="20"/>
        </w:rPr>
        <w:t>cznie na własnych badaniach przy ocenie</w:t>
      </w:r>
    </w:p>
    <w:p w14:paraId="7101E950"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zgodno</w:t>
      </w:r>
      <w:r w:rsidRPr="00DE35F3">
        <w:rPr>
          <w:rFonts w:ascii="Arial" w:eastAsia="TT19o00" w:hAnsi="Arial" w:cs="Arial"/>
          <w:sz w:val="20"/>
          <w:szCs w:val="20"/>
        </w:rPr>
        <w:t>ś</w:t>
      </w:r>
      <w:r w:rsidRPr="00DE35F3">
        <w:rPr>
          <w:rFonts w:ascii="Arial" w:hAnsi="Arial" w:cs="Arial"/>
          <w:sz w:val="20"/>
          <w:szCs w:val="20"/>
        </w:rPr>
        <w:t>ci materiałów i robót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 xml:space="preserve">ą </w:t>
      </w:r>
      <w:r w:rsidRPr="00DE35F3">
        <w:rPr>
          <w:rFonts w:ascii="Arial" w:hAnsi="Arial" w:cs="Arial"/>
          <w:sz w:val="20"/>
          <w:szCs w:val="20"/>
        </w:rPr>
        <w:t>i SST. W takim przypadku, całkowite koszty powtórnych lub dodatkowych bada</w:t>
      </w:r>
      <w:r w:rsidRPr="00DE35F3">
        <w:rPr>
          <w:rFonts w:ascii="Arial" w:eastAsia="TT19o00" w:hAnsi="Arial" w:cs="Arial"/>
          <w:sz w:val="20"/>
          <w:szCs w:val="20"/>
        </w:rPr>
        <w:t xml:space="preserve">ń </w:t>
      </w:r>
      <w:r w:rsidRPr="00DE35F3">
        <w:rPr>
          <w:rFonts w:ascii="Arial" w:hAnsi="Arial" w:cs="Arial"/>
          <w:sz w:val="20"/>
          <w:szCs w:val="20"/>
        </w:rPr>
        <w:t>i pobierania próbek poniesione zostan</w:t>
      </w:r>
      <w:r w:rsidRPr="00DE35F3">
        <w:rPr>
          <w:rFonts w:ascii="Arial" w:eastAsia="TT19o00" w:hAnsi="Arial" w:cs="Arial"/>
          <w:sz w:val="20"/>
          <w:szCs w:val="20"/>
        </w:rPr>
        <w:t xml:space="preserve">ą </w:t>
      </w:r>
      <w:r w:rsidRPr="00DE35F3">
        <w:rPr>
          <w:rFonts w:ascii="Arial" w:hAnsi="Arial" w:cs="Arial"/>
          <w:sz w:val="20"/>
          <w:szCs w:val="20"/>
        </w:rPr>
        <w:t>przez Wykonawc</w:t>
      </w:r>
      <w:r w:rsidRPr="00DE35F3">
        <w:rPr>
          <w:rFonts w:ascii="Arial" w:eastAsia="TT19o00" w:hAnsi="Arial" w:cs="Arial"/>
          <w:sz w:val="20"/>
          <w:szCs w:val="20"/>
        </w:rPr>
        <w:t>ę</w:t>
      </w:r>
      <w:r w:rsidRPr="00DE35F3">
        <w:rPr>
          <w:rFonts w:ascii="Arial" w:hAnsi="Arial" w:cs="Arial"/>
          <w:sz w:val="20"/>
          <w:szCs w:val="20"/>
        </w:rPr>
        <w:t>.</w:t>
      </w:r>
    </w:p>
    <w:p w14:paraId="7160A556"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23B3B713"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6.</w:t>
      </w:r>
      <w:r w:rsidR="009D7890">
        <w:rPr>
          <w:rFonts w:ascii="Arial" w:hAnsi="Arial" w:cs="Arial"/>
          <w:sz w:val="20"/>
          <w:szCs w:val="20"/>
        </w:rPr>
        <w:t>6</w:t>
      </w:r>
      <w:r w:rsidRPr="00DE35F3">
        <w:rPr>
          <w:rFonts w:ascii="Arial" w:hAnsi="Arial" w:cs="Arial"/>
          <w:sz w:val="20"/>
          <w:szCs w:val="20"/>
        </w:rPr>
        <w:t>. Certyfikaty i deklaracje</w:t>
      </w:r>
    </w:p>
    <w:p w14:paraId="40831DDB"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Inspektor nadzoru mo</w:t>
      </w:r>
      <w:r w:rsidRPr="00DE35F3">
        <w:rPr>
          <w:rFonts w:ascii="Arial" w:eastAsia="TT19o00" w:hAnsi="Arial" w:cs="Arial"/>
          <w:sz w:val="20"/>
          <w:szCs w:val="20"/>
        </w:rPr>
        <w:t>ż</w:t>
      </w:r>
      <w:r w:rsidRPr="00DE35F3">
        <w:rPr>
          <w:rFonts w:ascii="Arial" w:hAnsi="Arial" w:cs="Arial"/>
          <w:sz w:val="20"/>
          <w:szCs w:val="20"/>
        </w:rPr>
        <w:t>e dopu</w:t>
      </w:r>
      <w:r w:rsidRPr="00DE35F3">
        <w:rPr>
          <w:rFonts w:ascii="Arial" w:eastAsia="TT19o00" w:hAnsi="Arial" w:cs="Arial"/>
          <w:sz w:val="20"/>
          <w:szCs w:val="20"/>
        </w:rPr>
        <w:t>ś</w:t>
      </w:r>
      <w:r w:rsidRPr="00DE35F3">
        <w:rPr>
          <w:rFonts w:ascii="Arial" w:hAnsi="Arial" w:cs="Arial"/>
          <w:sz w:val="20"/>
          <w:szCs w:val="20"/>
        </w:rPr>
        <w:t>ci</w:t>
      </w:r>
      <w:r w:rsidRPr="00DE35F3">
        <w:rPr>
          <w:rFonts w:ascii="Arial" w:eastAsia="TT19o00" w:hAnsi="Arial" w:cs="Arial"/>
          <w:sz w:val="20"/>
          <w:szCs w:val="20"/>
        </w:rPr>
        <w:t xml:space="preserve">ć </w:t>
      </w:r>
      <w:r w:rsidRPr="00DE35F3">
        <w:rPr>
          <w:rFonts w:ascii="Arial" w:hAnsi="Arial" w:cs="Arial"/>
          <w:sz w:val="20"/>
          <w:szCs w:val="20"/>
        </w:rPr>
        <w:t>do u</w:t>
      </w:r>
      <w:r w:rsidRPr="00DE35F3">
        <w:rPr>
          <w:rFonts w:ascii="Arial" w:eastAsia="TT19o00" w:hAnsi="Arial" w:cs="Arial"/>
          <w:sz w:val="20"/>
          <w:szCs w:val="20"/>
        </w:rPr>
        <w:t>ż</w:t>
      </w:r>
      <w:r w:rsidRPr="00DE35F3">
        <w:rPr>
          <w:rFonts w:ascii="Arial" w:hAnsi="Arial" w:cs="Arial"/>
          <w:sz w:val="20"/>
          <w:szCs w:val="20"/>
        </w:rPr>
        <w:t xml:space="preserve">ycia tylko te wyroby i materiały, które: </w:t>
      </w:r>
    </w:p>
    <w:p w14:paraId="011D3F1E"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 posiadaj</w:t>
      </w:r>
      <w:r w:rsidRPr="00DE35F3">
        <w:rPr>
          <w:rFonts w:ascii="Arial" w:eastAsia="TT19o00" w:hAnsi="Arial" w:cs="Arial"/>
          <w:sz w:val="20"/>
          <w:szCs w:val="20"/>
        </w:rPr>
        <w:t xml:space="preserve">ą </w:t>
      </w:r>
      <w:r w:rsidRPr="00DE35F3">
        <w:rPr>
          <w:rFonts w:ascii="Arial" w:hAnsi="Arial" w:cs="Arial"/>
          <w:sz w:val="20"/>
          <w:szCs w:val="20"/>
        </w:rPr>
        <w:t>certyfikat na znak bezpiecze</w:t>
      </w:r>
      <w:r w:rsidRPr="00DE35F3">
        <w:rPr>
          <w:rFonts w:ascii="Arial" w:eastAsia="TT19o00" w:hAnsi="Arial" w:cs="Arial"/>
          <w:sz w:val="20"/>
          <w:szCs w:val="20"/>
        </w:rPr>
        <w:t>ń</w:t>
      </w:r>
      <w:r w:rsidRPr="00DE35F3">
        <w:rPr>
          <w:rFonts w:ascii="Arial" w:hAnsi="Arial" w:cs="Arial"/>
          <w:sz w:val="20"/>
          <w:szCs w:val="20"/>
        </w:rPr>
        <w:t>stwa wykazuj</w:t>
      </w:r>
      <w:r w:rsidRPr="00DE35F3">
        <w:rPr>
          <w:rFonts w:ascii="Arial" w:eastAsia="TT19o00" w:hAnsi="Arial" w:cs="Arial"/>
          <w:sz w:val="20"/>
          <w:szCs w:val="20"/>
        </w:rPr>
        <w:t>ą</w:t>
      </w:r>
      <w:r w:rsidRPr="00DE35F3">
        <w:rPr>
          <w:rFonts w:ascii="Arial" w:hAnsi="Arial" w:cs="Arial"/>
          <w:sz w:val="20"/>
          <w:szCs w:val="20"/>
        </w:rPr>
        <w:t xml:space="preserve">cy, </w:t>
      </w:r>
      <w:r w:rsidRPr="00DE35F3">
        <w:rPr>
          <w:rFonts w:ascii="Arial" w:eastAsia="TT19o00" w:hAnsi="Arial" w:cs="Arial"/>
          <w:sz w:val="20"/>
          <w:szCs w:val="20"/>
        </w:rPr>
        <w:t>ż</w:t>
      </w:r>
      <w:r w:rsidRPr="00DE35F3">
        <w:rPr>
          <w:rFonts w:ascii="Arial" w:hAnsi="Arial" w:cs="Arial"/>
          <w:sz w:val="20"/>
          <w:szCs w:val="20"/>
        </w:rPr>
        <w:t>e zapewniono zgodno</w:t>
      </w:r>
      <w:r w:rsidRPr="00DE35F3">
        <w:rPr>
          <w:rFonts w:ascii="Arial" w:eastAsia="TT19o00" w:hAnsi="Arial" w:cs="Arial"/>
          <w:sz w:val="20"/>
          <w:szCs w:val="20"/>
        </w:rPr>
        <w:t xml:space="preserve">ść </w:t>
      </w:r>
      <w:r w:rsidRPr="00DE35F3">
        <w:rPr>
          <w:rFonts w:ascii="Arial" w:hAnsi="Arial" w:cs="Arial"/>
          <w:sz w:val="20"/>
          <w:szCs w:val="20"/>
        </w:rPr>
        <w:t>z kryteriami technicznymi okre</w:t>
      </w:r>
      <w:r w:rsidRPr="00DE35F3">
        <w:rPr>
          <w:rFonts w:ascii="Arial" w:eastAsia="TT19o00" w:hAnsi="Arial" w:cs="Arial"/>
          <w:sz w:val="20"/>
          <w:szCs w:val="20"/>
        </w:rPr>
        <w:t>ś</w:t>
      </w:r>
      <w:r w:rsidRPr="00DE35F3">
        <w:rPr>
          <w:rFonts w:ascii="Arial" w:hAnsi="Arial" w:cs="Arial"/>
          <w:sz w:val="20"/>
          <w:szCs w:val="20"/>
        </w:rPr>
        <w:t>lonymi na podstawie Polskich Norm, aprobat technicznych oraz wła</w:t>
      </w:r>
      <w:r w:rsidRPr="00DE35F3">
        <w:rPr>
          <w:rFonts w:ascii="Arial" w:eastAsia="TT19o00" w:hAnsi="Arial" w:cs="Arial"/>
          <w:sz w:val="20"/>
          <w:szCs w:val="20"/>
        </w:rPr>
        <w:t>ś</w:t>
      </w:r>
      <w:r w:rsidRPr="00DE35F3">
        <w:rPr>
          <w:rFonts w:ascii="Arial" w:hAnsi="Arial" w:cs="Arial"/>
          <w:sz w:val="20"/>
          <w:szCs w:val="20"/>
        </w:rPr>
        <w:t>ciwych przepisów i informacji o ich istnieniu zgodnie z rozporz</w:t>
      </w:r>
      <w:r w:rsidRPr="00DE35F3">
        <w:rPr>
          <w:rFonts w:ascii="Arial" w:eastAsia="TT19o00" w:hAnsi="Arial" w:cs="Arial"/>
          <w:sz w:val="20"/>
          <w:szCs w:val="20"/>
        </w:rPr>
        <w:t>ą</w:t>
      </w:r>
      <w:r w:rsidRPr="00DE35F3">
        <w:rPr>
          <w:rFonts w:ascii="Arial" w:hAnsi="Arial" w:cs="Arial"/>
          <w:sz w:val="20"/>
          <w:szCs w:val="20"/>
        </w:rPr>
        <w:t>dzeniem MSWiA z 1998 r. (Dz. U. 99/98),,</w:t>
      </w:r>
    </w:p>
    <w:p w14:paraId="5A0B0C3B"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 posiadaj</w:t>
      </w:r>
      <w:r w:rsidRPr="00DE35F3">
        <w:rPr>
          <w:rFonts w:ascii="Arial" w:eastAsia="TT19o00" w:hAnsi="Arial" w:cs="Arial"/>
          <w:sz w:val="20"/>
          <w:szCs w:val="20"/>
        </w:rPr>
        <w:t xml:space="preserve">ą </w:t>
      </w:r>
      <w:r w:rsidRPr="00DE35F3">
        <w:rPr>
          <w:rFonts w:ascii="Arial" w:hAnsi="Arial" w:cs="Arial"/>
          <w:sz w:val="20"/>
          <w:szCs w:val="20"/>
        </w:rPr>
        <w:t>deklaracj</w:t>
      </w:r>
      <w:r w:rsidRPr="00DE35F3">
        <w:rPr>
          <w:rFonts w:ascii="Arial" w:eastAsia="TT19o00" w:hAnsi="Arial" w:cs="Arial"/>
          <w:sz w:val="20"/>
          <w:szCs w:val="20"/>
        </w:rPr>
        <w:t xml:space="preserve">ę </w:t>
      </w:r>
      <w:r w:rsidRPr="00DE35F3">
        <w:rPr>
          <w:rFonts w:ascii="Arial" w:hAnsi="Arial" w:cs="Arial"/>
          <w:sz w:val="20"/>
          <w:szCs w:val="20"/>
        </w:rPr>
        <w:t>zgodno</w:t>
      </w:r>
      <w:r w:rsidRPr="00DE35F3">
        <w:rPr>
          <w:rFonts w:ascii="Arial" w:eastAsia="TT19o00" w:hAnsi="Arial" w:cs="Arial"/>
          <w:sz w:val="20"/>
          <w:szCs w:val="20"/>
        </w:rPr>
        <w:t>ś</w:t>
      </w:r>
      <w:r w:rsidRPr="00DE35F3">
        <w:rPr>
          <w:rFonts w:ascii="Arial" w:hAnsi="Arial" w:cs="Arial"/>
          <w:sz w:val="20"/>
          <w:szCs w:val="20"/>
        </w:rPr>
        <w:t>ci lub certyfikat zgodno</w:t>
      </w:r>
      <w:r w:rsidRPr="00DE35F3">
        <w:rPr>
          <w:rFonts w:ascii="Arial" w:eastAsia="TT19o00" w:hAnsi="Arial" w:cs="Arial"/>
          <w:sz w:val="20"/>
          <w:szCs w:val="20"/>
        </w:rPr>
        <w:t>ś</w:t>
      </w:r>
      <w:r w:rsidRPr="00DE35F3">
        <w:rPr>
          <w:rFonts w:ascii="Arial" w:hAnsi="Arial" w:cs="Arial"/>
          <w:sz w:val="20"/>
          <w:szCs w:val="20"/>
        </w:rPr>
        <w:t>ci z:</w:t>
      </w:r>
    </w:p>
    <w:p w14:paraId="74E12553"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 Polsk</w:t>
      </w:r>
      <w:r w:rsidRPr="00DE35F3">
        <w:rPr>
          <w:rFonts w:ascii="Arial" w:eastAsia="TT19o00" w:hAnsi="Arial" w:cs="Arial"/>
          <w:sz w:val="20"/>
          <w:szCs w:val="20"/>
        </w:rPr>
        <w:t xml:space="preserve">ą </w:t>
      </w:r>
      <w:r w:rsidRPr="00DE35F3">
        <w:rPr>
          <w:rFonts w:ascii="Arial" w:hAnsi="Arial" w:cs="Arial"/>
          <w:sz w:val="20"/>
          <w:szCs w:val="20"/>
        </w:rPr>
        <w:t>Norm</w:t>
      </w:r>
      <w:r w:rsidRPr="00DE35F3">
        <w:rPr>
          <w:rFonts w:ascii="Arial" w:eastAsia="TT19o00" w:hAnsi="Arial" w:cs="Arial"/>
          <w:sz w:val="20"/>
          <w:szCs w:val="20"/>
        </w:rPr>
        <w:t xml:space="preserve">ą </w:t>
      </w:r>
      <w:r w:rsidRPr="00DE35F3">
        <w:rPr>
          <w:rFonts w:ascii="Arial" w:hAnsi="Arial" w:cs="Arial"/>
          <w:sz w:val="20"/>
          <w:szCs w:val="20"/>
        </w:rPr>
        <w:t>lub</w:t>
      </w:r>
    </w:p>
    <w:p w14:paraId="7C61CA0C" w14:textId="77777777" w:rsidR="00F424FD" w:rsidRPr="00DE35F3" w:rsidRDefault="00F424FD"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4. aprobat</w:t>
      </w:r>
      <w:r w:rsidRPr="00DE35F3">
        <w:rPr>
          <w:rFonts w:ascii="Arial" w:eastAsia="TT19o00" w:hAnsi="Arial" w:cs="Arial"/>
          <w:sz w:val="20"/>
          <w:szCs w:val="20"/>
        </w:rPr>
        <w:t xml:space="preserve">ą </w:t>
      </w:r>
      <w:r w:rsidRPr="00DE35F3">
        <w:rPr>
          <w:rFonts w:ascii="Arial" w:hAnsi="Arial" w:cs="Arial"/>
          <w:sz w:val="20"/>
          <w:szCs w:val="20"/>
        </w:rPr>
        <w:t>techniczn</w:t>
      </w:r>
      <w:r w:rsidRPr="00DE35F3">
        <w:rPr>
          <w:rFonts w:ascii="Arial" w:eastAsia="TT19o00" w:hAnsi="Arial" w:cs="Arial"/>
          <w:sz w:val="20"/>
          <w:szCs w:val="20"/>
        </w:rPr>
        <w:t>ą</w:t>
      </w:r>
      <w:r w:rsidRPr="00DE35F3">
        <w:rPr>
          <w:rFonts w:ascii="Arial" w:hAnsi="Arial" w:cs="Arial"/>
          <w:sz w:val="20"/>
          <w:szCs w:val="20"/>
        </w:rPr>
        <w:t>, w przypadku wyrobów, dla których nie ustanowiono Polskiej Normy, je</w:t>
      </w:r>
      <w:r w:rsidRPr="00DE35F3">
        <w:rPr>
          <w:rFonts w:ascii="Arial" w:eastAsia="TT19o00" w:hAnsi="Arial" w:cs="Arial"/>
          <w:sz w:val="20"/>
          <w:szCs w:val="20"/>
        </w:rPr>
        <w:t>ż</w:t>
      </w:r>
      <w:r w:rsidRPr="00DE35F3">
        <w:rPr>
          <w:rFonts w:ascii="Arial" w:hAnsi="Arial" w:cs="Arial"/>
          <w:sz w:val="20"/>
          <w:szCs w:val="20"/>
        </w:rPr>
        <w:t>eli nie s</w:t>
      </w:r>
      <w:r w:rsidRPr="00DE35F3">
        <w:rPr>
          <w:rFonts w:ascii="Arial" w:eastAsia="TT19o00" w:hAnsi="Arial" w:cs="Arial"/>
          <w:sz w:val="20"/>
          <w:szCs w:val="20"/>
        </w:rPr>
        <w:t xml:space="preserve">ą </w:t>
      </w:r>
      <w:r w:rsidRPr="00DE35F3">
        <w:rPr>
          <w:rFonts w:ascii="Arial" w:hAnsi="Arial" w:cs="Arial"/>
          <w:sz w:val="20"/>
          <w:szCs w:val="20"/>
        </w:rPr>
        <w:t>obj</w:t>
      </w:r>
      <w:r w:rsidRPr="00DE35F3">
        <w:rPr>
          <w:rFonts w:ascii="Arial" w:eastAsia="TT19o00" w:hAnsi="Arial" w:cs="Arial"/>
          <w:sz w:val="20"/>
          <w:szCs w:val="20"/>
        </w:rPr>
        <w:t>ę</w:t>
      </w:r>
      <w:r w:rsidRPr="00DE35F3">
        <w:rPr>
          <w:rFonts w:ascii="Arial" w:hAnsi="Arial" w:cs="Arial"/>
          <w:sz w:val="20"/>
          <w:szCs w:val="20"/>
        </w:rPr>
        <w:t>te certyfikacj</w:t>
      </w:r>
      <w:r w:rsidRPr="00DE35F3">
        <w:rPr>
          <w:rFonts w:ascii="Arial" w:eastAsia="TT19o00" w:hAnsi="Arial" w:cs="Arial"/>
          <w:sz w:val="20"/>
          <w:szCs w:val="20"/>
        </w:rPr>
        <w:t xml:space="preserve">ą </w:t>
      </w:r>
      <w:r w:rsidRPr="00DE35F3">
        <w:rPr>
          <w:rFonts w:ascii="Arial" w:hAnsi="Arial" w:cs="Arial"/>
          <w:sz w:val="20"/>
          <w:szCs w:val="20"/>
        </w:rPr>
        <w:t>okre</w:t>
      </w:r>
      <w:r w:rsidRPr="00DE35F3">
        <w:rPr>
          <w:rFonts w:ascii="Arial" w:eastAsia="TT19o00" w:hAnsi="Arial" w:cs="Arial"/>
          <w:sz w:val="20"/>
          <w:szCs w:val="20"/>
        </w:rPr>
        <w:t>ś</w:t>
      </w:r>
      <w:r w:rsidRPr="00DE35F3">
        <w:rPr>
          <w:rFonts w:ascii="Arial" w:hAnsi="Arial" w:cs="Arial"/>
          <w:sz w:val="20"/>
          <w:szCs w:val="20"/>
        </w:rPr>
        <w:t>lon</w:t>
      </w:r>
      <w:r w:rsidRPr="00DE35F3">
        <w:rPr>
          <w:rFonts w:ascii="Arial" w:eastAsia="TT19o00" w:hAnsi="Arial" w:cs="Arial"/>
          <w:sz w:val="20"/>
          <w:szCs w:val="20"/>
        </w:rPr>
        <w:t xml:space="preserve">ą </w:t>
      </w:r>
      <w:r w:rsidRPr="00DE35F3">
        <w:rPr>
          <w:rFonts w:ascii="Arial" w:hAnsi="Arial" w:cs="Arial"/>
          <w:sz w:val="20"/>
          <w:szCs w:val="20"/>
        </w:rPr>
        <w:t>w pkt. 1 i które spełniaj</w:t>
      </w:r>
      <w:r w:rsidRPr="00DE35F3">
        <w:rPr>
          <w:rFonts w:ascii="Arial" w:eastAsia="TT19o00" w:hAnsi="Arial" w:cs="Arial"/>
          <w:sz w:val="20"/>
          <w:szCs w:val="20"/>
        </w:rPr>
        <w:t xml:space="preserve">ą </w:t>
      </w:r>
      <w:r w:rsidRPr="00DE35F3">
        <w:rPr>
          <w:rFonts w:ascii="Arial" w:hAnsi="Arial" w:cs="Arial"/>
          <w:sz w:val="20"/>
          <w:szCs w:val="20"/>
        </w:rPr>
        <w:t>wymogi SST.</w:t>
      </w:r>
    </w:p>
    <w:p w14:paraId="4E9139F3"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 znajduj</w:t>
      </w:r>
      <w:r w:rsidRPr="00DE35F3">
        <w:rPr>
          <w:rFonts w:ascii="Arial" w:eastAsia="TT19o00" w:hAnsi="Arial" w:cs="Arial"/>
          <w:sz w:val="20"/>
          <w:szCs w:val="20"/>
        </w:rPr>
        <w:t xml:space="preserve">ą </w:t>
      </w:r>
      <w:r w:rsidRPr="00DE35F3">
        <w:rPr>
          <w:rFonts w:ascii="Arial" w:hAnsi="Arial" w:cs="Arial"/>
          <w:sz w:val="20"/>
          <w:szCs w:val="20"/>
        </w:rPr>
        <w:t>si</w:t>
      </w:r>
      <w:r w:rsidRPr="00DE35F3">
        <w:rPr>
          <w:rFonts w:ascii="Arial" w:eastAsia="TT19o00" w:hAnsi="Arial" w:cs="Arial"/>
          <w:sz w:val="20"/>
          <w:szCs w:val="20"/>
        </w:rPr>
        <w:t xml:space="preserve">ę </w:t>
      </w:r>
      <w:r w:rsidRPr="00DE35F3">
        <w:rPr>
          <w:rFonts w:ascii="Arial" w:hAnsi="Arial" w:cs="Arial"/>
          <w:sz w:val="20"/>
          <w:szCs w:val="20"/>
        </w:rPr>
        <w:t>w wykazie wyrobów, o którym mowa w rozporz</w:t>
      </w:r>
      <w:r w:rsidRPr="00DE35F3">
        <w:rPr>
          <w:rFonts w:ascii="Arial" w:eastAsia="TT19o00" w:hAnsi="Arial" w:cs="Arial"/>
          <w:sz w:val="20"/>
          <w:szCs w:val="20"/>
        </w:rPr>
        <w:t>ą</w:t>
      </w:r>
      <w:r w:rsidRPr="00DE35F3">
        <w:rPr>
          <w:rFonts w:ascii="Arial" w:hAnsi="Arial" w:cs="Arial"/>
          <w:sz w:val="20"/>
          <w:szCs w:val="20"/>
        </w:rPr>
        <w:t>dzeniu MSWiA z 1998 r. (Dz. U. 98/99).</w:t>
      </w:r>
    </w:p>
    <w:p w14:paraId="34690867"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przypadku materiałów, dla których ww. dokumenty s</w:t>
      </w:r>
      <w:r w:rsidRPr="00DE35F3">
        <w:rPr>
          <w:rFonts w:ascii="Arial" w:eastAsia="TT19o00" w:hAnsi="Arial" w:cs="Arial"/>
          <w:sz w:val="20"/>
          <w:szCs w:val="20"/>
        </w:rPr>
        <w:t xml:space="preserve">ą </w:t>
      </w:r>
      <w:r w:rsidRPr="00DE35F3">
        <w:rPr>
          <w:rFonts w:ascii="Arial" w:hAnsi="Arial" w:cs="Arial"/>
          <w:sz w:val="20"/>
          <w:szCs w:val="20"/>
        </w:rPr>
        <w:t>wymagane przez SST, ka</w:t>
      </w:r>
      <w:r w:rsidRPr="00DE35F3">
        <w:rPr>
          <w:rFonts w:ascii="Arial" w:eastAsia="TT19o00" w:hAnsi="Arial" w:cs="Arial"/>
          <w:sz w:val="20"/>
          <w:szCs w:val="20"/>
        </w:rPr>
        <w:t>ż</w:t>
      </w:r>
      <w:r w:rsidRPr="00DE35F3">
        <w:rPr>
          <w:rFonts w:ascii="Arial" w:hAnsi="Arial" w:cs="Arial"/>
          <w:sz w:val="20"/>
          <w:szCs w:val="20"/>
        </w:rPr>
        <w:t>da ich partia dostarczona do robót b</w:t>
      </w:r>
      <w:r w:rsidRPr="00DE35F3">
        <w:rPr>
          <w:rFonts w:ascii="Arial" w:eastAsia="TT19o00" w:hAnsi="Arial" w:cs="Arial"/>
          <w:sz w:val="20"/>
          <w:szCs w:val="20"/>
        </w:rPr>
        <w:t>ę</w:t>
      </w:r>
      <w:r w:rsidRPr="00DE35F3">
        <w:rPr>
          <w:rFonts w:ascii="Arial" w:hAnsi="Arial" w:cs="Arial"/>
          <w:sz w:val="20"/>
          <w:szCs w:val="20"/>
        </w:rPr>
        <w:t>dzie posiada</w:t>
      </w:r>
      <w:r w:rsidRPr="00DE35F3">
        <w:rPr>
          <w:rFonts w:ascii="Arial" w:eastAsia="TT19o00" w:hAnsi="Arial" w:cs="Arial"/>
          <w:sz w:val="20"/>
          <w:szCs w:val="20"/>
        </w:rPr>
        <w:t xml:space="preserve">ć </w:t>
      </w:r>
      <w:r w:rsidRPr="00DE35F3">
        <w:rPr>
          <w:rFonts w:ascii="Arial" w:hAnsi="Arial" w:cs="Arial"/>
          <w:sz w:val="20"/>
          <w:szCs w:val="20"/>
        </w:rPr>
        <w:t>te dokumenty, okre</w:t>
      </w:r>
      <w:r w:rsidRPr="00DE35F3">
        <w:rPr>
          <w:rFonts w:ascii="Arial" w:eastAsia="TT19o00" w:hAnsi="Arial" w:cs="Arial"/>
          <w:sz w:val="20"/>
          <w:szCs w:val="20"/>
        </w:rPr>
        <w:t>ś</w:t>
      </w:r>
      <w:r w:rsidRPr="00DE35F3">
        <w:rPr>
          <w:rFonts w:ascii="Arial" w:hAnsi="Arial" w:cs="Arial"/>
          <w:sz w:val="20"/>
          <w:szCs w:val="20"/>
        </w:rPr>
        <w:t>laj</w:t>
      </w:r>
      <w:r w:rsidRPr="00DE35F3">
        <w:rPr>
          <w:rFonts w:ascii="Arial" w:eastAsia="TT19o00" w:hAnsi="Arial" w:cs="Arial"/>
          <w:sz w:val="20"/>
          <w:szCs w:val="20"/>
        </w:rPr>
        <w:t>ą</w:t>
      </w:r>
      <w:r w:rsidRPr="00DE35F3">
        <w:rPr>
          <w:rFonts w:ascii="Arial" w:hAnsi="Arial" w:cs="Arial"/>
          <w:sz w:val="20"/>
          <w:szCs w:val="20"/>
        </w:rPr>
        <w:t>ce w sposób jedno-znaczny jej cechy.</w:t>
      </w:r>
    </w:p>
    <w:p w14:paraId="3C742B30"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Jakiekolwiek materiały, które nie spełniaj</w:t>
      </w:r>
      <w:r w:rsidRPr="00DE35F3">
        <w:rPr>
          <w:rFonts w:ascii="Arial" w:eastAsia="TT19o00" w:hAnsi="Arial" w:cs="Arial"/>
          <w:sz w:val="20"/>
          <w:szCs w:val="20"/>
        </w:rPr>
        <w:t xml:space="preserve">ą </w:t>
      </w:r>
      <w:r w:rsidRPr="00DE35F3">
        <w:rPr>
          <w:rFonts w:ascii="Arial" w:hAnsi="Arial" w:cs="Arial"/>
          <w:sz w:val="20"/>
          <w:szCs w:val="20"/>
        </w:rPr>
        <w:t>tych wymaga</w:t>
      </w:r>
      <w:r w:rsidRPr="00DE35F3">
        <w:rPr>
          <w:rFonts w:ascii="Arial" w:eastAsia="TT19o00" w:hAnsi="Arial" w:cs="Arial"/>
          <w:sz w:val="20"/>
          <w:szCs w:val="20"/>
        </w:rPr>
        <w:t xml:space="preserve">ń </w:t>
      </w:r>
      <w:r w:rsidRPr="00DE35F3">
        <w:rPr>
          <w:rFonts w:ascii="Arial" w:hAnsi="Arial" w:cs="Arial"/>
          <w:sz w:val="20"/>
          <w:szCs w:val="20"/>
        </w:rPr>
        <w:t>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odrzucone.</w:t>
      </w:r>
    </w:p>
    <w:p w14:paraId="4FA9AD20"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6.</w:t>
      </w:r>
      <w:r w:rsidR="009D7890">
        <w:rPr>
          <w:rFonts w:ascii="Arial" w:hAnsi="Arial" w:cs="Arial"/>
          <w:sz w:val="20"/>
          <w:szCs w:val="20"/>
        </w:rPr>
        <w:t>7</w:t>
      </w:r>
      <w:r w:rsidRPr="00DE35F3">
        <w:rPr>
          <w:rFonts w:ascii="Arial" w:hAnsi="Arial" w:cs="Arial"/>
          <w:sz w:val="20"/>
          <w:szCs w:val="20"/>
        </w:rPr>
        <w:t>. Dokumenty budowy</w:t>
      </w:r>
    </w:p>
    <w:p w14:paraId="3B63728D"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 Dziennik budowy</w:t>
      </w:r>
    </w:p>
    <w:p w14:paraId="712E6176"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Dziennik budowy jest wymaganym dokumentem urz</w:t>
      </w:r>
      <w:r w:rsidRPr="00DE35F3">
        <w:rPr>
          <w:rFonts w:ascii="Arial" w:eastAsia="TT19o00" w:hAnsi="Arial" w:cs="Arial"/>
          <w:sz w:val="20"/>
          <w:szCs w:val="20"/>
        </w:rPr>
        <w:t>ę</w:t>
      </w:r>
      <w:r w:rsidRPr="00DE35F3">
        <w:rPr>
          <w:rFonts w:ascii="Arial" w:hAnsi="Arial" w:cs="Arial"/>
          <w:sz w:val="20"/>
          <w:szCs w:val="20"/>
        </w:rPr>
        <w:t>dowym obowi</w:t>
      </w:r>
      <w:r w:rsidRPr="00DE35F3">
        <w:rPr>
          <w:rFonts w:ascii="Arial" w:eastAsia="TT19o00" w:hAnsi="Arial" w:cs="Arial"/>
          <w:sz w:val="20"/>
          <w:szCs w:val="20"/>
        </w:rPr>
        <w:t>ą</w:t>
      </w:r>
      <w:r w:rsidRPr="00DE35F3">
        <w:rPr>
          <w:rFonts w:ascii="Arial" w:hAnsi="Arial" w:cs="Arial"/>
          <w:sz w:val="20"/>
          <w:szCs w:val="20"/>
        </w:rPr>
        <w:t>zuj</w:t>
      </w:r>
      <w:r w:rsidRPr="00DE35F3">
        <w:rPr>
          <w:rFonts w:ascii="Arial" w:eastAsia="TT19o00" w:hAnsi="Arial" w:cs="Arial"/>
          <w:sz w:val="20"/>
          <w:szCs w:val="20"/>
        </w:rPr>
        <w:t>ą</w:t>
      </w:r>
      <w:r w:rsidRPr="00DE35F3">
        <w:rPr>
          <w:rFonts w:ascii="Arial" w:hAnsi="Arial" w:cs="Arial"/>
          <w:sz w:val="20"/>
          <w:szCs w:val="20"/>
        </w:rPr>
        <w:t>cym Zamawiaj</w:t>
      </w:r>
      <w:r w:rsidRPr="00DE35F3">
        <w:rPr>
          <w:rFonts w:ascii="Arial" w:eastAsia="TT19o00" w:hAnsi="Arial" w:cs="Arial"/>
          <w:sz w:val="20"/>
          <w:szCs w:val="20"/>
        </w:rPr>
        <w:t>ą</w:t>
      </w:r>
      <w:r w:rsidRPr="00DE35F3">
        <w:rPr>
          <w:rFonts w:ascii="Arial" w:hAnsi="Arial" w:cs="Arial"/>
          <w:sz w:val="20"/>
          <w:szCs w:val="20"/>
        </w:rPr>
        <w:t>cego i Wykonawc</w:t>
      </w:r>
      <w:r w:rsidRPr="00DE35F3">
        <w:rPr>
          <w:rFonts w:ascii="Arial" w:eastAsia="TT19o00" w:hAnsi="Arial" w:cs="Arial"/>
          <w:sz w:val="20"/>
          <w:szCs w:val="20"/>
        </w:rPr>
        <w:t xml:space="preserve">ę </w:t>
      </w:r>
      <w:r w:rsidRPr="00DE35F3">
        <w:rPr>
          <w:rFonts w:ascii="Arial" w:hAnsi="Arial" w:cs="Arial"/>
          <w:sz w:val="20"/>
          <w:szCs w:val="20"/>
        </w:rPr>
        <w:t>w okresie od przekazania wykonawcy terenu budowy do ko</w:t>
      </w:r>
      <w:r w:rsidRPr="00DE35F3">
        <w:rPr>
          <w:rFonts w:ascii="Arial" w:eastAsia="TT19o00" w:hAnsi="Arial" w:cs="Arial"/>
          <w:sz w:val="20"/>
          <w:szCs w:val="20"/>
        </w:rPr>
        <w:t>ń</w:t>
      </w:r>
      <w:r w:rsidRPr="00DE35F3">
        <w:rPr>
          <w:rFonts w:ascii="Arial" w:hAnsi="Arial" w:cs="Arial"/>
          <w:sz w:val="20"/>
          <w:szCs w:val="20"/>
        </w:rPr>
        <w:t>ca okresu gwarancyjnego. Prowadzenie dziennika budowy zgodnie z § 45 ustawy Prawo budowlane spoczywa na kierowniku budowy.</w:t>
      </w:r>
    </w:p>
    <w:p w14:paraId="1B5DEEB2"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Zapisy w dzienniku budowy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dokonywane na bie</w:t>
      </w:r>
      <w:r w:rsidRPr="00DE35F3">
        <w:rPr>
          <w:rFonts w:ascii="Arial" w:eastAsia="TT19o00" w:hAnsi="Arial" w:cs="Arial"/>
          <w:sz w:val="20"/>
          <w:szCs w:val="20"/>
        </w:rPr>
        <w:t>żą</w:t>
      </w:r>
      <w:r w:rsidRPr="00DE35F3">
        <w:rPr>
          <w:rFonts w:ascii="Arial" w:hAnsi="Arial" w:cs="Arial"/>
          <w:sz w:val="20"/>
          <w:szCs w:val="20"/>
        </w:rPr>
        <w:t>co i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dotyczy</w:t>
      </w:r>
      <w:r w:rsidRPr="00DE35F3">
        <w:rPr>
          <w:rFonts w:ascii="Arial" w:eastAsia="TT19o00" w:hAnsi="Arial" w:cs="Arial"/>
          <w:sz w:val="20"/>
          <w:szCs w:val="20"/>
        </w:rPr>
        <w:t xml:space="preserve">ć </w:t>
      </w:r>
      <w:r w:rsidRPr="00DE35F3">
        <w:rPr>
          <w:rFonts w:ascii="Arial" w:hAnsi="Arial" w:cs="Arial"/>
          <w:sz w:val="20"/>
          <w:szCs w:val="20"/>
        </w:rPr>
        <w:t>przebiegu robót, stanu bezpiecze</w:t>
      </w:r>
      <w:r w:rsidRPr="00DE35F3">
        <w:rPr>
          <w:rFonts w:ascii="Arial" w:eastAsia="TT19o00" w:hAnsi="Arial" w:cs="Arial"/>
          <w:sz w:val="20"/>
          <w:szCs w:val="20"/>
        </w:rPr>
        <w:t>ń</w:t>
      </w:r>
      <w:r w:rsidRPr="00DE35F3">
        <w:rPr>
          <w:rFonts w:ascii="Arial" w:hAnsi="Arial" w:cs="Arial"/>
          <w:sz w:val="20"/>
          <w:szCs w:val="20"/>
        </w:rPr>
        <w:t>stwa ludzi i mienia oraz technicznej strony budowy.</w:t>
      </w:r>
    </w:p>
    <w:p w14:paraId="7D9ADBD5"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Zapisy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czytelne, dokonane trwał</w:t>
      </w:r>
      <w:r w:rsidRPr="00DE35F3">
        <w:rPr>
          <w:rFonts w:ascii="Arial" w:eastAsia="TT19o00" w:hAnsi="Arial" w:cs="Arial"/>
          <w:sz w:val="20"/>
          <w:szCs w:val="20"/>
        </w:rPr>
        <w:t xml:space="preserve">ą </w:t>
      </w:r>
      <w:r w:rsidRPr="00DE35F3">
        <w:rPr>
          <w:rFonts w:ascii="Arial" w:hAnsi="Arial" w:cs="Arial"/>
          <w:sz w:val="20"/>
          <w:szCs w:val="20"/>
        </w:rPr>
        <w:t>technik</w:t>
      </w:r>
      <w:r w:rsidRPr="00DE35F3">
        <w:rPr>
          <w:rFonts w:ascii="Arial" w:eastAsia="TT19o00" w:hAnsi="Arial" w:cs="Arial"/>
          <w:sz w:val="20"/>
          <w:szCs w:val="20"/>
        </w:rPr>
        <w:t>ą</w:t>
      </w:r>
      <w:r w:rsidRPr="00DE35F3">
        <w:rPr>
          <w:rFonts w:ascii="Arial" w:hAnsi="Arial" w:cs="Arial"/>
          <w:sz w:val="20"/>
          <w:szCs w:val="20"/>
        </w:rPr>
        <w:t>, w porz</w:t>
      </w:r>
      <w:r w:rsidRPr="00DE35F3">
        <w:rPr>
          <w:rFonts w:ascii="Arial" w:eastAsia="TT19o00" w:hAnsi="Arial" w:cs="Arial"/>
          <w:sz w:val="20"/>
          <w:szCs w:val="20"/>
        </w:rPr>
        <w:t>ą</w:t>
      </w:r>
      <w:r w:rsidRPr="00DE35F3">
        <w:rPr>
          <w:rFonts w:ascii="Arial" w:hAnsi="Arial" w:cs="Arial"/>
          <w:sz w:val="20"/>
          <w:szCs w:val="20"/>
        </w:rPr>
        <w:t>dku chronologicznym, bezpo</w:t>
      </w:r>
      <w:r w:rsidRPr="00DE35F3">
        <w:rPr>
          <w:rFonts w:ascii="Arial" w:eastAsia="TT19o00" w:hAnsi="Arial" w:cs="Arial"/>
          <w:sz w:val="20"/>
          <w:szCs w:val="20"/>
        </w:rPr>
        <w:t>ś</w:t>
      </w:r>
      <w:r w:rsidRPr="00DE35F3">
        <w:rPr>
          <w:rFonts w:ascii="Arial" w:hAnsi="Arial" w:cs="Arial"/>
          <w:sz w:val="20"/>
          <w:szCs w:val="20"/>
        </w:rPr>
        <w:t>rednio jeden pod drugim, bez przerw.</w:t>
      </w:r>
    </w:p>
    <w:p w14:paraId="38F06AEC"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Zał</w:t>
      </w:r>
      <w:r w:rsidRPr="00DE35F3">
        <w:rPr>
          <w:rFonts w:ascii="Arial" w:eastAsia="TT19o00" w:hAnsi="Arial" w:cs="Arial"/>
          <w:sz w:val="20"/>
          <w:szCs w:val="20"/>
        </w:rPr>
        <w:t>ą</w:t>
      </w:r>
      <w:r w:rsidRPr="00DE35F3">
        <w:rPr>
          <w:rFonts w:ascii="Arial" w:hAnsi="Arial" w:cs="Arial"/>
          <w:sz w:val="20"/>
          <w:szCs w:val="20"/>
        </w:rPr>
        <w:t>czone do dziennika budowy protokoły i inne dokumenty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oznaczone kolejnym numerem zał</w:t>
      </w:r>
      <w:r w:rsidRPr="00DE35F3">
        <w:rPr>
          <w:rFonts w:ascii="Arial" w:eastAsia="TT19o00" w:hAnsi="Arial" w:cs="Arial"/>
          <w:sz w:val="20"/>
          <w:szCs w:val="20"/>
        </w:rPr>
        <w:t>ą</w:t>
      </w:r>
      <w:r w:rsidRPr="00DE35F3">
        <w:rPr>
          <w:rFonts w:ascii="Arial" w:hAnsi="Arial" w:cs="Arial"/>
          <w:sz w:val="20"/>
          <w:szCs w:val="20"/>
        </w:rPr>
        <w:t>cznika i opatrzone dat</w:t>
      </w:r>
      <w:r w:rsidRPr="00DE35F3">
        <w:rPr>
          <w:rFonts w:ascii="Arial" w:eastAsia="TT19o00" w:hAnsi="Arial" w:cs="Arial"/>
          <w:sz w:val="20"/>
          <w:szCs w:val="20"/>
        </w:rPr>
        <w:t xml:space="preserve">ą </w:t>
      </w:r>
      <w:r w:rsidRPr="00DE35F3">
        <w:rPr>
          <w:rFonts w:ascii="Arial" w:hAnsi="Arial" w:cs="Arial"/>
          <w:sz w:val="20"/>
          <w:szCs w:val="20"/>
        </w:rPr>
        <w:t>i podpisem Wykonawcy i Inspektora nadzoru.</w:t>
      </w:r>
    </w:p>
    <w:p w14:paraId="7A42B2FA"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 dziennika budowy nale</w:t>
      </w:r>
      <w:r w:rsidRPr="00DE35F3">
        <w:rPr>
          <w:rFonts w:ascii="Arial" w:eastAsia="TT19o00" w:hAnsi="Arial" w:cs="Arial"/>
          <w:sz w:val="20"/>
          <w:szCs w:val="20"/>
        </w:rPr>
        <w:t>ż</w:t>
      </w:r>
      <w:r w:rsidRPr="00DE35F3">
        <w:rPr>
          <w:rFonts w:ascii="Arial" w:hAnsi="Arial" w:cs="Arial"/>
          <w:sz w:val="20"/>
          <w:szCs w:val="20"/>
        </w:rPr>
        <w:t>y wpisywa</w:t>
      </w:r>
      <w:r w:rsidRPr="00DE35F3">
        <w:rPr>
          <w:rFonts w:ascii="Arial" w:eastAsia="TT19o00" w:hAnsi="Arial" w:cs="Arial"/>
          <w:sz w:val="20"/>
          <w:szCs w:val="20"/>
        </w:rPr>
        <w:t xml:space="preserve">ć </w:t>
      </w:r>
      <w:r w:rsidRPr="00DE35F3">
        <w:rPr>
          <w:rFonts w:ascii="Arial" w:hAnsi="Arial" w:cs="Arial"/>
          <w:sz w:val="20"/>
          <w:szCs w:val="20"/>
        </w:rPr>
        <w:t>w szczególno</w:t>
      </w:r>
      <w:r w:rsidRPr="00DE35F3">
        <w:rPr>
          <w:rFonts w:ascii="Arial" w:eastAsia="TT19o00" w:hAnsi="Arial" w:cs="Arial"/>
          <w:sz w:val="20"/>
          <w:szCs w:val="20"/>
        </w:rPr>
        <w:t>ś</w:t>
      </w:r>
      <w:r w:rsidRPr="00DE35F3">
        <w:rPr>
          <w:rFonts w:ascii="Arial" w:hAnsi="Arial" w:cs="Arial"/>
          <w:sz w:val="20"/>
          <w:szCs w:val="20"/>
        </w:rPr>
        <w:t>ci:</w:t>
      </w:r>
    </w:p>
    <w:p w14:paraId="6BD91974"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dat</w:t>
      </w:r>
      <w:r w:rsidRPr="00DE35F3">
        <w:rPr>
          <w:rFonts w:ascii="Arial" w:eastAsia="TT19o00" w:hAnsi="Arial" w:cs="Arial"/>
          <w:sz w:val="20"/>
          <w:szCs w:val="20"/>
        </w:rPr>
        <w:t xml:space="preserve">ę </w:t>
      </w:r>
      <w:r w:rsidRPr="00DE35F3">
        <w:rPr>
          <w:rFonts w:ascii="Arial" w:hAnsi="Arial" w:cs="Arial"/>
          <w:sz w:val="20"/>
          <w:szCs w:val="20"/>
        </w:rPr>
        <w:t>przekazania Wykonawcy terenu budowy,</w:t>
      </w:r>
    </w:p>
    <w:p w14:paraId="02B26211"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dat</w:t>
      </w:r>
      <w:r w:rsidRPr="00DE35F3">
        <w:rPr>
          <w:rFonts w:ascii="Arial" w:eastAsia="TT19o00" w:hAnsi="Arial" w:cs="Arial"/>
          <w:sz w:val="20"/>
          <w:szCs w:val="20"/>
        </w:rPr>
        <w:t xml:space="preserve">ę </w:t>
      </w:r>
      <w:r w:rsidRPr="00DE35F3">
        <w:rPr>
          <w:rFonts w:ascii="Arial" w:hAnsi="Arial" w:cs="Arial"/>
          <w:sz w:val="20"/>
          <w:szCs w:val="20"/>
        </w:rPr>
        <w:t>przekazania przez Zamawiaj</w:t>
      </w:r>
      <w:r w:rsidRPr="00DE35F3">
        <w:rPr>
          <w:rFonts w:ascii="Arial" w:eastAsia="TT19o00" w:hAnsi="Arial" w:cs="Arial"/>
          <w:sz w:val="20"/>
          <w:szCs w:val="20"/>
        </w:rPr>
        <w:t>ą</w:t>
      </w:r>
      <w:r w:rsidRPr="00DE35F3">
        <w:rPr>
          <w:rFonts w:ascii="Arial" w:hAnsi="Arial" w:cs="Arial"/>
          <w:sz w:val="20"/>
          <w:szCs w:val="20"/>
        </w:rPr>
        <w:t>cego dokumentacji projektowej,</w:t>
      </w:r>
    </w:p>
    <w:p w14:paraId="1068E173"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uzgodnienie przez Inspektora nadzoru harmonogramów robót,</w:t>
      </w:r>
    </w:p>
    <w:p w14:paraId="229D9FE5"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terminy rozpocz</w:t>
      </w:r>
      <w:r w:rsidRPr="00DE35F3">
        <w:rPr>
          <w:rFonts w:ascii="Arial" w:eastAsia="TT19o00" w:hAnsi="Arial" w:cs="Arial"/>
          <w:sz w:val="20"/>
          <w:szCs w:val="20"/>
        </w:rPr>
        <w:t>ę</w:t>
      </w:r>
      <w:r w:rsidRPr="00DE35F3">
        <w:rPr>
          <w:rFonts w:ascii="Arial" w:hAnsi="Arial" w:cs="Arial"/>
          <w:sz w:val="20"/>
          <w:szCs w:val="20"/>
        </w:rPr>
        <w:t>cia i zako</w:t>
      </w:r>
      <w:r w:rsidRPr="00DE35F3">
        <w:rPr>
          <w:rFonts w:ascii="Arial" w:eastAsia="TT19o00" w:hAnsi="Arial" w:cs="Arial"/>
          <w:sz w:val="20"/>
          <w:szCs w:val="20"/>
        </w:rPr>
        <w:t>ń</w:t>
      </w:r>
      <w:r w:rsidRPr="00DE35F3">
        <w:rPr>
          <w:rFonts w:ascii="Arial" w:hAnsi="Arial" w:cs="Arial"/>
          <w:sz w:val="20"/>
          <w:szCs w:val="20"/>
        </w:rPr>
        <w:t>czenia poszczególnych elementów robót,</w:t>
      </w:r>
    </w:p>
    <w:p w14:paraId="140BD7A1"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przebieg robót, trudno</w:t>
      </w:r>
      <w:r w:rsidRPr="00DE35F3">
        <w:rPr>
          <w:rFonts w:ascii="Arial" w:eastAsia="TT19o00" w:hAnsi="Arial" w:cs="Arial"/>
          <w:sz w:val="20"/>
          <w:szCs w:val="20"/>
        </w:rPr>
        <w:t>ś</w:t>
      </w:r>
      <w:r w:rsidRPr="00DE35F3">
        <w:rPr>
          <w:rFonts w:ascii="Arial" w:hAnsi="Arial" w:cs="Arial"/>
          <w:sz w:val="20"/>
          <w:szCs w:val="20"/>
        </w:rPr>
        <w:t>ci i przeszkody w ich prowadzeniu, okresy i przyczyny przerw w robotach,</w:t>
      </w:r>
    </w:p>
    <w:p w14:paraId="255C0140"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uwagi i polecenia Inspektora nadzoru,</w:t>
      </w:r>
    </w:p>
    <w:p w14:paraId="55A8ABD9"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daty zarz</w:t>
      </w:r>
      <w:r w:rsidRPr="00DE35F3">
        <w:rPr>
          <w:rFonts w:ascii="Arial" w:eastAsia="TT19o00" w:hAnsi="Arial" w:cs="Arial"/>
          <w:sz w:val="20"/>
          <w:szCs w:val="20"/>
        </w:rPr>
        <w:t>ą</w:t>
      </w:r>
      <w:r w:rsidRPr="00DE35F3">
        <w:rPr>
          <w:rFonts w:ascii="Arial" w:hAnsi="Arial" w:cs="Arial"/>
          <w:sz w:val="20"/>
          <w:szCs w:val="20"/>
        </w:rPr>
        <w:t>dzenia wstrzymania robót, z podaniem powodu,</w:t>
      </w:r>
    </w:p>
    <w:p w14:paraId="42D57521"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zgłoszenia i daty odbiorów robót zanikaj</w:t>
      </w:r>
      <w:r w:rsidRPr="00DE35F3">
        <w:rPr>
          <w:rFonts w:ascii="Arial" w:eastAsia="TT19o00" w:hAnsi="Arial" w:cs="Arial"/>
          <w:sz w:val="20"/>
          <w:szCs w:val="20"/>
        </w:rPr>
        <w:t>ą</w:t>
      </w:r>
      <w:r w:rsidRPr="00DE35F3">
        <w:rPr>
          <w:rFonts w:ascii="Arial" w:hAnsi="Arial" w:cs="Arial"/>
          <w:sz w:val="20"/>
          <w:szCs w:val="20"/>
        </w:rPr>
        <w:t>cych i ulegaj</w:t>
      </w:r>
      <w:r w:rsidRPr="00DE35F3">
        <w:rPr>
          <w:rFonts w:ascii="Arial" w:eastAsia="TT19o00" w:hAnsi="Arial" w:cs="Arial"/>
          <w:sz w:val="20"/>
          <w:szCs w:val="20"/>
        </w:rPr>
        <w:t>ą</w:t>
      </w:r>
      <w:r w:rsidRPr="00DE35F3">
        <w:rPr>
          <w:rFonts w:ascii="Arial" w:hAnsi="Arial" w:cs="Arial"/>
          <w:sz w:val="20"/>
          <w:szCs w:val="20"/>
        </w:rPr>
        <w:t>cych zakryciu, cz</w:t>
      </w:r>
      <w:r w:rsidRPr="00DE35F3">
        <w:rPr>
          <w:rFonts w:ascii="Arial" w:eastAsia="TT19o00" w:hAnsi="Arial" w:cs="Arial"/>
          <w:sz w:val="20"/>
          <w:szCs w:val="20"/>
        </w:rPr>
        <w:t>ęś</w:t>
      </w:r>
      <w:r w:rsidRPr="00DE35F3">
        <w:rPr>
          <w:rFonts w:ascii="Arial" w:hAnsi="Arial" w:cs="Arial"/>
          <w:sz w:val="20"/>
          <w:szCs w:val="20"/>
        </w:rPr>
        <w:t>ciowych i ostatecznych odbiorów robót,</w:t>
      </w:r>
    </w:p>
    <w:p w14:paraId="11FB4FE7"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wyja</w:t>
      </w:r>
      <w:r w:rsidRPr="00DE35F3">
        <w:rPr>
          <w:rFonts w:ascii="Arial" w:eastAsia="TT19o00" w:hAnsi="Arial" w:cs="Arial"/>
          <w:sz w:val="20"/>
          <w:szCs w:val="20"/>
        </w:rPr>
        <w:t>ś</w:t>
      </w:r>
      <w:r w:rsidRPr="00DE35F3">
        <w:rPr>
          <w:rFonts w:ascii="Arial" w:hAnsi="Arial" w:cs="Arial"/>
          <w:sz w:val="20"/>
          <w:szCs w:val="20"/>
        </w:rPr>
        <w:t>nienia, uwagi i propozycje Wykonawcy,</w:t>
      </w:r>
    </w:p>
    <w:p w14:paraId="71350D62"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stan pogody i temperatur</w:t>
      </w:r>
      <w:r w:rsidRPr="00DE35F3">
        <w:rPr>
          <w:rFonts w:ascii="Arial" w:eastAsia="TT19o00" w:hAnsi="Arial" w:cs="Arial"/>
          <w:sz w:val="20"/>
          <w:szCs w:val="20"/>
        </w:rPr>
        <w:t xml:space="preserve">ę </w:t>
      </w:r>
      <w:r w:rsidRPr="00DE35F3">
        <w:rPr>
          <w:rFonts w:ascii="Arial" w:hAnsi="Arial" w:cs="Arial"/>
          <w:sz w:val="20"/>
          <w:szCs w:val="20"/>
        </w:rPr>
        <w:t>powietrza w okresie wykonywania robót podlegaj</w:t>
      </w:r>
      <w:r w:rsidRPr="00DE35F3">
        <w:rPr>
          <w:rFonts w:ascii="Arial" w:eastAsia="TT19o00" w:hAnsi="Arial" w:cs="Arial"/>
          <w:sz w:val="20"/>
          <w:szCs w:val="20"/>
        </w:rPr>
        <w:t>ą</w:t>
      </w:r>
      <w:r w:rsidRPr="00DE35F3">
        <w:rPr>
          <w:rFonts w:ascii="Arial" w:hAnsi="Arial" w:cs="Arial"/>
          <w:sz w:val="20"/>
          <w:szCs w:val="20"/>
        </w:rPr>
        <w:t>cych ograniczeniom lub wymaganiom w zwi</w:t>
      </w:r>
      <w:r w:rsidRPr="00DE35F3">
        <w:rPr>
          <w:rFonts w:ascii="Arial" w:eastAsia="TT19o00" w:hAnsi="Arial" w:cs="Arial"/>
          <w:sz w:val="20"/>
          <w:szCs w:val="20"/>
        </w:rPr>
        <w:t>ą</w:t>
      </w:r>
      <w:r w:rsidRPr="00DE35F3">
        <w:rPr>
          <w:rFonts w:ascii="Arial" w:hAnsi="Arial" w:cs="Arial"/>
          <w:sz w:val="20"/>
          <w:szCs w:val="20"/>
        </w:rPr>
        <w:t>zku z warunkami klimatycznymi,</w:t>
      </w:r>
    </w:p>
    <w:p w14:paraId="1B4F58D9"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zgodno</w:t>
      </w:r>
      <w:r w:rsidRPr="00DE35F3">
        <w:rPr>
          <w:rFonts w:ascii="Arial" w:eastAsia="TT19o00" w:hAnsi="Arial" w:cs="Arial"/>
          <w:sz w:val="20"/>
          <w:szCs w:val="20"/>
        </w:rPr>
        <w:t xml:space="preserve">ść </w:t>
      </w:r>
      <w:r w:rsidRPr="00DE35F3">
        <w:rPr>
          <w:rFonts w:ascii="Arial" w:hAnsi="Arial" w:cs="Arial"/>
          <w:sz w:val="20"/>
          <w:szCs w:val="20"/>
        </w:rPr>
        <w:t>rzeczywistych warunków geotechnicznych z ich opisem w dokumentacji projektowej,</w:t>
      </w:r>
    </w:p>
    <w:p w14:paraId="4E103434"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dane dotycz</w:t>
      </w:r>
      <w:r w:rsidRPr="00DE35F3">
        <w:rPr>
          <w:rFonts w:ascii="Arial" w:eastAsia="TT19o00" w:hAnsi="Arial" w:cs="Arial"/>
          <w:sz w:val="20"/>
          <w:szCs w:val="20"/>
        </w:rPr>
        <w:t>ą</w:t>
      </w:r>
      <w:r w:rsidRPr="00DE35F3">
        <w:rPr>
          <w:rFonts w:ascii="Arial" w:hAnsi="Arial" w:cs="Arial"/>
          <w:sz w:val="20"/>
          <w:szCs w:val="20"/>
        </w:rPr>
        <w:t>ce czynno</w:t>
      </w:r>
      <w:r w:rsidRPr="00DE35F3">
        <w:rPr>
          <w:rFonts w:ascii="Arial" w:eastAsia="TT19o00" w:hAnsi="Arial" w:cs="Arial"/>
          <w:sz w:val="20"/>
          <w:szCs w:val="20"/>
        </w:rPr>
        <w:t>ś</w:t>
      </w:r>
      <w:r w:rsidRPr="00DE35F3">
        <w:rPr>
          <w:rFonts w:ascii="Arial" w:hAnsi="Arial" w:cs="Arial"/>
          <w:sz w:val="20"/>
          <w:szCs w:val="20"/>
        </w:rPr>
        <w:t>ci geodezyjnych (pomiarowych) dokonywanych przed i w trakcie wykonywania robót,</w:t>
      </w:r>
    </w:p>
    <w:p w14:paraId="5EAF91A5"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dane dotycz</w:t>
      </w:r>
      <w:r w:rsidRPr="00DE35F3">
        <w:rPr>
          <w:rFonts w:ascii="Arial" w:eastAsia="TT19o00" w:hAnsi="Arial" w:cs="Arial"/>
          <w:sz w:val="20"/>
          <w:szCs w:val="20"/>
        </w:rPr>
        <w:t>ą</w:t>
      </w:r>
      <w:r w:rsidRPr="00DE35F3">
        <w:rPr>
          <w:rFonts w:ascii="Arial" w:hAnsi="Arial" w:cs="Arial"/>
          <w:sz w:val="20"/>
          <w:szCs w:val="20"/>
        </w:rPr>
        <w:t>ce sposobu wykonywania zabezpieczenia robót,</w:t>
      </w:r>
    </w:p>
    <w:p w14:paraId="10735038"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dane dotycz</w:t>
      </w:r>
      <w:r w:rsidRPr="00DE35F3">
        <w:rPr>
          <w:rFonts w:ascii="Arial" w:eastAsia="TT19o00" w:hAnsi="Arial" w:cs="Arial"/>
          <w:sz w:val="20"/>
          <w:szCs w:val="20"/>
        </w:rPr>
        <w:t>ą</w:t>
      </w:r>
      <w:r w:rsidRPr="00DE35F3">
        <w:rPr>
          <w:rFonts w:ascii="Arial" w:hAnsi="Arial" w:cs="Arial"/>
          <w:sz w:val="20"/>
          <w:szCs w:val="20"/>
        </w:rPr>
        <w:t>ce jako</w:t>
      </w:r>
      <w:r w:rsidRPr="00DE35F3">
        <w:rPr>
          <w:rFonts w:ascii="Arial" w:eastAsia="TT19o00" w:hAnsi="Arial" w:cs="Arial"/>
          <w:sz w:val="20"/>
          <w:szCs w:val="20"/>
        </w:rPr>
        <w:t>ś</w:t>
      </w:r>
      <w:r w:rsidRPr="00DE35F3">
        <w:rPr>
          <w:rFonts w:ascii="Arial" w:hAnsi="Arial" w:cs="Arial"/>
          <w:sz w:val="20"/>
          <w:szCs w:val="20"/>
        </w:rPr>
        <w:t>ci materiałów, pobierania próbek oraz wyniki przeprowadzonych bada</w:t>
      </w:r>
      <w:r w:rsidRPr="00DE35F3">
        <w:rPr>
          <w:rFonts w:ascii="Arial" w:eastAsia="TT19o00" w:hAnsi="Arial" w:cs="Arial"/>
          <w:sz w:val="20"/>
          <w:szCs w:val="20"/>
        </w:rPr>
        <w:t xml:space="preserve">ń </w:t>
      </w:r>
      <w:r w:rsidRPr="00DE35F3">
        <w:rPr>
          <w:rFonts w:ascii="Arial" w:hAnsi="Arial" w:cs="Arial"/>
          <w:sz w:val="20"/>
          <w:szCs w:val="20"/>
        </w:rPr>
        <w:t>z podaniem kto je przeprowadzał,</w:t>
      </w:r>
    </w:p>
    <w:p w14:paraId="32D92FB0"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wyniki prób poszczególnych elementów budowli z podaniem kto je przeprowadzał,</w:t>
      </w:r>
    </w:p>
    <w:p w14:paraId="51074762"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inne istotne informacje o przebiegu robót.</w:t>
      </w:r>
    </w:p>
    <w:p w14:paraId="1F4A4947"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Propozycje, uwagi i wyja</w:t>
      </w:r>
      <w:r w:rsidRPr="00DE35F3">
        <w:rPr>
          <w:rFonts w:ascii="Arial" w:eastAsia="TT19o00" w:hAnsi="Arial" w:cs="Arial"/>
          <w:sz w:val="20"/>
          <w:szCs w:val="20"/>
        </w:rPr>
        <w:t>ś</w:t>
      </w:r>
      <w:r w:rsidRPr="00DE35F3">
        <w:rPr>
          <w:rFonts w:ascii="Arial" w:hAnsi="Arial" w:cs="Arial"/>
          <w:sz w:val="20"/>
          <w:szCs w:val="20"/>
        </w:rPr>
        <w:t>nienia Wykonawcy, wpisane do dziennika budowy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przedło</w:t>
      </w:r>
      <w:r w:rsidRPr="00DE35F3">
        <w:rPr>
          <w:rFonts w:ascii="Arial" w:eastAsia="TT19o00" w:hAnsi="Arial" w:cs="Arial"/>
          <w:sz w:val="20"/>
          <w:szCs w:val="20"/>
        </w:rPr>
        <w:t>ż</w:t>
      </w:r>
      <w:r w:rsidRPr="00DE35F3">
        <w:rPr>
          <w:rFonts w:ascii="Arial" w:hAnsi="Arial" w:cs="Arial"/>
          <w:sz w:val="20"/>
          <w:szCs w:val="20"/>
        </w:rPr>
        <w:t>one Inspektorowi nadzoru do ustosunkowania si</w:t>
      </w:r>
      <w:r w:rsidRPr="00DE35F3">
        <w:rPr>
          <w:rFonts w:ascii="Arial" w:eastAsia="TT19o00" w:hAnsi="Arial" w:cs="Arial"/>
          <w:sz w:val="20"/>
          <w:szCs w:val="20"/>
        </w:rPr>
        <w:t>ę</w:t>
      </w:r>
      <w:r w:rsidRPr="00DE35F3">
        <w:rPr>
          <w:rFonts w:ascii="Arial" w:hAnsi="Arial" w:cs="Arial"/>
          <w:sz w:val="20"/>
          <w:szCs w:val="20"/>
        </w:rPr>
        <w:t>.</w:t>
      </w:r>
    </w:p>
    <w:p w14:paraId="7FE9F7FD"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Decyzje Inspektora nadzoru wpisane do dziennika budowy Wykonawca podpisuje z zaznaczeniem ich przyj</w:t>
      </w:r>
      <w:r w:rsidRPr="00DE35F3">
        <w:rPr>
          <w:rFonts w:ascii="Arial" w:eastAsia="TT19o00" w:hAnsi="Arial" w:cs="Arial"/>
          <w:sz w:val="20"/>
          <w:szCs w:val="20"/>
        </w:rPr>
        <w:t>ę</w:t>
      </w:r>
      <w:r w:rsidRPr="00DE35F3">
        <w:rPr>
          <w:rFonts w:ascii="Arial" w:hAnsi="Arial" w:cs="Arial"/>
          <w:sz w:val="20"/>
          <w:szCs w:val="20"/>
        </w:rPr>
        <w:t>cia lub zaj</w:t>
      </w:r>
      <w:r w:rsidRPr="00DE35F3">
        <w:rPr>
          <w:rFonts w:ascii="Arial" w:eastAsia="TT19o00" w:hAnsi="Arial" w:cs="Arial"/>
          <w:sz w:val="20"/>
          <w:szCs w:val="20"/>
        </w:rPr>
        <w:t>ę</w:t>
      </w:r>
      <w:r w:rsidRPr="00DE35F3">
        <w:rPr>
          <w:rFonts w:ascii="Arial" w:hAnsi="Arial" w:cs="Arial"/>
          <w:sz w:val="20"/>
          <w:szCs w:val="20"/>
        </w:rPr>
        <w:t>ciem stanowiska.</w:t>
      </w:r>
    </w:p>
    <w:p w14:paraId="4DDBA4E3" w14:textId="77777777" w:rsidR="00F424FD" w:rsidRPr="00DE35F3" w:rsidRDefault="00F424FD"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Wpis projektanta do dziennika budowy obliguje Inspektora nadzoru do ustosunkowania si</w:t>
      </w:r>
      <w:r w:rsidRPr="00DE35F3">
        <w:rPr>
          <w:rFonts w:ascii="Arial" w:eastAsia="TT19o00" w:hAnsi="Arial" w:cs="Arial"/>
          <w:sz w:val="20"/>
          <w:szCs w:val="20"/>
        </w:rPr>
        <w:t>ę</w:t>
      </w:r>
      <w:r w:rsidRPr="00DE35F3">
        <w:rPr>
          <w:rFonts w:ascii="Arial" w:hAnsi="Arial" w:cs="Arial"/>
          <w:sz w:val="20"/>
          <w:szCs w:val="20"/>
        </w:rPr>
        <w:t>. Projektant nie jest jednak stron</w:t>
      </w:r>
      <w:r w:rsidRPr="00DE35F3">
        <w:rPr>
          <w:rFonts w:ascii="Arial" w:eastAsia="TT19o00" w:hAnsi="Arial" w:cs="Arial"/>
          <w:sz w:val="20"/>
          <w:szCs w:val="20"/>
        </w:rPr>
        <w:t xml:space="preserve">ą </w:t>
      </w:r>
      <w:r w:rsidRPr="00DE35F3">
        <w:rPr>
          <w:rFonts w:ascii="Arial" w:hAnsi="Arial" w:cs="Arial"/>
          <w:sz w:val="20"/>
          <w:szCs w:val="20"/>
        </w:rPr>
        <w:t>umowy i nie ma uprawnie</w:t>
      </w:r>
      <w:r w:rsidRPr="00DE35F3">
        <w:rPr>
          <w:rFonts w:ascii="Arial" w:eastAsia="TT19o00" w:hAnsi="Arial" w:cs="Arial"/>
          <w:sz w:val="20"/>
          <w:szCs w:val="20"/>
        </w:rPr>
        <w:t xml:space="preserve">ń </w:t>
      </w:r>
      <w:r w:rsidRPr="00DE35F3">
        <w:rPr>
          <w:rFonts w:ascii="Arial" w:hAnsi="Arial" w:cs="Arial"/>
          <w:sz w:val="20"/>
          <w:szCs w:val="20"/>
        </w:rPr>
        <w:t>do wydawania polece</w:t>
      </w:r>
      <w:r w:rsidRPr="00DE35F3">
        <w:rPr>
          <w:rFonts w:ascii="Arial" w:eastAsia="TT19o00" w:hAnsi="Arial" w:cs="Arial"/>
          <w:sz w:val="20"/>
          <w:szCs w:val="20"/>
        </w:rPr>
        <w:t xml:space="preserve">ń </w:t>
      </w:r>
      <w:r w:rsidRPr="00DE35F3">
        <w:rPr>
          <w:rFonts w:ascii="Arial" w:hAnsi="Arial" w:cs="Arial"/>
          <w:sz w:val="20"/>
          <w:szCs w:val="20"/>
        </w:rPr>
        <w:t>Wykonawcy robót.</w:t>
      </w:r>
    </w:p>
    <w:p w14:paraId="7E517B97"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 Ksi</w:t>
      </w:r>
      <w:r w:rsidRPr="00DE35F3">
        <w:rPr>
          <w:rFonts w:ascii="Arial" w:eastAsia="TT19o00" w:hAnsi="Arial" w:cs="Arial"/>
          <w:sz w:val="20"/>
          <w:szCs w:val="20"/>
        </w:rPr>
        <w:t>ąż</w:t>
      </w:r>
      <w:r w:rsidRPr="00DE35F3">
        <w:rPr>
          <w:rFonts w:ascii="Arial" w:hAnsi="Arial" w:cs="Arial"/>
          <w:sz w:val="20"/>
          <w:szCs w:val="20"/>
        </w:rPr>
        <w:t>ka obmiarów</w:t>
      </w:r>
    </w:p>
    <w:p w14:paraId="16FF5BF9"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Ksi</w:t>
      </w:r>
      <w:r w:rsidRPr="00DE35F3">
        <w:rPr>
          <w:rFonts w:ascii="Arial" w:eastAsia="TT19o00" w:hAnsi="Arial" w:cs="Arial"/>
          <w:sz w:val="20"/>
          <w:szCs w:val="20"/>
        </w:rPr>
        <w:t>ąż</w:t>
      </w:r>
      <w:r w:rsidRPr="00DE35F3">
        <w:rPr>
          <w:rFonts w:ascii="Arial" w:hAnsi="Arial" w:cs="Arial"/>
          <w:sz w:val="20"/>
          <w:szCs w:val="20"/>
        </w:rPr>
        <w:t>ka obmiarów stanowi dokument pozwalaj</w:t>
      </w:r>
      <w:r w:rsidRPr="00DE35F3">
        <w:rPr>
          <w:rFonts w:ascii="Arial" w:eastAsia="TT19o00" w:hAnsi="Arial" w:cs="Arial"/>
          <w:sz w:val="20"/>
          <w:szCs w:val="20"/>
        </w:rPr>
        <w:t>ą</w:t>
      </w:r>
      <w:r w:rsidRPr="00DE35F3">
        <w:rPr>
          <w:rFonts w:ascii="Arial" w:hAnsi="Arial" w:cs="Arial"/>
          <w:sz w:val="20"/>
          <w:szCs w:val="20"/>
        </w:rPr>
        <w:t>cy na rozliczenie faktycznego post</w:t>
      </w:r>
      <w:r w:rsidRPr="00DE35F3">
        <w:rPr>
          <w:rFonts w:ascii="Arial" w:eastAsia="TT19o00" w:hAnsi="Arial" w:cs="Arial"/>
          <w:sz w:val="20"/>
          <w:szCs w:val="20"/>
        </w:rPr>
        <w:t>ę</w:t>
      </w:r>
      <w:r w:rsidRPr="00DE35F3">
        <w:rPr>
          <w:rFonts w:ascii="Arial" w:hAnsi="Arial" w:cs="Arial"/>
          <w:sz w:val="20"/>
          <w:szCs w:val="20"/>
        </w:rPr>
        <w:t>pu ka</w:t>
      </w:r>
      <w:r w:rsidRPr="00DE35F3">
        <w:rPr>
          <w:rFonts w:ascii="Arial" w:eastAsia="TT19o00" w:hAnsi="Arial" w:cs="Arial"/>
          <w:sz w:val="20"/>
          <w:szCs w:val="20"/>
        </w:rPr>
        <w:t>ż</w:t>
      </w:r>
      <w:r w:rsidRPr="00DE35F3">
        <w:rPr>
          <w:rFonts w:ascii="Arial" w:hAnsi="Arial" w:cs="Arial"/>
          <w:sz w:val="20"/>
          <w:szCs w:val="20"/>
        </w:rPr>
        <w:t>dego z elementów robót. Obmiary</w:t>
      </w:r>
    </w:p>
    <w:p w14:paraId="5D782CB5"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wykonanych robót przeprowadza si</w:t>
      </w:r>
      <w:r w:rsidRPr="00DE35F3">
        <w:rPr>
          <w:rFonts w:ascii="Arial" w:eastAsia="TT19o00" w:hAnsi="Arial" w:cs="Arial"/>
          <w:sz w:val="20"/>
          <w:szCs w:val="20"/>
        </w:rPr>
        <w:t xml:space="preserve">ę </w:t>
      </w:r>
      <w:r w:rsidRPr="00DE35F3">
        <w:rPr>
          <w:rFonts w:ascii="Arial" w:hAnsi="Arial" w:cs="Arial"/>
          <w:sz w:val="20"/>
          <w:szCs w:val="20"/>
        </w:rPr>
        <w:t>sukcesywnie w jednostkach przyj</w:t>
      </w:r>
      <w:r w:rsidRPr="00DE35F3">
        <w:rPr>
          <w:rFonts w:ascii="Arial" w:eastAsia="TT19o00" w:hAnsi="Arial" w:cs="Arial"/>
          <w:sz w:val="20"/>
          <w:szCs w:val="20"/>
        </w:rPr>
        <w:t>ę</w:t>
      </w:r>
      <w:r w:rsidRPr="00DE35F3">
        <w:rPr>
          <w:rFonts w:ascii="Arial" w:hAnsi="Arial" w:cs="Arial"/>
          <w:sz w:val="20"/>
          <w:szCs w:val="20"/>
        </w:rPr>
        <w:t>tych w kosztorysie lub w SST.</w:t>
      </w:r>
    </w:p>
    <w:p w14:paraId="66580002"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 Dokumenty laboratoryjne</w:t>
      </w:r>
    </w:p>
    <w:p w14:paraId="590527EA"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Dokumenty te stanowi</w:t>
      </w:r>
      <w:r w:rsidRPr="00DE35F3">
        <w:rPr>
          <w:rFonts w:ascii="Arial" w:eastAsia="TT19o00" w:hAnsi="Arial" w:cs="Arial"/>
          <w:sz w:val="20"/>
          <w:szCs w:val="20"/>
        </w:rPr>
        <w:t xml:space="preserve">ą </w:t>
      </w:r>
      <w:r w:rsidRPr="00DE35F3">
        <w:rPr>
          <w:rFonts w:ascii="Arial" w:hAnsi="Arial" w:cs="Arial"/>
          <w:sz w:val="20"/>
          <w:szCs w:val="20"/>
        </w:rPr>
        <w:t>zał</w:t>
      </w:r>
      <w:r w:rsidRPr="00DE35F3">
        <w:rPr>
          <w:rFonts w:ascii="Arial" w:eastAsia="TT19o00" w:hAnsi="Arial" w:cs="Arial"/>
          <w:sz w:val="20"/>
          <w:szCs w:val="20"/>
        </w:rPr>
        <w:t>ą</w:t>
      </w:r>
      <w:r w:rsidRPr="00DE35F3">
        <w:rPr>
          <w:rFonts w:ascii="Arial" w:hAnsi="Arial" w:cs="Arial"/>
          <w:sz w:val="20"/>
          <w:szCs w:val="20"/>
        </w:rPr>
        <w:t>czniki do odbioru robót. Winny by</w:t>
      </w:r>
      <w:r w:rsidRPr="00DE35F3">
        <w:rPr>
          <w:rFonts w:ascii="Arial" w:eastAsia="TT19o00" w:hAnsi="Arial" w:cs="Arial"/>
          <w:sz w:val="20"/>
          <w:szCs w:val="20"/>
        </w:rPr>
        <w:t xml:space="preserve">ć </w:t>
      </w:r>
      <w:r w:rsidRPr="00DE35F3">
        <w:rPr>
          <w:rFonts w:ascii="Arial" w:hAnsi="Arial" w:cs="Arial"/>
          <w:sz w:val="20"/>
          <w:szCs w:val="20"/>
        </w:rPr>
        <w:t>udost</w:t>
      </w:r>
      <w:r w:rsidRPr="00DE35F3">
        <w:rPr>
          <w:rFonts w:ascii="Arial" w:eastAsia="TT19o00" w:hAnsi="Arial" w:cs="Arial"/>
          <w:sz w:val="20"/>
          <w:szCs w:val="20"/>
        </w:rPr>
        <w:t>ę</w:t>
      </w:r>
      <w:r w:rsidRPr="00DE35F3">
        <w:rPr>
          <w:rFonts w:ascii="Arial" w:hAnsi="Arial" w:cs="Arial"/>
          <w:sz w:val="20"/>
          <w:szCs w:val="20"/>
        </w:rPr>
        <w:t>pnione na ka</w:t>
      </w:r>
      <w:r w:rsidRPr="00DE35F3">
        <w:rPr>
          <w:rFonts w:ascii="Arial" w:eastAsia="TT19o00" w:hAnsi="Arial" w:cs="Arial"/>
          <w:sz w:val="20"/>
          <w:szCs w:val="20"/>
        </w:rPr>
        <w:t>ż</w:t>
      </w:r>
      <w:r w:rsidRPr="00DE35F3">
        <w:rPr>
          <w:rFonts w:ascii="Arial" w:hAnsi="Arial" w:cs="Arial"/>
          <w:sz w:val="20"/>
          <w:szCs w:val="20"/>
        </w:rPr>
        <w:t xml:space="preserve">de </w:t>
      </w:r>
      <w:r w:rsidRPr="00DE35F3">
        <w:rPr>
          <w:rFonts w:ascii="Arial" w:eastAsia="TT19o00" w:hAnsi="Arial" w:cs="Arial"/>
          <w:sz w:val="20"/>
          <w:szCs w:val="20"/>
        </w:rPr>
        <w:t>ż</w:t>
      </w:r>
      <w:r w:rsidRPr="00DE35F3">
        <w:rPr>
          <w:rFonts w:ascii="Arial" w:hAnsi="Arial" w:cs="Arial"/>
          <w:sz w:val="20"/>
          <w:szCs w:val="20"/>
        </w:rPr>
        <w:t>yczenie Inspektora nadzoru.</w:t>
      </w:r>
    </w:p>
    <w:p w14:paraId="35D91805"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[4] Pozostałe dokumenty budowy</w:t>
      </w:r>
    </w:p>
    <w:p w14:paraId="647B53C0"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 dokumentów budowy zalicza si</w:t>
      </w:r>
      <w:r w:rsidRPr="00DE35F3">
        <w:rPr>
          <w:rFonts w:ascii="Arial" w:eastAsia="TT19o00" w:hAnsi="Arial" w:cs="Arial"/>
          <w:sz w:val="20"/>
          <w:szCs w:val="20"/>
        </w:rPr>
        <w:t>ę</w:t>
      </w:r>
      <w:r w:rsidRPr="00DE35F3">
        <w:rPr>
          <w:rFonts w:ascii="Arial" w:hAnsi="Arial" w:cs="Arial"/>
          <w:sz w:val="20"/>
          <w:szCs w:val="20"/>
        </w:rPr>
        <w:t>, oprócz wymienionych w punktach [1]-[3], 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ce dokumenty:</w:t>
      </w:r>
    </w:p>
    <w:p w14:paraId="6A48E814"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a) pozwolenie na budow</w:t>
      </w:r>
      <w:r w:rsidRPr="00DE35F3">
        <w:rPr>
          <w:rFonts w:ascii="Arial" w:eastAsia="TT19o00" w:hAnsi="Arial" w:cs="Arial"/>
          <w:sz w:val="20"/>
          <w:szCs w:val="20"/>
        </w:rPr>
        <w:t>ę</w:t>
      </w:r>
      <w:r w:rsidRPr="00DE35F3">
        <w:rPr>
          <w:rFonts w:ascii="Arial" w:hAnsi="Arial" w:cs="Arial"/>
          <w:sz w:val="20"/>
          <w:szCs w:val="20"/>
        </w:rPr>
        <w:t>,</w:t>
      </w:r>
    </w:p>
    <w:p w14:paraId="09FC46B9"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 protokoły przekazania terenu budowy,</w:t>
      </w:r>
    </w:p>
    <w:p w14:paraId="2E31D98F"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c) umowy cywilnoprawne z osobami trzecimi,</w:t>
      </w:r>
    </w:p>
    <w:p w14:paraId="49741F30"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 protokoły odbioru robót,</w:t>
      </w:r>
    </w:p>
    <w:p w14:paraId="06DD3EEC"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e) protokoły z narad i ustale</w:t>
      </w:r>
      <w:r w:rsidRPr="00DE35F3">
        <w:rPr>
          <w:rFonts w:ascii="Arial" w:eastAsia="TT19o00" w:hAnsi="Arial" w:cs="Arial"/>
          <w:sz w:val="20"/>
          <w:szCs w:val="20"/>
        </w:rPr>
        <w:t>ń</w:t>
      </w:r>
      <w:r w:rsidRPr="00DE35F3">
        <w:rPr>
          <w:rFonts w:ascii="Arial" w:hAnsi="Arial" w:cs="Arial"/>
          <w:sz w:val="20"/>
          <w:szCs w:val="20"/>
        </w:rPr>
        <w:t>,</w:t>
      </w:r>
    </w:p>
    <w:p w14:paraId="70C385F9"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f) operaty geodezyjne,</w:t>
      </w:r>
    </w:p>
    <w:p w14:paraId="17F7A209"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g) plan bezpiecze</w:t>
      </w:r>
      <w:r w:rsidRPr="00DE35F3">
        <w:rPr>
          <w:rFonts w:ascii="Arial" w:eastAsia="TT19o00" w:hAnsi="Arial" w:cs="Arial"/>
          <w:sz w:val="20"/>
          <w:szCs w:val="20"/>
        </w:rPr>
        <w:t>ń</w:t>
      </w:r>
      <w:r w:rsidRPr="00DE35F3">
        <w:rPr>
          <w:rFonts w:ascii="Arial" w:hAnsi="Arial" w:cs="Arial"/>
          <w:sz w:val="20"/>
          <w:szCs w:val="20"/>
        </w:rPr>
        <w:t>stwa i ochrony zdrowia.</w:t>
      </w:r>
    </w:p>
    <w:p w14:paraId="1210016C"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 Przechowywanie dokumentów budowy</w:t>
      </w:r>
    </w:p>
    <w:p w14:paraId="0B135106"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Dokumenty budowy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przechowywane na terenie budowy w miejscu odpowiednio zabezpieczonym.</w:t>
      </w:r>
    </w:p>
    <w:p w14:paraId="7F17FCE9"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Zagini</w:t>
      </w:r>
      <w:r w:rsidRPr="00DE35F3">
        <w:rPr>
          <w:rFonts w:ascii="Arial" w:eastAsia="TT19o00" w:hAnsi="Arial" w:cs="Arial"/>
          <w:sz w:val="20"/>
          <w:szCs w:val="20"/>
        </w:rPr>
        <w:t>ę</w:t>
      </w:r>
      <w:r w:rsidRPr="00DE35F3">
        <w:rPr>
          <w:rFonts w:ascii="Arial" w:hAnsi="Arial" w:cs="Arial"/>
          <w:sz w:val="20"/>
          <w:szCs w:val="20"/>
        </w:rPr>
        <w:t>cie któregokolwiek z dokumentów budowy spowoduje jego natychmiastowe odtworzenie w formie przewidzianej prawem.</w:t>
      </w:r>
    </w:p>
    <w:p w14:paraId="564E7D84"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Wszelkie dokumenty budowy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zawsze dost</w:t>
      </w:r>
      <w:r w:rsidRPr="00DE35F3">
        <w:rPr>
          <w:rFonts w:ascii="Arial" w:eastAsia="TT19o00" w:hAnsi="Arial" w:cs="Arial"/>
          <w:sz w:val="20"/>
          <w:szCs w:val="20"/>
        </w:rPr>
        <w:t>ę</w:t>
      </w:r>
      <w:r w:rsidRPr="00DE35F3">
        <w:rPr>
          <w:rFonts w:ascii="Arial" w:hAnsi="Arial" w:cs="Arial"/>
          <w:sz w:val="20"/>
          <w:szCs w:val="20"/>
        </w:rPr>
        <w:t>pne dla Inspektora nadzoru i przedstawiane do wgl</w:t>
      </w:r>
      <w:r w:rsidRPr="00DE35F3">
        <w:rPr>
          <w:rFonts w:ascii="Arial" w:eastAsia="TT19o00" w:hAnsi="Arial" w:cs="Arial"/>
          <w:sz w:val="20"/>
          <w:szCs w:val="20"/>
        </w:rPr>
        <w:t>ą</w:t>
      </w:r>
      <w:r w:rsidRPr="00DE35F3">
        <w:rPr>
          <w:rFonts w:ascii="Arial" w:hAnsi="Arial" w:cs="Arial"/>
          <w:sz w:val="20"/>
          <w:szCs w:val="20"/>
        </w:rPr>
        <w:t xml:space="preserve">du na </w:t>
      </w:r>
      <w:r w:rsidRPr="00DE35F3">
        <w:rPr>
          <w:rFonts w:ascii="Arial" w:eastAsia="TT19o00" w:hAnsi="Arial" w:cs="Arial"/>
          <w:sz w:val="20"/>
          <w:szCs w:val="20"/>
        </w:rPr>
        <w:t>ż</w:t>
      </w:r>
      <w:r w:rsidRPr="00DE35F3">
        <w:rPr>
          <w:rFonts w:ascii="Arial" w:hAnsi="Arial" w:cs="Arial"/>
          <w:sz w:val="20"/>
          <w:szCs w:val="20"/>
        </w:rPr>
        <w:t>yczenie</w:t>
      </w:r>
    </w:p>
    <w:p w14:paraId="1C3208FF"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Zamawiaj</w:t>
      </w:r>
      <w:r w:rsidRPr="00DE35F3">
        <w:rPr>
          <w:rFonts w:ascii="Arial" w:eastAsia="TT19o00" w:hAnsi="Arial" w:cs="Arial"/>
          <w:sz w:val="20"/>
          <w:szCs w:val="20"/>
        </w:rPr>
        <w:t>ą</w:t>
      </w:r>
      <w:r w:rsidRPr="00DE35F3">
        <w:rPr>
          <w:rFonts w:ascii="Arial" w:hAnsi="Arial" w:cs="Arial"/>
          <w:sz w:val="20"/>
          <w:szCs w:val="20"/>
        </w:rPr>
        <w:t>cego.</w:t>
      </w:r>
    </w:p>
    <w:p w14:paraId="468FE286" w14:textId="77777777" w:rsidR="00F424FD" w:rsidRPr="00DE35F3" w:rsidRDefault="00F424FD" w:rsidP="00DE35F3">
      <w:pPr>
        <w:autoSpaceDE w:val="0"/>
        <w:autoSpaceDN w:val="0"/>
        <w:adjustRightInd w:val="0"/>
        <w:spacing w:after="0" w:line="240" w:lineRule="auto"/>
        <w:rPr>
          <w:rFonts w:ascii="Arial" w:hAnsi="Arial" w:cs="Arial"/>
          <w:sz w:val="20"/>
          <w:szCs w:val="20"/>
        </w:rPr>
      </w:pPr>
    </w:p>
    <w:p w14:paraId="18F1F7E3" w14:textId="77777777" w:rsidR="00F424FD" w:rsidRPr="00DE35F3" w:rsidRDefault="00F424FD" w:rsidP="0075397C">
      <w:pPr>
        <w:pStyle w:val="Akapitzlist"/>
        <w:numPr>
          <w:ilvl w:val="0"/>
          <w:numId w:val="91"/>
        </w:numPr>
        <w:autoSpaceDE w:val="0"/>
        <w:autoSpaceDN w:val="0"/>
        <w:adjustRightInd w:val="0"/>
        <w:spacing w:after="0" w:line="240" w:lineRule="auto"/>
        <w:ind w:left="426" w:hanging="426"/>
        <w:rPr>
          <w:rFonts w:ascii="Arial" w:hAnsi="Arial" w:cs="Arial"/>
          <w:b/>
          <w:sz w:val="20"/>
          <w:szCs w:val="20"/>
        </w:rPr>
      </w:pPr>
      <w:r w:rsidRPr="00DE35F3">
        <w:rPr>
          <w:rFonts w:ascii="Arial" w:hAnsi="Arial" w:cs="Arial"/>
          <w:b/>
          <w:sz w:val="20"/>
          <w:szCs w:val="20"/>
        </w:rPr>
        <w:t>OBMIAR ROBÓT</w:t>
      </w:r>
    </w:p>
    <w:p w14:paraId="15BF84B4" w14:textId="77777777" w:rsidR="00D7611D" w:rsidRPr="00DE35F3" w:rsidRDefault="00D7611D" w:rsidP="00DE35F3">
      <w:pPr>
        <w:pStyle w:val="Akapitzlist"/>
        <w:autoSpaceDE w:val="0"/>
        <w:autoSpaceDN w:val="0"/>
        <w:adjustRightInd w:val="0"/>
        <w:spacing w:after="0" w:line="240" w:lineRule="auto"/>
        <w:rPr>
          <w:rFonts w:ascii="Arial" w:hAnsi="Arial" w:cs="Arial"/>
          <w:sz w:val="20"/>
          <w:szCs w:val="20"/>
        </w:rPr>
      </w:pPr>
    </w:p>
    <w:p w14:paraId="6F529A92"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E62597">
        <w:rPr>
          <w:rFonts w:ascii="Arial" w:hAnsi="Arial" w:cs="Arial"/>
          <w:sz w:val="20"/>
          <w:szCs w:val="20"/>
        </w:rPr>
        <w:t>7.1.</w:t>
      </w:r>
      <w:r w:rsidRPr="00DE35F3">
        <w:rPr>
          <w:rFonts w:ascii="Arial" w:hAnsi="Arial" w:cs="Arial"/>
          <w:sz w:val="20"/>
          <w:szCs w:val="20"/>
        </w:rPr>
        <w:t xml:space="preserve"> Ogólne zasady obmiaru robót</w:t>
      </w:r>
    </w:p>
    <w:p w14:paraId="4F00C12F"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Obmiar robót b</w:t>
      </w:r>
      <w:r w:rsidRPr="00DE35F3">
        <w:rPr>
          <w:rFonts w:ascii="Arial" w:eastAsia="TT19o00" w:hAnsi="Arial" w:cs="Arial"/>
          <w:sz w:val="20"/>
          <w:szCs w:val="20"/>
        </w:rPr>
        <w:t>ę</w:t>
      </w:r>
      <w:r w:rsidRPr="00DE35F3">
        <w:rPr>
          <w:rFonts w:ascii="Arial" w:hAnsi="Arial" w:cs="Arial"/>
          <w:sz w:val="20"/>
          <w:szCs w:val="20"/>
        </w:rPr>
        <w:t>dzie okre</w:t>
      </w:r>
      <w:r w:rsidRPr="00DE35F3">
        <w:rPr>
          <w:rFonts w:ascii="Arial" w:eastAsia="TT19o00" w:hAnsi="Arial" w:cs="Arial"/>
          <w:sz w:val="20"/>
          <w:szCs w:val="20"/>
        </w:rPr>
        <w:t>ś</w:t>
      </w:r>
      <w:r w:rsidRPr="00DE35F3">
        <w:rPr>
          <w:rFonts w:ascii="Arial" w:hAnsi="Arial" w:cs="Arial"/>
          <w:sz w:val="20"/>
          <w:szCs w:val="20"/>
        </w:rPr>
        <w:t>la</w:t>
      </w:r>
      <w:r w:rsidRPr="00DE35F3">
        <w:rPr>
          <w:rFonts w:ascii="Arial" w:eastAsia="TT19o00" w:hAnsi="Arial" w:cs="Arial"/>
          <w:sz w:val="20"/>
          <w:szCs w:val="20"/>
        </w:rPr>
        <w:t xml:space="preserve">ć </w:t>
      </w:r>
      <w:r w:rsidRPr="00DE35F3">
        <w:rPr>
          <w:rFonts w:ascii="Arial" w:hAnsi="Arial" w:cs="Arial"/>
          <w:sz w:val="20"/>
          <w:szCs w:val="20"/>
        </w:rPr>
        <w:t>faktyczny zakres wykonywanych robót, zgodnie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 xml:space="preserve">ą </w:t>
      </w:r>
      <w:r w:rsidRPr="00DE35F3">
        <w:rPr>
          <w:rFonts w:ascii="Arial" w:hAnsi="Arial" w:cs="Arial"/>
          <w:sz w:val="20"/>
          <w:szCs w:val="20"/>
        </w:rPr>
        <w:t>i SST, w jednostkach ustalonych w kosztorysie.</w:t>
      </w:r>
    </w:p>
    <w:p w14:paraId="6B000283"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Obmiaru robót dokonuje Wykonawca po pisemnym powiadomieniu Inspektora nadzoru o zakresie obmierzanych robót i terminie obmiaru, co najmniej na 3 dni przed tym terminem.</w:t>
      </w:r>
    </w:p>
    <w:p w14:paraId="7A6D3EA4"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Wyniki obmiaru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wpisane do ksi</w:t>
      </w:r>
      <w:r w:rsidRPr="00DE35F3">
        <w:rPr>
          <w:rFonts w:ascii="Arial" w:eastAsia="TT19o00" w:hAnsi="Arial" w:cs="Arial"/>
          <w:sz w:val="20"/>
          <w:szCs w:val="20"/>
        </w:rPr>
        <w:t>ąż</w:t>
      </w:r>
      <w:r w:rsidRPr="00DE35F3">
        <w:rPr>
          <w:rFonts w:ascii="Arial" w:hAnsi="Arial" w:cs="Arial"/>
          <w:sz w:val="20"/>
          <w:szCs w:val="20"/>
        </w:rPr>
        <w:t>ki obmiarów.</w:t>
      </w:r>
    </w:p>
    <w:p w14:paraId="4C091EE0"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Jakikolwiek bł</w:t>
      </w:r>
      <w:r w:rsidRPr="00DE35F3">
        <w:rPr>
          <w:rFonts w:ascii="Arial" w:eastAsia="TT19o00" w:hAnsi="Arial" w:cs="Arial"/>
          <w:sz w:val="20"/>
          <w:szCs w:val="20"/>
        </w:rPr>
        <w:t>ą</w:t>
      </w:r>
      <w:r w:rsidRPr="00DE35F3">
        <w:rPr>
          <w:rFonts w:ascii="Arial" w:hAnsi="Arial" w:cs="Arial"/>
          <w:sz w:val="20"/>
          <w:szCs w:val="20"/>
        </w:rPr>
        <w:t>d lub przeoczenie (opuszczenie) w ilo</w:t>
      </w:r>
      <w:r w:rsidRPr="00DE35F3">
        <w:rPr>
          <w:rFonts w:ascii="Arial" w:eastAsia="TT19o00" w:hAnsi="Arial" w:cs="Arial"/>
          <w:sz w:val="20"/>
          <w:szCs w:val="20"/>
        </w:rPr>
        <w:t>ś</w:t>
      </w:r>
      <w:r w:rsidRPr="00DE35F3">
        <w:rPr>
          <w:rFonts w:ascii="Arial" w:hAnsi="Arial" w:cs="Arial"/>
          <w:sz w:val="20"/>
          <w:szCs w:val="20"/>
        </w:rPr>
        <w:t>ci robót podanych w kosztorysie ofertowym lub gdzie indziej w SST nie zwalnia Wykonawcy od obowi</w:t>
      </w:r>
      <w:r w:rsidRPr="00DE35F3">
        <w:rPr>
          <w:rFonts w:ascii="Arial" w:eastAsia="TT19o00" w:hAnsi="Arial" w:cs="Arial"/>
          <w:sz w:val="20"/>
          <w:szCs w:val="20"/>
        </w:rPr>
        <w:t>ą</w:t>
      </w:r>
      <w:r w:rsidRPr="00DE35F3">
        <w:rPr>
          <w:rFonts w:ascii="Arial" w:hAnsi="Arial" w:cs="Arial"/>
          <w:sz w:val="20"/>
          <w:szCs w:val="20"/>
        </w:rPr>
        <w:t>zku uko</w:t>
      </w:r>
      <w:r w:rsidRPr="00DE35F3">
        <w:rPr>
          <w:rFonts w:ascii="Arial" w:eastAsia="TT19o00" w:hAnsi="Arial" w:cs="Arial"/>
          <w:sz w:val="20"/>
          <w:szCs w:val="20"/>
        </w:rPr>
        <w:t>ń</w:t>
      </w:r>
      <w:r w:rsidRPr="00DE35F3">
        <w:rPr>
          <w:rFonts w:ascii="Arial" w:hAnsi="Arial" w:cs="Arial"/>
          <w:sz w:val="20"/>
          <w:szCs w:val="20"/>
        </w:rPr>
        <w:t>czenia wszystkich robót. Bł</w:t>
      </w:r>
      <w:r w:rsidRPr="00DE35F3">
        <w:rPr>
          <w:rFonts w:ascii="Arial" w:eastAsia="TT19o00" w:hAnsi="Arial" w:cs="Arial"/>
          <w:sz w:val="20"/>
          <w:szCs w:val="20"/>
        </w:rPr>
        <w:t>ę</w:t>
      </w:r>
      <w:r w:rsidRPr="00DE35F3">
        <w:rPr>
          <w:rFonts w:ascii="Arial" w:hAnsi="Arial" w:cs="Arial"/>
          <w:sz w:val="20"/>
          <w:szCs w:val="20"/>
        </w:rPr>
        <w:t>dne dane zostan</w:t>
      </w:r>
      <w:r w:rsidRPr="00DE35F3">
        <w:rPr>
          <w:rFonts w:ascii="Arial" w:eastAsia="TT19o00" w:hAnsi="Arial" w:cs="Arial"/>
          <w:sz w:val="20"/>
          <w:szCs w:val="20"/>
        </w:rPr>
        <w:t xml:space="preserve">ą </w:t>
      </w:r>
      <w:r w:rsidRPr="00DE35F3">
        <w:rPr>
          <w:rFonts w:ascii="Arial" w:hAnsi="Arial" w:cs="Arial"/>
          <w:sz w:val="20"/>
          <w:szCs w:val="20"/>
        </w:rPr>
        <w:t>poprawione wg ustale</w:t>
      </w:r>
      <w:r w:rsidRPr="00DE35F3">
        <w:rPr>
          <w:rFonts w:ascii="Arial" w:eastAsia="TT19o00" w:hAnsi="Arial" w:cs="Arial"/>
          <w:sz w:val="20"/>
          <w:szCs w:val="20"/>
        </w:rPr>
        <w:t xml:space="preserve">ń </w:t>
      </w:r>
      <w:r w:rsidRPr="00DE35F3">
        <w:rPr>
          <w:rFonts w:ascii="Arial" w:hAnsi="Arial" w:cs="Arial"/>
          <w:sz w:val="20"/>
          <w:szCs w:val="20"/>
        </w:rPr>
        <w:t>Inspektora nadzoru na</w:t>
      </w:r>
    </w:p>
    <w:p w14:paraId="14F2569D"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pi</w:t>
      </w:r>
      <w:r w:rsidRPr="00DE35F3">
        <w:rPr>
          <w:rFonts w:ascii="Arial" w:eastAsia="TT19o00" w:hAnsi="Arial" w:cs="Arial"/>
          <w:sz w:val="20"/>
          <w:szCs w:val="20"/>
        </w:rPr>
        <w:t>ś</w:t>
      </w:r>
      <w:r w:rsidRPr="00DE35F3">
        <w:rPr>
          <w:rFonts w:ascii="Arial" w:hAnsi="Arial" w:cs="Arial"/>
          <w:sz w:val="20"/>
          <w:szCs w:val="20"/>
        </w:rPr>
        <w:t>mie. Obmiar gotowych robót b</w:t>
      </w:r>
      <w:r w:rsidRPr="00DE35F3">
        <w:rPr>
          <w:rFonts w:ascii="Arial" w:eastAsia="TT19o00" w:hAnsi="Arial" w:cs="Arial"/>
          <w:sz w:val="20"/>
          <w:szCs w:val="20"/>
        </w:rPr>
        <w:t>ę</w:t>
      </w:r>
      <w:r w:rsidRPr="00DE35F3">
        <w:rPr>
          <w:rFonts w:ascii="Arial" w:hAnsi="Arial" w:cs="Arial"/>
          <w:sz w:val="20"/>
          <w:szCs w:val="20"/>
        </w:rPr>
        <w:t>dzie przeprowadzony z cz</w:t>
      </w:r>
      <w:r w:rsidRPr="00DE35F3">
        <w:rPr>
          <w:rFonts w:ascii="Arial" w:eastAsia="TT19o00" w:hAnsi="Arial" w:cs="Arial"/>
          <w:sz w:val="20"/>
          <w:szCs w:val="20"/>
        </w:rPr>
        <w:t>ę</w:t>
      </w:r>
      <w:r w:rsidRPr="00DE35F3">
        <w:rPr>
          <w:rFonts w:ascii="Arial" w:hAnsi="Arial" w:cs="Arial"/>
          <w:sz w:val="20"/>
          <w:szCs w:val="20"/>
        </w:rPr>
        <w:t>sto</w:t>
      </w:r>
      <w:r w:rsidRPr="00DE35F3">
        <w:rPr>
          <w:rFonts w:ascii="Arial" w:eastAsia="TT19o00" w:hAnsi="Arial" w:cs="Arial"/>
          <w:sz w:val="20"/>
          <w:szCs w:val="20"/>
        </w:rPr>
        <w:t>ś</w:t>
      </w:r>
      <w:r w:rsidRPr="00DE35F3">
        <w:rPr>
          <w:rFonts w:ascii="Arial" w:hAnsi="Arial" w:cs="Arial"/>
          <w:sz w:val="20"/>
          <w:szCs w:val="20"/>
        </w:rPr>
        <w:t>ci</w:t>
      </w:r>
      <w:r w:rsidRPr="00DE35F3">
        <w:rPr>
          <w:rFonts w:ascii="Arial" w:eastAsia="TT19o00" w:hAnsi="Arial" w:cs="Arial"/>
          <w:sz w:val="20"/>
          <w:szCs w:val="20"/>
        </w:rPr>
        <w:t xml:space="preserve">ą </w:t>
      </w:r>
      <w:r w:rsidRPr="00DE35F3">
        <w:rPr>
          <w:rFonts w:ascii="Arial" w:hAnsi="Arial" w:cs="Arial"/>
          <w:sz w:val="20"/>
          <w:szCs w:val="20"/>
        </w:rPr>
        <w:t>wymagan</w:t>
      </w:r>
      <w:r w:rsidRPr="00DE35F3">
        <w:rPr>
          <w:rFonts w:ascii="Arial" w:eastAsia="TT19o00" w:hAnsi="Arial" w:cs="Arial"/>
          <w:sz w:val="20"/>
          <w:szCs w:val="20"/>
        </w:rPr>
        <w:t xml:space="preserve">ą </w:t>
      </w:r>
      <w:r w:rsidRPr="00DE35F3">
        <w:rPr>
          <w:rFonts w:ascii="Arial" w:hAnsi="Arial" w:cs="Arial"/>
          <w:sz w:val="20"/>
          <w:szCs w:val="20"/>
        </w:rPr>
        <w:t>do celu miesi</w:t>
      </w:r>
      <w:r w:rsidRPr="00DE35F3">
        <w:rPr>
          <w:rFonts w:ascii="Arial" w:eastAsia="TT19o00" w:hAnsi="Arial" w:cs="Arial"/>
          <w:sz w:val="20"/>
          <w:szCs w:val="20"/>
        </w:rPr>
        <w:t>ę</w:t>
      </w:r>
      <w:r w:rsidRPr="00DE35F3">
        <w:rPr>
          <w:rFonts w:ascii="Arial" w:hAnsi="Arial" w:cs="Arial"/>
          <w:sz w:val="20"/>
          <w:szCs w:val="20"/>
        </w:rPr>
        <w:t>cznej płatno</w:t>
      </w:r>
      <w:r w:rsidRPr="00DE35F3">
        <w:rPr>
          <w:rFonts w:ascii="Arial" w:eastAsia="TT19o00" w:hAnsi="Arial" w:cs="Arial"/>
          <w:sz w:val="20"/>
          <w:szCs w:val="20"/>
        </w:rPr>
        <w:t>ś</w:t>
      </w:r>
      <w:r w:rsidRPr="00DE35F3">
        <w:rPr>
          <w:rFonts w:ascii="Arial" w:hAnsi="Arial" w:cs="Arial"/>
          <w:sz w:val="20"/>
          <w:szCs w:val="20"/>
        </w:rPr>
        <w:t>ci na rzecz Wykonawcy lub w innym czasie okre</w:t>
      </w:r>
      <w:r w:rsidRPr="00DE35F3">
        <w:rPr>
          <w:rFonts w:ascii="Arial" w:eastAsia="TT19o00" w:hAnsi="Arial" w:cs="Arial"/>
          <w:sz w:val="20"/>
          <w:szCs w:val="20"/>
        </w:rPr>
        <w:t>ś</w:t>
      </w:r>
      <w:r w:rsidRPr="00DE35F3">
        <w:rPr>
          <w:rFonts w:ascii="Arial" w:hAnsi="Arial" w:cs="Arial"/>
          <w:sz w:val="20"/>
          <w:szCs w:val="20"/>
        </w:rPr>
        <w:t>lonym w umowie.</w:t>
      </w:r>
    </w:p>
    <w:p w14:paraId="2FF17358"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5CE2B42F"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7.2. Zasady okre</w:t>
      </w:r>
      <w:r w:rsidRPr="00DE35F3">
        <w:rPr>
          <w:rFonts w:ascii="Arial" w:eastAsia="TT19o00" w:hAnsi="Arial" w:cs="Arial"/>
          <w:sz w:val="20"/>
          <w:szCs w:val="20"/>
        </w:rPr>
        <w:t>ś</w:t>
      </w:r>
      <w:r w:rsidRPr="00DE35F3">
        <w:rPr>
          <w:rFonts w:ascii="Arial" w:hAnsi="Arial" w:cs="Arial"/>
          <w:sz w:val="20"/>
          <w:szCs w:val="20"/>
        </w:rPr>
        <w:t>lania ilo</w:t>
      </w:r>
      <w:r w:rsidRPr="00DE35F3">
        <w:rPr>
          <w:rFonts w:ascii="Arial" w:eastAsia="TT19o00" w:hAnsi="Arial" w:cs="Arial"/>
          <w:sz w:val="20"/>
          <w:szCs w:val="20"/>
        </w:rPr>
        <w:t>ś</w:t>
      </w:r>
      <w:r w:rsidRPr="00DE35F3">
        <w:rPr>
          <w:rFonts w:ascii="Arial" w:hAnsi="Arial" w:cs="Arial"/>
          <w:sz w:val="20"/>
          <w:szCs w:val="20"/>
        </w:rPr>
        <w:t>ci robót i materiałów</w:t>
      </w:r>
    </w:p>
    <w:p w14:paraId="00275847"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Zasady okre</w:t>
      </w:r>
      <w:r w:rsidRPr="00DE35F3">
        <w:rPr>
          <w:rFonts w:ascii="Arial" w:eastAsia="TT19o00" w:hAnsi="Arial" w:cs="Arial"/>
          <w:sz w:val="20"/>
          <w:szCs w:val="20"/>
        </w:rPr>
        <w:t>ś</w:t>
      </w:r>
      <w:r w:rsidRPr="00DE35F3">
        <w:rPr>
          <w:rFonts w:ascii="Arial" w:hAnsi="Arial" w:cs="Arial"/>
          <w:sz w:val="20"/>
          <w:szCs w:val="20"/>
        </w:rPr>
        <w:t>lania ilo</w:t>
      </w:r>
      <w:r w:rsidRPr="00DE35F3">
        <w:rPr>
          <w:rFonts w:ascii="Arial" w:eastAsia="TT19o00" w:hAnsi="Arial" w:cs="Arial"/>
          <w:sz w:val="20"/>
          <w:szCs w:val="20"/>
        </w:rPr>
        <w:t>ś</w:t>
      </w:r>
      <w:r w:rsidRPr="00DE35F3">
        <w:rPr>
          <w:rFonts w:ascii="Arial" w:hAnsi="Arial" w:cs="Arial"/>
          <w:sz w:val="20"/>
          <w:szCs w:val="20"/>
        </w:rPr>
        <w:t>ci robót podane s</w:t>
      </w:r>
      <w:r w:rsidRPr="00DE35F3">
        <w:rPr>
          <w:rFonts w:ascii="Arial" w:eastAsia="TT19o00" w:hAnsi="Arial" w:cs="Arial"/>
          <w:sz w:val="20"/>
          <w:szCs w:val="20"/>
        </w:rPr>
        <w:t xml:space="preserve">ą </w:t>
      </w:r>
      <w:r w:rsidRPr="00DE35F3">
        <w:rPr>
          <w:rFonts w:ascii="Arial" w:hAnsi="Arial" w:cs="Arial"/>
          <w:sz w:val="20"/>
          <w:szCs w:val="20"/>
        </w:rPr>
        <w:t>w odpowiednich specyfikacjach technicznych i lub w KNR-ach oraz KNNR-ach.</w:t>
      </w:r>
    </w:p>
    <w:p w14:paraId="0072502C"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Jednostki obmiaru powinny zgodnie zgodne z jednostkami okre</w:t>
      </w:r>
      <w:r w:rsidRPr="00DE35F3">
        <w:rPr>
          <w:rFonts w:ascii="Arial" w:eastAsia="TT19o00" w:hAnsi="Arial" w:cs="Arial"/>
          <w:sz w:val="20"/>
          <w:szCs w:val="20"/>
        </w:rPr>
        <w:t>ś</w:t>
      </w:r>
      <w:r w:rsidRPr="00DE35F3">
        <w:rPr>
          <w:rFonts w:ascii="Arial" w:hAnsi="Arial" w:cs="Arial"/>
          <w:sz w:val="20"/>
          <w:szCs w:val="20"/>
        </w:rPr>
        <w:t>lonymi w dokumentacji projektowej i kosztorysowej przedmiarze robót.</w:t>
      </w:r>
    </w:p>
    <w:p w14:paraId="3C7A5A30"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3CE2C01D"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7.3. Urz</w:t>
      </w:r>
      <w:r w:rsidRPr="00DE35F3">
        <w:rPr>
          <w:rFonts w:ascii="Arial" w:eastAsia="TT19o00" w:hAnsi="Arial" w:cs="Arial"/>
          <w:sz w:val="20"/>
          <w:szCs w:val="20"/>
        </w:rPr>
        <w:t>ą</w:t>
      </w:r>
      <w:r w:rsidRPr="00DE35F3">
        <w:rPr>
          <w:rFonts w:ascii="Arial" w:hAnsi="Arial" w:cs="Arial"/>
          <w:sz w:val="20"/>
          <w:szCs w:val="20"/>
        </w:rPr>
        <w:t>dzenia i sprz</w:t>
      </w:r>
      <w:r w:rsidRPr="00DE35F3">
        <w:rPr>
          <w:rFonts w:ascii="Arial" w:eastAsia="TT19o00" w:hAnsi="Arial" w:cs="Arial"/>
          <w:sz w:val="20"/>
          <w:szCs w:val="20"/>
        </w:rPr>
        <w:t>ę</w:t>
      </w:r>
      <w:r w:rsidRPr="00DE35F3">
        <w:rPr>
          <w:rFonts w:ascii="Arial" w:hAnsi="Arial" w:cs="Arial"/>
          <w:sz w:val="20"/>
          <w:szCs w:val="20"/>
        </w:rPr>
        <w:t>t pomiarowy</w:t>
      </w:r>
    </w:p>
    <w:p w14:paraId="61F0DB12"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Wszystkie urz</w:t>
      </w:r>
      <w:r w:rsidRPr="00DE35F3">
        <w:rPr>
          <w:rFonts w:ascii="Arial" w:eastAsia="TT19o00" w:hAnsi="Arial" w:cs="Arial"/>
          <w:sz w:val="20"/>
          <w:szCs w:val="20"/>
        </w:rPr>
        <w:t>ą</w:t>
      </w:r>
      <w:r w:rsidRPr="00DE35F3">
        <w:rPr>
          <w:rFonts w:ascii="Arial" w:hAnsi="Arial" w:cs="Arial"/>
          <w:sz w:val="20"/>
          <w:szCs w:val="20"/>
        </w:rPr>
        <w:t>dzenia i sprz</w:t>
      </w:r>
      <w:r w:rsidRPr="00DE35F3">
        <w:rPr>
          <w:rFonts w:ascii="Arial" w:eastAsia="TT19o00" w:hAnsi="Arial" w:cs="Arial"/>
          <w:sz w:val="20"/>
          <w:szCs w:val="20"/>
        </w:rPr>
        <w:t>ę</w:t>
      </w:r>
      <w:r w:rsidRPr="00DE35F3">
        <w:rPr>
          <w:rFonts w:ascii="Arial" w:hAnsi="Arial" w:cs="Arial"/>
          <w:sz w:val="20"/>
          <w:szCs w:val="20"/>
        </w:rPr>
        <w:t>t pomiarowy, stosowany w czasie obmiaru robót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zaakceptowane przez Inspektora nadzoru.</w:t>
      </w:r>
    </w:p>
    <w:p w14:paraId="701126C4" w14:textId="77777777" w:rsidR="00F424FD" w:rsidRPr="00DE35F3" w:rsidRDefault="00F424FD"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Urz</w:t>
      </w:r>
      <w:r w:rsidRPr="00DE35F3">
        <w:rPr>
          <w:rFonts w:ascii="Arial" w:eastAsia="TT19o00" w:hAnsi="Arial" w:cs="Arial"/>
          <w:sz w:val="20"/>
          <w:szCs w:val="20"/>
        </w:rPr>
        <w:t>ą</w:t>
      </w:r>
      <w:r w:rsidRPr="00DE35F3">
        <w:rPr>
          <w:rFonts w:ascii="Arial" w:hAnsi="Arial" w:cs="Arial"/>
          <w:sz w:val="20"/>
          <w:szCs w:val="20"/>
        </w:rPr>
        <w:t>dzenia i sprz</w:t>
      </w:r>
      <w:r w:rsidRPr="00DE35F3">
        <w:rPr>
          <w:rFonts w:ascii="Arial" w:eastAsia="TT19o00" w:hAnsi="Arial" w:cs="Arial"/>
          <w:sz w:val="20"/>
          <w:szCs w:val="20"/>
        </w:rPr>
        <w:t>ę</w:t>
      </w:r>
      <w:r w:rsidRPr="00DE35F3">
        <w:rPr>
          <w:rFonts w:ascii="Arial" w:hAnsi="Arial" w:cs="Arial"/>
          <w:sz w:val="20"/>
          <w:szCs w:val="20"/>
        </w:rPr>
        <w:t>t pomiarowy zostan</w:t>
      </w:r>
      <w:r w:rsidRPr="00DE35F3">
        <w:rPr>
          <w:rFonts w:ascii="Arial" w:eastAsia="TT19o00" w:hAnsi="Arial" w:cs="Arial"/>
          <w:sz w:val="20"/>
          <w:szCs w:val="20"/>
        </w:rPr>
        <w:t xml:space="preserve">ą </w:t>
      </w:r>
      <w:r w:rsidRPr="00DE35F3">
        <w:rPr>
          <w:rFonts w:ascii="Arial" w:hAnsi="Arial" w:cs="Arial"/>
          <w:sz w:val="20"/>
          <w:szCs w:val="20"/>
        </w:rPr>
        <w:t>dostarczone przez Wykonawc</w:t>
      </w:r>
      <w:r w:rsidRPr="00DE35F3">
        <w:rPr>
          <w:rFonts w:ascii="Arial" w:eastAsia="TT19o00" w:hAnsi="Arial" w:cs="Arial"/>
          <w:sz w:val="20"/>
          <w:szCs w:val="20"/>
        </w:rPr>
        <w:t>ę</w:t>
      </w:r>
      <w:r w:rsidRPr="00DE35F3">
        <w:rPr>
          <w:rFonts w:ascii="Arial" w:hAnsi="Arial" w:cs="Arial"/>
          <w:sz w:val="20"/>
          <w:szCs w:val="20"/>
        </w:rPr>
        <w:t>. Je</w:t>
      </w:r>
      <w:r w:rsidRPr="00DE35F3">
        <w:rPr>
          <w:rFonts w:ascii="Arial" w:eastAsia="TT19o00" w:hAnsi="Arial" w:cs="Arial"/>
          <w:sz w:val="20"/>
          <w:szCs w:val="20"/>
        </w:rPr>
        <w:t>ż</w:t>
      </w:r>
      <w:r w:rsidRPr="00DE35F3">
        <w:rPr>
          <w:rFonts w:ascii="Arial" w:hAnsi="Arial" w:cs="Arial"/>
          <w:sz w:val="20"/>
          <w:szCs w:val="20"/>
        </w:rPr>
        <w:t>eli urz</w:t>
      </w:r>
      <w:r w:rsidRPr="00DE35F3">
        <w:rPr>
          <w:rFonts w:ascii="Arial" w:eastAsia="TT19o00" w:hAnsi="Arial" w:cs="Arial"/>
          <w:sz w:val="20"/>
          <w:szCs w:val="20"/>
        </w:rPr>
        <w:t>ą</w:t>
      </w:r>
      <w:r w:rsidRPr="00DE35F3">
        <w:rPr>
          <w:rFonts w:ascii="Arial" w:hAnsi="Arial" w:cs="Arial"/>
          <w:sz w:val="20"/>
          <w:szCs w:val="20"/>
        </w:rPr>
        <w:t>dzenia te lub sprz</w:t>
      </w:r>
      <w:r w:rsidRPr="00DE35F3">
        <w:rPr>
          <w:rFonts w:ascii="Arial" w:eastAsia="TT19o00" w:hAnsi="Arial" w:cs="Arial"/>
          <w:sz w:val="20"/>
          <w:szCs w:val="20"/>
        </w:rPr>
        <w:t>ę</w:t>
      </w:r>
      <w:r w:rsidRPr="00DE35F3">
        <w:rPr>
          <w:rFonts w:ascii="Arial" w:hAnsi="Arial" w:cs="Arial"/>
          <w:sz w:val="20"/>
          <w:szCs w:val="20"/>
        </w:rPr>
        <w:t>t wymagaj</w:t>
      </w:r>
      <w:r w:rsidRPr="00DE35F3">
        <w:rPr>
          <w:rFonts w:ascii="Arial" w:eastAsia="TT19o00" w:hAnsi="Arial" w:cs="Arial"/>
          <w:sz w:val="20"/>
          <w:szCs w:val="20"/>
        </w:rPr>
        <w:t xml:space="preserve">ą </w:t>
      </w:r>
      <w:r w:rsidRPr="00DE35F3">
        <w:rPr>
          <w:rFonts w:ascii="Arial" w:hAnsi="Arial" w:cs="Arial"/>
          <w:sz w:val="20"/>
          <w:szCs w:val="20"/>
        </w:rPr>
        <w:t>bada</w:t>
      </w:r>
      <w:r w:rsidRPr="00DE35F3">
        <w:rPr>
          <w:rFonts w:ascii="Arial" w:eastAsia="TT19o00" w:hAnsi="Arial" w:cs="Arial"/>
          <w:sz w:val="20"/>
          <w:szCs w:val="20"/>
        </w:rPr>
        <w:t xml:space="preserve">ń </w:t>
      </w:r>
      <w:r w:rsidRPr="00DE35F3">
        <w:rPr>
          <w:rFonts w:ascii="Arial" w:hAnsi="Arial" w:cs="Arial"/>
          <w:sz w:val="20"/>
          <w:szCs w:val="20"/>
        </w:rPr>
        <w:t>atestuj</w:t>
      </w:r>
      <w:r w:rsidRPr="00DE35F3">
        <w:rPr>
          <w:rFonts w:ascii="Arial" w:eastAsia="TT19o00" w:hAnsi="Arial" w:cs="Arial"/>
          <w:sz w:val="20"/>
          <w:szCs w:val="20"/>
        </w:rPr>
        <w:t>ą</w:t>
      </w:r>
      <w:r w:rsidRPr="00DE35F3">
        <w:rPr>
          <w:rFonts w:ascii="Arial" w:hAnsi="Arial" w:cs="Arial"/>
          <w:sz w:val="20"/>
          <w:szCs w:val="20"/>
        </w:rPr>
        <w:t>cych, to Wykonawca b</w:t>
      </w:r>
      <w:r w:rsidRPr="00DE35F3">
        <w:rPr>
          <w:rFonts w:ascii="Arial" w:eastAsia="TT19o00" w:hAnsi="Arial" w:cs="Arial"/>
          <w:sz w:val="20"/>
          <w:szCs w:val="20"/>
        </w:rPr>
        <w:t>ę</w:t>
      </w:r>
      <w:r w:rsidRPr="00DE35F3">
        <w:rPr>
          <w:rFonts w:ascii="Arial" w:hAnsi="Arial" w:cs="Arial"/>
          <w:sz w:val="20"/>
          <w:szCs w:val="20"/>
        </w:rPr>
        <w:t>dzie posiada</w:t>
      </w:r>
      <w:r w:rsidRPr="00DE35F3">
        <w:rPr>
          <w:rFonts w:ascii="Arial" w:eastAsia="TT19o00" w:hAnsi="Arial" w:cs="Arial"/>
          <w:sz w:val="20"/>
          <w:szCs w:val="20"/>
        </w:rPr>
        <w:t xml:space="preserve">ć </w:t>
      </w:r>
      <w:r w:rsidRPr="00DE35F3">
        <w:rPr>
          <w:rFonts w:ascii="Arial" w:hAnsi="Arial" w:cs="Arial"/>
          <w:sz w:val="20"/>
          <w:szCs w:val="20"/>
        </w:rPr>
        <w:t>wa</w:t>
      </w:r>
      <w:r w:rsidRPr="00DE35F3">
        <w:rPr>
          <w:rFonts w:ascii="Arial" w:eastAsia="TT19o00" w:hAnsi="Arial" w:cs="Arial"/>
          <w:sz w:val="20"/>
          <w:szCs w:val="20"/>
        </w:rPr>
        <w:t>ż</w:t>
      </w:r>
      <w:r w:rsidRPr="00DE35F3">
        <w:rPr>
          <w:rFonts w:ascii="Arial" w:hAnsi="Arial" w:cs="Arial"/>
          <w:sz w:val="20"/>
          <w:szCs w:val="20"/>
        </w:rPr>
        <w:t xml:space="preserve">ne </w:t>
      </w:r>
      <w:r w:rsidRPr="00DE35F3">
        <w:rPr>
          <w:rFonts w:ascii="Arial" w:eastAsia="TT19o00" w:hAnsi="Arial" w:cs="Arial"/>
          <w:sz w:val="20"/>
          <w:szCs w:val="20"/>
        </w:rPr>
        <w:t>ś</w:t>
      </w:r>
      <w:r w:rsidRPr="00DE35F3">
        <w:rPr>
          <w:rFonts w:ascii="Arial" w:hAnsi="Arial" w:cs="Arial"/>
          <w:sz w:val="20"/>
          <w:szCs w:val="20"/>
        </w:rPr>
        <w:t>wiadectwa legalizacji.</w:t>
      </w:r>
    </w:p>
    <w:p w14:paraId="5D091640"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Wszystkie urz</w:t>
      </w:r>
      <w:r w:rsidRPr="00DE35F3">
        <w:rPr>
          <w:rFonts w:ascii="Arial" w:eastAsia="TT19o00" w:hAnsi="Arial" w:cs="Arial"/>
          <w:sz w:val="20"/>
          <w:szCs w:val="20"/>
        </w:rPr>
        <w:t>ą</w:t>
      </w:r>
      <w:r w:rsidRPr="00DE35F3">
        <w:rPr>
          <w:rFonts w:ascii="Arial" w:hAnsi="Arial" w:cs="Arial"/>
          <w:sz w:val="20"/>
          <w:szCs w:val="20"/>
        </w:rPr>
        <w:t>dzenia pomiarowe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przez Wykonawc</w:t>
      </w:r>
      <w:r w:rsidRPr="00DE35F3">
        <w:rPr>
          <w:rFonts w:ascii="Arial" w:eastAsia="TT19o00" w:hAnsi="Arial" w:cs="Arial"/>
          <w:sz w:val="20"/>
          <w:szCs w:val="20"/>
        </w:rPr>
        <w:t xml:space="preserve">ę </w:t>
      </w:r>
      <w:r w:rsidRPr="00DE35F3">
        <w:rPr>
          <w:rFonts w:ascii="Arial" w:hAnsi="Arial" w:cs="Arial"/>
          <w:sz w:val="20"/>
          <w:szCs w:val="20"/>
        </w:rPr>
        <w:t>utrzymywane w dobrym stanie, w całym okresie trwania robót.</w:t>
      </w:r>
    </w:p>
    <w:p w14:paraId="40A78891"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762EEB0E"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7.4. Wagi i zasady wdra</w:t>
      </w:r>
      <w:r w:rsidRPr="00DE35F3">
        <w:rPr>
          <w:rFonts w:ascii="Arial" w:eastAsia="TT19o00" w:hAnsi="Arial" w:cs="Arial"/>
          <w:sz w:val="20"/>
          <w:szCs w:val="20"/>
        </w:rPr>
        <w:t>ż</w:t>
      </w:r>
      <w:r w:rsidRPr="00DE35F3">
        <w:rPr>
          <w:rFonts w:ascii="Arial" w:hAnsi="Arial" w:cs="Arial"/>
          <w:sz w:val="20"/>
          <w:szCs w:val="20"/>
        </w:rPr>
        <w:t>ania</w:t>
      </w:r>
    </w:p>
    <w:p w14:paraId="00FC63C3" w14:textId="77777777" w:rsidR="00F424FD"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dostarczy i zainstaluje urz</w:t>
      </w:r>
      <w:r w:rsidRPr="00DE35F3">
        <w:rPr>
          <w:rFonts w:ascii="Arial" w:eastAsia="TT19o00" w:hAnsi="Arial" w:cs="Arial"/>
          <w:sz w:val="20"/>
          <w:szCs w:val="20"/>
        </w:rPr>
        <w:t>ą</w:t>
      </w:r>
      <w:r w:rsidRPr="00DE35F3">
        <w:rPr>
          <w:rFonts w:ascii="Arial" w:hAnsi="Arial" w:cs="Arial"/>
          <w:sz w:val="20"/>
          <w:szCs w:val="20"/>
        </w:rPr>
        <w:t>dzenia wagowe odpowiadaj</w:t>
      </w:r>
      <w:r w:rsidRPr="00DE35F3">
        <w:rPr>
          <w:rFonts w:ascii="Arial" w:eastAsia="TT19o00" w:hAnsi="Arial" w:cs="Arial"/>
          <w:sz w:val="20"/>
          <w:szCs w:val="20"/>
        </w:rPr>
        <w:t>ą</w:t>
      </w:r>
      <w:r w:rsidRPr="00DE35F3">
        <w:rPr>
          <w:rFonts w:ascii="Arial" w:hAnsi="Arial" w:cs="Arial"/>
          <w:sz w:val="20"/>
          <w:szCs w:val="20"/>
        </w:rPr>
        <w:t>ce odno</w:t>
      </w:r>
      <w:r w:rsidRPr="00DE35F3">
        <w:rPr>
          <w:rFonts w:ascii="Arial" w:eastAsia="TT19o00" w:hAnsi="Arial" w:cs="Arial"/>
          <w:sz w:val="20"/>
          <w:szCs w:val="20"/>
        </w:rPr>
        <w:t>ś</w:t>
      </w:r>
      <w:r w:rsidRPr="00DE35F3">
        <w:rPr>
          <w:rFonts w:ascii="Arial" w:hAnsi="Arial" w:cs="Arial"/>
          <w:sz w:val="20"/>
          <w:szCs w:val="20"/>
        </w:rPr>
        <w:t>nym wymaganiom SST. B</w:t>
      </w:r>
      <w:r w:rsidRPr="00DE35F3">
        <w:rPr>
          <w:rFonts w:ascii="Arial" w:eastAsia="TT19o00" w:hAnsi="Arial" w:cs="Arial"/>
          <w:sz w:val="20"/>
          <w:szCs w:val="20"/>
        </w:rPr>
        <w:t>ę</w:t>
      </w:r>
      <w:r w:rsidRPr="00DE35F3">
        <w:rPr>
          <w:rFonts w:ascii="Arial" w:hAnsi="Arial" w:cs="Arial"/>
          <w:sz w:val="20"/>
          <w:szCs w:val="20"/>
        </w:rPr>
        <w:t>dzie utrzymywa</w:t>
      </w:r>
      <w:r w:rsidRPr="00DE35F3">
        <w:rPr>
          <w:rFonts w:ascii="Arial" w:eastAsia="TT19o00" w:hAnsi="Arial" w:cs="Arial"/>
          <w:sz w:val="20"/>
          <w:szCs w:val="20"/>
        </w:rPr>
        <w:t xml:space="preserve">ć </w:t>
      </w:r>
      <w:r w:rsidRPr="00DE35F3">
        <w:rPr>
          <w:rFonts w:ascii="Arial" w:hAnsi="Arial" w:cs="Arial"/>
          <w:sz w:val="20"/>
          <w:szCs w:val="20"/>
        </w:rPr>
        <w:t>to wyposa</w:t>
      </w:r>
      <w:r w:rsidRPr="00DE35F3">
        <w:rPr>
          <w:rFonts w:ascii="Arial" w:eastAsia="TT19o00" w:hAnsi="Arial" w:cs="Arial"/>
          <w:sz w:val="20"/>
          <w:szCs w:val="20"/>
        </w:rPr>
        <w:t>ż</w:t>
      </w:r>
      <w:r w:rsidRPr="00DE35F3">
        <w:rPr>
          <w:rFonts w:ascii="Arial" w:hAnsi="Arial" w:cs="Arial"/>
          <w:sz w:val="20"/>
          <w:szCs w:val="20"/>
        </w:rPr>
        <w:t>enie, zapewniaj</w:t>
      </w:r>
      <w:r w:rsidRPr="00DE35F3">
        <w:rPr>
          <w:rFonts w:ascii="Arial" w:eastAsia="TT19o00" w:hAnsi="Arial" w:cs="Arial"/>
          <w:sz w:val="20"/>
          <w:szCs w:val="20"/>
        </w:rPr>
        <w:t>ą</w:t>
      </w:r>
      <w:r w:rsidRPr="00DE35F3">
        <w:rPr>
          <w:rFonts w:ascii="Arial" w:hAnsi="Arial" w:cs="Arial"/>
          <w:sz w:val="20"/>
          <w:szCs w:val="20"/>
        </w:rPr>
        <w:t>c w sposób ci</w:t>
      </w:r>
      <w:r w:rsidRPr="00DE35F3">
        <w:rPr>
          <w:rFonts w:ascii="Arial" w:eastAsia="TT19o00" w:hAnsi="Arial" w:cs="Arial"/>
          <w:sz w:val="20"/>
          <w:szCs w:val="20"/>
        </w:rPr>
        <w:t>ą</w:t>
      </w:r>
      <w:r w:rsidRPr="00DE35F3">
        <w:rPr>
          <w:rFonts w:ascii="Arial" w:hAnsi="Arial" w:cs="Arial"/>
          <w:sz w:val="20"/>
          <w:szCs w:val="20"/>
        </w:rPr>
        <w:t>gły zachowanie dokładno</w:t>
      </w:r>
      <w:r w:rsidRPr="00DE35F3">
        <w:rPr>
          <w:rFonts w:ascii="Arial" w:eastAsia="TT19o00" w:hAnsi="Arial" w:cs="Arial"/>
          <w:sz w:val="20"/>
          <w:szCs w:val="20"/>
        </w:rPr>
        <w:t>ś</w:t>
      </w:r>
      <w:r w:rsidRPr="00DE35F3">
        <w:rPr>
          <w:rFonts w:ascii="Arial" w:hAnsi="Arial" w:cs="Arial"/>
          <w:sz w:val="20"/>
          <w:szCs w:val="20"/>
        </w:rPr>
        <w:t>ci wg norm zatwierdzonych przez Inspektora nadzoru.</w:t>
      </w:r>
    </w:p>
    <w:p w14:paraId="6D8BE410" w14:textId="77777777" w:rsidR="0059432E" w:rsidRPr="00DE35F3" w:rsidRDefault="0059432E" w:rsidP="00DE35F3">
      <w:pPr>
        <w:autoSpaceDE w:val="0"/>
        <w:autoSpaceDN w:val="0"/>
        <w:adjustRightInd w:val="0"/>
        <w:spacing w:after="0" w:line="240" w:lineRule="auto"/>
        <w:rPr>
          <w:rFonts w:ascii="Arial" w:hAnsi="Arial" w:cs="Arial"/>
          <w:sz w:val="20"/>
          <w:szCs w:val="20"/>
        </w:rPr>
      </w:pPr>
    </w:p>
    <w:p w14:paraId="2AB92ACF"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4E498F">
        <w:rPr>
          <w:rFonts w:ascii="Arial" w:hAnsi="Arial" w:cs="Arial"/>
          <w:b/>
          <w:bCs/>
          <w:sz w:val="20"/>
          <w:szCs w:val="20"/>
        </w:rPr>
        <w:t>8. ODBIÓR ROBÓT</w:t>
      </w:r>
    </w:p>
    <w:p w14:paraId="1CAC02EB" w14:textId="77777777" w:rsidR="00F424FD" w:rsidRPr="00DE35F3" w:rsidRDefault="00F424FD" w:rsidP="00DE35F3">
      <w:pPr>
        <w:autoSpaceDE w:val="0"/>
        <w:autoSpaceDN w:val="0"/>
        <w:adjustRightInd w:val="0"/>
        <w:spacing w:after="0" w:line="240" w:lineRule="auto"/>
        <w:rPr>
          <w:rFonts w:ascii="Arial" w:hAnsi="Arial" w:cs="Arial"/>
          <w:sz w:val="20"/>
          <w:szCs w:val="20"/>
        </w:rPr>
      </w:pPr>
    </w:p>
    <w:p w14:paraId="0DF8C24C"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8.1. Rodzaje odbiorów robót</w:t>
      </w:r>
    </w:p>
    <w:p w14:paraId="1B4297AE"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zale</w:t>
      </w:r>
      <w:r w:rsidRPr="00DE35F3">
        <w:rPr>
          <w:rFonts w:ascii="Arial" w:eastAsia="TT19o00" w:hAnsi="Arial" w:cs="Arial"/>
          <w:sz w:val="20"/>
          <w:szCs w:val="20"/>
        </w:rPr>
        <w:t>ż</w:t>
      </w:r>
      <w:r w:rsidRPr="00DE35F3">
        <w:rPr>
          <w:rFonts w:ascii="Arial" w:hAnsi="Arial" w:cs="Arial"/>
          <w:sz w:val="20"/>
          <w:szCs w:val="20"/>
        </w:rPr>
        <w:t>no</w:t>
      </w:r>
      <w:r w:rsidRPr="00DE35F3">
        <w:rPr>
          <w:rFonts w:ascii="Arial" w:eastAsia="TT19o00" w:hAnsi="Arial" w:cs="Arial"/>
          <w:sz w:val="20"/>
          <w:szCs w:val="20"/>
        </w:rPr>
        <w:t>ś</w:t>
      </w:r>
      <w:r w:rsidRPr="00DE35F3">
        <w:rPr>
          <w:rFonts w:ascii="Arial" w:hAnsi="Arial" w:cs="Arial"/>
          <w:sz w:val="20"/>
          <w:szCs w:val="20"/>
        </w:rPr>
        <w:t>ci od ustale</w:t>
      </w:r>
      <w:r w:rsidRPr="00DE35F3">
        <w:rPr>
          <w:rFonts w:ascii="Arial" w:eastAsia="TT19o00" w:hAnsi="Arial" w:cs="Arial"/>
          <w:sz w:val="20"/>
          <w:szCs w:val="20"/>
        </w:rPr>
        <w:t xml:space="preserve">ń </w:t>
      </w:r>
      <w:r w:rsidRPr="00DE35F3">
        <w:rPr>
          <w:rFonts w:ascii="Arial" w:hAnsi="Arial" w:cs="Arial"/>
          <w:sz w:val="20"/>
          <w:szCs w:val="20"/>
        </w:rPr>
        <w:t>odpowiednich SST, roboty podlegaj</w:t>
      </w:r>
      <w:r w:rsidRPr="00DE35F3">
        <w:rPr>
          <w:rFonts w:ascii="Arial" w:eastAsia="TT19o00" w:hAnsi="Arial" w:cs="Arial"/>
          <w:sz w:val="20"/>
          <w:szCs w:val="20"/>
        </w:rPr>
        <w:t xml:space="preserve">ą </w:t>
      </w:r>
      <w:r w:rsidRPr="00DE35F3">
        <w:rPr>
          <w:rFonts w:ascii="Arial" w:hAnsi="Arial" w:cs="Arial"/>
          <w:sz w:val="20"/>
          <w:szCs w:val="20"/>
        </w:rPr>
        <w:t>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cym odbiorom:</w:t>
      </w:r>
    </w:p>
    <w:p w14:paraId="64C1BF48"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a) odbiorowi robót zanikaj</w:t>
      </w:r>
      <w:r w:rsidRPr="00DE35F3">
        <w:rPr>
          <w:rFonts w:ascii="Arial" w:eastAsia="TT19o00" w:hAnsi="Arial" w:cs="Arial"/>
          <w:sz w:val="20"/>
          <w:szCs w:val="20"/>
        </w:rPr>
        <w:t>ą</w:t>
      </w:r>
      <w:r w:rsidRPr="00DE35F3">
        <w:rPr>
          <w:rFonts w:ascii="Arial" w:hAnsi="Arial" w:cs="Arial"/>
          <w:sz w:val="20"/>
          <w:szCs w:val="20"/>
        </w:rPr>
        <w:t>cych i ulegaj</w:t>
      </w:r>
      <w:r w:rsidRPr="00DE35F3">
        <w:rPr>
          <w:rFonts w:ascii="Arial" w:eastAsia="TT19o00" w:hAnsi="Arial" w:cs="Arial"/>
          <w:sz w:val="20"/>
          <w:szCs w:val="20"/>
        </w:rPr>
        <w:t>ą</w:t>
      </w:r>
      <w:r w:rsidRPr="00DE35F3">
        <w:rPr>
          <w:rFonts w:ascii="Arial" w:hAnsi="Arial" w:cs="Arial"/>
          <w:sz w:val="20"/>
          <w:szCs w:val="20"/>
        </w:rPr>
        <w:t>cych zakryciu,</w:t>
      </w:r>
    </w:p>
    <w:p w14:paraId="77D41B86"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 odbiorowi przewodów kominowych, instalacji i urz</w:t>
      </w:r>
      <w:r w:rsidRPr="00DE35F3">
        <w:rPr>
          <w:rFonts w:ascii="Arial" w:eastAsia="TT19o00" w:hAnsi="Arial" w:cs="Arial"/>
          <w:sz w:val="20"/>
          <w:szCs w:val="20"/>
        </w:rPr>
        <w:t>ą</w:t>
      </w:r>
      <w:r w:rsidRPr="00DE35F3">
        <w:rPr>
          <w:rFonts w:ascii="Arial" w:hAnsi="Arial" w:cs="Arial"/>
          <w:sz w:val="20"/>
          <w:szCs w:val="20"/>
        </w:rPr>
        <w:t>dze</w:t>
      </w:r>
      <w:r w:rsidRPr="00DE35F3">
        <w:rPr>
          <w:rFonts w:ascii="Arial" w:eastAsia="TT19o00" w:hAnsi="Arial" w:cs="Arial"/>
          <w:sz w:val="20"/>
          <w:szCs w:val="20"/>
        </w:rPr>
        <w:t xml:space="preserve">ń </w:t>
      </w:r>
      <w:r w:rsidRPr="00DE35F3">
        <w:rPr>
          <w:rFonts w:ascii="Arial" w:hAnsi="Arial" w:cs="Arial"/>
          <w:sz w:val="20"/>
          <w:szCs w:val="20"/>
        </w:rPr>
        <w:t>technicznych,</w:t>
      </w:r>
    </w:p>
    <w:p w14:paraId="1F30D2E0"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c) odbiorowi cz</w:t>
      </w:r>
      <w:r w:rsidRPr="00DE35F3">
        <w:rPr>
          <w:rFonts w:ascii="Arial" w:eastAsia="TT19o00" w:hAnsi="Arial" w:cs="Arial"/>
          <w:sz w:val="20"/>
          <w:szCs w:val="20"/>
        </w:rPr>
        <w:t>ęś</w:t>
      </w:r>
      <w:r w:rsidRPr="00DE35F3">
        <w:rPr>
          <w:rFonts w:ascii="Arial" w:hAnsi="Arial" w:cs="Arial"/>
          <w:sz w:val="20"/>
          <w:szCs w:val="20"/>
        </w:rPr>
        <w:t>ciowemu,</w:t>
      </w:r>
    </w:p>
    <w:p w14:paraId="2F16A422" w14:textId="77777777" w:rsidR="00D7611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 odbiorowi ostatecznemu (ko</w:t>
      </w:r>
      <w:r w:rsidRPr="00DE35F3">
        <w:rPr>
          <w:rFonts w:ascii="Arial" w:eastAsia="TT19o00" w:hAnsi="Arial" w:cs="Arial"/>
          <w:sz w:val="20"/>
          <w:szCs w:val="20"/>
        </w:rPr>
        <w:t>ń</w:t>
      </w:r>
      <w:r w:rsidRPr="00DE35F3">
        <w:rPr>
          <w:rFonts w:ascii="Arial" w:hAnsi="Arial" w:cs="Arial"/>
          <w:sz w:val="20"/>
          <w:szCs w:val="20"/>
        </w:rPr>
        <w:t xml:space="preserve">cowemu), </w:t>
      </w:r>
    </w:p>
    <w:p w14:paraId="12A36E24"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e) odbiorowi po upływie okresu r</w:t>
      </w:r>
      <w:r w:rsidRPr="00DE35F3">
        <w:rPr>
          <w:rFonts w:ascii="Arial" w:eastAsia="TT19o00" w:hAnsi="Arial" w:cs="Arial"/>
          <w:sz w:val="20"/>
          <w:szCs w:val="20"/>
        </w:rPr>
        <w:t>ę</w:t>
      </w:r>
      <w:r w:rsidRPr="00DE35F3">
        <w:rPr>
          <w:rFonts w:ascii="Arial" w:hAnsi="Arial" w:cs="Arial"/>
          <w:sz w:val="20"/>
          <w:szCs w:val="20"/>
        </w:rPr>
        <w:t>kojmi</w:t>
      </w:r>
    </w:p>
    <w:p w14:paraId="22C520FD"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f) odbiorowi </w:t>
      </w:r>
      <w:r w:rsidR="0057341A" w:rsidRPr="00DE35F3">
        <w:rPr>
          <w:rFonts w:ascii="Arial" w:hAnsi="Arial" w:cs="Arial"/>
          <w:sz w:val="20"/>
          <w:szCs w:val="20"/>
        </w:rPr>
        <w:t>pogwarancyjnemu</w:t>
      </w:r>
      <w:r w:rsidRPr="00DE35F3">
        <w:rPr>
          <w:rFonts w:ascii="Arial" w:hAnsi="Arial" w:cs="Arial"/>
          <w:sz w:val="20"/>
          <w:szCs w:val="20"/>
        </w:rPr>
        <w:t xml:space="preserve"> upływie okresu gwarancji.</w:t>
      </w:r>
    </w:p>
    <w:p w14:paraId="7F8F4F71"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37E79178"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8.2. Odbiór robót zanikaj</w:t>
      </w:r>
      <w:r w:rsidRPr="00DE35F3">
        <w:rPr>
          <w:rFonts w:ascii="Arial" w:eastAsia="TT19o00" w:hAnsi="Arial" w:cs="Arial"/>
          <w:sz w:val="20"/>
          <w:szCs w:val="20"/>
        </w:rPr>
        <w:t>ą</w:t>
      </w:r>
      <w:r w:rsidRPr="00DE35F3">
        <w:rPr>
          <w:rFonts w:ascii="Arial" w:hAnsi="Arial" w:cs="Arial"/>
          <w:sz w:val="20"/>
          <w:szCs w:val="20"/>
        </w:rPr>
        <w:t>cych i ulegaj</w:t>
      </w:r>
      <w:r w:rsidRPr="00DE35F3">
        <w:rPr>
          <w:rFonts w:ascii="Arial" w:eastAsia="TT19o00" w:hAnsi="Arial" w:cs="Arial"/>
          <w:sz w:val="20"/>
          <w:szCs w:val="20"/>
        </w:rPr>
        <w:t>ą</w:t>
      </w:r>
      <w:r w:rsidRPr="00DE35F3">
        <w:rPr>
          <w:rFonts w:ascii="Arial" w:hAnsi="Arial" w:cs="Arial"/>
          <w:sz w:val="20"/>
          <w:szCs w:val="20"/>
        </w:rPr>
        <w:t>cych zakryciu</w:t>
      </w:r>
    </w:p>
    <w:p w14:paraId="49C48654"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robót zanikaj</w:t>
      </w:r>
      <w:r w:rsidRPr="00DE35F3">
        <w:rPr>
          <w:rFonts w:ascii="Arial" w:eastAsia="TT19o00" w:hAnsi="Arial" w:cs="Arial"/>
          <w:sz w:val="20"/>
          <w:szCs w:val="20"/>
        </w:rPr>
        <w:t>ą</w:t>
      </w:r>
      <w:r w:rsidRPr="00DE35F3">
        <w:rPr>
          <w:rFonts w:ascii="Arial" w:hAnsi="Arial" w:cs="Arial"/>
          <w:sz w:val="20"/>
          <w:szCs w:val="20"/>
        </w:rPr>
        <w:t>cych i ulegaj</w:t>
      </w:r>
      <w:r w:rsidRPr="00DE35F3">
        <w:rPr>
          <w:rFonts w:ascii="Arial" w:eastAsia="TT19o00" w:hAnsi="Arial" w:cs="Arial"/>
          <w:sz w:val="20"/>
          <w:szCs w:val="20"/>
        </w:rPr>
        <w:t>ą</w:t>
      </w:r>
      <w:r w:rsidRPr="00DE35F3">
        <w:rPr>
          <w:rFonts w:ascii="Arial" w:hAnsi="Arial" w:cs="Arial"/>
          <w:sz w:val="20"/>
          <w:szCs w:val="20"/>
        </w:rPr>
        <w:t>cych zakryciu polega na finalnej ocenie jako</w:t>
      </w:r>
      <w:r w:rsidRPr="00DE35F3">
        <w:rPr>
          <w:rFonts w:ascii="Arial" w:eastAsia="TT19o00" w:hAnsi="Arial" w:cs="Arial"/>
          <w:sz w:val="20"/>
          <w:szCs w:val="20"/>
        </w:rPr>
        <w:t>ś</w:t>
      </w:r>
      <w:r w:rsidRPr="00DE35F3">
        <w:rPr>
          <w:rFonts w:ascii="Arial" w:hAnsi="Arial" w:cs="Arial"/>
          <w:sz w:val="20"/>
          <w:szCs w:val="20"/>
        </w:rPr>
        <w:t>ci wykonywanych robót oraz ilo</w:t>
      </w:r>
      <w:r w:rsidRPr="00DE35F3">
        <w:rPr>
          <w:rFonts w:ascii="Arial" w:eastAsia="TT19o00" w:hAnsi="Arial" w:cs="Arial"/>
          <w:sz w:val="20"/>
          <w:szCs w:val="20"/>
        </w:rPr>
        <w:t>ś</w:t>
      </w:r>
      <w:r w:rsidRPr="00DE35F3">
        <w:rPr>
          <w:rFonts w:ascii="Arial" w:hAnsi="Arial" w:cs="Arial"/>
          <w:sz w:val="20"/>
          <w:szCs w:val="20"/>
        </w:rPr>
        <w:t xml:space="preserve">ci tych robót, które </w:t>
      </w:r>
      <w:r w:rsidR="0057341A" w:rsidRPr="00DE35F3">
        <w:rPr>
          <w:rFonts w:ascii="Arial" w:hAnsi="Arial" w:cs="Arial"/>
          <w:sz w:val="20"/>
          <w:szCs w:val="20"/>
        </w:rPr>
        <w:t>w dalszym</w:t>
      </w:r>
      <w:r w:rsidRPr="00DE35F3">
        <w:rPr>
          <w:rFonts w:ascii="Arial" w:hAnsi="Arial" w:cs="Arial"/>
          <w:sz w:val="20"/>
          <w:szCs w:val="20"/>
        </w:rPr>
        <w:t xml:space="preserve"> procesie realizacji ulegn</w:t>
      </w:r>
      <w:r w:rsidRPr="00DE35F3">
        <w:rPr>
          <w:rFonts w:ascii="Arial" w:eastAsia="TT19o00" w:hAnsi="Arial" w:cs="Arial"/>
          <w:sz w:val="20"/>
          <w:szCs w:val="20"/>
        </w:rPr>
        <w:t xml:space="preserve">ą </w:t>
      </w:r>
      <w:r w:rsidRPr="00DE35F3">
        <w:rPr>
          <w:rFonts w:ascii="Arial" w:hAnsi="Arial" w:cs="Arial"/>
          <w:sz w:val="20"/>
          <w:szCs w:val="20"/>
        </w:rPr>
        <w:t>zakryciu.</w:t>
      </w:r>
    </w:p>
    <w:p w14:paraId="13622746"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robót zanikaj</w:t>
      </w:r>
      <w:r w:rsidRPr="00DE35F3">
        <w:rPr>
          <w:rFonts w:ascii="Arial" w:eastAsia="TT19o00" w:hAnsi="Arial" w:cs="Arial"/>
          <w:sz w:val="20"/>
          <w:szCs w:val="20"/>
        </w:rPr>
        <w:t>ą</w:t>
      </w:r>
      <w:r w:rsidRPr="00DE35F3">
        <w:rPr>
          <w:rFonts w:ascii="Arial" w:hAnsi="Arial" w:cs="Arial"/>
          <w:sz w:val="20"/>
          <w:szCs w:val="20"/>
        </w:rPr>
        <w:t>cych i ulegaj</w:t>
      </w:r>
      <w:r w:rsidRPr="00DE35F3">
        <w:rPr>
          <w:rFonts w:ascii="Arial" w:eastAsia="TT19o00" w:hAnsi="Arial" w:cs="Arial"/>
          <w:sz w:val="20"/>
          <w:szCs w:val="20"/>
        </w:rPr>
        <w:t>ą</w:t>
      </w:r>
      <w:r w:rsidRPr="00DE35F3">
        <w:rPr>
          <w:rFonts w:ascii="Arial" w:hAnsi="Arial" w:cs="Arial"/>
          <w:sz w:val="20"/>
          <w:szCs w:val="20"/>
        </w:rPr>
        <w:t>cych zakryciu b</w:t>
      </w:r>
      <w:r w:rsidRPr="00DE35F3">
        <w:rPr>
          <w:rFonts w:ascii="Arial" w:eastAsia="TT19o00" w:hAnsi="Arial" w:cs="Arial"/>
          <w:sz w:val="20"/>
          <w:szCs w:val="20"/>
        </w:rPr>
        <w:t>ę</w:t>
      </w:r>
      <w:r w:rsidRPr="00DE35F3">
        <w:rPr>
          <w:rFonts w:ascii="Arial" w:hAnsi="Arial" w:cs="Arial"/>
          <w:sz w:val="20"/>
          <w:szCs w:val="20"/>
        </w:rPr>
        <w:t>dzie dokonany w czasie umo</w:t>
      </w:r>
      <w:r w:rsidRPr="00DE35F3">
        <w:rPr>
          <w:rFonts w:ascii="Arial" w:eastAsia="TT19o00" w:hAnsi="Arial" w:cs="Arial"/>
          <w:sz w:val="20"/>
          <w:szCs w:val="20"/>
        </w:rPr>
        <w:t>ż</w:t>
      </w:r>
      <w:r w:rsidRPr="00DE35F3">
        <w:rPr>
          <w:rFonts w:ascii="Arial" w:hAnsi="Arial" w:cs="Arial"/>
          <w:sz w:val="20"/>
          <w:szCs w:val="20"/>
        </w:rPr>
        <w:t>liwiaj</w:t>
      </w:r>
      <w:r w:rsidRPr="00DE35F3">
        <w:rPr>
          <w:rFonts w:ascii="Arial" w:eastAsia="TT19o00" w:hAnsi="Arial" w:cs="Arial"/>
          <w:sz w:val="20"/>
          <w:szCs w:val="20"/>
        </w:rPr>
        <w:t>ą</w:t>
      </w:r>
      <w:r w:rsidRPr="00DE35F3">
        <w:rPr>
          <w:rFonts w:ascii="Arial" w:hAnsi="Arial" w:cs="Arial"/>
          <w:sz w:val="20"/>
          <w:szCs w:val="20"/>
        </w:rPr>
        <w:t xml:space="preserve">cym wykonanie ewentualnych korekt </w:t>
      </w:r>
      <w:r w:rsidR="0057341A" w:rsidRPr="00DE35F3">
        <w:rPr>
          <w:rFonts w:ascii="Arial" w:hAnsi="Arial" w:cs="Arial"/>
          <w:sz w:val="20"/>
          <w:szCs w:val="20"/>
        </w:rPr>
        <w:t>i poprawek</w:t>
      </w:r>
      <w:r w:rsidRPr="00DE35F3">
        <w:rPr>
          <w:rFonts w:ascii="Arial" w:hAnsi="Arial" w:cs="Arial"/>
          <w:sz w:val="20"/>
          <w:szCs w:val="20"/>
        </w:rPr>
        <w:t xml:space="preserve"> bez hamowania ogólnego post</w:t>
      </w:r>
      <w:r w:rsidRPr="00DE35F3">
        <w:rPr>
          <w:rFonts w:ascii="Arial" w:eastAsia="TT19o00" w:hAnsi="Arial" w:cs="Arial"/>
          <w:sz w:val="20"/>
          <w:szCs w:val="20"/>
        </w:rPr>
        <w:t>ę</w:t>
      </w:r>
      <w:r w:rsidRPr="00DE35F3">
        <w:rPr>
          <w:rFonts w:ascii="Arial" w:hAnsi="Arial" w:cs="Arial"/>
          <w:sz w:val="20"/>
          <w:szCs w:val="20"/>
        </w:rPr>
        <w:t>pu robót. Odbioru tego dokonuje Inspektor nadzoru.</w:t>
      </w:r>
    </w:p>
    <w:p w14:paraId="37896B57"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Gotowo</w:t>
      </w:r>
      <w:r w:rsidRPr="00DE35F3">
        <w:rPr>
          <w:rFonts w:ascii="Arial" w:eastAsia="TT19o00" w:hAnsi="Arial" w:cs="Arial"/>
          <w:sz w:val="20"/>
          <w:szCs w:val="20"/>
        </w:rPr>
        <w:t xml:space="preserve">ść </w:t>
      </w:r>
      <w:r w:rsidRPr="00DE35F3">
        <w:rPr>
          <w:rFonts w:ascii="Arial" w:hAnsi="Arial" w:cs="Arial"/>
          <w:sz w:val="20"/>
          <w:szCs w:val="20"/>
        </w:rPr>
        <w:t>danej cz</w:t>
      </w:r>
      <w:r w:rsidRPr="00DE35F3">
        <w:rPr>
          <w:rFonts w:ascii="Arial" w:eastAsia="TT19o00" w:hAnsi="Arial" w:cs="Arial"/>
          <w:sz w:val="20"/>
          <w:szCs w:val="20"/>
        </w:rPr>
        <w:t>ęś</w:t>
      </w:r>
      <w:r w:rsidRPr="00DE35F3">
        <w:rPr>
          <w:rFonts w:ascii="Arial" w:hAnsi="Arial" w:cs="Arial"/>
          <w:sz w:val="20"/>
          <w:szCs w:val="20"/>
        </w:rPr>
        <w:t xml:space="preserve">ci robót do odbioru zgłasza wykonawca wpisem do dziennika budowy i jednoczesnym </w:t>
      </w:r>
      <w:r w:rsidR="0057341A" w:rsidRPr="00DE35F3">
        <w:rPr>
          <w:rFonts w:ascii="Arial" w:hAnsi="Arial" w:cs="Arial"/>
          <w:sz w:val="20"/>
          <w:szCs w:val="20"/>
        </w:rPr>
        <w:t>powiadomieniem Inspektora</w:t>
      </w:r>
      <w:r w:rsidRPr="00DE35F3">
        <w:rPr>
          <w:rFonts w:ascii="Arial" w:hAnsi="Arial" w:cs="Arial"/>
          <w:sz w:val="20"/>
          <w:szCs w:val="20"/>
        </w:rPr>
        <w:t xml:space="preserve"> nadzoru. Odbiór b</w:t>
      </w:r>
      <w:r w:rsidRPr="00DE35F3">
        <w:rPr>
          <w:rFonts w:ascii="Arial" w:eastAsia="TT19o00" w:hAnsi="Arial" w:cs="Arial"/>
          <w:sz w:val="20"/>
          <w:szCs w:val="20"/>
        </w:rPr>
        <w:t>ę</w:t>
      </w:r>
      <w:r w:rsidRPr="00DE35F3">
        <w:rPr>
          <w:rFonts w:ascii="Arial" w:hAnsi="Arial" w:cs="Arial"/>
          <w:sz w:val="20"/>
          <w:szCs w:val="20"/>
        </w:rPr>
        <w:t>dzie przeprowadzony niezwłocznie, nie pó</w:t>
      </w:r>
      <w:r w:rsidRPr="00DE35F3">
        <w:rPr>
          <w:rFonts w:ascii="Arial" w:eastAsia="TT19o00" w:hAnsi="Arial" w:cs="Arial"/>
          <w:sz w:val="20"/>
          <w:szCs w:val="20"/>
        </w:rPr>
        <w:t>ź</w:t>
      </w:r>
      <w:r w:rsidRPr="00DE35F3">
        <w:rPr>
          <w:rFonts w:ascii="Arial" w:hAnsi="Arial" w:cs="Arial"/>
          <w:sz w:val="20"/>
          <w:szCs w:val="20"/>
        </w:rPr>
        <w:t>niej jednak ni</w:t>
      </w:r>
      <w:r w:rsidRPr="00DE35F3">
        <w:rPr>
          <w:rFonts w:ascii="Arial" w:eastAsia="TT19o00" w:hAnsi="Arial" w:cs="Arial"/>
          <w:sz w:val="20"/>
          <w:szCs w:val="20"/>
        </w:rPr>
        <w:t xml:space="preserve">ż </w:t>
      </w:r>
      <w:r w:rsidRPr="00DE35F3">
        <w:rPr>
          <w:rFonts w:ascii="Arial" w:hAnsi="Arial" w:cs="Arial"/>
          <w:sz w:val="20"/>
          <w:szCs w:val="20"/>
        </w:rPr>
        <w:t>w ci</w:t>
      </w:r>
      <w:r w:rsidRPr="00DE35F3">
        <w:rPr>
          <w:rFonts w:ascii="Arial" w:eastAsia="TT19o00" w:hAnsi="Arial" w:cs="Arial"/>
          <w:sz w:val="20"/>
          <w:szCs w:val="20"/>
        </w:rPr>
        <w:t>ą</w:t>
      </w:r>
      <w:r w:rsidRPr="00DE35F3">
        <w:rPr>
          <w:rFonts w:ascii="Arial" w:hAnsi="Arial" w:cs="Arial"/>
          <w:sz w:val="20"/>
          <w:szCs w:val="20"/>
        </w:rPr>
        <w:t xml:space="preserve">gu 3 dni od daty zgłoszenia wpisem </w:t>
      </w:r>
      <w:r w:rsidR="0057341A" w:rsidRPr="00DE35F3">
        <w:rPr>
          <w:rFonts w:ascii="Arial" w:hAnsi="Arial" w:cs="Arial"/>
          <w:sz w:val="20"/>
          <w:szCs w:val="20"/>
        </w:rPr>
        <w:t>do dziennika</w:t>
      </w:r>
      <w:r w:rsidRPr="00DE35F3">
        <w:rPr>
          <w:rFonts w:ascii="Arial" w:hAnsi="Arial" w:cs="Arial"/>
          <w:sz w:val="20"/>
          <w:szCs w:val="20"/>
        </w:rPr>
        <w:t xml:space="preserve"> budowy i powiadomienia o tym fakcie Inspektora nadzoru.</w:t>
      </w:r>
    </w:p>
    <w:p w14:paraId="2DE7CA50"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Jako</w:t>
      </w:r>
      <w:r w:rsidRPr="00DE35F3">
        <w:rPr>
          <w:rFonts w:ascii="Arial" w:eastAsia="TT19o00" w:hAnsi="Arial" w:cs="Arial"/>
          <w:sz w:val="20"/>
          <w:szCs w:val="20"/>
        </w:rPr>
        <w:t xml:space="preserve">ść </w:t>
      </w:r>
      <w:r w:rsidRPr="00DE35F3">
        <w:rPr>
          <w:rFonts w:ascii="Arial" w:hAnsi="Arial" w:cs="Arial"/>
          <w:sz w:val="20"/>
          <w:szCs w:val="20"/>
        </w:rPr>
        <w:t>i ilo</w:t>
      </w:r>
      <w:r w:rsidRPr="00DE35F3">
        <w:rPr>
          <w:rFonts w:ascii="Arial" w:eastAsia="TT19o00" w:hAnsi="Arial" w:cs="Arial"/>
          <w:sz w:val="20"/>
          <w:szCs w:val="20"/>
        </w:rPr>
        <w:t xml:space="preserve">ść </w:t>
      </w:r>
      <w:r w:rsidRPr="00DE35F3">
        <w:rPr>
          <w:rFonts w:ascii="Arial" w:hAnsi="Arial" w:cs="Arial"/>
          <w:sz w:val="20"/>
          <w:szCs w:val="20"/>
        </w:rPr>
        <w:t>robót ulegaj</w:t>
      </w:r>
      <w:r w:rsidRPr="00DE35F3">
        <w:rPr>
          <w:rFonts w:ascii="Arial" w:eastAsia="TT19o00" w:hAnsi="Arial" w:cs="Arial"/>
          <w:sz w:val="20"/>
          <w:szCs w:val="20"/>
        </w:rPr>
        <w:t>ą</w:t>
      </w:r>
      <w:r w:rsidRPr="00DE35F3">
        <w:rPr>
          <w:rFonts w:ascii="Arial" w:hAnsi="Arial" w:cs="Arial"/>
          <w:sz w:val="20"/>
          <w:szCs w:val="20"/>
        </w:rPr>
        <w:t>cych zakryciu ocenia Inspektor nadzoru na podstawie dokumentów zawieraj</w:t>
      </w:r>
      <w:r w:rsidRPr="00DE35F3">
        <w:rPr>
          <w:rFonts w:ascii="Arial" w:eastAsia="TT19o00" w:hAnsi="Arial" w:cs="Arial"/>
          <w:sz w:val="20"/>
          <w:szCs w:val="20"/>
        </w:rPr>
        <w:t>ą</w:t>
      </w:r>
      <w:r w:rsidRPr="00DE35F3">
        <w:rPr>
          <w:rFonts w:ascii="Arial" w:hAnsi="Arial" w:cs="Arial"/>
          <w:sz w:val="20"/>
          <w:szCs w:val="20"/>
        </w:rPr>
        <w:t xml:space="preserve">cych komplet </w:t>
      </w:r>
      <w:r w:rsidR="0057341A" w:rsidRPr="00DE35F3">
        <w:rPr>
          <w:rFonts w:ascii="Arial" w:hAnsi="Arial" w:cs="Arial"/>
          <w:sz w:val="20"/>
          <w:szCs w:val="20"/>
        </w:rPr>
        <w:t>wyników bad</w:t>
      </w:r>
      <w:r w:rsidR="0057341A" w:rsidRPr="00DE35F3">
        <w:rPr>
          <w:rFonts w:ascii="Arial" w:eastAsia="TT19o00" w:hAnsi="Arial" w:cs="Arial"/>
          <w:sz w:val="20"/>
          <w:szCs w:val="20"/>
        </w:rPr>
        <w:t>ań</w:t>
      </w:r>
      <w:r w:rsidR="00ED15D4">
        <w:rPr>
          <w:rFonts w:ascii="Arial" w:eastAsia="TT19o00" w:hAnsi="Arial" w:cs="Arial"/>
          <w:sz w:val="20"/>
          <w:szCs w:val="20"/>
        </w:rPr>
        <w:t xml:space="preserve"> </w:t>
      </w:r>
      <w:r w:rsidRPr="00DE35F3">
        <w:rPr>
          <w:rFonts w:ascii="Arial" w:hAnsi="Arial" w:cs="Arial"/>
          <w:sz w:val="20"/>
          <w:szCs w:val="20"/>
        </w:rPr>
        <w:t>laboratoryjnych i w oparciu o przeprowadzone pomiary, w konfrontacji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ą</w:t>
      </w:r>
      <w:r w:rsidRPr="00DE35F3">
        <w:rPr>
          <w:rFonts w:ascii="Arial" w:hAnsi="Arial" w:cs="Arial"/>
          <w:sz w:val="20"/>
          <w:szCs w:val="20"/>
        </w:rPr>
        <w:t xml:space="preserve">, SST i </w:t>
      </w:r>
      <w:r w:rsidR="0057341A" w:rsidRPr="00DE35F3">
        <w:rPr>
          <w:rFonts w:ascii="Arial" w:hAnsi="Arial" w:cs="Arial"/>
          <w:sz w:val="20"/>
          <w:szCs w:val="20"/>
        </w:rPr>
        <w:t>uprzednimi ustaleniami</w:t>
      </w:r>
      <w:r w:rsidRPr="00DE35F3">
        <w:rPr>
          <w:rFonts w:ascii="Arial" w:hAnsi="Arial" w:cs="Arial"/>
          <w:sz w:val="20"/>
          <w:szCs w:val="20"/>
        </w:rPr>
        <w:t>.</w:t>
      </w:r>
    </w:p>
    <w:p w14:paraId="30493382"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0349D0E8"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8.3. Odbiór cz</w:t>
      </w:r>
      <w:r w:rsidRPr="00DE35F3">
        <w:rPr>
          <w:rFonts w:ascii="Arial" w:eastAsia="TT19o00" w:hAnsi="Arial" w:cs="Arial"/>
          <w:sz w:val="20"/>
          <w:szCs w:val="20"/>
        </w:rPr>
        <w:t>ęś</w:t>
      </w:r>
      <w:r w:rsidRPr="00DE35F3">
        <w:rPr>
          <w:rFonts w:ascii="Arial" w:hAnsi="Arial" w:cs="Arial"/>
          <w:sz w:val="20"/>
          <w:szCs w:val="20"/>
        </w:rPr>
        <w:t>ciowy</w:t>
      </w:r>
    </w:p>
    <w:p w14:paraId="41DFFD1E"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cz</w:t>
      </w:r>
      <w:r w:rsidRPr="00DE35F3">
        <w:rPr>
          <w:rFonts w:ascii="Arial" w:eastAsia="TT19o00" w:hAnsi="Arial" w:cs="Arial"/>
          <w:sz w:val="20"/>
          <w:szCs w:val="20"/>
        </w:rPr>
        <w:t>ęś</w:t>
      </w:r>
      <w:r w:rsidRPr="00DE35F3">
        <w:rPr>
          <w:rFonts w:ascii="Arial" w:hAnsi="Arial" w:cs="Arial"/>
          <w:sz w:val="20"/>
          <w:szCs w:val="20"/>
        </w:rPr>
        <w:t>ciowy polega na ocenie ilo</w:t>
      </w:r>
      <w:r w:rsidRPr="00DE35F3">
        <w:rPr>
          <w:rFonts w:ascii="Arial" w:eastAsia="TT19o00" w:hAnsi="Arial" w:cs="Arial"/>
          <w:sz w:val="20"/>
          <w:szCs w:val="20"/>
        </w:rPr>
        <w:t>ś</w:t>
      </w:r>
      <w:r w:rsidRPr="00DE35F3">
        <w:rPr>
          <w:rFonts w:ascii="Arial" w:hAnsi="Arial" w:cs="Arial"/>
          <w:sz w:val="20"/>
          <w:szCs w:val="20"/>
        </w:rPr>
        <w:t>ci i jako</w:t>
      </w:r>
      <w:r w:rsidRPr="00DE35F3">
        <w:rPr>
          <w:rFonts w:ascii="Arial" w:eastAsia="TT19o00" w:hAnsi="Arial" w:cs="Arial"/>
          <w:sz w:val="20"/>
          <w:szCs w:val="20"/>
        </w:rPr>
        <w:t>ś</w:t>
      </w:r>
      <w:r w:rsidRPr="00DE35F3">
        <w:rPr>
          <w:rFonts w:ascii="Arial" w:hAnsi="Arial" w:cs="Arial"/>
          <w:sz w:val="20"/>
          <w:szCs w:val="20"/>
        </w:rPr>
        <w:t>ci wykonanych cz</w:t>
      </w:r>
      <w:r w:rsidRPr="00DE35F3">
        <w:rPr>
          <w:rFonts w:ascii="Arial" w:eastAsia="TT19o00" w:hAnsi="Arial" w:cs="Arial"/>
          <w:sz w:val="20"/>
          <w:szCs w:val="20"/>
        </w:rPr>
        <w:t>ęś</w:t>
      </w:r>
      <w:r w:rsidRPr="00DE35F3">
        <w:rPr>
          <w:rFonts w:ascii="Arial" w:hAnsi="Arial" w:cs="Arial"/>
          <w:sz w:val="20"/>
          <w:szCs w:val="20"/>
        </w:rPr>
        <w:t>ci robót. Odbioru cz</w:t>
      </w:r>
      <w:r w:rsidRPr="00DE35F3">
        <w:rPr>
          <w:rFonts w:ascii="Arial" w:eastAsia="TT19o00" w:hAnsi="Arial" w:cs="Arial"/>
          <w:sz w:val="20"/>
          <w:szCs w:val="20"/>
        </w:rPr>
        <w:t>ęś</w:t>
      </w:r>
      <w:r w:rsidRPr="00DE35F3">
        <w:rPr>
          <w:rFonts w:ascii="Arial" w:hAnsi="Arial" w:cs="Arial"/>
          <w:sz w:val="20"/>
          <w:szCs w:val="20"/>
        </w:rPr>
        <w:t>ciowego robót dokonuje si</w:t>
      </w:r>
      <w:r w:rsidRPr="00DE35F3">
        <w:rPr>
          <w:rFonts w:ascii="Arial" w:eastAsia="TT19o00" w:hAnsi="Arial" w:cs="Arial"/>
          <w:sz w:val="20"/>
          <w:szCs w:val="20"/>
        </w:rPr>
        <w:t xml:space="preserve">ę </w:t>
      </w:r>
      <w:r w:rsidRPr="00DE35F3">
        <w:rPr>
          <w:rFonts w:ascii="Arial" w:hAnsi="Arial" w:cs="Arial"/>
          <w:sz w:val="20"/>
          <w:szCs w:val="20"/>
        </w:rPr>
        <w:t xml:space="preserve">dla </w:t>
      </w:r>
      <w:r w:rsidR="0057341A" w:rsidRPr="00DE35F3">
        <w:rPr>
          <w:rFonts w:ascii="Arial" w:hAnsi="Arial" w:cs="Arial"/>
          <w:sz w:val="20"/>
          <w:szCs w:val="20"/>
        </w:rPr>
        <w:t>zakresu robót</w:t>
      </w:r>
      <w:r w:rsidRPr="00DE35F3">
        <w:rPr>
          <w:rFonts w:ascii="Arial" w:hAnsi="Arial" w:cs="Arial"/>
          <w:sz w:val="20"/>
          <w:szCs w:val="20"/>
        </w:rPr>
        <w:t xml:space="preserve"> okre</w:t>
      </w:r>
      <w:r w:rsidRPr="00DE35F3">
        <w:rPr>
          <w:rFonts w:ascii="Arial" w:eastAsia="TT19o00" w:hAnsi="Arial" w:cs="Arial"/>
          <w:sz w:val="20"/>
          <w:szCs w:val="20"/>
        </w:rPr>
        <w:t>ś</w:t>
      </w:r>
      <w:r w:rsidRPr="00DE35F3">
        <w:rPr>
          <w:rFonts w:ascii="Arial" w:hAnsi="Arial" w:cs="Arial"/>
          <w:sz w:val="20"/>
          <w:szCs w:val="20"/>
        </w:rPr>
        <w:t xml:space="preserve">lonego w dokumentach umownych wg zasad jak przy odbiorze ostatecznym robót. Odbioru robót dokonuje </w:t>
      </w:r>
      <w:r w:rsidR="0057341A" w:rsidRPr="00DE35F3">
        <w:rPr>
          <w:rFonts w:ascii="Arial" w:hAnsi="Arial" w:cs="Arial"/>
          <w:sz w:val="20"/>
          <w:szCs w:val="20"/>
        </w:rPr>
        <w:t>Inspektor nadzoru</w:t>
      </w:r>
      <w:r w:rsidRPr="00DE35F3">
        <w:rPr>
          <w:rFonts w:ascii="Arial" w:hAnsi="Arial" w:cs="Arial"/>
          <w:sz w:val="20"/>
          <w:szCs w:val="20"/>
        </w:rPr>
        <w:t>.</w:t>
      </w:r>
    </w:p>
    <w:p w14:paraId="48FE4184"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5D2438B9"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8.4. Odbiór ostateczny (ko</w:t>
      </w:r>
      <w:r w:rsidRPr="00DE35F3">
        <w:rPr>
          <w:rFonts w:ascii="Arial" w:eastAsia="TT19o00" w:hAnsi="Arial" w:cs="Arial"/>
          <w:sz w:val="20"/>
          <w:szCs w:val="20"/>
        </w:rPr>
        <w:t>ń</w:t>
      </w:r>
      <w:r w:rsidRPr="00DE35F3">
        <w:rPr>
          <w:rFonts w:ascii="Arial" w:hAnsi="Arial" w:cs="Arial"/>
          <w:sz w:val="20"/>
          <w:szCs w:val="20"/>
        </w:rPr>
        <w:t>cowy)</w:t>
      </w:r>
    </w:p>
    <w:p w14:paraId="51A0EDE4"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8.4.1. Zasady odbioru ostatecznego robót</w:t>
      </w:r>
    </w:p>
    <w:p w14:paraId="25D3381E"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ostateczny polega na finalnej ocenie rzeczywistego wykonania robót w odniesieniu do zakresu (ilo</w:t>
      </w:r>
      <w:r w:rsidRPr="00DE35F3">
        <w:rPr>
          <w:rFonts w:ascii="Arial" w:eastAsia="TT19o00" w:hAnsi="Arial" w:cs="Arial"/>
          <w:sz w:val="20"/>
          <w:szCs w:val="20"/>
        </w:rPr>
        <w:t>ś</w:t>
      </w:r>
      <w:r w:rsidRPr="00DE35F3">
        <w:rPr>
          <w:rFonts w:ascii="Arial" w:hAnsi="Arial" w:cs="Arial"/>
          <w:sz w:val="20"/>
          <w:szCs w:val="20"/>
        </w:rPr>
        <w:t>ci) oraz jako</w:t>
      </w:r>
      <w:r w:rsidRPr="00DE35F3">
        <w:rPr>
          <w:rFonts w:ascii="Arial" w:eastAsia="TT19o00" w:hAnsi="Arial" w:cs="Arial"/>
          <w:sz w:val="20"/>
          <w:szCs w:val="20"/>
        </w:rPr>
        <w:t>ś</w:t>
      </w:r>
      <w:r w:rsidRPr="00DE35F3">
        <w:rPr>
          <w:rFonts w:ascii="Arial" w:hAnsi="Arial" w:cs="Arial"/>
          <w:sz w:val="20"/>
          <w:szCs w:val="20"/>
        </w:rPr>
        <w:t>ci.</w:t>
      </w:r>
    </w:p>
    <w:p w14:paraId="331CAD24"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Całkowite zako</w:t>
      </w:r>
      <w:r w:rsidRPr="00DE35F3">
        <w:rPr>
          <w:rFonts w:ascii="Arial" w:eastAsia="TT19o00" w:hAnsi="Arial" w:cs="Arial"/>
          <w:sz w:val="20"/>
          <w:szCs w:val="20"/>
        </w:rPr>
        <w:t>ń</w:t>
      </w:r>
      <w:r w:rsidRPr="00DE35F3">
        <w:rPr>
          <w:rFonts w:ascii="Arial" w:hAnsi="Arial" w:cs="Arial"/>
          <w:sz w:val="20"/>
          <w:szCs w:val="20"/>
        </w:rPr>
        <w:t>czenie robót oraz gotowo</w:t>
      </w:r>
      <w:r w:rsidRPr="00DE35F3">
        <w:rPr>
          <w:rFonts w:ascii="Arial" w:eastAsia="TT19o00" w:hAnsi="Arial" w:cs="Arial"/>
          <w:sz w:val="20"/>
          <w:szCs w:val="20"/>
        </w:rPr>
        <w:t xml:space="preserve">ść </w:t>
      </w:r>
      <w:r w:rsidRPr="00DE35F3">
        <w:rPr>
          <w:rFonts w:ascii="Arial" w:hAnsi="Arial" w:cs="Arial"/>
          <w:sz w:val="20"/>
          <w:szCs w:val="20"/>
        </w:rPr>
        <w:t>do odbioru ostatecznego b</w:t>
      </w:r>
      <w:r w:rsidRPr="00DE35F3">
        <w:rPr>
          <w:rFonts w:ascii="Arial" w:eastAsia="TT19o00" w:hAnsi="Arial" w:cs="Arial"/>
          <w:sz w:val="20"/>
          <w:szCs w:val="20"/>
        </w:rPr>
        <w:t>ę</w:t>
      </w:r>
      <w:r w:rsidRPr="00DE35F3">
        <w:rPr>
          <w:rFonts w:ascii="Arial" w:hAnsi="Arial" w:cs="Arial"/>
          <w:sz w:val="20"/>
          <w:szCs w:val="20"/>
        </w:rPr>
        <w:t>dzie stwierdzona przez Wykonawc</w:t>
      </w:r>
      <w:r w:rsidRPr="00DE35F3">
        <w:rPr>
          <w:rFonts w:ascii="Arial" w:eastAsia="TT19o00" w:hAnsi="Arial" w:cs="Arial"/>
          <w:sz w:val="20"/>
          <w:szCs w:val="20"/>
        </w:rPr>
        <w:t xml:space="preserve">ę </w:t>
      </w:r>
      <w:r w:rsidRPr="00DE35F3">
        <w:rPr>
          <w:rFonts w:ascii="Arial" w:hAnsi="Arial" w:cs="Arial"/>
          <w:sz w:val="20"/>
          <w:szCs w:val="20"/>
        </w:rPr>
        <w:t xml:space="preserve">wpisem </w:t>
      </w:r>
      <w:r w:rsidR="0057341A" w:rsidRPr="00DE35F3">
        <w:rPr>
          <w:rFonts w:ascii="Arial" w:hAnsi="Arial" w:cs="Arial"/>
          <w:sz w:val="20"/>
          <w:szCs w:val="20"/>
        </w:rPr>
        <w:t>do dziennika</w:t>
      </w:r>
      <w:r w:rsidRPr="00DE35F3">
        <w:rPr>
          <w:rFonts w:ascii="Arial" w:hAnsi="Arial" w:cs="Arial"/>
          <w:sz w:val="20"/>
          <w:szCs w:val="20"/>
        </w:rPr>
        <w:t xml:space="preserve"> budowy.</w:t>
      </w:r>
    </w:p>
    <w:p w14:paraId="6E2B1A8A"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ostateczny robót nast</w:t>
      </w:r>
      <w:r w:rsidRPr="00DE35F3">
        <w:rPr>
          <w:rFonts w:ascii="Arial" w:eastAsia="TT19o00" w:hAnsi="Arial" w:cs="Arial"/>
          <w:sz w:val="20"/>
          <w:szCs w:val="20"/>
        </w:rPr>
        <w:t>ą</w:t>
      </w:r>
      <w:r w:rsidRPr="00DE35F3">
        <w:rPr>
          <w:rFonts w:ascii="Arial" w:hAnsi="Arial" w:cs="Arial"/>
          <w:sz w:val="20"/>
          <w:szCs w:val="20"/>
        </w:rPr>
        <w:t>pi w terminie ustalonym w dokumentach umowy, licz</w:t>
      </w:r>
      <w:r w:rsidRPr="00DE35F3">
        <w:rPr>
          <w:rFonts w:ascii="Arial" w:eastAsia="TT19o00" w:hAnsi="Arial" w:cs="Arial"/>
          <w:sz w:val="20"/>
          <w:szCs w:val="20"/>
        </w:rPr>
        <w:t>ą</w:t>
      </w:r>
      <w:r w:rsidRPr="00DE35F3">
        <w:rPr>
          <w:rFonts w:ascii="Arial" w:hAnsi="Arial" w:cs="Arial"/>
          <w:sz w:val="20"/>
          <w:szCs w:val="20"/>
        </w:rPr>
        <w:t xml:space="preserve">c od dnia potwierdzenia przez </w:t>
      </w:r>
      <w:r w:rsidR="0057341A" w:rsidRPr="00DE35F3">
        <w:rPr>
          <w:rFonts w:ascii="Arial" w:hAnsi="Arial" w:cs="Arial"/>
          <w:sz w:val="20"/>
          <w:szCs w:val="20"/>
        </w:rPr>
        <w:t>Inspektora nadzoru</w:t>
      </w:r>
      <w:r w:rsidRPr="00DE35F3">
        <w:rPr>
          <w:rFonts w:ascii="Arial" w:hAnsi="Arial" w:cs="Arial"/>
          <w:sz w:val="20"/>
          <w:szCs w:val="20"/>
        </w:rPr>
        <w:t xml:space="preserve"> zako</w:t>
      </w:r>
      <w:r w:rsidRPr="00DE35F3">
        <w:rPr>
          <w:rFonts w:ascii="Arial" w:eastAsia="TT19o00" w:hAnsi="Arial" w:cs="Arial"/>
          <w:sz w:val="20"/>
          <w:szCs w:val="20"/>
        </w:rPr>
        <w:t>ń</w:t>
      </w:r>
      <w:r w:rsidRPr="00DE35F3">
        <w:rPr>
          <w:rFonts w:ascii="Arial" w:hAnsi="Arial" w:cs="Arial"/>
          <w:sz w:val="20"/>
          <w:szCs w:val="20"/>
        </w:rPr>
        <w:t>czenia robót i przyj</w:t>
      </w:r>
      <w:r w:rsidRPr="00DE35F3">
        <w:rPr>
          <w:rFonts w:ascii="Arial" w:eastAsia="TT19o00" w:hAnsi="Arial" w:cs="Arial"/>
          <w:sz w:val="20"/>
          <w:szCs w:val="20"/>
        </w:rPr>
        <w:t>ę</w:t>
      </w:r>
      <w:r w:rsidRPr="00DE35F3">
        <w:rPr>
          <w:rFonts w:ascii="Arial" w:hAnsi="Arial" w:cs="Arial"/>
          <w:sz w:val="20"/>
          <w:szCs w:val="20"/>
        </w:rPr>
        <w:t>cia dokumentów, o których mowa w punkcie 8.4.2.</w:t>
      </w:r>
    </w:p>
    <w:p w14:paraId="06A5FF85" w14:textId="77777777" w:rsidR="00D7611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Odbioru ostatecznego robót dokona komisja wyznaczona przez Zamawiaj</w:t>
      </w:r>
      <w:r w:rsidRPr="00DE35F3">
        <w:rPr>
          <w:rFonts w:ascii="Arial" w:eastAsia="TT19o00" w:hAnsi="Arial" w:cs="Arial"/>
          <w:sz w:val="20"/>
          <w:szCs w:val="20"/>
        </w:rPr>
        <w:t>ą</w:t>
      </w:r>
      <w:r w:rsidRPr="00DE35F3">
        <w:rPr>
          <w:rFonts w:ascii="Arial" w:hAnsi="Arial" w:cs="Arial"/>
          <w:sz w:val="20"/>
          <w:szCs w:val="20"/>
        </w:rPr>
        <w:t>cego w obecno</w:t>
      </w:r>
      <w:r w:rsidRPr="00DE35F3">
        <w:rPr>
          <w:rFonts w:ascii="Arial" w:eastAsia="TT19o00" w:hAnsi="Arial" w:cs="Arial"/>
          <w:sz w:val="20"/>
          <w:szCs w:val="20"/>
        </w:rPr>
        <w:t>ś</w:t>
      </w:r>
      <w:r w:rsidRPr="00DE35F3">
        <w:rPr>
          <w:rFonts w:ascii="Arial" w:hAnsi="Arial" w:cs="Arial"/>
          <w:sz w:val="20"/>
          <w:szCs w:val="20"/>
        </w:rPr>
        <w:t>ci Inspektora nadzoru i Wykonawcy.</w:t>
      </w:r>
    </w:p>
    <w:p w14:paraId="29484DA3"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Komisja odbieraj</w:t>
      </w:r>
      <w:r w:rsidRPr="00DE35F3">
        <w:rPr>
          <w:rFonts w:ascii="Arial" w:eastAsia="TT19o00" w:hAnsi="Arial" w:cs="Arial"/>
          <w:sz w:val="20"/>
          <w:szCs w:val="20"/>
        </w:rPr>
        <w:t>ą</w:t>
      </w:r>
      <w:r w:rsidRPr="00DE35F3">
        <w:rPr>
          <w:rFonts w:ascii="Arial" w:hAnsi="Arial" w:cs="Arial"/>
          <w:sz w:val="20"/>
          <w:szCs w:val="20"/>
        </w:rPr>
        <w:t>ca roboty dokona ich oceny jako</w:t>
      </w:r>
      <w:r w:rsidRPr="00DE35F3">
        <w:rPr>
          <w:rFonts w:ascii="Arial" w:eastAsia="TT19o00" w:hAnsi="Arial" w:cs="Arial"/>
          <w:sz w:val="20"/>
          <w:szCs w:val="20"/>
        </w:rPr>
        <w:t>ś</w:t>
      </w:r>
      <w:r w:rsidRPr="00DE35F3">
        <w:rPr>
          <w:rFonts w:ascii="Arial" w:hAnsi="Arial" w:cs="Arial"/>
          <w:sz w:val="20"/>
          <w:szCs w:val="20"/>
        </w:rPr>
        <w:t>ciowej na podstawie przedło</w:t>
      </w:r>
      <w:r w:rsidRPr="00DE35F3">
        <w:rPr>
          <w:rFonts w:ascii="Arial" w:eastAsia="TT19o00" w:hAnsi="Arial" w:cs="Arial"/>
          <w:sz w:val="20"/>
          <w:szCs w:val="20"/>
        </w:rPr>
        <w:t>ż</w:t>
      </w:r>
      <w:r w:rsidRPr="00DE35F3">
        <w:rPr>
          <w:rFonts w:ascii="Arial" w:hAnsi="Arial" w:cs="Arial"/>
          <w:sz w:val="20"/>
          <w:szCs w:val="20"/>
        </w:rPr>
        <w:t>onych dokumentów, wyników bada</w:t>
      </w:r>
      <w:r w:rsidRPr="00DE35F3">
        <w:rPr>
          <w:rFonts w:ascii="Arial" w:eastAsia="TT19o00" w:hAnsi="Arial" w:cs="Arial"/>
          <w:sz w:val="20"/>
          <w:szCs w:val="20"/>
        </w:rPr>
        <w:t xml:space="preserve">ń </w:t>
      </w:r>
      <w:r w:rsidRPr="00DE35F3">
        <w:rPr>
          <w:rFonts w:ascii="Arial" w:hAnsi="Arial" w:cs="Arial"/>
          <w:sz w:val="20"/>
          <w:szCs w:val="20"/>
        </w:rPr>
        <w:t xml:space="preserve">i </w:t>
      </w:r>
      <w:r w:rsidR="0057341A" w:rsidRPr="00DE35F3">
        <w:rPr>
          <w:rFonts w:ascii="Arial" w:hAnsi="Arial" w:cs="Arial"/>
          <w:sz w:val="20"/>
          <w:szCs w:val="20"/>
        </w:rPr>
        <w:t>pomiarów, ocenie</w:t>
      </w:r>
      <w:r w:rsidRPr="00DE35F3">
        <w:rPr>
          <w:rFonts w:ascii="Arial" w:hAnsi="Arial" w:cs="Arial"/>
          <w:sz w:val="20"/>
          <w:szCs w:val="20"/>
        </w:rPr>
        <w:t xml:space="preserve"> wizualnej oraz zgodno</w:t>
      </w:r>
      <w:r w:rsidRPr="00DE35F3">
        <w:rPr>
          <w:rFonts w:ascii="Arial" w:eastAsia="TT19o00" w:hAnsi="Arial" w:cs="Arial"/>
          <w:sz w:val="20"/>
          <w:szCs w:val="20"/>
        </w:rPr>
        <w:t>ś</w:t>
      </w:r>
      <w:r w:rsidRPr="00DE35F3">
        <w:rPr>
          <w:rFonts w:ascii="Arial" w:hAnsi="Arial" w:cs="Arial"/>
          <w:sz w:val="20"/>
          <w:szCs w:val="20"/>
        </w:rPr>
        <w:t>ci wykonania robót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 xml:space="preserve">ą </w:t>
      </w:r>
      <w:r w:rsidRPr="00DE35F3">
        <w:rPr>
          <w:rFonts w:ascii="Arial" w:hAnsi="Arial" w:cs="Arial"/>
          <w:sz w:val="20"/>
          <w:szCs w:val="20"/>
        </w:rPr>
        <w:t>i SST.</w:t>
      </w:r>
    </w:p>
    <w:p w14:paraId="55D72228"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toku odbioru ostatecznego robót, komisja zapozna si</w:t>
      </w:r>
      <w:r w:rsidRPr="00DE35F3">
        <w:rPr>
          <w:rFonts w:ascii="Arial" w:eastAsia="TT19o00" w:hAnsi="Arial" w:cs="Arial"/>
          <w:sz w:val="20"/>
          <w:szCs w:val="20"/>
        </w:rPr>
        <w:t xml:space="preserve">ę </w:t>
      </w:r>
      <w:r w:rsidRPr="00DE35F3">
        <w:rPr>
          <w:rFonts w:ascii="Arial" w:hAnsi="Arial" w:cs="Arial"/>
          <w:sz w:val="20"/>
          <w:szCs w:val="20"/>
        </w:rPr>
        <w:t>z realizacj</w:t>
      </w:r>
      <w:r w:rsidRPr="00DE35F3">
        <w:rPr>
          <w:rFonts w:ascii="Arial" w:eastAsia="TT19o00" w:hAnsi="Arial" w:cs="Arial"/>
          <w:sz w:val="20"/>
          <w:szCs w:val="20"/>
        </w:rPr>
        <w:t xml:space="preserve">ą </w:t>
      </w:r>
      <w:r w:rsidRPr="00DE35F3">
        <w:rPr>
          <w:rFonts w:ascii="Arial" w:hAnsi="Arial" w:cs="Arial"/>
          <w:sz w:val="20"/>
          <w:szCs w:val="20"/>
        </w:rPr>
        <w:t>ustale</w:t>
      </w:r>
      <w:r w:rsidRPr="00DE35F3">
        <w:rPr>
          <w:rFonts w:ascii="Arial" w:eastAsia="TT19o00" w:hAnsi="Arial" w:cs="Arial"/>
          <w:sz w:val="20"/>
          <w:szCs w:val="20"/>
        </w:rPr>
        <w:t xml:space="preserve">ń </w:t>
      </w:r>
      <w:r w:rsidRPr="00DE35F3">
        <w:rPr>
          <w:rFonts w:ascii="Arial" w:hAnsi="Arial" w:cs="Arial"/>
          <w:sz w:val="20"/>
          <w:szCs w:val="20"/>
        </w:rPr>
        <w:t>przyj</w:t>
      </w:r>
      <w:r w:rsidRPr="00DE35F3">
        <w:rPr>
          <w:rFonts w:ascii="Arial" w:eastAsia="TT19o00" w:hAnsi="Arial" w:cs="Arial"/>
          <w:sz w:val="20"/>
          <w:szCs w:val="20"/>
        </w:rPr>
        <w:t>ę</w:t>
      </w:r>
      <w:r w:rsidRPr="00DE35F3">
        <w:rPr>
          <w:rFonts w:ascii="Arial" w:hAnsi="Arial" w:cs="Arial"/>
          <w:sz w:val="20"/>
          <w:szCs w:val="20"/>
        </w:rPr>
        <w:t>tych w trakcie odbiorów robót zanikaj</w:t>
      </w:r>
      <w:r w:rsidRPr="00DE35F3">
        <w:rPr>
          <w:rFonts w:ascii="Arial" w:eastAsia="TT19o00" w:hAnsi="Arial" w:cs="Arial"/>
          <w:sz w:val="20"/>
          <w:szCs w:val="20"/>
        </w:rPr>
        <w:t>ą</w:t>
      </w:r>
      <w:r w:rsidRPr="00DE35F3">
        <w:rPr>
          <w:rFonts w:ascii="Arial" w:hAnsi="Arial" w:cs="Arial"/>
          <w:sz w:val="20"/>
          <w:szCs w:val="20"/>
        </w:rPr>
        <w:t xml:space="preserve">cych </w:t>
      </w:r>
      <w:r w:rsidR="0057341A" w:rsidRPr="00DE35F3">
        <w:rPr>
          <w:rFonts w:ascii="Arial" w:hAnsi="Arial" w:cs="Arial"/>
          <w:sz w:val="20"/>
          <w:szCs w:val="20"/>
        </w:rPr>
        <w:t>i ulega</w:t>
      </w:r>
      <w:r w:rsidR="0057341A" w:rsidRPr="00DE35F3">
        <w:rPr>
          <w:rFonts w:ascii="Arial" w:eastAsia="TT19o00" w:hAnsi="Arial" w:cs="Arial"/>
          <w:sz w:val="20"/>
          <w:szCs w:val="20"/>
        </w:rPr>
        <w:t>j</w:t>
      </w:r>
      <w:r w:rsidR="0057341A" w:rsidRPr="00DE35F3">
        <w:rPr>
          <w:rFonts w:ascii="Arial" w:hAnsi="Arial" w:cs="Arial"/>
          <w:sz w:val="20"/>
          <w:szCs w:val="20"/>
        </w:rPr>
        <w:t>ących</w:t>
      </w:r>
      <w:r w:rsidRPr="00DE35F3">
        <w:rPr>
          <w:rFonts w:ascii="Arial" w:hAnsi="Arial" w:cs="Arial"/>
          <w:sz w:val="20"/>
          <w:szCs w:val="20"/>
        </w:rPr>
        <w:t xml:space="preserve"> zakryciu oraz odbiorów cz</w:t>
      </w:r>
      <w:r w:rsidRPr="00DE35F3">
        <w:rPr>
          <w:rFonts w:ascii="Arial" w:eastAsia="TT19o00" w:hAnsi="Arial" w:cs="Arial"/>
          <w:sz w:val="20"/>
          <w:szCs w:val="20"/>
        </w:rPr>
        <w:t>ęś</w:t>
      </w:r>
      <w:r w:rsidRPr="00DE35F3">
        <w:rPr>
          <w:rFonts w:ascii="Arial" w:hAnsi="Arial" w:cs="Arial"/>
          <w:sz w:val="20"/>
          <w:szCs w:val="20"/>
        </w:rPr>
        <w:t>ciowych, zwłaszcza w zakresie wykonania robót uzupełniaj</w:t>
      </w:r>
      <w:r w:rsidRPr="00DE35F3">
        <w:rPr>
          <w:rFonts w:ascii="Arial" w:eastAsia="TT19o00" w:hAnsi="Arial" w:cs="Arial"/>
          <w:sz w:val="20"/>
          <w:szCs w:val="20"/>
        </w:rPr>
        <w:t>ą</w:t>
      </w:r>
      <w:r w:rsidRPr="00DE35F3">
        <w:rPr>
          <w:rFonts w:ascii="Arial" w:hAnsi="Arial" w:cs="Arial"/>
          <w:sz w:val="20"/>
          <w:szCs w:val="20"/>
        </w:rPr>
        <w:t>cych i robót poprawkowych.</w:t>
      </w:r>
    </w:p>
    <w:p w14:paraId="39463E5C"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przypadkach nie wykonania wyznaczonych robót poprawkowych lub robót uzupełniaj</w:t>
      </w:r>
      <w:r w:rsidRPr="00DE35F3">
        <w:rPr>
          <w:rFonts w:ascii="Arial" w:eastAsia="TT19o00" w:hAnsi="Arial" w:cs="Arial"/>
          <w:sz w:val="20"/>
          <w:szCs w:val="20"/>
        </w:rPr>
        <w:t>ą</w:t>
      </w:r>
      <w:r w:rsidRPr="00DE35F3">
        <w:rPr>
          <w:rFonts w:ascii="Arial" w:hAnsi="Arial" w:cs="Arial"/>
          <w:sz w:val="20"/>
          <w:szCs w:val="20"/>
        </w:rPr>
        <w:t xml:space="preserve">cych w poszczególnych </w:t>
      </w:r>
      <w:r w:rsidR="0057341A" w:rsidRPr="00DE35F3">
        <w:rPr>
          <w:rFonts w:ascii="Arial" w:hAnsi="Arial" w:cs="Arial"/>
          <w:sz w:val="20"/>
          <w:szCs w:val="20"/>
        </w:rPr>
        <w:t>elementach konstrukcyjnych</w:t>
      </w:r>
      <w:r w:rsidRPr="00DE35F3">
        <w:rPr>
          <w:rFonts w:ascii="Arial" w:hAnsi="Arial" w:cs="Arial"/>
          <w:sz w:val="20"/>
          <w:szCs w:val="20"/>
        </w:rPr>
        <w:t xml:space="preserve"> i wyko</w:t>
      </w:r>
      <w:r w:rsidRPr="00DE35F3">
        <w:rPr>
          <w:rFonts w:ascii="Arial" w:eastAsia="TT19o00" w:hAnsi="Arial" w:cs="Arial"/>
          <w:sz w:val="20"/>
          <w:szCs w:val="20"/>
        </w:rPr>
        <w:t>ń</w:t>
      </w:r>
      <w:r w:rsidRPr="00DE35F3">
        <w:rPr>
          <w:rFonts w:ascii="Arial" w:hAnsi="Arial" w:cs="Arial"/>
          <w:sz w:val="20"/>
          <w:szCs w:val="20"/>
        </w:rPr>
        <w:t>czeniowych, komisja przerwie swoje czynno</w:t>
      </w:r>
      <w:r w:rsidRPr="00DE35F3">
        <w:rPr>
          <w:rFonts w:ascii="Arial" w:eastAsia="TT19o00" w:hAnsi="Arial" w:cs="Arial"/>
          <w:sz w:val="20"/>
          <w:szCs w:val="20"/>
        </w:rPr>
        <w:t>ś</w:t>
      </w:r>
      <w:r w:rsidRPr="00DE35F3">
        <w:rPr>
          <w:rFonts w:ascii="Arial" w:hAnsi="Arial" w:cs="Arial"/>
          <w:sz w:val="20"/>
          <w:szCs w:val="20"/>
        </w:rPr>
        <w:t>ci i ustali nowy termin odbioru ostatecznego.</w:t>
      </w:r>
    </w:p>
    <w:p w14:paraId="56D3237E"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przypadku stwierdzenia przez komisj</w:t>
      </w:r>
      <w:r w:rsidRPr="00DE35F3">
        <w:rPr>
          <w:rFonts w:ascii="Arial" w:eastAsia="TT19o00" w:hAnsi="Arial" w:cs="Arial"/>
          <w:sz w:val="20"/>
          <w:szCs w:val="20"/>
        </w:rPr>
        <w:t>ę</w:t>
      </w:r>
      <w:r w:rsidRPr="00DE35F3">
        <w:rPr>
          <w:rFonts w:ascii="Arial" w:hAnsi="Arial" w:cs="Arial"/>
          <w:sz w:val="20"/>
          <w:szCs w:val="20"/>
        </w:rPr>
        <w:t xml:space="preserve">, </w:t>
      </w:r>
      <w:r w:rsidRPr="00DE35F3">
        <w:rPr>
          <w:rFonts w:ascii="Arial" w:eastAsia="TT19o00" w:hAnsi="Arial" w:cs="Arial"/>
          <w:sz w:val="20"/>
          <w:szCs w:val="20"/>
        </w:rPr>
        <w:t>ż</w:t>
      </w:r>
      <w:r w:rsidRPr="00DE35F3">
        <w:rPr>
          <w:rFonts w:ascii="Arial" w:hAnsi="Arial" w:cs="Arial"/>
          <w:sz w:val="20"/>
          <w:szCs w:val="20"/>
        </w:rPr>
        <w:t>e jako</w:t>
      </w:r>
      <w:r w:rsidRPr="00DE35F3">
        <w:rPr>
          <w:rFonts w:ascii="Arial" w:eastAsia="TT19o00" w:hAnsi="Arial" w:cs="Arial"/>
          <w:sz w:val="20"/>
          <w:szCs w:val="20"/>
        </w:rPr>
        <w:t xml:space="preserve">ść </w:t>
      </w:r>
      <w:r w:rsidRPr="00DE35F3">
        <w:rPr>
          <w:rFonts w:ascii="Arial" w:hAnsi="Arial" w:cs="Arial"/>
          <w:sz w:val="20"/>
          <w:szCs w:val="20"/>
        </w:rPr>
        <w:t xml:space="preserve">wykonywanych robót w poszczególnych asortymentach nieznacznie </w:t>
      </w:r>
      <w:r w:rsidR="0057341A" w:rsidRPr="00DE35F3">
        <w:rPr>
          <w:rFonts w:ascii="Arial" w:hAnsi="Arial" w:cs="Arial"/>
          <w:sz w:val="20"/>
          <w:szCs w:val="20"/>
        </w:rPr>
        <w:t>odbiega od</w:t>
      </w:r>
      <w:r w:rsidRPr="00DE35F3">
        <w:rPr>
          <w:rFonts w:ascii="Arial" w:hAnsi="Arial" w:cs="Arial"/>
          <w:sz w:val="20"/>
          <w:szCs w:val="20"/>
        </w:rPr>
        <w:t xml:space="preserve"> wymaganej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 xml:space="preserve">ą </w:t>
      </w:r>
      <w:r w:rsidRPr="00DE35F3">
        <w:rPr>
          <w:rFonts w:ascii="Arial" w:hAnsi="Arial" w:cs="Arial"/>
          <w:sz w:val="20"/>
          <w:szCs w:val="20"/>
        </w:rPr>
        <w:t>i SST z uwzgl</w:t>
      </w:r>
      <w:r w:rsidRPr="00DE35F3">
        <w:rPr>
          <w:rFonts w:ascii="Arial" w:eastAsia="TT19o00" w:hAnsi="Arial" w:cs="Arial"/>
          <w:sz w:val="20"/>
          <w:szCs w:val="20"/>
        </w:rPr>
        <w:t>ę</w:t>
      </w:r>
      <w:r w:rsidRPr="00DE35F3">
        <w:rPr>
          <w:rFonts w:ascii="Arial" w:hAnsi="Arial" w:cs="Arial"/>
          <w:sz w:val="20"/>
          <w:szCs w:val="20"/>
        </w:rPr>
        <w:t>dnieniem tolerancji i nie ma wi</w:t>
      </w:r>
      <w:r w:rsidRPr="00DE35F3">
        <w:rPr>
          <w:rFonts w:ascii="Arial" w:eastAsia="TT19o00" w:hAnsi="Arial" w:cs="Arial"/>
          <w:sz w:val="20"/>
          <w:szCs w:val="20"/>
        </w:rPr>
        <w:t>ę</w:t>
      </w:r>
      <w:r w:rsidRPr="00DE35F3">
        <w:rPr>
          <w:rFonts w:ascii="Arial" w:hAnsi="Arial" w:cs="Arial"/>
          <w:sz w:val="20"/>
          <w:szCs w:val="20"/>
        </w:rPr>
        <w:t xml:space="preserve">kszego wpływu na cechy </w:t>
      </w:r>
      <w:r w:rsidR="0057341A" w:rsidRPr="00DE35F3">
        <w:rPr>
          <w:rFonts w:ascii="Arial" w:hAnsi="Arial" w:cs="Arial"/>
          <w:sz w:val="20"/>
          <w:szCs w:val="20"/>
        </w:rPr>
        <w:t>eksploatacyjne obiektu</w:t>
      </w:r>
      <w:r w:rsidRPr="00DE35F3">
        <w:rPr>
          <w:rFonts w:ascii="Arial" w:hAnsi="Arial" w:cs="Arial"/>
          <w:sz w:val="20"/>
          <w:szCs w:val="20"/>
        </w:rPr>
        <w:t>, komisja oceni pomniejszon</w:t>
      </w:r>
      <w:r w:rsidRPr="00DE35F3">
        <w:rPr>
          <w:rFonts w:ascii="Arial" w:eastAsia="TT19o00" w:hAnsi="Arial" w:cs="Arial"/>
          <w:sz w:val="20"/>
          <w:szCs w:val="20"/>
        </w:rPr>
        <w:t xml:space="preserve">ą </w:t>
      </w:r>
      <w:r w:rsidRPr="00DE35F3">
        <w:rPr>
          <w:rFonts w:ascii="Arial" w:hAnsi="Arial" w:cs="Arial"/>
          <w:sz w:val="20"/>
          <w:szCs w:val="20"/>
        </w:rPr>
        <w:t>warto</w:t>
      </w:r>
      <w:r w:rsidRPr="00DE35F3">
        <w:rPr>
          <w:rFonts w:ascii="Arial" w:eastAsia="TT19o00" w:hAnsi="Arial" w:cs="Arial"/>
          <w:sz w:val="20"/>
          <w:szCs w:val="20"/>
        </w:rPr>
        <w:t xml:space="preserve">ść </w:t>
      </w:r>
      <w:r w:rsidRPr="00DE35F3">
        <w:rPr>
          <w:rFonts w:ascii="Arial" w:hAnsi="Arial" w:cs="Arial"/>
          <w:sz w:val="20"/>
          <w:szCs w:val="20"/>
        </w:rPr>
        <w:t>wykonywanych robót w stosunku do wymaga</w:t>
      </w:r>
      <w:r w:rsidRPr="00DE35F3">
        <w:rPr>
          <w:rFonts w:ascii="Arial" w:eastAsia="TT19o00" w:hAnsi="Arial" w:cs="Arial"/>
          <w:sz w:val="20"/>
          <w:szCs w:val="20"/>
        </w:rPr>
        <w:t xml:space="preserve">ń </w:t>
      </w:r>
      <w:r w:rsidRPr="00DE35F3">
        <w:rPr>
          <w:rFonts w:ascii="Arial" w:hAnsi="Arial" w:cs="Arial"/>
          <w:sz w:val="20"/>
          <w:szCs w:val="20"/>
        </w:rPr>
        <w:t>przyj</w:t>
      </w:r>
      <w:r w:rsidRPr="00DE35F3">
        <w:rPr>
          <w:rFonts w:ascii="Arial" w:eastAsia="TT19o00" w:hAnsi="Arial" w:cs="Arial"/>
          <w:sz w:val="20"/>
          <w:szCs w:val="20"/>
        </w:rPr>
        <w:t>ę</w:t>
      </w:r>
      <w:r w:rsidRPr="00DE35F3">
        <w:rPr>
          <w:rFonts w:ascii="Arial" w:hAnsi="Arial" w:cs="Arial"/>
          <w:sz w:val="20"/>
          <w:szCs w:val="20"/>
        </w:rPr>
        <w:t>tych w dokumentach umowy.</w:t>
      </w:r>
    </w:p>
    <w:p w14:paraId="7D056AF7"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8.4.2. Dokumenty do odbioru ostatecznego (ko</w:t>
      </w:r>
      <w:r w:rsidRPr="00DE35F3">
        <w:rPr>
          <w:rFonts w:ascii="Arial" w:eastAsia="TT19o00" w:hAnsi="Arial" w:cs="Arial"/>
          <w:sz w:val="20"/>
          <w:szCs w:val="20"/>
        </w:rPr>
        <w:t>ń</w:t>
      </w:r>
      <w:r w:rsidRPr="00DE35F3">
        <w:rPr>
          <w:rFonts w:ascii="Arial" w:hAnsi="Arial" w:cs="Arial"/>
          <w:sz w:val="20"/>
          <w:szCs w:val="20"/>
        </w:rPr>
        <w:t>cowe)</w:t>
      </w:r>
    </w:p>
    <w:p w14:paraId="53E58FE6"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Podstawowym dokumentem jest protokół odbioru ostatecznego robót, sporz</w:t>
      </w:r>
      <w:r w:rsidRPr="00DE35F3">
        <w:rPr>
          <w:rFonts w:ascii="Arial" w:eastAsia="TT19o00" w:hAnsi="Arial" w:cs="Arial"/>
          <w:sz w:val="20"/>
          <w:szCs w:val="20"/>
        </w:rPr>
        <w:t>ą</w:t>
      </w:r>
      <w:r w:rsidRPr="00DE35F3">
        <w:rPr>
          <w:rFonts w:ascii="Arial" w:hAnsi="Arial" w:cs="Arial"/>
          <w:sz w:val="20"/>
          <w:szCs w:val="20"/>
        </w:rPr>
        <w:t>dzony wg wzoru ustalonego przez Zamawiaj</w:t>
      </w:r>
      <w:r w:rsidRPr="00DE35F3">
        <w:rPr>
          <w:rFonts w:ascii="Arial" w:eastAsia="TT19o00" w:hAnsi="Arial" w:cs="Arial"/>
          <w:sz w:val="20"/>
          <w:szCs w:val="20"/>
        </w:rPr>
        <w:t>ą</w:t>
      </w:r>
      <w:r w:rsidRPr="00DE35F3">
        <w:rPr>
          <w:rFonts w:ascii="Arial" w:hAnsi="Arial" w:cs="Arial"/>
          <w:sz w:val="20"/>
          <w:szCs w:val="20"/>
        </w:rPr>
        <w:t>cego.</w:t>
      </w:r>
    </w:p>
    <w:p w14:paraId="28CE424C"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 odbioru ostatecznego Wykonawca jest zobowi</w:t>
      </w:r>
      <w:r w:rsidRPr="00DE35F3">
        <w:rPr>
          <w:rFonts w:ascii="Arial" w:eastAsia="TT19o00" w:hAnsi="Arial" w:cs="Arial"/>
          <w:sz w:val="20"/>
          <w:szCs w:val="20"/>
        </w:rPr>
        <w:t>ą</w:t>
      </w:r>
      <w:r w:rsidRPr="00DE35F3">
        <w:rPr>
          <w:rFonts w:ascii="Arial" w:hAnsi="Arial" w:cs="Arial"/>
          <w:sz w:val="20"/>
          <w:szCs w:val="20"/>
        </w:rPr>
        <w:t>zany przygotowa</w:t>
      </w:r>
      <w:r w:rsidRPr="00DE35F3">
        <w:rPr>
          <w:rFonts w:ascii="Arial" w:eastAsia="TT19o00" w:hAnsi="Arial" w:cs="Arial"/>
          <w:sz w:val="20"/>
          <w:szCs w:val="20"/>
        </w:rPr>
        <w:t xml:space="preserve">ć </w:t>
      </w:r>
      <w:r w:rsidRPr="00DE35F3">
        <w:rPr>
          <w:rFonts w:ascii="Arial" w:hAnsi="Arial" w:cs="Arial"/>
          <w:sz w:val="20"/>
          <w:szCs w:val="20"/>
        </w:rPr>
        <w:t>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ce dokumenty:</w:t>
      </w:r>
    </w:p>
    <w:p w14:paraId="0BD22BFD"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 dokumentacj</w:t>
      </w:r>
      <w:r w:rsidRPr="00DE35F3">
        <w:rPr>
          <w:rFonts w:ascii="Arial" w:eastAsia="TT19o00" w:hAnsi="Arial" w:cs="Arial"/>
          <w:sz w:val="20"/>
          <w:szCs w:val="20"/>
        </w:rPr>
        <w:t xml:space="preserve">ę </w:t>
      </w:r>
      <w:r w:rsidRPr="00DE35F3">
        <w:rPr>
          <w:rFonts w:ascii="Arial" w:hAnsi="Arial" w:cs="Arial"/>
          <w:sz w:val="20"/>
          <w:szCs w:val="20"/>
        </w:rPr>
        <w:t>powykonawcz</w:t>
      </w:r>
      <w:r w:rsidRPr="00DE35F3">
        <w:rPr>
          <w:rFonts w:ascii="Arial" w:eastAsia="TT19o00" w:hAnsi="Arial" w:cs="Arial"/>
          <w:sz w:val="20"/>
          <w:szCs w:val="20"/>
        </w:rPr>
        <w:t>ą</w:t>
      </w:r>
      <w:r w:rsidRPr="00DE35F3">
        <w:rPr>
          <w:rFonts w:ascii="Arial" w:hAnsi="Arial" w:cs="Arial"/>
          <w:sz w:val="20"/>
          <w:szCs w:val="20"/>
        </w:rPr>
        <w:t>, tj. dokumentacj</w:t>
      </w:r>
      <w:r w:rsidRPr="00DE35F3">
        <w:rPr>
          <w:rFonts w:ascii="Arial" w:eastAsia="TT19o00" w:hAnsi="Arial" w:cs="Arial"/>
          <w:sz w:val="20"/>
          <w:szCs w:val="20"/>
        </w:rPr>
        <w:t xml:space="preserve">ę </w:t>
      </w:r>
      <w:r w:rsidRPr="00DE35F3">
        <w:rPr>
          <w:rFonts w:ascii="Arial" w:hAnsi="Arial" w:cs="Arial"/>
          <w:sz w:val="20"/>
          <w:szCs w:val="20"/>
        </w:rPr>
        <w:t xml:space="preserve">budowy z naniesionymi zmianami dokonanymi w toku wykonania robót </w:t>
      </w:r>
      <w:r w:rsidR="0057341A" w:rsidRPr="00DE35F3">
        <w:rPr>
          <w:rFonts w:ascii="Arial" w:hAnsi="Arial" w:cs="Arial"/>
          <w:sz w:val="20"/>
          <w:szCs w:val="20"/>
        </w:rPr>
        <w:t>oraz geodezyjnymi</w:t>
      </w:r>
      <w:r w:rsidRPr="00DE35F3">
        <w:rPr>
          <w:rFonts w:ascii="Arial" w:hAnsi="Arial" w:cs="Arial"/>
          <w:sz w:val="20"/>
          <w:szCs w:val="20"/>
        </w:rPr>
        <w:t xml:space="preserve"> pomiarami powykonawczymi,</w:t>
      </w:r>
    </w:p>
    <w:p w14:paraId="18EE3C3D"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 szczegółowe specyfikacje techniczne (podstawowe z dokumentów umowy i ew. uzupełniaj</w:t>
      </w:r>
      <w:r w:rsidRPr="00DE35F3">
        <w:rPr>
          <w:rFonts w:ascii="Arial" w:eastAsia="TT19o00" w:hAnsi="Arial" w:cs="Arial"/>
          <w:sz w:val="20"/>
          <w:szCs w:val="20"/>
        </w:rPr>
        <w:t>ą</w:t>
      </w:r>
      <w:r w:rsidRPr="00DE35F3">
        <w:rPr>
          <w:rFonts w:ascii="Arial" w:hAnsi="Arial" w:cs="Arial"/>
          <w:sz w:val="20"/>
          <w:szCs w:val="20"/>
        </w:rPr>
        <w:t>ce lub zamienne),</w:t>
      </w:r>
    </w:p>
    <w:p w14:paraId="0689B3E6"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 protokoły odbiorów robót ulegaj</w:t>
      </w:r>
      <w:r w:rsidRPr="00DE35F3">
        <w:rPr>
          <w:rFonts w:ascii="Arial" w:eastAsia="TT19o00" w:hAnsi="Arial" w:cs="Arial"/>
          <w:sz w:val="20"/>
          <w:szCs w:val="20"/>
        </w:rPr>
        <w:t>ą</w:t>
      </w:r>
      <w:r w:rsidRPr="00DE35F3">
        <w:rPr>
          <w:rFonts w:ascii="Arial" w:hAnsi="Arial" w:cs="Arial"/>
          <w:sz w:val="20"/>
          <w:szCs w:val="20"/>
        </w:rPr>
        <w:t>cych zakryciu i zanikaj</w:t>
      </w:r>
      <w:r w:rsidRPr="00DE35F3">
        <w:rPr>
          <w:rFonts w:ascii="Arial" w:eastAsia="TT19o00" w:hAnsi="Arial" w:cs="Arial"/>
          <w:sz w:val="20"/>
          <w:szCs w:val="20"/>
        </w:rPr>
        <w:t>ą</w:t>
      </w:r>
      <w:r w:rsidRPr="00DE35F3">
        <w:rPr>
          <w:rFonts w:ascii="Arial" w:hAnsi="Arial" w:cs="Arial"/>
          <w:sz w:val="20"/>
          <w:szCs w:val="20"/>
        </w:rPr>
        <w:t>cych,</w:t>
      </w:r>
    </w:p>
    <w:p w14:paraId="6BC739D2"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4. protokoły odbiorów cz</w:t>
      </w:r>
      <w:r w:rsidRPr="00DE35F3">
        <w:rPr>
          <w:rFonts w:ascii="Arial" w:eastAsia="TT19o00" w:hAnsi="Arial" w:cs="Arial"/>
          <w:sz w:val="20"/>
          <w:szCs w:val="20"/>
        </w:rPr>
        <w:t>ęś</w:t>
      </w:r>
      <w:r w:rsidRPr="00DE35F3">
        <w:rPr>
          <w:rFonts w:ascii="Arial" w:hAnsi="Arial" w:cs="Arial"/>
          <w:sz w:val="20"/>
          <w:szCs w:val="20"/>
        </w:rPr>
        <w:t>ciowych,</w:t>
      </w:r>
    </w:p>
    <w:p w14:paraId="55022121"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 recepty i ustalenia technologiczne,</w:t>
      </w:r>
    </w:p>
    <w:p w14:paraId="4DBDC1EF"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6. dzienniki budowy i ksi</w:t>
      </w:r>
      <w:r w:rsidRPr="00DE35F3">
        <w:rPr>
          <w:rFonts w:ascii="Arial" w:eastAsia="TT19o00" w:hAnsi="Arial" w:cs="Arial"/>
          <w:sz w:val="20"/>
          <w:szCs w:val="20"/>
        </w:rPr>
        <w:t>ąż</w:t>
      </w:r>
      <w:r w:rsidRPr="00DE35F3">
        <w:rPr>
          <w:rFonts w:ascii="Arial" w:hAnsi="Arial" w:cs="Arial"/>
          <w:sz w:val="20"/>
          <w:szCs w:val="20"/>
        </w:rPr>
        <w:t>ki obmiarów (oryginały),</w:t>
      </w:r>
    </w:p>
    <w:p w14:paraId="03C5CA97" w14:textId="77777777" w:rsidR="009D7890"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7. wyniki pomiarów kontrolnych oraz bada</w:t>
      </w:r>
      <w:r w:rsidRPr="00DE35F3">
        <w:rPr>
          <w:rFonts w:ascii="Arial" w:eastAsia="TT19o00" w:hAnsi="Arial" w:cs="Arial"/>
          <w:sz w:val="20"/>
          <w:szCs w:val="20"/>
        </w:rPr>
        <w:t xml:space="preserve">ń </w:t>
      </w:r>
      <w:r w:rsidRPr="00DE35F3">
        <w:rPr>
          <w:rFonts w:ascii="Arial" w:hAnsi="Arial" w:cs="Arial"/>
          <w:sz w:val="20"/>
          <w:szCs w:val="20"/>
        </w:rPr>
        <w:t>i oznacze</w:t>
      </w:r>
      <w:r w:rsidRPr="00DE35F3">
        <w:rPr>
          <w:rFonts w:ascii="Arial" w:eastAsia="TT19o00" w:hAnsi="Arial" w:cs="Arial"/>
          <w:sz w:val="20"/>
          <w:szCs w:val="20"/>
        </w:rPr>
        <w:t xml:space="preserve">ń </w:t>
      </w:r>
      <w:r w:rsidRPr="00DE35F3">
        <w:rPr>
          <w:rFonts w:ascii="Arial" w:hAnsi="Arial" w:cs="Arial"/>
          <w:sz w:val="20"/>
          <w:szCs w:val="20"/>
        </w:rPr>
        <w:t xml:space="preserve">laboratoryjnych, zgodne z SST </w:t>
      </w:r>
    </w:p>
    <w:p w14:paraId="55F9B163" w14:textId="77777777" w:rsidR="009D7890"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8. deklaracje zgodno</w:t>
      </w:r>
      <w:r w:rsidRPr="00DE35F3">
        <w:rPr>
          <w:rFonts w:ascii="Arial" w:eastAsia="TT19o00" w:hAnsi="Arial" w:cs="Arial"/>
          <w:sz w:val="20"/>
          <w:szCs w:val="20"/>
        </w:rPr>
        <w:t>ś</w:t>
      </w:r>
      <w:r w:rsidRPr="00DE35F3">
        <w:rPr>
          <w:rFonts w:ascii="Arial" w:hAnsi="Arial" w:cs="Arial"/>
          <w:sz w:val="20"/>
          <w:szCs w:val="20"/>
        </w:rPr>
        <w:t>ci lub certyfikaty zgodno</w:t>
      </w:r>
      <w:r w:rsidRPr="00DE35F3">
        <w:rPr>
          <w:rFonts w:ascii="Arial" w:eastAsia="TT19o00" w:hAnsi="Arial" w:cs="Arial"/>
          <w:sz w:val="20"/>
          <w:szCs w:val="20"/>
        </w:rPr>
        <w:t>ś</w:t>
      </w:r>
      <w:r w:rsidRPr="00DE35F3">
        <w:rPr>
          <w:rFonts w:ascii="Arial" w:hAnsi="Arial" w:cs="Arial"/>
          <w:sz w:val="20"/>
          <w:szCs w:val="20"/>
        </w:rPr>
        <w:t>ci wbudowanych materiałów, certyfikaty na znak bezpiecze</w:t>
      </w:r>
      <w:r w:rsidRPr="00DE35F3">
        <w:rPr>
          <w:rFonts w:ascii="Arial" w:eastAsia="TT19o00" w:hAnsi="Arial" w:cs="Arial"/>
          <w:sz w:val="20"/>
          <w:szCs w:val="20"/>
        </w:rPr>
        <w:t>ń</w:t>
      </w:r>
      <w:r w:rsidRPr="00DE35F3">
        <w:rPr>
          <w:rFonts w:ascii="Arial" w:hAnsi="Arial" w:cs="Arial"/>
          <w:sz w:val="20"/>
          <w:szCs w:val="20"/>
        </w:rPr>
        <w:t xml:space="preserve">stwa zgodnie z SST </w:t>
      </w:r>
    </w:p>
    <w:p w14:paraId="6716F516"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9. rysunki (dokumentacje) na wykonanie robót towarzysz</w:t>
      </w:r>
      <w:r w:rsidRPr="00DE35F3">
        <w:rPr>
          <w:rFonts w:ascii="Arial" w:eastAsia="TT19o00" w:hAnsi="Arial" w:cs="Arial"/>
          <w:sz w:val="20"/>
          <w:szCs w:val="20"/>
        </w:rPr>
        <w:t>ą</w:t>
      </w:r>
      <w:r w:rsidRPr="00DE35F3">
        <w:rPr>
          <w:rFonts w:ascii="Arial" w:hAnsi="Arial" w:cs="Arial"/>
          <w:sz w:val="20"/>
          <w:szCs w:val="20"/>
        </w:rPr>
        <w:t>cych (np. na przeło</w:t>
      </w:r>
      <w:r w:rsidRPr="00DE35F3">
        <w:rPr>
          <w:rFonts w:ascii="Arial" w:eastAsia="TT19o00" w:hAnsi="Arial" w:cs="Arial"/>
          <w:sz w:val="20"/>
          <w:szCs w:val="20"/>
        </w:rPr>
        <w:t>ż</w:t>
      </w:r>
      <w:r w:rsidRPr="00DE35F3">
        <w:rPr>
          <w:rFonts w:ascii="Arial" w:hAnsi="Arial" w:cs="Arial"/>
          <w:sz w:val="20"/>
          <w:szCs w:val="20"/>
        </w:rPr>
        <w:t xml:space="preserve">enie linii telefonicznej, energetycznej, </w:t>
      </w:r>
      <w:r w:rsidR="0057341A" w:rsidRPr="00DE35F3">
        <w:rPr>
          <w:rFonts w:ascii="Arial" w:hAnsi="Arial" w:cs="Arial"/>
          <w:sz w:val="20"/>
          <w:szCs w:val="20"/>
        </w:rPr>
        <w:t xml:space="preserve">gazowej, </w:t>
      </w:r>
      <w:r w:rsidR="0057341A" w:rsidRPr="00DE35F3">
        <w:rPr>
          <w:rFonts w:ascii="Arial" w:eastAsia="TT19o00" w:hAnsi="Arial" w:cs="Arial"/>
          <w:sz w:val="20"/>
          <w:szCs w:val="20"/>
        </w:rPr>
        <w:t>o</w:t>
      </w:r>
      <w:r w:rsidR="0057341A" w:rsidRPr="00DE35F3">
        <w:rPr>
          <w:rFonts w:ascii="Arial" w:hAnsi="Arial" w:cs="Arial"/>
          <w:sz w:val="20"/>
          <w:szCs w:val="20"/>
        </w:rPr>
        <w:t>świetlenia</w:t>
      </w:r>
      <w:r w:rsidRPr="00DE35F3">
        <w:rPr>
          <w:rFonts w:ascii="Arial" w:hAnsi="Arial" w:cs="Arial"/>
          <w:sz w:val="20"/>
          <w:szCs w:val="20"/>
        </w:rPr>
        <w:t xml:space="preserve"> itp.) oraz protokoły odbioru i przekazania tych robót wła</w:t>
      </w:r>
      <w:r w:rsidRPr="00DE35F3">
        <w:rPr>
          <w:rFonts w:ascii="Arial" w:eastAsia="TT19o00" w:hAnsi="Arial" w:cs="Arial"/>
          <w:sz w:val="20"/>
          <w:szCs w:val="20"/>
        </w:rPr>
        <w:t>ś</w:t>
      </w:r>
      <w:r w:rsidRPr="00DE35F3">
        <w:rPr>
          <w:rFonts w:ascii="Arial" w:hAnsi="Arial" w:cs="Arial"/>
          <w:sz w:val="20"/>
          <w:szCs w:val="20"/>
        </w:rPr>
        <w:t>cicielom urz</w:t>
      </w:r>
      <w:r w:rsidRPr="00DE35F3">
        <w:rPr>
          <w:rFonts w:ascii="Arial" w:eastAsia="TT19o00" w:hAnsi="Arial" w:cs="Arial"/>
          <w:sz w:val="20"/>
          <w:szCs w:val="20"/>
        </w:rPr>
        <w:t>ą</w:t>
      </w:r>
      <w:r w:rsidRPr="00DE35F3">
        <w:rPr>
          <w:rFonts w:ascii="Arial" w:hAnsi="Arial" w:cs="Arial"/>
          <w:sz w:val="20"/>
          <w:szCs w:val="20"/>
        </w:rPr>
        <w:t>dze</w:t>
      </w:r>
      <w:r w:rsidRPr="00DE35F3">
        <w:rPr>
          <w:rFonts w:ascii="Arial" w:eastAsia="TT19o00" w:hAnsi="Arial" w:cs="Arial"/>
          <w:sz w:val="20"/>
          <w:szCs w:val="20"/>
        </w:rPr>
        <w:t>ń</w:t>
      </w:r>
      <w:r w:rsidRPr="00DE35F3">
        <w:rPr>
          <w:rFonts w:ascii="Arial" w:hAnsi="Arial" w:cs="Arial"/>
          <w:sz w:val="20"/>
          <w:szCs w:val="20"/>
        </w:rPr>
        <w:t>,</w:t>
      </w:r>
    </w:p>
    <w:p w14:paraId="76C529D3"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10. geodezyjn</w:t>
      </w:r>
      <w:r w:rsidRPr="00DE35F3">
        <w:rPr>
          <w:rFonts w:ascii="Arial" w:eastAsia="TT19o00" w:hAnsi="Arial" w:cs="Arial"/>
          <w:sz w:val="20"/>
          <w:szCs w:val="20"/>
        </w:rPr>
        <w:t xml:space="preserve">ą </w:t>
      </w:r>
      <w:r w:rsidRPr="00DE35F3">
        <w:rPr>
          <w:rFonts w:ascii="Arial" w:hAnsi="Arial" w:cs="Arial"/>
          <w:sz w:val="20"/>
          <w:szCs w:val="20"/>
        </w:rPr>
        <w:t>inwentaryzacj</w:t>
      </w:r>
      <w:r w:rsidRPr="00DE35F3">
        <w:rPr>
          <w:rFonts w:ascii="Arial" w:eastAsia="TT19o00" w:hAnsi="Arial" w:cs="Arial"/>
          <w:sz w:val="20"/>
          <w:szCs w:val="20"/>
        </w:rPr>
        <w:t xml:space="preserve">ę </w:t>
      </w:r>
      <w:r w:rsidRPr="00DE35F3">
        <w:rPr>
          <w:rFonts w:ascii="Arial" w:hAnsi="Arial" w:cs="Arial"/>
          <w:sz w:val="20"/>
          <w:szCs w:val="20"/>
        </w:rPr>
        <w:t>powykonawcz</w:t>
      </w:r>
      <w:r w:rsidRPr="00DE35F3">
        <w:rPr>
          <w:rFonts w:ascii="Arial" w:eastAsia="TT19o00" w:hAnsi="Arial" w:cs="Arial"/>
          <w:sz w:val="20"/>
          <w:szCs w:val="20"/>
        </w:rPr>
        <w:t xml:space="preserve">ą </w:t>
      </w:r>
      <w:r w:rsidRPr="00DE35F3">
        <w:rPr>
          <w:rFonts w:ascii="Arial" w:hAnsi="Arial" w:cs="Arial"/>
          <w:sz w:val="20"/>
          <w:szCs w:val="20"/>
        </w:rPr>
        <w:t>robót i sieci uzbrojenia terenu,</w:t>
      </w:r>
    </w:p>
    <w:p w14:paraId="04E285E2" w14:textId="77777777" w:rsidR="00F424F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11. kopi</w:t>
      </w:r>
      <w:r w:rsidRPr="00DE35F3">
        <w:rPr>
          <w:rFonts w:ascii="Arial" w:eastAsia="TT19o00" w:hAnsi="Arial" w:cs="Arial"/>
          <w:sz w:val="20"/>
          <w:szCs w:val="20"/>
        </w:rPr>
        <w:t xml:space="preserve">ę </w:t>
      </w:r>
      <w:r w:rsidRPr="00DE35F3">
        <w:rPr>
          <w:rFonts w:ascii="Arial" w:hAnsi="Arial" w:cs="Arial"/>
          <w:sz w:val="20"/>
          <w:szCs w:val="20"/>
        </w:rPr>
        <w:t>mapy zasadniczej powstałej w wyniku geodezyjnej inwentaryzacji powykonawczej.</w:t>
      </w:r>
    </w:p>
    <w:p w14:paraId="0136D6E5" w14:textId="77777777" w:rsidR="00D7611D" w:rsidRPr="00DE35F3" w:rsidRDefault="00F424F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przypadku, gdy wg komisji, roboty pod wzgl</w:t>
      </w:r>
      <w:r w:rsidRPr="00DE35F3">
        <w:rPr>
          <w:rFonts w:ascii="Arial" w:eastAsia="TT19o00" w:hAnsi="Arial" w:cs="Arial"/>
          <w:sz w:val="20"/>
          <w:szCs w:val="20"/>
        </w:rPr>
        <w:t>ę</w:t>
      </w:r>
      <w:r w:rsidRPr="00DE35F3">
        <w:rPr>
          <w:rFonts w:ascii="Arial" w:hAnsi="Arial" w:cs="Arial"/>
          <w:sz w:val="20"/>
          <w:szCs w:val="20"/>
        </w:rPr>
        <w:t>dem przygotowania dokumentacyjnego nie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gotowe do odbioru</w:t>
      </w:r>
      <w:r w:rsidR="00D7611D" w:rsidRPr="00DE35F3">
        <w:rPr>
          <w:rFonts w:ascii="Arial" w:hAnsi="Arial" w:cs="Arial"/>
          <w:sz w:val="20"/>
          <w:szCs w:val="20"/>
        </w:rPr>
        <w:t xml:space="preserve"> ostatecznego, komisja w porozumieniu z Wykonawc</w:t>
      </w:r>
      <w:r w:rsidR="00D7611D" w:rsidRPr="00DE35F3">
        <w:rPr>
          <w:rFonts w:ascii="Arial" w:eastAsia="TT19o00" w:hAnsi="Arial" w:cs="Arial"/>
          <w:sz w:val="20"/>
          <w:szCs w:val="20"/>
        </w:rPr>
        <w:t xml:space="preserve">ą </w:t>
      </w:r>
      <w:r w:rsidR="00D7611D" w:rsidRPr="00DE35F3">
        <w:rPr>
          <w:rFonts w:ascii="Arial" w:hAnsi="Arial" w:cs="Arial"/>
          <w:sz w:val="20"/>
          <w:szCs w:val="20"/>
        </w:rPr>
        <w:t>wyznaczy ponowny termin odbioru ostatecznego robót.</w:t>
      </w:r>
    </w:p>
    <w:p w14:paraId="2FDEAD9D"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Wszystkie zarz</w:t>
      </w:r>
      <w:r w:rsidRPr="00DE35F3">
        <w:rPr>
          <w:rFonts w:ascii="Arial" w:eastAsia="TT19o00" w:hAnsi="Arial" w:cs="Arial"/>
          <w:sz w:val="20"/>
          <w:szCs w:val="20"/>
        </w:rPr>
        <w:t>ą</w:t>
      </w:r>
      <w:r w:rsidRPr="00DE35F3">
        <w:rPr>
          <w:rFonts w:ascii="Arial" w:hAnsi="Arial" w:cs="Arial"/>
          <w:sz w:val="20"/>
          <w:szCs w:val="20"/>
        </w:rPr>
        <w:t>dzone przez komisj</w:t>
      </w:r>
      <w:r w:rsidRPr="00DE35F3">
        <w:rPr>
          <w:rFonts w:ascii="Arial" w:eastAsia="TT19o00" w:hAnsi="Arial" w:cs="Arial"/>
          <w:sz w:val="20"/>
          <w:szCs w:val="20"/>
        </w:rPr>
        <w:t xml:space="preserve">ę </w:t>
      </w:r>
      <w:r w:rsidRPr="00DE35F3">
        <w:rPr>
          <w:rFonts w:ascii="Arial" w:hAnsi="Arial" w:cs="Arial"/>
          <w:sz w:val="20"/>
          <w:szCs w:val="20"/>
        </w:rPr>
        <w:t>roboty poprawkowe lub uzupełniaj</w:t>
      </w:r>
      <w:r w:rsidRPr="00DE35F3">
        <w:rPr>
          <w:rFonts w:ascii="Arial" w:eastAsia="TT19o00" w:hAnsi="Arial" w:cs="Arial"/>
          <w:sz w:val="20"/>
          <w:szCs w:val="20"/>
        </w:rPr>
        <w:t>ą</w:t>
      </w:r>
      <w:r w:rsidRPr="00DE35F3">
        <w:rPr>
          <w:rFonts w:ascii="Arial" w:hAnsi="Arial" w:cs="Arial"/>
          <w:sz w:val="20"/>
          <w:szCs w:val="20"/>
        </w:rPr>
        <w:t>ce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zestawione wg wzoru ustalonego przez Zamawiaj</w:t>
      </w:r>
      <w:r w:rsidRPr="00DE35F3">
        <w:rPr>
          <w:rFonts w:ascii="Arial" w:eastAsia="TT19o00" w:hAnsi="Arial" w:cs="Arial"/>
          <w:sz w:val="20"/>
          <w:szCs w:val="20"/>
        </w:rPr>
        <w:t>ą</w:t>
      </w:r>
      <w:r w:rsidRPr="00DE35F3">
        <w:rPr>
          <w:rFonts w:ascii="Arial" w:hAnsi="Arial" w:cs="Arial"/>
          <w:sz w:val="20"/>
          <w:szCs w:val="20"/>
        </w:rPr>
        <w:t>cego.</w:t>
      </w:r>
    </w:p>
    <w:p w14:paraId="0CB73023"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Termin wykonania robót poprawkowych i robót uzupełniaj</w:t>
      </w:r>
      <w:r w:rsidRPr="00DE35F3">
        <w:rPr>
          <w:rFonts w:ascii="Arial" w:eastAsia="TT19o00" w:hAnsi="Arial" w:cs="Arial"/>
          <w:sz w:val="20"/>
          <w:szCs w:val="20"/>
        </w:rPr>
        <w:t>ą</w:t>
      </w:r>
      <w:r w:rsidRPr="00DE35F3">
        <w:rPr>
          <w:rFonts w:ascii="Arial" w:hAnsi="Arial" w:cs="Arial"/>
          <w:sz w:val="20"/>
          <w:szCs w:val="20"/>
        </w:rPr>
        <w:t>cych wyznaczy komisja i stwierdzi ich wykonanie.</w:t>
      </w:r>
    </w:p>
    <w:p w14:paraId="6ABE745C"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2782D41D"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8.5. Odbiór po gwarancyjny po upływie okresu r</w:t>
      </w:r>
      <w:r w:rsidRPr="00DE35F3">
        <w:rPr>
          <w:rFonts w:ascii="Arial" w:eastAsia="TT19o00" w:hAnsi="Arial" w:cs="Arial"/>
          <w:sz w:val="20"/>
          <w:szCs w:val="20"/>
        </w:rPr>
        <w:t>ę</w:t>
      </w:r>
      <w:r w:rsidRPr="00DE35F3">
        <w:rPr>
          <w:rFonts w:ascii="Arial" w:hAnsi="Arial" w:cs="Arial"/>
          <w:sz w:val="20"/>
          <w:szCs w:val="20"/>
        </w:rPr>
        <w:t>kojmi i gwarancji</w:t>
      </w:r>
    </w:p>
    <w:p w14:paraId="611020DE"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pogwarancyjny po upływie okresu r</w:t>
      </w:r>
      <w:r w:rsidRPr="00DE35F3">
        <w:rPr>
          <w:rFonts w:ascii="Arial" w:eastAsia="TT19o00" w:hAnsi="Arial" w:cs="Arial"/>
          <w:sz w:val="20"/>
          <w:szCs w:val="20"/>
        </w:rPr>
        <w:t>ę</w:t>
      </w:r>
      <w:r w:rsidRPr="00DE35F3">
        <w:rPr>
          <w:rFonts w:ascii="Arial" w:hAnsi="Arial" w:cs="Arial"/>
          <w:sz w:val="20"/>
          <w:szCs w:val="20"/>
        </w:rPr>
        <w:t>kojmi i gwarancji polega na ocenie wykonanych robót zwi</w:t>
      </w:r>
      <w:r w:rsidRPr="00DE35F3">
        <w:rPr>
          <w:rFonts w:ascii="Arial" w:eastAsia="TT19o00" w:hAnsi="Arial" w:cs="Arial"/>
          <w:sz w:val="20"/>
          <w:szCs w:val="20"/>
        </w:rPr>
        <w:t>ą</w:t>
      </w:r>
      <w:r w:rsidRPr="00DE35F3">
        <w:rPr>
          <w:rFonts w:ascii="Arial" w:hAnsi="Arial" w:cs="Arial"/>
          <w:sz w:val="20"/>
          <w:szCs w:val="20"/>
        </w:rPr>
        <w:t>zanych z usuni</w:t>
      </w:r>
      <w:r w:rsidRPr="00DE35F3">
        <w:rPr>
          <w:rFonts w:ascii="Arial" w:eastAsia="TT19o00" w:hAnsi="Arial" w:cs="Arial"/>
          <w:sz w:val="20"/>
          <w:szCs w:val="20"/>
        </w:rPr>
        <w:t>ę</w:t>
      </w:r>
      <w:r w:rsidRPr="00DE35F3">
        <w:rPr>
          <w:rFonts w:ascii="Arial" w:hAnsi="Arial" w:cs="Arial"/>
          <w:sz w:val="20"/>
          <w:szCs w:val="20"/>
        </w:rPr>
        <w:t>ciem wad, które ujawni</w:t>
      </w:r>
      <w:r w:rsidRPr="00DE35F3">
        <w:rPr>
          <w:rFonts w:ascii="Arial" w:eastAsia="TT19o00" w:hAnsi="Arial" w:cs="Arial"/>
          <w:sz w:val="20"/>
          <w:szCs w:val="20"/>
        </w:rPr>
        <w:t xml:space="preserve">ą </w:t>
      </w:r>
      <w:r w:rsidRPr="00DE35F3">
        <w:rPr>
          <w:rFonts w:ascii="Arial" w:hAnsi="Arial" w:cs="Arial"/>
          <w:sz w:val="20"/>
          <w:szCs w:val="20"/>
        </w:rPr>
        <w:t>si</w:t>
      </w:r>
      <w:r w:rsidRPr="00DE35F3">
        <w:rPr>
          <w:rFonts w:ascii="Arial" w:eastAsia="TT19o00" w:hAnsi="Arial" w:cs="Arial"/>
          <w:sz w:val="20"/>
          <w:szCs w:val="20"/>
        </w:rPr>
        <w:t xml:space="preserve">ę </w:t>
      </w:r>
      <w:r w:rsidRPr="00DE35F3">
        <w:rPr>
          <w:rFonts w:ascii="Arial" w:hAnsi="Arial" w:cs="Arial"/>
          <w:sz w:val="20"/>
          <w:szCs w:val="20"/>
        </w:rPr>
        <w:t>w okresie r</w:t>
      </w:r>
      <w:r w:rsidRPr="00DE35F3">
        <w:rPr>
          <w:rFonts w:ascii="Arial" w:eastAsia="TT19o00" w:hAnsi="Arial" w:cs="Arial"/>
          <w:sz w:val="20"/>
          <w:szCs w:val="20"/>
        </w:rPr>
        <w:t>ę</w:t>
      </w:r>
      <w:r w:rsidRPr="00DE35F3">
        <w:rPr>
          <w:rFonts w:ascii="Arial" w:hAnsi="Arial" w:cs="Arial"/>
          <w:sz w:val="20"/>
          <w:szCs w:val="20"/>
        </w:rPr>
        <w:t>kojmi i gwarancji gwarancyjnym i r</w:t>
      </w:r>
      <w:r w:rsidRPr="00DE35F3">
        <w:rPr>
          <w:rFonts w:ascii="Arial" w:eastAsia="TT19o00" w:hAnsi="Arial" w:cs="Arial"/>
          <w:sz w:val="20"/>
          <w:szCs w:val="20"/>
        </w:rPr>
        <w:t>ę</w:t>
      </w:r>
      <w:r w:rsidRPr="00DE35F3">
        <w:rPr>
          <w:rFonts w:ascii="Arial" w:hAnsi="Arial" w:cs="Arial"/>
          <w:sz w:val="20"/>
          <w:szCs w:val="20"/>
        </w:rPr>
        <w:t>kojmi.</w:t>
      </w:r>
    </w:p>
    <w:p w14:paraId="42C9D7AA" w14:textId="77777777" w:rsidR="006F633F"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po upływie okresu r</w:t>
      </w:r>
      <w:r w:rsidRPr="00DE35F3">
        <w:rPr>
          <w:rFonts w:ascii="Arial" w:eastAsia="TT19o00" w:hAnsi="Arial" w:cs="Arial"/>
          <w:sz w:val="20"/>
          <w:szCs w:val="20"/>
        </w:rPr>
        <w:t>ę</w:t>
      </w:r>
      <w:r w:rsidRPr="00DE35F3">
        <w:rPr>
          <w:rFonts w:ascii="Arial" w:hAnsi="Arial" w:cs="Arial"/>
          <w:sz w:val="20"/>
          <w:szCs w:val="20"/>
        </w:rPr>
        <w:t>kojmi i gwarancji pogwarancyjny b</w:t>
      </w:r>
      <w:r w:rsidRPr="00DE35F3">
        <w:rPr>
          <w:rFonts w:ascii="Arial" w:eastAsia="TT19o00" w:hAnsi="Arial" w:cs="Arial"/>
          <w:sz w:val="20"/>
          <w:szCs w:val="20"/>
        </w:rPr>
        <w:t>ę</w:t>
      </w:r>
      <w:r w:rsidRPr="00DE35F3">
        <w:rPr>
          <w:rFonts w:ascii="Arial" w:hAnsi="Arial" w:cs="Arial"/>
          <w:sz w:val="20"/>
          <w:szCs w:val="20"/>
        </w:rPr>
        <w:t>dzie dokonany na podstawie oceny wizualnej obiektu z uwzgl</w:t>
      </w:r>
      <w:r w:rsidRPr="00DE35F3">
        <w:rPr>
          <w:rFonts w:ascii="Arial" w:eastAsia="TT19o00" w:hAnsi="Arial" w:cs="Arial"/>
          <w:sz w:val="20"/>
          <w:szCs w:val="20"/>
        </w:rPr>
        <w:t>ę</w:t>
      </w:r>
      <w:r w:rsidRPr="00DE35F3">
        <w:rPr>
          <w:rFonts w:ascii="Arial" w:hAnsi="Arial" w:cs="Arial"/>
          <w:sz w:val="20"/>
          <w:szCs w:val="20"/>
        </w:rPr>
        <w:t>dnieniem zasad opisanych w punkcie 8.4. „Odbiór ostateczny robót(ko</w:t>
      </w:r>
      <w:r w:rsidRPr="00DE35F3">
        <w:rPr>
          <w:rFonts w:ascii="Arial" w:eastAsia="TT19o00" w:hAnsi="Arial" w:cs="Arial"/>
          <w:sz w:val="20"/>
          <w:szCs w:val="20"/>
        </w:rPr>
        <w:t>ń</w:t>
      </w:r>
      <w:r w:rsidRPr="00DE35F3">
        <w:rPr>
          <w:rFonts w:ascii="Arial" w:hAnsi="Arial" w:cs="Arial"/>
          <w:sz w:val="20"/>
          <w:szCs w:val="20"/>
        </w:rPr>
        <w:t>cowy) robót”.</w:t>
      </w:r>
    </w:p>
    <w:p w14:paraId="546367A1" w14:textId="77777777" w:rsidR="00D7611D" w:rsidRPr="00DE35F3" w:rsidRDefault="00D7611D" w:rsidP="00DE35F3">
      <w:pPr>
        <w:autoSpaceDE w:val="0"/>
        <w:autoSpaceDN w:val="0"/>
        <w:adjustRightInd w:val="0"/>
        <w:spacing w:after="0" w:line="240" w:lineRule="auto"/>
        <w:rPr>
          <w:rFonts w:ascii="Arial" w:hAnsi="Arial" w:cs="Arial"/>
          <w:sz w:val="20"/>
          <w:szCs w:val="20"/>
        </w:rPr>
      </w:pPr>
    </w:p>
    <w:p w14:paraId="048B6149" w14:textId="77777777" w:rsidR="00D7611D" w:rsidRPr="00DE35F3" w:rsidRDefault="00D7611D" w:rsidP="00DE35F3">
      <w:pPr>
        <w:autoSpaceDE w:val="0"/>
        <w:autoSpaceDN w:val="0"/>
        <w:adjustRightInd w:val="0"/>
        <w:spacing w:after="0" w:line="240" w:lineRule="auto"/>
        <w:rPr>
          <w:rFonts w:ascii="Arial" w:hAnsi="Arial" w:cs="Arial"/>
          <w:b/>
          <w:sz w:val="20"/>
          <w:szCs w:val="20"/>
        </w:rPr>
      </w:pPr>
      <w:r w:rsidRPr="00E62597">
        <w:rPr>
          <w:rFonts w:ascii="Arial" w:hAnsi="Arial" w:cs="Arial"/>
          <w:b/>
          <w:sz w:val="20"/>
          <w:szCs w:val="20"/>
        </w:rPr>
        <w:t>9.</w:t>
      </w:r>
      <w:r w:rsidRPr="00DE35F3">
        <w:rPr>
          <w:rFonts w:ascii="Arial" w:hAnsi="Arial" w:cs="Arial"/>
          <w:b/>
          <w:sz w:val="20"/>
          <w:szCs w:val="20"/>
        </w:rPr>
        <w:t>PODSTAWA PŁATNO</w:t>
      </w:r>
      <w:r w:rsidRPr="00DE35F3">
        <w:rPr>
          <w:rFonts w:ascii="Arial" w:eastAsia="TT19o00" w:hAnsi="Arial" w:cs="Arial"/>
          <w:b/>
          <w:sz w:val="20"/>
          <w:szCs w:val="20"/>
        </w:rPr>
        <w:t>Ś</w:t>
      </w:r>
      <w:r w:rsidRPr="00DE35F3">
        <w:rPr>
          <w:rFonts w:ascii="Arial" w:hAnsi="Arial" w:cs="Arial"/>
          <w:b/>
          <w:sz w:val="20"/>
          <w:szCs w:val="20"/>
        </w:rPr>
        <w:t>CI</w:t>
      </w:r>
    </w:p>
    <w:p w14:paraId="721FE02B" w14:textId="77777777" w:rsidR="00D7611D" w:rsidRPr="00DE35F3" w:rsidRDefault="00D7611D" w:rsidP="00DE35F3">
      <w:pPr>
        <w:autoSpaceDE w:val="0"/>
        <w:autoSpaceDN w:val="0"/>
        <w:adjustRightInd w:val="0"/>
        <w:spacing w:after="0" w:line="240" w:lineRule="auto"/>
        <w:rPr>
          <w:rFonts w:ascii="Arial" w:hAnsi="Arial" w:cs="Arial"/>
          <w:sz w:val="20"/>
          <w:szCs w:val="20"/>
        </w:rPr>
      </w:pPr>
    </w:p>
    <w:p w14:paraId="4BE7C9BB"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9.1. Ustalenia ogólne</w:t>
      </w:r>
    </w:p>
    <w:p w14:paraId="1632EB5F"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Podstaw</w:t>
      </w:r>
      <w:r w:rsidRPr="00DE35F3">
        <w:rPr>
          <w:rFonts w:ascii="Arial" w:eastAsia="TT19o00" w:hAnsi="Arial" w:cs="Arial"/>
          <w:sz w:val="20"/>
          <w:szCs w:val="20"/>
        </w:rPr>
        <w:t xml:space="preserve">ą </w:t>
      </w:r>
      <w:r w:rsidRPr="00DE35F3">
        <w:rPr>
          <w:rFonts w:ascii="Arial" w:hAnsi="Arial" w:cs="Arial"/>
          <w:sz w:val="20"/>
          <w:szCs w:val="20"/>
        </w:rPr>
        <w:t>płatno</w:t>
      </w:r>
      <w:r w:rsidRPr="00DE35F3">
        <w:rPr>
          <w:rFonts w:ascii="Arial" w:eastAsia="TT19o00" w:hAnsi="Arial" w:cs="Arial"/>
          <w:sz w:val="20"/>
          <w:szCs w:val="20"/>
        </w:rPr>
        <w:t>ś</w:t>
      </w:r>
      <w:r w:rsidRPr="00DE35F3">
        <w:rPr>
          <w:rFonts w:ascii="Arial" w:hAnsi="Arial" w:cs="Arial"/>
          <w:sz w:val="20"/>
          <w:szCs w:val="20"/>
        </w:rPr>
        <w:t>ci jest cena jednostkowa skalkulowana przez wykonawc</w:t>
      </w:r>
      <w:r w:rsidRPr="00DE35F3">
        <w:rPr>
          <w:rFonts w:ascii="Arial" w:eastAsia="TT19o00" w:hAnsi="Arial" w:cs="Arial"/>
          <w:sz w:val="20"/>
          <w:szCs w:val="20"/>
        </w:rPr>
        <w:t xml:space="preserve">ę </w:t>
      </w:r>
      <w:r w:rsidRPr="00DE35F3">
        <w:rPr>
          <w:rFonts w:ascii="Arial" w:hAnsi="Arial" w:cs="Arial"/>
          <w:sz w:val="20"/>
          <w:szCs w:val="20"/>
        </w:rPr>
        <w:t>za jednostk</w:t>
      </w:r>
      <w:r w:rsidRPr="00DE35F3">
        <w:rPr>
          <w:rFonts w:ascii="Arial" w:eastAsia="TT19o00" w:hAnsi="Arial" w:cs="Arial"/>
          <w:sz w:val="20"/>
          <w:szCs w:val="20"/>
        </w:rPr>
        <w:t xml:space="preserve">ę </w:t>
      </w:r>
      <w:r w:rsidRPr="00DE35F3">
        <w:rPr>
          <w:rFonts w:ascii="Arial" w:hAnsi="Arial" w:cs="Arial"/>
          <w:sz w:val="20"/>
          <w:szCs w:val="20"/>
        </w:rPr>
        <w:t>obmiarow</w:t>
      </w:r>
      <w:r w:rsidRPr="00DE35F3">
        <w:rPr>
          <w:rFonts w:ascii="Arial" w:eastAsia="TT19o00" w:hAnsi="Arial" w:cs="Arial"/>
          <w:sz w:val="20"/>
          <w:szCs w:val="20"/>
        </w:rPr>
        <w:t xml:space="preserve">ą </w:t>
      </w:r>
      <w:r w:rsidRPr="00DE35F3">
        <w:rPr>
          <w:rFonts w:ascii="Arial" w:hAnsi="Arial" w:cs="Arial"/>
          <w:sz w:val="20"/>
          <w:szCs w:val="20"/>
        </w:rPr>
        <w:t>ustalon</w:t>
      </w:r>
      <w:r w:rsidRPr="00DE35F3">
        <w:rPr>
          <w:rFonts w:ascii="Arial" w:eastAsia="TT19o00" w:hAnsi="Arial" w:cs="Arial"/>
          <w:sz w:val="20"/>
          <w:szCs w:val="20"/>
        </w:rPr>
        <w:t xml:space="preserve">ą </w:t>
      </w:r>
      <w:r w:rsidRPr="00DE35F3">
        <w:rPr>
          <w:rFonts w:ascii="Arial" w:hAnsi="Arial" w:cs="Arial"/>
          <w:sz w:val="20"/>
          <w:szCs w:val="20"/>
        </w:rPr>
        <w:t>dla danej pozycji kosztorysu przyj</w:t>
      </w:r>
      <w:r w:rsidRPr="00DE35F3">
        <w:rPr>
          <w:rFonts w:ascii="Arial" w:eastAsia="TT19o00" w:hAnsi="Arial" w:cs="Arial"/>
          <w:sz w:val="20"/>
          <w:szCs w:val="20"/>
        </w:rPr>
        <w:t>ę</w:t>
      </w:r>
      <w:r w:rsidRPr="00DE35F3">
        <w:rPr>
          <w:rFonts w:ascii="Arial" w:hAnsi="Arial" w:cs="Arial"/>
          <w:sz w:val="20"/>
          <w:szCs w:val="20"/>
        </w:rPr>
        <w:t>t</w:t>
      </w:r>
      <w:r w:rsidRPr="00DE35F3">
        <w:rPr>
          <w:rFonts w:ascii="Arial" w:eastAsia="TT19o00" w:hAnsi="Arial" w:cs="Arial"/>
          <w:sz w:val="20"/>
          <w:szCs w:val="20"/>
        </w:rPr>
        <w:t xml:space="preserve">ą </w:t>
      </w:r>
      <w:r w:rsidRPr="00DE35F3">
        <w:rPr>
          <w:rFonts w:ascii="Arial" w:hAnsi="Arial" w:cs="Arial"/>
          <w:sz w:val="20"/>
          <w:szCs w:val="20"/>
        </w:rPr>
        <w:t>przez Zamawiaj</w:t>
      </w:r>
      <w:r w:rsidRPr="00DE35F3">
        <w:rPr>
          <w:rFonts w:ascii="Arial" w:eastAsia="TT19o00" w:hAnsi="Arial" w:cs="Arial"/>
          <w:sz w:val="20"/>
          <w:szCs w:val="20"/>
        </w:rPr>
        <w:t>ą</w:t>
      </w:r>
      <w:r w:rsidRPr="00DE35F3">
        <w:rPr>
          <w:rFonts w:ascii="Arial" w:hAnsi="Arial" w:cs="Arial"/>
          <w:sz w:val="20"/>
          <w:szCs w:val="20"/>
        </w:rPr>
        <w:t>cego w dokumentach umownych.</w:t>
      </w:r>
    </w:p>
    <w:p w14:paraId="3A7C4639"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Dla robót wycenionych ryczałtowo podstaw</w:t>
      </w:r>
      <w:r w:rsidRPr="00DE35F3">
        <w:rPr>
          <w:rFonts w:ascii="Arial" w:eastAsia="TT19o00" w:hAnsi="Arial" w:cs="Arial"/>
          <w:sz w:val="20"/>
          <w:szCs w:val="20"/>
        </w:rPr>
        <w:t xml:space="preserve">ą </w:t>
      </w:r>
      <w:r w:rsidRPr="00DE35F3">
        <w:rPr>
          <w:rFonts w:ascii="Arial" w:hAnsi="Arial" w:cs="Arial"/>
          <w:sz w:val="20"/>
          <w:szCs w:val="20"/>
        </w:rPr>
        <w:t>płatno</w:t>
      </w:r>
      <w:r w:rsidRPr="00DE35F3">
        <w:rPr>
          <w:rFonts w:ascii="Arial" w:eastAsia="TT19o00" w:hAnsi="Arial" w:cs="Arial"/>
          <w:sz w:val="20"/>
          <w:szCs w:val="20"/>
        </w:rPr>
        <w:t>ś</w:t>
      </w:r>
      <w:r w:rsidRPr="00DE35F3">
        <w:rPr>
          <w:rFonts w:ascii="Arial" w:hAnsi="Arial" w:cs="Arial"/>
          <w:sz w:val="20"/>
          <w:szCs w:val="20"/>
        </w:rPr>
        <w:t>ci jest warto</w:t>
      </w:r>
      <w:r w:rsidRPr="00DE35F3">
        <w:rPr>
          <w:rFonts w:ascii="Arial" w:eastAsia="TT19o00" w:hAnsi="Arial" w:cs="Arial"/>
          <w:sz w:val="20"/>
          <w:szCs w:val="20"/>
        </w:rPr>
        <w:t xml:space="preserve">ść </w:t>
      </w:r>
      <w:r w:rsidRPr="00DE35F3">
        <w:rPr>
          <w:rFonts w:ascii="Arial" w:hAnsi="Arial" w:cs="Arial"/>
          <w:sz w:val="20"/>
          <w:szCs w:val="20"/>
        </w:rPr>
        <w:t>(kwota) podana przez Wykonawc</w:t>
      </w:r>
      <w:r w:rsidRPr="00DE35F3">
        <w:rPr>
          <w:rFonts w:ascii="Arial" w:eastAsia="TT19o00" w:hAnsi="Arial" w:cs="Arial"/>
          <w:sz w:val="20"/>
          <w:szCs w:val="20"/>
        </w:rPr>
        <w:t xml:space="preserve">ę </w:t>
      </w:r>
      <w:r w:rsidRPr="00DE35F3">
        <w:rPr>
          <w:rFonts w:ascii="Arial" w:hAnsi="Arial" w:cs="Arial"/>
          <w:sz w:val="20"/>
          <w:szCs w:val="20"/>
        </w:rPr>
        <w:t>i przyj</w:t>
      </w:r>
      <w:r w:rsidRPr="00DE35F3">
        <w:rPr>
          <w:rFonts w:ascii="Arial" w:eastAsia="TT19o00" w:hAnsi="Arial" w:cs="Arial"/>
          <w:sz w:val="20"/>
          <w:szCs w:val="20"/>
        </w:rPr>
        <w:t>ę</w:t>
      </w:r>
      <w:r w:rsidRPr="00DE35F3">
        <w:rPr>
          <w:rFonts w:ascii="Arial" w:hAnsi="Arial" w:cs="Arial"/>
          <w:sz w:val="20"/>
          <w:szCs w:val="20"/>
        </w:rPr>
        <w:t xml:space="preserve">ta </w:t>
      </w:r>
      <w:r w:rsidR="0057341A" w:rsidRPr="00DE35F3">
        <w:rPr>
          <w:rFonts w:ascii="Arial" w:hAnsi="Arial" w:cs="Arial"/>
          <w:sz w:val="20"/>
          <w:szCs w:val="20"/>
        </w:rPr>
        <w:t>przez Zamawia</w:t>
      </w:r>
      <w:r w:rsidR="0057341A" w:rsidRPr="00DE35F3">
        <w:rPr>
          <w:rFonts w:ascii="Arial" w:eastAsia="TT19o00" w:hAnsi="Arial" w:cs="Arial"/>
          <w:sz w:val="20"/>
          <w:szCs w:val="20"/>
        </w:rPr>
        <w:t>j</w:t>
      </w:r>
      <w:r w:rsidR="0057341A" w:rsidRPr="00DE35F3">
        <w:rPr>
          <w:rFonts w:ascii="Arial" w:hAnsi="Arial" w:cs="Arial"/>
          <w:sz w:val="20"/>
          <w:szCs w:val="20"/>
        </w:rPr>
        <w:t>ącego</w:t>
      </w:r>
      <w:r w:rsidRPr="00DE35F3">
        <w:rPr>
          <w:rFonts w:ascii="Arial" w:hAnsi="Arial" w:cs="Arial"/>
          <w:sz w:val="20"/>
          <w:szCs w:val="20"/>
        </w:rPr>
        <w:t xml:space="preserve"> w dokumentach umownych (ofercie).</w:t>
      </w:r>
    </w:p>
    <w:p w14:paraId="4C9EC0B6"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Cena jednostkowa pozycji kosztorysowej lub wynagrodzenie ryczałtowe b</w:t>
      </w:r>
      <w:r w:rsidRPr="00DE35F3">
        <w:rPr>
          <w:rFonts w:ascii="Arial" w:eastAsia="TT19o00" w:hAnsi="Arial" w:cs="Arial"/>
          <w:sz w:val="20"/>
          <w:szCs w:val="20"/>
        </w:rPr>
        <w:t>ę</w:t>
      </w:r>
      <w:r w:rsidRPr="00DE35F3">
        <w:rPr>
          <w:rFonts w:ascii="Arial" w:hAnsi="Arial" w:cs="Arial"/>
          <w:sz w:val="20"/>
          <w:szCs w:val="20"/>
        </w:rPr>
        <w:t>dzie uwzgl</w:t>
      </w:r>
      <w:r w:rsidRPr="00DE35F3">
        <w:rPr>
          <w:rFonts w:ascii="Arial" w:eastAsia="TT19o00" w:hAnsi="Arial" w:cs="Arial"/>
          <w:sz w:val="20"/>
          <w:szCs w:val="20"/>
        </w:rPr>
        <w:t>ę</w:t>
      </w:r>
      <w:r w:rsidRPr="00DE35F3">
        <w:rPr>
          <w:rFonts w:ascii="Arial" w:hAnsi="Arial" w:cs="Arial"/>
          <w:sz w:val="20"/>
          <w:szCs w:val="20"/>
        </w:rPr>
        <w:t>dnia</w:t>
      </w:r>
      <w:r w:rsidRPr="00DE35F3">
        <w:rPr>
          <w:rFonts w:ascii="Arial" w:eastAsia="TT19o00" w:hAnsi="Arial" w:cs="Arial"/>
          <w:sz w:val="20"/>
          <w:szCs w:val="20"/>
        </w:rPr>
        <w:t xml:space="preserve">ć </w:t>
      </w:r>
      <w:r w:rsidRPr="00DE35F3">
        <w:rPr>
          <w:rFonts w:ascii="Arial" w:hAnsi="Arial" w:cs="Arial"/>
          <w:sz w:val="20"/>
          <w:szCs w:val="20"/>
        </w:rPr>
        <w:t>wszystkie czynno</w:t>
      </w:r>
      <w:r w:rsidRPr="00DE35F3">
        <w:rPr>
          <w:rFonts w:ascii="Arial" w:eastAsia="TT19o00" w:hAnsi="Arial" w:cs="Arial"/>
          <w:sz w:val="20"/>
          <w:szCs w:val="20"/>
        </w:rPr>
        <w:t>ś</w:t>
      </w:r>
      <w:r w:rsidRPr="00DE35F3">
        <w:rPr>
          <w:rFonts w:ascii="Arial" w:hAnsi="Arial" w:cs="Arial"/>
          <w:sz w:val="20"/>
          <w:szCs w:val="20"/>
        </w:rPr>
        <w:t>ci, wymagania i badania składaj</w:t>
      </w:r>
      <w:r w:rsidRPr="00DE35F3">
        <w:rPr>
          <w:rFonts w:ascii="Arial" w:eastAsia="TT19o00" w:hAnsi="Arial" w:cs="Arial"/>
          <w:sz w:val="20"/>
          <w:szCs w:val="20"/>
        </w:rPr>
        <w:t>ą</w:t>
      </w:r>
      <w:r w:rsidRPr="00DE35F3">
        <w:rPr>
          <w:rFonts w:ascii="Arial" w:hAnsi="Arial" w:cs="Arial"/>
          <w:sz w:val="20"/>
          <w:szCs w:val="20"/>
        </w:rPr>
        <w:t>ce si</w:t>
      </w:r>
      <w:r w:rsidRPr="00DE35F3">
        <w:rPr>
          <w:rFonts w:ascii="Arial" w:eastAsia="TT19o00" w:hAnsi="Arial" w:cs="Arial"/>
          <w:sz w:val="20"/>
          <w:szCs w:val="20"/>
        </w:rPr>
        <w:t xml:space="preserve">ę </w:t>
      </w:r>
      <w:r w:rsidRPr="00DE35F3">
        <w:rPr>
          <w:rFonts w:ascii="Arial" w:hAnsi="Arial" w:cs="Arial"/>
          <w:sz w:val="20"/>
          <w:szCs w:val="20"/>
        </w:rPr>
        <w:t>na jej wykonanie, okre</w:t>
      </w:r>
      <w:r w:rsidRPr="00DE35F3">
        <w:rPr>
          <w:rFonts w:ascii="Arial" w:eastAsia="TT19o00" w:hAnsi="Arial" w:cs="Arial"/>
          <w:sz w:val="20"/>
          <w:szCs w:val="20"/>
        </w:rPr>
        <w:t>ś</w:t>
      </w:r>
      <w:r w:rsidRPr="00DE35F3">
        <w:rPr>
          <w:rFonts w:ascii="Arial" w:hAnsi="Arial" w:cs="Arial"/>
          <w:sz w:val="20"/>
          <w:szCs w:val="20"/>
        </w:rPr>
        <w:t>lone dla tej roboty w SST i w dokumentacji projektowej.</w:t>
      </w:r>
    </w:p>
    <w:p w14:paraId="0153F551"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Ceny jednostkowe lub wynagrodzenie ryczałtowe robót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obejmowa</w:t>
      </w:r>
      <w:r w:rsidRPr="00DE35F3">
        <w:rPr>
          <w:rFonts w:ascii="Arial" w:eastAsia="TT19o00" w:hAnsi="Arial" w:cs="Arial"/>
          <w:sz w:val="20"/>
          <w:szCs w:val="20"/>
        </w:rPr>
        <w:t>ć</w:t>
      </w:r>
      <w:r w:rsidRPr="00DE35F3">
        <w:rPr>
          <w:rFonts w:ascii="Arial" w:hAnsi="Arial" w:cs="Arial"/>
          <w:sz w:val="20"/>
          <w:szCs w:val="20"/>
        </w:rPr>
        <w:t>:</w:t>
      </w:r>
    </w:p>
    <w:p w14:paraId="0CF6C6D2"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robocizn</w:t>
      </w:r>
      <w:r w:rsidRPr="00DE35F3">
        <w:rPr>
          <w:rFonts w:ascii="Arial" w:eastAsia="TT19o00" w:hAnsi="Arial" w:cs="Arial"/>
          <w:sz w:val="20"/>
          <w:szCs w:val="20"/>
        </w:rPr>
        <w:t xml:space="preserve">ę </w:t>
      </w:r>
      <w:r w:rsidRPr="00DE35F3">
        <w:rPr>
          <w:rFonts w:ascii="Arial" w:hAnsi="Arial" w:cs="Arial"/>
          <w:sz w:val="20"/>
          <w:szCs w:val="20"/>
        </w:rPr>
        <w:t>bezpo</w:t>
      </w:r>
      <w:r w:rsidRPr="00DE35F3">
        <w:rPr>
          <w:rFonts w:ascii="Arial" w:eastAsia="TT19o00" w:hAnsi="Arial" w:cs="Arial"/>
          <w:sz w:val="20"/>
          <w:szCs w:val="20"/>
        </w:rPr>
        <w:t>ś</w:t>
      </w:r>
      <w:r w:rsidRPr="00DE35F3">
        <w:rPr>
          <w:rFonts w:ascii="Arial" w:hAnsi="Arial" w:cs="Arial"/>
          <w:sz w:val="20"/>
          <w:szCs w:val="20"/>
        </w:rPr>
        <w:t>redni</w:t>
      </w:r>
      <w:r w:rsidRPr="00DE35F3">
        <w:rPr>
          <w:rFonts w:ascii="Arial" w:eastAsia="TT19o00" w:hAnsi="Arial" w:cs="Arial"/>
          <w:sz w:val="20"/>
          <w:szCs w:val="20"/>
        </w:rPr>
        <w:t xml:space="preserve">ą </w:t>
      </w:r>
      <w:r w:rsidRPr="00DE35F3">
        <w:rPr>
          <w:rFonts w:ascii="Arial" w:hAnsi="Arial" w:cs="Arial"/>
          <w:sz w:val="20"/>
          <w:szCs w:val="20"/>
        </w:rPr>
        <w:t>wraz z narzutami,</w:t>
      </w:r>
    </w:p>
    <w:p w14:paraId="72362813"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warto</w:t>
      </w:r>
      <w:r w:rsidRPr="00DE35F3">
        <w:rPr>
          <w:rFonts w:ascii="Arial" w:eastAsia="TT19o00" w:hAnsi="Arial" w:cs="Arial"/>
          <w:sz w:val="20"/>
          <w:szCs w:val="20"/>
        </w:rPr>
        <w:t xml:space="preserve">ść </w:t>
      </w:r>
      <w:r w:rsidRPr="00DE35F3">
        <w:rPr>
          <w:rFonts w:ascii="Arial" w:hAnsi="Arial" w:cs="Arial"/>
          <w:sz w:val="20"/>
          <w:szCs w:val="20"/>
        </w:rPr>
        <w:t>zu</w:t>
      </w:r>
      <w:r w:rsidRPr="00DE35F3">
        <w:rPr>
          <w:rFonts w:ascii="Arial" w:eastAsia="TT19o00" w:hAnsi="Arial" w:cs="Arial"/>
          <w:sz w:val="20"/>
          <w:szCs w:val="20"/>
        </w:rPr>
        <w:t>ż</w:t>
      </w:r>
      <w:r w:rsidRPr="00DE35F3">
        <w:rPr>
          <w:rFonts w:ascii="Arial" w:hAnsi="Arial" w:cs="Arial"/>
          <w:sz w:val="20"/>
          <w:szCs w:val="20"/>
        </w:rPr>
        <w:t>ytych materiałów wraz z kosztami zakupu, magazynowania, ewentualnych ubytków i transportu na teren budowy,</w:t>
      </w:r>
    </w:p>
    <w:p w14:paraId="22AC58AD"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warto</w:t>
      </w:r>
      <w:r w:rsidRPr="00DE35F3">
        <w:rPr>
          <w:rFonts w:ascii="Arial" w:eastAsia="TT19o00" w:hAnsi="Arial" w:cs="Arial"/>
          <w:sz w:val="20"/>
          <w:szCs w:val="20"/>
        </w:rPr>
        <w:t xml:space="preserve">ść </w:t>
      </w:r>
      <w:r w:rsidRPr="00DE35F3">
        <w:rPr>
          <w:rFonts w:ascii="Arial" w:hAnsi="Arial" w:cs="Arial"/>
          <w:sz w:val="20"/>
          <w:szCs w:val="20"/>
        </w:rPr>
        <w:t>pracy sprz</w:t>
      </w:r>
      <w:r w:rsidRPr="00DE35F3">
        <w:rPr>
          <w:rFonts w:ascii="Arial" w:eastAsia="TT19o00" w:hAnsi="Arial" w:cs="Arial"/>
          <w:sz w:val="20"/>
          <w:szCs w:val="20"/>
        </w:rPr>
        <w:t>ę</w:t>
      </w:r>
      <w:r w:rsidRPr="00DE35F3">
        <w:rPr>
          <w:rFonts w:ascii="Arial" w:hAnsi="Arial" w:cs="Arial"/>
          <w:sz w:val="20"/>
          <w:szCs w:val="20"/>
        </w:rPr>
        <w:t>tu wraz z narzutami,</w:t>
      </w:r>
    </w:p>
    <w:p w14:paraId="48D2B924"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koszty po</w:t>
      </w:r>
      <w:r w:rsidRPr="00DE35F3">
        <w:rPr>
          <w:rFonts w:ascii="Arial" w:eastAsia="TT19o00" w:hAnsi="Arial" w:cs="Arial"/>
          <w:sz w:val="20"/>
          <w:szCs w:val="20"/>
        </w:rPr>
        <w:t>ś</w:t>
      </w:r>
      <w:r w:rsidRPr="00DE35F3">
        <w:rPr>
          <w:rFonts w:ascii="Arial" w:hAnsi="Arial" w:cs="Arial"/>
          <w:sz w:val="20"/>
          <w:szCs w:val="20"/>
        </w:rPr>
        <w:t>rednie i zysk kalkulacyjny,</w:t>
      </w:r>
    </w:p>
    <w:p w14:paraId="5715812E"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podatki obliczone zgodnie z obowi</w:t>
      </w:r>
      <w:r w:rsidRPr="00DE35F3">
        <w:rPr>
          <w:rFonts w:ascii="Arial" w:eastAsia="TT19o00" w:hAnsi="Arial" w:cs="Arial"/>
          <w:sz w:val="20"/>
          <w:szCs w:val="20"/>
        </w:rPr>
        <w:t>ą</w:t>
      </w:r>
      <w:r w:rsidRPr="00DE35F3">
        <w:rPr>
          <w:rFonts w:ascii="Arial" w:hAnsi="Arial" w:cs="Arial"/>
          <w:sz w:val="20"/>
          <w:szCs w:val="20"/>
        </w:rPr>
        <w:t>zuj</w:t>
      </w:r>
      <w:r w:rsidRPr="00DE35F3">
        <w:rPr>
          <w:rFonts w:ascii="Arial" w:eastAsia="TT19o00" w:hAnsi="Arial" w:cs="Arial"/>
          <w:sz w:val="20"/>
          <w:szCs w:val="20"/>
        </w:rPr>
        <w:t>ą</w:t>
      </w:r>
      <w:r w:rsidRPr="00DE35F3">
        <w:rPr>
          <w:rFonts w:ascii="Arial" w:hAnsi="Arial" w:cs="Arial"/>
          <w:sz w:val="20"/>
          <w:szCs w:val="20"/>
        </w:rPr>
        <w:t>cymi przepisami, ale z wył</w:t>
      </w:r>
      <w:r w:rsidRPr="00DE35F3">
        <w:rPr>
          <w:rFonts w:ascii="Arial" w:eastAsia="TT19o00" w:hAnsi="Arial" w:cs="Arial"/>
          <w:sz w:val="20"/>
          <w:szCs w:val="20"/>
        </w:rPr>
        <w:t>ą</w:t>
      </w:r>
      <w:r w:rsidRPr="00DE35F3">
        <w:rPr>
          <w:rFonts w:ascii="Arial" w:hAnsi="Arial" w:cs="Arial"/>
          <w:sz w:val="20"/>
          <w:szCs w:val="20"/>
        </w:rPr>
        <w:t>czeniem podatku VAT.</w:t>
      </w:r>
    </w:p>
    <w:p w14:paraId="6F099926"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5E454608"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9.2. Objazdy, przejazdy i organizacja ruchu</w:t>
      </w:r>
    </w:p>
    <w:p w14:paraId="229C8B3B"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9.2.1. Koszt wybudowania objazdów/przejazdów i organizacji ruchu obejmuje:</w:t>
      </w:r>
    </w:p>
    <w:p w14:paraId="6A96269B"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(a) opracowanie oraz uzgodnienie z Inspektorami nadzoru i odpowiedzialnymi instytucjami projektu organizacji ruchu na czas trwania budowy, wraz z dostarczeniem kopii projektu Inspektorowi nadzoru i wprowadzaniem dalszych zmian i uzgodnie</w:t>
      </w:r>
      <w:r w:rsidRPr="00DE35F3">
        <w:rPr>
          <w:rFonts w:ascii="Arial" w:eastAsia="TT19o00" w:hAnsi="Arial" w:cs="Arial"/>
          <w:sz w:val="20"/>
          <w:szCs w:val="20"/>
        </w:rPr>
        <w:t>ń</w:t>
      </w:r>
      <w:r w:rsidRPr="00DE35F3">
        <w:rPr>
          <w:rFonts w:ascii="Arial" w:hAnsi="Arial" w:cs="Arial"/>
          <w:sz w:val="20"/>
          <w:szCs w:val="20"/>
        </w:rPr>
        <w:t xml:space="preserve"> wynikaj</w:t>
      </w:r>
      <w:r w:rsidRPr="00DE35F3">
        <w:rPr>
          <w:rFonts w:ascii="Arial" w:eastAsia="TT19o00" w:hAnsi="Arial" w:cs="Arial"/>
          <w:sz w:val="20"/>
          <w:szCs w:val="20"/>
        </w:rPr>
        <w:t>ą</w:t>
      </w:r>
      <w:r w:rsidRPr="00DE35F3">
        <w:rPr>
          <w:rFonts w:ascii="Arial" w:hAnsi="Arial" w:cs="Arial"/>
          <w:sz w:val="20"/>
          <w:szCs w:val="20"/>
        </w:rPr>
        <w:t>cych z post</w:t>
      </w:r>
      <w:r w:rsidRPr="00DE35F3">
        <w:rPr>
          <w:rFonts w:ascii="Arial" w:eastAsia="TT19o00" w:hAnsi="Arial" w:cs="Arial"/>
          <w:sz w:val="20"/>
          <w:szCs w:val="20"/>
        </w:rPr>
        <w:t>ę</w:t>
      </w:r>
      <w:r w:rsidRPr="00DE35F3">
        <w:rPr>
          <w:rFonts w:ascii="Arial" w:hAnsi="Arial" w:cs="Arial"/>
          <w:sz w:val="20"/>
          <w:szCs w:val="20"/>
        </w:rPr>
        <w:t>pu robót,</w:t>
      </w:r>
    </w:p>
    <w:p w14:paraId="1D53EFC9"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 ustawienie tymczasowego oznakowania i o</w:t>
      </w:r>
      <w:r w:rsidRPr="00DE35F3">
        <w:rPr>
          <w:rFonts w:ascii="Arial" w:eastAsia="TT19o00" w:hAnsi="Arial" w:cs="Arial"/>
          <w:sz w:val="20"/>
          <w:szCs w:val="20"/>
        </w:rPr>
        <w:t>ś</w:t>
      </w:r>
      <w:r w:rsidRPr="00DE35F3">
        <w:rPr>
          <w:rFonts w:ascii="Arial" w:hAnsi="Arial" w:cs="Arial"/>
          <w:sz w:val="20"/>
          <w:szCs w:val="20"/>
        </w:rPr>
        <w:t>wietlenia zgodnie z wymaganiami bezpiecze</w:t>
      </w:r>
      <w:r w:rsidRPr="00DE35F3">
        <w:rPr>
          <w:rFonts w:ascii="Arial" w:eastAsia="TT19o00" w:hAnsi="Arial" w:cs="Arial"/>
          <w:sz w:val="20"/>
          <w:szCs w:val="20"/>
        </w:rPr>
        <w:t>ń</w:t>
      </w:r>
      <w:r w:rsidRPr="00DE35F3">
        <w:rPr>
          <w:rFonts w:ascii="Arial" w:hAnsi="Arial" w:cs="Arial"/>
          <w:sz w:val="20"/>
          <w:szCs w:val="20"/>
        </w:rPr>
        <w:t>stwa ruchu,</w:t>
      </w:r>
    </w:p>
    <w:p w14:paraId="3822C5F1"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(c) opłaty/dzier</w:t>
      </w:r>
      <w:r w:rsidRPr="00DE35F3">
        <w:rPr>
          <w:rFonts w:ascii="Arial" w:eastAsia="TT19o00" w:hAnsi="Arial" w:cs="Arial"/>
          <w:sz w:val="20"/>
          <w:szCs w:val="20"/>
        </w:rPr>
        <w:t>ż</w:t>
      </w:r>
      <w:r w:rsidRPr="00DE35F3">
        <w:rPr>
          <w:rFonts w:ascii="Arial" w:hAnsi="Arial" w:cs="Arial"/>
          <w:sz w:val="20"/>
          <w:szCs w:val="20"/>
        </w:rPr>
        <w:t>awy terenu,</w:t>
      </w:r>
    </w:p>
    <w:p w14:paraId="291072D0"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 przygotowanie terenu,</w:t>
      </w:r>
    </w:p>
    <w:p w14:paraId="77115B3E"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(e) konstrukcj</w:t>
      </w:r>
      <w:r w:rsidRPr="00DE35F3">
        <w:rPr>
          <w:rFonts w:ascii="Arial" w:eastAsia="TT19o00" w:hAnsi="Arial" w:cs="Arial"/>
          <w:sz w:val="20"/>
          <w:szCs w:val="20"/>
        </w:rPr>
        <w:t xml:space="preserve">ę </w:t>
      </w:r>
      <w:r w:rsidRPr="00DE35F3">
        <w:rPr>
          <w:rFonts w:ascii="Arial" w:hAnsi="Arial" w:cs="Arial"/>
          <w:sz w:val="20"/>
          <w:szCs w:val="20"/>
        </w:rPr>
        <w:t>tymczasowej nawierzchni, ramp, chodników, kraw</w:t>
      </w:r>
      <w:r w:rsidRPr="00DE35F3">
        <w:rPr>
          <w:rFonts w:ascii="Arial" w:eastAsia="TT19o00" w:hAnsi="Arial" w:cs="Arial"/>
          <w:sz w:val="20"/>
          <w:szCs w:val="20"/>
        </w:rPr>
        <w:t>ęż</w:t>
      </w:r>
      <w:r w:rsidRPr="00DE35F3">
        <w:rPr>
          <w:rFonts w:ascii="Arial" w:hAnsi="Arial" w:cs="Arial"/>
          <w:sz w:val="20"/>
          <w:szCs w:val="20"/>
        </w:rPr>
        <w:t xml:space="preserve">ników, barier, </w:t>
      </w:r>
      <w:r w:rsidR="00A15B24">
        <w:rPr>
          <w:rFonts w:ascii="Arial" w:hAnsi="Arial" w:cs="Arial"/>
          <w:sz w:val="20"/>
          <w:szCs w:val="20"/>
        </w:rPr>
        <w:t>oznakowani</w:t>
      </w:r>
      <w:r w:rsidR="00A15B24" w:rsidRPr="00DE35F3">
        <w:rPr>
          <w:rFonts w:ascii="Arial" w:hAnsi="Arial" w:cs="Arial"/>
          <w:sz w:val="20"/>
          <w:szCs w:val="20"/>
        </w:rPr>
        <w:t xml:space="preserve"> i</w:t>
      </w:r>
      <w:r w:rsidRPr="00DE35F3">
        <w:rPr>
          <w:rFonts w:ascii="Arial" w:hAnsi="Arial" w:cs="Arial"/>
          <w:sz w:val="20"/>
          <w:szCs w:val="20"/>
        </w:rPr>
        <w:t xml:space="preserve"> drena</w:t>
      </w:r>
      <w:r w:rsidRPr="00DE35F3">
        <w:rPr>
          <w:rFonts w:ascii="Arial" w:eastAsia="TT19o00" w:hAnsi="Arial" w:cs="Arial"/>
          <w:sz w:val="20"/>
          <w:szCs w:val="20"/>
        </w:rPr>
        <w:t>ż</w:t>
      </w:r>
      <w:r w:rsidRPr="00DE35F3">
        <w:rPr>
          <w:rFonts w:ascii="Arial" w:hAnsi="Arial" w:cs="Arial"/>
          <w:sz w:val="20"/>
          <w:szCs w:val="20"/>
        </w:rPr>
        <w:t>u,</w:t>
      </w:r>
    </w:p>
    <w:p w14:paraId="6FE656E0"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(f) tymczasow</w:t>
      </w:r>
      <w:r w:rsidRPr="00DE35F3">
        <w:rPr>
          <w:rFonts w:ascii="Arial" w:eastAsia="TT19o00" w:hAnsi="Arial" w:cs="Arial"/>
          <w:sz w:val="20"/>
          <w:szCs w:val="20"/>
        </w:rPr>
        <w:t xml:space="preserve">ą </w:t>
      </w:r>
      <w:r w:rsidRPr="00DE35F3">
        <w:rPr>
          <w:rFonts w:ascii="Arial" w:hAnsi="Arial" w:cs="Arial"/>
          <w:sz w:val="20"/>
          <w:szCs w:val="20"/>
        </w:rPr>
        <w:t>przebudow</w:t>
      </w:r>
      <w:r w:rsidRPr="00DE35F3">
        <w:rPr>
          <w:rFonts w:ascii="Arial" w:eastAsia="TT19o00" w:hAnsi="Arial" w:cs="Arial"/>
          <w:sz w:val="20"/>
          <w:szCs w:val="20"/>
        </w:rPr>
        <w:t xml:space="preserve">ę </w:t>
      </w:r>
      <w:r w:rsidRPr="00DE35F3">
        <w:rPr>
          <w:rFonts w:ascii="Arial" w:hAnsi="Arial" w:cs="Arial"/>
          <w:sz w:val="20"/>
          <w:szCs w:val="20"/>
        </w:rPr>
        <w:t>urz</w:t>
      </w:r>
      <w:r w:rsidRPr="00DE35F3">
        <w:rPr>
          <w:rFonts w:ascii="Arial" w:eastAsia="TT19o00" w:hAnsi="Arial" w:cs="Arial"/>
          <w:sz w:val="20"/>
          <w:szCs w:val="20"/>
        </w:rPr>
        <w:t>ą</w:t>
      </w:r>
      <w:r w:rsidRPr="00DE35F3">
        <w:rPr>
          <w:rFonts w:ascii="Arial" w:hAnsi="Arial" w:cs="Arial"/>
          <w:sz w:val="20"/>
          <w:szCs w:val="20"/>
        </w:rPr>
        <w:t>dze</w:t>
      </w:r>
      <w:r w:rsidRPr="00DE35F3">
        <w:rPr>
          <w:rFonts w:ascii="Arial" w:eastAsia="TT19o00" w:hAnsi="Arial" w:cs="Arial"/>
          <w:sz w:val="20"/>
          <w:szCs w:val="20"/>
        </w:rPr>
        <w:t xml:space="preserve">ń </w:t>
      </w:r>
      <w:r w:rsidRPr="00DE35F3">
        <w:rPr>
          <w:rFonts w:ascii="Arial" w:hAnsi="Arial" w:cs="Arial"/>
          <w:sz w:val="20"/>
          <w:szCs w:val="20"/>
        </w:rPr>
        <w:t>obcych.</w:t>
      </w:r>
    </w:p>
    <w:p w14:paraId="729FCB3B"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9.2.2. Koszt utrzymania objazdów/przejazdów i organizacji ruchu obejmuje:</w:t>
      </w:r>
    </w:p>
    <w:p w14:paraId="77447A03"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(a) oczyszczanie, przestawienie, przykrycie i usuni</w:t>
      </w:r>
      <w:r w:rsidRPr="00DE35F3">
        <w:rPr>
          <w:rFonts w:ascii="Arial" w:eastAsia="TT19o00" w:hAnsi="Arial" w:cs="Arial"/>
          <w:sz w:val="20"/>
          <w:szCs w:val="20"/>
        </w:rPr>
        <w:t>ę</w:t>
      </w:r>
      <w:r w:rsidRPr="00DE35F3">
        <w:rPr>
          <w:rFonts w:ascii="Arial" w:hAnsi="Arial" w:cs="Arial"/>
          <w:sz w:val="20"/>
          <w:szCs w:val="20"/>
        </w:rPr>
        <w:t xml:space="preserve">cie tymczasowych </w:t>
      </w:r>
      <w:r w:rsidR="0018620E">
        <w:rPr>
          <w:rFonts w:ascii="Arial" w:hAnsi="Arial" w:cs="Arial"/>
          <w:sz w:val="20"/>
          <w:szCs w:val="20"/>
        </w:rPr>
        <w:t>oznakowani</w:t>
      </w:r>
      <w:r w:rsidR="00ED15D4">
        <w:rPr>
          <w:rFonts w:ascii="Arial" w:hAnsi="Arial" w:cs="Arial"/>
          <w:sz w:val="20"/>
          <w:szCs w:val="20"/>
        </w:rPr>
        <w:t xml:space="preserve"> </w:t>
      </w:r>
      <w:r w:rsidRPr="00DE35F3">
        <w:rPr>
          <w:rFonts w:ascii="Arial" w:hAnsi="Arial" w:cs="Arial"/>
          <w:sz w:val="20"/>
          <w:szCs w:val="20"/>
        </w:rPr>
        <w:t xml:space="preserve">pionowych, poziomych, barier i </w:t>
      </w:r>
      <w:r w:rsidRPr="00DE35F3">
        <w:rPr>
          <w:rFonts w:ascii="Arial" w:eastAsia="TT19o00" w:hAnsi="Arial" w:cs="Arial"/>
          <w:sz w:val="20"/>
          <w:szCs w:val="20"/>
        </w:rPr>
        <w:t>ś</w:t>
      </w:r>
      <w:r w:rsidRPr="00DE35F3">
        <w:rPr>
          <w:rFonts w:ascii="Arial" w:hAnsi="Arial" w:cs="Arial"/>
          <w:sz w:val="20"/>
          <w:szCs w:val="20"/>
        </w:rPr>
        <w:t>wiateł,</w:t>
      </w:r>
    </w:p>
    <w:p w14:paraId="1909AE5E"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 utrzymanie płynno</w:t>
      </w:r>
      <w:r w:rsidRPr="00DE35F3">
        <w:rPr>
          <w:rFonts w:ascii="Arial" w:eastAsia="TT19o00" w:hAnsi="Arial" w:cs="Arial"/>
          <w:sz w:val="20"/>
          <w:szCs w:val="20"/>
        </w:rPr>
        <w:t>ś</w:t>
      </w:r>
      <w:r w:rsidRPr="00DE35F3">
        <w:rPr>
          <w:rFonts w:ascii="Arial" w:hAnsi="Arial" w:cs="Arial"/>
          <w:sz w:val="20"/>
          <w:szCs w:val="20"/>
        </w:rPr>
        <w:t>ci ruchu publicznego.</w:t>
      </w:r>
    </w:p>
    <w:p w14:paraId="23730792"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9.2.3. Koszt likwidacji objazdów/przejazdów i organizacji ruchu obejmuje:</w:t>
      </w:r>
    </w:p>
    <w:p w14:paraId="0EF62117"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(a) usuni</w:t>
      </w:r>
      <w:r w:rsidRPr="00DE35F3">
        <w:rPr>
          <w:rFonts w:ascii="Arial" w:eastAsia="TT19o00" w:hAnsi="Arial" w:cs="Arial"/>
          <w:sz w:val="20"/>
          <w:szCs w:val="20"/>
        </w:rPr>
        <w:t>ę</w:t>
      </w:r>
      <w:r w:rsidRPr="00DE35F3">
        <w:rPr>
          <w:rFonts w:ascii="Arial" w:hAnsi="Arial" w:cs="Arial"/>
          <w:sz w:val="20"/>
          <w:szCs w:val="20"/>
        </w:rPr>
        <w:t>cie wbudowanych materiałów i oznakowania,</w:t>
      </w:r>
    </w:p>
    <w:p w14:paraId="136039EA"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 doprowadzenie terenu do stanu pierwotnego.</w:t>
      </w:r>
    </w:p>
    <w:p w14:paraId="6D9A6F37" w14:textId="77777777" w:rsidR="00D7611D"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9.2.4. Koszt budowy, utrzymania i likwidacji objazdów, przejazdów i organizacji ruchu ponosi Zamawiaj</w:t>
      </w:r>
      <w:r w:rsidRPr="00DE35F3">
        <w:rPr>
          <w:rFonts w:ascii="Arial" w:eastAsia="TT19o00" w:hAnsi="Arial" w:cs="Arial"/>
          <w:sz w:val="20"/>
          <w:szCs w:val="20"/>
        </w:rPr>
        <w:t>ą</w:t>
      </w:r>
      <w:r w:rsidRPr="00DE35F3">
        <w:rPr>
          <w:rFonts w:ascii="Arial" w:hAnsi="Arial" w:cs="Arial"/>
          <w:sz w:val="20"/>
          <w:szCs w:val="20"/>
        </w:rPr>
        <w:t>cy.</w:t>
      </w:r>
    </w:p>
    <w:p w14:paraId="58A98D6F" w14:textId="77777777" w:rsidR="00DE35F3" w:rsidRPr="00DE35F3" w:rsidRDefault="00DE35F3" w:rsidP="00DE35F3">
      <w:pPr>
        <w:autoSpaceDE w:val="0"/>
        <w:autoSpaceDN w:val="0"/>
        <w:adjustRightInd w:val="0"/>
        <w:spacing w:after="0" w:line="240" w:lineRule="auto"/>
        <w:rPr>
          <w:rFonts w:ascii="Arial" w:hAnsi="Arial" w:cs="Arial"/>
          <w:sz w:val="20"/>
          <w:szCs w:val="20"/>
        </w:rPr>
      </w:pPr>
    </w:p>
    <w:p w14:paraId="7BA3D049" w14:textId="77777777" w:rsidR="00D7611D" w:rsidRPr="00DE35F3" w:rsidRDefault="00D7611D" w:rsidP="00DE35F3">
      <w:pPr>
        <w:autoSpaceDE w:val="0"/>
        <w:autoSpaceDN w:val="0"/>
        <w:adjustRightInd w:val="0"/>
        <w:spacing w:after="0" w:line="240" w:lineRule="auto"/>
        <w:rPr>
          <w:rFonts w:ascii="Arial" w:hAnsi="Arial" w:cs="Arial"/>
          <w:b/>
          <w:sz w:val="20"/>
          <w:szCs w:val="20"/>
        </w:rPr>
      </w:pPr>
      <w:r w:rsidRPr="00DE35F3">
        <w:rPr>
          <w:rFonts w:ascii="Arial" w:hAnsi="Arial" w:cs="Arial"/>
          <w:b/>
          <w:sz w:val="20"/>
          <w:szCs w:val="20"/>
        </w:rPr>
        <w:t>10. PRZEPISY ZWI</w:t>
      </w:r>
      <w:r w:rsidRPr="00DE35F3">
        <w:rPr>
          <w:rFonts w:ascii="Arial" w:eastAsia="TT19o00" w:hAnsi="Arial" w:cs="Arial"/>
          <w:b/>
          <w:sz w:val="20"/>
          <w:szCs w:val="20"/>
        </w:rPr>
        <w:t>Ą</w:t>
      </w:r>
      <w:r w:rsidRPr="00DE35F3">
        <w:rPr>
          <w:rFonts w:ascii="Arial" w:hAnsi="Arial" w:cs="Arial"/>
          <w:b/>
          <w:sz w:val="20"/>
          <w:szCs w:val="20"/>
        </w:rPr>
        <w:t>ZANE</w:t>
      </w:r>
    </w:p>
    <w:p w14:paraId="567A6F1D" w14:textId="77777777" w:rsidR="00DE35F3" w:rsidRPr="00DE35F3" w:rsidRDefault="00DE35F3" w:rsidP="00DE35F3">
      <w:pPr>
        <w:autoSpaceDE w:val="0"/>
        <w:autoSpaceDN w:val="0"/>
        <w:adjustRightInd w:val="0"/>
        <w:spacing w:after="0" w:line="240" w:lineRule="auto"/>
        <w:rPr>
          <w:rFonts w:ascii="Arial" w:hAnsi="Arial" w:cs="Arial"/>
          <w:sz w:val="20"/>
          <w:szCs w:val="20"/>
        </w:rPr>
      </w:pPr>
    </w:p>
    <w:p w14:paraId="32058946"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10.1. Ustawy</w:t>
      </w:r>
    </w:p>
    <w:p w14:paraId="196FFED3"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Ustawa z dnia 7 lipca 1994 r. – Prawo budowlane (jednolity tekst Dz. U. z 2003 r. Nr 207, poz. 2016 z pó</w:t>
      </w:r>
      <w:r w:rsidRPr="00DE35F3">
        <w:rPr>
          <w:rFonts w:ascii="Arial" w:eastAsia="TT19o00" w:hAnsi="Arial" w:cs="Arial"/>
          <w:sz w:val="20"/>
          <w:szCs w:val="20"/>
        </w:rPr>
        <w:t>ź</w:t>
      </w:r>
      <w:r w:rsidRPr="00DE35F3">
        <w:rPr>
          <w:rFonts w:ascii="Arial" w:hAnsi="Arial" w:cs="Arial"/>
          <w:sz w:val="20"/>
          <w:szCs w:val="20"/>
        </w:rPr>
        <w:t>n. zm.).</w:t>
      </w:r>
    </w:p>
    <w:p w14:paraId="788FA78F"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Ustawa z dnia 29 stycznia 2004 r. – Prawo zamówie</w:t>
      </w:r>
      <w:r w:rsidRPr="00DE35F3">
        <w:rPr>
          <w:rFonts w:ascii="Arial" w:eastAsia="TT19o00" w:hAnsi="Arial" w:cs="Arial"/>
          <w:sz w:val="20"/>
          <w:szCs w:val="20"/>
        </w:rPr>
        <w:t xml:space="preserve">ń </w:t>
      </w:r>
      <w:r w:rsidRPr="00DE35F3">
        <w:rPr>
          <w:rFonts w:ascii="Arial" w:hAnsi="Arial" w:cs="Arial"/>
          <w:sz w:val="20"/>
          <w:szCs w:val="20"/>
        </w:rPr>
        <w:t>publicznych (Dz. U. Nr 19, poz. 177).</w:t>
      </w:r>
    </w:p>
    <w:p w14:paraId="3A1C2105"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Ustawa z dnia 16 kwietnia 2004 r. – o wyborach budowlanych (Dz. U. Nr 92, poz. 881).</w:t>
      </w:r>
    </w:p>
    <w:p w14:paraId="642B9142"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 Ustawa z dnia 24 sierpnia 1991 r. – o ochronie przeciwpo</w:t>
      </w:r>
      <w:r w:rsidRPr="00DE35F3">
        <w:rPr>
          <w:rFonts w:ascii="Arial" w:eastAsia="TT19o00" w:hAnsi="Arial" w:cs="Arial"/>
          <w:sz w:val="20"/>
          <w:szCs w:val="20"/>
        </w:rPr>
        <w:t>ż</w:t>
      </w:r>
      <w:r w:rsidRPr="00DE35F3">
        <w:rPr>
          <w:rFonts w:ascii="Arial" w:hAnsi="Arial" w:cs="Arial"/>
          <w:sz w:val="20"/>
          <w:szCs w:val="20"/>
        </w:rPr>
        <w:t>arowej (jednolity tekst Dz. U. z 2002 r. Nr 147, poz. 1229).</w:t>
      </w:r>
    </w:p>
    <w:p w14:paraId="76708603"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Ustawa z dnia 21 grudnia 20004 r. – o dozorze technicznym (Dz. U. Nr 122, poz. 1321 z pó</w:t>
      </w:r>
      <w:r w:rsidRPr="00DE35F3">
        <w:rPr>
          <w:rFonts w:ascii="Arial" w:eastAsia="TT19o00" w:hAnsi="Arial" w:cs="Arial"/>
          <w:sz w:val="20"/>
          <w:szCs w:val="20"/>
        </w:rPr>
        <w:t>ź</w:t>
      </w:r>
      <w:r w:rsidRPr="00DE35F3">
        <w:rPr>
          <w:rFonts w:ascii="Arial" w:hAnsi="Arial" w:cs="Arial"/>
          <w:sz w:val="20"/>
          <w:szCs w:val="20"/>
        </w:rPr>
        <w:t>n. zm.).</w:t>
      </w:r>
    </w:p>
    <w:p w14:paraId="55D216A7"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Ustawa z dnia 27 kwietnia 2001 r. – Prawo ochrony </w:t>
      </w:r>
      <w:r w:rsidRPr="00DE35F3">
        <w:rPr>
          <w:rFonts w:ascii="Arial" w:eastAsia="TT19o00" w:hAnsi="Arial" w:cs="Arial"/>
          <w:sz w:val="20"/>
          <w:szCs w:val="20"/>
        </w:rPr>
        <w:t>ś</w:t>
      </w:r>
      <w:r w:rsidRPr="00DE35F3">
        <w:rPr>
          <w:rFonts w:ascii="Arial" w:hAnsi="Arial" w:cs="Arial"/>
          <w:sz w:val="20"/>
          <w:szCs w:val="20"/>
        </w:rPr>
        <w:t>rodowiska (Dz. U. Nr 62, poz. 627 z pó</w:t>
      </w:r>
      <w:r w:rsidRPr="00DE35F3">
        <w:rPr>
          <w:rFonts w:ascii="Arial" w:eastAsia="TT19o00" w:hAnsi="Arial" w:cs="Arial"/>
          <w:sz w:val="20"/>
          <w:szCs w:val="20"/>
        </w:rPr>
        <w:t>ź</w:t>
      </w:r>
      <w:r w:rsidRPr="00DE35F3">
        <w:rPr>
          <w:rFonts w:ascii="Arial" w:hAnsi="Arial" w:cs="Arial"/>
          <w:sz w:val="20"/>
          <w:szCs w:val="20"/>
        </w:rPr>
        <w:t>n. zm.).</w:t>
      </w:r>
    </w:p>
    <w:p w14:paraId="77BBDE5B"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 Ustawa z dnia 21 marca 1985 r. – o drogach publicznych (jednolity tekst Dz. U. z 2004 r. Nr 204, poz. 2086).</w:t>
      </w:r>
    </w:p>
    <w:p w14:paraId="7D4E3327"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10.2. Rozporz</w:t>
      </w:r>
      <w:r w:rsidRPr="00DE35F3">
        <w:rPr>
          <w:rFonts w:ascii="Arial" w:eastAsia="TT19o00" w:hAnsi="Arial" w:cs="Arial"/>
          <w:sz w:val="20"/>
          <w:szCs w:val="20"/>
        </w:rPr>
        <w:t>ą</w:t>
      </w:r>
      <w:r w:rsidRPr="00DE35F3">
        <w:rPr>
          <w:rFonts w:ascii="Arial" w:hAnsi="Arial" w:cs="Arial"/>
          <w:sz w:val="20"/>
          <w:szCs w:val="20"/>
        </w:rPr>
        <w:t>dzenia</w:t>
      </w:r>
    </w:p>
    <w:p w14:paraId="3C0D672A"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2 grudnia 2002 r. – w sprawie systemów oceny zgodno</w:t>
      </w:r>
      <w:r w:rsidRPr="00DE35F3">
        <w:rPr>
          <w:rFonts w:ascii="Arial" w:eastAsia="TT19o00" w:hAnsi="Arial" w:cs="Arial"/>
          <w:sz w:val="20"/>
          <w:szCs w:val="20"/>
        </w:rPr>
        <w:t>ś</w:t>
      </w:r>
      <w:r w:rsidRPr="00DE35F3">
        <w:rPr>
          <w:rFonts w:ascii="Arial" w:hAnsi="Arial" w:cs="Arial"/>
          <w:sz w:val="20"/>
          <w:szCs w:val="20"/>
        </w:rPr>
        <w:t>ci wyrobów budowlanych oraz sposobu ich oznaczania znakowaniem CE (Dz. U. Nr 209, poz. 1779).</w:t>
      </w:r>
    </w:p>
    <w:p w14:paraId="693B83CE"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2 grudnia 2002 r. – w sprawie okre</w:t>
      </w:r>
      <w:r w:rsidRPr="00DE35F3">
        <w:rPr>
          <w:rFonts w:ascii="Arial" w:eastAsia="TT19o00" w:hAnsi="Arial" w:cs="Arial"/>
          <w:sz w:val="20"/>
          <w:szCs w:val="20"/>
        </w:rPr>
        <w:t>ś</w:t>
      </w:r>
      <w:r w:rsidRPr="00DE35F3">
        <w:rPr>
          <w:rFonts w:ascii="Arial" w:hAnsi="Arial" w:cs="Arial"/>
          <w:sz w:val="20"/>
          <w:szCs w:val="20"/>
        </w:rPr>
        <w:t>lenia polskich jednostek organizacyjnych upowa</w:t>
      </w:r>
      <w:r w:rsidRPr="00DE35F3">
        <w:rPr>
          <w:rFonts w:ascii="Arial" w:eastAsia="TT19o00" w:hAnsi="Arial" w:cs="Arial"/>
          <w:sz w:val="20"/>
          <w:szCs w:val="20"/>
        </w:rPr>
        <w:t>ż</w:t>
      </w:r>
      <w:r w:rsidRPr="00DE35F3">
        <w:rPr>
          <w:rFonts w:ascii="Arial" w:hAnsi="Arial" w:cs="Arial"/>
          <w:sz w:val="20"/>
          <w:szCs w:val="20"/>
        </w:rPr>
        <w:t>nionych do wydawania europejskich aprobat technicznych, zakresu i formy aprobat oraz trybu ich udzielania, uchylania lub zmiany (Dz. U. Nr 209, poz. 1780).</w:t>
      </w:r>
    </w:p>
    <w:p w14:paraId="2B3C75F7"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Pracy i Polityki Społecznej z dnia 26 wrze</w:t>
      </w:r>
      <w:r w:rsidRPr="00DE35F3">
        <w:rPr>
          <w:rFonts w:ascii="Arial" w:eastAsia="TT19o00" w:hAnsi="Arial" w:cs="Arial"/>
          <w:sz w:val="20"/>
          <w:szCs w:val="20"/>
        </w:rPr>
        <w:t>ś</w:t>
      </w:r>
      <w:r w:rsidRPr="00DE35F3">
        <w:rPr>
          <w:rFonts w:ascii="Arial" w:hAnsi="Arial" w:cs="Arial"/>
          <w:sz w:val="20"/>
          <w:szCs w:val="20"/>
        </w:rPr>
        <w:t>nia 1997 r. – w sprawie ogólnych przepisów bezpiecze</w:t>
      </w:r>
      <w:r w:rsidRPr="00DE35F3">
        <w:rPr>
          <w:rFonts w:ascii="Arial" w:eastAsia="TT19o00" w:hAnsi="Arial" w:cs="Arial"/>
          <w:sz w:val="20"/>
          <w:szCs w:val="20"/>
        </w:rPr>
        <w:t>ń</w:t>
      </w:r>
      <w:r w:rsidRPr="00DE35F3">
        <w:rPr>
          <w:rFonts w:ascii="Arial" w:hAnsi="Arial" w:cs="Arial"/>
          <w:sz w:val="20"/>
          <w:szCs w:val="20"/>
        </w:rPr>
        <w:t>stwa i higieny pracy (Dz. U. Nr 169, poz. 1650).</w:t>
      </w:r>
    </w:p>
    <w:p w14:paraId="49864F6F"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6 lutego 2003 r. – w sprawie bezpiecze</w:t>
      </w:r>
      <w:r w:rsidRPr="00DE35F3">
        <w:rPr>
          <w:rFonts w:ascii="Arial" w:eastAsia="TT19o00" w:hAnsi="Arial" w:cs="Arial"/>
          <w:sz w:val="20"/>
          <w:szCs w:val="20"/>
        </w:rPr>
        <w:t>ń</w:t>
      </w:r>
      <w:r w:rsidRPr="00DE35F3">
        <w:rPr>
          <w:rFonts w:ascii="Arial" w:hAnsi="Arial" w:cs="Arial"/>
          <w:sz w:val="20"/>
          <w:szCs w:val="20"/>
        </w:rPr>
        <w:t>stwa i higieny pracy podczas wykonywania robót budowlanych (Dz. U. Nr 47, poz. 401).</w:t>
      </w:r>
    </w:p>
    <w:p w14:paraId="40A232D6"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23 czerwca 2003 r. – w sprawie informacji dotycz</w:t>
      </w:r>
      <w:r w:rsidRPr="00DE35F3">
        <w:rPr>
          <w:rFonts w:ascii="Arial" w:eastAsia="TT19o00" w:hAnsi="Arial" w:cs="Arial"/>
          <w:sz w:val="20"/>
          <w:szCs w:val="20"/>
        </w:rPr>
        <w:t>ą</w:t>
      </w:r>
      <w:r w:rsidRPr="00DE35F3">
        <w:rPr>
          <w:rFonts w:ascii="Arial" w:hAnsi="Arial" w:cs="Arial"/>
          <w:sz w:val="20"/>
          <w:szCs w:val="20"/>
        </w:rPr>
        <w:t>cej bezpiecze</w:t>
      </w:r>
      <w:r w:rsidRPr="00DE35F3">
        <w:rPr>
          <w:rFonts w:ascii="Arial" w:eastAsia="TT19o00" w:hAnsi="Arial" w:cs="Arial"/>
          <w:sz w:val="20"/>
          <w:szCs w:val="20"/>
        </w:rPr>
        <w:t>ń</w:t>
      </w:r>
      <w:r w:rsidRPr="00DE35F3">
        <w:rPr>
          <w:rFonts w:ascii="Arial" w:hAnsi="Arial" w:cs="Arial"/>
          <w:sz w:val="20"/>
          <w:szCs w:val="20"/>
        </w:rPr>
        <w:t>stwa i ochrony zdrowia oraz planu bezpiecze</w:t>
      </w:r>
      <w:r w:rsidRPr="00DE35F3">
        <w:rPr>
          <w:rFonts w:ascii="Arial" w:eastAsia="TT19o00" w:hAnsi="Arial" w:cs="Arial"/>
          <w:sz w:val="20"/>
          <w:szCs w:val="20"/>
        </w:rPr>
        <w:t>ń</w:t>
      </w:r>
      <w:r w:rsidRPr="00DE35F3">
        <w:rPr>
          <w:rFonts w:ascii="Arial" w:hAnsi="Arial" w:cs="Arial"/>
          <w:sz w:val="20"/>
          <w:szCs w:val="20"/>
        </w:rPr>
        <w:t>stwa i ochrony zdrowia (Dz. U. Nr 120, poz. 1126).</w:t>
      </w:r>
    </w:p>
    <w:p w14:paraId="29850998"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2 wrze</w:t>
      </w:r>
      <w:r w:rsidRPr="00DE35F3">
        <w:rPr>
          <w:rFonts w:ascii="Arial" w:eastAsia="TT19o00" w:hAnsi="Arial" w:cs="Arial"/>
          <w:sz w:val="20"/>
          <w:szCs w:val="20"/>
        </w:rPr>
        <w:t>ś</w:t>
      </w:r>
      <w:r w:rsidRPr="00DE35F3">
        <w:rPr>
          <w:rFonts w:ascii="Arial" w:hAnsi="Arial" w:cs="Arial"/>
          <w:sz w:val="20"/>
          <w:szCs w:val="20"/>
        </w:rPr>
        <w:t>nia 2004 r. – w sprawie szczegółowego zakresu i formy dokumentacji projektowej, specyfikacji technicznych wykonania i odbioru robót budowlanych oraz programu funkcjonalno-u</w:t>
      </w:r>
      <w:r w:rsidRPr="00DE35F3">
        <w:rPr>
          <w:rFonts w:ascii="Arial" w:eastAsia="TT19o00" w:hAnsi="Arial" w:cs="Arial"/>
          <w:sz w:val="20"/>
          <w:szCs w:val="20"/>
        </w:rPr>
        <w:t>ż</w:t>
      </w:r>
      <w:r w:rsidRPr="00DE35F3">
        <w:rPr>
          <w:rFonts w:ascii="Arial" w:hAnsi="Arial" w:cs="Arial"/>
          <w:sz w:val="20"/>
          <w:szCs w:val="20"/>
        </w:rPr>
        <w:t>ytkowego</w:t>
      </w:r>
    </w:p>
    <w:p w14:paraId="6FCDDB7E"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(Dz. U. Nr 202, poz. 2072).</w:t>
      </w:r>
    </w:p>
    <w:p w14:paraId="476A515B"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11 sierpnia 2004 r. – w sprawie sposobów deklarowania wyrobów budowlanych oraz sposobu znakowania ich znakiem budowlanym (Dz. U. Nr 198, poz. 2041).</w:t>
      </w:r>
    </w:p>
    <w:p w14:paraId="54BFEF24"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27 sierpnia 2004 r. – zmieniaj</w:t>
      </w:r>
      <w:r w:rsidRPr="00DE35F3">
        <w:rPr>
          <w:rFonts w:ascii="Arial" w:eastAsia="TT19o00" w:hAnsi="Arial" w:cs="Arial"/>
          <w:sz w:val="20"/>
          <w:szCs w:val="20"/>
        </w:rPr>
        <w:t>ą</w:t>
      </w:r>
      <w:r w:rsidRPr="00DE35F3">
        <w:rPr>
          <w:rFonts w:ascii="Arial" w:hAnsi="Arial" w:cs="Arial"/>
          <w:sz w:val="20"/>
          <w:szCs w:val="20"/>
        </w:rPr>
        <w:t>ce rozporz</w:t>
      </w:r>
      <w:r w:rsidRPr="00DE35F3">
        <w:rPr>
          <w:rFonts w:ascii="Arial" w:eastAsia="TT19o00" w:hAnsi="Arial" w:cs="Arial"/>
          <w:sz w:val="20"/>
          <w:szCs w:val="20"/>
        </w:rPr>
        <w:t>ą</w:t>
      </w:r>
      <w:r w:rsidRPr="00DE35F3">
        <w:rPr>
          <w:rFonts w:ascii="Arial" w:hAnsi="Arial" w:cs="Arial"/>
          <w:sz w:val="20"/>
          <w:szCs w:val="20"/>
        </w:rPr>
        <w:t>dzenie w sprawie dziennika budowy, monta</w:t>
      </w:r>
      <w:r w:rsidRPr="00DE35F3">
        <w:rPr>
          <w:rFonts w:ascii="Arial" w:eastAsia="TT19o00" w:hAnsi="Arial" w:cs="Arial"/>
          <w:sz w:val="20"/>
          <w:szCs w:val="20"/>
        </w:rPr>
        <w:t>ż</w:t>
      </w:r>
      <w:r w:rsidRPr="00DE35F3">
        <w:rPr>
          <w:rFonts w:ascii="Arial" w:hAnsi="Arial" w:cs="Arial"/>
          <w:sz w:val="20"/>
          <w:szCs w:val="20"/>
        </w:rPr>
        <w:t>u i rozbiórki, tablicy informacyjnej oraz ogłoszenia zamawiaj</w:t>
      </w:r>
      <w:r w:rsidRPr="00DE35F3">
        <w:rPr>
          <w:rFonts w:ascii="Arial" w:eastAsia="TT19o00" w:hAnsi="Arial" w:cs="Arial"/>
          <w:sz w:val="20"/>
          <w:szCs w:val="20"/>
        </w:rPr>
        <w:t>ą</w:t>
      </w:r>
      <w:r w:rsidRPr="00DE35F3">
        <w:rPr>
          <w:rFonts w:ascii="Arial" w:hAnsi="Arial" w:cs="Arial"/>
          <w:sz w:val="20"/>
          <w:szCs w:val="20"/>
        </w:rPr>
        <w:t>cego dane dotycz</w:t>
      </w:r>
      <w:r w:rsidRPr="00DE35F3">
        <w:rPr>
          <w:rFonts w:ascii="Arial" w:eastAsia="TT19o00" w:hAnsi="Arial" w:cs="Arial"/>
          <w:sz w:val="20"/>
          <w:szCs w:val="20"/>
        </w:rPr>
        <w:t>ą</w:t>
      </w:r>
      <w:r w:rsidRPr="00DE35F3">
        <w:rPr>
          <w:rFonts w:ascii="Arial" w:hAnsi="Arial" w:cs="Arial"/>
          <w:sz w:val="20"/>
          <w:szCs w:val="20"/>
        </w:rPr>
        <w:t>ce bezpiecze</w:t>
      </w:r>
      <w:r w:rsidRPr="00DE35F3">
        <w:rPr>
          <w:rFonts w:ascii="Arial" w:eastAsia="TT19o00" w:hAnsi="Arial" w:cs="Arial"/>
          <w:sz w:val="20"/>
          <w:szCs w:val="20"/>
        </w:rPr>
        <w:t>ń</w:t>
      </w:r>
      <w:r w:rsidRPr="00DE35F3">
        <w:rPr>
          <w:rFonts w:ascii="Arial" w:hAnsi="Arial" w:cs="Arial"/>
          <w:sz w:val="20"/>
          <w:szCs w:val="20"/>
        </w:rPr>
        <w:t>stwa pracy i ochrony zdrowia (Dz. U. Nr 198, poz. 2042).</w:t>
      </w:r>
    </w:p>
    <w:p w14:paraId="6246252C"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10.3. Inne dokumenty i instrukcje</w:t>
      </w:r>
    </w:p>
    <w:p w14:paraId="380CF4CF"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Warunki techniczne wykonania i odbioru robót budowlano-monta</w:t>
      </w:r>
      <w:r w:rsidRPr="00DE35F3">
        <w:rPr>
          <w:rFonts w:ascii="Arial" w:eastAsia="TT19o00" w:hAnsi="Arial" w:cs="Arial"/>
          <w:sz w:val="20"/>
          <w:szCs w:val="20"/>
        </w:rPr>
        <w:t>ż</w:t>
      </w:r>
      <w:r w:rsidRPr="00DE35F3">
        <w:rPr>
          <w:rFonts w:ascii="Arial" w:hAnsi="Arial" w:cs="Arial"/>
          <w:sz w:val="20"/>
          <w:szCs w:val="20"/>
        </w:rPr>
        <w:t>owych, (tom I, II, III, IV, V) Arkady, Warszawa 1989-1990.</w:t>
      </w:r>
    </w:p>
    <w:p w14:paraId="64186B49" w14:textId="77777777" w:rsidR="00D7611D" w:rsidRPr="00DE35F3"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Warunki techniczne wykonania i odbioru robót budowlanych. Instytut Techniki Budowlanej, Warszawa 2003.</w:t>
      </w:r>
    </w:p>
    <w:p w14:paraId="17D8B14E" w14:textId="77777777" w:rsidR="002A0701" w:rsidRDefault="00D7611D"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Warunki techniczne wykonania i odbioru sieci i instalacji, Centralny O</w:t>
      </w:r>
      <w:r w:rsidRPr="00DE35F3">
        <w:rPr>
          <w:rFonts w:ascii="Arial" w:eastAsia="TT19o00" w:hAnsi="Arial" w:cs="Arial"/>
          <w:sz w:val="20"/>
          <w:szCs w:val="20"/>
        </w:rPr>
        <w:t>ś</w:t>
      </w:r>
      <w:r w:rsidRPr="00DE35F3">
        <w:rPr>
          <w:rFonts w:ascii="Arial" w:hAnsi="Arial" w:cs="Arial"/>
          <w:sz w:val="20"/>
          <w:szCs w:val="20"/>
        </w:rPr>
        <w:t>rodek Badawczo-Rozwojowy Techniki Instalacyjnej INSTAL, Warszawa, 2001.</w:t>
      </w:r>
    </w:p>
    <w:p w14:paraId="6F16B262" w14:textId="77777777" w:rsidR="009B4804" w:rsidRDefault="009B4804" w:rsidP="00DE35F3">
      <w:pPr>
        <w:autoSpaceDE w:val="0"/>
        <w:autoSpaceDN w:val="0"/>
        <w:adjustRightInd w:val="0"/>
        <w:spacing w:after="0" w:line="240" w:lineRule="auto"/>
        <w:rPr>
          <w:rFonts w:ascii="Arial" w:hAnsi="Arial" w:cs="Arial"/>
          <w:sz w:val="20"/>
          <w:szCs w:val="20"/>
        </w:rPr>
      </w:pPr>
    </w:p>
    <w:p w14:paraId="54C64A84" w14:textId="77777777" w:rsidR="009B4804" w:rsidRDefault="009B4804">
      <w:pPr>
        <w:rPr>
          <w:rFonts w:ascii="Arial" w:hAnsi="Arial" w:cs="Arial"/>
          <w:b/>
          <w:bCs/>
          <w:sz w:val="24"/>
          <w:szCs w:val="24"/>
        </w:rPr>
      </w:pPr>
      <w:r>
        <w:rPr>
          <w:rFonts w:ascii="Arial" w:hAnsi="Arial" w:cs="Arial"/>
          <w:b/>
          <w:bCs/>
          <w:sz w:val="24"/>
          <w:szCs w:val="24"/>
        </w:rPr>
        <w:br w:type="page"/>
      </w:r>
    </w:p>
    <w:p w14:paraId="56259FF7" w14:textId="77777777" w:rsidR="00E71107" w:rsidRPr="00E71107" w:rsidRDefault="00E71107" w:rsidP="00E71107">
      <w:pPr>
        <w:autoSpaceDE w:val="0"/>
        <w:autoSpaceDN w:val="0"/>
        <w:adjustRightInd w:val="0"/>
        <w:jc w:val="center"/>
        <w:rPr>
          <w:rFonts w:ascii="Arial" w:hAnsi="Arial" w:cs="Arial"/>
          <w:b/>
          <w:bCs/>
          <w:sz w:val="24"/>
          <w:szCs w:val="24"/>
        </w:rPr>
      </w:pPr>
      <w:r w:rsidRPr="00E71107">
        <w:rPr>
          <w:rFonts w:ascii="Arial" w:hAnsi="Arial" w:cs="Arial"/>
          <w:b/>
          <w:bCs/>
          <w:sz w:val="24"/>
          <w:szCs w:val="24"/>
        </w:rPr>
        <w:lastRenderedPageBreak/>
        <w:t xml:space="preserve">SST-01 Panele prefabrykowane modułowe </w:t>
      </w:r>
    </w:p>
    <w:p w14:paraId="7C76A3CA" w14:textId="77777777" w:rsidR="00E71107" w:rsidRPr="00E71107" w:rsidRDefault="00E71107" w:rsidP="00E71107">
      <w:pPr>
        <w:autoSpaceDE w:val="0"/>
        <w:autoSpaceDN w:val="0"/>
        <w:adjustRightInd w:val="0"/>
        <w:jc w:val="center"/>
        <w:rPr>
          <w:rFonts w:ascii="Arial" w:hAnsi="Arial" w:cs="Arial"/>
          <w:b/>
          <w:bCs/>
          <w:sz w:val="24"/>
          <w:szCs w:val="24"/>
        </w:rPr>
      </w:pPr>
      <w:r w:rsidRPr="00E71107">
        <w:rPr>
          <w:rFonts w:ascii="Arial" w:hAnsi="Arial" w:cs="Arial"/>
          <w:b/>
          <w:bCs/>
          <w:sz w:val="24"/>
          <w:szCs w:val="24"/>
        </w:rPr>
        <w:t>ścienne i stropowe</w:t>
      </w:r>
    </w:p>
    <w:p w14:paraId="6E766D26" w14:textId="77777777" w:rsidR="00E71107" w:rsidRPr="00E71107" w:rsidRDefault="00E71107" w:rsidP="00E71107">
      <w:pPr>
        <w:autoSpaceDE w:val="0"/>
        <w:autoSpaceDN w:val="0"/>
        <w:adjustRightInd w:val="0"/>
        <w:jc w:val="center"/>
        <w:rPr>
          <w:rFonts w:ascii="Arial" w:hAnsi="Arial" w:cs="Arial"/>
          <w:b/>
          <w:bCs/>
          <w:sz w:val="24"/>
          <w:szCs w:val="24"/>
        </w:rPr>
      </w:pPr>
    </w:p>
    <w:p w14:paraId="504632E1" w14:textId="77777777" w:rsidR="00E71107" w:rsidRPr="00E71107" w:rsidRDefault="00E71107" w:rsidP="00E71107">
      <w:pPr>
        <w:autoSpaceDE w:val="0"/>
        <w:autoSpaceDN w:val="0"/>
        <w:adjustRightInd w:val="0"/>
        <w:jc w:val="center"/>
        <w:rPr>
          <w:rFonts w:ascii="Arial" w:hAnsi="Arial" w:cs="Arial"/>
          <w:b/>
          <w:bCs/>
          <w:sz w:val="24"/>
          <w:szCs w:val="24"/>
        </w:rPr>
      </w:pPr>
      <w:r w:rsidRPr="00E71107">
        <w:rPr>
          <w:rFonts w:ascii="Arial" w:hAnsi="Arial" w:cs="Arial"/>
          <w:b/>
          <w:bCs/>
          <w:sz w:val="24"/>
          <w:szCs w:val="24"/>
        </w:rPr>
        <w:t>CPV 44211100-3</w:t>
      </w:r>
    </w:p>
    <w:p w14:paraId="0E559A86" w14:textId="77777777" w:rsidR="00E71107" w:rsidRPr="00E71107" w:rsidRDefault="00E71107" w:rsidP="00E71107">
      <w:pPr>
        <w:autoSpaceDE w:val="0"/>
        <w:autoSpaceDN w:val="0"/>
        <w:adjustRightInd w:val="0"/>
        <w:jc w:val="center"/>
        <w:rPr>
          <w:rFonts w:ascii="Arial" w:hAnsi="Arial" w:cs="Arial"/>
          <w:b/>
          <w:bCs/>
          <w:sz w:val="24"/>
          <w:szCs w:val="24"/>
        </w:rPr>
      </w:pPr>
    </w:p>
    <w:p w14:paraId="0515CB3E" w14:textId="77777777" w:rsidR="00E71107" w:rsidRPr="00E71107" w:rsidRDefault="00E71107" w:rsidP="00E71107">
      <w:pPr>
        <w:autoSpaceDE w:val="0"/>
        <w:autoSpaceDN w:val="0"/>
        <w:adjustRightInd w:val="0"/>
        <w:jc w:val="center"/>
        <w:rPr>
          <w:rFonts w:ascii="Arial" w:hAnsi="Arial" w:cs="Arial"/>
          <w:b/>
          <w:bCs/>
          <w:sz w:val="24"/>
          <w:szCs w:val="24"/>
        </w:rPr>
      </w:pPr>
    </w:p>
    <w:p w14:paraId="65A4664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Obiekt: Budowa żłobka wraz z infrastrukturą techniczną oraz zagospodarowaniem terenu w miejscowości Biały Bór.</w:t>
      </w:r>
    </w:p>
    <w:p w14:paraId="6EF5E2C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6A0AC735"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3A893C75"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3DE1262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018265BE"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Nazwa, adres</w:t>
      </w:r>
    </w:p>
    <w:p w14:paraId="0285D1E4"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Biały Bór, ul. Borówkowa , </w:t>
      </w:r>
    </w:p>
    <w:p w14:paraId="62D1BD37"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dz. Nr 506/1, 507/1, obręb Biały Bór</w:t>
      </w:r>
    </w:p>
    <w:p w14:paraId="2354E4D3"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0ADB24DC"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1421B3D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6BFDD1A4"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Inwestor, adres</w:t>
      </w:r>
    </w:p>
    <w:p w14:paraId="03606EC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5876971"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Gmina Grudziądz </w:t>
      </w:r>
    </w:p>
    <w:p w14:paraId="56E4EC04"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ul. Wybickiego 38, 86-300 Grudziądz</w:t>
      </w:r>
    </w:p>
    <w:p w14:paraId="1449CC09" w14:textId="08EC206B" w:rsidR="00E62597" w:rsidRPr="00CA297B" w:rsidRDefault="00E62597" w:rsidP="004D1769">
      <w:pPr>
        <w:autoSpaceDE w:val="0"/>
        <w:autoSpaceDN w:val="0"/>
        <w:adjustRightInd w:val="0"/>
        <w:spacing w:after="0" w:line="240" w:lineRule="auto"/>
        <w:jc w:val="center"/>
        <w:rPr>
          <w:rFonts w:ascii="Arial" w:hAnsi="Arial" w:cs="Arial"/>
          <w:b/>
          <w:bCs/>
          <w:sz w:val="24"/>
          <w:szCs w:val="24"/>
        </w:rPr>
      </w:pPr>
    </w:p>
    <w:p w14:paraId="5C36B516" w14:textId="77777777" w:rsidR="004D1769" w:rsidRDefault="004D1769">
      <w:pPr>
        <w:rPr>
          <w:rFonts w:ascii="Arial" w:hAnsi="Arial" w:cs="Arial"/>
          <w:b/>
          <w:bCs/>
          <w:sz w:val="20"/>
          <w:szCs w:val="20"/>
        </w:rPr>
      </w:pPr>
    </w:p>
    <w:p w14:paraId="4586B7AE" w14:textId="77777777" w:rsidR="004D1769" w:rsidRDefault="004D1769">
      <w:pPr>
        <w:rPr>
          <w:rFonts w:ascii="Arial" w:hAnsi="Arial" w:cs="Arial"/>
          <w:b/>
          <w:bCs/>
          <w:sz w:val="20"/>
          <w:szCs w:val="20"/>
        </w:rPr>
      </w:pPr>
    </w:p>
    <w:p w14:paraId="2FA696CE" w14:textId="77777777" w:rsidR="004D1769" w:rsidRDefault="004D1769">
      <w:pPr>
        <w:rPr>
          <w:rFonts w:ascii="Arial" w:hAnsi="Arial" w:cs="Arial"/>
          <w:b/>
          <w:bCs/>
          <w:sz w:val="20"/>
          <w:szCs w:val="20"/>
        </w:rPr>
      </w:pPr>
    </w:p>
    <w:p w14:paraId="6E252346" w14:textId="39CE051A" w:rsidR="00E71107" w:rsidRPr="004D1769" w:rsidRDefault="004D1769" w:rsidP="004D1769">
      <w:pPr>
        <w:jc w:val="center"/>
        <w:rPr>
          <w:rFonts w:ascii="Arial" w:hAnsi="Arial" w:cs="Arial"/>
          <w:b/>
          <w:bCs/>
          <w:sz w:val="24"/>
          <w:szCs w:val="24"/>
        </w:rPr>
      </w:pPr>
      <w:r w:rsidRPr="004D1769">
        <w:rPr>
          <w:rFonts w:ascii="Arial" w:hAnsi="Arial" w:cs="Arial"/>
          <w:b/>
          <w:bCs/>
          <w:sz w:val="24"/>
          <w:szCs w:val="24"/>
        </w:rPr>
        <w:t>Opracował: Piotr Ćwikliński</w:t>
      </w:r>
      <w:r w:rsidR="00E71107" w:rsidRPr="004D1769">
        <w:rPr>
          <w:rFonts w:ascii="Arial" w:hAnsi="Arial" w:cs="Arial"/>
          <w:b/>
          <w:bCs/>
          <w:sz w:val="24"/>
          <w:szCs w:val="24"/>
        </w:rPr>
        <w:br w:type="page"/>
      </w:r>
    </w:p>
    <w:p w14:paraId="21C72280" w14:textId="77777777" w:rsidR="00E62597" w:rsidRPr="00CA297B" w:rsidRDefault="00E62597" w:rsidP="00402A7D">
      <w:pPr>
        <w:pStyle w:val="Akapitzlist"/>
        <w:numPr>
          <w:ilvl w:val="0"/>
          <w:numId w:val="59"/>
        </w:numPr>
        <w:autoSpaceDE w:val="0"/>
        <w:autoSpaceDN w:val="0"/>
        <w:adjustRightInd w:val="0"/>
        <w:spacing w:after="0" w:line="240" w:lineRule="auto"/>
        <w:rPr>
          <w:rFonts w:ascii="Arial" w:hAnsi="Arial" w:cs="Arial"/>
          <w:b/>
          <w:sz w:val="20"/>
          <w:szCs w:val="20"/>
        </w:rPr>
      </w:pPr>
      <w:r w:rsidRPr="00CA297B">
        <w:rPr>
          <w:rFonts w:ascii="Arial" w:hAnsi="Arial" w:cs="Arial"/>
          <w:b/>
          <w:sz w:val="20"/>
          <w:szCs w:val="20"/>
        </w:rPr>
        <w:lastRenderedPageBreak/>
        <w:t>Wst</w:t>
      </w:r>
      <w:r w:rsidRPr="00CA297B">
        <w:rPr>
          <w:rFonts w:ascii="Arial" w:eastAsia="TT19o00" w:hAnsi="Arial" w:cs="Arial"/>
          <w:b/>
          <w:sz w:val="20"/>
          <w:szCs w:val="20"/>
        </w:rPr>
        <w:t>ę</w:t>
      </w:r>
      <w:r w:rsidRPr="00CA297B">
        <w:rPr>
          <w:rFonts w:ascii="Arial" w:hAnsi="Arial" w:cs="Arial"/>
          <w:b/>
          <w:sz w:val="20"/>
          <w:szCs w:val="20"/>
        </w:rPr>
        <w:t>p</w:t>
      </w:r>
    </w:p>
    <w:p w14:paraId="6F835BE5" w14:textId="77777777" w:rsidR="00E62597" w:rsidRPr="00CA297B" w:rsidRDefault="00E62597" w:rsidP="00E62597">
      <w:pPr>
        <w:pStyle w:val="Akapitzlist"/>
        <w:autoSpaceDE w:val="0"/>
        <w:autoSpaceDN w:val="0"/>
        <w:adjustRightInd w:val="0"/>
        <w:spacing w:after="0" w:line="240" w:lineRule="auto"/>
        <w:rPr>
          <w:rFonts w:ascii="Arial" w:hAnsi="Arial" w:cs="Arial"/>
          <w:b/>
          <w:sz w:val="20"/>
          <w:szCs w:val="20"/>
        </w:rPr>
      </w:pPr>
    </w:p>
    <w:p w14:paraId="1D694067" w14:textId="77777777" w:rsidR="00E62597" w:rsidRPr="00CA297B" w:rsidRDefault="00E62597" w:rsidP="00E62597">
      <w:pPr>
        <w:autoSpaceDE w:val="0"/>
        <w:autoSpaceDN w:val="0"/>
        <w:adjustRightInd w:val="0"/>
        <w:spacing w:after="0" w:line="240" w:lineRule="auto"/>
        <w:rPr>
          <w:rFonts w:ascii="Arial" w:hAnsi="Arial" w:cs="Arial"/>
          <w:b/>
          <w:sz w:val="20"/>
          <w:szCs w:val="20"/>
        </w:rPr>
      </w:pPr>
      <w:r w:rsidRPr="00CA297B">
        <w:rPr>
          <w:rFonts w:ascii="Arial" w:hAnsi="Arial" w:cs="Arial"/>
          <w:b/>
          <w:sz w:val="20"/>
          <w:szCs w:val="20"/>
        </w:rPr>
        <w:t>1.1. Przedmiot</w:t>
      </w:r>
    </w:p>
    <w:p w14:paraId="69D86B95" w14:textId="77777777" w:rsidR="00E62597" w:rsidRPr="00CA297B" w:rsidRDefault="00E62597" w:rsidP="00E62597">
      <w:pPr>
        <w:autoSpaceDE w:val="0"/>
        <w:autoSpaceDN w:val="0"/>
        <w:adjustRightInd w:val="0"/>
        <w:spacing w:after="0" w:line="240" w:lineRule="auto"/>
        <w:rPr>
          <w:rFonts w:ascii="Arial" w:hAnsi="Arial" w:cs="Arial"/>
          <w:sz w:val="20"/>
          <w:szCs w:val="20"/>
        </w:rPr>
      </w:pPr>
      <w:r w:rsidRPr="00CA297B">
        <w:rPr>
          <w:rFonts w:ascii="Arial" w:hAnsi="Arial" w:cs="Arial"/>
          <w:sz w:val="20"/>
          <w:szCs w:val="20"/>
        </w:rPr>
        <w:t>Przedmiotem niniejszej szczegółowej specyfikacji technicznej s</w:t>
      </w:r>
      <w:r w:rsidRPr="00CA297B">
        <w:rPr>
          <w:rFonts w:ascii="Arial" w:eastAsia="TT19o00" w:hAnsi="Arial" w:cs="Arial"/>
          <w:sz w:val="20"/>
          <w:szCs w:val="20"/>
        </w:rPr>
        <w:t xml:space="preserve">ą </w:t>
      </w:r>
      <w:r w:rsidRPr="00CA297B">
        <w:rPr>
          <w:rFonts w:ascii="Arial" w:hAnsi="Arial" w:cs="Arial"/>
          <w:sz w:val="20"/>
          <w:szCs w:val="20"/>
        </w:rPr>
        <w:t>wymagania dotycz</w:t>
      </w:r>
      <w:r w:rsidRPr="00CA297B">
        <w:rPr>
          <w:rFonts w:ascii="Arial" w:eastAsia="TT19o00" w:hAnsi="Arial" w:cs="Arial"/>
          <w:sz w:val="20"/>
          <w:szCs w:val="20"/>
        </w:rPr>
        <w:t>ą</w:t>
      </w:r>
      <w:r w:rsidRPr="00CA297B">
        <w:rPr>
          <w:rFonts w:ascii="Arial" w:hAnsi="Arial" w:cs="Arial"/>
          <w:sz w:val="20"/>
          <w:szCs w:val="20"/>
        </w:rPr>
        <w:t>ce wykonania i odbioru paneli prefabrykowanych modułowych ściennych i stropowych przy realizacji zadania</w:t>
      </w:r>
    </w:p>
    <w:p w14:paraId="7FA38D77" w14:textId="67AE51C5" w:rsidR="004D1769" w:rsidRDefault="00BA7944" w:rsidP="00E62597">
      <w:pPr>
        <w:autoSpaceDE w:val="0"/>
        <w:autoSpaceDN w:val="0"/>
        <w:adjustRightInd w:val="0"/>
        <w:spacing w:after="0" w:line="240" w:lineRule="auto"/>
        <w:rPr>
          <w:rFonts w:eastAsia="Calibri-Light" w:cstheme="minorHAnsi"/>
          <w:b/>
          <w:bCs/>
          <w:sz w:val="24"/>
          <w:szCs w:val="24"/>
        </w:rPr>
      </w:pPr>
      <w:r w:rsidRPr="00BA7944">
        <w:rPr>
          <w:rFonts w:eastAsia="Calibri-Light" w:cstheme="minorHAnsi"/>
          <w:b/>
          <w:bCs/>
          <w:sz w:val="24"/>
          <w:szCs w:val="24"/>
        </w:rPr>
        <w:t>Budowa żłobka wraz z infrastrukturą techniczną oraz zagospodarowaniem terenu w miejscowości Biały Bór.</w:t>
      </w:r>
    </w:p>
    <w:p w14:paraId="4C794120" w14:textId="77777777" w:rsidR="00BA7944" w:rsidRDefault="00BA7944" w:rsidP="00E62597">
      <w:pPr>
        <w:autoSpaceDE w:val="0"/>
        <w:autoSpaceDN w:val="0"/>
        <w:adjustRightInd w:val="0"/>
        <w:spacing w:after="0" w:line="240" w:lineRule="auto"/>
        <w:rPr>
          <w:rFonts w:eastAsia="Calibri"/>
          <w:b/>
          <w:sz w:val="26"/>
          <w:szCs w:val="26"/>
        </w:rPr>
      </w:pPr>
    </w:p>
    <w:p w14:paraId="31FD6998" w14:textId="77777777" w:rsidR="00E62597" w:rsidRPr="00CA297B" w:rsidRDefault="00E62597" w:rsidP="00E62597">
      <w:pPr>
        <w:autoSpaceDE w:val="0"/>
        <w:autoSpaceDN w:val="0"/>
        <w:adjustRightInd w:val="0"/>
        <w:spacing w:after="0" w:line="240" w:lineRule="auto"/>
        <w:rPr>
          <w:rFonts w:ascii="Arial" w:hAnsi="Arial" w:cs="Arial"/>
          <w:b/>
          <w:sz w:val="20"/>
          <w:szCs w:val="20"/>
        </w:rPr>
      </w:pPr>
      <w:r w:rsidRPr="00CA297B">
        <w:rPr>
          <w:rFonts w:ascii="Arial" w:hAnsi="Arial" w:cs="Arial"/>
          <w:b/>
          <w:sz w:val="20"/>
          <w:szCs w:val="20"/>
        </w:rPr>
        <w:t>1.2. Zakres stosowania SST.</w:t>
      </w:r>
    </w:p>
    <w:p w14:paraId="61C8C575" w14:textId="77777777" w:rsidR="00E62597" w:rsidRPr="00CA297B" w:rsidRDefault="00E62597" w:rsidP="00E62597">
      <w:pPr>
        <w:autoSpaceDE w:val="0"/>
        <w:autoSpaceDN w:val="0"/>
        <w:adjustRightInd w:val="0"/>
        <w:spacing w:after="0" w:line="240" w:lineRule="auto"/>
        <w:rPr>
          <w:rFonts w:ascii="Arial" w:hAnsi="Arial" w:cs="Arial"/>
          <w:sz w:val="20"/>
          <w:szCs w:val="20"/>
        </w:rPr>
      </w:pPr>
      <w:r w:rsidRPr="00CA297B">
        <w:rPr>
          <w:rFonts w:ascii="Arial" w:hAnsi="Arial" w:cs="Arial"/>
          <w:sz w:val="20"/>
          <w:szCs w:val="20"/>
        </w:rPr>
        <w:t>Szczegółowa specyfikacja techniczna jest stosowana jako dokument przetargowy i kontraktowy przy zlecaniu i realizacji robót wymienionych w pkt.</w:t>
      </w:r>
      <w:r w:rsidR="00D14868">
        <w:rPr>
          <w:rFonts w:ascii="Arial" w:hAnsi="Arial" w:cs="Arial"/>
          <w:sz w:val="20"/>
          <w:szCs w:val="20"/>
        </w:rPr>
        <w:t>1</w:t>
      </w:r>
      <w:r w:rsidRPr="00CA297B">
        <w:rPr>
          <w:rFonts w:ascii="Arial" w:hAnsi="Arial" w:cs="Arial"/>
          <w:sz w:val="20"/>
          <w:szCs w:val="20"/>
        </w:rPr>
        <w:t>.</w:t>
      </w:r>
      <w:r w:rsidR="00D14868">
        <w:rPr>
          <w:rFonts w:ascii="Arial" w:hAnsi="Arial" w:cs="Arial"/>
          <w:sz w:val="20"/>
          <w:szCs w:val="20"/>
        </w:rPr>
        <w:t>1</w:t>
      </w:r>
    </w:p>
    <w:p w14:paraId="6E4C0027" w14:textId="77777777" w:rsidR="00E62597" w:rsidRPr="00CA297B" w:rsidRDefault="00E62597" w:rsidP="00E62597">
      <w:pPr>
        <w:autoSpaceDE w:val="0"/>
        <w:autoSpaceDN w:val="0"/>
        <w:adjustRightInd w:val="0"/>
        <w:spacing w:after="0" w:line="240" w:lineRule="auto"/>
        <w:rPr>
          <w:rFonts w:ascii="Arial" w:hAnsi="Arial" w:cs="Arial"/>
          <w:sz w:val="20"/>
          <w:szCs w:val="20"/>
        </w:rPr>
      </w:pPr>
    </w:p>
    <w:p w14:paraId="74AED286" w14:textId="77777777" w:rsidR="00E62597" w:rsidRPr="00CA297B" w:rsidRDefault="00E62597" w:rsidP="00E62597">
      <w:pPr>
        <w:autoSpaceDE w:val="0"/>
        <w:autoSpaceDN w:val="0"/>
        <w:adjustRightInd w:val="0"/>
        <w:spacing w:after="0" w:line="240" w:lineRule="auto"/>
        <w:rPr>
          <w:rFonts w:ascii="Arial" w:hAnsi="Arial" w:cs="Arial"/>
          <w:b/>
          <w:sz w:val="20"/>
          <w:szCs w:val="20"/>
        </w:rPr>
      </w:pPr>
      <w:r w:rsidRPr="00CA297B">
        <w:rPr>
          <w:rFonts w:ascii="Arial" w:hAnsi="Arial" w:cs="Arial"/>
          <w:b/>
          <w:sz w:val="20"/>
          <w:szCs w:val="20"/>
        </w:rPr>
        <w:t>1.3. Zakres robót obj</w:t>
      </w:r>
      <w:r w:rsidRPr="00CA297B">
        <w:rPr>
          <w:rFonts w:ascii="Arial" w:eastAsia="TT19o00" w:hAnsi="Arial" w:cs="Arial"/>
          <w:b/>
          <w:sz w:val="20"/>
          <w:szCs w:val="20"/>
        </w:rPr>
        <w:t>ę</w:t>
      </w:r>
      <w:r w:rsidRPr="00CA297B">
        <w:rPr>
          <w:rFonts w:ascii="Arial" w:hAnsi="Arial" w:cs="Arial"/>
          <w:b/>
          <w:sz w:val="20"/>
          <w:szCs w:val="20"/>
        </w:rPr>
        <w:t>tych SST.</w:t>
      </w:r>
    </w:p>
    <w:p w14:paraId="71CF5058"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hAnsi="Arial" w:cs="Arial"/>
          <w:sz w:val="20"/>
          <w:szCs w:val="20"/>
        </w:rPr>
        <w:t>Roboty, których dotyczy specyfikacja, obejmuj</w:t>
      </w:r>
      <w:r w:rsidRPr="00CA297B">
        <w:rPr>
          <w:rFonts w:ascii="Arial" w:eastAsia="TT19o00" w:hAnsi="Arial" w:cs="Arial"/>
          <w:sz w:val="20"/>
          <w:szCs w:val="20"/>
        </w:rPr>
        <w:t xml:space="preserve">ą </w:t>
      </w:r>
      <w:r w:rsidRPr="00CA297B">
        <w:rPr>
          <w:rFonts w:ascii="Arial" w:hAnsi="Arial" w:cs="Arial"/>
          <w:sz w:val="20"/>
          <w:szCs w:val="20"/>
        </w:rPr>
        <w:t>wszystkie czynno</w:t>
      </w:r>
      <w:r w:rsidRPr="00CA297B">
        <w:rPr>
          <w:rFonts w:ascii="Arial" w:eastAsia="TT19o00" w:hAnsi="Arial" w:cs="Arial"/>
          <w:sz w:val="20"/>
          <w:szCs w:val="20"/>
        </w:rPr>
        <w:t>ś</w:t>
      </w:r>
      <w:r w:rsidRPr="00CA297B">
        <w:rPr>
          <w:rFonts w:ascii="Arial" w:hAnsi="Arial" w:cs="Arial"/>
          <w:sz w:val="20"/>
          <w:szCs w:val="20"/>
        </w:rPr>
        <w:t>ci umo</w:t>
      </w:r>
      <w:r w:rsidRPr="00CA297B">
        <w:rPr>
          <w:rFonts w:ascii="Arial" w:eastAsia="TT19o00" w:hAnsi="Arial" w:cs="Arial"/>
          <w:sz w:val="20"/>
          <w:szCs w:val="20"/>
        </w:rPr>
        <w:t>ż</w:t>
      </w:r>
      <w:r w:rsidRPr="00CA297B">
        <w:rPr>
          <w:rFonts w:ascii="Arial" w:hAnsi="Arial" w:cs="Arial"/>
          <w:sz w:val="20"/>
          <w:szCs w:val="20"/>
        </w:rPr>
        <w:t>liwiaj</w:t>
      </w:r>
      <w:r w:rsidRPr="00CA297B">
        <w:rPr>
          <w:rFonts w:ascii="Arial" w:eastAsia="TT19o00" w:hAnsi="Arial" w:cs="Arial"/>
          <w:sz w:val="20"/>
          <w:szCs w:val="20"/>
        </w:rPr>
        <w:t>ą</w:t>
      </w:r>
      <w:r w:rsidRPr="00CA297B">
        <w:rPr>
          <w:rFonts w:ascii="Arial" w:hAnsi="Arial" w:cs="Arial"/>
          <w:sz w:val="20"/>
          <w:szCs w:val="20"/>
        </w:rPr>
        <w:t>ce i maj</w:t>
      </w:r>
      <w:r w:rsidRPr="00CA297B">
        <w:rPr>
          <w:rFonts w:ascii="Arial" w:eastAsia="TT19o00" w:hAnsi="Arial" w:cs="Arial"/>
          <w:sz w:val="20"/>
          <w:szCs w:val="20"/>
        </w:rPr>
        <w:t>ą</w:t>
      </w:r>
      <w:r w:rsidRPr="00CA297B">
        <w:rPr>
          <w:rFonts w:ascii="Arial" w:hAnsi="Arial" w:cs="Arial"/>
          <w:sz w:val="20"/>
          <w:szCs w:val="20"/>
        </w:rPr>
        <w:t>ce na celu wykonanie i monta</w:t>
      </w:r>
      <w:r w:rsidRPr="00CA297B">
        <w:rPr>
          <w:rFonts w:ascii="Arial" w:eastAsia="TT19o00" w:hAnsi="Arial" w:cs="Arial"/>
          <w:sz w:val="20"/>
          <w:szCs w:val="20"/>
        </w:rPr>
        <w:t xml:space="preserve">ż </w:t>
      </w:r>
      <w:r w:rsidRPr="00CA297B">
        <w:rPr>
          <w:rFonts w:ascii="Arial" w:hAnsi="Arial" w:cs="Arial"/>
          <w:sz w:val="20"/>
          <w:szCs w:val="20"/>
        </w:rPr>
        <w:t xml:space="preserve">elementów </w:t>
      </w:r>
      <w:r w:rsidRPr="00CA297B">
        <w:rPr>
          <w:rFonts w:ascii="Arial" w:eastAsia="TT19o00" w:hAnsi="Arial" w:cs="Arial"/>
          <w:sz w:val="20"/>
          <w:szCs w:val="20"/>
        </w:rPr>
        <w:t>prefabrykowanych modułowych</w:t>
      </w:r>
    </w:p>
    <w:p w14:paraId="394A2EF0"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 ścian zewnętrznych</w:t>
      </w:r>
    </w:p>
    <w:p w14:paraId="6DF78779"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 ścian wewnętrznych</w:t>
      </w:r>
    </w:p>
    <w:p w14:paraId="4C152870"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 strop</w:t>
      </w:r>
      <w:r w:rsidR="0065449A">
        <w:rPr>
          <w:rFonts w:ascii="Arial" w:eastAsia="TT19o00" w:hAnsi="Arial" w:cs="Arial"/>
          <w:sz w:val="20"/>
          <w:szCs w:val="20"/>
        </w:rPr>
        <w:t>u</w:t>
      </w:r>
    </w:p>
    <w:p w14:paraId="62BD37B6"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p>
    <w:p w14:paraId="100F37F5" w14:textId="77777777" w:rsidR="00E62597" w:rsidRPr="00CA297B" w:rsidRDefault="00E62597" w:rsidP="00E62597">
      <w:pPr>
        <w:autoSpaceDE w:val="0"/>
        <w:autoSpaceDN w:val="0"/>
        <w:adjustRightInd w:val="0"/>
        <w:spacing w:after="0" w:line="240" w:lineRule="auto"/>
        <w:rPr>
          <w:rFonts w:ascii="Arial" w:eastAsia="TT19o00" w:hAnsi="Arial" w:cs="Arial"/>
          <w:b/>
          <w:sz w:val="20"/>
          <w:szCs w:val="20"/>
        </w:rPr>
      </w:pPr>
      <w:r w:rsidRPr="00CA297B">
        <w:rPr>
          <w:rFonts w:ascii="Arial" w:eastAsia="TT19o00" w:hAnsi="Arial" w:cs="Arial"/>
          <w:b/>
          <w:sz w:val="20"/>
          <w:szCs w:val="20"/>
        </w:rPr>
        <w:t>1.4. Określenia podstawowe.</w:t>
      </w:r>
    </w:p>
    <w:p w14:paraId="32E268A1" w14:textId="77777777" w:rsidR="00E62597"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Określenia podane w niniejszej SST są zgodne z obowiązującymi odpowiednimi normami.</w:t>
      </w:r>
    </w:p>
    <w:p w14:paraId="32D4ABED" w14:textId="77777777" w:rsidR="00E62597" w:rsidRDefault="00E62597" w:rsidP="00E62597">
      <w:pPr>
        <w:autoSpaceDE w:val="0"/>
        <w:autoSpaceDN w:val="0"/>
        <w:adjustRightInd w:val="0"/>
        <w:spacing w:after="0" w:line="240" w:lineRule="auto"/>
        <w:rPr>
          <w:rFonts w:ascii="Arial" w:eastAsia="TT19o00" w:hAnsi="Arial" w:cs="Arial"/>
          <w:sz w:val="20"/>
          <w:szCs w:val="20"/>
        </w:rPr>
      </w:pPr>
    </w:p>
    <w:p w14:paraId="23D468DC" w14:textId="77777777" w:rsidR="00E62597" w:rsidRPr="00CA297B" w:rsidRDefault="00E62597" w:rsidP="00E62597">
      <w:pPr>
        <w:spacing w:after="0" w:line="240" w:lineRule="auto"/>
        <w:rPr>
          <w:rFonts w:ascii="Arial" w:hAnsi="Arial" w:cs="Arial"/>
          <w:sz w:val="20"/>
          <w:szCs w:val="20"/>
        </w:rPr>
      </w:pPr>
      <w:r w:rsidRPr="00CA297B">
        <w:rPr>
          <w:rFonts w:ascii="Arial" w:hAnsi="Arial" w:cs="Arial"/>
          <w:b/>
          <w:bCs/>
          <w:sz w:val="20"/>
          <w:szCs w:val="20"/>
        </w:rPr>
        <w:t>Izolacja termiczna</w:t>
      </w:r>
      <w:r w:rsidRPr="00CA297B">
        <w:rPr>
          <w:rFonts w:ascii="Arial" w:hAnsi="Arial" w:cs="Arial"/>
          <w:sz w:val="20"/>
          <w:szCs w:val="20"/>
        </w:rPr>
        <w:t xml:space="preserve"> - warstwa materiału o dużym oporze cieplnym (R) zapobiegająca nadmiernemu odpływowi ciepła z budynku.</w:t>
      </w:r>
    </w:p>
    <w:p w14:paraId="26C77785" w14:textId="77777777" w:rsidR="00E62597" w:rsidRPr="00CA297B" w:rsidRDefault="00E62597" w:rsidP="00E62597">
      <w:pPr>
        <w:spacing w:after="0" w:line="240" w:lineRule="auto"/>
        <w:rPr>
          <w:rFonts w:ascii="Arial" w:hAnsi="Arial" w:cs="Arial"/>
          <w:sz w:val="20"/>
          <w:szCs w:val="20"/>
        </w:rPr>
      </w:pPr>
      <w:r w:rsidRPr="00CA297B">
        <w:rPr>
          <w:rFonts w:ascii="Arial" w:hAnsi="Arial" w:cs="Arial"/>
          <w:sz w:val="20"/>
          <w:szCs w:val="20"/>
        </w:rPr>
        <w:t>W poddaszach nieużytkowych i stropodachach, warstwa ta zapobiega nadmiernemu odpły</w:t>
      </w:r>
      <w:r w:rsidRPr="00CA297B">
        <w:rPr>
          <w:rFonts w:ascii="Arial" w:hAnsi="Arial" w:cs="Arial"/>
          <w:sz w:val="20"/>
          <w:szCs w:val="20"/>
        </w:rPr>
        <w:softHyphen/>
        <w:t>wowi ciepła w okresie zimowym przez stropy ostatnich kondygnacji. W okresie letnim, w czasie upałów, zapobiega natomiast nadmiernemu nagrzewaniu się pomieszczeń ostatnich kondy</w:t>
      </w:r>
      <w:r w:rsidRPr="00CA297B">
        <w:rPr>
          <w:rFonts w:ascii="Arial" w:hAnsi="Arial" w:cs="Arial"/>
          <w:sz w:val="20"/>
          <w:szCs w:val="20"/>
        </w:rPr>
        <w:softHyphen/>
        <w:t>gnacji, tworząc określony mikroklimat.</w:t>
      </w:r>
    </w:p>
    <w:p w14:paraId="4D40FA9D" w14:textId="77777777" w:rsidR="00E62597" w:rsidRPr="00CA297B" w:rsidRDefault="00E62597" w:rsidP="00E62597">
      <w:pPr>
        <w:spacing w:after="0" w:line="240" w:lineRule="auto"/>
        <w:rPr>
          <w:rFonts w:ascii="Arial" w:hAnsi="Arial" w:cs="Arial"/>
          <w:sz w:val="20"/>
          <w:szCs w:val="20"/>
        </w:rPr>
      </w:pPr>
      <w:r w:rsidRPr="00CA297B">
        <w:rPr>
          <w:rFonts w:ascii="Arial" w:hAnsi="Arial" w:cs="Arial"/>
          <w:b/>
          <w:bCs/>
          <w:sz w:val="20"/>
          <w:szCs w:val="20"/>
        </w:rPr>
        <w:t>Izolacja akustyczna</w:t>
      </w:r>
      <w:r w:rsidRPr="00CA297B">
        <w:rPr>
          <w:rFonts w:ascii="Arial" w:hAnsi="Arial" w:cs="Arial"/>
          <w:sz w:val="20"/>
          <w:szCs w:val="20"/>
        </w:rPr>
        <w:t xml:space="preserve"> - warstwa materiału o dużym oporze akustycznym zapobiegająca rozprzestrzenianiu się hałasu.</w:t>
      </w:r>
    </w:p>
    <w:p w14:paraId="50DB35F2" w14:textId="77777777" w:rsidR="00E62597" w:rsidRPr="00CA297B" w:rsidRDefault="00E62597" w:rsidP="00E62597">
      <w:pPr>
        <w:spacing w:after="0" w:line="240" w:lineRule="auto"/>
        <w:rPr>
          <w:rFonts w:ascii="Arial" w:hAnsi="Arial" w:cs="Arial"/>
          <w:sz w:val="20"/>
          <w:szCs w:val="20"/>
        </w:rPr>
      </w:pPr>
      <w:r>
        <w:rPr>
          <w:rFonts w:ascii="Arial" w:hAnsi="Arial" w:cs="Arial"/>
          <w:b/>
          <w:bCs/>
          <w:sz w:val="20"/>
          <w:szCs w:val="20"/>
        </w:rPr>
        <w:t xml:space="preserve">Termomodernizacja stropów, ścian </w:t>
      </w:r>
      <w:r w:rsidRPr="00CA297B">
        <w:rPr>
          <w:rFonts w:ascii="Arial" w:hAnsi="Arial" w:cs="Arial"/>
          <w:b/>
          <w:bCs/>
          <w:sz w:val="20"/>
          <w:szCs w:val="20"/>
        </w:rPr>
        <w:t>metodą wdmuchiwania</w:t>
      </w:r>
      <w:r w:rsidRPr="00CA297B">
        <w:rPr>
          <w:rFonts w:ascii="Arial" w:hAnsi="Arial" w:cs="Arial"/>
          <w:sz w:val="20"/>
          <w:szCs w:val="20"/>
        </w:rPr>
        <w:t xml:space="preserve"> - zespół czynności polegających na doborze materiałów i sprzętu technicz</w:t>
      </w:r>
      <w:r w:rsidRPr="00CA297B">
        <w:rPr>
          <w:rFonts w:ascii="Arial" w:hAnsi="Arial" w:cs="Arial"/>
          <w:sz w:val="20"/>
          <w:szCs w:val="20"/>
        </w:rPr>
        <w:softHyphen/>
        <w:t>nego, zaprojektowaniu otworów techniczno-montażowych (w stropodachach) i wentylacji wywiewnej oraz ułożeniu izolacji metodą pneumatyczną.</w:t>
      </w:r>
    </w:p>
    <w:p w14:paraId="04B167C0" w14:textId="77777777" w:rsidR="00E62597" w:rsidRPr="00CA297B" w:rsidRDefault="00E62597" w:rsidP="00E62597">
      <w:pPr>
        <w:spacing w:after="0" w:line="240" w:lineRule="auto"/>
        <w:rPr>
          <w:rFonts w:ascii="Arial" w:hAnsi="Arial" w:cs="Arial"/>
          <w:sz w:val="20"/>
          <w:szCs w:val="20"/>
        </w:rPr>
      </w:pPr>
      <w:r w:rsidRPr="00CA297B">
        <w:rPr>
          <w:rFonts w:ascii="Arial" w:hAnsi="Arial" w:cs="Arial"/>
          <w:sz w:val="20"/>
          <w:szCs w:val="20"/>
        </w:rPr>
        <w:t>Określenia podane w niniejszej ST są zgodne z odpowiednimi normami, aprobatami tech</w:t>
      </w:r>
      <w:r w:rsidRPr="00CA297B">
        <w:rPr>
          <w:rFonts w:ascii="Arial" w:hAnsi="Arial" w:cs="Arial"/>
          <w:sz w:val="20"/>
          <w:szCs w:val="20"/>
        </w:rPr>
        <w:softHyphen/>
        <w:t>nicznymi i przepisami obowiązującymi w budownictwie w zakresie termomodernizacji.</w:t>
      </w:r>
    </w:p>
    <w:p w14:paraId="24E5D445"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p>
    <w:p w14:paraId="200D124A" w14:textId="77777777" w:rsidR="00E62597" w:rsidRPr="00CA297B" w:rsidRDefault="00E62597" w:rsidP="00E62597">
      <w:pPr>
        <w:autoSpaceDE w:val="0"/>
        <w:autoSpaceDN w:val="0"/>
        <w:adjustRightInd w:val="0"/>
        <w:spacing w:after="0" w:line="240" w:lineRule="auto"/>
        <w:rPr>
          <w:rFonts w:ascii="Arial" w:eastAsia="TT19o00" w:hAnsi="Arial" w:cs="Arial"/>
          <w:b/>
          <w:sz w:val="20"/>
          <w:szCs w:val="20"/>
        </w:rPr>
      </w:pPr>
      <w:r w:rsidRPr="00CA297B">
        <w:rPr>
          <w:rFonts w:ascii="Arial" w:eastAsia="TT19o00" w:hAnsi="Arial" w:cs="Arial"/>
          <w:b/>
          <w:sz w:val="20"/>
          <w:szCs w:val="20"/>
        </w:rPr>
        <w:t>1.5. Ogólne wymagania dotyczące robót.</w:t>
      </w:r>
    </w:p>
    <w:p w14:paraId="308375B4"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Wykonawca robót jest odpowiedzialny za jakość ich wykonania oraz za zgodność z dokumentacją projektową SST i poleceniami koordynatora i inspektora nadzoru,</w:t>
      </w:r>
    </w:p>
    <w:p w14:paraId="3E47458B"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p>
    <w:p w14:paraId="4F43C674" w14:textId="77777777" w:rsidR="00E62597" w:rsidRPr="00CA297B" w:rsidRDefault="00E62597" w:rsidP="00402A7D">
      <w:pPr>
        <w:pStyle w:val="Akapitzlist"/>
        <w:numPr>
          <w:ilvl w:val="0"/>
          <w:numId w:val="59"/>
        </w:numPr>
        <w:autoSpaceDE w:val="0"/>
        <w:autoSpaceDN w:val="0"/>
        <w:adjustRightInd w:val="0"/>
        <w:spacing w:after="0" w:line="240" w:lineRule="auto"/>
        <w:rPr>
          <w:rFonts w:ascii="Arial" w:eastAsia="TT19o00" w:hAnsi="Arial" w:cs="Arial"/>
          <w:b/>
          <w:sz w:val="20"/>
          <w:szCs w:val="20"/>
        </w:rPr>
      </w:pPr>
      <w:r w:rsidRPr="00CA297B">
        <w:rPr>
          <w:rFonts w:ascii="Arial" w:eastAsia="TT19o00" w:hAnsi="Arial" w:cs="Arial"/>
          <w:b/>
          <w:sz w:val="20"/>
          <w:szCs w:val="20"/>
        </w:rPr>
        <w:t>Materiały</w:t>
      </w:r>
    </w:p>
    <w:p w14:paraId="76212BA0" w14:textId="77777777" w:rsidR="00E62597" w:rsidRPr="00CA297B" w:rsidRDefault="00E62597" w:rsidP="00E62597">
      <w:pPr>
        <w:pStyle w:val="Akapitzlist"/>
        <w:autoSpaceDE w:val="0"/>
        <w:autoSpaceDN w:val="0"/>
        <w:adjustRightInd w:val="0"/>
        <w:spacing w:after="0" w:line="240" w:lineRule="auto"/>
        <w:rPr>
          <w:rFonts w:ascii="Arial" w:eastAsia="TT19o00" w:hAnsi="Arial" w:cs="Arial"/>
          <w:b/>
          <w:sz w:val="20"/>
          <w:szCs w:val="20"/>
        </w:rPr>
      </w:pPr>
    </w:p>
    <w:p w14:paraId="71939102" w14:textId="77777777" w:rsidR="00E62597" w:rsidRPr="00CA297B" w:rsidRDefault="00E62597" w:rsidP="00E62597">
      <w:pPr>
        <w:spacing w:after="0" w:line="240" w:lineRule="auto"/>
        <w:jc w:val="both"/>
        <w:rPr>
          <w:rFonts w:cs="Arial Narrow"/>
        </w:rPr>
      </w:pPr>
      <w:r w:rsidRPr="00CA297B">
        <w:rPr>
          <w:rFonts w:cs="Arial Narrow"/>
        </w:rPr>
        <w:t>Ściana zewnętrzna otwarta dyfuzyjnie o wysokich parametrach izolacyjnych, prefabrykowana w postaci paneli ściennych o wysokość zgodnej z projektem architektoniczno- konstrukcyjnym, długości max 13m. Panele ścienne obustronnie zamknięte/opłytowane z rozwiniętą membraną paroizolacyjną aby materiałów izolacyjnych nie wprowadzać na placu budowy co mogłoby spowodować jej zawilgocenie</w:t>
      </w:r>
    </w:p>
    <w:p w14:paraId="452EEB8B" w14:textId="77777777" w:rsidR="00E62597" w:rsidRPr="00CA297B" w:rsidRDefault="00E62597" w:rsidP="00E62597">
      <w:pPr>
        <w:autoSpaceDE w:val="0"/>
        <w:autoSpaceDN w:val="0"/>
        <w:adjustRightInd w:val="0"/>
        <w:spacing w:after="0" w:line="240" w:lineRule="auto"/>
        <w:rPr>
          <w:rFonts w:ascii="Arial" w:eastAsia="TT19o00" w:hAnsi="Arial" w:cs="Arial"/>
          <w:b/>
          <w:sz w:val="20"/>
          <w:szCs w:val="20"/>
        </w:rPr>
      </w:pPr>
      <w:bookmarkStart w:id="3" w:name="_Hlk10719250"/>
      <w:r w:rsidRPr="00CA297B">
        <w:rPr>
          <w:rFonts w:ascii="Arial" w:eastAsia="TT19o00" w:hAnsi="Arial" w:cs="Arial"/>
          <w:b/>
          <w:sz w:val="20"/>
          <w:szCs w:val="20"/>
        </w:rPr>
        <w:t xml:space="preserve">Ściana zewnętrzna nośna </w:t>
      </w:r>
    </w:p>
    <w:p w14:paraId="340F0A0A" w14:textId="77777777" w:rsidR="0059432E" w:rsidRPr="00CA297B" w:rsidRDefault="0059432E" w:rsidP="00402A7D">
      <w:pPr>
        <w:widowControl w:val="0"/>
        <w:numPr>
          <w:ilvl w:val="0"/>
          <w:numId w:val="60"/>
        </w:numPr>
        <w:suppressAutoHyphens/>
        <w:spacing w:after="0" w:line="240" w:lineRule="auto"/>
        <w:rPr>
          <w:rFonts w:ascii="Arial" w:hAnsi="Arial" w:cs="Arial"/>
          <w:sz w:val="20"/>
          <w:szCs w:val="20"/>
        </w:rPr>
      </w:pPr>
      <w:r w:rsidRPr="00CA297B">
        <w:rPr>
          <w:rFonts w:ascii="Arial" w:hAnsi="Arial" w:cs="Arial"/>
          <w:sz w:val="20"/>
          <w:szCs w:val="20"/>
        </w:rPr>
        <w:t xml:space="preserve">płyta </w:t>
      </w:r>
      <w:r>
        <w:rPr>
          <w:rFonts w:ascii="Arial" w:hAnsi="Arial" w:cs="Arial"/>
          <w:sz w:val="20"/>
          <w:szCs w:val="20"/>
        </w:rPr>
        <w:t>gipsowo-włóknowa</w:t>
      </w:r>
      <w:r w:rsidRPr="00CA297B">
        <w:rPr>
          <w:rFonts w:ascii="Arial" w:hAnsi="Arial" w:cs="Arial"/>
          <w:sz w:val="20"/>
          <w:szCs w:val="20"/>
        </w:rPr>
        <w:t xml:space="preserve"> gr. </w:t>
      </w:r>
      <w:r>
        <w:rPr>
          <w:rFonts w:ascii="Arial" w:hAnsi="Arial" w:cs="Arial"/>
          <w:sz w:val="20"/>
          <w:szCs w:val="20"/>
        </w:rPr>
        <w:t>18 mm</w:t>
      </w:r>
    </w:p>
    <w:p w14:paraId="4000F39B" w14:textId="77777777" w:rsidR="00E62597" w:rsidRPr="00CA297B" w:rsidRDefault="00E62597" w:rsidP="00402A7D">
      <w:pPr>
        <w:widowControl w:val="0"/>
        <w:numPr>
          <w:ilvl w:val="0"/>
          <w:numId w:val="60"/>
        </w:numPr>
        <w:suppressAutoHyphens/>
        <w:spacing w:after="0" w:line="240" w:lineRule="auto"/>
        <w:rPr>
          <w:rFonts w:ascii="Arial" w:hAnsi="Arial" w:cs="Arial"/>
          <w:sz w:val="20"/>
          <w:szCs w:val="20"/>
        </w:rPr>
      </w:pPr>
      <w:r w:rsidRPr="00CA297B">
        <w:rPr>
          <w:rFonts w:ascii="Arial" w:hAnsi="Arial" w:cs="Arial"/>
          <w:sz w:val="20"/>
          <w:szCs w:val="20"/>
        </w:rPr>
        <w:t xml:space="preserve">konstrukcja </w:t>
      </w:r>
      <w:r w:rsidR="0065449A">
        <w:rPr>
          <w:rFonts w:ascii="Arial" w:hAnsi="Arial" w:cs="Arial"/>
          <w:sz w:val="20"/>
          <w:szCs w:val="20"/>
        </w:rPr>
        <w:t>szkieletowa drewniana z zgodna</w:t>
      </w:r>
      <w:r>
        <w:rPr>
          <w:rFonts w:ascii="Arial" w:hAnsi="Arial" w:cs="Arial"/>
          <w:sz w:val="20"/>
          <w:szCs w:val="20"/>
        </w:rPr>
        <w:t xml:space="preserve"> z projektem </w:t>
      </w:r>
    </w:p>
    <w:p w14:paraId="7F8E5034" w14:textId="77777777" w:rsidR="006C128E" w:rsidRDefault="00E62597" w:rsidP="00402A7D">
      <w:pPr>
        <w:widowControl w:val="0"/>
        <w:numPr>
          <w:ilvl w:val="0"/>
          <w:numId w:val="60"/>
        </w:numPr>
        <w:suppressAutoHyphens/>
        <w:spacing w:after="0" w:line="240" w:lineRule="auto"/>
        <w:rPr>
          <w:rFonts w:ascii="Arial" w:hAnsi="Arial" w:cs="Arial"/>
          <w:sz w:val="20"/>
          <w:szCs w:val="20"/>
        </w:rPr>
      </w:pPr>
      <w:r w:rsidRPr="00CA297B">
        <w:rPr>
          <w:rFonts w:ascii="Arial" w:hAnsi="Arial" w:cs="Arial"/>
          <w:sz w:val="20"/>
          <w:szCs w:val="20"/>
        </w:rPr>
        <w:t xml:space="preserve">wypełnienie - izolacja termiczna z naturalnych włókien drzewnych o gramaturze min </w:t>
      </w:r>
      <w:r w:rsidR="007F2707">
        <w:rPr>
          <w:rFonts w:ascii="Arial" w:hAnsi="Arial" w:cs="Arial"/>
          <w:sz w:val="20"/>
          <w:szCs w:val="20"/>
        </w:rPr>
        <w:t>45</w:t>
      </w:r>
      <w:r w:rsidRPr="00CA297B">
        <w:rPr>
          <w:rFonts w:ascii="Arial" w:hAnsi="Arial" w:cs="Arial"/>
          <w:sz w:val="20"/>
          <w:szCs w:val="20"/>
        </w:rPr>
        <w:t xml:space="preserve">kg/m3. </w:t>
      </w:r>
    </w:p>
    <w:p w14:paraId="11A7E55C" w14:textId="77777777" w:rsidR="00E62597" w:rsidRPr="00CA297B" w:rsidRDefault="00E62597" w:rsidP="00402A7D">
      <w:pPr>
        <w:widowControl w:val="0"/>
        <w:numPr>
          <w:ilvl w:val="0"/>
          <w:numId w:val="60"/>
        </w:numPr>
        <w:suppressAutoHyphens/>
        <w:spacing w:after="0" w:line="240" w:lineRule="auto"/>
        <w:rPr>
          <w:rFonts w:ascii="Arial" w:hAnsi="Arial" w:cs="Arial"/>
          <w:sz w:val="20"/>
          <w:szCs w:val="20"/>
        </w:rPr>
      </w:pPr>
      <w:r w:rsidRPr="00CA297B">
        <w:rPr>
          <w:rFonts w:ascii="Arial" w:hAnsi="Arial" w:cs="Arial"/>
          <w:sz w:val="20"/>
          <w:szCs w:val="20"/>
        </w:rPr>
        <w:t>membrana paroizolacyjna o zmiennym współczynniku Sd</w:t>
      </w:r>
    </w:p>
    <w:p w14:paraId="7116C7AC" w14:textId="77777777" w:rsidR="00E62597" w:rsidRPr="00CA297B" w:rsidRDefault="00E62597" w:rsidP="00402A7D">
      <w:pPr>
        <w:widowControl w:val="0"/>
        <w:numPr>
          <w:ilvl w:val="0"/>
          <w:numId w:val="60"/>
        </w:numPr>
        <w:suppressAutoHyphens/>
        <w:spacing w:after="0" w:line="240" w:lineRule="auto"/>
        <w:rPr>
          <w:rFonts w:ascii="Arial" w:hAnsi="Arial" w:cs="Arial"/>
          <w:sz w:val="20"/>
          <w:szCs w:val="20"/>
        </w:rPr>
      </w:pPr>
      <w:r w:rsidRPr="00CA297B">
        <w:rPr>
          <w:rFonts w:ascii="Arial" w:hAnsi="Arial" w:cs="Arial"/>
          <w:sz w:val="20"/>
          <w:szCs w:val="20"/>
        </w:rPr>
        <w:t xml:space="preserve">płyta </w:t>
      </w:r>
      <w:r w:rsidR="006D7235">
        <w:rPr>
          <w:rFonts w:ascii="Arial" w:hAnsi="Arial" w:cs="Arial"/>
          <w:sz w:val="20"/>
          <w:szCs w:val="20"/>
        </w:rPr>
        <w:t>gipsowo-włóknowa</w:t>
      </w:r>
      <w:r w:rsidRPr="00CA297B">
        <w:rPr>
          <w:rFonts w:ascii="Arial" w:hAnsi="Arial" w:cs="Arial"/>
          <w:sz w:val="20"/>
          <w:szCs w:val="20"/>
        </w:rPr>
        <w:t xml:space="preserve"> gr. </w:t>
      </w:r>
      <w:r w:rsidR="0059432E">
        <w:rPr>
          <w:rFonts w:ascii="Arial" w:hAnsi="Arial" w:cs="Arial"/>
          <w:sz w:val="20"/>
          <w:szCs w:val="20"/>
        </w:rPr>
        <w:t>18</w:t>
      </w:r>
      <w:r w:rsidR="006C128E">
        <w:rPr>
          <w:rFonts w:ascii="Arial" w:hAnsi="Arial" w:cs="Arial"/>
          <w:sz w:val="20"/>
          <w:szCs w:val="20"/>
        </w:rPr>
        <w:t xml:space="preserve"> mm</w:t>
      </w:r>
    </w:p>
    <w:p w14:paraId="4A3E2EFF" w14:textId="77777777" w:rsidR="00E62597" w:rsidRPr="00CA297B" w:rsidRDefault="00E62597" w:rsidP="00402A7D">
      <w:pPr>
        <w:pStyle w:val="Akapitzlist"/>
        <w:numPr>
          <w:ilvl w:val="0"/>
          <w:numId w:val="60"/>
        </w:numPr>
        <w:autoSpaceDE w:val="0"/>
        <w:autoSpaceDN w:val="0"/>
        <w:adjustRightInd w:val="0"/>
        <w:spacing w:after="0" w:line="240" w:lineRule="auto"/>
        <w:rPr>
          <w:rFonts w:ascii="Arial" w:hAnsi="Arial" w:cs="Arial"/>
          <w:sz w:val="20"/>
          <w:szCs w:val="20"/>
        </w:rPr>
      </w:pPr>
      <w:r w:rsidRPr="00CA297B">
        <w:rPr>
          <w:rFonts w:ascii="Arial" w:hAnsi="Arial" w:cs="Arial"/>
          <w:sz w:val="20"/>
          <w:szCs w:val="20"/>
        </w:rPr>
        <w:t>Blachowkręty i wkręty</w:t>
      </w:r>
    </w:p>
    <w:bookmarkEnd w:id="3"/>
    <w:p w14:paraId="1F666328" w14:textId="77777777" w:rsidR="00E62597" w:rsidRPr="00CA297B" w:rsidRDefault="00E62597" w:rsidP="00E62597">
      <w:pPr>
        <w:autoSpaceDE w:val="0"/>
        <w:autoSpaceDN w:val="0"/>
        <w:adjustRightInd w:val="0"/>
        <w:spacing w:after="0" w:line="240" w:lineRule="auto"/>
        <w:rPr>
          <w:rFonts w:ascii="Arial" w:hAnsi="Arial" w:cs="Arial"/>
          <w:sz w:val="20"/>
          <w:szCs w:val="20"/>
        </w:rPr>
      </w:pPr>
    </w:p>
    <w:p w14:paraId="35F6C794" w14:textId="77777777" w:rsidR="00E62597" w:rsidRPr="00CA297B" w:rsidRDefault="00E62597" w:rsidP="00E62597">
      <w:pPr>
        <w:spacing w:after="0" w:line="240" w:lineRule="auto"/>
        <w:rPr>
          <w:rFonts w:ascii="Arial" w:hAnsi="Arial" w:cs="Arial"/>
          <w:b/>
          <w:sz w:val="20"/>
          <w:szCs w:val="20"/>
        </w:rPr>
      </w:pPr>
      <w:r w:rsidRPr="00CA297B">
        <w:rPr>
          <w:rFonts w:ascii="Arial" w:hAnsi="Arial" w:cs="Arial"/>
          <w:b/>
          <w:sz w:val="20"/>
          <w:szCs w:val="20"/>
        </w:rPr>
        <w:t xml:space="preserve">Ściany wewnętrzne </w:t>
      </w:r>
      <w:r w:rsidR="002451C5">
        <w:rPr>
          <w:rFonts w:ascii="Arial" w:hAnsi="Arial" w:cs="Arial"/>
          <w:b/>
          <w:sz w:val="20"/>
          <w:szCs w:val="20"/>
        </w:rPr>
        <w:t>nośne</w:t>
      </w:r>
    </w:p>
    <w:p w14:paraId="57534EA2" w14:textId="77777777" w:rsidR="00E62597" w:rsidRPr="00CA297B" w:rsidRDefault="00E62597" w:rsidP="00E62597">
      <w:pPr>
        <w:autoSpaceDE w:val="0"/>
        <w:autoSpaceDN w:val="0"/>
        <w:adjustRightInd w:val="0"/>
        <w:spacing w:after="0" w:line="240" w:lineRule="auto"/>
        <w:rPr>
          <w:rFonts w:ascii="Arial" w:hAnsi="Arial" w:cs="Arial"/>
          <w:b/>
          <w:sz w:val="20"/>
          <w:szCs w:val="20"/>
        </w:rPr>
      </w:pPr>
    </w:p>
    <w:p w14:paraId="31FC7CD6" w14:textId="77777777" w:rsidR="00E62597" w:rsidRPr="00CA297B" w:rsidRDefault="00E62597" w:rsidP="00402A7D">
      <w:pPr>
        <w:pStyle w:val="Akapitzlist"/>
        <w:numPr>
          <w:ilvl w:val="0"/>
          <w:numId w:val="61"/>
        </w:numPr>
        <w:spacing w:after="0" w:line="240" w:lineRule="auto"/>
        <w:jc w:val="both"/>
        <w:rPr>
          <w:rFonts w:ascii="Arial" w:hAnsi="Arial" w:cs="Arial"/>
          <w:sz w:val="20"/>
          <w:szCs w:val="20"/>
        </w:rPr>
      </w:pPr>
      <w:r w:rsidRPr="00CA297B">
        <w:rPr>
          <w:rFonts w:ascii="Arial" w:hAnsi="Arial" w:cs="Arial"/>
          <w:sz w:val="20"/>
          <w:szCs w:val="20"/>
        </w:rPr>
        <w:t xml:space="preserve">Płyta </w:t>
      </w:r>
      <w:r w:rsidR="00E123B5">
        <w:rPr>
          <w:rFonts w:ascii="Arial" w:hAnsi="Arial" w:cs="Arial"/>
          <w:sz w:val="20"/>
          <w:szCs w:val="20"/>
        </w:rPr>
        <w:t>gipsowo-</w:t>
      </w:r>
      <w:r w:rsidR="006D7235">
        <w:rPr>
          <w:rFonts w:ascii="Arial" w:hAnsi="Arial" w:cs="Arial"/>
          <w:sz w:val="20"/>
          <w:szCs w:val="20"/>
        </w:rPr>
        <w:t>włóknowa</w:t>
      </w:r>
      <w:r w:rsidR="00EC2F1C">
        <w:rPr>
          <w:rFonts w:ascii="Arial" w:hAnsi="Arial" w:cs="Arial"/>
          <w:sz w:val="20"/>
          <w:szCs w:val="20"/>
        </w:rPr>
        <w:t xml:space="preserve"> gr.</w:t>
      </w:r>
      <w:r w:rsidR="0059432E">
        <w:rPr>
          <w:rFonts w:ascii="Arial" w:hAnsi="Arial" w:cs="Arial"/>
          <w:sz w:val="20"/>
          <w:szCs w:val="20"/>
        </w:rPr>
        <w:t xml:space="preserve">18 </w:t>
      </w:r>
      <w:r w:rsidRPr="00CA297B">
        <w:rPr>
          <w:rFonts w:ascii="Arial" w:hAnsi="Arial" w:cs="Arial"/>
          <w:sz w:val="20"/>
          <w:szCs w:val="20"/>
        </w:rPr>
        <w:t>mm;</w:t>
      </w:r>
    </w:p>
    <w:p w14:paraId="3E4DEB5E" w14:textId="77777777" w:rsidR="00E62597" w:rsidRPr="00CA297B" w:rsidRDefault="0065449A" w:rsidP="00402A7D">
      <w:pPr>
        <w:pStyle w:val="Akapitzlist"/>
        <w:numPr>
          <w:ilvl w:val="0"/>
          <w:numId w:val="61"/>
        </w:numPr>
        <w:spacing w:after="0" w:line="240" w:lineRule="auto"/>
        <w:jc w:val="both"/>
        <w:rPr>
          <w:rFonts w:ascii="Arial" w:hAnsi="Arial" w:cs="Arial"/>
          <w:sz w:val="20"/>
          <w:szCs w:val="20"/>
        </w:rPr>
      </w:pPr>
      <w:r>
        <w:rPr>
          <w:rFonts w:ascii="Arial" w:hAnsi="Arial" w:cs="Arial"/>
          <w:sz w:val="20"/>
          <w:szCs w:val="20"/>
        </w:rPr>
        <w:t>Konstrukcja szkieletowa drewniana</w:t>
      </w:r>
      <w:r w:rsidR="00E62597">
        <w:rPr>
          <w:rFonts w:ascii="Arial" w:hAnsi="Arial" w:cs="Arial"/>
          <w:sz w:val="20"/>
          <w:szCs w:val="20"/>
        </w:rPr>
        <w:t xml:space="preserve"> zgodna z projektem konstrukcyjnym</w:t>
      </w:r>
    </w:p>
    <w:p w14:paraId="4E4B55E1" w14:textId="7119D6CF" w:rsidR="00E62597" w:rsidRPr="00CA297B" w:rsidRDefault="00E62597" w:rsidP="00402A7D">
      <w:pPr>
        <w:pStyle w:val="Akapitzlist"/>
        <w:numPr>
          <w:ilvl w:val="0"/>
          <w:numId w:val="61"/>
        </w:numPr>
        <w:spacing w:after="0" w:line="240" w:lineRule="auto"/>
        <w:jc w:val="both"/>
        <w:rPr>
          <w:rFonts w:ascii="Arial" w:hAnsi="Arial" w:cs="Arial"/>
          <w:sz w:val="20"/>
          <w:szCs w:val="20"/>
        </w:rPr>
      </w:pPr>
      <w:r w:rsidRPr="00CA297B">
        <w:rPr>
          <w:rFonts w:ascii="Arial" w:hAnsi="Arial" w:cs="Arial"/>
          <w:sz w:val="20"/>
          <w:szCs w:val="20"/>
        </w:rPr>
        <w:lastRenderedPageBreak/>
        <w:t>Izolacja termiczna z naturalnych włókien drzewnych</w:t>
      </w:r>
      <w:r w:rsidR="004D1769">
        <w:rPr>
          <w:rFonts w:ascii="Arial" w:hAnsi="Arial" w:cs="Arial"/>
          <w:sz w:val="20"/>
          <w:szCs w:val="20"/>
        </w:rPr>
        <w:t xml:space="preserve"> </w:t>
      </w:r>
      <w:r w:rsidR="007F2707" w:rsidRPr="00CA297B">
        <w:rPr>
          <w:rFonts w:ascii="Arial" w:hAnsi="Arial" w:cs="Arial"/>
          <w:sz w:val="20"/>
          <w:szCs w:val="20"/>
        </w:rPr>
        <w:t xml:space="preserve">o gramaturze min </w:t>
      </w:r>
      <w:r w:rsidR="007F2707">
        <w:rPr>
          <w:rFonts w:ascii="Arial" w:hAnsi="Arial" w:cs="Arial"/>
          <w:sz w:val="20"/>
          <w:szCs w:val="20"/>
        </w:rPr>
        <w:t>45</w:t>
      </w:r>
      <w:r w:rsidR="007F2707" w:rsidRPr="00CA297B">
        <w:rPr>
          <w:rFonts w:ascii="Arial" w:hAnsi="Arial" w:cs="Arial"/>
          <w:sz w:val="20"/>
          <w:szCs w:val="20"/>
        </w:rPr>
        <w:t>kg/m3</w:t>
      </w:r>
    </w:p>
    <w:p w14:paraId="3B2A85AF" w14:textId="77777777" w:rsidR="00E62597" w:rsidRPr="00CA297B" w:rsidRDefault="00E62597" w:rsidP="00402A7D">
      <w:pPr>
        <w:pStyle w:val="Akapitzlist"/>
        <w:numPr>
          <w:ilvl w:val="0"/>
          <w:numId w:val="61"/>
        </w:numPr>
        <w:spacing w:after="0" w:line="240" w:lineRule="auto"/>
        <w:jc w:val="both"/>
        <w:rPr>
          <w:rFonts w:ascii="Arial" w:hAnsi="Arial" w:cs="Arial"/>
          <w:sz w:val="20"/>
          <w:szCs w:val="20"/>
        </w:rPr>
      </w:pPr>
      <w:r w:rsidRPr="00CA297B">
        <w:rPr>
          <w:rFonts w:ascii="Arial" w:hAnsi="Arial" w:cs="Arial"/>
          <w:sz w:val="20"/>
          <w:szCs w:val="20"/>
        </w:rPr>
        <w:t xml:space="preserve">Płyta </w:t>
      </w:r>
      <w:r w:rsidR="00E123B5">
        <w:rPr>
          <w:rFonts w:ascii="Arial" w:hAnsi="Arial" w:cs="Arial"/>
          <w:sz w:val="20"/>
          <w:szCs w:val="20"/>
        </w:rPr>
        <w:t>gipsowo-</w:t>
      </w:r>
      <w:r w:rsidR="006D7235">
        <w:rPr>
          <w:rFonts w:ascii="Arial" w:hAnsi="Arial" w:cs="Arial"/>
          <w:sz w:val="20"/>
          <w:szCs w:val="20"/>
        </w:rPr>
        <w:t>włóknowa</w:t>
      </w:r>
      <w:r w:rsidR="0059432E">
        <w:rPr>
          <w:rFonts w:ascii="Arial" w:hAnsi="Arial" w:cs="Arial"/>
          <w:sz w:val="20"/>
          <w:szCs w:val="20"/>
        </w:rPr>
        <w:t xml:space="preserve">18 </w:t>
      </w:r>
      <w:r w:rsidRPr="00CA297B">
        <w:rPr>
          <w:rFonts w:ascii="Arial" w:hAnsi="Arial" w:cs="Arial"/>
          <w:sz w:val="20"/>
          <w:szCs w:val="20"/>
        </w:rPr>
        <w:t>mm</w:t>
      </w:r>
    </w:p>
    <w:p w14:paraId="594F4132" w14:textId="77777777" w:rsidR="00E62597" w:rsidRPr="00CA297B" w:rsidRDefault="00E62597" w:rsidP="00402A7D">
      <w:pPr>
        <w:pStyle w:val="Akapitzlist"/>
        <w:numPr>
          <w:ilvl w:val="0"/>
          <w:numId w:val="61"/>
        </w:numPr>
        <w:autoSpaceDE w:val="0"/>
        <w:autoSpaceDN w:val="0"/>
        <w:adjustRightInd w:val="0"/>
        <w:spacing w:after="0" w:line="240" w:lineRule="auto"/>
        <w:rPr>
          <w:rFonts w:ascii="Arial" w:hAnsi="Arial" w:cs="Arial"/>
          <w:sz w:val="20"/>
          <w:szCs w:val="20"/>
        </w:rPr>
      </w:pPr>
      <w:r w:rsidRPr="00CA297B">
        <w:rPr>
          <w:rFonts w:ascii="Arial" w:hAnsi="Arial" w:cs="Arial"/>
          <w:sz w:val="20"/>
          <w:szCs w:val="20"/>
        </w:rPr>
        <w:t>Blachowkręty i wkręty</w:t>
      </w:r>
    </w:p>
    <w:p w14:paraId="18CBEC9F" w14:textId="27999E7C" w:rsidR="00E62597" w:rsidRPr="00F10B92" w:rsidRDefault="00E62597" w:rsidP="00402A7D">
      <w:pPr>
        <w:pStyle w:val="Akapitzlist"/>
        <w:numPr>
          <w:ilvl w:val="0"/>
          <w:numId w:val="61"/>
        </w:numPr>
        <w:autoSpaceDE w:val="0"/>
        <w:autoSpaceDN w:val="0"/>
        <w:adjustRightInd w:val="0"/>
        <w:spacing w:after="0" w:line="240" w:lineRule="auto"/>
        <w:rPr>
          <w:rFonts w:ascii="Arial" w:hAnsi="Arial" w:cs="Arial"/>
          <w:sz w:val="20"/>
          <w:szCs w:val="20"/>
        </w:rPr>
      </w:pPr>
    </w:p>
    <w:p w14:paraId="62415D29" w14:textId="77777777" w:rsidR="0040397B" w:rsidRDefault="0040397B" w:rsidP="0040397B">
      <w:pPr>
        <w:spacing w:after="0" w:line="240" w:lineRule="auto"/>
        <w:rPr>
          <w:rFonts w:ascii="Arial" w:hAnsi="Arial" w:cs="Arial"/>
          <w:b/>
          <w:sz w:val="20"/>
          <w:szCs w:val="20"/>
        </w:rPr>
      </w:pPr>
    </w:p>
    <w:p w14:paraId="009FE017" w14:textId="77777777" w:rsidR="0040397B" w:rsidRPr="00CA297B" w:rsidRDefault="0040397B" w:rsidP="0040397B">
      <w:pPr>
        <w:spacing w:after="0" w:line="240" w:lineRule="auto"/>
        <w:rPr>
          <w:rFonts w:ascii="Arial" w:hAnsi="Arial" w:cs="Arial"/>
          <w:b/>
          <w:sz w:val="20"/>
          <w:szCs w:val="20"/>
        </w:rPr>
      </w:pPr>
      <w:r w:rsidRPr="00CA297B">
        <w:rPr>
          <w:rFonts w:ascii="Arial" w:hAnsi="Arial" w:cs="Arial"/>
          <w:b/>
          <w:sz w:val="20"/>
          <w:szCs w:val="20"/>
        </w:rPr>
        <w:t xml:space="preserve">Ściany wewnętrzne </w:t>
      </w:r>
      <w:r w:rsidR="00A75328">
        <w:rPr>
          <w:rFonts w:ascii="Arial" w:hAnsi="Arial" w:cs="Arial"/>
          <w:b/>
          <w:sz w:val="20"/>
          <w:szCs w:val="20"/>
        </w:rPr>
        <w:t>działowe</w:t>
      </w:r>
    </w:p>
    <w:p w14:paraId="10647EF1" w14:textId="77777777" w:rsidR="0040397B" w:rsidRPr="00CA297B" w:rsidRDefault="0040397B" w:rsidP="0040397B">
      <w:pPr>
        <w:autoSpaceDE w:val="0"/>
        <w:autoSpaceDN w:val="0"/>
        <w:adjustRightInd w:val="0"/>
        <w:spacing w:after="0" w:line="240" w:lineRule="auto"/>
        <w:rPr>
          <w:rFonts w:ascii="Arial" w:hAnsi="Arial" w:cs="Arial"/>
          <w:b/>
          <w:sz w:val="20"/>
          <w:szCs w:val="20"/>
        </w:rPr>
      </w:pPr>
    </w:p>
    <w:p w14:paraId="7A6699F2" w14:textId="0BFA8F53" w:rsidR="0040397B" w:rsidRPr="00CA297B" w:rsidRDefault="0040397B" w:rsidP="00402A7D">
      <w:pPr>
        <w:pStyle w:val="Akapitzlist"/>
        <w:numPr>
          <w:ilvl w:val="0"/>
          <w:numId w:val="61"/>
        </w:numPr>
        <w:spacing w:after="0" w:line="240" w:lineRule="auto"/>
        <w:jc w:val="both"/>
        <w:rPr>
          <w:rFonts w:ascii="Arial" w:hAnsi="Arial" w:cs="Arial"/>
          <w:sz w:val="20"/>
          <w:szCs w:val="20"/>
        </w:rPr>
      </w:pPr>
      <w:r w:rsidRPr="00CA297B">
        <w:rPr>
          <w:rFonts w:ascii="Arial" w:hAnsi="Arial" w:cs="Arial"/>
          <w:sz w:val="20"/>
          <w:szCs w:val="20"/>
        </w:rPr>
        <w:t xml:space="preserve">Płyta </w:t>
      </w:r>
      <w:r>
        <w:rPr>
          <w:rFonts w:ascii="Arial" w:hAnsi="Arial" w:cs="Arial"/>
          <w:sz w:val="20"/>
          <w:szCs w:val="20"/>
        </w:rPr>
        <w:t>gipsowo-włóknowa gr.</w:t>
      </w:r>
      <w:r w:rsidR="00396643">
        <w:rPr>
          <w:rFonts w:ascii="Arial" w:hAnsi="Arial" w:cs="Arial"/>
          <w:sz w:val="20"/>
          <w:szCs w:val="20"/>
        </w:rPr>
        <w:t xml:space="preserve">18,00 </w:t>
      </w:r>
      <w:r w:rsidRPr="00CA297B">
        <w:rPr>
          <w:rFonts w:ascii="Arial" w:hAnsi="Arial" w:cs="Arial"/>
          <w:sz w:val="20"/>
          <w:szCs w:val="20"/>
        </w:rPr>
        <w:t>mm</w:t>
      </w:r>
    </w:p>
    <w:p w14:paraId="4D2CDFAC" w14:textId="77777777" w:rsidR="0040397B" w:rsidRPr="00CA297B" w:rsidRDefault="0040397B" w:rsidP="00402A7D">
      <w:pPr>
        <w:pStyle w:val="Akapitzlist"/>
        <w:numPr>
          <w:ilvl w:val="0"/>
          <w:numId w:val="61"/>
        </w:numPr>
        <w:spacing w:after="0" w:line="240" w:lineRule="auto"/>
        <w:jc w:val="both"/>
        <w:rPr>
          <w:rFonts w:ascii="Arial" w:hAnsi="Arial" w:cs="Arial"/>
          <w:sz w:val="20"/>
          <w:szCs w:val="20"/>
        </w:rPr>
      </w:pPr>
      <w:r>
        <w:rPr>
          <w:rFonts w:ascii="Arial" w:hAnsi="Arial" w:cs="Arial"/>
          <w:sz w:val="20"/>
          <w:szCs w:val="20"/>
        </w:rPr>
        <w:t>Konstrukcja szkieletowa drewniana zgodna z projektem konstrukcyjnym</w:t>
      </w:r>
    </w:p>
    <w:p w14:paraId="4D8DAA5E" w14:textId="77777777" w:rsidR="0040397B" w:rsidRPr="00CA297B" w:rsidRDefault="0040397B" w:rsidP="00402A7D">
      <w:pPr>
        <w:pStyle w:val="Akapitzlist"/>
        <w:numPr>
          <w:ilvl w:val="0"/>
          <w:numId w:val="61"/>
        </w:numPr>
        <w:spacing w:after="0" w:line="240" w:lineRule="auto"/>
        <w:jc w:val="both"/>
        <w:rPr>
          <w:rFonts w:ascii="Arial" w:hAnsi="Arial" w:cs="Arial"/>
          <w:sz w:val="20"/>
          <w:szCs w:val="20"/>
        </w:rPr>
      </w:pPr>
      <w:r w:rsidRPr="00CA297B">
        <w:rPr>
          <w:rFonts w:ascii="Arial" w:hAnsi="Arial" w:cs="Arial"/>
          <w:sz w:val="20"/>
          <w:szCs w:val="20"/>
        </w:rPr>
        <w:t xml:space="preserve">Izolacja termiczna z naturalnych włókien drzewnych </w:t>
      </w:r>
      <w:r w:rsidR="007F2707" w:rsidRPr="00CA297B">
        <w:rPr>
          <w:rFonts w:ascii="Arial" w:hAnsi="Arial" w:cs="Arial"/>
          <w:sz w:val="20"/>
          <w:szCs w:val="20"/>
        </w:rPr>
        <w:t xml:space="preserve">o gramaturze min </w:t>
      </w:r>
      <w:r w:rsidR="007F2707">
        <w:rPr>
          <w:rFonts w:ascii="Arial" w:hAnsi="Arial" w:cs="Arial"/>
          <w:sz w:val="20"/>
          <w:szCs w:val="20"/>
        </w:rPr>
        <w:t>45</w:t>
      </w:r>
      <w:r w:rsidR="007F2707" w:rsidRPr="00CA297B">
        <w:rPr>
          <w:rFonts w:ascii="Arial" w:hAnsi="Arial" w:cs="Arial"/>
          <w:sz w:val="20"/>
          <w:szCs w:val="20"/>
        </w:rPr>
        <w:t>kg/m3</w:t>
      </w:r>
    </w:p>
    <w:p w14:paraId="4ECDACAB" w14:textId="7CA75337" w:rsidR="0040397B" w:rsidRPr="00CA297B" w:rsidRDefault="0040397B" w:rsidP="00402A7D">
      <w:pPr>
        <w:pStyle w:val="Akapitzlist"/>
        <w:numPr>
          <w:ilvl w:val="0"/>
          <w:numId w:val="61"/>
        </w:numPr>
        <w:spacing w:after="0" w:line="240" w:lineRule="auto"/>
        <w:jc w:val="both"/>
        <w:rPr>
          <w:rFonts w:ascii="Arial" w:hAnsi="Arial" w:cs="Arial"/>
          <w:sz w:val="20"/>
          <w:szCs w:val="20"/>
        </w:rPr>
      </w:pPr>
      <w:r w:rsidRPr="00CA297B">
        <w:rPr>
          <w:rFonts w:ascii="Arial" w:hAnsi="Arial" w:cs="Arial"/>
          <w:sz w:val="20"/>
          <w:szCs w:val="20"/>
        </w:rPr>
        <w:t xml:space="preserve">Płyta </w:t>
      </w:r>
      <w:r>
        <w:rPr>
          <w:rFonts w:ascii="Arial" w:hAnsi="Arial" w:cs="Arial"/>
          <w:sz w:val="20"/>
          <w:szCs w:val="20"/>
        </w:rPr>
        <w:t>gipsowo-włóknowa</w:t>
      </w:r>
      <w:r w:rsidR="00396643">
        <w:rPr>
          <w:rFonts w:ascii="Arial" w:hAnsi="Arial" w:cs="Arial"/>
          <w:sz w:val="20"/>
          <w:szCs w:val="20"/>
        </w:rPr>
        <w:t xml:space="preserve"> 18,00 </w:t>
      </w:r>
      <w:r w:rsidRPr="00CA297B">
        <w:rPr>
          <w:rFonts w:ascii="Arial" w:hAnsi="Arial" w:cs="Arial"/>
          <w:sz w:val="20"/>
          <w:szCs w:val="20"/>
        </w:rPr>
        <w:t>mm</w:t>
      </w:r>
    </w:p>
    <w:p w14:paraId="38F8B748" w14:textId="77777777" w:rsidR="0040397B" w:rsidRPr="00CA297B" w:rsidRDefault="0040397B" w:rsidP="00402A7D">
      <w:pPr>
        <w:pStyle w:val="Akapitzlist"/>
        <w:numPr>
          <w:ilvl w:val="0"/>
          <w:numId w:val="61"/>
        </w:numPr>
        <w:autoSpaceDE w:val="0"/>
        <w:autoSpaceDN w:val="0"/>
        <w:adjustRightInd w:val="0"/>
        <w:spacing w:after="0" w:line="240" w:lineRule="auto"/>
        <w:rPr>
          <w:rFonts w:ascii="Arial" w:hAnsi="Arial" w:cs="Arial"/>
          <w:sz w:val="20"/>
          <w:szCs w:val="20"/>
        </w:rPr>
      </w:pPr>
      <w:r w:rsidRPr="00CA297B">
        <w:rPr>
          <w:rFonts w:ascii="Arial" w:hAnsi="Arial" w:cs="Arial"/>
          <w:sz w:val="20"/>
          <w:szCs w:val="20"/>
        </w:rPr>
        <w:t>Blachowkręty i wkręty</w:t>
      </w:r>
    </w:p>
    <w:p w14:paraId="0318F9E0" w14:textId="77777777" w:rsidR="00E62597" w:rsidRPr="00CA297B" w:rsidRDefault="00E62597" w:rsidP="00E62597">
      <w:pPr>
        <w:spacing w:after="0" w:line="240" w:lineRule="auto"/>
        <w:ind w:left="720"/>
        <w:jc w:val="both"/>
        <w:rPr>
          <w:rFonts w:ascii="Arial" w:hAnsi="Arial" w:cs="Arial"/>
          <w:sz w:val="20"/>
          <w:szCs w:val="20"/>
        </w:rPr>
      </w:pPr>
    </w:p>
    <w:p w14:paraId="7036AEFC" w14:textId="77777777" w:rsidR="00E62597" w:rsidRPr="00CA297B" w:rsidRDefault="00E62597" w:rsidP="00E62597">
      <w:pPr>
        <w:spacing w:after="0" w:line="240" w:lineRule="auto"/>
        <w:rPr>
          <w:rFonts w:cs="Arial Narrow"/>
          <w:b/>
        </w:rPr>
      </w:pPr>
      <w:r w:rsidRPr="00CA297B">
        <w:rPr>
          <w:rFonts w:cs="Arial Narrow"/>
          <w:b/>
        </w:rPr>
        <w:t xml:space="preserve">Strop </w:t>
      </w:r>
      <w:r w:rsidR="00E123B5">
        <w:rPr>
          <w:rFonts w:cs="Arial Narrow"/>
          <w:b/>
        </w:rPr>
        <w:t xml:space="preserve">i </w:t>
      </w:r>
      <w:r w:rsidR="00CD2860">
        <w:rPr>
          <w:rFonts w:cs="Arial Narrow"/>
          <w:b/>
        </w:rPr>
        <w:t>paneli dachowych</w:t>
      </w:r>
    </w:p>
    <w:p w14:paraId="7CE3E49E" w14:textId="77777777" w:rsidR="00E62597" w:rsidRPr="00CA297B" w:rsidRDefault="00E62597" w:rsidP="00E62597">
      <w:pPr>
        <w:spacing w:after="0" w:line="240" w:lineRule="auto"/>
        <w:jc w:val="both"/>
        <w:rPr>
          <w:rFonts w:ascii="Arial" w:hAnsi="Arial" w:cs="Arial"/>
          <w:sz w:val="20"/>
          <w:szCs w:val="20"/>
        </w:rPr>
      </w:pPr>
      <w:r w:rsidRPr="00CA297B">
        <w:rPr>
          <w:rFonts w:cs="Arial Narrow"/>
        </w:rPr>
        <w:t>Strop</w:t>
      </w:r>
      <w:r w:rsidR="0065449A">
        <w:rPr>
          <w:rFonts w:cs="Arial Narrow"/>
        </w:rPr>
        <w:t>y</w:t>
      </w:r>
      <w:r w:rsidRPr="00CA297B">
        <w:rPr>
          <w:rFonts w:cs="Arial Narrow"/>
        </w:rPr>
        <w:t xml:space="preserve"> o konstrukcji nośnej zgodnej z rozwiązaniami systemowymi oparty o belki nośne </w:t>
      </w:r>
      <w:r w:rsidR="007F2707">
        <w:rPr>
          <w:rFonts w:cs="Arial Narrow"/>
        </w:rPr>
        <w:t>z drewna C24</w:t>
      </w:r>
      <w:r w:rsidR="00B451C9">
        <w:rPr>
          <w:rFonts w:cs="Arial Narrow"/>
        </w:rPr>
        <w:t xml:space="preserve">i belek dwuteowych </w:t>
      </w:r>
      <w:r w:rsidR="00086B02">
        <w:rPr>
          <w:rFonts w:cs="Arial Narrow"/>
        </w:rPr>
        <w:t xml:space="preserve">o rozstawie i wysokości </w:t>
      </w:r>
      <w:r w:rsidRPr="00CA297B">
        <w:rPr>
          <w:rFonts w:cs="Arial Narrow"/>
        </w:rPr>
        <w:t xml:space="preserve"> zgodnej z rozwiązaniami konstrukcyjnymi. System stropowy wykonany jako prefabrykat w postaci paneli o szerokości nie przekraczającej 250-300cm i długości nie przekraczającej 13m. Panele </w:t>
      </w:r>
      <w:r w:rsidR="0040397B">
        <w:rPr>
          <w:rFonts w:cs="Arial Narrow"/>
        </w:rPr>
        <w:t>stropowe</w:t>
      </w:r>
      <w:r w:rsidRPr="00CA297B">
        <w:rPr>
          <w:rFonts w:cs="Arial Narrow"/>
        </w:rPr>
        <w:t xml:space="preserve"> obustronnie zamknięte/opłytowane aby materiałów izolacyjnych nie wprowadzać na placu budowy co mogłoby spowodować ich zawilgocenie</w:t>
      </w:r>
    </w:p>
    <w:p w14:paraId="4DC687E5" w14:textId="77777777" w:rsidR="0040397B" w:rsidRDefault="0040397B" w:rsidP="00E62597">
      <w:pPr>
        <w:spacing w:after="0" w:line="240" w:lineRule="auto"/>
        <w:jc w:val="both"/>
        <w:rPr>
          <w:rFonts w:cs="Arial Narrow"/>
          <w:b/>
        </w:rPr>
      </w:pPr>
    </w:p>
    <w:p w14:paraId="545837D4" w14:textId="77777777" w:rsidR="00E62597" w:rsidRPr="00CA297B" w:rsidRDefault="00E62597" w:rsidP="00E62597">
      <w:pPr>
        <w:spacing w:after="0" w:line="240" w:lineRule="auto"/>
        <w:jc w:val="both"/>
        <w:rPr>
          <w:rFonts w:cs="Arial Narrow"/>
          <w:b/>
        </w:rPr>
      </w:pPr>
      <w:r w:rsidRPr="00CA297B">
        <w:rPr>
          <w:rFonts w:cs="Arial Narrow"/>
          <w:b/>
        </w:rPr>
        <w:t>Strop</w:t>
      </w:r>
      <w:r w:rsidR="00A75328">
        <w:rPr>
          <w:rFonts w:cs="Arial Narrow"/>
          <w:b/>
        </w:rPr>
        <w:t>/</w:t>
      </w:r>
      <w:r w:rsidR="00CD2860">
        <w:rPr>
          <w:rFonts w:cs="Arial Narrow"/>
          <w:b/>
        </w:rPr>
        <w:t>paneli dachowych</w:t>
      </w:r>
      <w:r w:rsidRPr="00CA297B">
        <w:rPr>
          <w:rFonts w:cs="Arial Narrow"/>
          <w:b/>
        </w:rPr>
        <w:t xml:space="preserve"> – ( warstwy od góry)</w:t>
      </w:r>
    </w:p>
    <w:p w14:paraId="57629F79" w14:textId="77777777" w:rsidR="00E62597" w:rsidRPr="00CA297B" w:rsidRDefault="00E62597" w:rsidP="00E62597">
      <w:pPr>
        <w:spacing w:after="0" w:line="240" w:lineRule="auto"/>
        <w:jc w:val="both"/>
        <w:rPr>
          <w:rFonts w:cs="Arial Narrow"/>
          <w:b/>
        </w:rPr>
      </w:pPr>
    </w:p>
    <w:p w14:paraId="7D8CCE87" w14:textId="3921ECF7" w:rsidR="00E62597" w:rsidRPr="00CA297B" w:rsidRDefault="00E62597" w:rsidP="00402A7D">
      <w:pPr>
        <w:widowControl w:val="0"/>
        <w:numPr>
          <w:ilvl w:val="0"/>
          <w:numId w:val="62"/>
        </w:numPr>
        <w:suppressAutoHyphens/>
        <w:spacing w:after="0" w:line="240" w:lineRule="auto"/>
        <w:jc w:val="both"/>
        <w:rPr>
          <w:rFonts w:cs="Arial Narrow"/>
        </w:rPr>
      </w:pPr>
      <w:r w:rsidRPr="00CA297B">
        <w:rPr>
          <w:rFonts w:cs="Arial Narrow"/>
        </w:rPr>
        <w:t xml:space="preserve">płyty </w:t>
      </w:r>
      <w:r w:rsidR="00816B07">
        <w:rPr>
          <w:rFonts w:cs="Arial Narrow"/>
        </w:rPr>
        <w:t>MFP/OSB 3</w:t>
      </w:r>
      <w:r w:rsidR="00F01F0F">
        <w:rPr>
          <w:rFonts w:cs="Arial Narrow"/>
        </w:rPr>
        <w:t xml:space="preserve"> gr. 22 mm</w:t>
      </w:r>
    </w:p>
    <w:p w14:paraId="1DDC0EA0" w14:textId="77777777" w:rsidR="00E62597" w:rsidRPr="00CA297B" w:rsidRDefault="00E62597" w:rsidP="00402A7D">
      <w:pPr>
        <w:widowControl w:val="0"/>
        <w:numPr>
          <w:ilvl w:val="0"/>
          <w:numId w:val="62"/>
        </w:numPr>
        <w:suppressAutoHyphens/>
        <w:spacing w:after="0" w:line="240" w:lineRule="auto"/>
        <w:jc w:val="both"/>
        <w:rPr>
          <w:rFonts w:cs="Arial Narrow"/>
        </w:rPr>
      </w:pPr>
      <w:r w:rsidRPr="00CA297B">
        <w:rPr>
          <w:rFonts w:cs="Arial Narrow"/>
        </w:rPr>
        <w:t xml:space="preserve">konstrukcja belka </w:t>
      </w:r>
      <w:r w:rsidR="007F2707">
        <w:rPr>
          <w:rFonts w:cs="Arial Narrow"/>
        </w:rPr>
        <w:t>z drewna C24</w:t>
      </w:r>
      <w:r w:rsidRPr="00CA297B">
        <w:rPr>
          <w:rFonts w:cs="Arial Narrow"/>
        </w:rPr>
        <w:t>- zgodnie z opracowaniem konstrukcyjnym</w:t>
      </w:r>
    </w:p>
    <w:p w14:paraId="1E29D416" w14:textId="77777777" w:rsidR="00E62597" w:rsidRPr="00CA297B" w:rsidRDefault="00E62597" w:rsidP="00402A7D">
      <w:pPr>
        <w:widowControl w:val="0"/>
        <w:numPr>
          <w:ilvl w:val="0"/>
          <w:numId w:val="62"/>
        </w:numPr>
        <w:suppressAutoHyphens/>
        <w:spacing w:after="0" w:line="240" w:lineRule="auto"/>
        <w:jc w:val="both"/>
        <w:rPr>
          <w:rFonts w:cs="Arial Narrow"/>
        </w:rPr>
      </w:pPr>
      <w:r w:rsidRPr="00CA297B">
        <w:rPr>
          <w:rFonts w:cs="Arial Narrow"/>
        </w:rPr>
        <w:t xml:space="preserve">wypełnienie - izolacja termiczna z naturalnych włókien drzewnych o gramaturze min </w:t>
      </w:r>
      <w:r w:rsidR="007F2707">
        <w:rPr>
          <w:rFonts w:cs="Arial Narrow"/>
        </w:rPr>
        <w:t>45</w:t>
      </w:r>
      <w:r w:rsidRPr="00CA297B">
        <w:rPr>
          <w:rFonts w:cs="Arial Narrow"/>
        </w:rPr>
        <w:t xml:space="preserve">kg/m3. </w:t>
      </w:r>
    </w:p>
    <w:p w14:paraId="45BA202A" w14:textId="77777777" w:rsidR="00E62597" w:rsidRPr="00E123B5" w:rsidRDefault="00E62597" w:rsidP="00402A7D">
      <w:pPr>
        <w:pStyle w:val="Akapitzlist"/>
        <w:numPr>
          <w:ilvl w:val="0"/>
          <w:numId w:val="62"/>
        </w:numPr>
        <w:autoSpaceDE w:val="0"/>
        <w:autoSpaceDN w:val="0"/>
        <w:adjustRightInd w:val="0"/>
        <w:spacing w:after="0" w:line="240" w:lineRule="auto"/>
        <w:rPr>
          <w:rFonts w:ascii="Arial" w:hAnsi="Arial" w:cs="Arial"/>
          <w:sz w:val="20"/>
          <w:szCs w:val="20"/>
        </w:rPr>
      </w:pPr>
      <w:r w:rsidRPr="00CA297B">
        <w:rPr>
          <w:rFonts w:cs="Arial Narrow"/>
        </w:rPr>
        <w:t xml:space="preserve">płyta </w:t>
      </w:r>
      <w:r w:rsidR="00E123B5">
        <w:rPr>
          <w:rFonts w:cs="Arial Narrow"/>
        </w:rPr>
        <w:t>wiórowa konstrukcyjna MFP w klasie P5</w:t>
      </w:r>
      <w:r w:rsidR="00F01F0F">
        <w:rPr>
          <w:rFonts w:cs="Arial Narrow"/>
        </w:rPr>
        <w:t xml:space="preserve"> gr.12.</w:t>
      </w:r>
      <w:r w:rsidR="007F2707">
        <w:rPr>
          <w:rFonts w:cs="Arial Narrow"/>
        </w:rPr>
        <w:t>0</w:t>
      </w:r>
      <w:r w:rsidR="00F01F0F">
        <w:rPr>
          <w:rFonts w:cs="Arial Narrow"/>
        </w:rPr>
        <w:t>0 mm</w:t>
      </w:r>
      <w:r w:rsidR="00CD2860">
        <w:rPr>
          <w:rFonts w:cs="Arial Narrow"/>
        </w:rPr>
        <w:t>/płyta OSB 3 gr 12 mm</w:t>
      </w:r>
    </w:p>
    <w:p w14:paraId="53514A37" w14:textId="77777777" w:rsidR="00E62597" w:rsidRPr="00CA297B" w:rsidRDefault="00E62597" w:rsidP="00402A7D">
      <w:pPr>
        <w:pStyle w:val="Akapitzlist"/>
        <w:numPr>
          <w:ilvl w:val="0"/>
          <w:numId w:val="63"/>
        </w:numPr>
        <w:autoSpaceDE w:val="0"/>
        <w:autoSpaceDN w:val="0"/>
        <w:adjustRightInd w:val="0"/>
        <w:spacing w:after="0" w:line="240" w:lineRule="auto"/>
        <w:rPr>
          <w:rFonts w:ascii="Arial" w:hAnsi="Arial" w:cs="Arial"/>
          <w:sz w:val="20"/>
          <w:szCs w:val="20"/>
        </w:rPr>
      </w:pPr>
      <w:r w:rsidRPr="00CA297B">
        <w:rPr>
          <w:rFonts w:ascii="Arial" w:hAnsi="Arial" w:cs="Arial"/>
          <w:sz w:val="20"/>
          <w:szCs w:val="20"/>
        </w:rPr>
        <w:t>Blachowkręty i wkręty</w:t>
      </w:r>
    </w:p>
    <w:p w14:paraId="29AB646B" w14:textId="77777777" w:rsidR="00E62597" w:rsidRPr="00CA297B" w:rsidRDefault="00E62597" w:rsidP="00E62597">
      <w:pPr>
        <w:autoSpaceDE w:val="0"/>
        <w:autoSpaceDN w:val="0"/>
        <w:adjustRightInd w:val="0"/>
        <w:spacing w:after="0" w:line="240" w:lineRule="auto"/>
        <w:rPr>
          <w:rFonts w:ascii="Arial" w:hAnsi="Arial" w:cs="Arial"/>
          <w:sz w:val="20"/>
          <w:szCs w:val="20"/>
        </w:rPr>
      </w:pPr>
    </w:p>
    <w:p w14:paraId="2F3819DD" w14:textId="038FC669" w:rsidR="00E62597" w:rsidRDefault="00E62597" w:rsidP="00E62597">
      <w:pPr>
        <w:spacing w:after="0" w:line="240" w:lineRule="auto"/>
        <w:jc w:val="both"/>
        <w:rPr>
          <w:rFonts w:cs="Arial Narrow"/>
        </w:rPr>
      </w:pPr>
      <w:r w:rsidRPr="00CA297B">
        <w:rPr>
          <w:rFonts w:cs="Arial Narrow"/>
          <w:b/>
        </w:rPr>
        <w:t>Nadproża zaprojektowano</w:t>
      </w:r>
      <w:r w:rsidRPr="00CA297B">
        <w:rPr>
          <w:rFonts w:cs="Arial Narrow"/>
        </w:rPr>
        <w:t xml:space="preserve"> jako elementy skrzynkowe. Pasy górny i dolny wykonano z drewna konstrukcyjnego KVH o gr 6cm. Elementy zamykające, pionowe wykonano z </w:t>
      </w:r>
      <w:r w:rsidR="00884EE5">
        <w:rPr>
          <w:rFonts w:cs="Arial Narrow"/>
        </w:rPr>
        <w:t>drewna KVH o gr 6 cm</w:t>
      </w:r>
      <w:r w:rsidRPr="00CA297B">
        <w:rPr>
          <w:rFonts w:cs="Arial Narrow"/>
        </w:rPr>
        <w:t xml:space="preserve">. Wnętrze skrzynki wypełnione materiałem termoizolacyjnym zgodnym z izolacją ścian zewnętrznych do pełnej wysokości nadproża. Gęstość materiału izolacyjnego wynosi </w:t>
      </w:r>
      <w:r w:rsidR="007F2707">
        <w:rPr>
          <w:rFonts w:cs="Arial Narrow"/>
        </w:rPr>
        <w:t>45</w:t>
      </w:r>
      <w:r w:rsidRPr="00CA297B">
        <w:rPr>
          <w:rFonts w:cs="Arial Narrow"/>
        </w:rPr>
        <w:t xml:space="preserve">kg/m3 </w:t>
      </w:r>
    </w:p>
    <w:p w14:paraId="16450795" w14:textId="77777777" w:rsidR="00E62597" w:rsidRDefault="00E62597" w:rsidP="00E62597">
      <w:pPr>
        <w:spacing w:after="0" w:line="240" w:lineRule="auto"/>
        <w:jc w:val="both"/>
        <w:rPr>
          <w:rFonts w:cs="Arial Narrow"/>
        </w:rPr>
      </w:pPr>
    </w:p>
    <w:p w14:paraId="71409FDD" w14:textId="77777777" w:rsidR="00E62597" w:rsidRDefault="00E62597" w:rsidP="00E62597">
      <w:pPr>
        <w:spacing w:after="0" w:line="240" w:lineRule="auto"/>
        <w:jc w:val="both"/>
        <w:rPr>
          <w:rFonts w:ascii="Arial" w:hAnsi="Arial" w:cs="Arial"/>
          <w:b/>
          <w:bCs/>
          <w:sz w:val="20"/>
          <w:szCs w:val="20"/>
        </w:rPr>
      </w:pPr>
      <w:r w:rsidRPr="003674AB">
        <w:rPr>
          <w:rFonts w:cs="Arial Narrow"/>
          <w:b/>
        </w:rPr>
        <w:t>2.1.</w:t>
      </w:r>
      <w:r w:rsidRPr="00CA297B">
        <w:rPr>
          <w:rFonts w:ascii="Arial" w:hAnsi="Arial" w:cs="Arial"/>
          <w:b/>
          <w:bCs/>
          <w:sz w:val="20"/>
          <w:szCs w:val="20"/>
        </w:rPr>
        <w:t>Ogólne wymagania dotyczące właściwości materiałów</w:t>
      </w:r>
    </w:p>
    <w:p w14:paraId="5741DF17" w14:textId="77777777" w:rsidR="001375B9" w:rsidRDefault="001375B9" w:rsidP="00E62597">
      <w:pPr>
        <w:spacing w:after="0" w:line="240" w:lineRule="auto"/>
        <w:jc w:val="both"/>
        <w:rPr>
          <w:rFonts w:ascii="Arial" w:hAnsi="Arial" w:cs="Arial"/>
          <w:b/>
          <w:bCs/>
          <w:sz w:val="20"/>
          <w:szCs w:val="20"/>
        </w:rPr>
      </w:pPr>
      <w:r>
        <w:rPr>
          <w:rFonts w:ascii="Arial" w:hAnsi="Arial" w:cs="Arial"/>
          <w:sz w:val="20"/>
          <w:szCs w:val="20"/>
        </w:rPr>
        <w:t xml:space="preserve">Materiały </w:t>
      </w:r>
      <w:r w:rsidRPr="00DE35F3">
        <w:rPr>
          <w:rFonts w:ascii="Arial" w:hAnsi="Arial" w:cs="Arial"/>
          <w:sz w:val="20"/>
          <w:szCs w:val="20"/>
        </w:rPr>
        <w:t>powinn</w:t>
      </w:r>
      <w:r>
        <w:rPr>
          <w:rFonts w:ascii="Arial" w:hAnsi="Arial" w:cs="Arial"/>
          <w:sz w:val="20"/>
          <w:szCs w:val="20"/>
        </w:rPr>
        <w:t>y</w:t>
      </w:r>
      <w:r w:rsidRPr="00DE35F3">
        <w:rPr>
          <w:rFonts w:ascii="Arial" w:hAnsi="Arial" w:cs="Arial"/>
          <w:sz w:val="20"/>
          <w:szCs w:val="20"/>
        </w:rPr>
        <w:t xml:space="preserve"> odpowiada</w:t>
      </w:r>
      <w:r w:rsidRPr="00DE35F3">
        <w:rPr>
          <w:rFonts w:ascii="Arial" w:eastAsia="TT19o00" w:hAnsi="Arial" w:cs="Arial"/>
          <w:sz w:val="20"/>
          <w:szCs w:val="20"/>
        </w:rPr>
        <w:t xml:space="preserve">ć </w:t>
      </w:r>
      <w:r w:rsidRPr="00DE35F3">
        <w:rPr>
          <w:rFonts w:ascii="Arial" w:hAnsi="Arial" w:cs="Arial"/>
          <w:sz w:val="20"/>
          <w:szCs w:val="20"/>
        </w:rPr>
        <w:t>wymaganiom norm lub aprobat technicznych dopuszczaj</w:t>
      </w:r>
      <w:r w:rsidRPr="00DE35F3">
        <w:rPr>
          <w:rFonts w:ascii="Arial" w:eastAsia="TT19o00" w:hAnsi="Arial" w:cs="Arial"/>
          <w:sz w:val="20"/>
          <w:szCs w:val="20"/>
        </w:rPr>
        <w:t>ą</w:t>
      </w:r>
      <w:r w:rsidRPr="00DE35F3">
        <w:rPr>
          <w:rFonts w:ascii="Arial" w:hAnsi="Arial" w:cs="Arial"/>
          <w:sz w:val="20"/>
          <w:szCs w:val="20"/>
        </w:rPr>
        <w:t>cych do stosowania w budownictwie</w:t>
      </w:r>
    </w:p>
    <w:p w14:paraId="15184E4C" w14:textId="77777777" w:rsidR="00E62597" w:rsidRPr="00174B9C" w:rsidRDefault="00E62597" w:rsidP="00E62597">
      <w:pPr>
        <w:spacing w:after="0" w:line="240" w:lineRule="auto"/>
        <w:jc w:val="both"/>
        <w:rPr>
          <w:rFonts w:cs="Arial"/>
          <w:bCs/>
        </w:rPr>
      </w:pPr>
      <w:r w:rsidRPr="00174B9C">
        <w:rPr>
          <w:rFonts w:cs="Arial"/>
          <w:bCs/>
        </w:rPr>
        <w:t>2.1.1 Rodzaje materiałów</w:t>
      </w:r>
    </w:p>
    <w:p w14:paraId="60808463" w14:textId="77777777" w:rsidR="00E62597" w:rsidRPr="00174B9C" w:rsidRDefault="00E62597" w:rsidP="00E62597">
      <w:pPr>
        <w:spacing w:after="0" w:line="240" w:lineRule="auto"/>
        <w:jc w:val="both"/>
        <w:rPr>
          <w:rFonts w:cs="Arial"/>
        </w:rPr>
      </w:pPr>
      <w:r w:rsidRPr="00174B9C">
        <w:rPr>
          <w:rFonts w:cs="Arial"/>
        </w:rPr>
        <w:t>2.1.1.1. Granulaty z włókien drzewnych spełniające wymagania zawarte w odpowiednich aprobatach technicznych.</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032"/>
        <w:gridCol w:w="4181"/>
      </w:tblGrid>
      <w:tr w:rsidR="00E62597" w:rsidRPr="00174B9C" w14:paraId="00BFFC18" w14:textId="77777777" w:rsidTr="00E62597">
        <w:trPr>
          <w:tblCellSpacing w:w="15" w:type="dxa"/>
        </w:trPr>
        <w:tc>
          <w:tcPr>
            <w:tcW w:w="0" w:type="auto"/>
            <w:vAlign w:val="center"/>
            <w:hideMark/>
          </w:tcPr>
          <w:p w14:paraId="3D63AE72" w14:textId="77777777" w:rsidR="00E62597" w:rsidRPr="00174B9C" w:rsidRDefault="00E62597" w:rsidP="00E62597">
            <w:pPr>
              <w:spacing w:after="0" w:line="240" w:lineRule="auto"/>
              <w:rPr>
                <w:rFonts w:cs="Times New Roman"/>
              </w:rPr>
            </w:pPr>
            <w:r w:rsidRPr="00174B9C">
              <w:rPr>
                <w:rFonts w:cs="Times New Roman"/>
              </w:rPr>
              <w:t>Klasa budowlana wg PN 4102</w:t>
            </w:r>
          </w:p>
        </w:tc>
        <w:tc>
          <w:tcPr>
            <w:tcW w:w="0" w:type="auto"/>
            <w:vAlign w:val="center"/>
            <w:hideMark/>
          </w:tcPr>
          <w:p w14:paraId="34281525" w14:textId="77777777" w:rsidR="00E62597" w:rsidRPr="00174B9C" w:rsidRDefault="00E62597" w:rsidP="00E62597">
            <w:pPr>
              <w:spacing w:after="0" w:line="240" w:lineRule="auto"/>
              <w:rPr>
                <w:rFonts w:cs="Times New Roman"/>
              </w:rPr>
            </w:pPr>
            <w:r w:rsidRPr="00174B9C">
              <w:rPr>
                <w:rFonts w:cs="Times New Roman"/>
              </w:rPr>
              <w:t>B2</w:t>
            </w:r>
          </w:p>
        </w:tc>
      </w:tr>
      <w:tr w:rsidR="00E62597" w:rsidRPr="00174B9C" w14:paraId="2BA30AE5" w14:textId="77777777" w:rsidTr="00E62597">
        <w:trPr>
          <w:tblCellSpacing w:w="15" w:type="dxa"/>
        </w:trPr>
        <w:tc>
          <w:tcPr>
            <w:tcW w:w="0" w:type="auto"/>
            <w:vAlign w:val="center"/>
            <w:hideMark/>
          </w:tcPr>
          <w:p w14:paraId="6036DB6A" w14:textId="77777777" w:rsidR="00E62597" w:rsidRPr="00174B9C" w:rsidRDefault="00E62597" w:rsidP="00E62597">
            <w:pPr>
              <w:spacing w:after="0" w:line="240" w:lineRule="auto"/>
              <w:rPr>
                <w:rFonts w:cs="Times New Roman"/>
              </w:rPr>
            </w:pPr>
            <w:r w:rsidRPr="00174B9C">
              <w:rPr>
                <w:rFonts w:cs="Times New Roman"/>
              </w:rPr>
              <w:t>Obliczeniowy współczynnik przewodzenia ciepła λ [W / ( m*K )]</w:t>
            </w:r>
          </w:p>
        </w:tc>
        <w:tc>
          <w:tcPr>
            <w:tcW w:w="0" w:type="auto"/>
            <w:vAlign w:val="center"/>
            <w:hideMark/>
          </w:tcPr>
          <w:p w14:paraId="338C6247" w14:textId="77777777" w:rsidR="00E62597" w:rsidRPr="00174B9C" w:rsidRDefault="00E62597" w:rsidP="00E62597">
            <w:pPr>
              <w:spacing w:after="0" w:line="240" w:lineRule="auto"/>
              <w:rPr>
                <w:rFonts w:cs="Times New Roman"/>
              </w:rPr>
            </w:pPr>
            <w:r w:rsidRPr="00174B9C">
              <w:rPr>
                <w:rFonts w:cs="Times New Roman"/>
              </w:rPr>
              <w:t>0,040</w:t>
            </w:r>
          </w:p>
        </w:tc>
      </w:tr>
      <w:tr w:rsidR="00E62597" w:rsidRPr="00174B9C" w14:paraId="7CABFF4A" w14:textId="77777777" w:rsidTr="00E62597">
        <w:trPr>
          <w:tblCellSpacing w:w="15" w:type="dxa"/>
        </w:trPr>
        <w:tc>
          <w:tcPr>
            <w:tcW w:w="0" w:type="auto"/>
            <w:vAlign w:val="center"/>
            <w:hideMark/>
          </w:tcPr>
          <w:p w14:paraId="28E5C983" w14:textId="77777777" w:rsidR="00E62597" w:rsidRPr="00174B9C" w:rsidRDefault="00E62597" w:rsidP="00E62597">
            <w:pPr>
              <w:spacing w:after="0" w:line="240" w:lineRule="auto"/>
              <w:rPr>
                <w:rFonts w:cs="Times New Roman"/>
              </w:rPr>
            </w:pPr>
            <w:r w:rsidRPr="00174B9C">
              <w:rPr>
                <w:rFonts w:cs="Times New Roman"/>
              </w:rPr>
              <w:t>Sposób wdmuchiwania (podłoga)</w:t>
            </w:r>
          </w:p>
        </w:tc>
        <w:tc>
          <w:tcPr>
            <w:tcW w:w="0" w:type="auto"/>
            <w:vAlign w:val="center"/>
            <w:hideMark/>
          </w:tcPr>
          <w:p w14:paraId="127063A9" w14:textId="77777777" w:rsidR="00E62597" w:rsidRPr="00174B9C" w:rsidRDefault="00E62597" w:rsidP="00E62597">
            <w:pPr>
              <w:spacing w:after="0" w:line="240" w:lineRule="auto"/>
              <w:rPr>
                <w:rFonts w:cs="Times New Roman"/>
              </w:rPr>
            </w:pPr>
            <w:r w:rsidRPr="00174B9C">
              <w:rPr>
                <w:rFonts w:cs="Times New Roman"/>
              </w:rPr>
              <w:t>ok. 32 - 38</w:t>
            </w:r>
          </w:p>
        </w:tc>
      </w:tr>
      <w:tr w:rsidR="00E62597" w:rsidRPr="00174B9C" w14:paraId="15593CC2" w14:textId="77777777" w:rsidTr="00E62597">
        <w:trPr>
          <w:tblCellSpacing w:w="15" w:type="dxa"/>
        </w:trPr>
        <w:tc>
          <w:tcPr>
            <w:tcW w:w="0" w:type="auto"/>
            <w:vAlign w:val="center"/>
            <w:hideMark/>
          </w:tcPr>
          <w:p w14:paraId="6D6DC339" w14:textId="77777777" w:rsidR="00E62597" w:rsidRPr="00174B9C" w:rsidRDefault="00E62597" w:rsidP="00E62597">
            <w:pPr>
              <w:spacing w:after="0" w:line="240" w:lineRule="auto"/>
              <w:rPr>
                <w:rFonts w:cs="Times New Roman"/>
              </w:rPr>
            </w:pPr>
            <w:r w:rsidRPr="00174B9C">
              <w:rPr>
                <w:rFonts w:cs="Times New Roman"/>
              </w:rPr>
              <w:t>Dach &lt; 45°, podłoga, strop</w:t>
            </w:r>
          </w:p>
        </w:tc>
        <w:tc>
          <w:tcPr>
            <w:tcW w:w="0" w:type="auto"/>
            <w:vAlign w:val="center"/>
            <w:hideMark/>
          </w:tcPr>
          <w:p w14:paraId="26E75FF7" w14:textId="77777777" w:rsidR="00E62597" w:rsidRPr="00174B9C" w:rsidRDefault="00E62597" w:rsidP="00E62597">
            <w:pPr>
              <w:spacing w:after="0" w:line="240" w:lineRule="auto"/>
              <w:rPr>
                <w:rFonts w:cs="Times New Roman"/>
              </w:rPr>
            </w:pPr>
            <w:r w:rsidRPr="00174B9C">
              <w:rPr>
                <w:rFonts w:cs="Times New Roman"/>
              </w:rPr>
              <w:t>ok. 35 - 42</w:t>
            </w:r>
          </w:p>
        </w:tc>
      </w:tr>
      <w:tr w:rsidR="00E62597" w:rsidRPr="00174B9C" w14:paraId="5C366D87" w14:textId="77777777" w:rsidTr="00E62597">
        <w:trPr>
          <w:tblCellSpacing w:w="15" w:type="dxa"/>
        </w:trPr>
        <w:tc>
          <w:tcPr>
            <w:tcW w:w="0" w:type="auto"/>
            <w:vAlign w:val="center"/>
            <w:hideMark/>
          </w:tcPr>
          <w:p w14:paraId="1B7C9088" w14:textId="77777777" w:rsidR="00E62597" w:rsidRPr="00174B9C" w:rsidRDefault="00E62597" w:rsidP="00E62597">
            <w:pPr>
              <w:spacing w:after="0" w:line="240" w:lineRule="auto"/>
              <w:rPr>
                <w:rFonts w:cs="Times New Roman"/>
              </w:rPr>
            </w:pPr>
            <w:r w:rsidRPr="00174B9C">
              <w:rPr>
                <w:rFonts w:cs="Times New Roman"/>
              </w:rPr>
              <w:t>Dach &gt; 45°, ściana</w:t>
            </w:r>
          </w:p>
        </w:tc>
        <w:tc>
          <w:tcPr>
            <w:tcW w:w="0" w:type="auto"/>
            <w:vAlign w:val="center"/>
            <w:hideMark/>
          </w:tcPr>
          <w:p w14:paraId="14C171C6" w14:textId="77777777" w:rsidR="00E62597" w:rsidRPr="00174B9C" w:rsidRDefault="00E62597" w:rsidP="00E62597">
            <w:pPr>
              <w:spacing w:after="0" w:line="240" w:lineRule="auto"/>
              <w:rPr>
                <w:rFonts w:cs="Times New Roman"/>
              </w:rPr>
            </w:pPr>
            <w:r w:rsidRPr="00174B9C">
              <w:rPr>
                <w:rFonts w:cs="Times New Roman"/>
              </w:rPr>
              <w:t>ok. 38 - 45</w:t>
            </w:r>
          </w:p>
        </w:tc>
      </w:tr>
      <w:tr w:rsidR="00E62597" w:rsidRPr="00174B9C" w14:paraId="131F4CAD" w14:textId="77777777" w:rsidTr="00E62597">
        <w:trPr>
          <w:tblCellSpacing w:w="15" w:type="dxa"/>
        </w:trPr>
        <w:tc>
          <w:tcPr>
            <w:tcW w:w="0" w:type="auto"/>
            <w:vAlign w:val="center"/>
            <w:hideMark/>
          </w:tcPr>
          <w:p w14:paraId="2F14C184" w14:textId="77777777" w:rsidR="00E62597" w:rsidRPr="00174B9C" w:rsidRDefault="00E62597" w:rsidP="00E62597">
            <w:pPr>
              <w:spacing w:after="0" w:line="240" w:lineRule="auto"/>
              <w:rPr>
                <w:rFonts w:cs="Times New Roman"/>
              </w:rPr>
            </w:pPr>
            <w:r w:rsidRPr="00174B9C">
              <w:rPr>
                <w:rFonts w:cs="Times New Roman"/>
              </w:rPr>
              <w:t>Współczynnik oporu dyfuzji pary wodnej μ</w:t>
            </w:r>
          </w:p>
        </w:tc>
        <w:tc>
          <w:tcPr>
            <w:tcW w:w="0" w:type="auto"/>
            <w:vAlign w:val="center"/>
            <w:hideMark/>
          </w:tcPr>
          <w:p w14:paraId="4A50A6E4" w14:textId="77777777" w:rsidR="00E62597" w:rsidRPr="00174B9C" w:rsidRDefault="00E62597" w:rsidP="00E62597">
            <w:pPr>
              <w:spacing w:after="0" w:line="240" w:lineRule="auto"/>
              <w:rPr>
                <w:rFonts w:cs="Times New Roman"/>
              </w:rPr>
            </w:pPr>
            <w:r w:rsidRPr="00174B9C">
              <w:rPr>
                <w:rFonts w:cs="Times New Roman"/>
              </w:rPr>
              <w:t>1-2</w:t>
            </w:r>
          </w:p>
        </w:tc>
      </w:tr>
      <w:tr w:rsidR="00E62597" w:rsidRPr="00174B9C" w14:paraId="4D7760B8" w14:textId="77777777" w:rsidTr="00E62597">
        <w:trPr>
          <w:tblCellSpacing w:w="15" w:type="dxa"/>
        </w:trPr>
        <w:tc>
          <w:tcPr>
            <w:tcW w:w="0" w:type="auto"/>
            <w:vAlign w:val="center"/>
            <w:hideMark/>
          </w:tcPr>
          <w:p w14:paraId="32CD4624" w14:textId="77777777" w:rsidR="00E62597" w:rsidRPr="00174B9C" w:rsidRDefault="00E62597" w:rsidP="00E62597">
            <w:pPr>
              <w:spacing w:after="0" w:line="240" w:lineRule="auto"/>
              <w:rPr>
                <w:rFonts w:cs="Times New Roman"/>
              </w:rPr>
            </w:pPr>
            <w:r w:rsidRPr="00174B9C">
              <w:rPr>
                <w:rFonts w:cs="Times New Roman"/>
              </w:rPr>
              <w:t>Właściwa pojemność cieplna c [J / ( kg*K )]</w:t>
            </w:r>
          </w:p>
        </w:tc>
        <w:tc>
          <w:tcPr>
            <w:tcW w:w="0" w:type="auto"/>
            <w:vAlign w:val="center"/>
            <w:hideMark/>
          </w:tcPr>
          <w:p w14:paraId="08089CE3" w14:textId="77777777" w:rsidR="00E62597" w:rsidRPr="00174B9C" w:rsidRDefault="00E62597" w:rsidP="00E62597">
            <w:pPr>
              <w:spacing w:after="0" w:line="240" w:lineRule="auto"/>
              <w:rPr>
                <w:rFonts w:cs="Times New Roman"/>
              </w:rPr>
            </w:pPr>
            <w:r w:rsidRPr="00174B9C">
              <w:rPr>
                <w:rFonts w:cs="Times New Roman"/>
              </w:rPr>
              <w:t>2100</w:t>
            </w:r>
          </w:p>
        </w:tc>
      </w:tr>
      <w:tr w:rsidR="00E62597" w:rsidRPr="00174B9C" w14:paraId="3D67FEBD" w14:textId="77777777" w:rsidTr="00E62597">
        <w:trPr>
          <w:tblCellSpacing w:w="15" w:type="dxa"/>
        </w:trPr>
        <w:tc>
          <w:tcPr>
            <w:tcW w:w="0" w:type="auto"/>
            <w:vAlign w:val="center"/>
            <w:hideMark/>
          </w:tcPr>
          <w:p w14:paraId="77C64BC8" w14:textId="77777777" w:rsidR="00E62597" w:rsidRPr="00174B9C" w:rsidRDefault="00E62597" w:rsidP="00E62597">
            <w:pPr>
              <w:spacing w:after="0" w:line="240" w:lineRule="auto"/>
              <w:rPr>
                <w:rFonts w:cs="Times New Roman"/>
              </w:rPr>
            </w:pPr>
            <w:r w:rsidRPr="00174B9C">
              <w:rPr>
                <w:rFonts w:cs="Times New Roman"/>
              </w:rPr>
              <w:t>Surowce</w:t>
            </w:r>
          </w:p>
        </w:tc>
        <w:tc>
          <w:tcPr>
            <w:tcW w:w="0" w:type="auto"/>
            <w:vAlign w:val="center"/>
            <w:hideMark/>
          </w:tcPr>
          <w:p w14:paraId="0D5628CD" w14:textId="77777777" w:rsidR="00E62597" w:rsidRPr="00174B9C" w:rsidRDefault="00E62597" w:rsidP="00E62597">
            <w:pPr>
              <w:spacing w:after="0" w:line="240" w:lineRule="auto"/>
              <w:rPr>
                <w:rFonts w:cs="Times New Roman"/>
              </w:rPr>
            </w:pPr>
            <w:r w:rsidRPr="00174B9C">
              <w:rPr>
                <w:rFonts w:cs="Times New Roman"/>
              </w:rPr>
              <w:t>włókno drzewne, fosforan amonowy, kwas borowy</w:t>
            </w:r>
          </w:p>
        </w:tc>
      </w:tr>
      <w:tr w:rsidR="00E62597" w:rsidRPr="00174B9C" w14:paraId="1000F48C" w14:textId="77777777" w:rsidTr="00E62597">
        <w:trPr>
          <w:tblCellSpacing w:w="15" w:type="dxa"/>
        </w:trPr>
        <w:tc>
          <w:tcPr>
            <w:tcW w:w="0" w:type="auto"/>
            <w:vAlign w:val="center"/>
            <w:hideMark/>
          </w:tcPr>
          <w:p w14:paraId="59A47053" w14:textId="77777777" w:rsidR="00E62597" w:rsidRPr="00174B9C" w:rsidRDefault="00E62597" w:rsidP="00E62597">
            <w:pPr>
              <w:spacing w:after="0" w:line="240" w:lineRule="auto"/>
              <w:rPr>
                <w:rFonts w:cs="Times New Roman"/>
              </w:rPr>
            </w:pPr>
            <w:r w:rsidRPr="00174B9C">
              <w:rPr>
                <w:rFonts w:cs="Times New Roman"/>
              </w:rPr>
              <w:t>Kod odpadu (EAK)</w:t>
            </w:r>
          </w:p>
        </w:tc>
        <w:tc>
          <w:tcPr>
            <w:tcW w:w="0" w:type="auto"/>
            <w:vAlign w:val="center"/>
            <w:hideMark/>
          </w:tcPr>
          <w:p w14:paraId="14760DED" w14:textId="77777777" w:rsidR="00E62597" w:rsidRPr="00174B9C" w:rsidRDefault="00E62597" w:rsidP="00E62597">
            <w:pPr>
              <w:spacing w:after="0" w:line="240" w:lineRule="auto"/>
              <w:rPr>
                <w:rFonts w:cs="Times New Roman"/>
              </w:rPr>
            </w:pPr>
            <w:r w:rsidRPr="00174B9C">
              <w:rPr>
                <w:rFonts w:cs="Times New Roman"/>
              </w:rPr>
              <w:t>030105 / 170201</w:t>
            </w:r>
          </w:p>
        </w:tc>
      </w:tr>
    </w:tbl>
    <w:p w14:paraId="0FB26239" w14:textId="77777777" w:rsidR="00E62597" w:rsidRPr="00174B9C" w:rsidRDefault="00E62597" w:rsidP="00E62597">
      <w:pPr>
        <w:pStyle w:val="Style4"/>
        <w:spacing w:line="240" w:lineRule="auto"/>
        <w:rPr>
          <w:rFonts w:asciiTheme="minorHAnsi" w:hAnsiTheme="minorHAnsi"/>
          <w:sz w:val="22"/>
          <w:szCs w:val="22"/>
        </w:rPr>
      </w:pPr>
      <w:r w:rsidRPr="00174B9C">
        <w:rPr>
          <w:rFonts w:asciiTheme="minorHAnsi" w:hAnsiTheme="minorHAnsi"/>
          <w:sz w:val="22"/>
          <w:szCs w:val="22"/>
        </w:rPr>
        <w:t xml:space="preserve">2.1.1.2. Drewno </w:t>
      </w:r>
    </w:p>
    <w:p w14:paraId="496EE37F" w14:textId="3461FC60" w:rsidR="00E62597" w:rsidRDefault="00E62597" w:rsidP="00E62597">
      <w:pPr>
        <w:pStyle w:val="Style4"/>
        <w:spacing w:line="240" w:lineRule="auto"/>
        <w:rPr>
          <w:rFonts w:asciiTheme="minorHAnsi" w:eastAsia="Calibri" w:hAnsiTheme="minorHAnsi"/>
          <w:sz w:val="22"/>
          <w:szCs w:val="22"/>
        </w:rPr>
      </w:pPr>
      <w:r w:rsidRPr="00174B9C">
        <w:rPr>
          <w:rFonts w:asciiTheme="minorHAnsi" w:eastAsia="Calibri" w:hAnsiTheme="minorHAnsi"/>
          <w:sz w:val="22"/>
          <w:szCs w:val="22"/>
        </w:rPr>
        <w:lastRenderedPageBreak/>
        <w:t>Materiałem zastosowanym do wykonania konstrukcji budynku będzie drewno KVH</w:t>
      </w:r>
      <w:r w:rsidR="00A24C2F">
        <w:rPr>
          <w:rFonts w:asciiTheme="minorHAnsi" w:eastAsia="Calibri" w:hAnsiTheme="minorHAnsi"/>
          <w:sz w:val="22"/>
          <w:szCs w:val="22"/>
        </w:rPr>
        <w:t>, drewno klejone B</w:t>
      </w:r>
      <w:r w:rsidR="00BD3626">
        <w:rPr>
          <w:rFonts w:asciiTheme="minorHAnsi" w:eastAsia="Calibri" w:hAnsiTheme="minorHAnsi"/>
          <w:sz w:val="22"/>
          <w:szCs w:val="22"/>
        </w:rPr>
        <w:t>S</w:t>
      </w:r>
      <w:r w:rsidR="00A24C2F">
        <w:rPr>
          <w:rFonts w:asciiTheme="minorHAnsi" w:eastAsia="Calibri" w:hAnsiTheme="minorHAnsi"/>
          <w:sz w:val="22"/>
          <w:szCs w:val="22"/>
        </w:rPr>
        <w:t>H</w:t>
      </w:r>
      <w:r w:rsidRPr="00174B9C">
        <w:rPr>
          <w:rFonts w:asciiTheme="minorHAnsi" w:eastAsia="Calibri" w:hAnsiTheme="minorHAnsi"/>
          <w:sz w:val="22"/>
          <w:szCs w:val="22"/>
        </w:rPr>
        <w:t xml:space="preserve"> </w:t>
      </w:r>
      <w:r w:rsidR="00F461E0">
        <w:rPr>
          <w:rFonts w:asciiTheme="minorHAnsi" w:eastAsia="Calibri" w:hAnsiTheme="minorHAnsi"/>
          <w:sz w:val="22"/>
          <w:szCs w:val="22"/>
        </w:rPr>
        <w:t>, LVL-R</w:t>
      </w:r>
    </w:p>
    <w:p w14:paraId="3E1A6138" w14:textId="77777777" w:rsidR="00216E8F" w:rsidRDefault="00216E8F" w:rsidP="00E62597">
      <w:pPr>
        <w:pStyle w:val="Style4"/>
        <w:spacing w:line="240" w:lineRule="auto"/>
        <w:rPr>
          <w:rFonts w:asciiTheme="minorHAnsi" w:hAnsiTheme="minorHAnsi" w:cstheme="minorHAnsi"/>
          <w:sz w:val="22"/>
          <w:szCs w:val="22"/>
          <w:bdr w:val="none" w:sz="0" w:space="0" w:color="auto" w:frame="1"/>
          <w:shd w:val="clear" w:color="auto" w:fill="FFFFFF"/>
        </w:rPr>
      </w:pPr>
      <w:r>
        <w:rPr>
          <w:rFonts w:asciiTheme="minorHAnsi" w:hAnsiTheme="minorHAnsi"/>
          <w:sz w:val="22"/>
          <w:szCs w:val="22"/>
        </w:rPr>
        <w:t>2.1.1.2.</w:t>
      </w:r>
      <w:r w:rsidR="007F2707">
        <w:rPr>
          <w:rFonts w:asciiTheme="minorHAnsi" w:hAnsiTheme="minorHAnsi"/>
          <w:sz w:val="22"/>
          <w:szCs w:val="22"/>
        </w:rPr>
        <w:t>1</w:t>
      </w:r>
      <w:r>
        <w:rPr>
          <w:rFonts w:asciiTheme="minorHAnsi" w:hAnsiTheme="minorHAnsi"/>
          <w:sz w:val="22"/>
          <w:szCs w:val="22"/>
        </w:rPr>
        <w:t xml:space="preserve">. Drewno KVH </w:t>
      </w:r>
      <w:r w:rsidRPr="00216E8F">
        <w:rPr>
          <w:rFonts w:asciiTheme="minorHAnsi" w:hAnsiTheme="minorHAnsi" w:cstheme="minorHAnsi"/>
          <w:sz w:val="22"/>
          <w:szCs w:val="22"/>
        </w:rPr>
        <w:t xml:space="preserve">- </w:t>
      </w:r>
      <w:r w:rsidRPr="00216E8F">
        <w:rPr>
          <w:rFonts w:asciiTheme="minorHAnsi" w:hAnsiTheme="minorHAnsi" w:cstheme="minorHAnsi"/>
          <w:sz w:val="22"/>
          <w:szCs w:val="22"/>
          <w:shd w:val="clear" w:color="auto" w:fill="FFFFFF"/>
        </w:rPr>
        <w:t xml:space="preserve">konstrukcyjne drewno </w:t>
      </w:r>
      <w:r w:rsidR="00534494" w:rsidRPr="00216E8F">
        <w:rPr>
          <w:rFonts w:asciiTheme="minorHAnsi" w:hAnsiTheme="minorHAnsi" w:cstheme="minorHAnsi"/>
          <w:sz w:val="22"/>
          <w:szCs w:val="22"/>
          <w:shd w:val="clear" w:color="auto" w:fill="FFFFFF"/>
        </w:rPr>
        <w:t>lite produkowanym</w:t>
      </w:r>
      <w:r w:rsidRPr="00216E8F">
        <w:rPr>
          <w:rFonts w:asciiTheme="minorHAnsi" w:hAnsiTheme="minorHAnsi" w:cstheme="minorHAnsi"/>
          <w:sz w:val="22"/>
          <w:szCs w:val="22"/>
          <w:shd w:val="clear" w:color="auto" w:fill="FFFFFF"/>
        </w:rPr>
        <w:t xml:space="preserve"> zgodnie z normą</w:t>
      </w:r>
      <w:r w:rsidRPr="00216E8F">
        <w:rPr>
          <w:rStyle w:val="apple-converted-space"/>
          <w:rFonts w:asciiTheme="minorHAnsi" w:hAnsiTheme="minorHAnsi" w:cstheme="minorHAnsi"/>
          <w:sz w:val="22"/>
          <w:szCs w:val="22"/>
          <w:shd w:val="clear" w:color="auto" w:fill="FFFFFF"/>
        </w:rPr>
        <w:t> </w:t>
      </w:r>
      <w:r w:rsidRPr="00216E8F">
        <w:rPr>
          <w:rFonts w:asciiTheme="minorHAnsi" w:hAnsiTheme="minorHAnsi" w:cstheme="minorHAnsi"/>
          <w:sz w:val="22"/>
          <w:szCs w:val="22"/>
          <w:bdr w:val="none" w:sz="0" w:space="0" w:color="auto" w:frame="1"/>
          <w:shd w:val="clear" w:color="auto" w:fill="FFFFFF"/>
        </w:rPr>
        <w:t>PN-EN-15497</w:t>
      </w:r>
    </w:p>
    <w:p w14:paraId="43F11D8F" w14:textId="33DA8F86" w:rsidR="00884EE5" w:rsidRDefault="00884EE5" w:rsidP="00884EE5">
      <w:pPr>
        <w:pStyle w:val="Style4"/>
        <w:spacing w:line="240" w:lineRule="auto"/>
        <w:rPr>
          <w:rFonts w:asciiTheme="minorHAnsi" w:hAnsiTheme="minorHAnsi" w:cstheme="minorHAnsi"/>
          <w:sz w:val="22"/>
          <w:szCs w:val="22"/>
          <w:bdr w:val="none" w:sz="0" w:space="0" w:color="auto" w:frame="1"/>
          <w:shd w:val="clear" w:color="auto" w:fill="FFFFFF"/>
        </w:rPr>
      </w:pPr>
      <w:r>
        <w:rPr>
          <w:rFonts w:asciiTheme="minorHAnsi" w:hAnsiTheme="minorHAnsi" w:cstheme="minorHAnsi"/>
          <w:sz w:val="22"/>
          <w:szCs w:val="22"/>
          <w:bdr w:val="none" w:sz="0" w:space="0" w:color="auto" w:frame="1"/>
          <w:shd w:val="clear" w:color="auto" w:fill="FFFFFF"/>
        </w:rPr>
        <w:t>Podstawowe cechy:</w:t>
      </w:r>
    </w:p>
    <w:p w14:paraId="4692D44B" w14:textId="7E1698CE" w:rsidR="00884EE5" w:rsidRDefault="00884EE5" w:rsidP="0075397C">
      <w:pPr>
        <w:pStyle w:val="Style4"/>
        <w:numPr>
          <w:ilvl w:val="0"/>
          <w:numId w:val="107"/>
        </w:numPr>
        <w:spacing w:line="240" w:lineRule="auto"/>
        <w:rPr>
          <w:rFonts w:asciiTheme="minorHAnsi" w:hAnsiTheme="minorHAnsi" w:cstheme="minorHAnsi"/>
          <w:sz w:val="22"/>
          <w:szCs w:val="22"/>
          <w:bdr w:val="none" w:sz="0" w:space="0" w:color="auto" w:frame="1"/>
          <w:shd w:val="clear" w:color="auto" w:fill="FFFFFF"/>
        </w:rPr>
      </w:pPr>
      <w:r w:rsidRPr="00884EE5">
        <w:rPr>
          <w:rFonts w:asciiTheme="minorHAnsi" w:hAnsiTheme="minorHAnsi" w:cstheme="minorHAnsi"/>
          <w:sz w:val="22"/>
          <w:szCs w:val="22"/>
          <w:bdr w:val="none" w:sz="0" w:space="0" w:color="auto" w:frame="1"/>
          <w:shd w:val="clear" w:color="auto" w:fill="FFFFFF"/>
        </w:rPr>
        <w:t xml:space="preserve">drewno czterostronnie strugane, klasa wizualna Nsi. </w:t>
      </w:r>
    </w:p>
    <w:p w14:paraId="656027CF" w14:textId="09E71744" w:rsidR="00884EE5" w:rsidRPr="00884EE5" w:rsidRDefault="00884EE5" w:rsidP="0075397C">
      <w:pPr>
        <w:pStyle w:val="Style4"/>
        <w:numPr>
          <w:ilvl w:val="0"/>
          <w:numId w:val="107"/>
        </w:numPr>
        <w:spacing w:line="240" w:lineRule="auto"/>
        <w:rPr>
          <w:rFonts w:asciiTheme="minorHAnsi" w:hAnsiTheme="minorHAnsi" w:cstheme="minorHAnsi"/>
          <w:sz w:val="22"/>
          <w:szCs w:val="22"/>
          <w:bdr w:val="none" w:sz="0" w:space="0" w:color="auto" w:frame="1"/>
          <w:shd w:val="clear" w:color="auto" w:fill="FFFFFF"/>
        </w:rPr>
      </w:pPr>
      <w:r w:rsidRPr="00884EE5">
        <w:rPr>
          <w:rFonts w:asciiTheme="minorHAnsi" w:hAnsiTheme="minorHAnsi" w:cstheme="minorHAnsi"/>
          <w:sz w:val="22"/>
          <w:szCs w:val="22"/>
          <w:bdr w:val="none" w:sz="0" w:space="0" w:color="auto" w:frame="1"/>
          <w:shd w:val="clear" w:color="auto" w:fill="FFFFFF"/>
        </w:rPr>
        <w:t>kanty (krawędzie) fazowane (załamane)</w:t>
      </w:r>
    </w:p>
    <w:p w14:paraId="34E4265D" w14:textId="66AAF6B9" w:rsidR="00884EE5" w:rsidRPr="00884EE5" w:rsidRDefault="00884EE5" w:rsidP="0075397C">
      <w:pPr>
        <w:pStyle w:val="Style4"/>
        <w:numPr>
          <w:ilvl w:val="0"/>
          <w:numId w:val="107"/>
        </w:numPr>
        <w:spacing w:line="240" w:lineRule="auto"/>
        <w:rPr>
          <w:rFonts w:asciiTheme="minorHAnsi" w:hAnsiTheme="minorHAnsi" w:cstheme="minorHAnsi"/>
          <w:sz w:val="22"/>
          <w:szCs w:val="22"/>
          <w:bdr w:val="none" w:sz="0" w:space="0" w:color="auto" w:frame="1"/>
          <w:shd w:val="clear" w:color="auto" w:fill="FFFFFF"/>
        </w:rPr>
      </w:pPr>
      <w:r w:rsidRPr="00884EE5">
        <w:rPr>
          <w:rFonts w:asciiTheme="minorHAnsi" w:hAnsiTheme="minorHAnsi" w:cstheme="minorHAnsi"/>
          <w:sz w:val="22"/>
          <w:szCs w:val="22"/>
          <w:bdr w:val="none" w:sz="0" w:space="0" w:color="auto" w:frame="1"/>
          <w:shd w:val="clear" w:color="auto" w:fill="FFFFFF"/>
        </w:rPr>
        <w:t>belki KVH mogą być łączone na długości na mikrowczepy (elementy o dług. do 5 m najczęściej są lite)</w:t>
      </w:r>
    </w:p>
    <w:p w14:paraId="3DFBF9D8" w14:textId="5D9C694D" w:rsidR="00884EE5" w:rsidRDefault="00884EE5" w:rsidP="0075397C">
      <w:pPr>
        <w:pStyle w:val="Style4"/>
        <w:numPr>
          <w:ilvl w:val="0"/>
          <w:numId w:val="107"/>
        </w:numPr>
        <w:spacing w:line="240" w:lineRule="auto"/>
        <w:rPr>
          <w:rFonts w:asciiTheme="minorHAnsi" w:hAnsiTheme="minorHAnsi" w:cstheme="minorHAnsi"/>
          <w:sz w:val="22"/>
          <w:szCs w:val="22"/>
          <w:bdr w:val="none" w:sz="0" w:space="0" w:color="auto" w:frame="1"/>
          <w:shd w:val="clear" w:color="auto" w:fill="FFFFFF"/>
        </w:rPr>
      </w:pPr>
      <w:r w:rsidRPr="00884EE5">
        <w:rPr>
          <w:rFonts w:asciiTheme="minorHAnsi" w:hAnsiTheme="minorHAnsi" w:cstheme="minorHAnsi"/>
          <w:sz w:val="22"/>
          <w:szCs w:val="22"/>
          <w:bdr w:val="none" w:sz="0" w:space="0" w:color="auto" w:frame="1"/>
          <w:shd w:val="clear" w:color="auto" w:fill="FFFFFF"/>
        </w:rPr>
        <w:t>dostępne długości od 5,00 do 13,00 m.</w:t>
      </w:r>
    </w:p>
    <w:p w14:paraId="66C78EC9" w14:textId="5E44524F" w:rsidR="00884EE5" w:rsidRDefault="00884EE5" w:rsidP="00884EE5">
      <w:pPr>
        <w:pStyle w:val="Style4"/>
        <w:spacing w:line="240" w:lineRule="auto"/>
        <w:rPr>
          <w:rFonts w:asciiTheme="minorHAnsi" w:hAnsiTheme="minorHAnsi" w:cstheme="minorHAnsi"/>
          <w:sz w:val="22"/>
          <w:szCs w:val="22"/>
          <w:bdr w:val="none" w:sz="0" w:space="0" w:color="auto" w:frame="1"/>
          <w:shd w:val="clear" w:color="auto" w:fill="FFFFFF"/>
        </w:rPr>
      </w:pPr>
      <w:r>
        <w:rPr>
          <w:rFonts w:asciiTheme="minorHAnsi" w:hAnsiTheme="minorHAnsi" w:cstheme="minorHAnsi"/>
          <w:sz w:val="22"/>
          <w:szCs w:val="22"/>
          <w:bdr w:val="none" w:sz="0" w:space="0" w:color="auto" w:frame="1"/>
          <w:shd w:val="clear" w:color="auto" w:fill="FFFFFF"/>
        </w:rPr>
        <w:t>Parametry techniczne:</w:t>
      </w:r>
    </w:p>
    <w:p w14:paraId="68452974" w14:textId="77777777" w:rsidR="00211450" w:rsidRPr="00211450" w:rsidRDefault="00211450" w:rsidP="0075397C">
      <w:pPr>
        <w:numPr>
          <w:ilvl w:val="0"/>
          <w:numId w:val="103"/>
        </w:numPr>
        <w:shd w:val="clear" w:color="auto" w:fill="FFFFFF"/>
        <w:spacing w:after="0" w:line="240" w:lineRule="auto"/>
        <w:ind w:left="1315" w:hanging="889"/>
        <w:rPr>
          <w:rFonts w:ascii="Arial" w:eastAsia="Times New Roman" w:hAnsi="Arial" w:cs="Arial"/>
          <w:sz w:val="20"/>
          <w:szCs w:val="20"/>
          <w:lang w:eastAsia="pl-PL"/>
        </w:rPr>
      </w:pPr>
      <w:r w:rsidRPr="00211450">
        <w:rPr>
          <w:rFonts w:ascii="Arial" w:eastAsia="Times New Roman" w:hAnsi="Arial" w:cs="Arial"/>
          <w:sz w:val="20"/>
          <w:szCs w:val="20"/>
          <w:lang w:eastAsia="pl-PL"/>
        </w:rPr>
        <w:t>klasa wytrzymałości: C24,</w:t>
      </w:r>
    </w:p>
    <w:p w14:paraId="40544073" w14:textId="77777777" w:rsidR="00211450" w:rsidRPr="00211450" w:rsidRDefault="00211450" w:rsidP="0075397C">
      <w:pPr>
        <w:numPr>
          <w:ilvl w:val="0"/>
          <w:numId w:val="103"/>
        </w:numPr>
        <w:shd w:val="clear" w:color="auto" w:fill="FFFFFF"/>
        <w:spacing w:after="0" w:line="240" w:lineRule="auto"/>
        <w:ind w:left="1315" w:hanging="889"/>
        <w:rPr>
          <w:rFonts w:ascii="Arial" w:eastAsia="Times New Roman" w:hAnsi="Arial" w:cs="Arial"/>
          <w:sz w:val="20"/>
          <w:szCs w:val="20"/>
          <w:lang w:eastAsia="pl-PL"/>
        </w:rPr>
      </w:pPr>
      <w:r w:rsidRPr="00211450">
        <w:rPr>
          <w:rFonts w:ascii="Arial" w:eastAsia="Times New Roman" w:hAnsi="Arial" w:cs="Arial"/>
          <w:sz w:val="20"/>
          <w:szCs w:val="20"/>
          <w:lang w:eastAsia="pl-PL"/>
        </w:rPr>
        <w:t>wilgotność: 15% +/- 3%,</w:t>
      </w:r>
    </w:p>
    <w:p w14:paraId="7B395889" w14:textId="77777777" w:rsidR="00211450" w:rsidRPr="00211450" w:rsidRDefault="00211450" w:rsidP="0075397C">
      <w:pPr>
        <w:numPr>
          <w:ilvl w:val="0"/>
          <w:numId w:val="103"/>
        </w:numPr>
        <w:shd w:val="clear" w:color="auto" w:fill="FFFFFF"/>
        <w:spacing w:after="0" w:line="240" w:lineRule="auto"/>
        <w:ind w:left="1315" w:hanging="889"/>
        <w:rPr>
          <w:rFonts w:ascii="Arial" w:eastAsia="Times New Roman" w:hAnsi="Arial" w:cs="Arial"/>
          <w:sz w:val="20"/>
          <w:szCs w:val="20"/>
          <w:lang w:eastAsia="pl-PL"/>
        </w:rPr>
      </w:pPr>
      <w:r w:rsidRPr="00211450">
        <w:rPr>
          <w:rFonts w:ascii="Arial" w:eastAsia="Times New Roman" w:hAnsi="Arial" w:cs="Arial"/>
          <w:sz w:val="20"/>
          <w:szCs w:val="20"/>
          <w:lang w:eastAsia="pl-PL"/>
        </w:rPr>
        <w:t>gęstość: 350 kg/m3,</w:t>
      </w:r>
    </w:p>
    <w:p w14:paraId="62067B06" w14:textId="77777777" w:rsidR="00211450" w:rsidRPr="00211450" w:rsidRDefault="00211450" w:rsidP="0075397C">
      <w:pPr>
        <w:numPr>
          <w:ilvl w:val="0"/>
          <w:numId w:val="103"/>
        </w:numPr>
        <w:shd w:val="clear" w:color="auto" w:fill="FFFFFF"/>
        <w:spacing w:after="0" w:line="240" w:lineRule="auto"/>
        <w:ind w:left="1315" w:hanging="889"/>
        <w:rPr>
          <w:rFonts w:ascii="Arial" w:eastAsia="Times New Roman" w:hAnsi="Arial" w:cs="Arial"/>
          <w:sz w:val="20"/>
          <w:szCs w:val="20"/>
          <w:lang w:eastAsia="pl-PL"/>
        </w:rPr>
      </w:pPr>
      <w:r w:rsidRPr="00211450">
        <w:rPr>
          <w:rFonts w:ascii="Arial" w:eastAsia="Times New Roman" w:hAnsi="Arial" w:cs="Arial"/>
          <w:sz w:val="20"/>
          <w:szCs w:val="20"/>
          <w:lang w:eastAsia="pl-PL"/>
        </w:rPr>
        <w:t>wytrzymałość na zginanie: 24 MPa,</w:t>
      </w:r>
    </w:p>
    <w:p w14:paraId="2DAA8DBE" w14:textId="77777777" w:rsidR="00211450" w:rsidRPr="00211450" w:rsidRDefault="00211450" w:rsidP="0075397C">
      <w:pPr>
        <w:numPr>
          <w:ilvl w:val="0"/>
          <w:numId w:val="103"/>
        </w:numPr>
        <w:shd w:val="clear" w:color="auto" w:fill="FFFFFF"/>
        <w:spacing w:after="0" w:line="240" w:lineRule="auto"/>
        <w:ind w:left="1315" w:hanging="889"/>
        <w:rPr>
          <w:rFonts w:ascii="Arial" w:eastAsia="Times New Roman" w:hAnsi="Arial" w:cs="Arial"/>
          <w:sz w:val="20"/>
          <w:szCs w:val="20"/>
          <w:lang w:eastAsia="pl-PL"/>
        </w:rPr>
      </w:pPr>
      <w:r w:rsidRPr="00211450">
        <w:rPr>
          <w:rFonts w:ascii="Arial" w:eastAsia="Times New Roman" w:hAnsi="Arial" w:cs="Arial"/>
          <w:sz w:val="20"/>
          <w:szCs w:val="20"/>
          <w:lang w:eastAsia="pl-PL"/>
        </w:rPr>
        <w:t>wytrzymałość na rozciąganie wzdłuż włókien: 14 MPa,</w:t>
      </w:r>
    </w:p>
    <w:p w14:paraId="030C6F78" w14:textId="77777777" w:rsidR="00211450" w:rsidRPr="00211450" w:rsidRDefault="00211450" w:rsidP="0075397C">
      <w:pPr>
        <w:numPr>
          <w:ilvl w:val="0"/>
          <w:numId w:val="103"/>
        </w:numPr>
        <w:shd w:val="clear" w:color="auto" w:fill="FFFFFF"/>
        <w:spacing w:after="0" w:line="240" w:lineRule="auto"/>
        <w:ind w:left="1315" w:hanging="889"/>
        <w:rPr>
          <w:rFonts w:ascii="Arial" w:eastAsia="Times New Roman" w:hAnsi="Arial" w:cs="Arial"/>
          <w:sz w:val="20"/>
          <w:szCs w:val="20"/>
          <w:lang w:eastAsia="pl-PL"/>
        </w:rPr>
      </w:pPr>
      <w:r w:rsidRPr="00211450">
        <w:rPr>
          <w:rFonts w:ascii="Arial" w:eastAsia="Times New Roman" w:hAnsi="Arial" w:cs="Arial"/>
          <w:sz w:val="20"/>
          <w:szCs w:val="20"/>
          <w:lang w:eastAsia="pl-PL"/>
        </w:rPr>
        <w:t>wytrzymałość na rozciąganie w poprzek włókien: 0,4 MPa,</w:t>
      </w:r>
    </w:p>
    <w:p w14:paraId="0F1CFFFA" w14:textId="77777777" w:rsidR="00211450" w:rsidRPr="00211450" w:rsidRDefault="00211450" w:rsidP="0075397C">
      <w:pPr>
        <w:numPr>
          <w:ilvl w:val="0"/>
          <w:numId w:val="103"/>
        </w:numPr>
        <w:shd w:val="clear" w:color="auto" w:fill="FFFFFF"/>
        <w:spacing w:after="0" w:line="240" w:lineRule="auto"/>
        <w:ind w:left="1315" w:hanging="889"/>
        <w:rPr>
          <w:rFonts w:ascii="Arial" w:eastAsia="Times New Roman" w:hAnsi="Arial" w:cs="Arial"/>
          <w:sz w:val="20"/>
          <w:szCs w:val="20"/>
          <w:lang w:eastAsia="pl-PL"/>
        </w:rPr>
      </w:pPr>
      <w:r w:rsidRPr="00211450">
        <w:rPr>
          <w:rFonts w:ascii="Arial" w:eastAsia="Times New Roman" w:hAnsi="Arial" w:cs="Arial"/>
          <w:sz w:val="20"/>
          <w:szCs w:val="20"/>
          <w:lang w:eastAsia="pl-PL"/>
        </w:rPr>
        <w:t>wytrzymałość na ściskanie wzdłuż włókien: 21 MPa,</w:t>
      </w:r>
    </w:p>
    <w:p w14:paraId="6694C1D5" w14:textId="77777777" w:rsidR="00211450" w:rsidRPr="00211450" w:rsidRDefault="00211450" w:rsidP="0075397C">
      <w:pPr>
        <w:numPr>
          <w:ilvl w:val="0"/>
          <w:numId w:val="103"/>
        </w:numPr>
        <w:shd w:val="clear" w:color="auto" w:fill="FFFFFF"/>
        <w:spacing w:after="0" w:line="240" w:lineRule="auto"/>
        <w:ind w:left="1315" w:hanging="889"/>
        <w:rPr>
          <w:rFonts w:ascii="Arial" w:eastAsia="Times New Roman" w:hAnsi="Arial" w:cs="Arial"/>
          <w:sz w:val="20"/>
          <w:szCs w:val="20"/>
          <w:lang w:eastAsia="pl-PL"/>
        </w:rPr>
      </w:pPr>
      <w:r w:rsidRPr="00211450">
        <w:rPr>
          <w:rFonts w:ascii="Arial" w:eastAsia="Times New Roman" w:hAnsi="Arial" w:cs="Arial"/>
          <w:sz w:val="20"/>
          <w:szCs w:val="20"/>
          <w:lang w:eastAsia="pl-PL"/>
        </w:rPr>
        <w:t>wytrzymałość na ściskanie w poprzed włókien: 2,5 MPa,</w:t>
      </w:r>
    </w:p>
    <w:p w14:paraId="73DCF911" w14:textId="77777777" w:rsidR="00211450" w:rsidRPr="00211450" w:rsidRDefault="00211450" w:rsidP="0075397C">
      <w:pPr>
        <w:numPr>
          <w:ilvl w:val="0"/>
          <w:numId w:val="103"/>
        </w:numPr>
        <w:shd w:val="clear" w:color="auto" w:fill="FFFFFF"/>
        <w:spacing w:after="0" w:line="240" w:lineRule="auto"/>
        <w:ind w:left="1315" w:hanging="889"/>
        <w:rPr>
          <w:rFonts w:ascii="Arial" w:eastAsia="Times New Roman" w:hAnsi="Arial" w:cs="Arial"/>
          <w:sz w:val="20"/>
          <w:szCs w:val="20"/>
          <w:lang w:eastAsia="pl-PL"/>
        </w:rPr>
      </w:pPr>
      <w:r w:rsidRPr="00211450">
        <w:rPr>
          <w:rFonts w:ascii="Arial" w:eastAsia="Times New Roman" w:hAnsi="Arial" w:cs="Arial"/>
          <w:sz w:val="20"/>
          <w:szCs w:val="20"/>
          <w:lang w:eastAsia="pl-PL"/>
        </w:rPr>
        <w:t>średni moduł sprężystości: 11 000 MPa,</w:t>
      </w:r>
    </w:p>
    <w:p w14:paraId="7F4C0891" w14:textId="77777777" w:rsidR="00211450" w:rsidRPr="00211450" w:rsidRDefault="00211450" w:rsidP="0075397C">
      <w:pPr>
        <w:numPr>
          <w:ilvl w:val="0"/>
          <w:numId w:val="103"/>
        </w:numPr>
        <w:shd w:val="clear" w:color="auto" w:fill="FFFFFF"/>
        <w:spacing w:after="0" w:line="240" w:lineRule="auto"/>
        <w:ind w:left="1315" w:hanging="889"/>
        <w:rPr>
          <w:rFonts w:ascii="Arial" w:eastAsia="Times New Roman" w:hAnsi="Arial" w:cs="Arial"/>
          <w:sz w:val="20"/>
          <w:szCs w:val="20"/>
          <w:lang w:eastAsia="pl-PL"/>
        </w:rPr>
      </w:pPr>
      <w:r w:rsidRPr="00211450">
        <w:rPr>
          <w:rFonts w:ascii="Arial" w:eastAsia="Times New Roman" w:hAnsi="Arial" w:cs="Arial"/>
          <w:sz w:val="20"/>
          <w:szCs w:val="20"/>
          <w:lang w:eastAsia="pl-PL"/>
        </w:rPr>
        <w:t>pęcznienie i kurczenie: 0,24% na 1% zmiany wilgotności.</w:t>
      </w:r>
    </w:p>
    <w:p w14:paraId="56B9DFAA" w14:textId="3A619A2B" w:rsidR="00A24C2F" w:rsidRDefault="00A24C2F" w:rsidP="00A24C2F">
      <w:pPr>
        <w:shd w:val="clear" w:color="auto" w:fill="FFFFFF"/>
        <w:spacing w:after="0" w:line="240" w:lineRule="auto"/>
        <w:textAlignment w:val="baseline"/>
        <w:rPr>
          <w:rFonts w:cstheme="minorHAnsi"/>
          <w:shd w:val="clear" w:color="auto" w:fill="FFFFFF"/>
        </w:rPr>
      </w:pPr>
      <w:r>
        <w:rPr>
          <w:rFonts w:cstheme="minorHAnsi"/>
        </w:rPr>
        <w:t>2.1.1.2.</w:t>
      </w:r>
      <w:r w:rsidR="007F2707">
        <w:rPr>
          <w:rFonts w:cstheme="minorHAnsi"/>
        </w:rPr>
        <w:t>2</w:t>
      </w:r>
      <w:r>
        <w:rPr>
          <w:rFonts w:cstheme="minorHAnsi"/>
        </w:rPr>
        <w:t xml:space="preserve"> Drewno klejone BSH </w:t>
      </w:r>
      <w:r w:rsidR="00BD3626">
        <w:rPr>
          <w:rFonts w:cstheme="minorHAnsi"/>
        </w:rPr>
        <w:t xml:space="preserve"> GL24h </w:t>
      </w:r>
      <w:r>
        <w:rPr>
          <w:rFonts w:cstheme="minorHAnsi"/>
        </w:rPr>
        <w:t xml:space="preserve">- </w:t>
      </w:r>
      <w:r w:rsidRPr="00A24C2F">
        <w:rPr>
          <w:rFonts w:cstheme="minorHAnsi"/>
          <w:shd w:val="clear" w:color="auto" w:fill="FFFFFF"/>
        </w:rPr>
        <w:t>drewno klejone warstwowo  produkowane zgodnie z normą PN-EN-14080</w:t>
      </w:r>
    </w:p>
    <w:p w14:paraId="591169E8" w14:textId="77A452E0" w:rsidR="00884EE5" w:rsidRDefault="00884EE5" w:rsidP="00A24C2F">
      <w:pPr>
        <w:shd w:val="clear" w:color="auto" w:fill="FFFFFF"/>
        <w:spacing w:after="0" w:line="240" w:lineRule="auto"/>
        <w:textAlignment w:val="baseline"/>
        <w:rPr>
          <w:rFonts w:cstheme="minorHAnsi"/>
          <w:shd w:val="clear" w:color="auto" w:fill="FFFFFF"/>
        </w:rPr>
      </w:pPr>
      <w:r>
        <w:rPr>
          <w:rFonts w:cstheme="minorHAnsi"/>
          <w:shd w:val="clear" w:color="auto" w:fill="FFFFFF"/>
        </w:rPr>
        <w:t>Podstawowe cechy:</w:t>
      </w:r>
    </w:p>
    <w:p w14:paraId="15AD66E6" w14:textId="590AC9FC" w:rsidR="00884EE5" w:rsidRPr="00884EE5" w:rsidRDefault="00884EE5" w:rsidP="0075397C">
      <w:pPr>
        <w:pStyle w:val="Akapitzlist"/>
        <w:numPr>
          <w:ilvl w:val="0"/>
          <w:numId w:val="106"/>
        </w:numPr>
        <w:shd w:val="clear" w:color="auto" w:fill="FFFFFF"/>
        <w:spacing w:after="0" w:line="240" w:lineRule="auto"/>
        <w:textAlignment w:val="baseline"/>
        <w:rPr>
          <w:rFonts w:cstheme="minorHAnsi"/>
          <w:shd w:val="clear" w:color="auto" w:fill="FFFFFF"/>
        </w:rPr>
      </w:pPr>
      <w:r w:rsidRPr="00884EE5">
        <w:rPr>
          <w:rFonts w:cstheme="minorHAnsi"/>
          <w:shd w:val="clear" w:color="auto" w:fill="FFFFFF"/>
        </w:rPr>
        <w:t>drewno klejone z lameli o grubości przeważnie 40 mm – łączone na długości na mikrowczepy</w:t>
      </w:r>
    </w:p>
    <w:p w14:paraId="38513D61" w14:textId="56C0809A" w:rsidR="00884EE5" w:rsidRPr="00884EE5" w:rsidRDefault="00884EE5" w:rsidP="0075397C">
      <w:pPr>
        <w:pStyle w:val="Akapitzlist"/>
        <w:numPr>
          <w:ilvl w:val="0"/>
          <w:numId w:val="106"/>
        </w:numPr>
        <w:shd w:val="clear" w:color="auto" w:fill="FFFFFF"/>
        <w:spacing w:after="0" w:line="240" w:lineRule="auto"/>
        <w:textAlignment w:val="baseline"/>
        <w:rPr>
          <w:rFonts w:cstheme="minorHAnsi"/>
          <w:shd w:val="clear" w:color="auto" w:fill="FFFFFF"/>
        </w:rPr>
      </w:pPr>
      <w:r w:rsidRPr="00884EE5">
        <w:rPr>
          <w:rFonts w:cstheme="minorHAnsi"/>
          <w:shd w:val="clear" w:color="auto" w:fill="FFFFFF"/>
        </w:rPr>
        <w:t>drewno suche – suszone komorowo o wilgotności14-16% , czterostronnie strugane, kanty (krawędzie) fazowane (załamane)</w:t>
      </w:r>
    </w:p>
    <w:p w14:paraId="1FAC7214" w14:textId="08C84129" w:rsidR="00884EE5" w:rsidRPr="00884EE5" w:rsidRDefault="00884EE5" w:rsidP="0075397C">
      <w:pPr>
        <w:pStyle w:val="Akapitzlist"/>
        <w:numPr>
          <w:ilvl w:val="0"/>
          <w:numId w:val="106"/>
        </w:numPr>
        <w:shd w:val="clear" w:color="auto" w:fill="FFFFFF"/>
        <w:spacing w:after="0" w:line="240" w:lineRule="auto"/>
        <w:textAlignment w:val="baseline"/>
        <w:rPr>
          <w:rFonts w:cstheme="minorHAnsi"/>
          <w:shd w:val="clear" w:color="auto" w:fill="FFFFFF"/>
        </w:rPr>
      </w:pPr>
      <w:r w:rsidRPr="00884EE5">
        <w:rPr>
          <w:rFonts w:cstheme="minorHAnsi"/>
          <w:shd w:val="clear" w:color="auto" w:fill="FFFFFF"/>
        </w:rPr>
        <w:t>drewno o bardzo małej skłonności do powstawania rys (pęknięć)</w:t>
      </w:r>
    </w:p>
    <w:p w14:paraId="35A139D1" w14:textId="78A615E8" w:rsidR="00884EE5" w:rsidRPr="00884EE5" w:rsidRDefault="00884EE5" w:rsidP="0075397C">
      <w:pPr>
        <w:pStyle w:val="Akapitzlist"/>
        <w:numPr>
          <w:ilvl w:val="0"/>
          <w:numId w:val="106"/>
        </w:numPr>
        <w:shd w:val="clear" w:color="auto" w:fill="FFFFFF"/>
        <w:spacing w:after="0" w:line="240" w:lineRule="auto"/>
        <w:textAlignment w:val="baseline"/>
        <w:rPr>
          <w:rFonts w:cstheme="minorHAnsi"/>
          <w:shd w:val="clear" w:color="auto" w:fill="FFFFFF"/>
        </w:rPr>
      </w:pPr>
      <w:r w:rsidRPr="00884EE5">
        <w:rPr>
          <w:rFonts w:cstheme="minorHAnsi"/>
          <w:shd w:val="clear" w:color="auto" w:fill="FFFFFF"/>
        </w:rPr>
        <w:t>drewno o wysokiej stabilności wymiarowej i wysokiej estetyce</w:t>
      </w:r>
    </w:p>
    <w:p w14:paraId="509B4BAF" w14:textId="130673FD" w:rsidR="00884EE5" w:rsidRPr="00884EE5" w:rsidRDefault="00884EE5" w:rsidP="0075397C">
      <w:pPr>
        <w:pStyle w:val="Akapitzlist"/>
        <w:numPr>
          <w:ilvl w:val="0"/>
          <w:numId w:val="106"/>
        </w:numPr>
        <w:shd w:val="clear" w:color="auto" w:fill="FFFFFF"/>
        <w:spacing w:after="0" w:line="240" w:lineRule="auto"/>
        <w:textAlignment w:val="baseline"/>
        <w:rPr>
          <w:rFonts w:cstheme="minorHAnsi"/>
          <w:shd w:val="clear" w:color="auto" w:fill="FFFFFF"/>
        </w:rPr>
      </w:pPr>
      <w:r w:rsidRPr="00884EE5">
        <w:rPr>
          <w:rFonts w:cstheme="minorHAnsi"/>
          <w:shd w:val="clear" w:color="auto" w:fill="FFFFFF"/>
        </w:rPr>
        <w:t>długości do uzgodnienia</w:t>
      </w:r>
    </w:p>
    <w:p w14:paraId="1C873DC4" w14:textId="402BA37D" w:rsidR="00884EE5" w:rsidRDefault="00884EE5" w:rsidP="00A24C2F">
      <w:pPr>
        <w:shd w:val="clear" w:color="auto" w:fill="FFFFFF"/>
        <w:spacing w:after="0" w:line="240" w:lineRule="auto"/>
        <w:textAlignment w:val="baseline"/>
        <w:rPr>
          <w:rFonts w:cstheme="minorHAnsi"/>
          <w:shd w:val="clear" w:color="auto" w:fill="FFFFFF"/>
        </w:rPr>
      </w:pPr>
      <w:r>
        <w:rPr>
          <w:rFonts w:cstheme="minorHAnsi"/>
          <w:shd w:val="clear" w:color="auto" w:fill="FFFFFF"/>
        </w:rPr>
        <w:t>Parametry techniczne:</w:t>
      </w:r>
    </w:p>
    <w:p w14:paraId="1E34B7F1" w14:textId="77777777" w:rsidR="00BD3626" w:rsidRPr="00BD3626" w:rsidRDefault="00BD3626" w:rsidP="0075397C">
      <w:pPr>
        <w:numPr>
          <w:ilvl w:val="0"/>
          <w:numId w:val="104"/>
        </w:numPr>
        <w:shd w:val="clear" w:color="auto" w:fill="FFFFFF"/>
        <w:spacing w:after="0" w:line="240" w:lineRule="auto"/>
        <w:ind w:left="1315" w:hanging="889"/>
        <w:rPr>
          <w:rFonts w:ascii="Arial" w:eastAsia="Times New Roman" w:hAnsi="Arial" w:cs="Arial"/>
          <w:sz w:val="20"/>
          <w:szCs w:val="20"/>
          <w:lang w:eastAsia="pl-PL"/>
        </w:rPr>
      </w:pPr>
      <w:r w:rsidRPr="00BD3626">
        <w:rPr>
          <w:rFonts w:ascii="Arial" w:eastAsia="Times New Roman" w:hAnsi="Arial" w:cs="Arial"/>
          <w:sz w:val="20"/>
          <w:szCs w:val="20"/>
          <w:lang w:eastAsia="pl-PL"/>
        </w:rPr>
        <w:t>wytrzymałość na zginanie: 24 N/mm2,</w:t>
      </w:r>
    </w:p>
    <w:p w14:paraId="67814907" w14:textId="77777777" w:rsidR="00BD3626" w:rsidRPr="00BD3626" w:rsidRDefault="00BD3626" w:rsidP="0075397C">
      <w:pPr>
        <w:numPr>
          <w:ilvl w:val="0"/>
          <w:numId w:val="104"/>
        </w:numPr>
        <w:shd w:val="clear" w:color="auto" w:fill="FFFFFF"/>
        <w:spacing w:after="0" w:line="240" w:lineRule="auto"/>
        <w:ind w:left="1315" w:hanging="889"/>
        <w:rPr>
          <w:rFonts w:ascii="Arial" w:eastAsia="Times New Roman" w:hAnsi="Arial" w:cs="Arial"/>
          <w:sz w:val="20"/>
          <w:szCs w:val="20"/>
          <w:lang w:eastAsia="pl-PL"/>
        </w:rPr>
      </w:pPr>
      <w:r w:rsidRPr="00BD3626">
        <w:rPr>
          <w:rFonts w:ascii="Arial" w:eastAsia="Times New Roman" w:hAnsi="Arial" w:cs="Arial"/>
          <w:sz w:val="20"/>
          <w:szCs w:val="20"/>
          <w:lang w:eastAsia="pl-PL"/>
        </w:rPr>
        <w:t>wytrzymałość na rozciąganie wzdłuż włókien: 19,2 N/mm2,</w:t>
      </w:r>
    </w:p>
    <w:p w14:paraId="65DB7F63" w14:textId="77777777" w:rsidR="00BD3626" w:rsidRPr="00BD3626" w:rsidRDefault="00BD3626" w:rsidP="0075397C">
      <w:pPr>
        <w:numPr>
          <w:ilvl w:val="0"/>
          <w:numId w:val="104"/>
        </w:numPr>
        <w:shd w:val="clear" w:color="auto" w:fill="FFFFFF"/>
        <w:spacing w:after="0" w:line="240" w:lineRule="auto"/>
        <w:ind w:left="1315" w:hanging="889"/>
        <w:rPr>
          <w:rFonts w:ascii="Arial" w:eastAsia="Times New Roman" w:hAnsi="Arial" w:cs="Arial"/>
          <w:sz w:val="20"/>
          <w:szCs w:val="20"/>
          <w:lang w:eastAsia="pl-PL"/>
        </w:rPr>
      </w:pPr>
      <w:r w:rsidRPr="00BD3626">
        <w:rPr>
          <w:rFonts w:ascii="Arial" w:eastAsia="Times New Roman" w:hAnsi="Arial" w:cs="Arial"/>
          <w:sz w:val="20"/>
          <w:szCs w:val="20"/>
          <w:lang w:eastAsia="pl-PL"/>
        </w:rPr>
        <w:t>wytrzymałość na rozciąganie w poprzek włókien: 0,5 N/mm2,</w:t>
      </w:r>
    </w:p>
    <w:p w14:paraId="30B2DDBF" w14:textId="77777777" w:rsidR="00BD3626" w:rsidRPr="00BD3626" w:rsidRDefault="00BD3626" w:rsidP="0075397C">
      <w:pPr>
        <w:numPr>
          <w:ilvl w:val="0"/>
          <w:numId w:val="104"/>
        </w:numPr>
        <w:shd w:val="clear" w:color="auto" w:fill="FFFFFF"/>
        <w:spacing w:after="0" w:line="240" w:lineRule="auto"/>
        <w:ind w:left="1315" w:hanging="889"/>
        <w:rPr>
          <w:rFonts w:ascii="Arial" w:eastAsia="Times New Roman" w:hAnsi="Arial" w:cs="Arial"/>
          <w:sz w:val="20"/>
          <w:szCs w:val="20"/>
          <w:lang w:eastAsia="pl-PL"/>
        </w:rPr>
      </w:pPr>
      <w:r w:rsidRPr="00BD3626">
        <w:rPr>
          <w:rFonts w:ascii="Arial" w:eastAsia="Times New Roman" w:hAnsi="Arial" w:cs="Arial"/>
          <w:sz w:val="20"/>
          <w:szCs w:val="20"/>
          <w:lang w:eastAsia="pl-PL"/>
        </w:rPr>
        <w:t>wytrzymałość na ściskanie wzdłuż włókien: 24 N/mm2,</w:t>
      </w:r>
    </w:p>
    <w:p w14:paraId="58F1A7A0" w14:textId="77777777" w:rsidR="00BD3626" w:rsidRPr="00BD3626" w:rsidRDefault="00BD3626" w:rsidP="0075397C">
      <w:pPr>
        <w:numPr>
          <w:ilvl w:val="0"/>
          <w:numId w:val="104"/>
        </w:numPr>
        <w:shd w:val="clear" w:color="auto" w:fill="FFFFFF"/>
        <w:spacing w:after="0" w:line="240" w:lineRule="auto"/>
        <w:ind w:left="1315" w:hanging="889"/>
        <w:rPr>
          <w:rFonts w:ascii="Arial" w:eastAsia="Times New Roman" w:hAnsi="Arial" w:cs="Arial"/>
          <w:sz w:val="20"/>
          <w:szCs w:val="20"/>
          <w:lang w:eastAsia="pl-PL"/>
        </w:rPr>
      </w:pPr>
      <w:r w:rsidRPr="00BD3626">
        <w:rPr>
          <w:rFonts w:ascii="Arial" w:eastAsia="Times New Roman" w:hAnsi="Arial" w:cs="Arial"/>
          <w:sz w:val="20"/>
          <w:szCs w:val="20"/>
          <w:lang w:eastAsia="pl-PL"/>
        </w:rPr>
        <w:t>wytrzymałość na ściskanie w poprzek włókien: 2,5 N/mm2,</w:t>
      </w:r>
    </w:p>
    <w:p w14:paraId="49B88AA7" w14:textId="77777777" w:rsidR="00BD3626" w:rsidRPr="00BD3626" w:rsidRDefault="00BD3626" w:rsidP="0075397C">
      <w:pPr>
        <w:numPr>
          <w:ilvl w:val="0"/>
          <w:numId w:val="104"/>
        </w:numPr>
        <w:shd w:val="clear" w:color="auto" w:fill="FFFFFF"/>
        <w:spacing w:after="0" w:line="240" w:lineRule="auto"/>
        <w:ind w:left="1315" w:hanging="889"/>
        <w:rPr>
          <w:rFonts w:ascii="Arial" w:eastAsia="Times New Roman" w:hAnsi="Arial" w:cs="Arial"/>
          <w:sz w:val="20"/>
          <w:szCs w:val="20"/>
          <w:lang w:eastAsia="pl-PL"/>
        </w:rPr>
      </w:pPr>
      <w:r w:rsidRPr="00BD3626">
        <w:rPr>
          <w:rFonts w:ascii="Arial" w:eastAsia="Times New Roman" w:hAnsi="Arial" w:cs="Arial"/>
          <w:sz w:val="20"/>
          <w:szCs w:val="20"/>
          <w:lang w:eastAsia="pl-PL"/>
        </w:rPr>
        <w:t>wytrzymałość na ścinanie: 3,5 N/mm2,</w:t>
      </w:r>
    </w:p>
    <w:p w14:paraId="47AC073A" w14:textId="77777777" w:rsidR="00BD3626" w:rsidRPr="00BD3626" w:rsidRDefault="00BD3626" w:rsidP="0075397C">
      <w:pPr>
        <w:numPr>
          <w:ilvl w:val="0"/>
          <w:numId w:val="104"/>
        </w:numPr>
        <w:shd w:val="clear" w:color="auto" w:fill="FFFFFF"/>
        <w:spacing w:after="0" w:line="240" w:lineRule="auto"/>
        <w:ind w:left="1315" w:hanging="889"/>
        <w:rPr>
          <w:rFonts w:ascii="Arial" w:eastAsia="Times New Roman" w:hAnsi="Arial" w:cs="Arial"/>
          <w:sz w:val="20"/>
          <w:szCs w:val="20"/>
          <w:lang w:eastAsia="pl-PL"/>
        </w:rPr>
      </w:pPr>
      <w:r w:rsidRPr="00BD3626">
        <w:rPr>
          <w:rFonts w:ascii="Arial" w:eastAsia="Times New Roman" w:hAnsi="Arial" w:cs="Arial"/>
          <w:sz w:val="20"/>
          <w:szCs w:val="20"/>
          <w:lang w:eastAsia="pl-PL"/>
        </w:rPr>
        <w:t>średni moduł sprężystości wzdłuż włókien: 11 500 N/mm2,</w:t>
      </w:r>
    </w:p>
    <w:p w14:paraId="2D9E1EC1" w14:textId="77777777" w:rsidR="00BD3626" w:rsidRPr="00BD3626" w:rsidRDefault="00BD3626" w:rsidP="0075397C">
      <w:pPr>
        <w:numPr>
          <w:ilvl w:val="0"/>
          <w:numId w:val="104"/>
        </w:numPr>
        <w:shd w:val="clear" w:color="auto" w:fill="FFFFFF"/>
        <w:spacing w:after="0" w:line="240" w:lineRule="auto"/>
        <w:ind w:left="1315" w:hanging="889"/>
        <w:rPr>
          <w:rFonts w:ascii="Arial" w:eastAsia="Times New Roman" w:hAnsi="Arial" w:cs="Arial"/>
          <w:sz w:val="20"/>
          <w:szCs w:val="20"/>
          <w:lang w:eastAsia="pl-PL"/>
        </w:rPr>
      </w:pPr>
      <w:r w:rsidRPr="00BD3626">
        <w:rPr>
          <w:rFonts w:ascii="Arial" w:eastAsia="Times New Roman" w:hAnsi="Arial" w:cs="Arial"/>
          <w:sz w:val="20"/>
          <w:szCs w:val="20"/>
          <w:lang w:eastAsia="pl-PL"/>
        </w:rPr>
        <w:t>5% kwantyl modułu sprężystości wzdłuż włókien: 9 600 N/mm2,</w:t>
      </w:r>
    </w:p>
    <w:p w14:paraId="260E8E0F" w14:textId="77777777" w:rsidR="00BD3626" w:rsidRPr="00BD3626" w:rsidRDefault="00BD3626" w:rsidP="0075397C">
      <w:pPr>
        <w:numPr>
          <w:ilvl w:val="0"/>
          <w:numId w:val="104"/>
        </w:numPr>
        <w:shd w:val="clear" w:color="auto" w:fill="FFFFFF"/>
        <w:spacing w:after="0" w:line="240" w:lineRule="auto"/>
        <w:ind w:left="1315" w:hanging="889"/>
        <w:rPr>
          <w:rFonts w:ascii="Arial" w:eastAsia="Times New Roman" w:hAnsi="Arial" w:cs="Arial"/>
          <w:sz w:val="20"/>
          <w:szCs w:val="20"/>
          <w:lang w:eastAsia="pl-PL"/>
        </w:rPr>
      </w:pPr>
      <w:r w:rsidRPr="00BD3626">
        <w:rPr>
          <w:rFonts w:ascii="Arial" w:eastAsia="Times New Roman" w:hAnsi="Arial" w:cs="Arial"/>
          <w:sz w:val="20"/>
          <w:szCs w:val="20"/>
          <w:lang w:eastAsia="pl-PL"/>
        </w:rPr>
        <w:t>średni moduł sprężystości w poprzek włókien: 300 N/mm2,</w:t>
      </w:r>
    </w:p>
    <w:p w14:paraId="176C94EB" w14:textId="77777777" w:rsidR="00BD3626" w:rsidRPr="00BD3626" w:rsidRDefault="00BD3626" w:rsidP="0075397C">
      <w:pPr>
        <w:numPr>
          <w:ilvl w:val="0"/>
          <w:numId w:val="104"/>
        </w:numPr>
        <w:shd w:val="clear" w:color="auto" w:fill="FFFFFF"/>
        <w:spacing w:after="0" w:line="240" w:lineRule="auto"/>
        <w:ind w:left="1315" w:hanging="889"/>
        <w:rPr>
          <w:rFonts w:ascii="Arial" w:eastAsia="Times New Roman" w:hAnsi="Arial" w:cs="Arial"/>
          <w:sz w:val="20"/>
          <w:szCs w:val="20"/>
          <w:lang w:eastAsia="pl-PL"/>
        </w:rPr>
      </w:pPr>
      <w:r w:rsidRPr="00BD3626">
        <w:rPr>
          <w:rFonts w:ascii="Arial" w:eastAsia="Times New Roman" w:hAnsi="Arial" w:cs="Arial"/>
          <w:sz w:val="20"/>
          <w:szCs w:val="20"/>
          <w:lang w:eastAsia="pl-PL"/>
        </w:rPr>
        <w:t>5% kwantyl modułu sprężystości w poprzek włókien: 250 N/mm2,</w:t>
      </w:r>
    </w:p>
    <w:p w14:paraId="3B99A914" w14:textId="77777777" w:rsidR="00BD3626" w:rsidRPr="00BD3626" w:rsidRDefault="00BD3626" w:rsidP="0075397C">
      <w:pPr>
        <w:numPr>
          <w:ilvl w:val="0"/>
          <w:numId w:val="104"/>
        </w:numPr>
        <w:shd w:val="clear" w:color="auto" w:fill="FFFFFF"/>
        <w:spacing w:after="0" w:line="240" w:lineRule="auto"/>
        <w:ind w:left="1315" w:hanging="889"/>
        <w:rPr>
          <w:rFonts w:ascii="Arial" w:eastAsia="Times New Roman" w:hAnsi="Arial" w:cs="Arial"/>
          <w:sz w:val="20"/>
          <w:szCs w:val="20"/>
          <w:lang w:eastAsia="pl-PL"/>
        </w:rPr>
      </w:pPr>
      <w:r w:rsidRPr="00BD3626">
        <w:rPr>
          <w:rFonts w:ascii="Arial" w:eastAsia="Times New Roman" w:hAnsi="Arial" w:cs="Arial"/>
          <w:sz w:val="20"/>
          <w:szCs w:val="20"/>
          <w:lang w:eastAsia="pl-PL"/>
        </w:rPr>
        <w:t>gęstość charakterystyczna: 385 kg/m3,</w:t>
      </w:r>
    </w:p>
    <w:p w14:paraId="10F83677" w14:textId="77777777" w:rsidR="00BD3626" w:rsidRPr="00782DF9" w:rsidRDefault="00BD3626" w:rsidP="0075397C">
      <w:pPr>
        <w:numPr>
          <w:ilvl w:val="0"/>
          <w:numId w:val="104"/>
        </w:numPr>
        <w:shd w:val="clear" w:color="auto" w:fill="FFFFFF"/>
        <w:spacing w:after="0" w:line="240" w:lineRule="auto"/>
        <w:ind w:left="1315" w:hanging="889"/>
        <w:rPr>
          <w:rFonts w:ascii="Arial" w:eastAsia="Times New Roman" w:hAnsi="Arial" w:cs="Arial"/>
          <w:sz w:val="20"/>
          <w:szCs w:val="20"/>
          <w:lang w:eastAsia="pl-PL"/>
        </w:rPr>
      </w:pPr>
      <w:r w:rsidRPr="00BD3626">
        <w:rPr>
          <w:rFonts w:ascii="Arial" w:eastAsia="Times New Roman" w:hAnsi="Arial" w:cs="Arial"/>
          <w:sz w:val="20"/>
          <w:szCs w:val="20"/>
          <w:lang w:eastAsia="pl-PL"/>
        </w:rPr>
        <w:t>średnia gęstość: 420 kg/m3.</w:t>
      </w:r>
    </w:p>
    <w:p w14:paraId="64AA1949" w14:textId="06A8E121" w:rsidR="00782DF9" w:rsidRDefault="00782DF9" w:rsidP="00782DF9">
      <w:pPr>
        <w:shd w:val="clear" w:color="auto" w:fill="FFFFFF"/>
        <w:spacing w:after="0" w:line="240" w:lineRule="auto"/>
        <w:rPr>
          <w:rFonts w:ascii="Arial" w:eastAsia="Times New Roman" w:hAnsi="Arial" w:cs="Arial"/>
          <w:sz w:val="20"/>
          <w:szCs w:val="20"/>
          <w:lang w:eastAsia="pl-PL"/>
        </w:rPr>
      </w:pPr>
      <w:r w:rsidRPr="00782DF9">
        <w:rPr>
          <w:rFonts w:ascii="Arial" w:eastAsia="Times New Roman" w:hAnsi="Arial" w:cs="Arial"/>
          <w:sz w:val="20"/>
          <w:szCs w:val="20"/>
          <w:lang w:eastAsia="pl-PL"/>
        </w:rPr>
        <w:t>2.1.1.2.3 Drewno LV</w:t>
      </w:r>
      <w:r w:rsidR="00F461E0">
        <w:rPr>
          <w:rFonts w:ascii="Arial" w:eastAsia="Times New Roman" w:hAnsi="Arial" w:cs="Arial"/>
          <w:sz w:val="20"/>
          <w:szCs w:val="20"/>
          <w:lang w:eastAsia="pl-PL"/>
        </w:rPr>
        <w:t>L</w:t>
      </w:r>
      <w:r>
        <w:rPr>
          <w:rFonts w:ascii="Arial" w:eastAsia="Times New Roman" w:hAnsi="Arial" w:cs="Arial"/>
          <w:sz w:val="20"/>
          <w:szCs w:val="20"/>
          <w:lang w:eastAsia="pl-PL"/>
        </w:rPr>
        <w:t xml:space="preserve">-R </w:t>
      </w:r>
      <w:r w:rsidR="00F461E0">
        <w:rPr>
          <w:rFonts w:ascii="Arial" w:eastAsia="Times New Roman" w:hAnsi="Arial" w:cs="Arial"/>
          <w:sz w:val="20"/>
          <w:szCs w:val="20"/>
          <w:lang w:eastAsia="pl-PL"/>
        </w:rPr>
        <w:t xml:space="preserve">- </w:t>
      </w:r>
      <w:r w:rsidR="00F461E0" w:rsidRPr="00F461E0">
        <w:rPr>
          <w:rFonts w:ascii="Arial" w:eastAsia="Times New Roman" w:hAnsi="Arial" w:cs="Arial"/>
          <w:sz w:val="20"/>
          <w:szCs w:val="20"/>
          <w:lang w:eastAsia="pl-PL"/>
        </w:rPr>
        <w:t>drewno klejone warstwowo z fornirów</w:t>
      </w:r>
    </w:p>
    <w:p w14:paraId="486EDB26" w14:textId="77777777" w:rsidR="00F461E0" w:rsidRPr="00F461E0" w:rsidRDefault="00F461E0" w:rsidP="0075397C">
      <w:pPr>
        <w:pStyle w:val="Akapitzlist"/>
        <w:numPr>
          <w:ilvl w:val="0"/>
          <w:numId w:val="105"/>
        </w:numPr>
        <w:shd w:val="clear" w:color="auto" w:fill="FFFFFF"/>
        <w:spacing w:after="0" w:line="240" w:lineRule="auto"/>
        <w:rPr>
          <w:rFonts w:ascii="Arial" w:eastAsia="Times New Roman" w:hAnsi="Arial" w:cs="Arial"/>
          <w:sz w:val="20"/>
          <w:szCs w:val="20"/>
          <w:lang w:eastAsia="pl-PL"/>
        </w:rPr>
      </w:pPr>
      <w:r w:rsidRPr="00F461E0">
        <w:rPr>
          <w:rFonts w:ascii="Arial" w:eastAsia="Times New Roman" w:hAnsi="Arial" w:cs="Arial"/>
          <w:sz w:val="20"/>
          <w:szCs w:val="20"/>
          <w:lang w:eastAsia="pl-PL"/>
        </w:rPr>
        <w:t xml:space="preserve">Średnia gęstość [kg/m³] </w:t>
      </w:r>
      <w:r w:rsidRPr="00F461E0">
        <w:rPr>
          <w:rFonts w:ascii="Arial" w:eastAsia="Times New Roman" w:hAnsi="Arial" w:cs="Arial"/>
          <w:sz w:val="20"/>
          <w:szCs w:val="20"/>
          <w:lang w:eastAsia="pl-PL"/>
        </w:rPr>
        <w:tab/>
        <w:t>550</w:t>
      </w:r>
    </w:p>
    <w:p w14:paraId="5FDA1C71" w14:textId="77777777" w:rsidR="00F461E0" w:rsidRPr="00F461E0" w:rsidRDefault="00F461E0" w:rsidP="0075397C">
      <w:pPr>
        <w:pStyle w:val="Akapitzlist"/>
        <w:numPr>
          <w:ilvl w:val="0"/>
          <w:numId w:val="105"/>
        </w:numPr>
        <w:shd w:val="clear" w:color="auto" w:fill="FFFFFF"/>
        <w:spacing w:after="0" w:line="240" w:lineRule="auto"/>
        <w:rPr>
          <w:rFonts w:ascii="Arial" w:eastAsia="Times New Roman" w:hAnsi="Arial" w:cs="Arial"/>
          <w:sz w:val="20"/>
          <w:szCs w:val="20"/>
          <w:lang w:eastAsia="pl-PL"/>
        </w:rPr>
      </w:pPr>
      <w:r w:rsidRPr="00F461E0">
        <w:rPr>
          <w:rFonts w:ascii="Arial" w:eastAsia="Times New Roman" w:hAnsi="Arial" w:cs="Arial"/>
          <w:sz w:val="20"/>
          <w:szCs w:val="20"/>
          <w:lang w:eastAsia="pl-PL"/>
        </w:rPr>
        <w:t xml:space="preserve">Wytrzymałość na zginanie: na płasko, równolegle do włókien [N/mm²] </w:t>
      </w:r>
      <w:r w:rsidRPr="00F461E0">
        <w:rPr>
          <w:rFonts w:ascii="Arial" w:eastAsia="Times New Roman" w:hAnsi="Arial" w:cs="Arial"/>
          <w:sz w:val="20"/>
          <w:szCs w:val="20"/>
          <w:lang w:eastAsia="pl-PL"/>
        </w:rPr>
        <w:tab/>
        <w:t>50,00</w:t>
      </w:r>
    </w:p>
    <w:p w14:paraId="4D81FA82" w14:textId="039F40EA" w:rsidR="00F461E0" w:rsidRPr="00F461E0" w:rsidRDefault="00F461E0" w:rsidP="0075397C">
      <w:pPr>
        <w:pStyle w:val="Akapitzlist"/>
        <w:numPr>
          <w:ilvl w:val="0"/>
          <w:numId w:val="105"/>
        </w:numPr>
        <w:shd w:val="clear" w:color="auto" w:fill="FFFFFF"/>
        <w:spacing w:after="0" w:line="240" w:lineRule="auto"/>
        <w:rPr>
          <w:rFonts w:ascii="Arial" w:eastAsia="Times New Roman" w:hAnsi="Arial" w:cs="Arial"/>
          <w:sz w:val="20"/>
          <w:szCs w:val="20"/>
          <w:lang w:eastAsia="pl-PL"/>
        </w:rPr>
      </w:pPr>
      <w:r w:rsidRPr="00F461E0">
        <w:rPr>
          <w:rFonts w:ascii="Arial" w:eastAsia="Times New Roman" w:hAnsi="Arial" w:cs="Arial"/>
          <w:sz w:val="20"/>
          <w:szCs w:val="20"/>
          <w:lang w:eastAsia="pl-PL"/>
        </w:rPr>
        <w:t xml:space="preserve">Wytrzymałość na zginanie: na sztorc, równolegle do włókien [N/mm²] </w:t>
      </w:r>
      <w:r w:rsidRPr="00F461E0">
        <w:rPr>
          <w:rFonts w:ascii="Arial" w:eastAsia="Times New Roman" w:hAnsi="Arial" w:cs="Arial"/>
          <w:sz w:val="20"/>
          <w:szCs w:val="20"/>
          <w:lang w:eastAsia="pl-PL"/>
        </w:rPr>
        <w:tab/>
        <w:t>44,00</w:t>
      </w:r>
    </w:p>
    <w:p w14:paraId="0E7436CE" w14:textId="0F8A1113" w:rsidR="00F461E0" w:rsidRPr="00F461E0" w:rsidRDefault="00F461E0" w:rsidP="0075397C">
      <w:pPr>
        <w:pStyle w:val="Akapitzlist"/>
        <w:numPr>
          <w:ilvl w:val="0"/>
          <w:numId w:val="105"/>
        </w:numPr>
        <w:shd w:val="clear" w:color="auto" w:fill="FFFFFF"/>
        <w:spacing w:after="0" w:line="240" w:lineRule="auto"/>
        <w:rPr>
          <w:rFonts w:ascii="Arial" w:eastAsia="Times New Roman" w:hAnsi="Arial" w:cs="Arial"/>
          <w:sz w:val="20"/>
          <w:szCs w:val="20"/>
          <w:lang w:eastAsia="pl-PL"/>
        </w:rPr>
      </w:pPr>
      <w:r w:rsidRPr="00F461E0">
        <w:rPr>
          <w:rFonts w:ascii="Arial" w:eastAsia="Times New Roman" w:hAnsi="Arial" w:cs="Arial"/>
          <w:sz w:val="20"/>
          <w:szCs w:val="20"/>
          <w:lang w:eastAsia="pl-PL"/>
        </w:rPr>
        <w:t>Wytrzymałość na rozciąganie:</w:t>
      </w:r>
      <w:r>
        <w:rPr>
          <w:rFonts w:ascii="Arial" w:eastAsia="Times New Roman" w:hAnsi="Arial" w:cs="Arial"/>
          <w:sz w:val="20"/>
          <w:szCs w:val="20"/>
          <w:lang w:eastAsia="pl-PL"/>
        </w:rPr>
        <w:t xml:space="preserve"> </w:t>
      </w:r>
      <w:r w:rsidRPr="00F461E0">
        <w:rPr>
          <w:rFonts w:ascii="Arial" w:eastAsia="Times New Roman" w:hAnsi="Arial" w:cs="Arial"/>
          <w:sz w:val="20"/>
          <w:szCs w:val="20"/>
          <w:lang w:eastAsia="pl-PL"/>
        </w:rPr>
        <w:t xml:space="preserve">na płasko, równolegle do włókien [N/mm²] </w:t>
      </w:r>
      <w:r w:rsidRPr="00F461E0">
        <w:rPr>
          <w:rFonts w:ascii="Arial" w:eastAsia="Times New Roman" w:hAnsi="Arial" w:cs="Arial"/>
          <w:sz w:val="20"/>
          <w:szCs w:val="20"/>
          <w:lang w:eastAsia="pl-PL"/>
        </w:rPr>
        <w:tab/>
        <w:t>36,00</w:t>
      </w:r>
    </w:p>
    <w:p w14:paraId="1B672DB1" w14:textId="77777777" w:rsidR="00F461E0" w:rsidRPr="00F461E0" w:rsidRDefault="00F461E0" w:rsidP="0075397C">
      <w:pPr>
        <w:pStyle w:val="Akapitzlist"/>
        <w:numPr>
          <w:ilvl w:val="0"/>
          <w:numId w:val="105"/>
        </w:numPr>
        <w:shd w:val="clear" w:color="auto" w:fill="FFFFFF"/>
        <w:spacing w:after="0" w:line="240" w:lineRule="auto"/>
        <w:rPr>
          <w:rFonts w:ascii="Arial" w:eastAsia="Times New Roman" w:hAnsi="Arial" w:cs="Arial"/>
          <w:sz w:val="20"/>
          <w:szCs w:val="20"/>
          <w:lang w:eastAsia="pl-PL"/>
        </w:rPr>
      </w:pPr>
      <w:r w:rsidRPr="00F461E0">
        <w:rPr>
          <w:rFonts w:ascii="Arial" w:eastAsia="Times New Roman" w:hAnsi="Arial" w:cs="Arial"/>
          <w:sz w:val="20"/>
          <w:szCs w:val="20"/>
          <w:lang w:eastAsia="pl-PL"/>
        </w:rPr>
        <w:t xml:space="preserve">Wytrzymałość na rozciąganie: na sztorc, równolegle do włókien [N/mm²] </w:t>
      </w:r>
      <w:r w:rsidRPr="00F461E0">
        <w:rPr>
          <w:rFonts w:ascii="Arial" w:eastAsia="Times New Roman" w:hAnsi="Arial" w:cs="Arial"/>
          <w:sz w:val="20"/>
          <w:szCs w:val="20"/>
          <w:lang w:eastAsia="pl-PL"/>
        </w:rPr>
        <w:tab/>
        <w:t>36,00</w:t>
      </w:r>
    </w:p>
    <w:p w14:paraId="6050A342" w14:textId="77777777" w:rsidR="00F461E0" w:rsidRPr="00F461E0" w:rsidRDefault="00F461E0" w:rsidP="0075397C">
      <w:pPr>
        <w:pStyle w:val="Akapitzlist"/>
        <w:numPr>
          <w:ilvl w:val="0"/>
          <w:numId w:val="105"/>
        </w:numPr>
        <w:shd w:val="clear" w:color="auto" w:fill="FFFFFF"/>
        <w:spacing w:after="0" w:line="240" w:lineRule="auto"/>
        <w:rPr>
          <w:rFonts w:ascii="Arial" w:eastAsia="Times New Roman" w:hAnsi="Arial" w:cs="Arial"/>
          <w:sz w:val="20"/>
          <w:szCs w:val="20"/>
          <w:lang w:eastAsia="pl-PL"/>
        </w:rPr>
      </w:pPr>
      <w:r w:rsidRPr="00F461E0">
        <w:rPr>
          <w:rFonts w:ascii="Arial" w:eastAsia="Times New Roman" w:hAnsi="Arial" w:cs="Arial"/>
          <w:sz w:val="20"/>
          <w:szCs w:val="20"/>
          <w:lang w:eastAsia="pl-PL"/>
        </w:rPr>
        <w:t xml:space="preserve">Wytrzymałość na ściskanie: na płasko, równolegle do włókien [N/mm²] </w:t>
      </w:r>
      <w:r w:rsidRPr="00F461E0">
        <w:rPr>
          <w:rFonts w:ascii="Arial" w:eastAsia="Times New Roman" w:hAnsi="Arial" w:cs="Arial"/>
          <w:sz w:val="20"/>
          <w:szCs w:val="20"/>
          <w:lang w:eastAsia="pl-PL"/>
        </w:rPr>
        <w:tab/>
        <w:t>40,00</w:t>
      </w:r>
    </w:p>
    <w:p w14:paraId="10941184" w14:textId="77777777" w:rsidR="00F461E0" w:rsidRPr="00F461E0" w:rsidRDefault="00F461E0" w:rsidP="0075397C">
      <w:pPr>
        <w:pStyle w:val="Akapitzlist"/>
        <w:numPr>
          <w:ilvl w:val="0"/>
          <w:numId w:val="105"/>
        </w:numPr>
        <w:shd w:val="clear" w:color="auto" w:fill="FFFFFF"/>
        <w:spacing w:after="0" w:line="240" w:lineRule="auto"/>
        <w:rPr>
          <w:rFonts w:ascii="Arial" w:eastAsia="Times New Roman" w:hAnsi="Arial" w:cs="Arial"/>
          <w:sz w:val="20"/>
          <w:szCs w:val="20"/>
          <w:lang w:eastAsia="pl-PL"/>
        </w:rPr>
      </w:pPr>
      <w:r w:rsidRPr="00F461E0">
        <w:rPr>
          <w:rFonts w:ascii="Arial" w:eastAsia="Times New Roman" w:hAnsi="Arial" w:cs="Arial"/>
          <w:sz w:val="20"/>
          <w:szCs w:val="20"/>
          <w:lang w:eastAsia="pl-PL"/>
        </w:rPr>
        <w:t xml:space="preserve">Wytrzymałość na ściskanie: na sztorc, równolegle do włókien [N/mm²] </w:t>
      </w:r>
      <w:r w:rsidRPr="00F461E0">
        <w:rPr>
          <w:rFonts w:ascii="Arial" w:eastAsia="Times New Roman" w:hAnsi="Arial" w:cs="Arial"/>
          <w:sz w:val="20"/>
          <w:szCs w:val="20"/>
          <w:lang w:eastAsia="pl-PL"/>
        </w:rPr>
        <w:tab/>
        <w:t>40,00</w:t>
      </w:r>
    </w:p>
    <w:p w14:paraId="1B70B612" w14:textId="77777777" w:rsidR="00F461E0" w:rsidRPr="00F461E0" w:rsidRDefault="00F461E0" w:rsidP="0075397C">
      <w:pPr>
        <w:pStyle w:val="Akapitzlist"/>
        <w:numPr>
          <w:ilvl w:val="0"/>
          <w:numId w:val="105"/>
        </w:numPr>
        <w:shd w:val="clear" w:color="auto" w:fill="FFFFFF"/>
        <w:spacing w:after="0" w:line="240" w:lineRule="auto"/>
        <w:rPr>
          <w:rFonts w:ascii="Arial" w:eastAsia="Times New Roman" w:hAnsi="Arial" w:cs="Arial"/>
          <w:sz w:val="20"/>
          <w:szCs w:val="20"/>
          <w:lang w:eastAsia="pl-PL"/>
        </w:rPr>
      </w:pPr>
      <w:r w:rsidRPr="00F461E0">
        <w:rPr>
          <w:rFonts w:ascii="Arial" w:eastAsia="Times New Roman" w:hAnsi="Arial" w:cs="Arial"/>
          <w:sz w:val="20"/>
          <w:szCs w:val="20"/>
          <w:lang w:eastAsia="pl-PL"/>
        </w:rPr>
        <w:t xml:space="preserve">Wytrzymałość na ściskanie: na płasko, prostopadle do włókien [N/mm²] </w:t>
      </w:r>
      <w:r w:rsidRPr="00F461E0">
        <w:rPr>
          <w:rFonts w:ascii="Arial" w:eastAsia="Times New Roman" w:hAnsi="Arial" w:cs="Arial"/>
          <w:sz w:val="20"/>
          <w:szCs w:val="20"/>
          <w:lang w:eastAsia="pl-PL"/>
        </w:rPr>
        <w:tab/>
        <w:t>3,60</w:t>
      </w:r>
    </w:p>
    <w:p w14:paraId="4E057E18" w14:textId="77777777" w:rsidR="00F461E0" w:rsidRPr="00F461E0" w:rsidRDefault="00F461E0" w:rsidP="0075397C">
      <w:pPr>
        <w:pStyle w:val="Akapitzlist"/>
        <w:numPr>
          <w:ilvl w:val="0"/>
          <w:numId w:val="105"/>
        </w:numPr>
        <w:shd w:val="clear" w:color="auto" w:fill="FFFFFF"/>
        <w:spacing w:after="0" w:line="240" w:lineRule="auto"/>
        <w:rPr>
          <w:rFonts w:ascii="Arial" w:eastAsia="Times New Roman" w:hAnsi="Arial" w:cs="Arial"/>
          <w:sz w:val="20"/>
          <w:szCs w:val="20"/>
          <w:lang w:eastAsia="pl-PL"/>
        </w:rPr>
      </w:pPr>
      <w:r w:rsidRPr="00F461E0">
        <w:rPr>
          <w:rFonts w:ascii="Arial" w:eastAsia="Times New Roman" w:hAnsi="Arial" w:cs="Arial"/>
          <w:sz w:val="20"/>
          <w:szCs w:val="20"/>
          <w:lang w:eastAsia="pl-PL"/>
        </w:rPr>
        <w:t xml:space="preserve">Wytrzymałość na ściskanie: na sztorc, prostopadle do włókien [N/mm²] </w:t>
      </w:r>
      <w:r w:rsidRPr="00F461E0">
        <w:rPr>
          <w:rFonts w:ascii="Arial" w:eastAsia="Times New Roman" w:hAnsi="Arial" w:cs="Arial"/>
          <w:sz w:val="20"/>
          <w:szCs w:val="20"/>
          <w:lang w:eastAsia="pl-PL"/>
        </w:rPr>
        <w:tab/>
        <w:t>7,50</w:t>
      </w:r>
    </w:p>
    <w:p w14:paraId="43C34958" w14:textId="77777777" w:rsidR="00F461E0" w:rsidRPr="00F461E0" w:rsidRDefault="00F461E0" w:rsidP="0075397C">
      <w:pPr>
        <w:pStyle w:val="Akapitzlist"/>
        <w:numPr>
          <w:ilvl w:val="0"/>
          <w:numId w:val="105"/>
        </w:numPr>
        <w:shd w:val="clear" w:color="auto" w:fill="FFFFFF"/>
        <w:spacing w:after="0" w:line="240" w:lineRule="auto"/>
        <w:rPr>
          <w:rFonts w:ascii="Arial" w:eastAsia="Times New Roman" w:hAnsi="Arial" w:cs="Arial"/>
          <w:sz w:val="20"/>
          <w:szCs w:val="20"/>
          <w:lang w:eastAsia="pl-PL"/>
        </w:rPr>
      </w:pPr>
      <w:r w:rsidRPr="00F461E0">
        <w:rPr>
          <w:rFonts w:ascii="Arial" w:eastAsia="Times New Roman" w:hAnsi="Arial" w:cs="Arial"/>
          <w:sz w:val="20"/>
          <w:szCs w:val="20"/>
          <w:lang w:eastAsia="pl-PL"/>
        </w:rPr>
        <w:t xml:space="preserve">Wytrzymałość na ścinanie: na płasko, równoległa do włókien [N/mm²] </w:t>
      </w:r>
      <w:r w:rsidRPr="00F461E0">
        <w:rPr>
          <w:rFonts w:ascii="Arial" w:eastAsia="Times New Roman" w:hAnsi="Arial" w:cs="Arial"/>
          <w:sz w:val="20"/>
          <w:szCs w:val="20"/>
          <w:lang w:eastAsia="pl-PL"/>
        </w:rPr>
        <w:tab/>
        <w:t>2,60</w:t>
      </w:r>
    </w:p>
    <w:p w14:paraId="35E17AA7" w14:textId="77777777" w:rsidR="00F461E0" w:rsidRPr="00F461E0" w:rsidRDefault="00F461E0" w:rsidP="0075397C">
      <w:pPr>
        <w:pStyle w:val="Akapitzlist"/>
        <w:numPr>
          <w:ilvl w:val="0"/>
          <w:numId w:val="105"/>
        </w:numPr>
        <w:shd w:val="clear" w:color="auto" w:fill="FFFFFF"/>
        <w:spacing w:after="0" w:line="240" w:lineRule="auto"/>
        <w:rPr>
          <w:rFonts w:ascii="Arial" w:eastAsia="Times New Roman" w:hAnsi="Arial" w:cs="Arial"/>
          <w:sz w:val="20"/>
          <w:szCs w:val="20"/>
          <w:lang w:eastAsia="pl-PL"/>
        </w:rPr>
      </w:pPr>
      <w:r w:rsidRPr="00F461E0">
        <w:rPr>
          <w:rFonts w:ascii="Arial" w:eastAsia="Times New Roman" w:hAnsi="Arial" w:cs="Arial"/>
          <w:sz w:val="20"/>
          <w:szCs w:val="20"/>
          <w:lang w:eastAsia="pl-PL"/>
        </w:rPr>
        <w:t xml:space="preserve">Wytrzymałość na ścinanie: na sztorc, równolegle do włókien [N/mm²] </w:t>
      </w:r>
      <w:r w:rsidRPr="00F461E0">
        <w:rPr>
          <w:rFonts w:ascii="Arial" w:eastAsia="Times New Roman" w:hAnsi="Arial" w:cs="Arial"/>
          <w:sz w:val="20"/>
          <w:szCs w:val="20"/>
          <w:lang w:eastAsia="pl-PL"/>
        </w:rPr>
        <w:tab/>
        <w:t>4,60</w:t>
      </w:r>
    </w:p>
    <w:p w14:paraId="262B2FA9" w14:textId="77777777" w:rsidR="00F461E0" w:rsidRPr="00F461E0" w:rsidRDefault="00F461E0" w:rsidP="0075397C">
      <w:pPr>
        <w:pStyle w:val="Akapitzlist"/>
        <w:numPr>
          <w:ilvl w:val="0"/>
          <w:numId w:val="105"/>
        </w:numPr>
        <w:shd w:val="clear" w:color="auto" w:fill="FFFFFF"/>
        <w:spacing w:after="0" w:line="240" w:lineRule="auto"/>
        <w:rPr>
          <w:rFonts w:ascii="Arial" w:eastAsia="Times New Roman" w:hAnsi="Arial" w:cs="Arial"/>
          <w:sz w:val="20"/>
          <w:szCs w:val="20"/>
          <w:lang w:eastAsia="pl-PL"/>
        </w:rPr>
      </w:pPr>
      <w:r w:rsidRPr="00F461E0">
        <w:rPr>
          <w:rFonts w:ascii="Arial" w:eastAsia="Times New Roman" w:hAnsi="Arial" w:cs="Arial"/>
          <w:sz w:val="20"/>
          <w:szCs w:val="20"/>
          <w:lang w:eastAsia="pl-PL"/>
        </w:rPr>
        <w:t xml:space="preserve">Średni moduł sprężystości: na pionowo, prostopadle do włókien [N/mm²] </w:t>
      </w:r>
      <w:r w:rsidRPr="00F461E0">
        <w:rPr>
          <w:rFonts w:ascii="Arial" w:eastAsia="Times New Roman" w:hAnsi="Arial" w:cs="Arial"/>
          <w:sz w:val="20"/>
          <w:szCs w:val="20"/>
          <w:lang w:eastAsia="pl-PL"/>
        </w:rPr>
        <w:tab/>
        <w:t>430,00</w:t>
      </w:r>
    </w:p>
    <w:p w14:paraId="61D03BD0" w14:textId="77777777" w:rsidR="00F461E0" w:rsidRPr="00F461E0" w:rsidRDefault="00F461E0" w:rsidP="0075397C">
      <w:pPr>
        <w:pStyle w:val="Akapitzlist"/>
        <w:numPr>
          <w:ilvl w:val="0"/>
          <w:numId w:val="105"/>
        </w:numPr>
        <w:shd w:val="clear" w:color="auto" w:fill="FFFFFF"/>
        <w:spacing w:after="0" w:line="240" w:lineRule="auto"/>
        <w:rPr>
          <w:rFonts w:ascii="Arial" w:eastAsia="Times New Roman" w:hAnsi="Arial" w:cs="Arial"/>
          <w:sz w:val="20"/>
          <w:szCs w:val="20"/>
          <w:lang w:eastAsia="pl-PL"/>
        </w:rPr>
      </w:pPr>
      <w:r w:rsidRPr="00F461E0">
        <w:rPr>
          <w:rFonts w:ascii="Arial" w:eastAsia="Times New Roman" w:hAnsi="Arial" w:cs="Arial"/>
          <w:sz w:val="20"/>
          <w:szCs w:val="20"/>
          <w:lang w:eastAsia="pl-PL"/>
        </w:rPr>
        <w:lastRenderedPageBreak/>
        <w:t xml:space="preserve">Średni moduł ścinania: na płasko, równolegle do włókien [N/mm²] </w:t>
      </w:r>
      <w:r w:rsidRPr="00F461E0">
        <w:rPr>
          <w:rFonts w:ascii="Arial" w:eastAsia="Times New Roman" w:hAnsi="Arial" w:cs="Arial"/>
          <w:sz w:val="20"/>
          <w:szCs w:val="20"/>
          <w:lang w:eastAsia="pl-PL"/>
        </w:rPr>
        <w:tab/>
        <w:t>560,00</w:t>
      </w:r>
    </w:p>
    <w:p w14:paraId="704AE0CE" w14:textId="77777777" w:rsidR="00F461E0" w:rsidRDefault="00F461E0" w:rsidP="0075397C">
      <w:pPr>
        <w:pStyle w:val="Akapitzlist"/>
        <w:numPr>
          <w:ilvl w:val="0"/>
          <w:numId w:val="105"/>
        </w:numPr>
        <w:shd w:val="clear" w:color="auto" w:fill="FFFFFF"/>
        <w:spacing w:after="0" w:line="240" w:lineRule="auto"/>
        <w:rPr>
          <w:rFonts w:ascii="Arial" w:eastAsia="Times New Roman" w:hAnsi="Arial" w:cs="Arial"/>
          <w:sz w:val="20"/>
          <w:szCs w:val="20"/>
          <w:lang w:eastAsia="pl-PL"/>
        </w:rPr>
      </w:pPr>
      <w:r w:rsidRPr="00F461E0">
        <w:rPr>
          <w:rFonts w:ascii="Arial" w:eastAsia="Times New Roman" w:hAnsi="Arial" w:cs="Arial"/>
          <w:sz w:val="20"/>
          <w:szCs w:val="20"/>
          <w:lang w:eastAsia="pl-PL"/>
        </w:rPr>
        <w:t xml:space="preserve">Środkowy moduł ścinania: na sztorc, równolegle do włókien [N/mm²] </w:t>
      </w:r>
      <w:r w:rsidRPr="00F461E0">
        <w:rPr>
          <w:rFonts w:ascii="Arial" w:eastAsia="Times New Roman" w:hAnsi="Arial" w:cs="Arial"/>
          <w:sz w:val="20"/>
          <w:szCs w:val="20"/>
          <w:lang w:eastAsia="pl-PL"/>
        </w:rPr>
        <w:tab/>
        <w:t>600,00</w:t>
      </w:r>
    </w:p>
    <w:p w14:paraId="74ACADB4" w14:textId="104CE070" w:rsidR="006B2CEF" w:rsidRDefault="006B2CEF" w:rsidP="0075397C">
      <w:pPr>
        <w:pStyle w:val="Akapitzlist"/>
        <w:numPr>
          <w:ilvl w:val="0"/>
          <w:numId w:val="105"/>
        </w:numPr>
        <w:shd w:val="clear" w:color="auto" w:fill="FFFFFF"/>
        <w:spacing w:after="0" w:line="240" w:lineRule="auto"/>
        <w:rPr>
          <w:rFonts w:ascii="Arial" w:eastAsia="Times New Roman" w:hAnsi="Arial" w:cs="Arial"/>
          <w:sz w:val="20"/>
          <w:szCs w:val="20"/>
          <w:lang w:eastAsia="pl-PL"/>
        </w:rPr>
      </w:pPr>
      <w:r>
        <w:rPr>
          <w:rFonts w:ascii="Arial" w:eastAsia="Times New Roman" w:hAnsi="Arial" w:cs="Arial"/>
          <w:sz w:val="20"/>
          <w:szCs w:val="20"/>
          <w:lang w:eastAsia="pl-PL"/>
        </w:rPr>
        <w:t>Klasa reakcji na ogień: D-s1, d0</w:t>
      </w:r>
    </w:p>
    <w:p w14:paraId="1714FFB4" w14:textId="55F85674" w:rsidR="00E62597" w:rsidRPr="00174B9C" w:rsidRDefault="00BD3626" w:rsidP="00E62597">
      <w:pPr>
        <w:pStyle w:val="Style4"/>
        <w:spacing w:line="240" w:lineRule="auto"/>
        <w:rPr>
          <w:rFonts w:asciiTheme="minorHAnsi" w:eastAsia="Calibri" w:hAnsiTheme="minorHAnsi"/>
          <w:sz w:val="22"/>
          <w:szCs w:val="22"/>
        </w:rPr>
      </w:pPr>
      <w:r>
        <w:rPr>
          <w:rFonts w:asciiTheme="minorHAnsi" w:eastAsia="Calibri" w:hAnsiTheme="minorHAnsi"/>
          <w:sz w:val="22"/>
          <w:szCs w:val="22"/>
        </w:rPr>
        <w:t>2</w:t>
      </w:r>
      <w:r w:rsidR="00E62597" w:rsidRPr="00174B9C">
        <w:rPr>
          <w:rFonts w:asciiTheme="minorHAnsi" w:eastAsia="Calibri" w:hAnsiTheme="minorHAnsi"/>
          <w:sz w:val="22"/>
          <w:szCs w:val="22"/>
        </w:rPr>
        <w:t xml:space="preserve">.1.1.3. Łączniki </w:t>
      </w:r>
    </w:p>
    <w:p w14:paraId="1BA25E1B" w14:textId="77777777" w:rsidR="00857508" w:rsidRPr="00857508" w:rsidRDefault="00E62597" w:rsidP="0047308D">
      <w:pPr>
        <w:autoSpaceDE w:val="0"/>
        <w:autoSpaceDN w:val="0"/>
        <w:adjustRightInd w:val="0"/>
        <w:spacing w:after="0" w:line="240" w:lineRule="auto"/>
        <w:ind w:left="426"/>
        <w:rPr>
          <w:rFonts w:cstheme="minorHAnsi"/>
        </w:rPr>
      </w:pPr>
      <w:r w:rsidRPr="00174B9C">
        <w:rPr>
          <w:rFonts w:eastAsia="Calibri" w:cs="Arial"/>
        </w:rPr>
        <w:t>Do łączenia elementów konstrukcji drewnianych należy zastosować łączniki metalowe takie jak gwoździe, sworznie, wkręty</w:t>
      </w:r>
      <w:r w:rsidR="00857508">
        <w:rPr>
          <w:rFonts w:eastAsia="Calibri" w:cs="Arial"/>
        </w:rPr>
        <w:t>,</w:t>
      </w:r>
      <w:r w:rsidRPr="00174B9C">
        <w:rPr>
          <w:rFonts w:eastAsia="Calibri" w:cs="Arial"/>
        </w:rPr>
        <w:t xml:space="preserve"> śruby stalowe</w:t>
      </w:r>
      <w:r w:rsidR="00857508" w:rsidRPr="00857508">
        <w:rPr>
          <w:rFonts w:eastAsia="Calibri" w:cs="Arial"/>
        </w:rPr>
        <w:t xml:space="preserve">, </w:t>
      </w:r>
      <w:r w:rsidR="00857508" w:rsidRPr="00857508">
        <w:rPr>
          <w:rFonts w:cstheme="minorHAnsi"/>
        </w:rPr>
        <w:t>pierścieni</w:t>
      </w:r>
      <w:r w:rsidR="00857508">
        <w:rPr>
          <w:rFonts w:cstheme="minorHAnsi"/>
        </w:rPr>
        <w:t>e</w:t>
      </w:r>
      <w:r w:rsidR="00857508" w:rsidRPr="00857508">
        <w:rPr>
          <w:rFonts w:cstheme="minorHAnsi"/>
        </w:rPr>
        <w:t xml:space="preserve"> zębat</w:t>
      </w:r>
      <w:r w:rsidR="00857508">
        <w:rPr>
          <w:rFonts w:cstheme="minorHAnsi"/>
        </w:rPr>
        <w:t>e</w:t>
      </w:r>
      <w:r w:rsidR="00857508" w:rsidRPr="00857508">
        <w:rPr>
          <w:rFonts w:cstheme="minorHAnsi"/>
        </w:rPr>
        <w:t xml:space="preserve"> itp. powinny spełniać</w:t>
      </w:r>
    </w:p>
    <w:p w14:paraId="3F00F0C0" w14:textId="77777777" w:rsidR="00E62597" w:rsidRPr="00857508" w:rsidRDefault="00857508" w:rsidP="0047308D">
      <w:pPr>
        <w:spacing w:after="0" w:line="240" w:lineRule="auto"/>
        <w:ind w:left="426"/>
        <w:jc w:val="both"/>
        <w:rPr>
          <w:rFonts w:eastAsia="Calibri" w:cstheme="minorHAnsi"/>
        </w:rPr>
      </w:pPr>
      <w:r w:rsidRPr="00857508">
        <w:rPr>
          <w:rFonts w:cstheme="minorHAnsi"/>
        </w:rPr>
        <w:t>wymagania PN-B-03 150:2000 oraz PNEN 9121ub PN-EN 14545 i PN-EN 14592.</w:t>
      </w:r>
    </w:p>
    <w:p w14:paraId="2220BF68" w14:textId="77777777" w:rsidR="00E62597" w:rsidRPr="00174B9C" w:rsidRDefault="00E62597" w:rsidP="00E62597">
      <w:pPr>
        <w:spacing w:after="0" w:line="240" w:lineRule="auto"/>
        <w:jc w:val="both"/>
        <w:rPr>
          <w:rFonts w:eastAsia="Calibri" w:cs="Arial"/>
        </w:rPr>
      </w:pPr>
      <w:r w:rsidRPr="00174B9C">
        <w:rPr>
          <w:rFonts w:eastAsia="Calibri" w:cs="Arial"/>
        </w:rPr>
        <w:t>2.1.1.4 Płyty włókno-gipsowe</w:t>
      </w:r>
    </w:p>
    <w:p w14:paraId="53B978A5" w14:textId="7F97ED9C" w:rsidR="00F8191F" w:rsidRDefault="00E62597" w:rsidP="0047308D">
      <w:pPr>
        <w:autoSpaceDE w:val="0"/>
        <w:autoSpaceDN w:val="0"/>
        <w:adjustRightInd w:val="0"/>
        <w:spacing w:after="0" w:line="240" w:lineRule="auto"/>
        <w:ind w:firstLine="426"/>
        <w:rPr>
          <w:rFonts w:cs="Arial"/>
        </w:rPr>
      </w:pPr>
      <w:r w:rsidRPr="00174B9C">
        <w:rPr>
          <w:rFonts w:eastAsia="Calibri" w:cs="Arial"/>
        </w:rPr>
        <w:t>Płyty włókno-gipsowe</w:t>
      </w:r>
      <w:r w:rsidRPr="00174B9C">
        <w:rPr>
          <w:rFonts w:cs="Arial"/>
        </w:rPr>
        <w:t xml:space="preserve"> </w:t>
      </w:r>
      <w:r w:rsidR="00F8191F">
        <w:rPr>
          <w:rFonts w:cs="Arial"/>
        </w:rPr>
        <w:t>gr.</w:t>
      </w:r>
      <w:r w:rsidRPr="00174B9C">
        <w:rPr>
          <w:rFonts w:cs="Arial"/>
        </w:rPr>
        <w:t xml:space="preserve"> </w:t>
      </w:r>
      <w:r w:rsidR="00F8191F">
        <w:rPr>
          <w:rFonts w:cs="Arial"/>
        </w:rPr>
        <w:t>18 mm</w:t>
      </w:r>
    </w:p>
    <w:p w14:paraId="73BB8E7C" w14:textId="67DC206B" w:rsidR="00F8191F" w:rsidRDefault="00211450" w:rsidP="00E62597">
      <w:pPr>
        <w:autoSpaceDE w:val="0"/>
        <w:autoSpaceDN w:val="0"/>
        <w:adjustRightInd w:val="0"/>
        <w:spacing w:after="0" w:line="240" w:lineRule="auto"/>
        <w:rPr>
          <w:rFonts w:cs="Arial"/>
        </w:rPr>
      </w:pPr>
      <w:r w:rsidRPr="00211450">
        <w:rPr>
          <w:rFonts w:cs="Arial"/>
          <w:noProof/>
        </w:rPr>
        <w:drawing>
          <wp:inline distT="0" distB="0" distL="0" distR="0" wp14:anchorId="169144F9" wp14:editId="1F9CEEAE">
            <wp:extent cx="5850255" cy="2819400"/>
            <wp:effectExtent l="0" t="0" r="0" b="0"/>
            <wp:docPr id="179367222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850255" cy="2819400"/>
                    </a:xfrm>
                    <a:prstGeom prst="rect">
                      <a:avLst/>
                    </a:prstGeom>
                    <a:noFill/>
                    <a:ln>
                      <a:noFill/>
                    </a:ln>
                  </pic:spPr>
                </pic:pic>
              </a:graphicData>
            </a:graphic>
          </wp:inline>
        </w:drawing>
      </w:r>
    </w:p>
    <w:p w14:paraId="65C10065" w14:textId="7337DB11" w:rsidR="00211450" w:rsidRDefault="0047308D" w:rsidP="00E62597">
      <w:pPr>
        <w:autoSpaceDE w:val="0"/>
        <w:autoSpaceDN w:val="0"/>
        <w:adjustRightInd w:val="0"/>
        <w:spacing w:after="0" w:line="240" w:lineRule="auto"/>
        <w:rPr>
          <w:rFonts w:cs="Arial"/>
        </w:rPr>
      </w:pPr>
      <w:r>
        <w:rPr>
          <w:rFonts w:cs="Arial"/>
        </w:rPr>
        <w:t>2.1.1.5 Płyta MFP gr 12 mm</w:t>
      </w:r>
    </w:p>
    <w:p w14:paraId="11D0CE6D" w14:textId="07621281" w:rsidR="0047308D" w:rsidRDefault="0047308D" w:rsidP="0047308D">
      <w:pPr>
        <w:autoSpaceDE w:val="0"/>
        <w:autoSpaceDN w:val="0"/>
        <w:adjustRightInd w:val="0"/>
        <w:spacing w:after="0" w:line="240" w:lineRule="auto"/>
        <w:ind w:left="426"/>
        <w:rPr>
          <w:rFonts w:cs="Arial"/>
        </w:rPr>
      </w:pPr>
      <w:r w:rsidRPr="0047308D">
        <w:rPr>
          <w:rFonts w:cs="Arial"/>
        </w:rPr>
        <w:t>Płyta MFP to drewnopochodna płyta budowlana. Składająca się ze sprasowanych w wysokiej temperaturze i pod odpowiednim ciśnieniem wiórów drewnianych połączonych żywicą syntetyczną. Trzy warstwy wiórów ułożone w różnych kierunkach sprawiają, że płyta MFP wykazuje jednakową wytrzymałość na zginanie pod wpływem obciążenia wzdłuż obu osi płyty</w:t>
      </w:r>
    </w:p>
    <w:p w14:paraId="19A410B5" w14:textId="2DA01F7D" w:rsidR="0047308D" w:rsidRPr="0047308D" w:rsidRDefault="0047308D" w:rsidP="0047308D">
      <w:pPr>
        <w:autoSpaceDE w:val="0"/>
        <w:autoSpaceDN w:val="0"/>
        <w:adjustRightInd w:val="0"/>
        <w:spacing w:after="0" w:line="240" w:lineRule="auto"/>
        <w:ind w:left="426"/>
        <w:rPr>
          <w:rFonts w:cs="Arial"/>
        </w:rPr>
      </w:pPr>
      <w:r w:rsidRPr="0047308D">
        <w:rPr>
          <w:rFonts w:cs="Arial"/>
        </w:rPr>
        <w:t>Grubość:</w:t>
      </w:r>
      <w:r>
        <w:rPr>
          <w:rFonts w:cs="Arial"/>
        </w:rPr>
        <w:t xml:space="preserve"> 12 mm</w:t>
      </w:r>
    </w:p>
    <w:p w14:paraId="4621BB35" w14:textId="09B38932" w:rsidR="0047308D" w:rsidRPr="0047308D" w:rsidRDefault="0047308D" w:rsidP="0047308D">
      <w:pPr>
        <w:autoSpaceDE w:val="0"/>
        <w:autoSpaceDN w:val="0"/>
        <w:adjustRightInd w:val="0"/>
        <w:spacing w:after="0" w:line="240" w:lineRule="auto"/>
        <w:ind w:left="426"/>
        <w:rPr>
          <w:rFonts w:cs="Arial"/>
        </w:rPr>
      </w:pPr>
      <w:r w:rsidRPr="0047308D">
        <w:rPr>
          <w:rFonts w:cs="Arial"/>
        </w:rPr>
        <w:t>Długość płyty:</w:t>
      </w:r>
      <w:r>
        <w:rPr>
          <w:rFonts w:cs="Arial"/>
        </w:rPr>
        <w:t xml:space="preserve"> 2500 mm</w:t>
      </w:r>
    </w:p>
    <w:p w14:paraId="1717B6B9" w14:textId="61709B04" w:rsidR="0047308D" w:rsidRPr="0047308D" w:rsidRDefault="0047308D" w:rsidP="0047308D">
      <w:pPr>
        <w:autoSpaceDE w:val="0"/>
        <w:autoSpaceDN w:val="0"/>
        <w:adjustRightInd w:val="0"/>
        <w:spacing w:after="0" w:line="240" w:lineRule="auto"/>
        <w:ind w:left="426"/>
        <w:rPr>
          <w:rFonts w:cs="Arial"/>
        </w:rPr>
      </w:pPr>
      <w:r w:rsidRPr="0047308D">
        <w:rPr>
          <w:rFonts w:cs="Arial"/>
        </w:rPr>
        <w:t>Szerokość płyty:</w:t>
      </w:r>
      <w:r>
        <w:rPr>
          <w:rFonts w:cs="Arial"/>
        </w:rPr>
        <w:t xml:space="preserve"> 1250 mm</w:t>
      </w:r>
    </w:p>
    <w:p w14:paraId="28156608" w14:textId="6163C2DF" w:rsidR="0047308D" w:rsidRPr="0047308D" w:rsidRDefault="0047308D" w:rsidP="0047308D">
      <w:pPr>
        <w:autoSpaceDE w:val="0"/>
        <w:autoSpaceDN w:val="0"/>
        <w:adjustRightInd w:val="0"/>
        <w:spacing w:after="0" w:line="240" w:lineRule="auto"/>
        <w:ind w:left="426"/>
        <w:rPr>
          <w:rFonts w:cs="Arial"/>
        </w:rPr>
      </w:pPr>
      <w:r w:rsidRPr="0047308D">
        <w:rPr>
          <w:rFonts w:cs="Arial"/>
        </w:rPr>
        <w:t>Gęstość</w:t>
      </w:r>
      <w:r>
        <w:rPr>
          <w:rFonts w:cs="Arial"/>
        </w:rPr>
        <w:t>:</w:t>
      </w:r>
      <w:r w:rsidRPr="0047308D">
        <w:rPr>
          <w:rFonts w:cs="Arial"/>
        </w:rPr>
        <w:t xml:space="preserve"> 750 kg/m3</w:t>
      </w:r>
    </w:p>
    <w:p w14:paraId="057608DD" w14:textId="2C132EE7" w:rsidR="0047308D" w:rsidRPr="0047308D" w:rsidRDefault="0047308D" w:rsidP="0047308D">
      <w:pPr>
        <w:autoSpaceDE w:val="0"/>
        <w:autoSpaceDN w:val="0"/>
        <w:adjustRightInd w:val="0"/>
        <w:spacing w:after="0" w:line="240" w:lineRule="auto"/>
        <w:ind w:left="426"/>
        <w:rPr>
          <w:rFonts w:cs="Arial"/>
        </w:rPr>
      </w:pPr>
      <w:r w:rsidRPr="0047308D">
        <w:rPr>
          <w:rFonts w:cs="Arial"/>
        </w:rPr>
        <w:t>Moduł sprężystości przy zginaniu</w:t>
      </w:r>
      <w:r>
        <w:rPr>
          <w:rFonts w:cs="Arial"/>
        </w:rPr>
        <w:t>:</w:t>
      </w:r>
      <w:r w:rsidRPr="0047308D">
        <w:rPr>
          <w:rFonts w:cs="Arial"/>
        </w:rPr>
        <w:t xml:space="preserve"> 3500 N/mm2</w:t>
      </w:r>
    </w:p>
    <w:p w14:paraId="39451282" w14:textId="41EB85C1" w:rsidR="0047308D" w:rsidRPr="0047308D" w:rsidRDefault="0047308D" w:rsidP="0047308D">
      <w:pPr>
        <w:autoSpaceDE w:val="0"/>
        <w:autoSpaceDN w:val="0"/>
        <w:adjustRightInd w:val="0"/>
        <w:spacing w:after="0" w:line="240" w:lineRule="auto"/>
        <w:ind w:left="426"/>
        <w:rPr>
          <w:rFonts w:cs="Arial"/>
        </w:rPr>
      </w:pPr>
      <w:r w:rsidRPr="0047308D">
        <w:rPr>
          <w:rFonts w:cs="Arial"/>
        </w:rPr>
        <w:t>Spęcznienie po 24 H</w:t>
      </w:r>
      <w:r>
        <w:rPr>
          <w:rFonts w:cs="Arial"/>
        </w:rPr>
        <w:t xml:space="preserve"> : 10%</w:t>
      </w:r>
    </w:p>
    <w:p w14:paraId="0AD11224" w14:textId="77777777" w:rsidR="0047308D" w:rsidRPr="0047308D" w:rsidRDefault="0047308D" w:rsidP="0047308D">
      <w:pPr>
        <w:autoSpaceDE w:val="0"/>
        <w:autoSpaceDN w:val="0"/>
        <w:adjustRightInd w:val="0"/>
        <w:spacing w:after="0" w:line="240" w:lineRule="auto"/>
        <w:ind w:left="426"/>
        <w:rPr>
          <w:rFonts w:cs="Arial"/>
        </w:rPr>
      </w:pPr>
      <w:r w:rsidRPr="0047308D">
        <w:rPr>
          <w:rFonts w:cs="Arial"/>
        </w:rPr>
        <w:t>Wytrzymałość na rozciąganie</w:t>
      </w:r>
      <w:r>
        <w:rPr>
          <w:rFonts w:cs="Arial"/>
        </w:rPr>
        <w:t xml:space="preserve">: </w:t>
      </w:r>
      <w:r w:rsidRPr="0047308D">
        <w:rPr>
          <w:rFonts w:cs="Arial"/>
        </w:rPr>
        <w:t>0,70 N/mm2</w:t>
      </w:r>
    </w:p>
    <w:p w14:paraId="1EF56F6C" w14:textId="77777777" w:rsidR="0047308D" w:rsidRDefault="0047308D" w:rsidP="0047308D">
      <w:pPr>
        <w:autoSpaceDE w:val="0"/>
        <w:autoSpaceDN w:val="0"/>
        <w:adjustRightInd w:val="0"/>
        <w:spacing w:after="0" w:line="240" w:lineRule="auto"/>
        <w:ind w:left="426"/>
        <w:rPr>
          <w:rFonts w:cs="Arial"/>
        </w:rPr>
      </w:pPr>
      <w:r w:rsidRPr="0047308D">
        <w:rPr>
          <w:rFonts w:cs="Arial"/>
        </w:rPr>
        <w:t>Klasa palności</w:t>
      </w:r>
      <w:r>
        <w:rPr>
          <w:rFonts w:cs="Arial"/>
        </w:rPr>
        <w:t xml:space="preserve">: </w:t>
      </w:r>
      <w:r w:rsidRPr="0047308D">
        <w:rPr>
          <w:rFonts w:cs="Arial"/>
        </w:rPr>
        <w:t>D-s1, d0 (trudno zapalna)</w:t>
      </w:r>
    </w:p>
    <w:p w14:paraId="5413C384" w14:textId="368DD004" w:rsidR="0047308D" w:rsidRDefault="0047308D" w:rsidP="00E62597">
      <w:pPr>
        <w:autoSpaceDE w:val="0"/>
        <w:autoSpaceDN w:val="0"/>
        <w:adjustRightInd w:val="0"/>
        <w:spacing w:after="0" w:line="240" w:lineRule="auto"/>
        <w:rPr>
          <w:rFonts w:cs="Arial"/>
        </w:rPr>
      </w:pPr>
      <w:r>
        <w:rPr>
          <w:rFonts w:cs="Arial"/>
        </w:rPr>
        <w:t>2.1.1.6 Płyta OSB gr 22 m</w:t>
      </w:r>
    </w:p>
    <w:p w14:paraId="027A8A90" w14:textId="77777777" w:rsidR="0047308D" w:rsidRPr="0047308D" w:rsidRDefault="0047308D" w:rsidP="0047308D">
      <w:pPr>
        <w:autoSpaceDE w:val="0"/>
        <w:autoSpaceDN w:val="0"/>
        <w:adjustRightInd w:val="0"/>
        <w:spacing w:after="0" w:line="240" w:lineRule="auto"/>
        <w:ind w:left="426"/>
        <w:rPr>
          <w:rFonts w:ascii="Calibri" w:hAnsi="Calibri" w:cs="Calibri"/>
          <w:color w:val="000000"/>
        </w:rPr>
      </w:pPr>
      <w:r w:rsidRPr="0047308D">
        <w:rPr>
          <w:rFonts w:ascii="Calibri" w:hAnsi="Calibri" w:cs="Calibri"/>
          <w:color w:val="000000"/>
        </w:rPr>
        <w:t xml:space="preserve">Charakteryzuje się wysoką odpornością na warunki atmosferyczne oraz wysoką sztywnością oraz odpornością na obciążenia </w:t>
      </w:r>
    </w:p>
    <w:p w14:paraId="32226E49" w14:textId="77777777" w:rsidR="0047308D" w:rsidRPr="0047308D" w:rsidRDefault="0047308D" w:rsidP="0047308D">
      <w:pPr>
        <w:autoSpaceDE w:val="0"/>
        <w:autoSpaceDN w:val="0"/>
        <w:adjustRightInd w:val="0"/>
        <w:spacing w:after="0" w:line="240" w:lineRule="auto"/>
        <w:ind w:left="426"/>
        <w:rPr>
          <w:rFonts w:ascii="Calibri" w:hAnsi="Calibri" w:cs="Calibri"/>
          <w:color w:val="000000"/>
        </w:rPr>
      </w:pPr>
      <w:r w:rsidRPr="0047308D">
        <w:rPr>
          <w:rFonts w:ascii="Calibri" w:hAnsi="Calibri" w:cs="Calibri"/>
          <w:color w:val="000000"/>
        </w:rPr>
        <w:t xml:space="preserve">Płyta wiórowa OSB-3 22/2070/2800 mm </w:t>
      </w:r>
    </w:p>
    <w:p w14:paraId="6DEDB44C" w14:textId="77777777" w:rsidR="0047308D" w:rsidRPr="0047308D" w:rsidRDefault="0047308D" w:rsidP="0047308D">
      <w:pPr>
        <w:autoSpaceDE w:val="0"/>
        <w:autoSpaceDN w:val="0"/>
        <w:adjustRightInd w:val="0"/>
        <w:spacing w:after="0" w:line="240" w:lineRule="auto"/>
        <w:ind w:left="426"/>
        <w:rPr>
          <w:rFonts w:ascii="Calibri" w:hAnsi="Calibri" w:cs="Calibri"/>
          <w:color w:val="000000"/>
        </w:rPr>
      </w:pPr>
      <w:r w:rsidRPr="0047308D">
        <w:rPr>
          <w:rFonts w:ascii="Calibri" w:hAnsi="Calibri" w:cs="Calibri"/>
          <w:color w:val="000000"/>
        </w:rPr>
        <w:t xml:space="preserve">Wytrzymałość na zginanie osi większej: 11 N/mm² </w:t>
      </w:r>
    </w:p>
    <w:p w14:paraId="532AA6EB" w14:textId="58916A7A" w:rsidR="0047308D" w:rsidRPr="0047308D" w:rsidRDefault="0047308D" w:rsidP="0047308D">
      <w:pPr>
        <w:autoSpaceDE w:val="0"/>
        <w:autoSpaceDN w:val="0"/>
        <w:adjustRightInd w:val="0"/>
        <w:spacing w:after="0" w:line="240" w:lineRule="auto"/>
        <w:ind w:left="426"/>
        <w:rPr>
          <w:rFonts w:ascii="Calibri" w:hAnsi="Calibri" w:cs="Calibri"/>
          <w:color w:val="000000"/>
        </w:rPr>
      </w:pPr>
      <w:r w:rsidRPr="0047308D">
        <w:rPr>
          <w:rFonts w:ascii="Calibri" w:hAnsi="Calibri" w:cs="Calibri"/>
          <w:color w:val="000000"/>
        </w:rPr>
        <w:t xml:space="preserve">Gęstość: </w:t>
      </w:r>
      <w:r>
        <w:rPr>
          <w:rFonts w:ascii="Calibri" w:hAnsi="Calibri" w:cs="Calibri"/>
          <w:color w:val="000000"/>
        </w:rPr>
        <w:t xml:space="preserve"> </w:t>
      </w:r>
      <w:r w:rsidRPr="0047308D">
        <w:rPr>
          <w:rFonts w:ascii="Calibri" w:hAnsi="Calibri" w:cs="Calibri"/>
          <w:color w:val="000000"/>
        </w:rPr>
        <w:t xml:space="preserve">650 </w:t>
      </w:r>
      <w:r>
        <w:rPr>
          <w:rFonts w:ascii="Calibri" w:hAnsi="Calibri" w:cs="Calibri"/>
          <w:color w:val="000000"/>
        </w:rPr>
        <w:t>kg/m3</w:t>
      </w:r>
    </w:p>
    <w:p w14:paraId="26526103" w14:textId="75BCC0AE" w:rsidR="0047308D" w:rsidRPr="0047308D" w:rsidRDefault="0047308D" w:rsidP="0047308D">
      <w:pPr>
        <w:autoSpaceDE w:val="0"/>
        <w:autoSpaceDN w:val="0"/>
        <w:adjustRightInd w:val="0"/>
        <w:spacing w:after="0" w:line="240" w:lineRule="auto"/>
        <w:ind w:left="426"/>
        <w:rPr>
          <w:rFonts w:ascii="Times New Roman" w:hAnsi="Times New Roman" w:cs="Times New Roman"/>
          <w:color w:val="000000"/>
          <w:sz w:val="20"/>
          <w:szCs w:val="20"/>
        </w:rPr>
      </w:pPr>
      <w:r w:rsidRPr="0047308D">
        <w:rPr>
          <w:rFonts w:ascii="Calibri" w:hAnsi="Calibri" w:cs="Calibri"/>
          <w:color w:val="000000"/>
        </w:rPr>
        <w:t xml:space="preserve">Grubość: 18 mm </w:t>
      </w:r>
    </w:p>
    <w:p w14:paraId="238E0199" w14:textId="2AB019A6" w:rsidR="0047308D" w:rsidRDefault="0047308D" w:rsidP="0047308D">
      <w:pPr>
        <w:autoSpaceDE w:val="0"/>
        <w:autoSpaceDN w:val="0"/>
        <w:adjustRightInd w:val="0"/>
        <w:spacing w:after="0" w:line="240" w:lineRule="auto"/>
        <w:ind w:left="426"/>
        <w:rPr>
          <w:rFonts w:ascii="Calibri" w:hAnsi="Calibri" w:cs="Calibri"/>
        </w:rPr>
      </w:pPr>
      <w:r w:rsidRPr="0047308D">
        <w:rPr>
          <w:rFonts w:ascii="Calibri" w:hAnsi="Calibri" w:cs="Calibri"/>
        </w:rPr>
        <w:t>Klasa reakcji na ogień: D-s2, d0</w:t>
      </w:r>
    </w:p>
    <w:p w14:paraId="0BC51CFF" w14:textId="54E8C1F4" w:rsidR="00385B3F" w:rsidRPr="00CA297B" w:rsidRDefault="00385B3F" w:rsidP="00385B3F">
      <w:pPr>
        <w:widowControl w:val="0"/>
        <w:suppressAutoHyphens/>
        <w:spacing w:after="0" w:line="240" w:lineRule="auto"/>
        <w:rPr>
          <w:rFonts w:ascii="Arial" w:hAnsi="Arial" w:cs="Arial"/>
          <w:sz w:val="20"/>
          <w:szCs w:val="20"/>
        </w:rPr>
      </w:pPr>
      <w:r>
        <w:rPr>
          <w:rFonts w:ascii="Calibri" w:hAnsi="Calibri" w:cs="Calibri"/>
        </w:rPr>
        <w:t xml:space="preserve">2.1.1.7 </w:t>
      </w:r>
      <w:r>
        <w:rPr>
          <w:rFonts w:ascii="Arial" w:hAnsi="Arial" w:cs="Arial"/>
          <w:sz w:val="20"/>
          <w:szCs w:val="20"/>
        </w:rPr>
        <w:t>M</w:t>
      </w:r>
      <w:r w:rsidRPr="00CA297B">
        <w:rPr>
          <w:rFonts w:ascii="Arial" w:hAnsi="Arial" w:cs="Arial"/>
          <w:sz w:val="20"/>
          <w:szCs w:val="20"/>
        </w:rPr>
        <w:t xml:space="preserve">embrana paroizolacyjna </w:t>
      </w:r>
    </w:p>
    <w:p w14:paraId="1D84BEA1" w14:textId="3C84FCF3" w:rsidR="00385B3F" w:rsidRPr="00385B3F" w:rsidRDefault="00385B3F" w:rsidP="00385B3F">
      <w:pPr>
        <w:autoSpaceDE w:val="0"/>
        <w:autoSpaceDN w:val="0"/>
        <w:adjustRightInd w:val="0"/>
        <w:spacing w:after="0" w:line="240" w:lineRule="auto"/>
        <w:rPr>
          <w:rFonts w:cs="Arial"/>
        </w:rPr>
      </w:pPr>
      <w:r w:rsidRPr="00385B3F">
        <w:rPr>
          <w:rFonts w:cs="Arial"/>
        </w:rPr>
        <w:t>Klasa reakcji na ogień (RTF) PN EN 13501-1</w:t>
      </w:r>
      <w:r>
        <w:rPr>
          <w:rFonts w:cs="Arial"/>
        </w:rPr>
        <w:t>:</w:t>
      </w:r>
      <w:r w:rsidRPr="00385B3F">
        <w:rPr>
          <w:rFonts w:cs="Arial"/>
        </w:rPr>
        <w:tab/>
      </w:r>
      <w:r>
        <w:rPr>
          <w:rFonts w:cs="Arial"/>
        </w:rPr>
        <w:t xml:space="preserve">                           </w:t>
      </w:r>
      <w:r w:rsidRPr="00385B3F">
        <w:rPr>
          <w:rFonts w:cs="Arial"/>
        </w:rPr>
        <w:t>E</w:t>
      </w:r>
    </w:p>
    <w:p w14:paraId="0891DE77" w14:textId="1681E9FA" w:rsidR="00385B3F" w:rsidRPr="00385B3F" w:rsidRDefault="00385B3F" w:rsidP="00385B3F">
      <w:pPr>
        <w:autoSpaceDE w:val="0"/>
        <w:autoSpaceDN w:val="0"/>
        <w:adjustRightInd w:val="0"/>
        <w:spacing w:after="0" w:line="240" w:lineRule="auto"/>
        <w:rPr>
          <w:rFonts w:cs="Arial"/>
        </w:rPr>
      </w:pPr>
      <w:r w:rsidRPr="00385B3F">
        <w:rPr>
          <w:rFonts w:cs="Arial"/>
        </w:rPr>
        <w:t>Gramatura powierzchni [g/cm²]</w:t>
      </w:r>
      <w:r w:rsidRPr="00385B3F">
        <w:rPr>
          <w:rFonts w:cs="Arial"/>
        </w:rPr>
        <w:tab/>
      </w:r>
      <w:r>
        <w:rPr>
          <w:rFonts w:cs="Arial"/>
        </w:rPr>
        <w:t xml:space="preserve">:                                                      </w:t>
      </w:r>
      <w:r w:rsidRPr="00385B3F">
        <w:rPr>
          <w:rFonts w:cs="Arial"/>
        </w:rPr>
        <w:t>130</w:t>
      </w:r>
    </w:p>
    <w:p w14:paraId="5F1022A4" w14:textId="4B7A92D9" w:rsidR="00385B3F" w:rsidRPr="00385B3F" w:rsidRDefault="00385B3F" w:rsidP="00385B3F">
      <w:pPr>
        <w:autoSpaceDE w:val="0"/>
        <w:autoSpaceDN w:val="0"/>
        <w:adjustRightInd w:val="0"/>
        <w:spacing w:after="0" w:line="240" w:lineRule="auto"/>
        <w:rPr>
          <w:rFonts w:cs="Arial"/>
        </w:rPr>
      </w:pPr>
      <w:r w:rsidRPr="00385B3F">
        <w:rPr>
          <w:rFonts w:cs="Arial"/>
        </w:rPr>
        <w:t>Wartość sd [m]</w:t>
      </w:r>
      <w:r>
        <w:rPr>
          <w:rFonts w:cs="Arial"/>
        </w:rPr>
        <w:t xml:space="preserve">:         </w:t>
      </w:r>
      <w:r w:rsidRPr="00385B3F">
        <w:rPr>
          <w:rFonts w:cs="Arial"/>
        </w:rPr>
        <w:tab/>
      </w:r>
      <w:r>
        <w:rPr>
          <w:rFonts w:cs="Arial"/>
        </w:rPr>
        <w:t xml:space="preserve">                                                                      </w:t>
      </w:r>
      <w:r w:rsidRPr="00385B3F">
        <w:rPr>
          <w:rFonts w:cs="Arial"/>
        </w:rPr>
        <w:t>5,00</w:t>
      </w:r>
    </w:p>
    <w:p w14:paraId="090DDC40" w14:textId="4FE9D8C3" w:rsidR="00385B3F" w:rsidRPr="00385B3F" w:rsidRDefault="00385B3F" w:rsidP="00385B3F">
      <w:pPr>
        <w:autoSpaceDE w:val="0"/>
        <w:autoSpaceDN w:val="0"/>
        <w:adjustRightInd w:val="0"/>
        <w:spacing w:after="0" w:line="240" w:lineRule="auto"/>
        <w:rPr>
          <w:rFonts w:cs="Arial"/>
        </w:rPr>
      </w:pPr>
      <w:r w:rsidRPr="00385B3F">
        <w:rPr>
          <w:rFonts w:cs="Arial"/>
        </w:rPr>
        <w:t>Odporność na temperaturę [°C]</w:t>
      </w:r>
      <w:r>
        <w:rPr>
          <w:rFonts w:cs="Arial"/>
        </w:rPr>
        <w:t>:</w:t>
      </w:r>
      <w:r w:rsidRPr="00385B3F">
        <w:rPr>
          <w:rFonts w:cs="Arial"/>
        </w:rPr>
        <w:tab/>
      </w:r>
      <w:r>
        <w:rPr>
          <w:rFonts w:cs="Arial"/>
        </w:rPr>
        <w:t xml:space="preserve">                                          </w:t>
      </w:r>
      <w:r w:rsidRPr="00385B3F">
        <w:rPr>
          <w:rFonts w:cs="Arial"/>
        </w:rPr>
        <w:t>−40 do +80</w:t>
      </w:r>
    </w:p>
    <w:p w14:paraId="73C74196" w14:textId="39ACB597" w:rsidR="00385B3F" w:rsidRPr="00385B3F" w:rsidRDefault="00385B3F" w:rsidP="00385B3F">
      <w:pPr>
        <w:autoSpaceDE w:val="0"/>
        <w:autoSpaceDN w:val="0"/>
        <w:adjustRightInd w:val="0"/>
        <w:spacing w:after="0" w:line="240" w:lineRule="auto"/>
        <w:rPr>
          <w:rFonts w:cs="Arial"/>
        </w:rPr>
      </w:pPr>
      <w:r w:rsidRPr="00385B3F">
        <w:rPr>
          <w:rFonts w:cs="Arial"/>
        </w:rPr>
        <w:lastRenderedPageBreak/>
        <w:t>Odporność na działanie UV w stanie niezabudowanym</w:t>
      </w:r>
      <w:r>
        <w:rPr>
          <w:rFonts w:cs="Arial"/>
        </w:rPr>
        <w:t xml:space="preserve">:  </w:t>
      </w:r>
      <w:r w:rsidRPr="00385B3F">
        <w:rPr>
          <w:rFonts w:cs="Arial"/>
        </w:rPr>
        <w:tab/>
        <w:t>3 miesiące</w:t>
      </w:r>
    </w:p>
    <w:p w14:paraId="3E2C1C7E" w14:textId="738720D1" w:rsidR="00385B3F" w:rsidRPr="00385B3F" w:rsidRDefault="00385B3F" w:rsidP="00385B3F">
      <w:pPr>
        <w:autoSpaceDE w:val="0"/>
        <w:autoSpaceDN w:val="0"/>
        <w:adjustRightInd w:val="0"/>
        <w:spacing w:after="0" w:line="240" w:lineRule="auto"/>
        <w:rPr>
          <w:rFonts w:cs="Arial"/>
        </w:rPr>
      </w:pPr>
      <w:r w:rsidRPr="00385B3F">
        <w:rPr>
          <w:rFonts w:cs="Arial"/>
        </w:rPr>
        <w:t>Wytrzymałość na rozciąganie wzdłuż</w:t>
      </w:r>
      <w:r>
        <w:rPr>
          <w:rFonts w:cs="Arial"/>
        </w:rPr>
        <w:t>:</w:t>
      </w:r>
      <w:r w:rsidRPr="00385B3F">
        <w:rPr>
          <w:rFonts w:cs="Arial"/>
        </w:rPr>
        <w:tab/>
      </w:r>
      <w:r>
        <w:rPr>
          <w:rFonts w:cs="Arial"/>
        </w:rPr>
        <w:t xml:space="preserve">                                           </w:t>
      </w:r>
      <w:r w:rsidRPr="00385B3F">
        <w:rPr>
          <w:rFonts w:cs="Arial"/>
        </w:rPr>
        <w:t>350</w:t>
      </w:r>
    </w:p>
    <w:p w14:paraId="3D4DD122" w14:textId="22A7A4F9" w:rsidR="00385B3F" w:rsidRPr="00385B3F" w:rsidRDefault="00385B3F" w:rsidP="00385B3F">
      <w:pPr>
        <w:autoSpaceDE w:val="0"/>
        <w:autoSpaceDN w:val="0"/>
        <w:adjustRightInd w:val="0"/>
        <w:spacing w:after="0" w:line="240" w:lineRule="auto"/>
        <w:rPr>
          <w:rFonts w:cs="Arial"/>
        </w:rPr>
      </w:pPr>
      <w:r w:rsidRPr="00385B3F">
        <w:rPr>
          <w:rFonts w:cs="Arial"/>
        </w:rPr>
        <w:t>Wytrzymałość na rozciąganie w poprzek</w:t>
      </w:r>
      <w:r>
        <w:rPr>
          <w:rFonts w:cs="Arial"/>
        </w:rPr>
        <w:t>:</w:t>
      </w:r>
      <w:r w:rsidRPr="00385B3F">
        <w:rPr>
          <w:rFonts w:cs="Arial"/>
        </w:rPr>
        <w:tab/>
      </w:r>
      <w:r>
        <w:rPr>
          <w:rFonts w:cs="Arial"/>
        </w:rPr>
        <w:t xml:space="preserve">                             </w:t>
      </w:r>
      <w:r w:rsidRPr="00385B3F">
        <w:rPr>
          <w:rFonts w:cs="Arial"/>
        </w:rPr>
        <w:t>350</w:t>
      </w:r>
    </w:p>
    <w:p w14:paraId="6D5CEA81" w14:textId="4A32B7C8" w:rsidR="00385B3F" w:rsidRPr="00385B3F" w:rsidRDefault="00385B3F" w:rsidP="00385B3F">
      <w:pPr>
        <w:autoSpaceDE w:val="0"/>
        <w:autoSpaceDN w:val="0"/>
        <w:adjustRightInd w:val="0"/>
        <w:spacing w:after="0" w:line="240" w:lineRule="auto"/>
        <w:rPr>
          <w:rFonts w:cs="Arial"/>
        </w:rPr>
      </w:pPr>
      <w:r w:rsidRPr="00385B3F">
        <w:rPr>
          <w:rFonts w:cs="Arial"/>
        </w:rPr>
        <w:t>Rozciągliwość wzdłuż [%]</w:t>
      </w:r>
      <w:r>
        <w:rPr>
          <w:rFonts w:cs="Arial"/>
        </w:rPr>
        <w:t>:</w:t>
      </w:r>
      <w:r w:rsidRPr="00385B3F">
        <w:rPr>
          <w:rFonts w:cs="Arial"/>
        </w:rPr>
        <w:tab/>
      </w:r>
      <w:r>
        <w:rPr>
          <w:rFonts w:cs="Arial"/>
        </w:rPr>
        <w:t xml:space="preserve">                                                         </w:t>
      </w:r>
      <w:r w:rsidRPr="00385B3F">
        <w:rPr>
          <w:rFonts w:cs="Arial"/>
        </w:rPr>
        <w:t>20</w:t>
      </w:r>
    </w:p>
    <w:p w14:paraId="209D38F2" w14:textId="4BD3ED56" w:rsidR="00385B3F" w:rsidRPr="00385B3F" w:rsidRDefault="00385B3F" w:rsidP="00385B3F">
      <w:pPr>
        <w:autoSpaceDE w:val="0"/>
        <w:autoSpaceDN w:val="0"/>
        <w:adjustRightInd w:val="0"/>
        <w:spacing w:after="0" w:line="240" w:lineRule="auto"/>
        <w:rPr>
          <w:rFonts w:cs="Arial"/>
        </w:rPr>
      </w:pPr>
      <w:r w:rsidRPr="00385B3F">
        <w:rPr>
          <w:rFonts w:cs="Arial"/>
        </w:rPr>
        <w:t>Rozciągliwość w poprzeczek [%]</w:t>
      </w:r>
      <w:r>
        <w:rPr>
          <w:rFonts w:cs="Arial"/>
        </w:rPr>
        <w:t xml:space="preserve">: </w:t>
      </w:r>
      <w:r w:rsidRPr="00385B3F">
        <w:rPr>
          <w:rFonts w:cs="Arial"/>
        </w:rPr>
        <w:tab/>
      </w:r>
      <w:r>
        <w:rPr>
          <w:rFonts w:cs="Arial"/>
        </w:rPr>
        <w:t xml:space="preserve">                                           </w:t>
      </w:r>
      <w:r w:rsidRPr="00385B3F">
        <w:rPr>
          <w:rFonts w:cs="Arial"/>
        </w:rPr>
        <w:t>20</w:t>
      </w:r>
    </w:p>
    <w:p w14:paraId="4A9E6CE9" w14:textId="2C86B340" w:rsidR="00385B3F" w:rsidRPr="00385B3F" w:rsidRDefault="00385B3F" w:rsidP="00385B3F">
      <w:pPr>
        <w:autoSpaceDE w:val="0"/>
        <w:autoSpaceDN w:val="0"/>
        <w:adjustRightInd w:val="0"/>
        <w:spacing w:after="0" w:line="240" w:lineRule="auto"/>
        <w:rPr>
          <w:rFonts w:cs="Arial"/>
        </w:rPr>
      </w:pPr>
      <w:r w:rsidRPr="00385B3F">
        <w:rPr>
          <w:rFonts w:cs="Arial"/>
        </w:rPr>
        <w:t>Wytrzymałość na dalsze rozrywanie wzdłuż [N]</w:t>
      </w:r>
      <w:r>
        <w:rPr>
          <w:rFonts w:cs="Arial"/>
        </w:rPr>
        <w:t xml:space="preserve">: </w:t>
      </w:r>
      <w:r w:rsidRPr="00385B3F">
        <w:rPr>
          <w:rFonts w:cs="Arial"/>
        </w:rPr>
        <w:tab/>
      </w:r>
      <w:r>
        <w:rPr>
          <w:rFonts w:cs="Arial"/>
        </w:rPr>
        <w:t xml:space="preserve">              </w:t>
      </w:r>
      <w:r w:rsidRPr="00385B3F">
        <w:rPr>
          <w:rFonts w:cs="Arial"/>
        </w:rPr>
        <w:t>270</w:t>
      </w:r>
    </w:p>
    <w:p w14:paraId="4AD85C7D" w14:textId="4D250090" w:rsidR="00385B3F" w:rsidRPr="00174B9C" w:rsidRDefault="00385B3F" w:rsidP="00385B3F">
      <w:pPr>
        <w:autoSpaceDE w:val="0"/>
        <w:autoSpaceDN w:val="0"/>
        <w:adjustRightInd w:val="0"/>
        <w:spacing w:after="0" w:line="240" w:lineRule="auto"/>
        <w:rPr>
          <w:rFonts w:cs="Arial"/>
        </w:rPr>
      </w:pPr>
      <w:r w:rsidRPr="00385B3F">
        <w:rPr>
          <w:rFonts w:cs="Arial"/>
        </w:rPr>
        <w:t>Wytrzymałość na dalsze rozrywanie w poprzek [N]</w:t>
      </w:r>
      <w:r>
        <w:rPr>
          <w:rFonts w:cs="Arial"/>
        </w:rPr>
        <w:t>:</w:t>
      </w:r>
      <w:r w:rsidRPr="00385B3F">
        <w:rPr>
          <w:rFonts w:cs="Arial"/>
        </w:rPr>
        <w:tab/>
      </w:r>
      <w:r>
        <w:rPr>
          <w:rFonts w:cs="Arial"/>
        </w:rPr>
        <w:t xml:space="preserve">              </w:t>
      </w:r>
      <w:r w:rsidRPr="00385B3F">
        <w:rPr>
          <w:rFonts w:cs="Arial"/>
        </w:rPr>
        <w:t>270</w:t>
      </w:r>
    </w:p>
    <w:p w14:paraId="567EA9FD" w14:textId="2774A16E" w:rsidR="00E62597" w:rsidRPr="00174B9C" w:rsidRDefault="00E62597" w:rsidP="00E62597">
      <w:pPr>
        <w:spacing w:after="0" w:line="240" w:lineRule="auto"/>
        <w:jc w:val="both"/>
        <w:rPr>
          <w:rFonts w:cs="Arial"/>
          <w:bCs/>
        </w:rPr>
      </w:pPr>
      <w:r w:rsidRPr="00174B9C">
        <w:rPr>
          <w:rFonts w:cs="Arial"/>
        </w:rPr>
        <w:t>2.1.1.</w:t>
      </w:r>
      <w:r w:rsidR="00385B3F">
        <w:rPr>
          <w:rFonts w:cs="Arial"/>
        </w:rPr>
        <w:t>8</w:t>
      </w:r>
      <w:r w:rsidRPr="00174B9C">
        <w:rPr>
          <w:rFonts w:cs="Arial"/>
        </w:rPr>
        <w:t xml:space="preserve">. </w:t>
      </w:r>
      <w:r w:rsidRPr="00174B9C">
        <w:rPr>
          <w:rFonts w:cs="Arial"/>
          <w:bCs/>
        </w:rPr>
        <w:t xml:space="preserve">Mata z włókien drzewnych </w:t>
      </w:r>
    </w:p>
    <w:tbl>
      <w:tblPr>
        <w:tblW w:w="10944" w:type="dxa"/>
        <w:tblCellSpacing w:w="15" w:type="dxa"/>
        <w:tblLayout w:type="fixed"/>
        <w:tblCellMar>
          <w:top w:w="15" w:type="dxa"/>
          <w:left w:w="15" w:type="dxa"/>
          <w:bottom w:w="15" w:type="dxa"/>
          <w:right w:w="15" w:type="dxa"/>
        </w:tblCellMar>
        <w:tblLook w:val="04A0" w:firstRow="1" w:lastRow="0" w:firstColumn="1" w:lastColumn="0" w:noHBand="0" w:noVBand="1"/>
      </w:tblPr>
      <w:tblGrid>
        <w:gridCol w:w="3828"/>
        <w:gridCol w:w="7116"/>
      </w:tblGrid>
      <w:tr w:rsidR="00E62597" w:rsidRPr="00174B9C" w14:paraId="7C5E8CC0" w14:textId="77777777" w:rsidTr="0047308D">
        <w:trPr>
          <w:tblCellSpacing w:w="15" w:type="dxa"/>
        </w:trPr>
        <w:tc>
          <w:tcPr>
            <w:tcW w:w="3783" w:type="dxa"/>
            <w:vAlign w:val="center"/>
            <w:hideMark/>
          </w:tcPr>
          <w:p w14:paraId="544C32F0" w14:textId="77777777" w:rsidR="00E62597" w:rsidRPr="00174B9C" w:rsidRDefault="00E62597" w:rsidP="00E62597">
            <w:pPr>
              <w:spacing w:after="0" w:line="240" w:lineRule="auto"/>
            </w:pPr>
            <w:r w:rsidRPr="00174B9C">
              <w:t>Produkcja i kontrola wg</w:t>
            </w:r>
          </w:p>
        </w:tc>
        <w:tc>
          <w:tcPr>
            <w:tcW w:w="7071" w:type="dxa"/>
            <w:vAlign w:val="center"/>
            <w:hideMark/>
          </w:tcPr>
          <w:p w14:paraId="0A4B0DD6" w14:textId="77777777" w:rsidR="00E62597" w:rsidRPr="00174B9C" w:rsidRDefault="00E62597" w:rsidP="00A24C2F">
            <w:pPr>
              <w:spacing w:after="0" w:line="240" w:lineRule="auto"/>
              <w:ind w:left="-30" w:right="1708" w:firstLine="30"/>
            </w:pPr>
            <w:r w:rsidRPr="00174B9C">
              <w:t>PN EN 13171</w:t>
            </w:r>
          </w:p>
        </w:tc>
      </w:tr>
      <w:tr w:rsidR="00E62597" w:rsidRPr="00174B9C" w14:paraId="3E9E3A08" w14:textId="77777777" w:rsidTr="0047308D">
        <w:trPr>
          <w:tblCellSpacing w:w="15" w:type="dxa"/>
        </w:trPr>
        <w:tc>
          <w:tcPr>
            <w:tcW w:w="3783" w:type="dxa"/>
            <w:vAlign w:val="center"/>
            <w:hideMark/>
          </w:tcPr>
          <w:p w14:paraId="524AA2ED" w14:textId="77777777" w:rsidR="00E62597" w:rsidRPr="00174B9C" w:rsidRDefault="00E62597" w:rsidP="00E62597">
            <w:pPr>
              <w:spacing w:after="0" w:line="240" w:lineRule="auto"/>
            </w:pPr>
            <w:r w:rsidRPr="00174B9C">
              <w:t>Oznaczenie płyt</w:t>
            </w:r>
          </w:p>
        </w:tc>
        <w:tc>
          <w:tcPr>
            <w:tcW w:w="7071" w:type="dxa"/>
            <w:vAlign w:val="center"/>
            <w:hideMark/>
          </w:tcPr>
          <w:p w14:paraId="14593DA2" w14:textId="77777777" w:rsidR="00E62597" w:rsidRPr="00174B9C" w:rsidRDefault="00E62597" w:rsidP="00E62597">
            <w:pPr>
              <w:spacing w:after="0" w:line="240" w:lineRule="auto"/>
            </w:pPr>
            <w:r w:rsidRPr="00174B9C">
              <w:t>WF - EN 13171 - T2 - TR1 - AF5</w:t>
            </w:r>
          </w:p>
        </w:tc>
      </w:tr>
      <w:tr w:rsidR="00E62597" w:rsidRPr="00174B9C" w14:paraId="106C79AF" w14:textId="77777777" w:rsidTr="0047308D">
        <w:trPr>
          <w:tblCellSpacing w:w="15" w:type="dxa"/>
        </w:trPr>
        <w:tc>
          <w:tcPr>
            <w:tcW w:w="3783" w:type="dxa"/>
            <w:vAlign w:val="center"/>
            <w:hideMark/>
          </w:tcPr>
          <w:p w14:paraId="57251800" w14:textId="77777777" w:rsidR="00E62597" w:rsidRPr="00174B9C" w:rsidRDefault="00E62597" w:rsidP="00E62597">
            <w:pPr>
              <w:spacing w:after="0" w:line="240" w:lineRule="auto"/>
            </w:pPr>
            <w:r w:rsidRPr="00174B9C">
              <w:t>Klasyfikacja ogniowa wg PN EN 13501-1</w:t>
            </w:r>
          </w:p>
        </w:tc>
        <w:tc>
          <w:tcPr>
            <w:tcW w:w="7071" w:type="dxa"/>
            <w:vAlign w:val="center"/>
            <w:hideMark/>
          </w:tcPr>
          <w:p w14:paraId="4516A2B3" w14:textId="77777777" w:rsidR="00E62597" w:rsidRPr="00174B9C" w:rsidRDefault="00E62597" w:rsidP="00E62597">
            <w:pPr>
              <w:spacing w:after="0" w:line="240" w:lineRule="auto"/>
            </w:pPr>
            <w:r w:rsidRPr="00174B9C">
              <w:t>E</w:t>
            </w:r>
          </w:p>
        </w:tc>
      </w:tr>
      <w:tr w:rsidR="00E62597" w:rsidRPr="00174B9C" w14:paraId="3E2C2A40" w14:textId="77777777" w:rsidTr="0047308D">
        <w:trPr>
          <w:tblCellSpacing w:w="15" w:type="dxa"/>
        </w:trPr>
        <w:tc>
          <w:tcPr>
            <w:tcW w:w="3783" w:type="dxa"/>
            <w:vAlign w:val="center"/>
            <w:hideMark/>
          </w:tcPr>
          <w:p w14:paraId="2C84DB15" w14:textId="77777777" w:rsidR="00E62597" w:rsidRPr="00174B9C" w:rsidRDefault="00E62597" w:rsidP="00E62597">
            <w:pPr>
              <w:spacing w:after="0" w:line="240" w:lineRule="auto"/>
            </w:pPr>
            <w:r w:rsidRPr="00174B9C">
              <w:t>Deklarowany współczynnik przewodzenia ciepła λD [W/(m*K)]</w:t>
            </w:r>
          </w:p>
        </w:tc>
        <w:tc>
          <w:tcPr>
            <w:tcW w:w="7071" w:type="dxa"/>
            <w:vAlign w:val="center"/>
            <w:hideMark/>
          </w:tcPr>
          <w:p w14:paraId="7FD58A6B" w14:textId="77777777" w:rsidR="00E62597" w:rsidRPr="00174B9C" w:rsidRDefault="00E62597" w:rsidP="00E62597">
            <w:pPr>
              <w:spacing w:after="0" w:line="240" w:lineRule="auto"/>
            </w:pPr>
            <w:r w:rsidRPr="00174B9C">
              <w:t>0,038</w:t>
            </w:r>
          </w:p>
        </w:tc>
      </w:tr>
      <w:tr w:rsidR="00E62597" w:rsidRPr="00174B9C" w14:paraId="4F1278BD" w14:textId="77777777" w:rsidTr="0047308D">
        <w:trPr>
          <w:tblCellSpacing w:w="15" w:type="dxa"/>
        </w:trPr>
        <w:tc>
          <w:tcPr>
            <w:tcW w:w="3783" w:type="dxa"/>
            <w:vAlign w:val="center"/>
            <w:hideMark/>
          </w:tcPr>
          <w:p w14:paraId="3F5DAAFF" w14:textId="77777777" w:rsidR="00E62597" w:rsidRPr="00174B9C" w:rsidRDefault="00E62597" w:rsidP="00E62597">
            <w:pPr>
              <w:spacing w:after="0" w:line="240" w:lineRule="auto"/>
            </w:pPr>
            <w:r w:rsidRPr="00174B9C">
              <w:t>Deklarowany opór cieplny RD [(m2*K)/W]</w:t>
            </w:r>
          </w:p>
        </w:tc>
        <w:tc>
          <w:tcPr>
            <w:tcW w:w="7071" w:type="dxa"/>
            <w:vAlign w:val="center"/>
            <w:hideMark/>
          </w:tcPr>
          <w:p w14:paraId="0775D900" w14:textId="77777777" w:rsidR="00E62597" w:rsidRPr="00174B9C" w:rsidRDefault="00E62597" w:rsidP="00E62597">
            <w:pPr>
              <w:spacing w:after="0" w:line="240" w:lineRule="auto"/>
              <w:ind w:left="-30" w:right="857"/>
            </w:pPr>
            <w:r w:rsidRPr="00174B9C">
              <w:t>1,05  /  1,30  /  1,55  /  2,10  /  2,60  /  3,15 /3,65  /  4,20  /  4,70  /  5,25  /  5,75  /  6,30</w:t>
            </w:r>
          </w:p>
        </w:tc>
      </w:tr>
      <w:tr w:rsidR="00E62597" w:rsidRPr="00174B9C" w14:paraId="5C1D6B67" w14:textId="77777777" w:rsidTr="0047308D">
        <w:trPr>
          <w:tblCellSpacing w:w="15" w:type="dxa"/>
        </w:trPr>
        <w:tc>
          <w:tcPr>
            <w:tcW w:w="3783" w:type="dxa"/>
            <w:vAlign w:val="center"/>
            <w:hideMark/>
          </w:tcPr>
          <w:p w14:paraId="12AEDD27" w14:textId="77777777" w:rsidR="00E62597" w:rsidRPr="00174B9C" w:rsidRDefault="00E62597" w:rsidP="00E62597">
            <w:pPr>
              <w:spacing w:after="0" w:line="240" w:lineRule="auto"/>
            </w:pPr>
            <w:r w:rsidRPr="00174B9C">
              <w:t>Grubość [mm]</w:t>
            </w:r>
          </w:p>
        </w:tc>
        <w:tc>
          <w:tcPr>
            <w:tcW w:w="7071" w:type="dxa"/>
            <w:vAlign w:val="center"/>
            <w:hideMark/>
          </w:tcPr>
          <w:p w14:paraId="5966E99F" w14:textId="77777777" w:rsidR="00E62597" w:rsidRPr="00174B9C" w:rsidRDefault="00E62597" w:rsidP="00E62597">
            <w:pPr>
              <w:spacing w:after="0" w:line="240" w:lineRule="auto"/>
            </w:pPr>
            <w:r w:rsidRPr="00174B9C">
              <w:t>40  /  50  /  60  /  80  /  100  /  120  /140  /  160  /  180  /  200  /  220  /  240</w:t>
            </w:r>
          </w:p>
        </w:tc>
      </w:tr>
      <w:tr w:rsidR="00E62597" w:rsidRPr="00174B9C" w14:paraId="1BE1DBBA" w14:textId="77777777" w:rsidTr="0047308D">
        <w:trPr>
          <w:tblCellSpacing w:w="15" w:type="dxa"/>
        </w:trPr>
        <w:tc>
          <w:tcPr>
            <w:tcW w:w="3783" w:type="dxa"/>
            <w:vAlign w:val="center"/>
            <w:hideMark/>
          </w:tcPr>
          <w:p w14:paraId="6FAE24CF" w14:textId="77777777" w:rsidR="00E62597" w:rsidRPr="00174B9C" w:rsidRDefault="00E62597" w:rsidP="00E62597">
            <w:pPr>
              <w:spacing w:after="0" w:line="240" w:lineRule="auto"/>
            </w:pPr>
            <w:r w:rsidRPr="00174B9C">
              <w:t>Obliczeniowy współczynnik przewodzenia ciepła λ [W/(m*K)]</w:t>
            </w:r>
          </w:p>
        </w:tc>
        <w:tc>
          <w:tcPr>
            <w:tcW w:w="7071" w:type="dxa"/>
            <w:vAlign w:val="center"/>
            <w:hideMark/>
          </w:tcPr>
          <w:p w14:paraId="06C7039A" w14:textId="77777777" w:rsidR="00E62597" w:rsidRPr="00174B9C" w:rsidRDefault="00E62597" w:rsidP="00E62597">
            <w:pPr>
              <w:spacing w:after="0" w:line="240" w:lineRule="auto"/>
              <w:ind w:right="-45"/>
            </w:pPr>
            <w:r w:rsidRPr="00174B9C">
              <w:t>0,039</w:t>
            </w:r>
          </w:p>
        </w:tc>
      </w:tr>
      <w:tr w:rsidR="00E62597" w:rsidRPr="00174B9C" w14:paraId="43A3AC69" w14:textId="77777777" w:rsidTr="0047308D">
        <w:trPr>
          <w:tblCellSpacing w:w="15" w:type="dxa"/>
        </w:trPr>
        <w:tc>
          <w:tcPr>
            <w:tcW w:w="3783" w:type="dxa"/>
            <w:vAlign w:val="center"/>
            <w:hideMark/>
          </w:tcPr>
          <w:p w14:paraId="42B72B90" w14:textId="77777777" w:rsidR="00E62597" w:rsidRPr="00174B9C" w:rsidRDefault="00E62597" w:rsidP="00E62597">
            <w:pPr>
              <w:spacing w:after="0" w:line="240" w:lineRule="auto"/>
            </w:pPr>
            <w:r w:rsidRPr="00174B9C">
              <w:t>Gęstość r [kg/m³]</w:t>
            </w:r>
          </w:p>
        </w:tc>
        <w:tc>
          <w:tcPr>
            <w:tcW w:w="7071" w:type="dxa"/>
            <w:vAlign w:val="center"/>
            <w:hideMark/>
          </w:tcPr>
          <w:p w14:paraId="080F079C" w14:textId="77777777" w:rsidR="00E62597" w:rsidRPr="00174B9C" w:rsidRDefault="00E62597" w:rsidP="00E62597">
            <w:pPr>
              <w:spacing w:after="0" w:line="240" w:lineRule="auto"/>
            </w:pPr>
            <w:r w:rsidRPr="00174B9C">
              <w:t>ok. 50</w:t>
            </w:r>
          </w:p>
        </w:tc>
      </w:tr>
      <w:tr w:rsidR="00E62597" w:rsidRPr="00174B9C" w14:paraId="38CA7B62" w14:textId="77777777" w:rsidTr="0047308D">
        <w:trPr>
          <w:tblCellSpacing w:w="15" w:type="dxa"/>
        </w:trPr>
        <w:tc>
          <w:tcPr>
            <w:tcW w:w="3783" w:type="dxa"/>
            <w:vAlign w:val="center"/>
            <w:hideMark/>
          </w:tcPr>
          <w:p w14:paraId="791A0F95" w14:textId="77777777" w:rsidR="00E62597" w:rsidRPr="00174B9C" w:rsidRDefault="00E62597" w:rsidP="00E62597">
            <w:pPr>
              <w:spacing w:after="0" w:line="240" w:lineRule="auto"/>
            </w:pPr>
            <w:r w:rsidRPr="00174B9C">
              <w:t>Współczynnik oporu dyfuzji pary wodnej μ</w:t>
            </w:r>
          </w:p>
        </w:tc>
        <w:tc>
          <w:tcPr>
            <w:tcW w:w="7071" w:type="dxa"/>
            <w:vAlign w:val="center"/>
            <w:hideMark/>
          </w:tcPr>
          <w:p w14:paraId="77D4C65B" w14:textId="77777777" w:rsidR="00E62597" w:rsidRPr="00174B9C" w:rsidRDefault="00E62597" w:rsidP="00E62597">
            <w:pPr>
              <w:spacing w:after="0" w:line="240" w:lineRule="auto"/>
            </w:pPr>
            <w:r w:rsidRPr="00174B9C">
              <w:t>1/2</w:t>
            </w:r>
          </w:p>
        </w:tc>
      </w:tr>
      <w:tr w:rsidR="00E62597" w:rsidRPr="00174B9C" w14:paraId="3D125898" w14:textId="77777777" w:rsidTr="0047308D">
        <w:trPr>
          <w:tblCellSpacing w:w="15" w:type="dxa"/>
        </w:trPr>
        <w:tc>
          <w:tcPr>
            <w:tcW w:w="3783" w:type="dxa"/>
            <w:vAlign w:val="center"/>
            <w:hideMark/>
          </w:tcPr>
          <w:p w14:paraId="4AEC2ED9" w14:textId="77777777" w:rsidR="00E62597" w:rsidRPr="00174B9C" w:rsidRDefault="00E62597" w:rsidP="00E62597">
            <w:pPr>
              <w:spacing w:after="0" w:line="240" w:lineRule="auto"/>
            </w:pPr>
            <w:r w:rsidRPr="00174B9C">
              <w:t>Właściwa pojemność cieplna c [J/(kg*K)]</w:t>
            </w:r>
          </w:p>
        </w:tc>
        <w:tc>
          <w:tcPr>
            <w:tcW w:w="7071" w:type="dxa"/>
            <w:vAlign w:val="center"/>
            <w:hideMark/>
          </w:tcPr>
          <w:p w14:paraId="61CE2946" w14:textId="77777777" w:rsidR="00E62597" w:rsidRPr="00174B9C" w:rsidRDefault="00E62597" w:rsidP="00E62597">
            <w:pPr>
              <w:spacing w:after="0" w:line="240" w:lineRule="auto"/>
            </w:pPr>
            <w:r w:rsidRPr="00174B9C">
              <w:t>2.100</w:t>
            </w:r>
          </w:p>
        </w:tc>
      </w:tr>
      <w:tr w:rsidR="00E62597" w:rsidRPr="00174B9C" w14:paraId="0E2BBD99" w14:textId="77777777" w:rsidTr="0047308D">
        <w:trPr>
          <w:tblCellSpacing w:w="15" w:type="dxa"/>
        </w:trPr>
        <w:tc>
          <w:tcPr>
            <w:tcW w:w="3783" w:type="dxa"/>
            <w:vAlign w:val="center"/>
            <w:hideMark/>
          </w:tcPr>
          <w:p w14:paraId="03DD83DB" w14:textId="77777777" w:rsidR="00E62597" w:rsidRPr="00174B9C" w:rsidRDefault="00E62597" w:rsidP="00E62597">
            <w:pPr>
              <w:spacing w:after="0" w:line="240" w:lineRule="auto"/>
            </w:pPr>
            <w:r w:rsidRPr="00174B9C">
              <w:t>Odporność przepływu powietrza [(kPa*s)/m²]</w:t>
            </w:r>
          </w:p>
        </w:tc>
        <w:tc>
          <w:tcPr>
            <w:tcW w:w="7071" w:type="dxa"/>
            <w:vAlign w:val="center"/>
            <w:hideMark/>
          </w:tcPr>
          <w:p w14:paraId="64182AB8" w14:textId="77777777" w:rsidR="00E62597" w:rsidRPr="00174B9C" w:rsidRDefault="00E62597" w:rsidP="00E62597">
            <w:pPr>
              <w:spacing w:after="0" w:line="240" w:lineRule="auto"/>
            </w:pPr>
            <w:r w:rsidRPr="00174B9C">
              <w:t>≥ 5</w:t>
            </w:r>
          </w:p>
        </w:tc>
      </w:tr>
      <w:tr w:rsidR="00E62597" w:rsidRPr="00174B9C" w14:paraId="7C0FB55E" w14:textId="77777777" w:rsidTr="0047308D">
        <w:trPr>
          <w:tblCellSpacing w:w="15" w:type="dxa"/>
        </w:trPr>
        <w:tc>
          <w:tcPr>
            <w:tcW w:w="3783" w:type="dxa"/>
            <w:vAlign w:val="center"/>
            <w:hideMark/>
          </w:tcPr>
          <w:p w14:paraId="3F154783" w14:textId="77777777" w:rsidR="00E62597" w:rsidRPr="00174B9C" w:rsidRDefault="00E62597" w:rsidP="00E62597">
            <w:pPr>
              <w:spacing w:after="0" w:line="240" w:lineRule="auto"/>
            </w:pPr>
            <w:r w:rsidRPr="00174B9C">
              <w:t>Surowce</w:t>
            </w:r>
          </w:p>
        </w:tc>
        <w:tc>
          <w:tcPr>
            <w:tcW w:w="7071" w:type="dxa"/>
            <w:vAlign w:val="center"/>
            <w:hideMark/>
          </w:tcPr>
          <w:p w14:paraId="2E653785" w14:textId="77777777" w:rsidR="001375B9" w:rsidRPr="00174B9C" w:rsidRDefault="00E62597" w:rsidP="00E62597">
            <w:pPr>
              <w:spacing w:after="0" w:line="240" w:lineRule="auto"/>
            </w:pPr>
            <w:r w:rsidRPr="00174B9C">
              <w:t>włókno drzewne, włókno poliolefinowe, fosforan amonowy</w:t>
            </w:r>
          </w:p>
        </w:tc>
      </w:tr>
    </w:tbl>
    <w:p w14:paraId="01ADBF01" w14:textId="77777777" w:rsidR="00D37043" w:rsidRPr="00D37043" w:rsidRDefault="00D37043" w:rsidP="00D37043">
      <w:pPr>
        <w:pStyle w:val="Style38"/>
        <w:tabs>
          <w:tab w:val="left" w:pos="134"/>
        </w:tabs>
        <w:spacing w:line="221" w:lineRule="exact"/>
        <w:rPr>
          <w:rFonts w:ascii="Calibri" w:hAnsi="Calibri" w:cs="Bookman Old Style"/>
          <w:bCs/>
          <w:sz w:val="22"/>
          <w:szCs w:val="22"/>
        </w:rPr>
      </w:pPr>
    </w:p>
    <w:p w14:paraId="0185338D" w14:textId="77777777" w:rsidR="00E62597" w:rsidRPr="00CA297B" w:rsidRDefault="00E62597" w:rsidP="00A24C2F">
      <w:pPr>
        <w:rPr>
          <w:rFonts w:ascii="Arial" w:eastAsia="TT19o00" w:hAnsi="Arial" w:cs="Arial"/>
          <w:b/>
          <w:sz w:val="20"/>
          <w:szCs w:val="20"/>
        </w:rPr>
      </w:pPr>
      <w:r w:rsidRPr="00CA297B">
        <w:rPr>
          <w:rFonts w:ascii="Arial" w:eastAsia="TT19o00" w:hAnsi="Arial" w:cs="Arial"/>
          <w:b/>
          <w:sz w:val="20"/>
          <w:szCs w:val="20"/>
        </w:rPr>
        <w:t>2.2. Składowanie materiałów i konstrukcji</w:t>
      </w:r>
    </w:p>
    <w:p w14:paraId="6E1765D0" w14:textId="77777777" w:rsidR="00E62597" w:rsidRPr="00857508" w:rsidRDefault="00E62597" w:rsidP="00E62597">
      <w:pPr>
        <w:autoSpaceDE w:val="0"/>
        <w:autoSpaceDN w:val="0"/>
        <w:adjustRightInd w:val="0"/>
        <w:spacing w:after="0" w:line="240" w:lineRule="auto"/>
        <w:rPr>
          <w:rFonts w:ascii="Arial" w:eastAsia="TT19o00" w:hAnsi="Arial" w:cs="Arial"/>
          <w:sz w:val="20"/>
          <w:szCs w:val="20"/>
        </w:rPr>
      </w:pPr>
      <w:r w:rsidRPr="00857508">
        <w:rPr>
          <w:rFonts w:ascii="Arial" w:eastAsia="TT19o00" w:hAnsi="Arial" w:cs="Arial"/>
          <w:sz w:val="20"/>
          <w:szCs w:val="20"/>
        </w:rPr>
        <w:t>Składowanie gotowych paneli ściennych i stropowych wg SST 0.0.</w:t>
      </w:r>
    </w:p>
    <w:p w14:paraId="12A9D93E" w14:textId="77777777" w:rsidR="00857508" w:rsidRPr="00857508" w:rsidRDefault="00857508" w:rsidP="00857508">
      <w:pPr>
        <w:autoSpaceDE w:val="0"/>
        <w:autoSpaceDN w:val="0"/>
        <w:adjustRightInd w:val="0"/>
        <w:spacing w:after="0" w:line="240" w:lineRule="auto"/>
        <w:rPr>
          <w:rFonts w:ascii="Arial" w:eastAsia="LiberationSerif" w:hAnsi="Arial" w:cs="Arial"/>
          <w:sz w:val="20"/>
          <w:szCs w:val="20"/>
        </w:rPr>
      </w:pPr>
      <w:r w:rsidRPr="00857508">
        <w:rPr>
          <w:rFonts w:ascii="Arial" w:eastAsia="LiberationSerif" w:hAnsi="Arial" w:cs="Arial"/>
          <w:sz w:val="20"/>
          <w:szCs w:val="20"/>
        </w:rPr>
        <w:t>- Materiały i elementy z drewna powinny być składowane na poziomym podłożu utwardzonym lub</w:t>
      </w:r>
    </w:p>
    <w:p w14:paraId="18FFC990" w14:textId="77777777" w:rsidR="00857508" w:rsidRPr="00857508" w:rsidRDefault="00857508" w:rsidP="00857508">
      <w:pPr>
        <w:autoSpaceDE w:val="0"/>
        <w:autoSpaceDN w:val="0"/>
        <w:adjustRightInd w:val="0"/>
        <w:spacing w:after="0" w:line="240" w:lineRule="auto"/>
        <w:rPr>
          <w:rFonts w:ascii="Arial" w:eastAsia="LiberationSerif" w:hAnsi="Arial" w:cs="Arial"/>
          <w:sz w:val="20"/>
          <w:szCs w:val="20"/>
        </w:rPr>
      </w:pPr>
      <w:r w:rsidRPr="00857508">
        <w:rPr>
          <w:rFonts w:ascii="Arial" w:eastAsia="LiberationSerif" w:hAnsi="Arial" w:cs="Arial"/>
          <w:sz w:val="20"/>
          <w:szCs w:val="20"/>
        </w:rPr>
        <w:t>odizolowanym od elementów warstwą folii.</w:t>
      </w:r>
    </w:p>
    <w:p w14:paraId="27E448F8" w14:textId="77777777" w:rsidR="00857508" w:rsidRPr="00857508" w:rsidRDefault="00857508" w:rsidP="00857508">
      <w:pPr>
        <w:autoSpaceDE w:val="0"/>
        <w:autoSpaceDN w:val="0"/>
        <w:adjustRightInd w:val="0"/>
        <w:spacing w:after="0" w:line="240" w:lineRule="auto"/>
        <w:rPr>
          <w:rFonts w:ascii="Arial" w:eastAsia="LiberationSerif" w:hAnsi="Arial" w:cs="Arial"/>
          <w:sz w:val="20"/>
          <w:szCs w:val="20"/>
        </w:rPr>
      </w:pPr>
      <w:r w:rsidRPr="00857508">
        <w:rPr>
          <w:rFonts w:ascii="Arial" w:eastAsia="LiberationSerif" w:hAnsi="Arial" w:cs="Arial"/>
          <w:sz w:val="20"/>
          <w:szCs w:val="20"/>
        </w:rPr>
        <w:t>Elementy powinny być składowane w pozycji poziomej na podkładkach rozmieszczonych w taki</w:t>
      </w:r>
    </w:p>
    <w:p w14:paraId="7BD019A6" w14:textId="77777777" w:rsidR="00857508" w:rsidRPr="00857508" w:rsidRDefault="00857508" w:rsidP="00857508">
      <w:pPr>
        <w:autoSpaceDE w:val="0"/>
        <w:autoSpaceDN w:val="0"/>
        <w:adjustRightInd w:val="0"/>
        <w:spacing w:after="0" w:line="240" w:lineRule="auto"/>
        <w:rPr>
          <w:rFonts w:ascii="Arial" w:eastAsia="LiberationSerif" w:hAnsi="Arial" w:cs="Arial"/>
          <w:sz w:val="20"/>
          <w:szCs w:val="20"/>
        </w:rPr>
      </w:pPr>
      <w:r w:rsidRPr="00857508">
        <w:rPr>
          <w:rFonts w:ascii="Arial" w:eastAsia="LiberationSerif" w:hAnsi="Arial" w:cs="Arial"/>
          <w:sz w:val="20"/>
          <w:szCs w:val="20"/>
        </w:rPr>
        <w:t>sposób aby nie powodować ich deformacji. Odległość składowanych elementów od podłoża nie</w:t>
      </w:r>
    </w:p>
    <w:p w14:paraId="7974E10C" w14:textId="77777777" w:rsidR="00857508" w:rsidRPr="00857508" w:rsidRDefault="00857508" w:rsidP="00857508">
      <w:pPr>
        <w:autoSpaceDE w:val="0"/>
        <w:autoSpaceDN w:val="0"/>
        <w:adjustRightInd w:val="0"/>
        <w:spacing w:after="0" w:line="240" w:lineRule="auto"/>
        <w:rPr>
          <w:rFonts w:ascii="Arial" w:eastAsia="LiberationSerif" w:hAnsi="Arial" w:cs="Arial"/>
          <w:sz w:val="20"/>
          <w:szCs w:val="20"/>
        </w:rPr>
      </w:pPr>
      <w:r w:rsidRPr="00857508">
        <w:rPr>
          <w:rFonts w:ascii="Arial" w:eastAsia="LiberationSerif" w:hAnsi="Arial" w:cs="Arial"/>
          <w:sz w:val="20"/>
          <w:szCs w:val="20"/>
        </w:rPr>
        <w:t>powinna być mniejsza od 20 cm.</w:t>
      </w:r>
    </w:p>
    <w:p w14:paraId="13EA915B" w14:textId="77777777" w:rsidR="00857508" w:rsidRPr="00857508" w:rsidRDefault="00857508" w:rsidP="00857508">
      <w:pPr>
        <w:autoSpaceDE w:val="0"/>
        <w:autoSpaceDN w:val="0"/>
        <w:adjustRightInd w:val="0"/>
        <w:spacing w:after="0" w:line="240" w:lineRule="auto"/>
        <w:rPr>
          <w:rFonts w:ascii="Arial" w:eastAsia="LiberationSerif" w:hAnsi="Arial" w:cs="Arial"/>
          <w:sz w:val="20"/>
          <w:szCs w:val="20"/>
        </w:rPr>
      </w:pPr>
      <w:r w:rsidRPr="00857508">
        <w:rPr>
          <w:rFonts w:ascii="Arial" w:eastAsia="LiberationSerif" w:hAnsi="Arial" w:cs="Arial"/>
          <w:sz w:val="20"/>
          <w:szCs w:val="20"/>
        </w:rPr>
        <w:t>- Łączniki i materiały do ochrony drewna należy składować w oryginalnych opakowaniach w</w:t>
      </w:r>
    </w:p>
    <w:p w14:paraId="28D71D9C" w14:textId="77777777" w:rsidR="00857508" w:rsidRPr="00857508" w:rsidRDefault="00857508" w:rsidP="00857508">
      <w:pPr>
        <w:autoSpaceDE w:val="0"/>
        <w:autoSpaceDN w:val="0"/>
        <w:adjustRightInd w:val="0"/>
        <w:spacing w:after="0" w:line="240" w:lineRule="auto"/>
        <w:rPr>
          <w:rFonts w:ascii="Arial" w:eastAsia="LiberationSerif" w:hAnsi="Arial" w:cs="Arial"/>
          <w:sz w:val="20"/>
          <w:szCs w:val="20"/>
        </w:rPr>
      </w:pPr>
      <w:r w:rsidRPr="00857508">
        <w:rPr>
          <w:rFonts w:ascii="Arial" w:eastAsia="LiberationSerif" w:hAnsi="Arial" w:cs="Arial"/>
          <w:sz w:val="20"/>
          <w:szCs w:val="20"/>
        </w:rPr>
        <w:t>zamkniętych pomieszczeniach magazynowych, zabezpieczających przed działaniem czynników</w:t>
      </w:r>
    </w:p>
    <w:p w14:paraId="5F97C36F" w14:textId="77777777" w:rsidR="00E62597" w:rsidRPr="00857508" w:rsidRDefault="00857508" w:rsidP="00857508">
      <w:pPr>
        <w:autoSpaceDE w:val="0"/>
        <w:autoSpaceDN w:val="0"/>
        <w:adjustRightInd w:val="0"/>
        <w:spacing w:after="0" w:line="240" w:lineRule="auto"/>
        <w:rPr>
          <w:rFonts w:ascii="Arial" w:eastAsia="TT19o00" w:hAnsi="Arial" w:cs="Arial"/>
          <w:sz w:val="20"/>
          <w:szCs w:val="20"/>
        </w:rPr>
      </w:pPr>
      <w:r w:rsidRPr="00857508">
        <w:rPr>
          <w:rFonts w:ascii="Arial" w:eastAsia="LiberationSerif" w:hAnsi="Arial" w:cs="Arial"/>
          <w:sz w:val="20"/>
          <w:szCs w:val="20"/>
        </w:rPr>
        <w:t>atmosferycznych.</w:t>
      </w:r>
    </w:p>
    <w:p w14:paraId="5C316A64" w14:textId="77777777" w:rsidR="00857508" w:rsidRDefault="00857508" w:rsidP="00E62597">
      <w:pPr>
        <w:autoSpaceDE w:val="0"/>
        <w:autoSpaceDN w:val="0"/>
        <w:adjustRightInd w:val="0"/>
        <w:spacing w:after="0" w:line="240" w:lineRule="auto"/>
        <w:rPr>
          <w:rFonts w:ascii="Arial" w:eastAsia="TT19o00" w:hAnsi="Arial" w:cs="Arial"/>
          <w:b/>
          <w:sz w:val="20"/>
          <w:szCs w:val="20"/>
        </w:rPr>
      </w:pPr>
    </w:p>
    <w:p w14:paraId="6ECB5BD6" w14:textId="77777777" w:rsidR="00E62597" w:rsidRPr="00CA297B" w:rsidRDefault="00E62597" w:rsidP="00E62597">
      <w:pPr>
        <w:autoSpaceDE w:val="0"/>
        <w:autoSpaceDN w:val="0"/>
        <w:adjustRightInd w:val="0"/>
        <w:spacing w:after="0" w:line="240" w:lineRule="auto"/>
        <w:rPr>
          <w:rFonts w:ascii="Arial" w:eastAsia="TT19o00" w:hAnsi="Arial" w:cs="Arial"/>
          <w:b/>
          <w:sz w:val="20"/>
          <w:szCs w:val="20"/>
        </w:rPr>
      </w:pPr>
      <w:r w:rsidRPr="00CA297B">
        <w:rPr>
          <w:rFonts w:ascii="Arial" w:eastAsia="TT19o00" w:hAnsi="Arial" w:cs="Arial"/>
          <w:b/>
          <w:sz w:val="20"/>
          <w:szCs w:val="20"/>
        </w:rPr>
        <w:t>2.3. Badania na budowie</w:t>
      </w:r>
    </w:p>
    <w:p w14:paraId="0A8F14F6"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2.3.1. Każda partia materiału dostarczona na budowę przed jej wbudowaniem musi uzyskać akceptacje Koordynatora i Inspektora Nadzoru.</w:t>
      </w:r>
    </w:p>
    <w:p w14:paraId="2E23CA5B"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2.3.2. Każdy element dostarczony na budowę podlega odbiorowi pod względem:</w:t>
      </w:r>
    </w:p>
    <w:p w14:paraId="2E16C63F"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-zgodności z projektem,</w:t>
      </w:r>
    </w:p>
    <w:p w14:paraId="3AC039C6"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-zgodności z atestem wytwórni,</w:t>
      </w:r>
    </w:p>
    <w:p w14:paraId="7B75476E"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 xml:space="preserve">-jakości wykonania z uwzględnieniem dopuszczalnych tolerancji, </w:t>
      </w:r>
    </w:p>
    <w:p w14:paraId="5D423361"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-jakości powłok antykorozyjnych</w:t>
      </w:r>
    </w:p>
    <w:p w14:paraId="4FBA0A25" w14:textId="77777777" w:rsidR="00E62597"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Odbiór konstrukcji oraz ewentualne zalecenia co do sposobu naprawy powstałych uszkodzeń w czasie transportu potwierdza wpisem do dziennika budowy .</w:t>
      </w:r>
    </w:p>
    <w:p w14:paraId="2F241B96" w14:textId="77777777" w:rsidR="00534494" w:rsidRDefault="00534494" w:rsidP="00E62597">
      <w:pPr>
        <w:autoSpaceDE w:val="0"/>
        <w:autoSpaceDN w:val="0"/>
        <w:adjustRightInd w:val="0"/>
        <w:spacing w:after="0" w:line="240" w:lineRule="auto"/>
        <w:rPr>
          <w:rFonts w:ascii="Arial" w:eastAsia="TT19o00" w:hAnsi="Arial" w:cs="Arial"/>
          <w:b/>
          <w:sz w:val="20"/>
          <w:szCs w:val="20"/>
        </w:rPr>
      </w:pPr>
    </w:p>
    <w:p w14:paraId="174323C9" w14:textId="77777777" w:rsidR="00E62597" w:rsidRPr="00CA297B" w:rsidRDefault="00E62597" w:rsidP="00E62597">
      <w:pPr>
        <w:autoSpaceDE w:val="0"/>
        <w:autoSpaceDN w:val="0"/>
        <w:adjustRightInd w:val="0"/>
        <w:spacing w:after="0" w:line="240" w:lineRule="auto"/>
        <w:rPr>
          <w:rFonts w:ascii="Arial" w:eastAsia="TT19o00" w:hAnsi="Arial" w:cs="Arial"/>
          <w:b/>
          <w:sz w:val="20"/>
          <w:szCs w:val="20"/>
        </w:rPr>
      </w:pPr>
      <w:r w:rsidRPr="00CA297B">
        <w:rPr>
          <w:rFonts w:ascii="Arial" w:eastAsia="TT19o00" w:hAnsi="Arial" w:cs="Arial"/>
          <w:b/>
          <w:sz w:val="20"/>
          <w:szCs w:val="20"/>
        </w:rPr>
        <w:t>3. Sprzęt</w:t>
      </w:r>
    </w:p>
    <w:p w14:paraId="05C084C7" w14:textId="77777777" w:rsidR="00E62597" w:rsidRPr="00CA297B" w:rsidRDefault="00E62597" w:rsidP="00E62597">
      <w:pPr>
        <w:tabs>
          <w:tab w:val="left" w:pos="709"/>
          <w:tab w:val="right" w:leader="dot" w:pos="9072"/>
        </w:tabs>
        <w:spacing w:after="0" w:line="240" w:lineRule="auto"/>
        <w:jc w:val="both"/>
        <w:rPr>
          <w:rFonts w:ascii="Arial" w:hAnsi="Arial" w:cs="Arial"/>
          <w:sz w:val="20"/>
          <w:szCs w:val="20"/>
        </w:rPr>
      </w:pPr>
      <w:r w:rsidRPr="00CA297B">
        <w:rPr>
          <w:rFonts w:ascii="Arial" w:hAnsi="Arial" w:cs="Arial"/>
          <w:sz w:val="20"/>
          <w:szCs w:val="20"/>
        </w:rPr>
        <w:t xml:space="preserve">Wykonawca jest zobowiązany do używania jedynie takiego sprzętu, który nie spowoduje niekorzystnego wpływu na jakość wykonywanych robót. Sprzęt używany do robót powinien być zgodny z ofertą Wykonawcy i powinien odpowiadać pod względem typów i ilości wskazaniom zawartym w SST, projekcie </w:t>
      </w:r>
      <w:r w:rsidRPr="00CA297B">
        <w:rPr>
          <w:rFonts w:ascii="Arial" w:hAnsi="Arial" w:cs="Arial"/>
          <w:sz w:val="20"/>
          <w:szCs w:val="20"/>
        </w:rPr>
        <w:lastRenderedPageBreak/>
        <w:t>organizacji robót, zaakceptowanym przez Inspektora nadzoru, w przypadku braku ustaleń w takich dokumentach sprzęt powinien być uzgodniony i zaakceptowany przez Inspektora nadzoru.</w:t>
      </w:r>
    </w:p>
    <w:p w14:paraId="45B286F5" w14:textId="77777777" w:rsidR="00E62597" w:rsidRPr="00CA297B" w:rsidRDefault="00E62597" w:rsidP="00E62597">
      <w:pPr>
        <w:tabs>
          <w:tab w:val="left" w:pos="284"/>
          <w:tab w:val="left" w:pos="709"/>
          <w:tab w:val="right" w:leader="dot" w:pos="9072"/>
        </w:tabs>
        <w:spacing w:after="0" w:line="240" w:lineRule="auto"/>
        <w:jc w:val="both"/>
        <w:rPr>
          <w:rFonts w:ascii="Arial" w:hAnsi="Arial" w:cs="Arial"/>
          <w:sz w:val="20"/>
          <w:szCs w:val="20"/>
        </w:rPr>
      </w:pPr>
      <w:r w:rsidRPr="00CA297B">
        <w:rPr>
          <w:rFonts w:ascii="Arial" w:hAnsi="Arial" w:cs="Arial"/>
          <w:sz w:val="20"/>
          <w:szCs w:val="20"/>
        </w:rPr>
        <w:tab/>
        <w:t>Liczba i wydajność sprzętu będzie gwarantować przeprowadzenie robót, zgodnie z zasadami określonymi w dokumentacji projektowej, SST i wskazaniach Inspektora nadzoru w terminie przewidzianym umową.</w:t>
      </w:r>
    </w:p>
    <w:p w14:paraId="6CF03579" w14:textId="77777777" w:rsidR="00E62597" w:rsidRPr="00CA297B" w:rsidRDefault="00E62597" w:rsidP="00E62597">
      <w:pPr>
        <w:pStyle w:val="Tekstpodstawowy3"/>
        <w:tabs>
          <w:tab w:val="left" w:pos="284"/>
          <w:tab w:val="left" w:pos="709"/>
        </w:tabs>
        <w:spacing w:after="0" w:line="240" w:lineRule="auto"/>
        <w:rPr>
          <w:rFonts w:ascii="Arial" w:hAnsi="Arial" w:cs="Arial"/>
          <w:sz w:val="20"/>
          <w:szCs w:val="20"/>
        </w:rPr>
      </w:pPr>
      <w:r w:rsidRPr="00CA297B">
        <w:rPr>
          <w:rFonts w:ascii="Arial" w:hAnsi="Arial" w:cs="Arial"/>
          <w:sz w:val="20"/>
          <w:szCs w:val="20"/>
        </w:rPr>
        <w:tab/>
        <w:t>Sprzęt będący własnością Wykonawcy lub wynajęty do wykonania robót ma być utrzymywany w dobrym stanie i gotowości do pracy. Będzie on zgodny z normami ochrony środowiska i przepisami dotyczącymi jego użytkowania.</w:t>
      </w:r>
    </w:p>
    <w:p w14:paraId="5640664E" w14:textId="77777777" w:rsidR="00E62597" w:rsidRPr="00CA297B" w:rsidRDefault="00E62597" w:rsidP="00E62597">
      <w:pPr>
        <w:tabs>
          <w:tab w:val="left" w:pos="284"/>
          <w:tab w:val="left" w:pos="709"/>
          <w:tab w:val="right" w:leader="dot" w:pos="9072"/>
        </w:tabs>
        <w:spacing w:after="0" w:line="240" w:lineRule="auto"/>
        <w:jc w:val="both"/>
        <w:rPr>
          <w:rFonts w:ascii="Arial" w:hAnsi="Arial" w:cs="Arial"/>
          <w:sz w:val="20"/>
          <w:szCs w:val="20"/>
        </w:rPr>
      </w:pPr>
      <w:r w:rsidRPr="00CA297B">
        <w:rPr>
          <w:rFonts w:ascii="Arial" w:hAnsi="Arial" w:cs="Arial"/>
          <w:sz w:val="20"/>
          <w:szCs w:val="20"/>
        </w:rPr>
        <w:tab/>
        <w:t>Wykonawca dostarczy Inspektorowi nadzoru kopie dokumentów potwierdzających dopuszczenie sprzętu do użytkowania, tam gdzie jest to wymagane przepisami.</w:t>
      </w:r>
    </w:p>
    <w:p w14:paraId="7FA1A835" w14:textId="77777777" w:rsidR="00E62597" w:rsidRPr="00CA297B" w:rsidRDefault="00E62597" w:rsidP="00E62597">
      <w:pPr>
        <w:tabs>
          <w:tab w:val="left" w:pos="284"/>
          <w:tab w:val="left" w:pos="709"/>
          <w:tab w:val="right" w:leader="dot" w:pos="9072"/>
        </w:tabs>
        <w:spacing w:after="0" w:line="240" w:lineRule="auto"/>
        <w:jc w:val="both"/>
        <w:rPr>
          <w:rFonts w:ascii="Arial" w:hAnsi="Arial" w:cs="Arial"/>
          <w:sz w:val="20"/>
          <w:szCs w:val="20"/>
        </w:rPr>
      </w:pPr>
      <w:r w:rsidRPr="00CA297B">
        <w:rPr>
          <w:rFonts w:ascii="Arial" w:hAnsi="Arial" w:cs="Arial"/>
          <w:sz w:val="20"/>
          <w:szCs w:val="20"/>
        </w:rPr>
        <w:tab/>
        <w:t>Jeżeli dokumentacja projektowa lub SST przewidują możliwość wariantowego użycia sprzętu przy wykonywanych robotach, Wykonawca powiadomi Inspektora nadzoru o swoim zamiarze wyboru i uzyska jego akceptację przed użyciem sprzętu. Wybrany sprzęt, po akceptacji Inspektora nie może być później zmieniany bez jego zgody.</w:t>
      </w:r>
    </w:p>
    <w:p w14:paraId="77BEEC57" w14:textId="77777777" w:rsidR="00E62597" w:rsidRDefault="00E62597" w:rsidP="00E62597">
      <w:pPr>
        <w:tabs>
          <w:tab w:val="left" w:pos="284"/>
          <w:tab w:val="left" w:pos="709"/>
          <w:tab w:val="right" w:leader="dot" w:pos="9072"/>
        </w:tabs>
        <w:spacing w:after="0" w:line="240" w:lineRule="auto"/>
        <w:jc w:val="both"/>
        <w:rPr>
          <w:rFonts w:ascii="Arial" w:hAnsi="Arial" w:cs="Arial"/>
          <w:sz w:val="20"/>
          <w:szCs w:val="20"/>
        </w:rPr>
      </w:pPr>
      <w:r w:rsidRPr="00CA297B">
        <w:rPr>
          <w:rFonts w:ascii="Arial" w:hAnsi="Arial" w:cs="Arial"/>
          <w:sz w:val="20"/>
          <w:szCs w:val="20"/>
        </w:rPr>
        <w:tab/>
        <w:t>Jakikolwiek sprzęt, maszyny, urządzenia i narzędzia nie gwarantujące zachowania warunków umowy, zostaną przez Inspektora nadzoru zdyskwalifikowane i nie dopuszczone do robót.</w:t>
      </w:r>
    </w:p>
    <w:p w14:paraId="727DC5CE" w14:textId="77777777" w:rsidR="00E62597" w:rsidRDefault="00E62597" w:rsidP="00E62597">
      <w:pPr>
        <w:tabs>
          <w:tab w:val="left" w:pos="284"/>
          <w:tab w:val="left" w:pos="709"/>
          <w:tab w:val="right" w:leader="dot" w:pos="9072"/>
        </w:tabs>
        <w:spacing w:after="0" w:line="240" w:lineRule="auto"/>
        <w:jc w:val="both"/>
        <w:rPr>
          <w:rFonts w:ascii="Arial" w:hAnsi="Arial" w:cs="Arial"/>
          <w:sz w:val="20"/>
          <w:szCs w:val="20"/>
        </w:rPr>
      </w:pPr>
    </w:p>
    <w:p w14:paraId="5E1A67F2" w14:textId="77777777" w:rsidR="00E62597" w:rsidRPr="003674AB" w:rsidRDefault="00E62597" w:rsidP="00E62597">
      <w:pPr>
        <w:tabs>
          <w:tab w:val="left" w:pos="284"/>
          <w:tab w:val="left" w:pos="709"/>
          <w:tab w:val="right" w:leader="dot" w:pos="9072"/>
        </w:tabs>
        <w:spacing w:after="0" w:line="240" w:lineRule="auto"/>
        <w:jc w:val="both"/>
        <w:rPr>
          <w:rFonts w:ascii="Arial" w:hAnsi="Arial" w:cs="Arial"/>
          <w:b/>
          <w:sz w:val="20"/>
          <w:szCs w:val="20"/>
        </w:rPr>
      </w:pPr>
      <w:r w:rsidRPr="003674AB">
        <w:rPr>
          <w:rFonts w:ascii="Arial" w:hAnsi="Arial" w:cs="Arial"/>
          <w:b/>
          <w:sz w:val="20"/>
          <w:szCs w:val="20"/>
        </w:rPr>
        <w:t>3.1 Maszyny i agregaty wdmuchujące</w:t>
      </w:r>
    </w:p>
    <w:p w14:paraId="36128F59" w14:textId="77777777" w:rsidR="00E62597" w:rsidRPr="00CA297B" w:rsidRDefault="00E62597" w:rsidP="00E62597">
      <w:pPr>
        <w:spacing w:after="0" w:line="240" w:lineRule="auto"/>
        <w:rPr>
          <w:rFonts w:ascii="Arial" w:hAnsi="Arial" w:cs="Arial"/>
          <w:sz w:val="20"/>
          <w:szCs w:val="20"/>
        </w:rPr>
      </w:pPr>
      <w:r w:rsidRPr="00CA297B">
        <w:rPr>
          <w:rFonts w:ascii="Arial" w:hAnsi="Arial" w:cs="Arial"/>
          <w:sz w:val="20"/>
          <w:szCs w:val="20"/>
        </w:rPr>
        <w:t>Maszyny bądź agregaty wdmuchujące należy dobierać, tak aby ich wydajność była dosto</w:t>
      </w:r>
      <w:r w:rsidRPr="00CA297B">
        <w:rPr>
          <w:rFonts w:ascii="Arial" w:hAnsi="Arial" w:cs="Arial"/>
          <w:sz w:val="20"/>
          <w:szCs w:val="20"/>
        </w:rPr>
        <w:softHyphen/>
        <w:t>sowana do rodzaju istniejącej konstrukcji stropodachu lub stropu w poddaszu użytkowym.</w:t>
      </w:r>
    </w:p>
    <w:p w14:paraId="01121A69" w14:textId="77777777" w:rsidR="00E62597" w:rsidRPr="00CA297B" w:rsidRDefault="00E62597" w:rsidP="00E62597">
      <w:pPr>
        <w:spacing w:after="0" w:line="240" w:lineRule="auto"/>
        <w:ind w:firstLine="360"/>
        <w:rPr>
          <w:rFonts w:ascii="Arial" w:hAnsi="Arial" w:cs="Arial"/>
          <w:sz w:val="20"/>
          <w:szCs w:val="20"/>
        </w:rPr>
      </w:pPr>
      <w:r w:rsidRPr="00CA297B">
        <w:rPr>
          <w:rFonts w:ascii="Arial" w:hAnsi="Arial" w:cs="Arial"/>
          <w:sz w:val="20"/>
          <w:szCs w:val="20"/>
        </w:rPr>
        <w:t>Maszyny o zbyt dużej wydajności mogą powodować większe zużycie granulatu aniżeli zakłada projekt, a jednocześnie formować tzw. „kieszenie". Zaleca się stosować agregaty o wydajności od 4 m</w:t>
      </w:r>
      <w:r w:rsidRPr="00CA297B">
        <w:rPr>
          <w:rFonts w:ascii="Arial" w:hAnsi="Arial" w:cs="Arial"/>
          <w:sz w:val="20"/>
          <w:szCs w:val="20"/>
          <w:vertAlign w:val="superscript"/>
        </w:rPr>
        <w:t xml:space="preserve">3 </w:t>
      </w:r>
      <w:r w:rsidRPr="00CA297B">
        <w:rPr>
          <w:rFonts w:ascii="Arial" w:hAnsi="Arial" w:cs="Arial"/>
          <w:sz w:val="20"/>
          <w:szCs w:val="20"/>
        </w:rPr>
        <w:t>/h do 10 m</w:t>
      </w:r>
      <w:r w:rsidRPr="00CA297B">
        <w:rPr>
          <w:rFonts w:ascii="Arial" w:hAnsi="Arial" w:cs="Arial"/>
          <w:sz w:val="20"/>
          <w:szCs w:val="20"/>
          <w:vertAlign w:val="superscript"/>
        </w:rPr>
        <w:t>3</w:t>
      </w:r>
      <w:r w:rsidRPr="00CA297B">
        <w:rPr>
          <w:rFonts w:ascii="Arial" w:hAnsi="Arial" w:cs="Arial"/>
          <w:sz w:val="20"/>
          <w:szCs w:val="20"/>
        </w:rPr>
        <w:t>/h).</w:t>
      </w:r>
    </w:p>
    <w:p w14:paraId="2E8BCFCA" w14:textId="77777777" w:rsidR="00E62597" w:rsidRPr="00CA297B" w:rsidRDefault="00E62597" w:rsidP="00E62597">
      <w:pPr>
        <w:spacing w:after="0" w:line="240" w:lineRule="auto"/>
        <w:rPr>
          <w:rFonts w:ascii="Arial" w:hAnsi="Arial" w:cs="Arial"/>
          <w:sz w:val="20"/>
          <w:szCs w:val="20"/>
        </w:rPr>
      </w:pPr>
      <w:r w:rsidRPr="00CA297B">
        <w:rPr>
          <w:rFonts w:ascii="Arial" w:hAnsi="Arial" w:cs="Arial"/>
          <w:sz w:val="20"/>
          <w:szCs w:val="20"/>
        </w:rPr>
        <w:t>Kompletny zespół dozująco-wdmuchujący stanowią:</w:t>
      </w:r>
    </w:p>
    <w:p w14:paraId="44AF4137" w14:textId="77777777" w:rsidR="00E62597" w:rsidRPr="00CA297B" w:rsidRDefault="00E62597" w:rsidP="00E62597">
      <w:pPr>
        <w:spacing w:after="0" w:line="240" w:lineRule="auto"/>
        <w:ind w:left="360" w:hanging="360"/>
        <w:rPr>
          <w:rFonts w:ascii="Arial" w:hAnsi="Arial" w:cs="Arial"/>
          <w:sz w:val="20"/>
          <w:szCs w:val="20"/>
        </w:rPr>
      </w:pPr>
      <w:r w:rsidRPr="00CA297B">
        <w:rPr>
          <w:rFonts w:ascii="Arial" w:hAnsi="Arial" w:cs="Arial"/>
          <w:sz w:val="20"/>
          <w:szCs w:val="20"/>
        </w:rPr>
        <w:t>1. Agregaty bądź maszyny o napadzie elektrycznym lub spalinowym.</w:t>
      </w:r>
    </w:p>
    <w:p w14:paraId="1265AF3E" w14:textId="77777777" w:rsidR="00E62597" w:rsidRPr="00CA297B" w:rsidRDefault="00E62597" w:rsidP="00E62597">
      <w:pPr>
        <w:spacing w:after="0" w:line="240" w:lineRule="auto"/>
        <w:ind w:left="360" w:hanging="360"/>
        <w:rPr>
          <w:rFonts w:ascii="Arial" w:hAnsi="Arial" w:cs="Arial"/>
          <w:sz w:val="20"/>
          <w:szCs w:val="20"/>
        </w:rPr>
      </w:pPr>
      <w:r w:rsidRPr="00CA297B">
        <w:rPr>
          <w:rFonts w:ascii="Arial" w:hAnsi="Arial" w:cs="Arial"/>
          <w:sz w:val="20"/>
          <w:szCs w:val="20"/>
        </w:rPr>
        <w:t>2. Przewody giętkie (elastyczne) do transportu granulatu na dach, wyposażone w zaciski oraz dysze redukcyjne.</w:t>
      </w:r>
    </w:p>
    <w:p w14:paraId="620087A2" w14:textId="77777777" w:rsidR="00E62597" w:rsidRPr="00CA297B" w:rsidRDefault="00E62597" w:rsidP="00E62597">
      <w:pPr>
        <w:spacing w:after="0" w:line="240" w:lineRule="auto"/>
        <w:ind w:left="360" w:hanging="360"/>
        <w:rPr>
          <w:rFonts w:ascii="Arial" w:hAnsi="Arial" w:cs="Arial"/>
          <w:sz w:val="20"/>
          <w:szCs w:val="20"/>
        </w:rPr>
      </w:pPr>
      <w:r w:rsidRPr="00CA297B">
        <w:rPr>
          <w:rFonts w:ascii="Arial" w:hAnsi="Arial" w:cs="Arial"/>
          <w:sz w:val="20"/>
          <w:szCs w:val="20"/>
        </w:rPr>
        <w:t>3. Specjalne końcówki wdmuchujące umożliwiające sterowanie strumieniem granulatu</w:t>
      </w:r>
    </w:p>
    <w:p w14:paraId="49602ED6" w14:textId="77777777" w:rsidR="00E62597" w:rsidRPr="00CA297B" w:rsidRDefault="00E62597" w:rsidP="00E62597">
      <w:pPr>
        <w:spacing w:after="0" w:line="240" w:lineRule="auto"/>
        <w:ind w:firstLine="360"/>
        <w:rPr>
          <w:rFonts w:ascii="Arial" w:hAnsi="Arial" w:cs="Arial"/>
          <w:sz w:val="20"/>
          <w:szCs w:val="20"/>
        </w:rPr>
      </w:pPr>
      <w:r w:rsidRPr="00CA297B">
        <w:rPr>
          <w:rFonts w:ascii="Arial" w:hAnsi="Arial" w:cs="Arial"/>
          <w:sz w:val="20"/>
          <w:szCs w:val="20"/>
        </w:rPr>
        <w:t>Agregaty lub maszyny powinny być wyposażone w odpowiednie mechanizmy i podze</w:t>
      </w:r>
      <w:r w:rsidRPr="00CA297B">
        <w:rPr>
          <w:rFonts w:ascii="Arial" w:hAnsi="Arial" w:cs="Arial"/>
          <w:sz w:val="20"/>
          <w:szCs w:val="20"/>
        </w:rPr>
        <w:softHyphen/>
        <w:t>społy pozwalające na regulację i różnicowanie dozowania granulatu oraz zdalne sterowanie niezbędne w przypadku ewentualnego zatkania przewodu elastycznego.</w:t>
      </w:r>
    </w:p>
    <w:p w14:paraId="09F1B18B" w14:textId="77777777" w:rsidR="00E62597" w:rsidRPr="00CA297B" w:rsidRDefault="00E62597" w:rsidP="00E62597">
      <w:pPr>
        <w:spacing w:after="0" w:line="240" w:lineRule="auto"/>
        <w:ind w:firstLine="360"/>
        <w:rPr>
          <w:rFonts w:ascii="Arial" w:hAnsi="Arial" w:cs="Arial"/>
          <w:sz w:val="20"/>
          <w:szCs w:val="20"/>
        </w:rPr>
      </w:pPr>
      <w:r w:rsidRPr="00CA297B">
        <w:rPr>
          <w:rFonts w:ascii="Arial" w:hAnsi="Arial" w:cs="Arial"/>
          <w:sz w:val="20"/>
          <w:szCs w:val="20"/>
        </w:rPr>
        <w:t xml:space="preserve">Najlepszym rozwiązaniem w tym zakresie jest wyposażenie maszyny lub agregatu </w:t>
      </w:r>
      <w:r w:rsidRPr="00CA297B">
        <w:rPr>
          <w:rFonts w:ascii="Arial" w:hAnsi="Arial" w:cs="Arial"/>
          <w:smallCaps/>
          <w:sz w:val="20"/>
          <w:szCs w:val="20"/>
        </w:rPr>
        <w:t xml:space="preserve">w </w:t>
      </w:r>
      <w:r w:rsidRPr="00CA297B">
        <w:rPr>
          <w:rFonts w:ascii="Arial" w:hAnsi="Arial" w:cs="Arial"/>
          <w:sz w:val="20"/>
          <w:szCs w:val="20"/>
        </w:rPr>
        <w:t>od</w:t>
      </w:r>
      <w:r w:rsidRPr="00CA297B">
        <w:rPr>
          <w:rFonts w:ascii="Arial" w:hAnsi="Arial" w:cs="Arial"/>
          <w:sz w:val="20"/>
          <w:szCs w:val="20"/>
        </w:rPr>
        <w:softHyphen/>
        <w:t>powiedni zawór pomiędzy końcówką wdmuchującą a dozownikiem, który zapobiega cofaniu się granulatu (przez wsteczne ciśnienie) podczas zatrzymania pracy maszyny lub agregatu.</w:t>
      </w:r>
    </w:p>
    <w:p w14:paraId="1834E742" w14:textId="77777777" w:rsidR="00E62597" w:rsidRPr="00CA297B" w:rsidRDefault="00E62597" w:rsidP="00E62597">
      <w:pPr>
        <w:pStyle w:val="Tekstpodstawowywcity"/>
        <w:spacing w:after="0" w:line="240" w:lineRule="auto"/>
        <w:rPr>
          <w:rFonts w:ascii="Arial" w:hAnsi="Arial" w:cs="Arial"/>
          <w:sz w:val="20"/>
          <w:szCs w:val="20"/>
        </w:rPr>
      </w:pPr>
      <w:r w:rsidRPr="00CA297B">
        <w:rPr>
          <w:rFonts w:ascii="Arial" w:hAnsi="Arial" w:cs="Arial"/>
          <w:sz w:val="20"/>
          <w:szCs w:val="20"/>
        </w:rPr>
        <w:t>Przedmiotowe urządzenia muszą być obowiązkowo wyposażone w osłony bezpieczeń</w:t>
      </w:r>
      <w:r w:rsidRPr="00CA297B">
        <w:rPr>
          <w:rFonts w:ascii="Arial" w:hAnsi="Arial" w:cs="Arial"/>
          <w:sz w:val="20"/>
          <w:szCs w:val="20"/>
        </w:rPr>
        <w:softHyphen/>
        <w:t>stwa dla operatora oraz w systemy zapewniające wytwarzanie minimalnej ilości pyłu a także spokojną pracę urządzenia, bez nadmiernego nagrzewania się i hałasu.</w:t>
      </w:r>
    </w:p>
    <w:p w14:paraId="40988693" w14:textId="77777777" w:rsidR="00E62597" w:rsidRPr="00CA297B" w:rsidRDefault="00E62597" w:rsidP="00884EE5">
      <w:pPr>
        <w:spacing w:after="0" w:line="240" w:lineRule="auto"/>
        <w:rPr>
          <w:rFonts w:ascii="Arial" w:hAnsi="Arial" w:cs="Arial"/>
          <w:sz w:val="20"/>
          <w:szCs w:val="20"/>
        </w:rPr>
      </w:pPr>
      <w:r w:rsidRPr="00CA297B">
        <w:rPr>
          <w:rFonts w:ascii="Arial" w:hAnsi="Arial" w:cs="Arial"/>
          <w:sz w:val="20"/>
          <w:szCs w:val="20"/>
        </w:rPr>
        <w:t>Nieodzownym wyposażeniem jest również tachometr do regulacji ciśnienia nadmuchu.</w:t>
      </w:r>
    </w:p>
    <w:p w14:paraId="366F86B3" w14:textId="77777777" w:rsidR="00E62597" w:rsidRPr="00CA297B" w:rsidRDefault="00E62597" w:rsidP="00E62597">
      <w:pPr>
        <w:spacing w:after="0" w:line="240" w:lineRule="auto"/>
        <w:ind w:firstLine="360"/>
        <w:rPr>
          <w:rFonts w:ascii="Arial" w:hAnsi="Arial" w:cs="Arial"/>
          <w:sz w:val="20"/>
          <w:szCs w:val="20"/>
        </w:rPr>
      </w:pPr>
      <w:r w:rsidRPr="00CA297B">
        <w:rPr>
          <w:rFonts w:ascii="Arial" w:hAnsi="Arial" w:cs="Arial"/>
          <w:sz w:val="20"/>
          <w:szCs w:val="20"/>
        </w:rPr>
        <w:t>Ponadto maszyna powinna być wyposażona w mechanizm zapobiegający jej uszkodze</w:t>
      </w:r>
      <w:r w:rsidRPr="00CA297B">
        <w:rPr>
          <w:rFonts w:ascii="Arial" w:hAnsi="Arial" w:cs="Arial"/>
          <w:sz w:val="20"/>
          <w:szCs w:val="20"/>
        </w:rPr>
        <w:softHyphen/>
        <w:t>niu przez ewentualnie znajdujące się w granulacie obce ciała.</w:t>
      </w:r>
    </w:p>
    <w:p w14:paraId="6F8F5DF0" w14:textId="77777777" w:rsidR="00E62597" w:rsidRPr="00CA297B" w:rsidRDefault="00E62597" w:rsidP="00E62597">
      <w:pPr>
        <w:spacing w:after="0" w:line="240" w:lineRule="auto"/>
        <w:ind w:firstLine="360"/>
        <w:rPr>
          <w:rFonts w:ascii="Arial" w:hAnsi="Arial" w:cs="Arial"/>
          <w:sz w:val="20"/>
          <w:szCs w:val="20"/>
        </w:rPr>
      </w:pPr>
      <w:r w:rsidRPr="00CA297B">
        <w:rPr>
          <w:rFonts w:ascii="Arial" w:hAnsi="Arial" w:cs="Arial"/>
          <w:sz w:val="20"/>
          <w:szCs w:val="20"/>
        </w:rPr>
        <w:t>Każde urządzenie musi być opatrzone, w miejscu widocznym dla operatora, w instrukcję obsługi wraz z informacją o ewentualnych zagrożeniach.</w:t>
      </w:r>
    </w:p>
    <w:p w14:paraId="6A13A304" w14:textId="77777777" w:rsidR="00E62597" w:rsidRPr="00CA297B" w:rsidRDefault="00E62597" w:rsidP="00E62597">
      <w:pPr>
        <w:spacing w:after="0" w:line="240" w:lineRule="auto"/>
        <w:ind w:firstLine="360"/>
        <w:rPr>
          <w:rFonts w:ascii="Arial" w:hAnsi="Arial" w:cs="Arial"/>
          <w:sz w:val="20"/>
          <w:szCs w:val="20"/>
        </w:rPr>
      </w:pPr>
      <w:r w:rsidRPr="00CA297B">
        <w:rPr>
          <w:rFonts w:ascii="Arial" w:hAnsi="Arial" w:cs="Arial"/>
          <w:sz w:val="20"/>
          <w:szCs w:val="20"/>
        </w:rPr>
        <w:t>Każdorazowo należy również opracować oddzielną instrukcję, dostosowaną do rodzaju budynku, określającą sposób montażu przewodów elastycznych do transportu granulatu.</w:t>
      </w:r>
    </w:p>
    <w:p w14:paraId="0E61C0C6" w14:textId="77777777" w:rsidR="00E62597" w:rsidRDefault="00E62597" w:rsidP="00E62597">
      <w:pPr>
        <w:tabs>
          <w:tab w:val="left" w:pos="284"/>
          <w:tab w:val="left" w:pos="709"/>
          <w:tab w:val="right" w:leader="dot" w:pos="9072"/>
        </w:tabs>
        <w:spacing w:after="0" w:line="240" w:lineRule="auto"/>
        <w:jc w:val="both"/>
        <w:rPr>
          <w:rFonts w:ascii="Arial" w:hAnsi="Arial" w:cs="Arial"/>
          <w:sz w:val="20"/>
          <w:szCs w:val="20"/>
        </w:rPr>
      </w:pPr>
      <w:r w:rsidRPr="00CA297B">
        <w:rPr>
          <w:rFonts w:ascii="Arial" w:hAnsi="Arial" w:cs="Arial"/>
          <w:sz w:val="20"/>
          <w:szCs w:val="20"/>
        </w:rPr>
        <w:t>Końcówki wdmuchujące powinny być wykonane z materiału odpornego na ścieranie, a zarazem lekkiego (granulat zawiera w swej strukturze drobny piasek kwarcowy lub bazal</w:t>
      </w:r>
      <w:r w:rsidRPr="00CA297B">
        <w:rPr>
          <w:rFonts w:ascii="Arial" w:hAnsi="Arial" w:cs="Arial"/>
          <w:sz w:val="20"/>
          <w:szCs w:val="20"/>
        </w:rPr>
        <w:softHyphen/>
        <w:t>towy). Ponadto muszą posiadać rękojeść antyelektrostatyczną i średnicę dopasowaną do przewodów elastycznych</w:t>
      </w:r>
      <w:r>
        <w:rPr>
          <w:rFonts w:ascii="Arial" w:hAnsi="Arial" w:cs="Arial"/>
          <w:sz w:val="20"/>
          <w:szCs w:val="20"/>
        </w:rPr>
        <w:t>.</w:t>
      </w:r>
    </w:p>
    <w:p w14:paraId="572D2A1E" w14:textId="77777777" w:rsidR="00E62597" w:rsidRPr="00CA297B" w:rsidRDefault="00E62597" w:rsidP="00E62597">
      <w:pPr>
        <w:tabs>
          <w:tab w:val="left" w:pos="284"/>
          <w:tab w:val="left" w:pos="709"/>
          <w:tab w:val="right" w:leader="dot" w:pos="9072"/>
        </w:tabs>
        <w:spacing w:after="0" w:line="240" w:lineRule="auto"/>
        <w:jc w:val="both"/>
        <w:rPr>
          <w:rFonts w:ascii="Arial" w:hAnsi="Arial" w:cs="Arial"/>
          <w:sz w:val="20"/>
          <w:szCs w:val="20"/>
        </w:rPr>
      </w:pPr>
    </w:p>
    <w:p w14:paraId="7AB5B7F5" w14:textId="77777777" w:rsidR="00E62597" w:rsidRPr="00CA297B" w:rsidRDefault="00E62597" w:rsidP="00E62597">
      <w:pPr>
        <w:spacing w:after="0" w:line="240" w:lineRule="auto"/>
        <w:rPr>
          <w:rFonts w:ascii="Arial" w:eastAsia="TT19o00" w:hAnsi="Arial" w:cs="Arial"/>
          <w:b/>
          <w:sz w:val="20"/>
          <w:szCs w:val="20"/>
        </w:rPr>
      </w:pPr>
      <w:r w:rsidRPr="00CA297B">
        <w:rPr>
          <w:rFonts w:ascii="Arial" w:eastAsia="TT19o00" w:hAnsi="Arial" w:cs="Arial"/>
          <w:b/>
          <w:sz w:val="20"/>
          <w:szCs w:val="20"/>
        </w:rPr>
        <w:t>4. Transport</w:t>
      </w:r>
    </w:p>
    <w:p w14:paraId="285F23E6"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Każda partia wyrobów powinna zawierać wszystkie elementy przewidziane projektem lub odpowiednią normą.</w:t>
      </w:r>
    </w:p>
    <w:p w14:paraId="64F0E5A0"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Elementy do transportu należy zabezpieczyć przed uszkodzeniem.</w:t>
      </w:r>
    </w:p>
    <w:p w14:paraId="08A61860"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Elementy mogą być przewożone dowolnym środkiem transportu, oraz zabezpieczone przed uszkodzeniem, przesunięciem oraz utratą stateczności.</w:t>
      </w:r>
    </w:p>
    <w:p w14:paraId="6701C7E8"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p>
    <w:p w14:paraId="4A5EEF7D" w14:textId="77777777" w:rsidR="00E62597" w:rsidRPr="00CA297B" w:rsidRDefault="00E62597" w:rsidP="00E62597">
      <w:pPr>
        <w:autoSpaceDE w:val="0"/>
        <w:autoSpaceDN w:val="0"/>
        <w:adjustRightInd w:val="0"/>
        <w:spacing w:after="0" w:line="240" w:lineRule="auto"/>
        <w:rPr>
          <w:rFonts w:ascii="Arial" w:eastAsia="TT19o00" w:hAnsi="Arial" w:cs="Arial"/>
          <w:b/>
          <w:sz w:val="20"/>
          <w:szCs w:val="20"/>
        </w:rPr>
      </w:pPr>
      <w:r w:rsidRPr="00CA297B">
        <w:rPr>
          <w:rFonts w:ascii="Arial" w:eastAsia="TT19o00" w:hAnsi="Arial" w:cs="Arial"/>
          <w:b/>
          <w:sz w:val="20"/>
          <w:szCs w:val="20"/>
        </w:rPr>
        <w:t>5. Wykonanie robót</w:t>
      </w:r>
    </w:p>
    <w:p w14:paraId="371670F1" w14:textId="77777777" w:rsidR="00E62597" w:rsidRPr="00CA297B" w:rsidRDefault="00E62597" w:rsidP="00E62597">
      <w:pPr>
        <w:autoSpaceDE w:val="0"/>
        <w:autoSpaceDN w:val="0"/>
        <w:adjustRightInd w:val="0"/>
        <w:spacing w:after="0" w:line="240" w:lineRule="auto"/>
        <w:rPr>
          <w:rFonts w:ascii="Arial" w:eastAsia="TT19o00" w:hAnsi="Arial" w:cs="Arial"/>
          <w:b/>
          <w:sz w:val="20"/>
          <w:szCs w:val="20"/>
        </w:rPr>
      </w:pPr>
    </w:p>
    <w:p w14:paraId="72F7A1EB"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5.1. Przed rozpoczęciem montażu należy sprawdzić:</w:t>
      </w:r>
    </w:p>
    <w:p w14:paraId="210BA271"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 możliwość mocowania elementów w podłożu,</w:t>
      </w:r>
    </w:p>
    <w:p w14:paraId="56639C72"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 jakość dostarczonych elementów do wbudowania.</w:t>
      </w:r>
    </w:p>
    <w:p w14:paraId="4675A19F" w14:textId="77777777" w:rsidR="00E62597" w:rsidRPr="00CA297B" w:rsidRDefault="00E62597" w:rsidP="00E62597">
      <w:pPr>
        <w:autoSpaceDE w:val="0"/>
        <w:autoSpaceDN w:val="0"/>
        <w:adjustRightInd w:val="0"/>
        <w:spacing w:after="0" w:line="240" w:lineRule="auto"/>
        <w:rPr>
          <w:rFonts w:ascii="Arial" w:hAnsi="Arial" w:cs="Arial"/>
          <w:sz w:val="20"/>
          <w:szCs w:val="20"/>
        </w:rPr>
      </w:pPr>
      <w:r w:rsidRPr="00CA297B">
        <w:rPr>
          <w:rFonts w:ascii="Arial" w:eastAsia="TT19o00" w:hAnsi="Arial" w:cs="Arial"/>
          <w:sz w:val="20"/>
          <w:szCs w:val="20"/>
        </w:rPr>
        <w:lastRenderedPageBreak/>
        <w:t>-</w:t>
      </w:r>
      <w:r w:rsidRPr="00CA297B">
        <w:rPr>
          <w:rFonts w:ascii="Arial" w:hAnsi="Arial" w:cs="Arial"/>
          <w:sz w:val="20"/>
          <w:szCs w:val="20"/>
        </w:rPr>
        <w:t xml:space="preserve"> wytrasowanie miejsc postawienia ścian, stropów</w:t>
      </w:r>
    </w:p>
    <w:p w14:paraId="29C6334B" w14:textId="77777777" w:rsidR="00E62597" w:rsidRPr="00CA297B" w:rsidRDefault="00E62597" w:rsidP="00E62597">
      <w:pPr>
        <w:autoSpaceDE w:val="0"/>
        <w:autoSpaceDN w:val="0"/>
        <w:adjustRightInd w:val="0"/>
        <w:spacing w:after="0" w:line="240" w:lineRule="auto"/>
        <w:rPr>
          <w:rFonts w:ascii="Arial" w:hAnsi="Arial" w:cs="Arial"/>
          <w:sz w:val="20"/>
          <w:szCs w:val="20"/>
        </w:rPr>
      </w:pPr>
      <w:r w:rsidRPr="00CA297B">
        <w:rPr>
          <w:rFonts w:ascii="Arial" w:hAnsi="Arial" w:cs="Arial"/>
          <w:sz w:val="20"/>
          <w:szCs w:val="20"/>
        </w:rPr>
        <w:t>- przygotowanie przejść instalacyjnych w ścianach, stropach</w:t>
      </w:r>
    </w:p>
    <w:p w14:paraId="33AA989E" w14:textId="77777777" w:rsidR="00E62597" w:rsidRPr="00CA297B" w:rsidRDefault="00E62597" w:rsidP="00E62597">
      <w:pPr>
        <w:autoSpaceDE w:val="0"/>
        <w:autoSpaceDN w:val="0"/>
        <w:adjustRightInd w:val="0"/>
        <w:spacing w:after="0" w:line="240" w:lineRule="auto"/>
        <w:rPr>
          <w:rFonts w:ascii="Arial" w:hAnsi="Arial" w:cs="Arial"/>
          <w:sz w:val="20"/>
          <w:szCs w:val="20"/>
        </w:rPr>
      </w:pPr>
      <w:r w:rsidRPr="00CA297B">
        <w:rPr>
          <w:rFonts w:ascii="Arial" w:hAnsi="Arial" w:cs="Arial"/>
          <w:sz w:val="20"/>
          <w:szCs w:val="20"/>
        </w:rPr>
        <w:t>- spoinowanie i szpachlowanie powierzchni ścian i stropów</w:t>
      </w:r>
    </w:p>
    <w:p w14:paraId="32ADAD1B"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p>
    <w:p w14:paraId="4BD6B821"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5.2. Elementy powinny być osadzone zgodnie z dokumentacją techniczną lub instrukcją zaakceptowaną przez inspektora nadzoru i koordynatora.</w:t>
      </w:r>
    </w:p>
    <w:p w14:paraId="0762A33B"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p>
    <w:p w14:paraId="6E1CCEB8" w14:textId="77777777" w:rsidR="00D37043"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5.3. Elementy powinny być trwale zakotwione w podłożu ( betonowym).</w:t>
      </w:r>
    </w:p>
    <w:p w14:paraId="62336333"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p>
    <w:p w14:paraId="68718D31" w14:textId="77777777" w:rsidR="00E62597" w:rsidRPr="00CA297B" w:rsidRDefault="00E62597" w:rsidP="00E62597">
      <w:pPr>
        <w:autoSpaceDE w:val="0"/>
        <w:autoSpaceDN w:val="0"/>
        <w:adjustRightInd w:val="0"/>
        <w:spacing w:after="0" w:line="240" w:lineRule="auto"/>
        <w:rPr>
          <w:rFonts w:ascii="Arial" w:eastAsia="TT19o00" w:hAnsi="Arial" w:cs="Arial"/>
          <w:b/>
          <w:sz w:val="20"/>
          <w:szCs w:val="20"/>
        </w:rPr>
      </w:pPr>
      <w:r w:rsidRPr="00CA297B">
        <w:rPr>
          <w:rFonts w:ascii="Arial" w:eastAsia="TT19o00" w:hAnsi="Arial" w:cs="Arial"/>
          <w:b/>
          <w:sz w:val="20"/>
          <w:szCs w:val="20"/>
        </w:rPr>
        <w:t>6. Kontrola jakości</w:t>
      </w:r>
    </w:p>
    <w:p w14:paraId="67427FB1" w14:textId="77777777" w:rsidR="00E62597" w:rsidRPr="00CA297B" w:rsidRDefault="00E62597" w:rsidP="00E62597">
      <w:pPr>
        <w:autoSpaceDE w:val="0"/>
        <w:autoSpaceDN w:val="0"/>
        <w:adjustRightInd w:val="0"/>
        <w:spacing w:after="0" w:line="240" w:lineRule="auto"/>
        <w:rPr>
          <w:rFonts w:ascii="Arial" w:eastAsia="TT19o00" w:hAnsi="Arial" w:cs="Arial"/>
          <w:b/>
          <w:sz w:val="20"/>
          <w:szCs w:val="20"/>
        </w:rPr>
      </w:pPr>
    </w:p>
    <w:p w14:paraId="7D29A2E8"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6.1. Badanie materiałów użytych na konstrukcję należy przeprowadzić na podstawie załączonych zaświadczeń o jakości wystawionych przez producenta stwierdzających zgodność z wymaganiami dokumentacji i normami państwowymi.</w:t>
      </w:r>
    </w:p>
    <w:p w14:paraId="415B96EB"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p>
    <w:p w14:paraId="71B979EE"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 xml:space="preserve">6.2. Badanie gotowych elementów </w:t>
      </w:r>
      <w:r w:rsidR="0033723F">
        <w:rPr>
          <w:rFonts w:ascii="Arial" w:eastAsia="TT19o00" w:hAnsi="Arial" w:cs="Arial"/>
          <w:sz w:val="20"/>
          <w:szCs w:val="20"/>
        </w:rPr>
        <w:t xml:space="preserve">przygotowanych do transportu </w:t>
      </w:r>
      <w:r w:rsidRPr="00CA297B">
        <w:rPr>
          <w:rFonts w:ascii="Arial" w:eastAsia="TT19o00" w:hAnsi="Arial" w:cs="Arial"/>
          <w:sz w:val="20"/>
          <w:szCs w:val="20"/>
        </w:rPr>
        <w:t xml:space="preserve">powinno </w:t>
      </w:r>
      <w:r w:rsidR="003F3944">
        <w:rPr>
          <w:rFonts w:ascii="Arial" w:eastAsia="TT19o00" w:hAnsi="Arial" w:cs="Arial"/>
          <w:sz w:val="20"/>
          <w:szCs w:val="20"/>
        </w:rPr>
        <w:t xml:space="preserve">odbyć się na terenie fabryki i </w:t>
      </w:r>
      <w:r w:rsidRPr="00CA297B">
        <w:rPr>
          <w:rFonts w:ascii="Arial" w:eastAsia="TT19o00" w:hAnsi="Arial" w:cs="Arial"/>
          <w:sz w:val="20"/>
          <w:szCs w:val="20"/>
        </w:rPr>
        <w:t>obejmować:</w:t>
      </w:r>
    </w:p>
    <w:p w14:paraId="73878104" w14:textId="77777777" w:rsidR="00E62597" w:rsidRPr="00CA297B" w:rsidRDefault="00E62597" w:rsidP="00E62597">
      <w:pPr>
        <w:autoSpaceDE w:val="0"/>
        <w:autoSpaceDN w:val="0"/>
        <w:adjustRightInd w:val="0"/>
        <w:spacing w:after="0" w:line="240" w:lineRule="auto"/>
        <w:rPr>
          <w:rFonts w:ascii="Arial" w:hAnsi="Arial" w:cs="Arial"/>
          <w:sz w:val="20"/>
          <w:szCs w:val="20"/>
        </w:rPr>
      </w:pPr>
      <w:r w:rsidRPr="00CA297B">
        <w:rPr>
          <w:rFonts w:ascii="Arial" w:hAnsi="Arial" w:cs="Arial"/>
          <w:sz w:val="20"/>
          <w:szCs w:val="20"/>
        </w:rPr>
        <w:t>Kontrola jakości powinna być zgodna z wytycznymi oferenta systemu i aprobatami technicznymi.</w:t>
      </w:r>
    </w:p>
    <w:p w14:paraId="306D637A" w14:textId="77777777" w:rsidR="00E62597" w:rsidRPr="00CA297B" w:rsidRDefault="00E62597" w:rsidP="00E62597">
      <w:pPr>
        <w:autoSpaceDE w:val="0"/>
        <w:autoSpaceDN w:val="0"/>
        <w:adjustRightInd w:val="0"/>
        <w:spacing w:after="0" w:line="240" w:lineRule="auto"/>
        <w:rPr>
          <w:rFonts w:ascii="Arial" w:hAnsi="Arial" w:cs="Arial"/>
          <w:sz w:val="20"/>
          <w:szCs w:val="20"/>
        </w:rPr>
      </w:pPr>
      <w:r w:rsidRPr="00CA297B">
        <w:rPr>
          <w:rFonts w:ascii="Arial" w:hAnsi="Arial" w:cs="Arial"/>
          <w:sz w:val="20"/>
          <w:szCs w:val="20"/>
        </w:rPr>
        <w:t>Badania bieżące obejmują sprawdzenie:</w:t>
      </w:r>
    </w:p>
    <w:p w14:paraId="6F8DFDE2" w14:textId="77777777" w:rsidR="00E62597" w:rsidRPr="00CA297B" w:rsidRDefault="00E62597" w:rsidP="00E62597">
      <w:pPr>
        <w:autoSpaceDE w:val="0"/>
        <w:autoSpaceDN w:val="0"/>
        <w:adjustRightInd w:val="0"/>
        <w:spacing w:after="0" w:line="240" w:lineRule="auto"/>
        <w:rPr>
          <w:rFonts w:ascii="Arial" w:hAnsi="Arial" w:cs="Arial"/>
          <w:sz w:val="20"/>
          <w:szCs w:val="20"/>
        </w:rPr>
      </w:pPr>
      <w:r w:rsidRPr="00CA297B">
        <w:rPr>
          <w:rFonts w:ascii="Arial" w:hAnsi="Arial" w:cs="Arial"/>
          <w:sz w:val="20"/>
          <w:szCs w:val="20"/>
        </w:rPr>
        <w:t>- dokumentów atestacyjnych (deklaracji zgodności lub certyfikatów) na materiały,</w:t>
      </w:r>
    </w:p>
    <w:p w14:paraId="3551BAA4" w14:textId="77777777" w:rsidR="00E62597" w:rsidRPr="00CA297B" w:rsidRDefault="00E62597" w:rsidP="00E62597">
      <w:pPr>
        <w:autoSpaceDE w:val="0"/>
        <w:autoSpaceDN w:val="0"/>
        <w:adjustRightInd w:val="0"/>
        <w:spacing w:after="0" w:line="240" w:lineRule="auto"/>
        <w:rPr>
          <w:rFonts w:ascii="Arial" w:hAnsi="Arial" w:cs="Arial"/>
          <w:sz w:val="20"/>
          <w:szCs w:val="20"/>
        </w:rPr>
      </w:pPr>
      <w:r w:rsidRPr="00CA297B">
        <w:rPr>
          <w:rFonts w:ascii="Arial" w:hAnsi="Arial" w:cs="Arial"/>
          <w:sz w:val="20"/>
          <w:szCs w:val="20"/>
        </w:rPr>
        <w:t>- wyglądu i grubości płyt włókno-gipsowych,</w:t>
      </w:r>
    </w:p>
    <w:p w14:paraId="1B720304" w14:textId="77777777" w:rsidR="00E62597" w:rsidRPr="00CA297B" w:rsidRDefault="00E62597" w:rsidP="00E62597">
      <w:pPr>
        <w:autoSpaceDE w:val="0"/>
        <w:autoSpaceDN w:val="0"/>
        <w:adjustRightInd w:val="0"/>
        <w:spacing w:after="0" w:line="240" w:lineRule="auto"/>
        <w:rPr>
          <w:rFonts w:ascii="Arial" w:hAnsi="Arial" w:cs="Arial"/>
          <w:sz w:val="20"/>
          <w:szCs w:val="20"/>
        </w:rPr>
      </w:pPr>
      <w:r w:rsidRPr="00CA297B">
        <w:rPr>
          <w:rFonts w:ascii="Arial" w:hAnsi="Arial" w:cs="Arial"/>
          <w:sz w:val="20"/>
          <w:szCs w:val="20"/>
        </w:rPr>
        <w:t xml:space="preserve">- wyglądu zewnętrznego, kształtu, wymiarów </w:t>
      </w:r>
    </w:p>
    <w:p w14:paraId="7FEA7755"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hAnsi="Arial" w:cs="Arial"/>
          <w:sz w:val="20"/>
          <w:szCs w:val="20"/>
        </w:rPr>
        <w:t>- narożniki i krawędzie</w:t>
      </w:r>
    </w:p>
    <w:p w14:paraId="60F0F1A3"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Z przeprowadzonych badań należy sporządzić protokół odbioru.</w:t>
      </w:r>
    </w:p>
    <w:p w14:paraId="1672DA80"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p>
    <w:p w14:paraId="4F3523A3"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6.3. Badanie jakości wbudowania powinno obejmować:</w:t>
      </w:r>
    </w:p>
    <w:p w14:paraId="44A4F477"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 sprawdzenie stanu i wyglądu elementów pod względem równości, ustawienia w pionie i poziomie</w:t>
      </w:r>
    </w:p>
    <w:p w14:paraId="07434151"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 sprawdzenie rozmieszczenia miejsc i sposobu mocowania,</w:t>
      </w:r>
    </w:p>
    <w:p w14:paraId="3A2D69DD"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-stan i wygląd wbudowanych elementów oraz ich zgodność z dokumentacją.</w:t>
      </w:r>
    </w:p>
    <w:p w14:paraId="7B4307EB" w14:textId="77777777" w:rsidR="00BB2D47" w:rsidRDefault="00BB2D47" w:rsidP="00BB2D47">
      <w:pPr>
        <w:autoSpaceDE w:val="0"/>
        <w:autoSpaceDN w:val="0"/>
        <w:adjustRightInd w:val="0"/>
        <w:spacing w:after="0" w:line="240" w:lineRule="auto"/>
        <w:rPr>
          <w:rFonts w:ascii="Arial" w:eastAsia="TT19o00" w:hAnsi="Arial" w:cs="Arial"/>
          <w:b/>
          <w:sz w:val="20"/>
          <w:szCs w:val="20"/>
        </w:rPr>
      </w:pPr>
    </w:p>
    <w:p w14:paraId="5593AAE5" w14:textId="77777777" w:rsidR="00BB2D47" w:rsidRDefault="00BB2D47" w:rsidP="00BB2D47">
      <w:pPr>
        <w:autoSpaceDE w:val="0"/>
        <w:autoSpaceDN w:val="0"/>
        <w:adjustRightInd w:val="0"/>
        <w:spacing w:after="0" w:line="240" w:lineRule="auto"/>
        <w:rPr>
          <w:rFonts w:ascii="Arial" w:eastAsia="TT19o00" w:hAnsi="Arial" w:cs="Arial"/>
          <w:b/>
          <w:sz w:val="20"/>
          <w:szCs w:val="20"/>
        </w:rPr>
      </w:pPr>
      <w:r w:rsidRPr="00CF10F8">
        <w:rPr>
          <w:rFonts w:ascii="Arial" w:eastAsia="TT19o00" w:hAnsi="Arial" w:cs="Arial"/>
          <w:b/>
          <w:sz w:val="20"/>
          <w:szCs w:val="20"/>
        </w:rPr>
        <w:t>Dopuszczalne odchyłki wykonania stropu</w:t>
      </w:r>
    </w:p>
    <w:p w14:paraId="1D0FFC05" w14:textId="77777777" w:rsidR="00BB2D47" w:rsidRPr="00CF10F8" w:rsidRDefault="00BB2D47" w:rsidP="00BB2D47">
      <w:pPr>
        <w:autoSpaceDE w:val="0"/>
        <w:autoSpaceDN w:val="0"/>
        <w:adjustRightInd w:val="0"/>
        <w:spacing w:after="0" w:line="240" w:lineRule="auto"/>
        <w:rPr>
          <w:rFonts w:ascii="Arial" w:eastAsia="TT19o00" w:hAnsi="Arial" w:cs="Arial"/>
          <w:b/>
          <w:sz w:val="20"/>
          <w:szCs w:val="20"/>
        </w:rPr>
      </w:pPr>
    </w:p>
    <w:tbl>
      <w:tblPr>
        <w:tblStyle w:val="Tabela-Siatka"/>
        <w:tblW w:w="0" w:type="auto"/>
        <w:tblLook w:val="04A0" w:firstRow="1" w:lastRow="0" w:firstColumn="1" w:lastColumn="0" w:noHBand="0" w:noVBand="1"/>
      </w:tblPr>
      <w:tblGrid>
        <w:gridCol w:w="6799"/>
        <w:gridCol w:w="2263"/>
      </w:tblGrid>
      <w:tr w:rsidR="00BB2D47" w14:paraId="29E1C550" w14:textId="77777777" w:rsidTr="00777F06">
        <w:tc>
          <w:tcPr>
            <w:tcW w:w="6799" w:type="dxa"/>
          </w:tcPr>
          <w:p w14:paraId="094403B7" w14:textId="77777777" w:rsidR="00BB2D47" w:rsidRPr="00DA7507" w:rsidRDefault="00BB2D47" w:rsidP="00777F06">
            <w:pPr>
              <w:autoSpaceDE w:val="0"/>
              <w:autoSpaceDN w:val="0"/>
              <w:adjustRightInd w:val="0"/>
              <w:rPr>
                <w:rFonts w:ascii="Arial" w:eastAsia="TT19o00" w:hAnsi="Arial" w:cs="Arial"/>
                <w:b/>
                <w:sz w:val="20"/>
                <w:szCs w:val="20"/>
              </w:rPr>
            </w:pPr>
            <w:r w:rsidRPr="00DA7507">
              <w:rPr>
                <w:rFonts w:ascii="Arial" w:eastAsia="TT19o00" w:hAnsi="Arial" w:cs="Arial"/>
                <w:b/>
                <w:sz w:val="20"/>
                <w:szCs w:val="20"/>
              </w:rPr>
              <w:t>Opis odchyłki</w:t>
            </w:r>
          </w:p>
        </w:tc>
        <w:tc>
          <w:tcPr>
            <w:tcW w:w="2263" w:type="dxa"/>
          </w:tcPr>
          <w:p w14:paraId="114F4A4A" w14:textId="77777777" w:rsidR="00BB2D47" w:rsidRPr="00DA7507" w:rsidRDefault="00BB2D47" w:rsidP="00777F06">
            <w:pPr>
              <w:autoSpaceDE w:val="0"/>
              <w:autoSpaceDN w:val="0"/>
              <w:adjustRightInd w:val="0"/>
              <w:jc w:val="center"/>
              <w:rPr>
                <w:rFonts w:ascii="Arial" w:eastAsia="TT19o00" w:hAnsi="Arial" w:cs="Arial"/>
                <w:b/>
                <w:sz w:val="20"/>
                <w:szCs w:val="20"/>
              </w:rPr>
            </w:pPr>
            <w:r w:rsidRPr="00DA7507">
              <w:rPr>
                <w:rFonts w:ascii="Arial" w:eastAsia="TT19o00" w:hAnsi="Arial" w:cs="Arial"/>
                <w:b/>
                <w:sz w:val="20"/>
                <w:szCs w:val="20"/>
              </w:rPr>
              <w:t>Wartość odchyłki w [mm]</w:t>
            </w:r>
          </w:p>
        </w:tc>
      </w:tr>
      <w:tr w:rsidR="00BB2D47" w14:paraId="2055CCEC" w14:textId="77777777" w:rsidTr="00777F06">
        <w:tc>
          <w:tcPr>
            <w:tcW w:w="6799" w:type="dxa"/>
          </w:tcPr>
          <w:p w14:paraId="555B4C07" w14:textId="77777777" w:rsidR="00BB2D47"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t>Odchyłka od osiowego rozstawu nominalnego nie powinna przekraczać</w:t>
            </w:r>
          </w:p>
        </w:tc>
        <w:tc>
          <w:tcPr>
            <w:tcW w:w="2263" w:type="dxa"/>
          </w:tcPr>
          <w:p w14:paraId="2A808AB3" w14:textId="77777777" w:rsidR="00BB2D47" w:rsidRDefault="00BB2D47" w:rsidP="00777F06">
            <w:pPr>
              <w:autoSpaceDE w:val="0"/>
              <w:autoSpaceDN w:val="0"/>
              <w:adjustRightInd w:val="0"/>
              <w:jc w:val="center"/>
              <w:rPr>
                <w:rFonts w:ascii="Arial" w:eastAsia="TT19o00" w:hAnsi="Arial" w:cs="Arial"/>
                <w:sz w:val="20"/>
                <w:szCs w:val="20"/>
              </w:rPr>
            </w:pPr>
            <w:r>
              <w:rPr>
                <w:rFonts w:ascii="Arial" w:eastAsia="TT19o00" w:hAnsi="Arial" w:cs="Arial"/>
                <w:sz w:val="20"/>
                <w:szCs w:val="20"/>
              </w:rPr>
              <w:t>+/- 20</w:t>
            </w:r>
          </w:p>
        </w:tc>
      </w:tr>
      <w:tr w:rsidR="00BB2D47" w14:paraId="14B190AB" w14:textId="77777777" w:rsidTr="00777F06">
        <w:tc>
          <w:tcPr>
            <w:tcW w:w="6799" w:type="dxa"/>
          </w:tcPr>
          <w:p w14:paraId="16A32FB0" w14:textId="77777777" w:rsidR="00BB2D47"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t>Odchylenie stropu od poziomu nie powinno przekraczać na długości metra</w:t>
            </w:r>
          </w:p>
        </w:tc>
        <w:tc>
          <w:tcPr>
            <w:tcW w:w="2263" w:type="dxa"/>
          </w:tcPr>
          <w:p w14:paraId="0D691E06" w14:textId="77777777" w:rsidR="00BB2D47" w:rsidRDefault="00BB2D47" w:rsidP="00777F06">
            <w:pPr>
              <w:autoSpaceDE w:val="0"/>
              <w:autoSpaceDN w:val="0"/>
              <w:adjustRightInd w:val="0"/>
              <w:jc w:val="center"/>
              <w:rPr>
                <w:rFonts w:ascii="Arial" w:eastAsia="TT19o00" w:hAnsi="Arial" w:cs="Arial"/>
                <w:sz w:val="20"/>
                <w:szCs w:val="20"/>
              </w:rPr>
            </w:pPr>
            <w:r>
              <w:rPr>
                <w:rFonts w:ascii="Arial" w:eastAsia="TT19o00" w:hAnsi="Arial" w:cs="Arial"/>
                <w:sz w:val="20"/>
                <w:szCs w:val="20"/>
              </w:rPr>
              <w:t>2</w:t>
            </w:r>
          </w:p>
        </w:tc>
      </w:tr>
      <w:tr w:rsidR="00BB2D47" w14:paraId="6D8317E8" w14:textId="77777777" w:rsidTr="00777F06">
        <w:tc>
          <w:tcPr>
            <w:tcW w:w="6799" w:type="dxa"/>
          </w:tcPr>
          <w:p w14:paraId="7B07A458" w14:textId="77777777" w:rsidR="00BB2D47"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t xml:space="preserve">Oparcie stropu na oczepie nie powinno być mniejsze niż </w:t>
            </w:r>
          </w:p>
        </w:tc>
        <w:tc>
          <w:tcPr>
            <w:tcW w:w="2263" w:type="dxa"/>
          </w:tcPr>
          <w:p w14:paraId="6F38B4F5" w14:textId="77777777" w:rsidR="00BB2D47" w:rsidRDefault="00BB2D47" w:rsidP="00777F06">
            <w:pPr>
              <w:autoSpaceDE w:val="0"/>
              <w:autoSpaceDN w:val="0"/>
              <w:adjustRightInd w:val="0"/>
              <w:jc w:val="center"/>
              <w:rPr>
                <w:rFonts w:ascii="Arial" w:eastAsia="TT19o00" w:hAnsi="Arial" w:cs="Arial"/>
                <w:sz w:val="20"/>
                <w:szCs w:val="20"/>
              </w:rPr>
            </w:pPr>
            <w:r>
              <w:rPr>
                <w:rFonts w:ascii="Arial" w:eastAsia="TT19o00" w:hAnsi="Arial" w:cs="Arial"/>
                <w:sz w:val="20"/>
                <w:szCs w:val="20"/>
              </w:rPr>
              <w:t>40</w:t>
            </w:r>
          </w:p>
        </w:tc>
      </w:tr>
    </w:tbl>
    <w:p w14:paraId="593917B1" w14:textId="77777777" w:rsidR="00BB2D47" w:rsidRDefault="00BB2D47" w:rsidP="00BB2D47">
      <w:pPr>
        <w:autoSpaceDE w:val="0"/>
        <w:autoSpaceDN w:val="0"/>
        <w:adjustRightInd w:val="0"/>
        <w:spacing w:after="0" w:line="240" w:lineRule="auto"/>
        <w:rPr>
          <w:rFonts w:ascii="Arial" w:eastAsia="TT19o00" w:hAnsi="Arial" w:cs="Arial"/>
          <w:b/>
          <w:sz w:val="20"/>
          <w:szCs w:val="20"/>
        </w:rPr>
      </w:pPr>
      <w:r w:rsidRPr="00CF10F8">
        <w:rPr>
          <w:rFonts w:ascii="Arial" w:eastAsia="TT19o00" w:hAnsi="Arial" w:cs="Arial"/>
          <w:b/>
          <w:sz w:val="20"/>
          <w:szCs w:val="20"/>
        </w:rPr>
        <w:t>Dopuszczalne odchyłki dla ścian</w:t>
      </w:r>
    </w:p>
    <w:p w14:paraId="7E4EB73D" w14:textId="77777777" w:rsidR="00BB2D47" w:rsidRDefault="00BB2D47" w:rsidP="00BB2D47">
      <w:pPr>
        <w:autoSpaceDE w:val="0"/>
        <w:autoSpaceDN w:val="0"/>
        <w:adjustRightInd w:val="0"/>
        <w:spacing w:after="0" w:line="240" w:lineRule="auto"/>
        <w:rPr>
          <w:rFonts w:ascii="Arial" w:eastAsia="TT19o00" w:hAnsi="Arial" w:cs="Arial"/>
          <w:b/>
          <w:sz w:val="20"/>
          <w:szCs w:val="20"/>
        </w:rPr>
      </w:pPr>
    </w:p>
    <w:tbl>
      <w:tblPr>
        <w:tblStyle w:val="Tabela-Siatka"/>
        <w:tblW w:w="0" w:type="auto"/>
        <w:tblLook w:val="04A0" w:firstRow="1" w:lastRow="0" w:firstColumn="1" w:lastColumn="0" w:noHBand="0" w:noVBand="1"/>
      </w:tblPr>
      <w:tblGrid>
        <w:gridCol w:w="6799"/>
        <w:gridCol w:w="2263"/>
      </w:tblGrid>
      <w:tr w:rsidR="00BB2D47" w14:paraId="131C7881" w14:textId="77777777" w:rsidTr="00777F06">
        <w:tc>
          <w:tcPr>
            <w:tcW w:w="6799" w:type="dxa"/>
          </w:tcPr>
          <w:p w14:paraId="2CD8AC7A" w14:textId="77777777" w:rsidR="00BB2D47" w:rsidRDefault="00BB2D47" w:rsidP="00777F06">
            <w:pPr>
              <w:autoSpaceDE w:val="0"/>
              <w:autoSpaceDN w:val="0"/>
              <w:adjustRightInd w:val="0"/>
              <w:rPr>
                <w:rFonts w:ascii="Arial" w:eastAsia="TT19o00" w:hAnsi="Arial" w:cs="Arial"/>
                <w:b/>
                <w:sz w:val="20"/>
                <w:szCs w:val="20"/>
              </w:rPr>
            </w:pPr>
            <w:r>
              <w:rPr>
                <w:rFonts w:ascii="Arial" w:eastAsia="TT19o00" w:hAnsi="Arial" w:cs="Arial"/>
                <w:b/>
                <w:sz w:val="20"/>
                <w:szCs w:val="20"/>
              </w:rPr>
              <w:t>Opis odchyłki</w:t>
            </w:r>
          </w:p>
        </w:tc>
        <w:tc>
          <w:tcPr>
            <w:tcW w:w="2263" w:type="dxa"/>
          </w:tcPr>
          <w:p w14:paraId="0F5D8DFA" w14:textId="77777777" w:rsidR="00BB2D47" w:rsidRDefault="00BB2D47" w:rsidP="00777F06">
            <w:pPr>
              <w:autoSpaceDE w:val="0"/>
              <w:autoSpaceDN w:val="0"/>
              <w:adjustRightInd w:val="0"/>
              <w:jc w:val="center"/>
              <w:rPr>
                <w:rFonts w:ascii="Arial" w:eastAsia="TT19o00" w:hAnsi="Arial" w:cs="Arial"/>
                <w:b/>
                <w:sz w:val="20"/>
                <w:szCs w:val="20"/>
              </w:rPr>
            </w:pPr>
            <w:r w:rsidRPr="00DA7507">
              <w:rPr>
                <w:rFonts w:ascii="Arial" w:eastAsia="TT19o00" w:hAnsi="Arial" w:cs="Arial"/>
                <w:b/>
                <w:sz w:val="20"/>
                <w:szCs w:val="20"/>
              </w:rPr>
              <w:t>Wartość odchyłki w [mm]</w:t>
            </w:r>
          </w:p>
        </w:tc>
      </w:tr>
      <w:tr w:rsidR="00BB2D47" w14:paraId="56C9C3A9" w14:textId="77777777" w:rsidTr="00777F06">
        <w:tc>
          <w:tcPr>
            <w:tcW w:w="6799" w:type="dxa"/>
          </w:tcPr>
          <w:p w14:paraId="4647A7AF" w14:textId="77777777" w:rsidR="00BB2D47" w:rsidRPr="00CF10F8" w:rsidRDefault="00BB2D47" w:rsidP="00777F06">
            <w:pPr>
              <w:autoSpaceDE w:val="0"/>
              <w:autoSpaceDN w:val="0"/>
              <w:adjustRightInd w:val="0"/>
              <w:rPr>
                <w:rFonts w:ascii="Arial" w:eastAsia="TT19o00" w:hAnsi="Arial" w:cs="Arial"/>
                <w:sz w:val="20"/>
                <w:szCs w:val="20"/>
              </w:rPr>
            </w:pPr>
            <w:r w:rsidRPr="00CF10F8">
              <w:rPr>
                <w:rFonts w:ascii="Arial" w:eastAsia="TT19o00" w:hAnsi="Arial" w:cs="Arial"/>
                <w:sz w:val="20"/>
                <w:szCs w:val="20"/>
              </w:rPr>
              <w:t>Odchylenie ścian w planie w stosunku do:</w:t>
            </w:r>
          </w:p>
          <w:p w14:paraId="45F8AE9A" w14:textId="77777777" w:rsidR="00BB2D47" w:rsidRDefault="00BB2D47" w:rsidP="00777F06">
            <w:pPr>
              <w:autoSpaceDE w:val="0"/>
              <w:autoSpaceDN w:val="0"/>
              <w:adjustRightInd w:val="0"/>
              <w:rPr>
                <w:rFonts w:ascii="Arial" w:eastAsia="TT19o00" w:hAnsi="Arial" w:cs="Arial"/>
                <w:sz w:val="20"/>
                <w:szCs w:val="20"/>
              </w:rPr>
            </w:pPr>
            <w:r w:rsidRPr="00CF10F8">
              <w:rPr>
                <w:rFonts w:ascii="Arial" w:eastAsia="TT19o00" w:hAnsi="Arial" w:cs="Arial"/>
                <w:sz w:val="20"/>
                <w:szCs w:val="20"/>
              </w:rPr>
              <w:t xml:space="preserve">- </w:t>
            </w:r>
            <w:r>
              <w:rPr>
                <w:rFonts w:ascii="Arial" w:eastAsia="TT19o00" w:hAnsi="Arial" w:cs="Arial"/>
                <w:sz w:val="20"/>
                <w:szCs w:val="20"/>
              </w:rPr>
              <w:t>punktu pozycyjnego (osi pozycyjnej)</w:t>
            </w:r>
          </w:p>
          <w:p w14:paraId="704F3577" w14:textId="77777777" w:rsidR="00BB2D47" w:rsidRPr="00CF10F8"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t>- ścian sąsiednich</w:t>
            </w:r>
          </w:p>
        </w:tc>
        <w:tc>
          <w:tcPr>
            <w:tcW w:w="2263" w:type="dxa"/>
          </w:tcPr>
          <w:p w14:paraId="29C3092C" w14:textId="77777777" w:rsidR="00BB2D47" w:rsidRDefault="00BB2D47" w:rsidP="00777F06">
            <w:pPr>
              <w:autoSpaceDE w:val="0"/>
              <w:autoSpaceDN w:val="0"/>
              <w:adjustRightInd w:val="0"/>
              <w:jc w:val="center"/>
              <w:rPr>
                <w:rFonts w:ascii="Arial" w:eastAsia="TT19o00" w:hAnsi="Arial" w:cs="Arial"/>
                <w:sz w:val="20"/>
                <w:szCs w:val="20"/>
              </w:rPr>
            </w:pPr>
          </w:p>
          <w:p w14:paraId="3A43A90A" w14:textId="77777777" w:rsidR="00BB2D47" w:rsidRDefault="00BB2D47" w:rsidP="00777F06">
            <w:pPr>
              <w:autoSpaceDE w:val="0"/>
              <w:autoSpaceDN w:val="0"/>
              <w:adjustRightInd w:val="0"/>
              <w:jc w:val="center"/>
              <w:rPr>
                <w:rFonts w:ascii="Arial" w:eastAsia="TT19o00" w:hAnsi="Arial" w:cs="Arial"/>
                <w:sz w:val="20"/>
                <w:szCs w:val="20"/>
              </w:rPr>
            </w:pPr>
            <w:r>
              <w:rPr>
                <w:rFonts w:ascii="Arial" w:eastAsia="TT19o00" w:hAnsi="Arial" w:cs="Arial"/>
                <w:sz w:val="20"/>
                <w:szCs w:val="20"/>
              </w:rPr>
              <w:t>+/- 10</w:t>
            </w:r>
          </w:p>
          <w:p w14:paraId="50B8A61F" w14:textId="77777777" w:rsidR="00BB2D47" w:rsidRPr="00CF10F8" w:rsidRDefault="00BB2D47" w:rsidP="00777F06">
            <w:pPr>
              <w:autoSpaceDE w:val="0"/>
              <w:autoSpaceDN w:val="0"/>
              <w:adjustRightInd w:val="0"/>
              <w:jc w:val="center"/>
              <w:rPr>
                <w:rFonts w:ascii="Arial" w:eastAsia="TT19o00" w:hAnsi="Arial" w:cs="Arial"/>
                <w:sz w:val="20"/>
                <w:szCs w:val="20"/>
              </w:rPr>
            </w:pPr>
            <w:r>
              <w:rPr>
                <w:rFonts w:ascii="Arial" w:eastAsia="TT19o00" w:hAnsi="Arial" w:cs="Arial"/>
                <w:sz w:val="20"/>
                <w:szCs w:val="20"/>
              </w:rPr>
              <w:t>*/- 15</w:t>
            </w:r>
          </w:p>
        </w:tc>
      </w:tr>
      <w:tr w:rsidR="00BB2D47" w14:paraId="0411EA3B" w14:textId="77777777" w:rsidTr="00777F06">
        <w:tc>
          <w:tcPr>
            <w:tcW w:w="6799" w:type="dxa"/>
          </w:tcPr>
          <w:p w14:paraId="1564006A" w14:textId="77777777" w:rsidR="00BB2D47"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t>Odchylenie od płaskiej powierzchni ścian (zwichrowanie i skrzywienie)</w:t>
            </w:r>
          </w:p>
          <w:p w14:paraId="3870AA11" w14:textId="77777777" w:rsidR="00BB2D47"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t>- na odcinku 1 m</w:t>
            </w:r>
          </w:p>
          <w:p w14:paraId="5539138F" w14:textId="77777777" w:rsidR="00BB2D47" w:rsidRPr="00CF10F8"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t>- na odcinku całej ściany</w:t>
            </w:r>
          </w:p>
        </w:tc>
        <w:tc>
          <w:tcPr>
            <w:tcW w:w="2263" w:type="dxa"/>
          </w:tcPr>
          <w:p w14:paraId="09B0366F" w14:textId="77777777" w:rsidR="00BB2D47" w:rsidRDefault="00BB2D47" w:rsidP="00777F06">
            <w:pPr>
              <w:autoSpaceDE w:val="0"/>
              <w:autoSpaceDN w:val="0"/>
              <w:adjustRightInd w:val="0"/>
              <w:jc w:val="center"/>
              <w:rPr>
                <w:rFonts w:ascii="Arial" w:eastAsia="TT19o00" w:hAnsi="Arial" w:cs="Arial"/>
                <w:sz w:val="20"/>
                <w:szCs w:val="20"/>
              </w:rPr>
            </w:pPr>
          </w:p>
          <w:p w14:paraId="4824FFDD" w14:textId="77777777" w:rsidR="00BB2D47" w:rsidRDefault="00BB2D47" w:rsidP="00777F06">
            <w:pPr>
              <w:autoSpaceDE w:val="0"/>
              <w:autoSpaceDN w:val="0"/>
              <w:adjustRightInd w:val="0"/>
              <w:jc w:val="center"/>
              <w:rPr>
                <w:rFonts w:ascii="Arial" w:eastAsia="TT19o00" w:hAnsi="Arial" w:cs="Arial"/>
                <w:sz w:val="20"/>
                <w:szCs w:val="20"/>
              </w:rPr>
            </w:pPr>
            <w:r>
              <w:rPr>
                <w:rFonts w:ascii="Arial" w:eastAsia="TT19o00" w:hAnsi="Arial" w:cs="Arial"/>
                <w:sz w:val="20"/>
                <w:szCs w:val="20"/>
              </w:rPr>
              <w:t>3</w:t>
            </w:r>
          </w:p>
          <w:p w14:paraId="4E789C53" w14:textId="77777777" w:rsidR="00BB2D47" w:rsidRPr="00CF10F8" w:rsidRDefault="00BB2D47" w:rsidP="00777F06">
            <w:pPr>
              <w:autoSpaceDE w:val="0"/>
              <w:autoSpaceDN w:val="0"/>
              <w:adjustRightInd w:val="0"/>
              <w:jc w:val="center"/>
              <w:rPr>
                <w:rFonts w:ascii="Arial" w:eastAsia="TT19o00" w:hAnsi="Arial" w:cs="Arial"/>
                <w:sz w:val="20"/>
                <w:szCs w:val="20"/>
              </w:rPr>
            </w:pPr>
            <w:r>
              <w:rPr>
                <w:rFonts w:ascii="Arial" w:eastAsia="TT19o00" w:hAnsi="Arial" w:cs="Arial"/>
                <w:sz w:val="20"/>
                <w:szCs w:val="20"/>
              </w:rPr>
              <w:t>10</w:t>
            </w:r>
          </w:p>
        </w:tc>
      </w:tr>
      <w:tr w:rsidR="00BB2D47" w14:paraId="154249BB" w14:textId="77777777" w:rsidTr="00777F06">
        <w:tc>
          <w:tcPr>
            <w:tcW w:w="6799" w:type="dxa"/>
          </w:tcPr>
          <w:p w14:paraId="3E539740" w14:textId="77777777" w:rsidR="00BB2D47" w:rsidRPr="00CF10F8"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t xml:space="preserve">Odchylenie katów prostych nie powinno przekraczać [ ] szerokości ściany przyległej do krawędzi pionowej </w:t>
            </w:r>
          </w:p>
        </w:tc>
        <w:tc>
          <w:tcPr>
            <w:tcW w:w="2263" w:type="dxa"/>
          </w:tcPr>
          <w:p w14:paraId="27DE4679" w14:textId="77777777" w:rsidR="00BB2D47" w:rsidRPr="00CF10F8" w:rsidRDefault="00BB2D47" w:rsidP="00777F06">
            <w:pPr>
              <w:autoSpaceDE w:val="0"/>
              <w:autoSpaceDN w:val="0"/>
              <w:adjustRightInd w:val="0"/>
              <w:jc w:val="center"/>
              <w:rPr>
                <w:rFonts w:ascii="Arial" w:eastAsia="TT19o00" w:hAnsi="Arial" w:cs="Arial"/>
                <w:sz w:val="20"/>
                <w:szCs w:val="20"/>
              </w:rPr>
            </w:pPr>
            <w:r>
              <w:rPr>
                <w:rFonts w:ascii="Arial" w:eastAsia="TT19o00" w:hAnsi="Arial" w:cs="Arial"/>
                <w:sz w:val="20"/>
                <w:szCs w:val="20"/>
              </w:rPr>
              <w:t>1/m</w:t>
            </w:r>
          </w:p>
        </w:tc>
      </w:tr>
      <w:tr w:rsidR="00BB2D47" w14:paraId="2AD3B421" w14:textId="77777777" w:rsidTr="00777F06">
        <w:tc>
          <w:tcPr>
            <w:tcW w:w="6799" w:type="dxa"/>
          </w:tcPr>
          <w:p w14:paraId="2B134022" w14:textId="77777777" w:rsidR="00BB2D47"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t>Odchylenie od pionu powierzchni oraz krawędzi ścian, słupów</w:t>
            </w:r>
          </w:p>
          <w:p w14:paraId="1C9030D8" w14:textId="77777777" w:rsidR="00BB2D47"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t>- na odcinku 1 m</w:t>
            </w:r>
          </w:p>
          <w:p w14:paraId="62AE95CC" w14:textId="77777777" w:rsidR="00BB2D47" w:rsidRPr="00CF10F8"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t>- na odcinku całej ściany</w:t>
            </w:r>
          </w:p>
        </w:tc>
        <w:tc>
          <w:tcPr>
            <w:tcW w:w="2263" w:type="dxa"/>
          </w:tcPr>
          <w:p w14:paraId="5EB5B050" w14:textId="77777777" w:rsidR="00BB2D47" w:rsidRDefault="00BB2D47" w:rsidP="00777F06">
            <w:pPr>
              <w:autoSpaceDE w:val="0"/>
              <w:autoSpaceDN w:val="0"/>
              <w:adjustRightInd w:val="0"/>
              <w:jc w:val="center"/>
              <w:rPr>
                <w:rFonts w:ascii="Arial" w:eastAsia="TT19o00" w:hAnsi="Arial" w:cs="Arial"/>
                <w:sz w:val="20"/>
                <w:szCs w:val="20"/>
              </w:rPr>
            </w:pPr>
          </w:p>
          <w:p w14:paraId="7B39DAE7" w14:textId="77777777" w:rsidR="00BB2D47" w:rsidRDefault="00BB2D47" w:rsidP="00777F06">
            <w:pPr>
              <w:autoSpaceDE w:val="0"/>
              <w:autoSpaceDN w:val="0"/>
              <w:adjustRightInd w:val="0"/>
              <w:jc w:val="center"/>
              <w:rPr>
                <w:rFonts w:ascii="Arial" w:eastAsia="TT19o00" w:hAnsi="Arial" w:cs="Arial"/>
                <w:sz w:val="20"/>
                <w:szCs w:val="20"/>
              </w:rPr>
            </w:pPr>
            <w:r>
              <w:rPr>
                <w:rFonts w:ascii="Arial" w:eastAsia="TT19o00" w:hAnsi="Arial" w:cs="Arial"/>
                <w:sz w:val="20"/>
                <w:szCs w:val="20"/>
              </w:rPr>
              <w:t>5</w:t>
            </w:r>
          </w:p>
          <w:p w14:paraId="758FDB0F" w14:textId="77777777" w:rsidR="00BB2D47" w:rsidRPr="00CF10F8" w:rsidRDefault="00BB2D47" w:rsidP="00777F06">
            <w:pPr>
              <w:autoSpaceDE w:val="0"/>
              <w:autoSpaceDN w:val="0"/>
              <w:adjustRightInd w:val="0"/>
              <w:jc w:val="center"/>
              <w:rPr>
                <w:rFonts w:ascii="Arial" w:eastAsia="TT19o00" w:hAnsi="Arial" w:cs="Arial"/>
                <w:sz w:val="20"/>
                <w:szCs w:val="20"/>
              </w:rPr>
            </w:pPr>
            <w:r>
              <w:rPr>
                <w:rFonts w:ascii="Arial" w:eastAsia="TT19o00" w:hAnsi="Arial" w:cs="Arial"/>
                <w:sz w:val="20"/>
                <w:szCs w:val="20"/>
              </w:rPr>
              <w:t>10</w:t>
            </w:r>
          </w:p>
        </w:tc>
      </w:tr>
      <w:tr w:rsidR="00BB2D47" w14:paraId="7C002B59" w14:textId="77777777" w:rsidTr="00777F06">
        <w:tc>
          <w:tcPr>
            <w:tcW w:w="6799" w:type="dxa"/>
          </w:tcPr>
          <w:p w14:paraId="16B21C33" w14:textId="77777777" w:rsidR="00BB2D47"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t>Odchylenie od poziomu górnej powierzchni ścian</w:t>
            </w:r>
          </w:p>
          <w:p w14:paraId="49F08B92" w14:textId="77777777" w:rsidR="00BB2D47"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t>- na odcinku 1 m</w:t>
            </w:r>
          </w:p>
          <w:p w14:paraId="2C273EFA" w14:textId="77777777" w:rsidR="00BB2D47" w:rsidRPr="00CF10F8"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t>- na odcinku całej ściany</w:t>
            </w:r>
          </w:p>
        </w:tc>
        <w:tc>
          <w:tcPr>
            <w:tcW w:w="2263" w:type="dxa"/>
          </w:tcPr>
          <w:p w14:paraId="78A7B59D" w14:textId="77777777" w:rsidR="00BB2D47" w:rsidRDefault="00BB2D47" w:rsidP="00777F06">
            <w:pPr>
              <w:autoSpaceDE w:val="0"/>
              <w:autoSpaceDN w:val="0"/>
              <w:adjustRightInd w:val="0"/>
              <w:jc w:val="center"/>
              <w:rPr>
                <w:rFonts w:ascii="Arial" w:eastAsia="TT19o00" w:hAnsi="Arial" w:cs="Arial"/>
                <w:sz w:val="20"/>
                <w:szCs w:val="20"/>
              </w:rPr>
            </w:pPr>
          </w:p>
          <w:p w14:paraId="54EF3C19" w14:textId="77777777" w:rsidR="00BB2D47" w:rsidRDefault="00BB2D47" w:rsidP="00777F06">
            <w:pPr>
              <w:autoSpaceDE w:val="0"/>
              <w:autoSpaceDN w:val="0"/>
              <w:adjustRightInd w:val="0"/>
              <w:jc w:val="center"/>
              <w:rPr>
                <w:rFonts w:ascii="Arial" w:eastAsia="TT19o00" w:hAnsi="Arial" w:cs="Arial"/>
                <w:sz w:val="20"/>
                <w:szCs w:val="20"/>
              </w:rPr>
            </w:pPr>
            <w:r>
              <w:rPr>
                <w:rFonts w:ascii="Arial" w:eastAsia="TT19o00" w:hAnsi="Arial" w:cs="Arial"/>
                <w:sz w:val="20"/>
                <w:szCs w:val="20"/>
              </w:rPr>
              <w:t>2</w:t>
            </w:r>
          </w:p>
          <w:p w14:paraId="78E172DB" w14:textId="77777777" w:rsidR="00BB2D47" w:rsidRPr="00CF10F8" w:rsidRDefault="00BB2D47" w:rsidP="00777F06">
            <w:pPr>
              <w:autoSpaceDE w:val="0"/>
              <w:autoSpaceDN w:val="0"/>
              <w:adjustRightInd w:val="0"/>
              <w:jc w:val="center"/>
              <w:rPr>
                <w:rFonts w:ascii="Arial" w:eastAsia="TT19o00" w:hAnsi="Arial" w:cs="Arial"/>
                <w:sz w:val="20"/>
                <w:szCs w:val="20"/>
              </w:rPr>
            </w:pPr>
            <w:r>
              <w:rPr>
                <w:rFonts w:ascii="Arial" w:eastAsia="TT19o00" w:hAnsi="Arial" w:cs="Arial"/>
                <w:sz w:val="20"/>
                <w:szCs w:val="20"/>
              </w:rPr>
              <w:t>20</w:t>
            </w:r>
          </w:p>
        </w:tc>
      </w:tr>
      <w:tr w:rsidR="00BB2D47" w14:paraId="3145BB3B" w14:textId="77777777" w:rsidTr="00777F06">
        <w:tc>
          <w:tcPr>
            <w:tcW w:w="6799" w:type="dxa"/>
          </w:tcPr>
          <w:p w14:paraId="2D8BF5D6" w14:textId="77777777" w:rsidR="00BB2D47"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t>Odchylenie przecinających się powierzchni ścian od płaszczyzny przyjętej w projekcie</w:t>
            </w:r>
          </w:p>
          <w:p w14:paraId="6D62D9FF" w14:textId="77777777" w:rsidR="00BB2D47"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t>- na odcinku 1 m</w:t>
            </w:r>
          </w:p>
          <w:p w14:paraId="045201E1" w14:textId="77777777" w:rsidR="00BB2D47" w:rsidRPr="00CF10F8"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t>- na odcinku całej ściany</w:t>
            </w:r>
          </w:p>
        </w:tc>
        <w:tc>
          <w:tcPr>
            <w:tcW w:w="2263" w:type="dxa"/>
          </w:tcPr>
          <w:p w14:paraId="591EBA20" w14:textId="77777777" w:rsidR="00BB2D47" w:rsidRDefault="00BB2D47" w:rsidP="00777F06">
            <w:pPr>
              <w:autoSpaceDE w:val="0"/>
              <w:autoSpaceDN w:val="0"/>
              <w:adjustRightInd w:val="0"/>
              <w:jc w:val="center"/>
              <w:rPr>
                <w:rFonts w:ascii="Arial" w:eastAsia="TT19o00" w:hAnsi="Arial" w:cs="Arial"/>
                <w:sz w:val="20"/>
                <w:szCs w:val="20"/>
              </w:rPr>
            </w:pPr>
          </w:p>
          <w:p w14:paraId="0AD74FF8" w14:textId="77777777" w:rsidR="00BB2D47" w:rsidRDefault="00BB2D47" w:rsidP="00777F06">
            <w:pPr>
              <w:autoSpaceDE w:val="0"/>
              <w:autoSpaceDN w:val="0"/>
              <w:adjustRightInd w:val="0"/>
              <w:jc w:val="center"/>
              <w:rPr>
                <w:rFonts w:ascii="Arial" w:eastAsia="TT19o00" w:hAnsi="Arial" w:cs="Arial"/>
                <w:sz w:val="20"/>
                <w:szCs w:val="20"/>
              </w:rPr>
            </w:pPr>
          </w:p>
          <w:p w14:paraId="0123979E" w14:textId="77777777" w:rsidR="00BB2D47" w:rsidRDefault="00BB2D47" w:rsidP="00777F06">
            <w:pPr>
              <w:autoSpaceDE w:val="0"/>
              <w:autoSpaceDN w:val="0"/>
              <w:adjustRightInd w:val="0"/>
              <w:jc w:val="center"/>
              <w:rPr>
                <w:rFonts w:ascii="Arial" w:eastAsia="TT19o00" w:hAnsi="Arial" w:cs="Arial"/>
                <w:sz w:val="20"/>
                <w:szCs w:val="20"/>
              </w:rPr>
            </w:pPr>
            <w:r>
              <w:rPr>
                <w:rFonts w:ascii="Arial" w:eastAsia="TT19o00" w:hAnsi="Arial" w:cs="Arial"/>
                <w:sz w:val="20"/>
                <w:szCs w:val="20"/>
              </w:rPr>
              <w:t>6/m</w:t>
            </w:r>
          </w:p>
          <w:p w14:paraId="4D7C368E" w14:textId="77777777" w:rsidR="00BB2D47" w:rsidRPr="00CF10F8" w:rsidRDefault="00BB2D47" w:rsidP="00777F06">
            <w:pPr>
              <w:autoSpaceDE w:val="0"/>
              <w:autoSpaceDN w:val="0"/>
              <w:adjustRightInd w:val="0"/>
              <w:jc w:val="center"/>
              <w:rPr>
                <w:rFonts w:ascii="Arial" w:eastAsia="TT19o00" w:hAnsi="Arial" w:cs="Arial"/>
                <w:sz w:val="20"/>
                <w:szCs w:val="20"/>
              </w:rPr>
            </w:pPr>
            <w:r>
              <w:rPr>
                <w:rFonts w:ascii="Arial" w:eastAsia="TT19o00" w:hAnsi="Arial" w:cs="Arial"/>
                <w:sz w:val="20"/>
                <w:szCs w:val="20"/>
              </w:rPr>
              <w:t>20/m</w:t>
            </w:r>
          </w:p>
        </w:tc>
      </w:tr>
      <w:tr w:rsidR="00BB2D47" w14:paraId="5C51DEA5" w14:textId="77777777" w:rsidTr="00777F06">
        <w:tc>
          <w:tcPr>
            <w:tcW w:w="6799" w:type="dxa"/>
          </w:tcPr>
          <w:p w14:paraId="5B2C9CF9" w14:textId="77777777" w:rsidR="00BB2D47" w:rsidRPr="00CF10F8"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lastRenderedPageBreak/>
              <w:t xml:space="preserve">Ściany o długości L (w mm) powodujące jej skłonność (odchylenie od obrysu) w płaszczyźnie </w:t>
            </w:r>
          </w:p>
        </w:tc>
        <w:tc>
          <w:tcPr>
            <w:tcW w:w="2263" w:type="dxa"/>
          </w:tcPr>
          <w:p w14:paraId="598EF4CA" w14:textId="77777777" w:rsidR="00BB2D47" w:rsidRPr="00CF10F8" w:rsidRDefault="00BB2D47" w:rsidP="00777F06">
            <w:pPr>
              <w:autoSpaceDE w:val="0"/>
              <w:autoSpaceDN w:val="0"/>
              <w:adjustRightInd w:val="0"/>
              <w:jc w:val="center"/>
              <w:rPr>
                <w:rFonts w:ascii="Arial" w:eastAsia="TT19o00" w:hAnsi="Arial" w:cs="Arial"/>
                <w:sz w:val="20"/>
                <w:szCs w:val="20"/>
              </w:rPr>
            </w:pPr>
            <w:r>
              <w:rPr>
                <w:rFonts w:ascii="Arial" w:eastAsia="TT19o00" w:hAnsi="Arial" w:cs="Arial"/>
                <w:sz w:val="20"/>
                <w:szCs w:val="20"/>
              </w:rPr>
              <w:t>L/100≤20</w:t>
            </w:r>
          </w:p>
        </w:tc>
      </w:tr>
      <w:tr w:rsidR="00BB2D47" w14:paraId="4F603DED" w14:textId="77777777" w:rsidTr="00777F06">
        <w:tc>
          <w:tcPr>
            <w:tcW w:w="6799" w:type="dxa"/>
          </w:tcPr>
          <w:p w14:paraId="4BD7440C" w14:textId="77777777" w:rsidR="00BB2D47" w:rsidRPr="00CF10F8"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t>Odchylenie linii krawędzi i powierzchni ścian na odcinku 1,0 m</w:t>
            </w:r>
          </w:p>
        </w:tc>
        <w:tc>
          <w:tcPr>
            <w:tcW w:w="2263" w:type="dxa"/>
          </w:tcPr>
          <w:p w14:paraId="1C5A4D9D" w14:textId="77777777" w:rsidR="00BB2D47" w:rsidRPr="00CF10F8" w:rsidRDefault="00BB2D47" w:rsidP="00777F06">
            <w:pPr>
              <w:autoSpaceDE w:val="0"/>
              <w:autoSpaceDN w:val="0"/>
              <w:adjustRightInd w:val="0"/>
              <w:jc w:val="center"/>
              <w:rPr>
                <w:rFonts w:ascii="Arial" w:eastAsia="TT19o00" w:hAnsi="Arial" w:cs="Arial"/>
                <w:sz w:val="20"/>
                <w:szCs w:val="20"/>
              </w:rPr>
            </w:pPr>
            <w:r>
              <w:rPr>
                <w:rFonts w:ascii="Arial" w:eastAsia="TT19o00" w:hAnsi="Arial" w:cs="Arial"/>
                <w:sz w:val="20"/>
                <w:szCs w:val="20"/>
              </w:rPr>
              <w:t>+/- 2</w:t>
            </w:r>
          </w:p>
        </w:tc>
      </w:tr>
      <w:tr w:rsidR="00BB2D47" w14:paraId="6EB52157" w14:textId="77777777" w:rsidTr="00777F06">
        <w:tc>
          <w:tcPr>
            <w:tcW w:w="6799" w:type="dxa"/>
          </w:tcPr>
          <w:p w14:paraId="3A348849" w14:textId="77777777" w:rsidR="00BB2D47" w:rsidRPr="00CF10F8"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t>Odchyłki wysokości sian</w:t>
            </w:r>
          </w:p>
        </w:tc>
        <w:tc>
          <w:tcPr>
            <w:tcW w:w="2263" w:type="dxa"/>
          </w:tcPr>
          <w:p w14:paraId="0C5D3489" w14:textId="77777777" w:rsidR="00BB2D47" w:rsidRPr="00CF10F8" w:rsidRDefault="00BB2D47" w:rsidP="00777F06">
            <w:pPr>
              <w:autoSpaceDE w:val="0"/>
              <w:autoSpaceDN w:val="0"/>
              <w:adjustRightInd w:val="0"/>
              <w:jc w:val="center"/>
              <w:rPr>
                <w:rFonts w:ascii="Arial" w:eastAsia="TT19o00" w:hAnsi="Arial" w:cs="Arial"/>
                <w:sz w:val="20"/>
                <w:szCs w:val="20"/>
              </w:rPr>
            </w:pPr>
            <w:r>
              <w:rPr>
                <w:rFonts w:ascii="Arial" w:eastAsia="TT19o00" w:hAnsi="Arial" w:cs="Arial"/>
                <w:sz w:val="20"/>
                <w:szCs w:val="20"/>
              </w:rPr>
              <w:t>+/- 20</w:t>
            </w:r>
          </w:p>
        </w:tc>
      </w:tr>
      <w:tr w:rsidR="00BB2D47" w14:paraId="116B9541" w14:textId="77777777" w:rsidTr="00777F06">
        <w:tc>
          <w:tcPr>
            <w:tcW w:w="6799" w:type="dxa"/>
          </w:tcPr>
          <w:p w14:paraId="35CD01F0" w14:textId="77777777" w:rsidR="00BB2D47" w:rsidRPr="00CF10F8"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t xml:space="preserve">Odchyłki w grubości ścian </w:t>
            </w:r>
          </w:p>
        </w:tc>
        <w:tc>
          <w:tcPr>
            <w:tcW w:w="2263" w:type="dxa"/>
          </w:tcPr>
          <w:p w14:paraId="14D02D6E" w14:textId="77777777" w:rsidR="00BB2D47" w:rsidRPr="00CF10F8" w:rsidRDefault="00BB2D47" w:rsidP="00777F06">
            <w:pPr>
              <w:autoSpaceDE w:val="0"/>
              <w:autoSpaceDN w:val="0"/>
              <w:adjustRightInd w:val="0"/>
              <w:jc w:val="center"/>
              <w:rPr>
                <w:rFonts w:ascii="Arial" w:eastAsia="TT19o00" w:hAnsi="Arial" w:cs="Arial"/>
                <w:sz w:val="20"/>
                <w:szCs w:val="20"/>
              </w:rPr>
            </w:pPr>
            <w:r>
              <w:rPr>
                <w:rFonts w:ascii="Arial" w:eastAsia="TT19o00" w:hAnsi="Arial" w:cs="Arial"/>
                <w:sz w:val="20"/>
                <w:szCs w:val="20"/>
              </w:rPr>
              <w:t xml:space="preserve">+/- 2 </w:t>
            </w:r>
          </w:p>
        </w:tc>
      </w:tr>
      <w:tr w:rsidR="00BB2D47" w14:paraId="1D4408A9" w14:textId="77777777" w:rsidTr="00777F06">
        <w:trPr>
          <w:trHeight w:val="1190"/>
        </w:trPr>
        <w:tc>
          <w:tcPr>
            <w:tcW w:w="6799" w:type="dxa"/>
          </w:tcPr>
          <w:p w14:paraId="67498C3E" w14:textId="77777777" w:rsidR="00BB2D47"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t>Odchylenie ścian wewnętrznych od płaszczyzny pionowej na wysokości pomieszczenia</w:t>
            </w:r>
          </w:p>
          <w:p w14:paraId="0B96181E" w14:textId="77777777" w:rsidR="00BB2D47"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t>- dla ścian nietynkowanych</w:t>
            </w:r>
          </w:p>
          <w:p w14:paraId="1827F877" w14:textId="77777777" w:rsidR="00BB2D47" w:rsidRDefault="00BB2D47" w:rsidP="00777F06">
            <w:pPr>
              <w:autoSpaceDE w:val="0"/>
              <w:autoSpaceDN w:val="0"/>
              <w:adjustRightInd w:val="0"/>
              <w:rPr>
                <w:rFonts w:ascii="Arial" w:eastAsia="TT19o00" w:hAnsi="Arial" w:cs="Arial"/>
                <w:sz w:val="20"/>
                <w:szCs w:val="20"/>
              </w:rPr>
            </w:pPr>
          </w:p>
          <w:p w14:paraId="50739E3C" w14:textId="77777777" w:rsidR="00BB2D47" w:rsidRPr="00CF10F8" w:rsidRDefault="00BB2D47" w:rsidP="00777F06">
            <w:pPr>
              <w:autoSpaceDE w:val="0"/>
              <w:autoSpaceDN w:val="0"/>
              <w:adjustRightInd w:val="0"/>
              <w:rPr>
                <w:rFonts w:ascii="Arial" w:eastAsia="TT19o00" w:hAnsi="Arial" w:cs="Arial"/>
                <w:sz w:val="20"/>
                <w:szCs w:val="20"/>
              </w:rPr>
            </w:pPr>
            <w:r>
              <w:rPr>
                <w:rFonts w:ascii="Arial" w:eastAsia="TT19o00" w:hAnsi="Arial" w:cs="Arial"/>
                <w:sz w:val="20"/>
                <w:szCs w:val="20"/>
              </w:rPr>
              <w:t>- dla ścian tynkowanych</w:t>
            </w:r>
          </w:p>
        </w:tc>
        <w:tc>
          <w:tcPr>
            <w:tcW w:w="2263" w:type="dxa"/>
          </w:tcPr>
          <w:p w14:paraId="7E8A35B1" w14:textId="77777777" w:rsidR="00BB2D47" w:rsidRDefault="00BB2D47" w:rsidP="00777F06">
            <w:pPr>
              <w:autoSpaceDE w:val="0"/>
              <w:autoSpaceDN w:val="0"/>
              <w:adjustRightInd w:val="0"/>
              <w:jc w:val="center"/>
              <w:rPr>
                <w:rFonts w:ascii="Arial" w:eastAsia="TT19o00" w:hAnsi="Arial" w:cs="Arial"/>
                <w:sz w:val="20"/>
                <w:szCs w:val="20"/>
              </w:rPr>
            </w:pPr>
          </w:p>
          <w:p w14:paraId="173AB599" w14:textId="77777777" w:rsidR="00BB2D47" w:rsidRDefault="00BB2D47" w:rsidP="00777F06">
            <w:pPr>
              <w:autoSpaceDE w:val="0"/>
              <w:autoSpaceDN w:val="0"/>
              <w:adjustRightInd w:val="0"/>
              <w:jc w:val="center"/>
              <w:rPr>
                <w:rFonts w:ascii="Arial" w:eastAsia="TT19o00" w:hAnsi="Arial" w:cs="Arial"/>
                <w:sz w:val="20"/>
                <w:szCs w:val="20"/>
              </w:rPr>
            </w:pPr>
          </w:p>
          <w:p w14:paraId="42557072" w14:textId="77777777" w:rsidR="00BB2D47" w:rsidRDefault="00BB2D47" w:rsidP="00777F06">
            <w:pPr>
              <w:autoSpaceDE w:val="0"/>
              <w:autoSpaceDN w:val="0"/>
              <w:adjustRightInd w:val="0"/>
              <w:jc w:val="center"/>
              <w:rPr>
                <w:rFonts w:ascii="Arial" w:eastAsia="TT19o00" w:hAnsi="Arial" w:cs="Arial"/>
                <w:sz w:val="20"/>
                <w:szCs w:val="20"/>
              </w:rPr>
            </w:pPr>
            <w:r>
              <w:rPr>
                <w:rFonts w:ascii="Arial" w:eastAsia="TT19o00" w:hAnsi="Arial" w:cs="Arial"/>
                <w:sz w:val="20"/>
                <w:szCs w:val="20"/>
              </w:rPr>
              <w:t>2mm/m i nie więcej niż 4,00mm</w:t>
            </w:r>
          </w:p>
          <w:p w14:paraId="62C7924A" w14:textId="77777777" w:rsidR="00BB2D47" w:rsidRPr="00CF10F8" w:rsidRDefault="00BB2D47" w:rsidP="00777F06">
            <w:pPr>
              <w:autoSpaceDE w:val="0"/>
              <w:autoSpaceDN w:val="0"/>
              <w:adjustRightInd w:val="0"/>
              <w:jc w:val="center"/>
              <w:rPr>
                <w:rFonts w:ascii="Arial" w:eastAsia="TT19o00" w:hAnsi="Arial" w:cs="Arial"/>
                <w:sz w:val="20"/>
                <w:szCs w:val="20"/>
              </w:rPr>
            </w:pPr>
            <w:r>
              <w:rPr>
                <w:rFonts w:ascii="Arial" w:eastAsia="TT19o00" w:hAnsi="Arial" w:cs="Arial"/>
                <w:sz w:val="20"/>
                <w:szCs w:val="20"/>
              </w:rPr>
              <w:t>5mm/m i nie więcej niż 10,00mm</w:t>
            </w:r>
          </w:p>
        </w:tc>
      </w:tr>
    </w:tbl>
    <w:p w14:paraId="560D04D3" w14:textId="77777777" w:rsidR="00E62597" w:rsidRDefault="00E62597" w:rsidP="00E62597">
      <w:pPr>
        <w:autoSpaceDE w:val="0"/>
        <w:autoSpaceDN w:val="0"/>
        <w:adjustRightInd w:val="0"/>
        <w:spacing w:after="0" w:line="240" w:lineRule="auto"/>
        <w:rPr>
          <w:rFonts w:ascii="Arial" w:eastAsia="TT19o00" w:hAnsi="Arial" w:cs="Arial"/>
          <w:sz w:val="20"/>
          <w:szCs w:val="20"/>
        </w:rPr>
      </w:pPr>
    </w:p>
    <w:p w14:paraId="4C7EECCA" w14:textId="77777777" w:rsidR="006541BF" w:rsidRDefault="006541BF" w:rsidP="006541BF">
      <w:pPr>
        <w:autoSpaceDE w:val="0"/>
        <w:autoSpaceDN w:val="0"/>
        <w:adjustRightInd w:val="0"/>
        <w:spacing w:after="0" w:line="240" w:lineRule="auto"/>
        <w:rPr>
          <w:rFonts w:ascii="Arial" w:eastAsia="TT19o00" w:hAnsi="Arial" w:cs="Arial"/>
          <w:sz w:val="20"/>
          <w:szCs w:val="20"/>
        </w:rPr>
      </w:pPr>
      <w:r>
        <w:rPr>
          <w:rFonts w:ascii="Arial" w:eastAsia="TT19o00" w:hAnsi="Arial" w:cs="Arial"/>
          <w:sz w:val="20"/>
          <w:szCs w:val="20"/>
        </w:rPr>
        <w:t>6.2.  Badanie szczelności powietrznej budynku</w:t>
      </w:r>
    </w:p>
    <w:p w14:paraId="3C4EEEEE" w14:textId="77777777" w:rsidR="006541BF" w:rsidRDefault="006541BF" w:rsidP="00E62597">
      <w:pPr>
        <w:autoSpaceDE w:val="0"/>
        <w:autoSpaceDN w:val="0"/>
        <w:adjustRightInd w:val="0"/>
        <w:spacing w:after="0" w:line="240" w:lineRule="auto"/>
        <w:rPr>
          <w:rFonts w:ascii="Arial" w:eastAsia="TT19o00" w:hAnsi="Arial" w:cs="Arial"/>
          <w:sz w:val="20"/>
          <w:szCs w:val="20"/>
        </w:rPr>
      </w:pPr>
      <w:r>
        <w:rPr>
          <w:rFonts w:ascii="Arial" w:eastAsia="TT19o00" w:hAnsi="Arial" w:cs="Arial"/>
          <w:sz w:val="20"/>
          <w:szCs w:val="20"/>
        </w:rPr>
        <w:t>- warunek dla budynków z wentylacja mechaniczna lub klimatyzacją – ns</w:t>
      </w:r>
      <w:r w:rsidRPr="006541BF">
        <w:rPr>
          <w:rFonts w:ascii="Arial" w:eastAsia="TT19o00" w:hAnsi="Arial" w:cs="Arial"/>
          <w:sz w:val="20"/>
          <w:szCs w:val="20"/>
          <w:vertAlign w:val="subscript"/>
        </w:rPr>
        <w:t>0</w:t>
      </w:r>
      <w:r>
        <w:rPr>
          <w:rFonts w:ascii="Arial" w:eastAsia="TT19o00" w:hAnsi="Arial" w:cs="Arial"/>
          <w:sz w:val="20"/>
          <w:szCs w:val="20"/>
        </w:rPr>
        <w:t xml:space="preserve">&lt;1,5 1/h </w:t>
      </w:r>
    </w:p>
    <w:p w14:paraId="3B30E95E" w14:textId="77777777" w:rsidR="006541BF" w:rsidRDefault="006541BF"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Z przeprowadzonych badań należy sporządzić protokół</w:t>
      </w:r>
      <w:r>
        <w:rPr>
          <w:rFonts w:ascii="Arial" w:eastAsia="TT19o00" w:hAnsi="Arial" w:cs="Arial"/>
          <w:sz w:val="20"/>
          <w:szCs w:val="20"/>
        </w:rPr>
        <w:t>.</w:t>
      </w:r>
    </w:p>
    <w:p w14:paraId="5E758ADF" w14:textId="77777777" w:rsidR="006541BF" w:rsidRPr="00CA297B" w:rsidRDefault="006541BF" w:rsidP="00E62597">
      <w:pPr>
        <w:autoSpaceDE w:val="0"/>
        <w:autoSpaceDN w:val="0"/>
        <w:adjustRightInd w:val="0"/>
        <w:spacing w:after="0" w:line="240" w:lineRule="auto"/>
        <w:rPr>
          <w:rFonts w:ascii="Arial" w:eastAsia="TT19o00" w:hAnsi="Arial" w:cs="Arial"/>
          <w:sz w:val="20"/>
          <w:szCs w:val="20"/>
        </w:rPr>
      </w:pPr>
    </w:p>
    <w:p w14:paraId="5E5D710A" w14:textId="77777777" w:rsidR="00E62597" w:rsidRPr="00CA297B" w:rsidRDefault="00E62597" w:rsidP="00E62597">
      <w:pPr>
        <w:spacing w:after="0" w:line="240" w:lineRule="auto"/>
        <w:rPr>
          <w:rFonts w:ascii="Arial" w:eastAsia="TT19o00" w:hAnsi="Arial" w:cs="Arial"/>
          <w:b/>
          <w:sz w:val="20"/>
          <w:szCs w:val="20"/>
        </w:rPr>
      </w:pPr>
      <w:r w:rsidRPr="00CA297B">
        <w:rPr>
          <w:rFonts w:ascii="Arial" w:eastAsia="TT19o00" w:hAnsi="Arial" w:cs="Arial"/>
          <w:b/>
          <w:sz w:val="20"/>
          <w:szCs w:val="20"/>
        </w:rPr>
        <w:t>7. Obmiar robót</w:t>
      </w:r>
    </w:p>
    <w:p w14:paraId="41C67947" w14:textId="77777777" w:rsidR="00E62597" w:rsidRPr="00CA297B" w:rsidRDefault="00E62597" w:rsidP="00E62597">
      <w:pPr>
        <w:autoSpaceDE w:val="0"/>
        <w:autoSpaceDN w:val="0"/>
        <w:adjustRightInd w:val="0"/>
        <w:spacing w:after="0" w:line="240" w:lineRule="auto"/>
        <w:rPr>
          <w:rFonts w:ascii="Arial" w:eastAsia="TT19o00" w:hAnsi="Arial" w:cs="Arial"/>
          <w:b/>
          <w:sz w:val="20"/>
          <w:szCs w:val="20"/>
        </w:rPr>
      </w:pPr>
    </w:p>
    <w:p w14:paraId="7627812A"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Jednostką obmiarową jest m2</w:t>
      </w:r>
    </w:p>
    <w:p w14:paraId="6493296F"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p>
    <w:p w14:paraId="7CA966DB" w14:textId="77777777" w:rsidR="00E62597" w:rsidRPr="00CA297B" w:rsidRDefault="00E62597" w:rsidP="00E62597">
      <w:pPr>
        <w:autoSpaceDE w:val="0"/>
        <w:autoSpaceDN w:val="0"/>
        <w:adjustRightInd w:val="0"/>
        <w:spacing w:after="0" w:line="240" w:lineRule="auto"/>
        <w:rPr>
          <w:rFonts w:ascii="Arial" w:eastAsia="TT19o00" w:hAnsi="Arial" w:cs="Arial"/>
          <w:b/>
          <w:sz w:val="20"/>
          <w:szCs w:val="20"/>
        </w:rPr>
      </w:pPr>
      <w:r w:rsidRPr="00CA297B">
        <w:rPr>
          <w:rFonts w:ascii="Arial" w:eastAsia="TT19o00" w:hAnsi="Arial" w:cs="Arial"/>
          <w:b/>
          <w:sz w:val="20"/>
          <w:szCs w:val="20"/>
        </w:rPr>
        <w:t>8. Odbiór robót</w:t>
      </w:r>
    </w:p>
    <w:p w14:paraId="09DBD01B"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Wszystkie roboty podlegają zasadom odbioru robót zanikających lub ulegających zakryciu.</w:t>
      </w:r>
    </w:p>
    <w:p w14:paraId="50CB48B1"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r w:rsidRPr="00CA297B">
        <w:rPr>
          <w:rFonts w:ascii="Arial" w:eastAsia="TT19o00" w:hAnsi="Arial" w:cs="Arial"/>
          <w:sz w:val="20"/>
          <w:szCs w:val="20"/>
        </w:rPr>
        <w:t>Odbiór obejmuje wszystkie materiały podane w punkcie 2, oraz czynności podane w punktach 5 i 6.</w:t>
      </w:r>
    </w:p>
    <w:p w14:paraId="21B08093" w14:textId="77777777" w:rsidR="00E62597" w:rsidRPr="00CA297B" w:rsidRDefault="00E62597" w:rsidP="00E62597">
      <w:pPr>
        <w:autoSpaceDE w:val="0"/>
        <w:autoSpaceDN w:val="0"/>
        <w:adjustRightInd w:val="0"/>
        <w:spacing w:after="0" w:line="240" w:lineRule="auto"/>
        <w:rPr>
          <w:rFonts w:ascii="Arial" w:eastAsia="TT19o00" w:hAnsi="Arial" w:cs="Arial"/>
          <w:sz w:val="20"/>
          <w:szCs w:val="20"/>
        </w:rPr>
      </w:pPr>
    </w:p>
    <w:p w14:paraId="0B414BD1" w14:textId="77777777" w:rsidR="00E62597" w:rsidRPr="00CA297B" w:rsidRDefault="00E62597" w:rsidP="00E62597">
      <w:pPr>
        <w:autoSpaceDE w:val="0"/>
        <w:autoSpaceDN w:val="0"/>
        <w:adjustRightInd w:val="0"/>
        <w:spacing w:after="0" w:line="240" w:lineRule="auto"/>
        <w:rPr>
          <w:rFonts w:ascii="Arial" w:eastAsia="TT19o00" w:hAnsi="Arial" w:cs="Arial"/>
          <w:b/>
          <w:sz w:val="20"/>
          <w:szCs w:val="20"/>
        </w:rPr>
      </w:pPr>
      <w:r w:rsidRPr="00CA297B">
        <w:rPr>
          <w:rFonts w:ascii="Arial" w:eastAsia="TT19o00" w:hAnsi="Arial" w:cs="Arial"/>
          <w:b/>
          <w:sz w:val="20"/>
          <w:szCs w:val="20"/>
        </w:rPr>
        <w:t>9. Podstawa płatności</w:t>
      </w:r>
    </w:p>
    <w:p w14:paraId="63063E2E" w14:textId="77777777" w:rsidR="00425A8C" w:rsidRPr="00DE35F3" w:rsidRDefault="00425A8C" w:rsidP="00425A8C">
      <w:pPr>
        <w:autoSpaceDE w:val="0"/>
        <w:autoSpaceDN w:val="0"/>
        <w:adjustRightInd w:val="0"/>
        <w:spacing w:after="0" w:line="240" w:lineRule="auto"/>
        <w:jc w:val="both"/>
        <w:rPr>
          <w:rFonts w:ascii="Arial" w:hAnsi="Arial" w:cs="Arial"/>
          <w:sz w:val="20"/>
          <w:szCs w:val="20"/>
        </w:rPr>
      </w:pPr>
      <w:r w:rsidRPr="00DE35F3">
        <w:rPr>
          <w:rFonts w:ascii="Arial" w:hAnsi="Arial" w:cs="Arial"/>
          <w:sz w:val="20"/>
          <w:szCs w:val="20"/>
        </w:rPr>
        <w:t>Dla robót wycenionych ryczałtowo podstaw</w:t>
      </w:r>
      <w:r w:rsidRPr="00DE35F3">
        <w:rPr>
          <w:rFonts w:ascii="Arial" w:eastAsia="TT19o00" w:hAnsi="Arial" w:cs="Arial"/>
          <w:sz w:val="20"/>
          <w:szCs w:val="20"/>
        </w:rPr>
        <w:t xml:space="preserve">ą </w:t>
      </w:r>
      <w:r w:rsidRPr="00DE35F3">
        <w:rPr>
          <w:rFonts w:ascii="Arial" w:hAnsi="Arial" w:cs="Arial"/>
          <w:sz w:val="20"/>
          <w:szCs w:val="20"/>
        </w:rPr>
        <w:t>płatno</w:t>
      </w:r>
      <w:r w:rsidRPr="00DE35F3">
        <w:rPr>
          <w:rFonts w:ascii="Arial" w:eastAsia="TT19o00" w:hAnsi="Arial" w:cs="Arial"/>
          <w:sz w:val="20"/>
          <w:szCs w:val="20"/>
        </w:rPr>
        <w:t>ś</w:t>
      </w:r>
      <w:r w:rsidRPr="00DE35F3">
        <w:rPr>
          <w:rFonts w:ascii="Arial" w:hAnsi="Arial" w:cs="Arial"/>
          <w:sz w:val="20"/>
          <w:szCs w:val="20"/>
        </w:rPr>
        <w:t>ci jest warto</w:t>
      </w:r>
      <w:r w:rsidRPr="00DE35F3">
        <w:rPr>
          <w:rFonts w:ascii="Arial" w:eastAsia="TT19o00" w:hAnsi="Arial" w:cs="Arial"/>
          <w:sz w:val="20"/>
          <w:szCs w:val="20"/>
        </w:rPr>
        <w:t xml:space="preserve">ść </w:t>
      </w:r>
      <w:r w:rsidRPr="00DE35F3">
        <w:rPr>
          <w:rFonts w:ascii="Arial" w:hAnsi="Arial" w:cs="Arial"/>
          <w:sz w:val="20"/>
          <w:szCs w:val="20"/>
        </w:rPr>
        <w:t>(kwota) podana przez Wykonawc</w:t>
      </w:r>
      <w:r w:rsidRPr="00DE35F3">
        <w:rPr>
          <w:rFonts w:ascii="Arial" w:eastAsia="TT19o00" w:hAnsi="Arial" w:cs="Arial"/>
          <w:sz w:val="20"/>
          <w:szCs w:val="20"/>
        </w:rPr>
        <w:t xml:space="preserve">ę </w:t>
      </w:r>
      <w:r w:rsidRPr="00DE35F3">
        <w:rPr>
          <w:rFonts w:ascii="Arial" w:hAnsi="Arial" w:cs="Arial"/>
          <w:sz w:val="20"/>
          <w:szCs w:val="20"/>
        </w:rPr>
        <w:t>i przyj</w:t>
      </w:r>
      <w:r w:rsidRPr="00DE35F3">
        <w:rPr>
          <w:rFonts w:ascii="Arial" w:eastAsia="TT19o00" w:hAnsi="Arial" w:cs="Arial"/>
          <w:sz w:val="20"/>
          <w:szCs w:val="20"/>
        </w:rPr>
        <w:t>ę</w:t>
      </w:r>
      <w:r w:rsidRPr="00DE35F3">
        <w:rPr>
          <w:rFonts w:ascii="Arial" w:hAnsi="Arial" w:cs="Arial"/>
          <w:sz w:val="20"/>
          <w:szCs w:val="20"/>
        </w:rPr>
        <w:t>ta przez Zamawia</w:t>
      </w:r>
      <w:r w:rsidRPr="00DE35F3">
        <w:rPr>
          <w:rFonts w:ascii="Arial" w:eastAsia="TT19o00" w:hAnsi="Arial" w:cs="Arial"/>
          <w:sz w:val="20"/>
          <w:szCs w:val="20"/>
        </w:rPr>
        <w:t>j</w:t>
      </w:r>
      <w:r w:rsidRPr="00DE35F3">
        <w:rPr>
          <w:rFonts w:ascii="Arial" w:hAnsi="Arial" w:cs="Arial"/>
          <w:sz w:val="20"/>
          <w:szCs w:val="20"/>
        </w:rPr>
        <w:t>ącego w dokumentach umownych (ofercie).</w:t>
      </w:r>
    </w:p>
    <w:p w14:paraId="018C5FD4" w14:textId="77777777" w:rsidR="00E62597" w:rsidRPr="00CA297B" w:rsidRDefault="00E62597" w:rsidP="00E62597">
      <w:pPr>
        <w:autoSpaceDE w:val="0"/>
        <w:autoSpaceDN w:val="0"/>
        <w:adjustRightInd w:val="0"/>
        <w:spacing w:after="0" w:line="240" w:lineRule="auto"/>
        <w:rPr>
          <w:rFonts w:ascii="Arial" w:hAnsi="Arial" w:cs="Arial"/>
          <w:sz w:val="20"/>
          <w:szCs w:val="20"/>
        </w:rPr>
      </w:pPr>
    </w:p>
    <w:p w14:paraId="0144F7D3" w14:textId="77777777" w:rsidR="00E62597" w:rsidRPr="00CA297B" w:rsidRDefault="00E62597" w:rsidP="00E62597">
      <w:pPr>
        <w:autoSpaceDE w:val="0"/>
        <w:autoSpaceDN w:val="0"/>
        <w:adjustRightInd w:val="0"/>
        <w:spacing w:after="0" w:line="240" w:lineRule="auto"/>
        <w:rPr>
          <w:rFonts w:ascii="Arial" w:hAnsi="Arial" w:cs="Arial"/>
          <w:b/>
          <w:sz w:val="20"/>
          <w:szCs w:val="20"/>
        </w:rPr>
      </w:pPr>
      <w:r w:rsidRPr="00CA297B">
        <w:rPr>
          <w:rFonts w:ascii="Arial" w:hAnsi="Arial" w:cs="Arial"/>
          <w:b/>
          <w:sz w:val="20"/>
          <w:szCs w:val="20"/>
        </w:rPr>
        <w:t>10. Przepisy zwi</w:t>
      </w:r>
      <w:r w:rsidRPr="00CA297B">
        <w:rPr>
          <w:rFonts w:ascii="Arial" w:eastAsia="TT19o00" w:hAnsi="Arial" w:cs="Arial"/>
          <w:b/>
          <w:sz w:val="20"/>
          <w:szCs w:val="20"/>
        </w:rPr>
        <w:t>ą</w:t>
      </w:r>
      <w:r w:rsidRPr="00CA297B">
        <w:rPr>
          <w:rFonts w:ascii="Arial" w:hAnsi="Arial" w:cs="Arial"/>
          <w:b/>
          <w:sz w:val="20"/>
          <w:szCs w:val="20"/>
        </w:rPr>
        <w:t>zane.</w:t>
      </w:r>
    </w:p>
    <w:p w14:paraId="4DE408C8" w14:textId="77777777" w:rsidR="00E62597" w:rsidRPr="00CA297B" w:rsidRDefault="00E62597" w:rsidP="00E62597">
      <w:pPr>
        <w:autoSpaceDE w:val="0"/>
        <w:autoSpaceDN w:val="0"/>
        <w:adjustRightInd w:val="0"/>
        <w:spacing w:after="0" w:line="240" w:lineRule="auto"/>
        <w:rPr>
          <w:rFonts w:ascii="Arial" w:hAnsi="Arial" w:cs="Arial"/>
          <w:b/>
          <w:sz w:val="20"/>
          <w:szCs w:val="20"/>
        </w:rPr>
      </w:pPr>
    </w:p>
    <w:p w14:paraId="4031CFA9" w14:textId="77777777" w:rsidR="00E62597" w:rsidRPr="00CA297B" w:rsidRDefault="00E62597" w:rsidP="00E62597">
      <w:pPr>
        <w:autoSpaceDE w:val="0"/>
        <w:autoSpaceDN w:val="0"/>
        <w:adjustRightInd w:val="0"/>
        <w:spacing w:after="0" w:line="240" w:lineRule="auto"/>
        <w:rPr>
          <w:rFonts w:ascii="Arial" w:hAnsi="Arial" w:cs="Arial"/>
          <w:b/>
          <w:bCs/>
          <w:sz w:val="20"/>
          <w:szCs w:val="20"/>
        </w:rPr>
      </w:pPr>
      <w:r w:rsidRPr="00CA297B">
        <w:rPr>
          <w:rFonts w:ascii="Arial" w:hAnsi="Arial" w:cs="Arial"/>
          <w:b/>
          <w:bCs/>
          <w:sz w:val="20"/>
          <w:szCs w:val="20"/>
        </w:rPr>
        <w:t>10.1. Normy</w:t>
      </w:r>
    </w:p>
    <w:p w14:paraId="51F8604F" w14:textId="77777777" w:rsidR="00E62597" w:rsidRPr="00316903" w:rsidRDefault="00E62597" w:rsidP="00E62597">
      <w:pPr>
        <w:autoSpaceDE w:val="0"/>
        <w:autoSpaceDN w:val="0"/>
        <w:adjustRightInd w:val="0"/>
        <w:spacing w:after="0" w:line="240" w:lineRule="auto"/>
        <w:rPr>
          <w:rFonts w:ascii="Arial" w:hAnsi="Arial" w:cs="Arial"/>
          <w:sz w:val="20"/>
          <w:szCs w:val="20"/>
        </w:rPr>
      </w:pPr>
      <w:r w:rsidRPr="00316903">
        <w:rPr>
          <w:rFonts w:ascii="Arial" w:hAnsi="Arial" w:cs="Arial"/>
          <w:sz w:val="20"/>
          <w:szCs w:val="20"/>
        </w:rPr>
        <w:t>PN-B-03150/2000 Konstrukcje drewniane. Obliczenia statyczne i projektowanie.</w:t>
      </w:r>
    </w:p>
    <w:p w14:paraId="40938F57" w14:textId="77777777" w:rsidR="00E62597" w:rsidRPr="00316903" w:rsidRDefault="00E62597" w:rsidP="00E62597">
      <w:pPr>
        <w:autoSpaceDE w:val="0"/>
        <w:autoSpaceDN w:val="0"/>
        <w:adjustRightInd w:val="0"/>
        <w:spacing w:after="0" w:line="240" w:lineRule="auto"/>
        <w:rPr>
          <w:rFonts w:ascii="Arial" w:hAnsi="Arial" w:cs="Arial"/>
          <w:sz w:val="20"/>
          <w:szCs w:val="20"/>
        </w:rPr>
      </w:pPr>
      <w:r w:rsidRPr="00316903">
        <w:rPr>
          <w:rFonts w:ascii="Arial" w:hAnsi="Arial" w:cs="Arial"/>
          <w:sz w:val="20"/>
          <w:szCs w:val="20"/>
        </w:rPr>
        <w:t>PN-EN 408/1998 Konstrukcje drewniane. Drewno konstrukcyjne lite i klejone warstwowo. Oznaczani niektórych właściwości fizycznych i mechanicznych.</w:t>
      </w:r>
    </w:p>
    <w:p w14:paraId="77EED1DF" w14:textId="77777777" w:rsidR="00E62597" w:rsidRPr="00316903" w:rsidRDefault="00E62597" w:rsidP="00E62597">
      <w:pPr>
        <w:autoSpaceDE w:val="0"/>
        <w:autoSpaceDN w:val="0"/>
        <w:adjustRightInd w:val="0"/>
        <w:spacing w:after="0" w:line="240" w:lineRule="auto"/>
        <w:rPr>
          <w:rFonts w:ascii="Arial" w:hAnsi="Arial" w:cs="Arial"/>
          <w:sz w:val="20"/>
          <w:szCs w:val="20"/>
        </w:rPr>
      </w:pPr>
      <w:r w:rsidRPr="00316903">
        <w:rPr>
          <w:rFonts w:ascii="Arial" w:hAnsi="Arial" w:cs="Arial"/>
          <w:sz w:val="20"/>
          <w:szCs w:val="20"/>
        </w:rPr>
        <w:t>PN-EN 26891/1997 Konstrukcje drewniane. Złącza na łączniki mechaniczne. Ogólne zasady określania wytrzymałości i odkształcalności.</w:t>
      </w:r>
    </w:p>
    <w:p w14:paraId="1FF64CFA" w14:textId="77777777" w:rsidR="00E62597" w:rsidRPr="00316903" w:rsidRDefault="00E62597" w:rsidP="00E62597">
      <w:pPr>
        <w:autoSpaceDE w:val="0"/>
        <w:autoSpaceDN w:val="0"/>
        <w:adjustRightInd w:val="0"/>
        <w:spacing w:after="0" w:line="240" w:lineRule="auto"/>
        <w:rPr>
          <w:rFonts w:ascii="Arial" w:hAnsi="Arial" w:cs="Arial"/>
          <w:sz w:val="20"/>
          <w:szCs w:val="20"/>
        </w:rPr>
      </w:pPr>
      <w:r w:rsidRPr="00316903">
        <w:rPr>
          <w:rFonts w:ascii="Arial" w:hAnsi="Arial" w:cs="Arial"/>
          <w:sz w:val="20"/>
          <w:szCs w:val="20"/>
        </w:rPr>
        <w:t>PN-65/D-01006 Ochrona drewna. Klasyfikacja i terminologia metod konserwacji drewna.</w:t>
      </w:r>
    </w:p>
    <w:p w14:paraId="46F3DB20" w14:textId="77777777" w:rsidR="00E62597" w:rsidRPr="00316903" w:rsidRDefault="00E62597" w:rsidP="00E62597">
      <w:pPr>
        <w:autoSpaceDE w:val="0"/>
        <w:autoSpaceDN w:val="0"/>
        <w:adjustRightInd w:val="0"/>
        <w:spacing w:after="0" w:line="240" w:lineRule="auto"/>
        <w:rPr>
          <w:rFonts w:ascii="Arial" w:hAnsi="Arial" w:cs="Arial"/>
          <w:sz w:val="20"/>
          <w:szCs w:val="20"/>
        </w:rPr>
      </w:pPr>
      <w:r w:rsidRPr="00316903">
        <w:rPr>
          <w:rFonts w:ascii="Arial" w:hAnsi="Arial" w:cs="Arial"/>
          <w:sz w:val="20"/>
          <w:szCs w:val="20"/>
        </w:rPr>
        <w:t>PN-B-79405:1997 Płyty gipsowo-kartonowe</w:t>
      </w:r>
    </w:p>
    <w:p w14:paraId="142A3F55" w14:textId="77777777" w:rsidR="00E62597" w:rsidRPr="00316903" w:rsidRDefault="00E62597" w:rsidP="00E62597">
      <w:pPr>
        <w:autoSpaceDE w:val="0"/>
        <w:autoSpaceDN w:val="0"/>
        <w:adjustRightInd w:val="0"/>
        <w:spacing w:after="0" w:line="240" w:lineRule="auto"/>
        <w:rPr>
          <w:rFonts w:ascii="Arial" w:hAnsi="Arial" w:cs="Arial"/>
          <w:sz w:val="20"/>
          <w:szCs w:val="20"/>
        </w:rPr>
      </w:pPr>
      <w:r w:rsidRPr="00316903">
        <w:rPr>
          <w:rFonts w:ascii="Arial" w:hAnsi="Arial" w:cs="Arial"/>
          <w:sz w:val="20"/>
          <w:szCs w:val="20"/>
        </w:rPr>
        <w:t>PN-89/H-92125 Stal. Blachy i taśmy ocynkowane</w:t>
      </w:r>
    </w:p>
    <w:p w14:paraId="33CC5827" w14:textId="77777777" w:rsidR="00E62597" w:rsidRPr="00316903" w:rsidRDefault="00E62597" w:rsidP="00E62597">
      <w:pPr>
        <w:autoSpaceDE w:val="0"/>
        <w:autoSpaceDN w:val="0"/>
        <w:adjustRightInd w:val="0"/>
        <w:spacing w:after="0" w:line="240" w:lineRule="auto"/>
        <w:rPr>
          <w:rFonts w:ascii="Arial" w:hAnsi="Arial" w:cs="Arial"/>
          <w:sz w:val="20"/>
          <w:szCs w:val="20"/>
        </w:rPr>
      </w:pPr>
      <w:r w:rsidRPr="00316903">
        <w:rPr>
          <w:rFonts w:ascii="Arial" w:hAnsi="Arial" w:cs="Arial"/>
          <w:sz w:val="20"/>
          <w:szCs w:val="20"/>
        </w:rPr>
        <w:t>PN-EN 10142:1997 Stal niskowęglowa. Taśmy i blachy ocynkowane ogniowo w sposób ciągły do obróbki plastycznej na zimno. Techniczne warunki dostawy.</w:t>
      </w:r>
    </w:p>
    <w:p w14:paraId="415E9374" w14:textId="77777777" w:rsidR="00E62597" w:rsidRPr="00316903" w:rsidRDefault="00E62597" w:rsidP="00E62597">
      <w:pPr>
        <w:autoSpaceDE w:val="0"/>
        <w:autoSpaceDN w:val="0"/>
        <w:adjustRightInd w:val="0"/>
        <w:spacing w:after="0" w:line="240" w:lineRule="auto"/>
        <w:rPr>
          <w:rFonts w:ascii="Arial" w:hAnsi="Arial" w:cs="Arial"/>
          <w:sz w:val="20"/>
          <w:szCs w:val="20"/>
        </w:rPr>
      </w:pPr>
      <w:r w:rsidRPr="00316903">
        <w:rPr>
          <w:rFonts w:ascii="Arial" w:hAnsi="Arial" w:cs="Arial"/>
          <w:sz w:val="20"/>
          <w:szCs w:val="20"/>
        </w:rPr>
        <w:t>PN-72/N-10122 Roboty okładzinowe. Suche tynki. Wymagania i badania przy odbiorze.</w:t>
      </w:r>
    </w:p>
    <w:p w14:paraId="644BA753" w14:textId="77777777" w:rsidR="00E62597" w:rsidRPr="00316903" w:rsidRDefault="00E62597" w:rsidP="00E62597">
      <w:pPr>
        <w:autoSpaceDE w:val="0"/>
        <w:autoSpaceDN w:val="0"/>
        <w:adjustRightInd w:val="0"/>
        <w:spacing w:after="0" w:line="240" w:lineRule="auto"/>
        <w:rPr>
          <w:rFonts w:ascii="Arial" w:hAnsi="Arial" w:cs="Arial"/>
          <w:sz w:val="20"/>
          <w:szCs w:val="20"/>
        </w:rPr>
      </w:pPr>
      <w:r w:rsidRPr="00316903">
        <w:rPr>
          <w:rFonts w:ascii="Arial" w:hAnsi="Arial" w:cs="Arial"/>
          <w:sz w:val="20"/>
          <w:szCs w:val="20"/>
        </w:rPr>
        <w:t>PN-B-02151-3:1999 Akustyka budowlana. Ochrona przed hałasem w budynkach. Izolacyjność akustyczna przegród w budynkach oraz izolacyjność akustyczna elementów budowlanych.</w:t>
      </w:r>
    </w:p>
    <w:p w14:paraId="455F015B" w14:textId="77777777" w:rsidR="00E62597" w:rsidRPr="00316903" w:rsidRDefault="00E62597" w:rsidP="00E62597">
      <w:pPr>
        <w:autoSpaceDE w:val="0"/>
        <w:autoSpaceDN w:val="0"/>
        <w:adjustRightInd w:val="0"/>
        <w:spacing w:after="0" w:line="240" w:lineRule="auto"/>
        <w:rPr>
          <w:rFonts w:ascii="Arial" w:hAnsi="Arial" w:cs="Arial"/>
          <w:sz w:val="20"/>
          <w:szCs w:val="20"/>
        </w:rPr>
      </w:pPr>
      <w:r w:rsidRPr="00316903">
        <w:rPr>
          <w:rFonts w:ascii="Arial" w:hAnsi="Arial" w:cs="Arial"/>
          <w:sz w:val="20"/>
          <w:szCs w:val="20"/>
        </w:rPr>
        <w:t>Wymagania. Aprobata techniczna wyrobów systemu lekkich ścian działowych z płyt gips.-karton.</w:t>
      </w:r>
    </w:p>
    <w:p w14:paraId="68C3D09B" w14:textId="77777777" w:rsidR="00E62597" w:rsidRPr="00316903" w:rsidRDefault="00E62597" w:rsidP="00E62597">
      <w:pPr>
        <w:autoSpaceDE w:val="0"/>
        <w:autoSpaceDN w:val="0"/>
        <w:adjustRightInd w:val="0"/>
        <w:spacing w:after="0" w:line="240" w:lineRule="auto"/>
        <w:rPr>
          <w:rFonts w:ascii="Arial" w:hAnsi="Arial" w:cs="Arial"/>
          <w:sz w:val="20"/>
          <w:szCs w:val="20"/>
        </w:rPr>
      </w:pPr>
      <w:r w:rsidRPr="00316903">
        <w:rPr>
          <w:rFonts w:ascii="Arial" w:hAnsi="Arial" w:cs="Arial"/>
          <w:sz w:val="20"/>
          <w:szCs w:val="20"/>
        </w:rPr>
        <w:t>PN-88/P-04950 Metody badań wyrobów włókienniczych. Laminaty włókiennicze i włókniny.</w:t>
      </w:r>
    </w:p>
    <w:p w14:paraId="3B26AE43" w14:textId="77777777" w:rsidR="00E62597" w:rsidRPr="00316903" w:rsidRDefault="00E62597" w:rsidP="00E62597">
      <w:pPr>
        <w:autoSpaceDE w:val="0"/>
        <w:autoSpaceDN w:val="0"/>
        <w:adjustRightInd w:val="0"/>
        <w:spacing w:after="0" w:line="240" w:lineRule="auto"/>
        <w:rPr>
          <w:rFonts w:ascii="Arial" w:hAnsi="Arial" w:cs="Arial"/>
          <w:sz w:val="20"/>
          <w:szCs w:val="20"/>
        </w:rPr>
      </w:pPr>
      <w:r w:rsidRPr="00316903">
        <w:rPr>
          <w:rFonts w:ascii="Arial" w:hAnsi="Arial" w:cs="Arial"/>
          <w:sz w:val="20"/>
          <w:szCs w:val="20"/>
        </w:rPr>
        <w:t>Wyznaczanie siły rozwarstwiania</w:t>
      </w:r>
    </w:p>
    <w:p w14:paraId="55F82604" w14:textId="77777777" w:rsidR="00E62597" w:rsidRPr="00316903" w:rsidRDefault="00E62597" w:rsidP="00E62597">
      <w:pPr>
        <w:autoSpaceDE w:val="0"/>
        <w:autoSpaceDN w:val="0"/>
        <w:adjustRightInd w:val="0"/>
        <w:spacing w:after="0" w:line="240" w:lineRule="auto"/>
        <w:rPr>
          <w:rFonts w:ascii="Arial" w:hAnsi="Arial" w:cs="Arial"/>
          <w:sz w:val="20"/>
          <w:szCs w:val="20"/>
        </w:rPr>
      </w:pPr>
      <w:r w:rsidRPr="00316903">
        <w:rPr>
          <w:rFonts w:ascii="Arial" w:hAnsi="Arial" w:cs="Arial"/>
          <w:sz w:val="20"/>
          <w:szCs w:val="20"/>
        </w:rPr>
        <w:t>PN-EN 1670:2000 Okucia budowlane. Odporność na korozję. Wymagania i metody badań</w:t>
      </w:r>
    </w:p>
    <w:p w14:paraId="2BD753F3" w14:textId="77777777" w:rsidR="00E62597" w:rsidRPr="00316903" w:rsidRDefault="00E62597" w:rsidP="00E62597">
      <w:pPr>
        <w:autoSpaceDE w:val="0"/>
        <w:autoSpaceDN w:val="0"/>
        <w:adjustRightInd w:val="0"/>
        <w:spacing w:after="0" w:line="240" w:lineRule="auto"/>
        <w:rPr>
          <w:rFonts w:ascii="Arial" w:hAnsi="Arial" w:cs="Arial"/>
          <w:sz w:val="20"/>
          <w:szCs w:val="20"/>
        </w:rPr>
      </w:pPr>
      <w:r w:rsidRPr="00316903">
        <w:rPr>
          <w:rFonts w:ascii="Arial" w:hAnsi="Arial" w:cs="Arial"/>
          <w:sz w:val="20"/>
          <w:szCs w:val="20"/>
        </w:rPr>
        <w:t>PN-EN ISO 7050:1999 Wkręty samogwintujące z łbem stożkowym, z wgłębieniem krzyżowym</w:t>
      </w:r>
    </w:p>
    <w:p w14:paraId="7EBC6BB6" w14:textId="77777777" w:rsidR="00E62597" w:rsidRPr="00316903" w:rsidRDefault="00E62597" w:rsidP="00E62597">
      <w:pPr>
        <w:autoSpaceDE w:val="0"/>
        <w:autoSpaceDN w:val="0"/>
        <w:adjustRightInd w:val="0"/>
        <w:spacing w:after="0" w:line="240" w:lineRule="auto"/>
        <w:rPr>
          <w:rFonts w:ascii="Arial" w:hAnsi="Arial" w:cs="Arial"/>
          <w:sz w:val="20"/>
          <w:szCs w:val="20"/>
        </w:rPr>
      </w:pPr>
      <w:r w:rsidRPr="00316903">
        <w:rPr>
          <w:rFonts w:ascii="Arial" w:hAnsi="Arial" w:cs="Arial"/>
          <w:sz w:val="20"/>
          <w:szCs w:val="20"/>
        </w:rPr>
        <w:t>PN-EN ISO 6946 Obliczanie oporu cieplnego i współczynnika przenikania ciepła.</w:t>
      </w:r>
    </w:p>
    <w:p w14:paraId="1D7D2E8A" w14:textId="77777777" w:rsidR="00E62597" w:rsidRPr="00316903" w:rsidRDefault="00E62597" w:rsidP="00E62597">
      <w:pPr>
        <w:autoSpaceDE w:val="0"/>
        <w:autoSpaceDN w:val="0"/>
        <w:adjustRightInd w:val="0"/>
        <w:spacing w:after="0" w:line="240" w:lineRule="auto"/>
        <w:rPr>
          <w:rFonts w:ascii="Arial" w:hAnsi="Arial" w:cs="Arial"/>
          <w:sz w:val="20"/>
          <w:szCs w:val="20"/>
        </w:rPr>
      </w:pPr>
      <w:r w:rsidRPr="00316903">
        <w:rPr>
          <w:rFonts w:ascii="Arial" w:hAnsi="Arial" w:cs="Arial"/>
          <w:sz w:val="20"/>
          <w:szCs w:val="20"/>
        </w:rPr>
        <w:t>PN-EN ISO 10456 Materiały i wyroby budowlane – okre</w:t>
      </w:r>
      <w:r w:rsidRPr="00316903">
        <w:rPr>
          <w:rFonts w:ascii="Arial" w:eastAsia="TT19o00" w:hAnsi="Arial" w:cs="Arial"/>
          <w:sz w:val="20"/>
          <w:szCs w:val="20"/>
        </w:rPr>
        <w:t>ś</w:t>
      </w:r>
      <w:r w:rsidRPr="00316903">
        <w:rPr>
          <w:rFonts w:ascii="Arial" w:hAnsi="Arial" w:cs="Arial"/>
          <w:sz w:val="20"/>
          <w:szCs w:val="20"/>
        </w:rPr>
        <w:t>lanie deklarowanych i obliczeniowych warto</w:t>
      </w:r>
      <w:r w:rsidRPr="00316903">
        <w:rPr>
          <w:rFonts w:ascii="Arial" w:eastAsia="TT19o00" w:hAnsi="Arial" w:cs="Arial"/>
          <w:sz w:val="20"/>
          <w:szCs w:val="20"/>
        </w:rPr>
        <w:t>ś</w:t>
      </w:r>
      <w:r w:rsidRPr="00316903">
        <w:rPr>
          <w:rFonts w:ascii="Arial" w:hAnsi="Arial" w:cs="Arial"/>
          <w:sz w:val="20"/>
          <w:szCs w:val="20"/>
        </w:rPr>
        <w:t>ci cieplnych.</w:t>
      </w:r>
    </w:p>
    <w:p w14:paraId="666F1CB4" w14:textId="77777777" w:rsidR="00E62597" w:rsidRPr="00316903" w:rsidRDefault="00E62597" w:rsidP="00E62597">
      <w:pPr>
        <w:autoSpaceDE w:val="0"/>
        <w:autoSpaceDN w:val="0"/>
        <w:adjustRightInd w:val="0"/>
        <w:spacing w:after="0" w:line="240" w:lineRule="auto"/>
        <w:rPr>
          <w:rFonts w:ascii="Arial" w:hAnsi="Arial" w:cs="Arial"/>
          <w:sz w:val="20"/>
          <w:szCs w:val="20"/>
        </w:rPr>
      </w:pPr>
      <w:r w:rsidRPr="00316903">
        <w:rPr>
          <w:rFonts w:ascii="Arial" w:hAnsi="Arial" w:cs="Arial"/>
          <w:sz w:val="20"/>
          <w:szCs w:val="20"/>
        </w:rPr>
        <w:t>PN-EN ISO 13789 Obliczanie współczynnika strat ciepła przez przenikanie.</w:t>
      </w:r>
    </w:p>
    <w:p w14:paraId="4FAD048D" w14:textId="77777777" w:rsidR="00E62597" w:rsidRPr="00316903" w:rsidRDefault="00E62597" w:rsidP="00E62597">
      <w:pPr>
        <w:autoSpaceDE w:val="0"/>
        <w:autoSpaceDN w:val="0"/>
        <w:adjustRightInd w:val="0"/>
        <w:spacing w:after="0" w:line="240" w:lineRule="auto"/>
        <w:rPr>
          <w:rFonts w:ascii="Arial" w:hAnsi="Arial" w:cs="Arial"/>
          <w:sz w:val="20"/>
          <w:szCs w:val="20"/>
        </w:rPr>
      </w:pPr>
      <w:r w:rsidRPr="00316903">
        <w:rPr>
          <w:rFonts w:ascii="Arial" w:hAnsi="Arial" w:cs="Arial"/>
          <w:sz w:val="20"/>
          <w:szCs w:val="20"/>
        </w:rPr>
        <w:t>PN-EN ISO 13788 Kryterium kondensacji pary wodnej na powierzchni przegród..</w:t>
      </w:r>
    </w:p>
    <w:p w14:paraId="3B9462ED" w14:textId="77777777" w:rsidR="00E62597" w:rsidRPr="00316903" w:rsidRDefault="00E62597" w:rsidP="00E62597">
      <w:pPr>
        <w:autoSpaceDE w:val="0"/>
        <w:autoSpaceDN w:val="0"/>
        <w:adjustRightInd w:val="0"/>
        <w:spacing w:after="0" w:line="240" w:lineRule="auto"/>
        <w:rPr>
          <w:rFonts w:ascii="Arial" w:hAnsi="Arial" w:cs="Arial"/>
          <w:sz w:val="20"/>
          <w:szCs w:val="20"/>
        </w:rPr>
      </w:pPr>
      <w:r w:rsidRPr="00316903">
        <w:rPr>
          <w:rFonts w:ascii="Arial" w:hAnsi="Arial" w:cs="Arial"/>
          <w:sz w:val="20"/>
          <w:szCs w:val="20"/>
        </w:rPr>
        <w:t>PN-B-20130: 1999/Az 1: 2001 Wyroby do izolacji cieplnej w budownictwie.</w:t>
      </w:r>
    </w:p>
    <w:p w14:paraId="46A3DF6F" w14:textId="77777777" w:rsidR="00E62597" w:rsidRPr="00CA297B" w:rsidRDefault="00E62597" w:rsidP="00E62597">
      <w:pPr>
        <w:autoSpaceDE w:val="0"/>
        <w:autoSpaceDN w:val="0"/>
        <w:adjustRightInd w:val="0"/>
        <w:spacing w:after="0" w:line="240" w:lineRule="auto"/>
        <w:rPr>
          <w:rFonts w:ascii="Arial" w:hAnsi="Arial" w:cs="Arial"/>
          <w:sz w:val="20"/>
          <w:szCs w:val="20"/>
        </w:rPr>
      </w:pPr>
    </w:p>
    <w:p w14:paraId="17BF8E27" w14:textId="77777777" w:rsidR="00E62597" w:rsidRPr="00CA297B" w:rsidRDefault="00E62597" w:rsidP="00E62597">
      <w:pPr>
        <w:autoSpaceDE w:val="0"/>
        <w:autoSpaceDN w:val="0"/>
        <w:adjustRightInd w:val="0"/>
        <w:spacing w:after="0" w:line="240" w:lineRule="auto"/>
        <w:rPr>
          <w:rFonts w:ascii="Arial" w:hAnsi="Arial" w:cs="Arial"/>
          <w:b/>
          <w:bCs/>
          <w:sz w:val="20"/>
          <w:szCs w:val="20"/>
        </w:rPr>
      </w:pPr>
      <w:r w:rsidRPr="00CA297B">
        <w:rPr>
          <w:rFonts w:ascii="Arial" w:hAnsi="Arial" w:cs="Arial"/>
          <w:b/>
          <w:bCs/>
          <w:sz w:val="20"/>
          <w:szCs w:val="20"/>
        </w:rPr>
        <w:t>10.2. Instrukcje, wytyczne i świadectwa</w:t>
      </w:r>
    </w:p>
    <w:p w14:paraId="2ABD2611" w14:textId="77777777" w:rsidR="00E62597" w:rsidRDefault="00E62597" w:rsidP="00E62597">
      <w:pPr>
        <w:autoSpaceDE w:val="0"/>
        <w:autoSpaceDN w:val="0"/>
        <w:adjustRightInd w:val="0"/>
        <w:spacing w:after="0" w:line="240" w:lineRule="auto"/>
        <w:rPr>
          <w:rFonts w:ascii="Arial" w:hAnsi="Arial" w:cs="Arial"/>
          <w:sz w:val="20"/>
          <w:szCs w:val="20"/>
        </w:rPr>
      </w:pPr>
      <w:r w:rsidRPr="00CA297B">
        <w:rPr>
          <w:rFonts w:ascii="Arial" w:hAnsi="Arial" w:cs="Arial"/>
          <w:sz w:val="20"/>
          <w:szCs w:val="20"/>
        </w:rPr>
        <w:t>Decyzja Nr 2/ITB-ITD/87 z 1989-08-05. Środki ochrony drewna.</w:t>
      </w:r>
    </w:p>
    <w:p w14:paraId="356A20FC"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43802FF9" w14:textId="77777777" w:rsidR="004E393E" w:rsidRPr="00DE35F3" w:rsidRDefault="004E393E" w:rsidP="00DE35F3">
      <w:pPr>
        <w:autoSpaceDE w:val="0"/>
        <w:autoSpaceDN w:val="0"/>
        <w:adjustRightInd w:val="0"/>
        <w:spacing w:after="0" w:line="240" w:lineRule="auto"/>
        <w:rPr>
          <w:rFonts w:ascii="Arial" w:hAnsi="Arial" w:cs="Arial"/>
          <w:sz w:val="20"/>
          <w:szCs w:val="20"/>
        </w:rPr>
      </w:pPr>
    </w:p>
    <w:p w14:paraId="2377CC2D" w14:textId="77777777" w:rsidR="00E71107" w:rsidRDefault="00E71107" w:rsidP="00DE35F3">
      <w:pPr>
        <w:autoSpaceDE w:val="0"/>
        <w:autoSpaceDN w:val="0"/>
        <w:adjustRightInd w:val="0"/>
        <w:spacing w:after="0" w:line="240" w:lineRule="auto"/>
        <w:jc w:val="center"/>
        <w:rPr>
          <w:rFonts w:ascii="Arial" w:hAnsi="Arial" w:cs="Arial"/>
          <w:b/>
          <w:bCs/>
          <w:sz w:val="24"/>
          <w:szCs w:val="24"/>
        </w:rPr>
      </w:pPr>
    </w:p>
    <w:p w14:paraId="45E0B23D" w14:textId="77777777" w:rsidR="00E71107" w:rsidRDefault="00E71107" w:rsidP="00DE35F3">
      <w:pPr>
        <w:autoSpaceDE w:val="0"/>
        <w:autoSpaceDN w:val="0"/>
        <w:adjustRightInd w:val="0"/>
        <w:spacing w:after="0" w:line="240" w:lineRule="auto"/>
        <w:jc w:val="center"/>
        <w:rPr>
          <w:rFonts w:ascii="Arial" w:hAnsi="Arial" w:cs="Arial"/>
          <w:b/>
          <w:bCs/>
          <w:sz w:val="24"/>
          <w:szCs w:val="24"/>
        </w:rPr>
      </w:pPr>
    </w:p>
    <w:p w14:paraId="5822AA78" w14:textId="77777777" w:rsidR="0018620E" w:rsidRDefault="00B37A76" w:rsidP="00DE35F3">
      <w:pPr>
        <w:autoSpaceDE w:val="0"/>
        <w:autoSpaceDN w:val="0"/>
        <w:adjustRightInd w:val="0"/>
        <w:spacing w:after="0" w:line="240" w:lineRule="auto"/>
        <w:jc w:val="center"/>
        <w:rPr>
          <w:rFonts w:ascii="Arial" w:hAnsi="Arial" w:cs="Arial"/>
          <w:b/>
          <w:bCs/>
          <w:sz w:val="24"/>
          <w:szCs w:val="24"/>
        </w:rPr>
      </w:pPr>
      <w:r w:rsidRPr="00270603">
        <w:rPr>
          <w:rFonts w:ascii="Arial" w:hAnsi="Arial" w:cs="Arial"/>
          <w:b/>
          <w:bCs/>
          <w:sz w:val="24"/>
          <w:szCs w:val="24"/>
        </w:rPr>
        <w:t>SST-0</w:t>
      </w:r>
      <w:r w:rsidR="009B4804">
        <w:rPr>
          <w:rFonts w:ascii="Arial" w:hAnsi="Arial" w:cs="Arial"/>
          <w:b/>
          <w:bCs/>
          <w:sz w:val="24"/>
          <w:szCs w:val="24"/>
        </w:rPr>
        <w:t>2</w:t>
      </w:r>
      <w:r w:rsidRPr="00270603">
        <w:rPr>
          <w:rFonts w:ascii="Arial" w:hAnsi="Arial" w:cs="Arial"/>
          <w:b/>
          <w:bCs/>
          <w:sz w:val="24"/>
          <w:szCs w:val="24"/>
        </w:rPr>
        <w:t xml:space="preserve"> Roboty ziemne przy wykonywaniu wykopów pod fundamenty </w:t>
      </w:r>
    </w:p>
    <w:p w14:paraId="44F2B567" w14:textId="77777777" w:rsidR="00B37A76" w:rsidRDefault="00B37A76" w:rsidP="00DE35F3">
      <w:pPr>
        <w:autoSpaceDE w:val="0"/>
        <w:autoSpaceDN w:val="0"/>
        <w:adjustRightInd w:val="0"/>
        <w:spacing w:after="0" w:line="240" w:lineRule="auto"/>
        <w:jc w:val="center"/>
        <w:rPr>
          <w:rFonts w:ascii="Arial" w:hAnsi="Arial" w:cs="Arial"/>
          <w:b/>
          <w:bCs/>
          <w:sz w:val="24"/>
          <w:szCs w:val="24"/>
        </w:rPr>
      </w:pPr>
      <w:r w:rsidRPr="00270603">
        <w:rPr>
          <w:rFonts w:ascii="Arial" w:hAnsi="Arial" w:cs="Arial"/>
          <w:b/>
          <w:bCs/>
          <w:sz w:val="24"/>
          <w:szCs w:val="24"/>
        </w:rPr>
        <w:t>obiektów kubaturowych w gruntach kat. I-</w:t>
      </w:r>
      <w:r w:rsidR="00F01F0F">
        <w:rPr>
          <w:rFonts w:ascii="Arial" w:hAnsi="Arial" w:cs="Arial"/>
          <w:b/>
          <w:bCs/>
          <w:sz w:val="24"/>
          <w:szCs w:val="24"/>
        </w:rPr>
        <w:t>V</w:t>
      </w:r>
    </w:p>
    <w:p w14:paraId="2E261B44" w14:textId="77777777" w:rsidR="00E71107" w:rsidRDefault="00E71107" w:rsidP="00DE35F3">
      <w:pPr>
        <w:autoSpaceDE w:val="0"/>
        <w:autoSpaceDN w:val="0"/>
        <w:adjustRightInd w:val="0"/>
        <w:spacing w:after="0" w:line="240" w:lineRule="auto"/>
        <w:jc w:val="center"/>
        <w:rPr>
          <w:rFonts w:ascii="Arial" w:hAnsi="Arial" w:cs="Arial"/>
          <w:b/>
          <w:bCs/>
          <w:sz w:val="24"/>
          <w:szCs w:val="24"/>
        </w:rPr>
      </w:pPr>
    </w:p>
    <w:p w14:paraId="06F0DA4C"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p>
    <w:p w14:paraId="60F339DF" w14:textId="77777777" w:rsidR="00E71107" w:rsidRDefault="00E71107" w:rsidP="00E71107">
      <w:pPr>
        <w:autoSpaceDE w:val="0"/>
        <w:autoSpaceDN w:val="0"/>
        <w:adjustRightInd w:val="0"/>
        <w:spacing w:after="0" w:line="240" w:lineRule="auto"/>
        <w:jc w:val="center"/>
        <w:rPr>
          <w:rFonts w:ascii="Arial" w:hAnsi="Arial" w:cs="Arial"/>
          <w:b/>
          <w:bCs/>
          <w:sz w:val="24"/>
          <w:szCs w:val="24"/>
        </w:rPr>
      </w:pPr>
      <w:r w:rsidRPr="00E71107">
        <w:rPr>
          <w:rFonts w:ascii="Arial" w:hAnsi="Arial" w:cs="Arial"/>
          <w:b/>
          <w:bCs/>
          <w:sz w:val="24"/>
          <w:szCs w:val="24"/>
        </w:rPr>
        <w:t>CPV 45111200-0</w:t>
      </w:r>
    </w:p>
    <w:p w14:paraId="476725BF" w14:textId="77777777" w:rsidR="00E479BF" w:rsidRDefault="00E479BF" w:rsidP="00E71107">
      <w:pPr>
        <w:autoSpaceDE w:val="0"/>
        <w:autoSpaceDN w:val="0"/>
        <w:adjustRightInd w:val="0"/>
        <w:spacing w:after="0" w:line="240" w:lineRule="auto"/>
        <w:jc w:val="center"/>
        <w:rPr>
          <w:rFonts w:ascii="Arial" w:hAnsi="Arial" w:cs="Arial"/>
          <w:b/>
          <w:bCs/>
          <w:sz w:val="24"/>
          <w:szCs w:val="24"/>
        </w:rPr>
      </w:pPr>
    </w:p>
    <w:p w14:paraId="73079DA0" w14:textId="77777777" w:rsidR="00E479BF" w:rsidRDefault="00E479BF" w:rsidP="00E71107">
      <w:pPr>
        <w:autoSpaceDE w:val="0"/>
        <w:autoSpaceDN w:val="0"/>
        <w:adjustRightInd w:val="0"/>
        <w:spacing w:after="0" w:line="240" w:lineRule="auto"/>
        <w:jc w:val="center"/>
        <w:rPr>
          <w:rFonts w:ascii="Arial" w:hAnsi="Arial" w:cs="Arial"/>
          <w:b/>
          <w:bCs/>
          <w:sz w:val="24"/>
          <w:szCs w:val="24"/>
        </w:rPr>
      </w:pPr>
    </w:p>
    <w:p w14:paraId="07FD59E4" w14:textId="77777777" w:rsidR="00E479BF" w:rsidRDefault="00E479BF" w:rsidP="00E71107">
      <w:pPr>
        <w:autoSpaceDE w:val="0"/>
        <w:autoSpaceDN w:val="0"/>
        <w:adjustRightInd w:val="0"/>
        <w:spacing w:after="0" w:line="240" w:lineRule="auto"/>
        <w:jc w:val="center"/>
        <w:rPr>
          <w:rFonts w:ascii="Arial" w:hAnsi="Arial" w:cs="Arial"/>
          <w:b/>
          <w:bCs/>
          <w:sz w:val="24"/>
          <w:szCs w:val="24"/>
        </w:rPr>
      </w:pPr>
    </w:p>
    <w:p w14:paraId="254EC48E" w14:textId="77777777" w:rsidR="00E479BF" w:rsidRDefault="00E479BF" w:rsidP="00E71107">
      <w:pPr>
        <w:autoSpaceDE w:val="0"/>
        <w:autoSpaceDN w:val="0"/>
        <w:adjustRightInd w:val="0"/>
        <w:spacing w:after="0" w:line="240" w:lineRule="auto"/>
        <w:jc w:val="center"/>
        <w:rPr>
          <w:rFonts w:ascii="Arial" w:hAnsi="Arial" w:cs="Arial"/>
          <w:b/>
          <w:bCs/>
          <w:sz w:val="24"/>
          <w:szCs w:val="24"/>
        </w:rPr>
      </w:pPr>
    </w:p>
    <w:p w14:paraId="343470EF" w14:textId="77777777" w:rsidR="00E479BF" w:rsidRPr="00E71107" w:rsidRDefault="00E479BF" w:rsidP="00E71107">
      <w:pPr>
        <w:autoSpaceDE w:val="0"/>
        <w:autoSpaceDN w:val="0"/>
        <w:adjustRightInd w:val="0"/>
        <w:spacing w:after="0" w:line="240" w:lineRule="auto"/>
        <w:jc w:val="center"/>
        <w:rPr>
          <w:rFonts w:ascii="Arial" w:hAnsi="Arial" w:cs="Arial"/>
          <w:b/>
          <w:bCs/>
          <w:sz w:val="24"/>
          <w:szCs w:val="24"/>
        </w:rPr>
      </w:pPr>
    </w:p>
    <w:p w14:paraId="6E001CEA"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p>
    <w:p w14:paraId="15623558"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p>
    <w:p w14:paraId="2EC38363"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bookmarkStart w:id="4" w:name="_Hlk155787598"/>
      <w:r w:rsidRPr="00E479BF">
        <w:rPr>
          <w:rFonts w:ascii="Arial" w:hAnsi="Arial" w:cs="Arial"/>
          <w:b/>
          <w:bCs/>
          <w:sz w:val="24"/>
          <w:szCs w:val="24"/>
        </w:rPr>
        <w:t>Obiekt: Budowa żłobka wraz z infrastrukturą techniczną oraz zagospodarowaniem terenu w miejscowości Biały Bór.</w:t>
      </w:r>
    </w:p>
    <w:p w14:paraId="1D9428D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57EF523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1332C65B"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1DF03C85"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44E7B48"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Nazwa, adres</w:t>
      </w:r>
    </w:p>
    <w:p w14:paraId="71DC3F23"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Biały Bór, ul. Borówkowa , </w:t>
      </w:r>
    </w:p>
    <w:p w14:paraId="296F1495"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dz. Nr 506/1, 507/1, obręb Biały Bór</w:t>
      </w:r>
    </w:p>
    <w:p w14:paraId="25755D24"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282ECB8"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13C022FE"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4D0B1D13"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Inwestor, adres</w:t>
      </w:r>
    </w:p>
    <w:p w14:paraId="3E67419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1A4BEF9C"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Gmina Grudziądz </w:t>
      </w:r>
    </w:p>
    <w:p w14:paraId="6E33FE8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ul. Wybickiego 38, 86-300 Grudziądz</w:t>
      </w:r>
    </w:p>
    <w:p w14:paraId="16039951" w14:textId="77777777" w:rsidR="00E71107" w:rsidRDefault="00E71107" w:rsidP="00E71107">
      <w:pPr>
        <w:autoSpaceDE w:val="0"/>
        <w:autoSpaceDN w:val="0"/>
        <w:adjustRightInd w:val="0"/>
        <w:spacing w:after="0" w:line="240" w:lineRule="auto"/>
        <w:jc w:val="center"/>
        <w:rPr>
          <w:rFonts w:ascii="Arial" w:hAnsi="Arial" w:cs="Arial"/>
          <w:b/>
          <w:bCs/>
          <w:sz w:val="24"/>
          <w:szCs w:val="24"/>
        </w:rPr>
      </w:pPr>
    </w:p>
    <w:p w14:paraId="231D69F5" w14:textId="77777777" w:rsidR="00E71107" w:rsidRDefault="00E71107" w:rsidP="00E71107">
      <w:pPr>
        <w:autoSpaceDE w:val="0"/>
        <w:autoSpaceDN w:val="0"/>
        <w:adjustRightInd w:val="0"/>
        <w:spacing w:after="0" w:line="240" w:lineRule="auto"/>
        <w:jc w:val="center"/>
        <w:rPr>
          <w:rFonts w:ascii="Arial" w:hAnsi="Arial" w:cs="Arial"/>
          <w:b/>
          <w:bCs/>
          <w:sz w:val="24"/>
          <w:szCs w:val="24"/>
        </w:rPr>
      </w:pPr>
    </w:p>
    <w:p w14:paraId="3A7691F4" w14:textId="77777777" w:rsidR="00E71107" w:rsidRDefault="00E71107" w:rsidP="00E71107">
      <w:pPr>
        <w:autoSpaceDE w:val="0"/>
        <w:autoSpaceDN w:val="0"/>
        <w:adjustRightInd w:val="0"/>
        <w:spacing w:after="0" w:line="240" w:lineRule="auto"/>
        <w:jc w:val="center"/>
        <w:rPr>
          <w:rFonts w:ascii="Arial" w:hAnsi="Arial" w:cs="Arial"/>
          <w:b/>
          <w:bCs/>
          <w:sz w:val="24"/>
          <w:szCs w:val="24"/>
        </w:rPr>
      </w:pPr>
    </w:p>
    <w:p w14:paraId="71CA0F16" w14:textId="77777777" w:rsidR="00E71107" w:rsidRDefault="00E71107" w:rsidP="00E71107">
      <w:pPr>
        <w:autoSpaceDE w:val="0"/>
        <w:autoSpaceDN w:val="0"/>
        <w:adjustRightInd w:val="0"/>
        <w:spacing w:after="0" w:line="240" w:lineRule="auto"/>
        <w:jc w:val="center"/>
        <w:rPr>
          <w:rFonts w:ascii="Arial" w:hAnsi="Arial" w:cs="Arial"/>
          <w:b/>
          <w:bCs/>
          <w:sz w:val="24"/>
          <w:szCs w:val="24"/>
        </w:rPr>
      </w:pPr>
    </w:p>
    <w:p w14:paraId="6FB1A9D6" w14:textId="77777777" w:rsidR="00E71107" w:rsidRDefault="00E71107" w:rsidP="00E71107">
      <w:pPr>
        <w:autoSpaceDE w:val="0"/>
        <w:autoSpaceDN w:val="0"/>
        <w:adjustRightInd w:val="0"/>
        <w:spacing w:after="0" w:line="240" w:lineRule="auto"/>
        <w:jc w:val="center"/>
        <w:rPr>
          <w:rFonts w:ascii="Arial" w:hAnsi="Arial" w:cs="Arial"/>
          <w:b/>
          <w:bCs/>
          <w:sz w:val="24"/>
          <w:szCs w:val="24"/>
        </w:rPr>
      </w:pPr>
    </w:p>
    <w:p w14:paraId="0DCD77D9" w14:textId="77777777" w:rsidR="00E71107" w:rsidRDefault="00E71107" w:rsidP="00E71107">
      <w:pPr>
        <w:autoSpaceDE w:val="0"/>
        <w:autoSpaceDN w:val="0"/>
        <w:adjustRightInd w:val="0"/>
        <w:spacing w:after="0" w:line="240" w:lineRule="auto"/>
        <w:jc w:val="center"/>
        <w:rPr>
          <w:rFonts w:ascii="Arial" w:hAnsi="Arial" w:cs="Arial"/>
          <w:b/>
          <w:bCs/>
          <w:sz w:val="24"/>
          <w:szCs w:val="24"/>
        </w:rPr>
      </w:pPr>
    </w:p>
    <w:p w14:paraId="1E7B721C" w14:textId="77777777" w:rsidR="00E71107" w:rsidRDefault="00E71107" w:rsidP="00E71107">
      <w:pPr>
        <w:jc w:val="center"/>
        <w:rPr>
          <w:rFonts w:ascii="Arial" w:hAnsi="Arial" w:cs="Arial"/>
          <w:b/>
          <w:bCs/>
          <w:sz w:val="24"/>
          <w:szCs w:val="24"/>
        </w:rPr>
      </w:pPr>
      <w:r w:rsidRPr="00E71107">
        <w:rPr>
          <w:rFonts w:ascii="Arial" w:hAnsi="Arial" w:cs="Arial"/>
          <w:b/>
          <w:bCs/>
          <w:sz w:val="24"/>
          <w:szCs w:val="24"/>
        </w:rPr>
        <w:t>Opracował: Piotr Ćwikliński</w:t>
      </w:r>
    </w:p>
    <w:bookmarkEnd w:id="4"/>
    <w:p w14:paraId="00D57172" w14:textId="77777777" w:rsidR="00E71107" w:rsidRDefault="00E71107">
      <w:pPr>
        <w:rPr>
          <w:rFonts w:ascii="Arial" w:hAnsi="Arial" w:cs="Arial"/>
          <w:b/>
          <w:bCs/>
          <w:sz w:val="24"/>
          <w:szCs w:val="24"/>
        </w:rPr>
      </w:pPr>
      <w:r>
        <w:rPr>
          <w:rFonts w:ascii="Arial" w:hAnsi="Arial" w:cs="Arial"/>
          <w:b/>
          <w:bCs/>
          <w:sz w:val="24"/>
          <w:szCs w:val="24"/>
        </w:rPr>
        <w:br w:type="page"/>
      </w:r>
    </w:p>
    <w:p w14:paraId="176DCAA7" w14:textId="77777777" w:rsidR="00E71107" w:rsidRPr="00270603" w:rsidRDefault="00E71107" w:rsidP="00E71107">
      <w:pPr>
        <w:autoSpaceDE w:val="0"/>
        <w:autoSpaceDN w:val="0"/>
        <w:adjustRightInd w:val="0"/>
        <w:spacing w:after="0" w:line="240" w:lineRule="auto"/>
        <w:jc w:val="center"/>
        <w:rPr>
          <w:rFonts w:ascii="Arial" w:hAnsi="Arial" w:cs="Arial"/>
          <w:b/>
          <w:bCs/>
          <w:sz w:val="24"/>
          <w:szCs w:val="24"/>
        </w:rPr>
      </w:pPr>
    </w:p>
    <w:p w14:paraId="6A0430E6" w14:textId="77777777" w:rsidR="00A2436B" w:rsidRPr="00DE35F3" w:rsidRDefault="00A2436B" w:rsidP="00DE35F3">
      <w:pPr>
        <w:spacing w:after="0" w:line="240" w:lineRule="auto"/>
        <w:rPr>
          <w:rFonts w:ascii="Arial" w:hAnsi="Arial" w:cs="Arial"/>
          <w:sz w:val="20"/>
          <w:szCs w:val="20"/>
        </w:rPr>
      </w:pPr>
    </w:p>
    <w:p w14:paraId="3DD4D0CB" w14:textId="77777777" w:rsidR="00A2436B" w:rsidRDefault="00A2436B" w:rsidP="00402A7D">
      <w:pPr>
        <w:numPr>
          <w:ilvl w:val="0"/>
          <w:numId w:val="16"/>
        </w:numPr>
        <w:tabs>
          <w:tab w:val="right" w:leader="dot" w:pos="9072"/>
        </w:tabs>
        <w:spacing w:after="0" w:line="240" w:lineRule="auto"/>
        <w:rPr>
          <w:rFonts w:ascii="Arial" w:hAnsi="Arial" w:cs="Arial"/>
          <w:b/>
          <w:bCs/>
          <w:sz w:val="20"/>
          <w:szCs w:val="20"/>
        </w:rPr>
      </w:pPr>
      <w:r w:rsidRPr="00DE35F3">
        <w:rPr>
          <w:rFonts w:ascii="Arial" w:hAnsi="Arial" w:cs="Arial"/>
          <w:b/>
          <w:bCs/>
          <w:sz w:val="20"/>
          <w:szCs w:val="20"/>
        </w:rPr>
        <w:t>WSTĘP</w:t>
      </w:r>
    </w:p>
    <w:p w14:paraId="285AC6D3" w14:textId="77777777" w:rsidR="00DE35F3" w:rsidRPr="00DE35F3" w:rsidRDefault="00DE35F3" w:rsidP="00DE35F3">
      <w:pPr>
        <w:tabs>
          <w:tab w:val="right" w:leader="dot" w:pos="9072"/>
        </w:tabs>
        <w:spacing w:after="0" w:line="240" w:lineRule="auto"/>
        <w:ind w:left="360"/>
        <w:rPr>
          <w:rFonts w:ascii="Arial" w:hAnsi="Arial" w:cs="Arial"/>
          <w:b/>
          <w:bCs/>
          <w:sz w:val="20"/>
          <w:szCs w:val="20"/>
        </w:rPr>
      </w:pPr>
    </w:p>
    <w:p w14:paraId="3D8A66A4" w14:textId="77777777" w:rsidR="00A2436B" w:rsidRPr="00DE35F3" w:rsidRDefault="00A2436B" w:rsidP="00402A7D">
      <w:pPr>
        <w:pStyle w:val="Akapitzlist"/>
        <w:numPr>
          <w:ilvl w:val="1"/>
          <w:numId w:val="55"/>
        </w:numPr>
        <w:tabs>
          <w:tab w:val="left" w:pos="709"/>
          <w:tab w:val="right" w:leader="dot" w:pos="9072"/>
        </w:tabs>
        <w:spacing w:after="0" w:line="240" w:lineRule="auto"/>
        <w:rPr>
          <w:rFonts w:ascii="Arial" w:hAnsi="Arial" w:cs="Arial"/>
          <w:b/>
          <w:bCs/>
          <w:sz w:val="20"/>
          <w:szCs w:val="20"/>
        </w:rPr>
      </w:pPr>
      <w:r w:rsidRPr="00DE35F3">
        <w:rPr>
          <w:rFonts w:ascii="Arial" w:hAnsi="Arial" w:cs="Arial"/>
          <w:b/>
          <w:bCs/>
          <w:sz w:val="20"/>
          <w:szCs w:val="20"/>
        </w:rPr>
        <w:t>Przedmiot ST</w:t>
      </w:r>
    </w:p>
    <w:p w14:paraId="01908131" w14:textId="77777777" w:rsidR="00A2436B" w:rsidRPr="00DE35F3" w:rsidRDefault="00A2436B" w:rsidP="00DE35F3">
      <w:pPr>
        <w:pStyle w:val="Tekstpodstawowy3"/>
        <w:tabs>
          <w:tab w:val="left" w:pos="709"/>
        </w:tabs>
        <w:spacing w:after="0" w:line="240" w:lineRule="auto"/>
        <w:rPr>
          <w:rFonts w:ascii="Arial" w:hAnsi="Arial" w:cs="Arial"/>
          <w:sz w:val="20"/>
          <w:szCs w:val="20"/>
        </w:rPr>
      </w:pPr>
      <w:r w:rsidRPr="00DE35F3">
        <w:rPr>
          <w:rFonts w:ascii="Arial" w:hAnsi="Arial" w:cs="Arial"/>
          <w:sz w:val="20"/>
          <w:szCs w:val="20"/>
        </w:rPr>
        <w:t>Przedmiotem niniejszej standardowej specyfikacji technicznej (ST) są wymagania dotyczące wykonania i odbioru robót ziemnych i małej architektury realizowanych w obrębie placu budowy.</w:t>
      </w:r>
    </w:p>
    <w:p w14:paraId="1FB8DF96" w14:textId="0ED0CE19" w:rsidR="00CB46AC" w:rsidRDefault="00B37A76" w:rsidP="00CB46AC">
      <w:pPr>
        <w:spacing w:after="0" w:line="240" w:lineRule="auto"/>
        <w:rPr>
          <w:rFonts w:eastAsia="Calibri-Light" w:cstheme="minorHAnsi"/>
          <w:b/>
          <w:bCs/>
          <w:sz w:val="24"/>
          <w:szCs w:val="24"/>
        </w:rPr>
      </w:pPr>
      <w:r w:rsidRPr="00DE35F3">
        <w:rPr>
          <w:rFonts w:ascii="Arial" w:hAnsi="Arial" w:cs="Arial"/>
          <w:sz w:val="20"/>
          <w:szCs w:val="20"/>
        </w:rPr>
        <w:t>Nazwa nadana przez Zamawiaj</w:t>
      </w:r>
      <w:r w:rsidRPr="00DE35F3">
        <w:rPr>
          <w:rFonts w:ascii="Arial" w:eastAsia="TT19o00" w:hAnsi="Arial" w:cs="Arial"/>
          <w:sz w:val="20"/>
          <w:szCs w:val="20"/>
        </w:rPr>
        <w:t>ą</w:t>
      </w:r>
      <w:r w:rsidRPr="00DE35F3">
        <w:rPr>
          <w:rFonts w:ascii="Arial" w:hAnsi="Arial" w:cs="Arial"/>
          <w:sz w:val="20"/>
          <w:szCs w:val="20"/>
        </w:rPr>
        <w:t xml:space="preserve">cego : </w:t>
      </w:r>
      <w:r w:rsidR="00BA7944" w:rsidRPr="00BA7944">
        <w:rPr>
          <w:rFonts w:eastAsia="Calibri-Light" w:cstheme="minorHAnsi"/>
          <w:b/>
          <w:bCs/>
          <w:sz w:val="24"/>
          <w:szCs w:val="24"/>
        </w:rPr>
        <w:t>Budowa żłobka wraz z infrastrukturą techniczną oraz zagospodarowaniem terenu w miejscowości Biały Bór.</w:t>
      </w:r>
    </w:p>
    <w:p w14:paraId="12664C79" w14:textId="77777777" w:rsidR="00B451C9" w:rsidRPr="00DE35F3" w:rsidRDefault="00B451C9" w:rsidP="00440D27">
      <w:pPr>
        <w:spacing w:after="0" w:line="240" w:lineRule="auto"/>
        <w:rPr>
          <w:rFonts w:ascii="Arial" w:hAnsi="Arial" w:cs="Arial"/>
          <w:sz w:val="20"/>
          <w:szCs w:val="20"/>
        </w:rPr>
      </w:pPr>
    </w:p>
    <w:p w14:paraId="799067CD" w14:textId="77777777" w:rsidR="00A2436B" w:rsidRPr="00DE35F3" w:rsidRDefault="00A2436B" w:rsidP="00402A7D">
      <w:pPr>
        <w:numPr>
          <w:ilvl w:val="1"/>
          <w:numId w:val="18"/>
        </w:numPr>
        <w:tabs>
          <w:tab w:val="left" w:pos="709"/>
          <w:tab w:val="right" w:leader="dot" w:pos="9072"/>
        </w:tabs>
        <w:spacing w:after="0" w:line="240" w:lineRule="auto"/>
        <w:ind w:left="0" w:firstLine="0"/>
        <w:rPr>
          <w:rFonts w:ascii="Arial" w:hAnsi="Arial" w:cs="Arial"/>
          <w:b/>
          <w:bCs/>
          <w:sz w:val="20"/>
          <w:szCs w:val="20"/>
        </w:rPr>
      </w:pPr>
      <w:r w:rsidRPr="00DE35F3">
        <w:rPr>
          <w:rFonts w:ascii="Arial" w:hAnsi="Arial" w:cs="Arial"/>
          <w:b/>
          <w:bCs/>
          <w:sz w:val="20"/>
          <w:szCs w:val="20"/>
        </w:rPr>
        <w:t>Zakres stosowania ST</w:t>
      </w:r>
    </w:p>
    <w:p w14:paraId="33EB219E" w14:textId="77777777" w:rsidR="00A2436B" w:rsidRPr="00DE35F3" w:rsidRDefault="00A2436B" w:rsidP="00DE35F3">
      <w:pPr>
        <w:tabs>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Specyfikacja techniczna (ST) stanowi podstawę opracowania szczegółowej specyfikacji technicznej (SST) stosowanej jako dokument przetargowy i kontraktowy przy zlecaniu i realizacji robót ziemnych przy wykonywaniu wykopów pod fundamenty obiektów budowlanych kubaturowych.</w:t>
      </w:r>
    </w:p>
    <w:p w14:paraId="5E75691D" w14:textId="77777777" w:rsidR="00A2436B" w:rsidRPr="00DE35F3" w:rsidRDefault="00A2436B" w:rsidP="00DE35F3">
      <w:pPr>
        <w:tabs>
          <w:tab w:val="left" w:pos="284"/>
          <w:tab w:val="right" w:leader="dot" w:pos="9072"/>
        </w:tabs>
        <w:spacing w:after="0" w:line="240" w:lineRule="auto"/>
        <w:jc w:val="both"/>
        <w:rPr>
          <w:rFonts w:ascii="Arial" w:hAnsi="Arial" w:cs="Arial"/>
          <w:spacing w:val="-2"/>
          <w:sz w:val="20"/>
          <w:szCs w:val="20"/>
        </w:rPr>
      </w:pPr>
      <w:r w:rsidRPr="00DE35F3">
        <w:rPr>
          <w:rFonts w:ascii="Arial" w:hAnsi="Arial" w:cs="Arial"/>
          <w:spacing w:val="-2"/>
          <w:sz w:val="20"/>
          <w:szCs w:val="20"/>
        </w:rPr>
        <w:tab/>
        <w:t>Znaczy to, iż projektant sporządzający dokumentację projektową i odpowiednie szczegółowe specyfikacje techniczne wykonania i odbioru robót budowlanych może wprowadzać do niniejszej standardowej specyfikacji zmiany, uzupełnienia lub uściślenia, odpowiednie dla przewidzianych projektem robót, uwzględniające wymagania Zamawiającego oraz konkretne warunki realizacji robót, które są niezbędne do określania ich standardu i jakości.</w:t>
      </w:r>
    </w:p>
    <w:p w14:paraId="594E58A6"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Niniejsza specyfikacja nie ma zastosowania do robót ziemnych związanych z budową kolei, dróg samochodowych, budowli wodnych i robót melioracyjnych oraz robót związanych z zakładaniem rurociągów lub instalacji – wykonywanych poza placem budowy.</w:t>
      </w:r>
    </w:p>
    <w:p w14:paraId="2DABAD5A" w14:textId="77777777" w:rsidR="00A2436B" w:rsidRPr="00DE35F3" w:rsidRDefault="00A2436B" w:rsidP="00DE35F3">
      <w:pPr>
        <w:tabs>
          <w:tab w:val="left" w:pos="709"/>
          <w:tab w:val="right" w:leader="dot" w:pos="9072"/>
        </w:tabs>
        <w:spacing w:after="0" w:line="240" w:lineRule="auto"/>
        <w:jc w:val="both"/>
        <w:rPr>
          <w:rFonts w:ascii="Arial" w:hAnsi="Arial" w:cs="Arial"/>
          <w:sz w:val="20"/>
          <w:szCs w:val="20"/>
        </w:rPr>
      </w:pPr>
    </w:p>
    <w:p w14:paraId="2E260F64" w14:textId="77777777" w:rsidR="00A2436B" w:rsidRPr="00DE35F3" w:rsidRDefault="00A2436B" w:rsidP="00402A7D">
      <w:pPr>
        <w:numPr>
          <w:ilvl w:val="1"/>
          <w:numId w:val="18"/>
        </w:numPr>
        <w:tabs>
          <w:tab w:val="left" w:pos="709"/>
          <w:tab w:val="right" w:leader="dot" w:pos="9072"/>
        </w:tabs>
        <w:spacing w:after="0" w:line="240" w:lineRule="auto"/>
        <w:ind w:left="0" w:firstLine="0"/>
        <w:jc w:val="both"/>
        <w:rPr>
          <w:rFonts w:ascii="Arial" w:hAnsi="Arial" w:cs="Arial"/>
          <w:b/>
          <w:bCs/>
          <w:sz w:val="20"/>
          <w:szCs w:val="20"/>
        </w:rPr>
      </w:pPr>
      <w:r w:rsidRPr="00DE35F3">
        <w:rPr>
          <w:rFonts w:ascii="Arial" w:hAnsi="Arial" w:cs="Arial"/>
          <w:b/>
          <w:bCs/>
          <w:sz w:val="20"/>
          <w:szCs w:val="20"/>
        </w:rPr>
        <w:t>Zakres robót objętych ST</w:t>
      </w:r>
    </w:p>
    <w:p w14:paraId="052943ED" w14:textId="77777777" w:rsidR="00A2436B" w:rsidRPr="00DE35F3" w:rsidRDefault="00A2436B" w:rsidP="00DE35F3">
      <w:pPr>
        <w:pStyle w:val="Tekstpodstawowy3"/>
        <w:tabs>
          <w:tab w:val="left" w:pos="709"/>
        </w:tabs>
        <w:spacing w:after="0" w:line="240" w:lineRule="auto"/>
        <w:rPr>
          <w:rFonts w:ascii="Arial" w:hAnsi="Arial" w:cs="Arial"/>
          <w:sz w:val="20"/>
          <w:szCs w:val="20"/>
        </w:rPr>
      </w:pPr>
      <w:r w:rsidRPr="00DE35F3">
        <w:rPr>
          <w:rFonts w:ascii="Arial" w:hAnsi="Arial" w:cs="Arial"/>
          <w:sz w:val="20"/>
          <w:szCs w:val="20"/>
        </w:rPr>
        <w:t>Ustalenia zawarte w niniejszej specyfikacji dotyczą zasad prowadzenia robót ziemnych w czasie budowy lub modernizacji obiektów kubaturowych i obejmują:</w:t>
      </w:r>
    </w:p>
    <w:p w14:paraId="1B1F9159" w14:textId="77777777" w:rsidR="00A2436B" w:rsidRDefault="00A2436B" w:rsidP="00402A7D">
      <w:pPr>
        <w:numPr>
          <w:ilvl w:val="0"/>
          <w:numId w:val="14"/>
        </w:numPr>
        <w:tabs>
          <w:tab w:val="clear" w:pos="360"/>
          <w:tab w:val="num" w:pos="284"/>
          <w:tab w:val="left" w:pos="709"/>
          <w:tab w:val="right" w:leader="dot" w:pos="9072"/>
        </w:tabs>
        <w:spacing w:after="0" w:line="240" w:lineRule="auto"/>
        <w:ind w:left="0" w:firstLine="0"/>
        <w:jc w:val="both"/>
        <w:rPr>
          <w:rFonts w:ascii="Arial" w:hAnsi="Arial" w:cs="Arial"/>
          <w:sz w:val="20"/>
          <w:szCs w:val="20"/>
        </w:rPr>
      </w:pPr>
      <w:r w:rsidRPr="00DE35F3">
        <w:rPr>
          <w:rFonts w:ascii="Arial" w:hAnsi="Arial" w:cs="Arial"/>
          <w:sz w:val="20"/>
          <w:szCs w:val="20"/>
        </w:rPr>
        <w:t>wykonanie wykopów w gruntach nieskalistych (kat. I-V),</w:t>
      </w:r>
    </w:p>
    <w:p w14:paraId="2517CA4B" w14:textId="77777777" w:rsidR="00305599" w:rsidRPr="00DE35F3" w:rsidRDefault="00305599" w:rsidP="00402A7D">
      <w:pPr>
        <w:numPr>
          <w:ilvl w:val="0"/>
          <w:numId w:val="14"/>
        </w:numPr>
        <w:tabs>
          <w:tab w:val="clear" w:pos="360"/>
          <w:tab w:val="num" w:pos="284"/>
          <w:tab w:val="left" w:pos="709"/>
          <w:tab w:val="right" w:leader="dot" w:pos="9072"/>
        </w:tabs>
        <w:spacing w:after="0" w:line="240" w:lineRule="auto"/>
        <w:ind w:left="0" w:firstLine="0"/>
        <w:jc w:val="both"/>
        <w:rPr>
          <w:rFonts w:ascii="Arial" w:hAnsi="Arial" w:cs="Arial"/>
          <w:sz w:val="20"/>
          <w:szCs w:val="20"/>
        </w:rPr>
      </w:pPr>
      <w:r>
        <w:rPr>
          <w:rFonts w:ascii="Arial" w:hAnsi="Arial" w:cs="Arial"/>
          <w:sz w:val="20"/>
          <w:szCs w:val="20"/>
        </w:rPr>
        <w:t xml:space="preserve">wymiana gruntu/wykonanie nasypów </w:t>
      </w:r>
    </w:p>
    <w:p w14:paraId="1CB85340" w14:textId="77777777" w:rsidR="00A2436B" w:rsidRDefault="00A2436B" w:rsidP="00402A7D">
      <w:pPr>
        <w:numPr>
          <w:ilvl w:val="0"/>
          <w:numId w:val="14"/>
        </w:numPr>
        <w:tabs>
          <w:tab w:val="clear" w:pos="360"/>
          <w:tab w:val="num" w:pos="284"/>
          <w:tab w:val="left" w:pos="709"/>
          <w:tab w:val="right" w:leader="dot" w:pos="9072"/>
        </w:tabs>
        <w:spacing w:after="0" w:line="240" w:lineRule="auto"/>
        <w:ind w:left="0" w:firstLine="0"/>
        <w:jc w:val="both"/>
        <w:rPr>
          <w:rFonts w:ascii="Arial" w:hAnsi="Arial" w:cs="Arial"/>
          <w:sz w:val="20"/>
          <w:szCs w:val="20"/>
        </w:rPr>
      </w:pPr>
      <w:r w:rsidRPr="00DE35F3">
        <w:rPr>
          <w:rFonts w:ascii="Arial" w:hAnsi="Arial" w:cs="Arial"/>
          <w:sz w:val="20"/>
          <w:szCs w:val="20"/>
        </w:rPr>
        <w:t>pozyskiwanie gruntu z ukopu lub dokopu,</w:t>
      </w:r>
    </w:p>
    <w:p w14:paraId="6C9E19B7" w14:textId="4A2FFC8B" w:rsidR="00396643" w:rsidRPr="00DE35F3" w:rsidRDefault="00396643" w:rsidP="00402A7D">
      <w:pPr>
        <w:numPr>
          <w:ilvl w:val="0"/>
          <w:numId w:val="14"/>
        </w:numPr>
        <w:tabs>
          <w:tab w:val="clear" w:pos="360"/>
          <w:tab w:val="num" w:pos="284"/>
          <w:tab w:val="left" w:pos="709"/>
          <w:tab w:val="right" w:leader="dot" w:pos="9072"/>
        </w:tabs>
        <w:spacing w:after="0" w:line="240" w:lineRule="auto"/>
        <w:ind w:left="0" w:firstLine="0"/>
        <w:jc w:val="both"/>
        <w:rPr>
          <w:rFonts w:ascii="Arial" w:hAnsi="Arial" w:cs="Arial"/>
          <w:sz w:val="20"/>
          <w:szCs w:val="20"/>
        </w:rPr>
      </w:pPr>
      <w:r>
        <w:rPr>
          <w:rFonts w:ascii="Arial" w:hAnsi="Arial" w:cs="Arial"/>
          <w:sz w:val="20"/>
          <w:szCs w:val="20"/>
        </w:rPr>
        <w:t>niwelacja terenu</w:t>
      </w:r>
    </w:p>
    <w:p w14:paraId="665E73F9" w14:textId="77777777" w:rsidR="00A2436B" w:rsidRPr="00DE35F3" w:rsidRDefault="00A2436B" w:rsidP="00DE35F3">
      <w:pPr>
        <w:tabs>
          <w:tab w:val="left" w:pos="709"/>
          <w:tab w:val="right" w:leader="dot" w:pos="9072"/>
        </w:tabs>
        <w:spacing w:after="0" w:line="240" w:lineRule="auto"/>
        <w:jc w:val="both"/>
        <w:rPr>
          <w:rFonts w:ascii="Arial" w:hAnsi="Arial" w:cs="Arial"/>
          <w:sz w:val="20"/>
          <w:szCs w:val="20"/>
        </w:rPr>
      </w:pPr>
    </w:p>
    <w:p w14:paraId="5093FA5D" w14:textId="77777777" w:rsidR="00A2436B" w:rsidRDefault="00A2436B" w:rsidP="00402A7D">
      <w:pPr>
        <w:numPr>
          <w:ilvl w:val="1"/>
          <w:numId w:val="18"/>
        </w:numPr>
        <w:tabs>
          <w:tab w:val="left" w:pos="709"/>
          <w:tab w:val="right" w:leader="dot" w:pos="9072"/>
        </w:tabs>
        <w:spacing w:after="0" w:line="240" w:lineRule="auto"/>
        <w:ind w:left="0" w:firstLine="0"/>
        <w:jc w:val="both"/>
        <w:rPr>
          <w:rFonts w:ascii="Arial" w:hAnsi="Arial" w:cs="Arial"/>
          <w:b/>
          <w:bCs/>
          <w:sz w:val="20"/>
          <w:szCs w:val="20"/>
        </w:rPr>
      </w:pPr>
      <w:r w:rsidRPr="00DE35F3">
        <w:rPr>
          <w:rFonts w:ascii="Arial" w:hAnsi="Arial" w:cs="Arial"/>
          <w:b/>
          <w:bCs/>
          <w:sz w:val="20"/>
          <w:szCs w:val="20"/>
        </w:rPr>
        <w:t>Określenia podstawowe</w:t>
      </w:r>
    </w:p>
    <w:p w14:paraId="57F892A2" w14:textId="77777777" w:rsidR="00DE35F3" w:rsidRPr="00DE35F3" w:rsidRDefault="00DE35F3" w:rsidP="00DE35F3">
      <w:pPr>
        <w:tabs>
          <w:tab w:val="left" w:pos="709"/>
          <w:tab w:val="right" w:leader="dot" w:pos="9072"/>
        </w:tabs>
        <w:spacing w:after="0" w:line="240" w:lineRule="auto"/>
        <w:jc w:val="both"/>
        <w:rPr>
          <w:rFonts w:ascii="Arial" w:hAnsi="Arial" w:cs="Arial"/>
          <w:b/>
          <w:bCs/>
          <w:sz w:val="20"/>
          <w:szCs w:val="20"/>
        </w:rPr>
      </w:pPr>
    </w:p>
    <w:p w14:paraId="761E2A50" w14:textId="77777777" w:rsidR="00A2436B" w:rsidRPr="00DE35F3" w:rsidRDefault="00A2436B" w:rsidP="00402A7D">
      <w:pPr>
        <w:numPr>
          <w:ilvl w:val="2"/>
          <w:numId w:val="18"/>
        </w:numPr>
        <w:tabs>
          <w:tab w:val="left" w:pos="567"/>
        </w:tabs>
        <w:spacing w:after="0" w:line="240" w:lineRule="auto"/>
        <w:ind w:left="567" w:hanging="567"/>
        <w:jc w:val="both"/>
        <w:rPr>
          <w:rFonts w:ascii="Arial" w:hAnsi="Arial" w:cs="Arial"/>
          <w:b/>
          <w:bCs/>
          <w:sz w:val="20"/>
          <w:szCs w:val="20"/>
        </w:rPr>
      </w:pPr>
      <w:r w:rsidRPr="00DE35F3">
        <w:rPr>
          <w:rFonts w:ascii="Arial" w:hAnsi="Arial" w:cs="Arial"/>
          <w:sz w:val="20"/>
          <w:szCs w:val="20"/>
        </w:rPr>
        <w:t>Wykop fundamentowy dla obiektów budowlanych kubaturowych określa dokumentacja, która powinna zawierać:</w:t>
      </w:r>
    </w:p>
    <w:p w14:paraId="7E4A3A9E" w14:textId="77777777" w:rsidR="00A2436B" w:rsidRPr="00396643" w:rsidRDefault="00A2436B" w:rsidP="00DE35F3">
      <w:pPr>
        <w:tabs>
          <w:tab w:val="right" w:leader="dot" w:pos="9072"/>
        </w:tabs>
        <w:spacing w:after="0" w:line="240" w:lineRule="auto"/>
        <w:ind w:left="567"/>
        <w:jc w:val="both"/>
        <w:rPr>
          <w:rFonts w:ascii="Arial" w:hAnsi="Arial" w:cs="Arial"/>
          <w:sz w:val="18"/>
          <w:szCs w:val="18"/>
        </w:rPr>
      </w:pPr>
      <w:r w:rsidRPr="00396643">
        <w:rPr>
          <w:rFonts w:ascii="Arial" w:hAnsi="Arial" w:cs="Arial"/>
          <w:sz w:val="18"/>
          <w:szCs w:val="18"/>
        </w:rPr>
        <w:t>– rzuty i przekroje obiektów,</w:t>
      </w:r>
    </w:p>
    <w:p w14:paraId="00B7AD79" w14:textId="77777777" w:rsidR="00A2436B" w:rsidRPr="00396643" w:rsidRDefault="00A2436B" w:rsidP="00DE35F3">
      <w:pPr>
        <w:tabs>
          <w:tab w:val="right" w:leader="dot" w:pos="9072"/>
        </w:tabs>
        <w:spacing w:after="0" w:line="240" w:lineRule="auto"/>
        <w:ind w:left="567"/>
        <w:jc w:val="both"/>
        <w:rPr>
          <w:rFonts w:ascii="Arial" w:hAnsi="Arial" w:cs="Arial"/>
          <w:sz w:val="18"/>
          <w:szCs w:val="18"/>
        </w:rPr>
      </w:pPr>
      <w:r w:rsidRPr="00396643">
        <w:rPr>
          <w:rFonts w:ascii="Arial" w:hAnsi="Arial" w:cs="Arial"/>
          <w:sz w:val="18"/>
          <w:szCs w:val="18"/>
        </w:rPr>
        <w:t>– plan sytuacyjno-wysokościowy,</w:t>
      </w:r>
    </w:p>
    <w:p w14:paraId="2186A7FE" w14:textId="77777777" w:rsidR="00A2436B" w:rsidRPr="00396643" w:rsidRDefault="00A2436B" w:rsidP="00DE35F3">
      <w:pPr>
        <w:tabs>
          <w:tab w:val="right" w:leader="dot" w:pos="9072"/>
        </w:tabs>
        <w:spacing w:after="0" w:line="240" w:lineRule="auto"/>
        <w:ind w:left="567"/>
        <w:jc w:val="both"/>
        <w:rPr>
          <w:rFonts w:ascii="Arial" w:hAnsi="Arial" w:cs="Arial"/>
          <w:sz w:val="18"/>
          <w:szCs w:val="18"/>
        </w:rPr>
      </w:pPr>
      <w:r w:rsidRPr="00396643">
        <w:rPr>
          <w:rFonts w:ascii="Arial" w:hAnsi="Arial" w:cs="Arial"/>
          <w:sz w:val="18"/>
          <w:szCs w:val="18"/>
        </w:rPr>
        <w:t>– nachylenie skarp stałych i roboczych w wykopach i nasypach,</w:t>
      </w:r>
    </w:p>
    <w:p w14:paraId="45E7751F" w14:textId="77777777" w:rsidR="00A2436B" w:rsidRPr="00396643" w:rsidRDefault="00A2436B" w:rsidP="00DE35F3">
      <w:pPr>
        <w:tabs>
          <w:tab w:val="right" w:leader="dot" w:pos="9072"/>
        </w:tabs>
        <w:spacing w:after="0" w:line="240" w:lineRule="auto"/>
        <w:ind w:left="567"/>
        <w:jc w:val="both"/>
        <w:rPr>
          <w:rFonts w:ascii="Arial" w:hAnsi="Arial" w:cs="Arial"/>
          <w:sz w:val="18"/>
          <w:szCs w:val="18"/>
        </w:rPr>
      </w:pPr>
      <w:r w:rsidRPr="00396643">
        <w:rPr>
          <w:rFonts w:ascii="Arial" w:hAnsi="Arial" w:cs="Arial"/>
          <w:sz w:val="18"/>
          <w:szCs w:val="18"/>
        </w:rPr>
        <w:t>– sposób zabezpieczenia i odwodnienia wykopów,</w:t>
      </w:r>
    </w:p>
    <w:p w14:paraId="5B84EDEE" w14:textId="77777777" w:rsidR="00A2436B" w:rsidRPr="00396643" w:rsidRDefault="00A2436B" w:rsidP="00DE35F3">
      <w:pPr>
        <w:tabs>
          <w:tab w:val="right" w:leader="dot" w:pos="9072"/>
        </w:tabs>
        <w:spacing w:after="0" w:line="240" w:lineRule="auto"/>
        <w:ind w:left="567"/>
        <w:jc w:val="both"/>
        <w:rPr>
          <w:rFonts w:ascii="Arial" w:hAnsi="Arial" w:cs="Arial"/>
          <w:sz w:val="18"/>
          <w:szCs w:val="18"/>
        </w:rPr>
      </w:pPr>
      <w:r w:rsidRPr="00396643">
        <w:rPr>
          <w:rFonts w:ascii="Arial" w:hAnsi="Arial" w:cs="Arial"/>
          <w:sz w:val="18"/>
          <w:szCs w:val="18"/>
        </w:rPr>
        <w:t>– wyniki techniczne badań podłoża gruntowego,</w:t>
      </w:r>
    </w:p>
    <w:p w14:paraId="15A8A685" w14:textId="77777777" w:rsidR="00A2436B" w:rsidRPr="00396643" w:rsidRDefault="00A2436B" w:rsidP="00DE35F3">
      <w:pPr>
        <w:tabs>
          <w:tab w:val="right" w:leader="dot" w:pos="9072"/>
        </w:tabs>
        <w:spacing w:after="0" w:line="240" w:lineRule="auto"/>
        <w:ind w:left="567"/>
        <w:jc w:val="both"/>
        <w:rPr>
          <w:rFonts w:ascii="Arial" w:hAnsi="Arial" w:cs="Arial"/>
          <w:sz w:val="18"/>
          <w:szCs w:val="18"/>
        </w:rPr>
      </w:pPr>
      <w:r w:rsidRPr="00396643">
        <w:rPr>
          <w:rFonts w:ascii="Arial" w:hAnsi="Arial" w:cs="Arial"/>
          <w:sz w:val="18"/>
          <w:szCs w:val="18"/>
        </w:rPr>
        <w:t>– szczegółowe warunki techniczne wykonania robót (np. wymagane zagęszczenie zasypki, nasypu itp.).</w:t>
      </w:r>
    </w:p>
    <w:p w14:paraId="0208F4BE" w14:textId="77777777" w:rsidR="00A2436B" w:rsidRPr="00DE35F3" w:rsidRDefault="00A2436B" w:rsidP="00402A7D">
      <w:pPr>
        <w:numPr>
          <w:ilvl w:val="2"/>
          <w:numId w:val="18"/>
        </w:numPr>
        <w:tabs>
          <w:tab w:val="left" w:pos="567"/>
        </w:tabs>
        <w:spacing w:after="0" w:line="240" w:lineRule="auto"/>
        <w:ind w:left="567" w:hanging="567"/>
        <w:jc w:val="both"/>
        <w:rPr>
          <w:rFonts w:ascii="Arial" w:hAnsi="Arial" w:cs="Arial"/>
          <w:sz w:val="20"/>
          <w:szCs w:val="20"/>
        </w:rPr>
      </w:pPr>
      <w:r w:rsidRPr="00DE35F3">
        <w:rPr>
          <w:rFonts w:ascii="Arial" w:hAnsi="Arial" w:cs="Arial"/>
          <w:sz w:val="20"/>
          <w:szCs w:val="20"/>
        </w:rPr>
        <w:t>Głębokość wykopu – różnica rzędnej terenu i rzędnej dna robót ziemnych po wykonaniu zdjęcia warstwy ziemi urodzajnej.</w:t>
      </w:r>
    </w:p>
    <w:p w14:paraId="2CA1C7E2" w14:textId="77777777" w:rsidR="00A2436B" w:rsidRPr="00DE35F3" w:rsidRDefault="00A2436B" w:rsidP="00402A7D">
      <w:pPr>
        <w:numPr>
          <w:ilvl w:val="2"/>
          <w:numId w:val="18"/>
        </w:numPr>
        <w:tabs>
          <w:tab w:val="left" w:pos="567"/>
        </w:tabs>
        <w:spacing w:after="0" w:line="240" w:lineRule="auto"/>
        <w:ind w:left="567" w:hanging="567"/>
        <w:jc w:val="both"/>
        <w:rPr>
          <w:rFonts w:ascii="Arial" w:hAnsi="Arial" w:cs="Arial"/>
          <w:sz w:val="20"/>
          <w:szCs w:val="20"/>
        </w:rPr>
      </w:pPr>
      <w:r w:rsidRPr="00DE35F3">
        <w:rPr>
          <w:rFonts w:ascii="Arial" w:hAnsi="Arial" w:cs="Arial"/>
          <w:sz w:val="20"/>
          <w:szCs w:val="20"/>
        </w:rPr>
        <w:t>Wykop płytki – wykop, którego głębokość jest mniejsza niż 1 m.</w:t>
      </w:r>
    </w:p>
    <w:p w14:paraId="557DFF0C" w14:textId="77777777" w:rsidR="00A2436B" w:rsidRPr="00DE35F3" w:rsidRDefault="00A2436B" w:rsidP="00402A7D">
      <w:pPr>
        <w:numPr>
          <w:ilvl w:val="2"/>
          <w:numId w:val="18"/>
        </w:numPr>
        <w:tabs>
          <w:tab w:val="left" w:pos="567"/>
        </w:tabs>
        <w:spacing w:after="0" w:line="240" w:lineRule="auto"/>
        <w:ind w:left="567" w:hanging="567"/>
        <w:jc w:val="both"/>
        <w:rPr>
          <w:rFonts w:ascii="Arial" w:hAnsi="Arial" w:cs="Arial"/>
          <w:sz w:val="20"/>
          <w:szCs w:val="20"/>
        </w:rPr>
      </w:pPr>
      <w:r w:rsidRPr="00DE35F3">
        <w:rPr>
          <w:rFonts w:ascii="Arial" w:hAnsi="Arial" w:cs="Arial"/>
          <w:sz w:val="20"/>
          <w:szCs w:val="20"/>
        </w:rPr>
        <w:t>Wykop średni – wykop, którego głębokość jest zawarta w granicach od 1 do 3 m.</w:t>
      </w:r>
    </w:p>
    <w:p w14:paraId="5DAE46F3" w14:textId="77777777" w:rsidR="00A2436B" w:rsidRPr="00DE35F3" w:rsidRDefault="00A2436B" w:rsidP="00402A7D">
      <w:pPr>
        <w:numPr>
          <w:ilvl w:val="2"/>
          <w:numId w:val="18"/>
        </w:numPr>
        <w:tabs>
          <w:tab w:val="left" w:pos="567"/>
        </w:tabs>
        <w:spacing w:after="0" w:line="240" w:lineRule="auto"/>
        <w:ind w:left="567" w:hanging="567"/>
        <w:jc w:val="both"/>
        <w:rPr>
          <w:rFonts w:ascii="Arial" w:hAnsi="Arial" w:cs="Arial"/>
          <w:sz w:val="20"/>
          <w:szCs w:val="20"/>
        </w:rPr>
      </w:pPr>
      <w:r w:rsidRPr="00DE35F3">
        <w:rPr>
          <w:rFonts w:ascii="Arial" w:hAnsi="Arial" w:cs="Arial"/>
          <w:sz w:val="20"/>
          <w:szCs w:val="20"/>
        </w:rPr>
        <w:t>Wykop głęboki – wykop, którego głębokość przekracza 3 m.</w:t>
      </w:r>
    </w:p>
    <w:p w14:paraId="01E4BF15" w14:textId="77777777" w:rsidR="00A2436B" w:rsidRPr="00DE35F3" w:rsidRDefault="00A2436B" w:rsidP="00402A7D">
      <w:pPr>
        <w:numPr>
          <w:ilvl w:val="2"/>
          <w:numId w:val="18"/>
        </w:numPr>
        <w:tabs>
          <w:tab w:val="left" w:pos="567"/>
        </w:tabs>
        <w:spacing w:after="0" w:line="240" w:lineRule="auto"/>
        <w:ind w:left="567" w:hanging="567"/>
        <w:jc w:val="both"/>
        <w:rPr>
          <w:rFonts w:ascii="Arial" w:hAnsi="Arial" w:cs="Arial"/>
          <w:sz w:val="20"/>
          <w:szCs w:val="20"/>
        </w:rPr>
      </w:pPr>
      <w:r w:rsidRPr="00DE35F3">
        <w:rPr>
          <w:rFonts w:ascii="Arial" w:hAnsi="Arial" w:cs="Arial"/>
          <w:sz w:val="20"/>
          <w:szCs w:val="20"/>
        </w:rPr>
        <w:t>Grunt skalisty – grunt rodzimy, lity lub spękany o nieprzesuniętych blokach, którego próbki nie wykazują zmian objętości ani nie rozpadają się pod działaniem wody destylowanej; mają wytrzymałość na ściskanie Rc ponad 0,2 Mpa; wymaga użycia środków wy</w:t>
      </w:r>
      <w:r w:rsidRPr="00DE35F3">
        <w:rPr>
          <w:rFonts w:ascii="Arial" w:hAnsi="Arial" w:cs="Arial"/>
          <w:sz w:val="20"/>
          <w:szCs w:val="20"/>
        </w:rPr>
        <w:softHyphen/>
        <w:t>buchowych albo narzędzi pneumatycznych lub hydraulicznych do odspojenia.</w:t>
      </w:r>
    </w:p>
    <w:p w14:paraId="3F834432" w14:textId="77777777" w:rsidR="00A2436B" w:rsidRPr="00DE35F3" w:rsidRDefault="00A2436B" w:rsidP="00402A7D">
      <w:pPr>
        <w:numPr>
          <w:ilvl w:val="2"/>
          <w:numId w:val="18"/>
        </w:numPr>
        <w:tabs>
          <w:tab w:val="left" w:pos="567"/>
        </w:tabs>
        <w:spacing w:after="0" w:line="240" w:lineRule="auto"/>
        <w:ind w:left="567" w:hanging="567"/>
        <w:jc w:val="both"/>
        <w:rPr>
          <w:rFonts w:ascii="Arial" w:hAnsi="Arial" w:cs="Arial"/>
          <w:sz w:val="20"/>
          <w:szCs w:val="20"/>
        </w:rPr>
      </w:pPr>
      <w:r w:rsidRPr="00DE35F3">
        <w:rPr>
          <w:rFonts w:ascii="Arial" w:hAnsi="Arial" w:cs="Arial"/>
          <w:sz w:val="20"/>
          <w:szCs w:val="20"/>
        </w:rPr>
        <w:t>Ukop – miejsce pozyskania gruntu do wykonania zasypki lub nasypów, położony w obrębie obiektu kubaturowego.</w:t>
      </w:r>
    </w:p>
    <w:p w14:paraId="29DC1B84" w14:textId="77777777" w:rsidR="00A2436B" w:rsidRPr="00DE35F3" w:rsidRDefault="00A2436B" w:rsidP="00402A7D">
      <w:pPr>
        <w:numPr>
          <w:ilvl w:val="2"/>
          <w:numId w:val="18"/>
        </w:numPr>
        <w:tabs>
          <w:tab w:val="left" w:pos="567"/>
        </w:tabs>
        <w:spacing w:after="0" w:line="240" w:lineRule="auto"/>
        <w:ind w:left="567" w:hanging="567"/>
        <w:jc w:val="both"/>
        <w:rPr>
          <w:rFonts w:ascii="Arial" w:hAnsi="Arial" w:cs="Arial"/>
          <w:sz w:val="20"/>
          <w:szCs w:val="20"/>
        </w:rPr>
      </w:pPr>
      <w:r w:rsidRPr="00DE35F3">
        <w:rPr>
          <w:rFonts w:ascii="Arial" w:hAnsi="Arial" w:cs="Arial"/>
          <w:sz w:val="20"/>
          <w:szCs w:val="20"/>
        </w:rPr>
        <w:t>Dokop – miejsce pozyskania gruntu do wykonania zasypki wykopu fundamentowego lub wykonania nasypów, położone poza placem budowy.</w:t>
      </w:r>
    </w:p>
    <w:p w14:paraId="7C187044" w14:textId="77777777" w:rsidR="00A2436B" w:rsidRPr="00DE35F3" w:rsidRDefault="00A2436B" w:rsidP="00402A7D">
      <w:pPr>
        <w:numPr>
          <w:ilvl w:val="2"/>
          <w:numId w:val="18"/>
        </w:numPr>
        <w:tabs>
          <w:tab w:val="left" w:pos="567"/>
        </w:tabs>
        <w:spacing w:after="0" w:line="240" w:lineRule="auto"/>
        <w:ind w:left="567" w:hanging="567"/>
        <w:jc w:val="both"/>
        <w:rPr>
          <w:rFonts w:ascii="Arial" w:hAnsi="Arial" w:cs="Arial"/>
          <w:sz w:val="20"/>
          <w:szCs w:val="20"/>
        </w:rPr>
      </w:pPr>
      <w:r w:rsidRPr="00DE35F3">
        <w:rPr>
          <w:rFonts w:ascii="Arial" w:hAnsi="Arial" w:cs="Arial"/>
          <w:sz w:val="20"/>
          <w:szCs w:val="20"/>
        </w:rPr>
        <w:t>Odkład – miejsce wbudowania lub składowania (odwiezienia) gruntów pozyskanych w czasie wykonywania wykopów, a nie wykorzystanych do budowy obiektu oraz innych prac związanych z tym obiektem.</w:t>
      </w:r>
    </w:p>
    <w:p w14:paraId="5097CE53" w14:textId="77777777" w:rsidR="00A2436B" w:rsidRPr="00DE35F3" w:rsidRDefault="006719E7" w:rsidP="00402A7D">
      <w:pPr>
        <w:numPr>
          <w:ilvl w:val="2"/>
          <w:numId w:val="18"/>
        </w:numPr>
        <w:tabs>
          <w:tab w:val="left" w:pos="567"/>
        </w:tabs>
        <w:spacing w:after="0" w:line="240" w:lineRule="auto"/>
        <w:ind w:left="567" w:hanging="567"/>
        <w:jc w:val="both"/>
        <w:rPr>
          <w:rFonts w:ascii="Arial" w:hAnsi="Arial" w:cs="Arial"/>
          <w:sz w:val="20"/>
          <w:szCs w:val="20"/>
        </w:rPr>
      </w:pPr>
      <w:r>
        <w:rPr>
          <w:rFonts w:ascii="Arial" w:hAnsi="Arial" w:cs="Arial"/>
          <w:sz w:val="20"/>
          <w:szCs w:val="20"/>
        </w:rPr>
        <w:lastRenderedPageBreak/>
        <w:object w:dxaOrig="1440" w:dyaOrig="1440" w14:anchorId="64D2A7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45.85pt;margin-top:32.65pt;width:39pt;height:33pt;z-index:251657216">
            <v:imagedata r:id="rId8" o:title=""/>
            <w10:wrap type="topAndBottom"/>
          </v:shape>
          <o:OLEObject Type="Embed" ProgID="Equation.3" ShapeID="_x0000_s1026" DrawAspect="Content" ObjectID="_1771396474" r:id="rId9"/>
        </w:object>
      </w:r>
      <w:r w:rsidR="00A2436B" w:rsidRPr="00DE35F3">
        <w:rPr>
          <w:rFonts w:ascii="Arial" w:hAnsi="Arial" w:cs="Arial"/>
          <w:sz w:val="20"/>
          <w:szCs w:val="20"/>
        </w:rPr>
        <w:t>Wskaźnik zagęszczenia gruntu – wielkość charakteryzująca stan zagęszczenia gruntu, określona wg wzoru:</w:t>
      </w:r>
    </w:p>
    <w:p w14:paraId="6AD31619" w14:textId="77777777" w:rsidR="00A2436B" w:rsidRPr="00DE35F3" w:rsidRDefault="00A2436B" w:rsidP="00DE35F3">
      <w:pPr>
        <w:tabs>
          <w:tab w:val="num" w:pos="567"/>
          <w:tab w:val="right" w:leader="dot" w:pos="9072"/>
        </w:tabs>
        <w:spacing w:after="0" w:line="240" w:lineRule="auto"/>
        <w:jc w:val="both"/>
        <w:rPr>
          <w:rFonts w:ascii="Arial" w:hAnsi="Arial" w:cs="Arial"/>
          <w:sz w:val="20"/>
          <w:szCs w:val="20"/>
        </w:rPr>
      </w:pPr>
      <w:r w:rsidRPr="00DE35F3">
        <w:rPr>
          <w:rFonts w:ascii="Arial" w:hAnsi="Arial" w:cs="Arial"/>
          <w:sz w:val="20"/>
          <w:szCs w:val="20"/>
        </w:rPr>
        <w:t>gdzie:</w:t>
      </w:r>
    </w:p>
    <w:p w14:paraId="3F03B604" w14:textId="77777777" w:rsidR="00A2436B" w:rsidRPr="00DE35F3" w:rsidRDefault="00A2436B" w:rsidP="00DE35F3">
      <w:pPr>
        <w:tabs>
          <w:tab w:val="left" w:pos="567"/>
          <w:tab w:val="left" w:pos="709"/>
          <w:tab w:val="right" w:leader="dot" w:pos="9072"/>
        </w:tabs>
        <w:spacing w:after="0" w:line="240" w:lineRule="auto"/>
        <w:jc w:val="both"/>
        <w:rPr>
          <w:rFonts w:ascii="Arial" w:hAnsi="Arial" w:cs="Arial"/>
          <w:sz w:val="20"/>
          <w:szCs w:val="20"/>
        </w:rPr>
      </w:pPr>
      <w:r w:rsidRPr="00DE35F3">
        <w:rPr>
          <w:rFonts w:ascii="Arial" w:hAnsi="Arial" w:cs="Arial"/>
          <w:i/>
          <w:iCs/>
          <w:sz w:val="20"/>
          <w:szCs w:val="20"/>
        </w:rPr>
        <w:t>p</w:t>
      </w:r>
      <w:r w:rsidRPr="00DE35F3">
        <w:rPr>
          <w:rFonts w:ascii="Arial" w:hAnsi="Arial" w:cs="Arial"/>
          <w:i/>
          <w:iCs/>
          <w:sz w:val="20"/>
          <w:szCs w:val="20"/>
          <w:vertAlign w:val="subscript"/>
        </w:rPr>
        <w:t>d</w:t>
      </w:r>
      <w:r w:rsidRPr="00DE35F3">
        <w:rPr>
          <w:rFonts w:ascii="Arial" w:hAnsi="Arial" w:cs="Arial"/>
          <w:sz w:val="20"/>
          <w:szCs w:val="20"/>
        </w:rPr>
        <w:tab/>
        <w:t>–</w:t>
      </w:r>
      <w:r w:rsidRPr="00DE35F3">
        <w:rPr>
          <w:rFonts w:ascii="Arial" w:hAnsi="Arial" w:cs="Arial"/>
          <w:sz w:val="20"/>
          <w:szCs w:val="20"/>
        </w:rPr>
        <w:tab/>
        <w:t>gęstość objętościowa szkieletu zagęszczonego gruntu (Mg/m</w:t>
      </w:r>
      <w:r w:rsidRPr="00DE35F3">
        <w:rPr>
          <w:rFonts w:ascii="Arial" w:hAnsi="Arial" w:cs="Arial"/>
          <w:sz w:val="20"/>
          <w:szCs w:val="20"/>
          <w:vertAlign w:val="superscript"/>
        </w:rPr>
        <w:t>3</w:t>
      </w:r>
      <w:r w:rsidRPr="00DE35F3">
        <w:rPr>
          <w:rFonts w:ascii="Arial" w:hAnsi="Arial" w:cs="Arial"/>
          <w:sz w:val="20"/>
          <w:szCs w:val="20"/>
        </w:rPr>
        <w:t>),</w:t>
      </w:r>
    </w:p>
    <w:p w14:paraId="0C6A97E4" w14:textId="77777777" w:rsidR="00A2436B" w:rsidRPr="00DE35F3" w:rsidRDefault="00A2436B" w:rsidP="00DE35F3">
      <w:pPr>
        <w:tabs>
          <w:tab w:val="left" w:pos="567"/>
          <w:tab w:val="left" w:pos="709"/>
          <w:tab w:val="right" w:leader="dot" w:pos="9072"/>
        </w:tabs>
        <w:spacing w:after="0" w:line="240" w:lineRule="auto"/>
        <w:ind w:left="709" w:hanging="709"/>
        <w:jc w:val="both"/>
        <w:rPr>
          <w:rFonts w:ascii="Arial" w:hAnsi="Arial" w:cs="Arial"/>
          <w:sz w:val="20"/>
          <w:szCs w:val="20"/>
        </w:rPr>
      </w:pPr>
      <w:r w:rsidRPr="00DE35F3">
        <w:rPr>
          <w:rFonts w:ascii="Arial" w:hAnsi="Arial" w:cs="Arial"/>
          <w:i/>
          <w:iCs/>
          <w:sz w:val="20"/>
          <w:szCs w:val="20"/>
        </w:rPr>
        <w:t>p</w:t>
      </w:r>
      <w:r w:rsidRPr="00DE35F3">
        <w:rPr>
          <w:rFonts w:ascii="Arial" w:hAnsi="Arial" w:cs="Arial"/>
          <w:i/>
          <w:iCs/>
          <w:sz w:val="20"/>
          <w:szCs w:val="20"/>
          <w:vertAlign w:val="subscript"/>
        </w:rPr>
        <w:t>ds</w:t>
      </w:r>
      <w:r w:rsidRPr="00DE35F3">
        <w:rPr>
          <w:rFonts w:ascii="Arial" w:hAnsi="Arial" w:cs="Arial"/>
          <w:sz w:val="20"/>
          <w:szCs w:val="20"/>
        </w:rPr>
        <w:tab/>
        <w:t>–</w:t>
      </w:r>
      <w:r w:rsidRPr="00DE35F3">
        <w:rPr>
          <w:rFonts w:ascii="Arial" w:hAnsi="Arial" w:cs="Arial"/>
          <w:sz w:val="20"/>
          <w:szCs w:val="20"/>
        </w:rPr>
        <w:tab/>
        <w:t>maksymalna gęstość objętościowa szkieletu gruntowego przy wilgotności optymalnej, określona w normalnej próbie Proctora, zgodnie z PN-B-04481 [3], służą</w:t>
      </w:r>
      <w:r w:rsidRPr="00DE35F3">
        <w:rPr>
          <w:rFonts w:ascii="Arial" w:hAnsi="Arial" w:cs="Arial"/>
          <w:sz w:val="20"/>
          <w:szCs w:val="20"/>
        </w:rPr>
        <w:softHyphen/>
        <w:t>ca do oceny zagęszczenia gruntu w robotach ziemnych, badana zgodnie z normą BN-77/8931-12 [5] (Mg/m</w:t>
      </w:r>
      <w:r w:rsidRPr="00DE35F3">
        <w:rPr>
          <w:rFonts w:ascii="Arial" w:hAnsi="Arial" w:cs="Arial"/>
          <w:sz w:val="20"/>
          <w:szCs w:val="20"/>
          <w:vertAlign w:val="superscript"/>
        </w:rPr>
        <w:t>3</w:t>
      </w:r>
      <w:r w:rsidRPr="00DE35F3">
        <w:rPr>
          <w:rFonts w:ascii="Arial" w:hAnsi="Arial" w:cs="Arial"/>
          <w:sz w:val="20"/>
          <w:szCs w:val="20"/>
        </w:rPr>
        <w:t>).</w:t>
      </w:r>
    </w:p>
    <w:p w14:paraId="7051B089" w14:textId="77777777" w:rsidR="00A2436B" w:rsidRPr="00DE35F3" w:rsidRDefault="006719E7" w:rsidP="00402A7D">
      <w:pPr>
        <w:numPr>
          <w:ilvl w:val="2"/>
          <w:numId w:val="18"/>
        </w:numPr>
        <w:tabs>
          <w:tab w:val="left" w:pos="644"/>
          <w:tab w:val="right" w:leader="dot" w:pos="851"/>
        </w:tabs>
        <w:spacing w:after="0" w:line="240" w:lineRule="auto"/>
        <w:ind w:left="658" w:hanging="658"/>
        <w:jc w:val="both"/>
        <w:rPr>
          <w:rFonts w:ascii="Arial" w:hAnsi="Arial" w:cs="Arial"/>
          <w:b/>
          <w:bCs/>
          <w:sz w:val="20"/>
          <w:szCs w:val="20"/>
        </w:rPr>
      </w:pPr>
      <w:r>
        <w:rPr>
          <w:rFonts w:ascii="Arial" w:hAnsi="Arial" w:cs="Arial"/>
          <w:sz w:val="20"/>
          <w:szCs w:val="20"/>
        </w:rPr>
        <w:object w:dxaOrig="1440" w:dyaOrig="1440" w14:anchorId="0070C82C">
          <v:shape id="_x0000_s1027" type="#_x0000_t75" style="position:absolute;left:0;text-align:left;margin-left:154.85pt;margin-top:31.05pt;width:41pt;height:33pt;z-index:251658240">
            <v:imagedata r:id="rId10" o:title=""/>
            <w10:wrap type="topAndBottom"/>
          </v:shape>
          <o:OLEObject Type="Embed" ProgID="Equation.3" ShapeID="_x0000_s1027" DrawAspect="Content" ObjectID="_1771396475" r:id="rId11"/>
        </w:object>
      </w:r>
      <w:r w:rsidR="00A2436B" w:rsidRPr="00DE35F3">
        <w:rPr>
          <w:rFonts w:ascii="Arial" w:hAnsi="Arial" w:cs="Arial"/>
          <w:sz w:val="20"/>
          <w:szCs w:val="20"/>
        </w:rPr>
        <w:t>Wskaźnik różnoziarnistości – wielkość charakteryzująca zagęszczalność gruntów niespoistych, określona wg wzoru:</w:t>
      </w:r>
    </w:p>
    <w:p w14:paraId="08EE6625" w14:textId="77777777" w:rsidR="00A2436B" w:rsidRPr="00DE35F3" w:rsidRDefault="00A2436B" w:rsidP="00DE35F3">
      <w:pPr>
        <w:tabs>
          <w:tab w:val="right" w:leader="dot" w:pos="9072"/>
        </w:tabs>
        <w:spacing w:after="0" w:line="240" w:lineRule="auto"/>
        <w:jc w:val="both"/>
        <w:rPr>
          <w:rFonts w:ascii="Arial" w:hAnsi="Arial" w:cs="Arial"/>
          <w:sz w:val="20"/>
          <w:szCs w:val="20"/>
        </w:rPr>
      </w:pPr>
      <w:r w:rsidRPr="00DE35F3">
        <w:rPr>
          <w:rFonts w:ascii="Arial" w:hAnsi="Arial" w:cs="Arial"/>
          <w:sz w:val="20"/>
          <w:szCs w:val="20"/>
        </w:rPr>
        <w:t>gdzie:</w:t>
      </w:r>
    </w:p>
    <w:p w14:paraId="3CD13BFC" w14:textId="77777777" w:rsidR="00A2436B" w:rsidRPr="00DE35F3" w:rsidRDefault="00A2436B" w:rsidP="00DE35F3">
      <w:pPr>
        <w:tabs>
          <w:tab w:val="right" w:leader="dot" w:pos="9072"/>
        </w:tabs>
        <w:spacing w:after="0" w:line="240" w:lineRule="auto"/>
        <w:ind w:left="284"/>
        <w:jc w:val="both"/>
        <w:rPr>
          <w:rFonts w:ascii="Arial" w:hAnsi="Arial" w:cs="Arial"/>
          <w:sz w:val="20"/>
          <w:szCs w:val="20"/>
        </w:rPr>
      </w:pPr>
      <w:r w:rsidRPr="00DE35F3">
        <w:rPr>
          <w:rFonts w:ascii="Arial" w:hAnsi="Arial" w:cs="Arial"/>
          <w:i/>
          <w:iCs/>
          <w:sz w:val="20"/>
          <w:szCs w:val="20"/>
        </w:rPr>
        <w:t>d</w:t>
      </w:r>
      <w:r w:rsidRPr="00DE35F3">
        <w:rPr>
          <w:rFonts w:ascii="Arial" w:hAnsi="Arial" w:cs="Arial"/>
          <w:i/>
          <w:iCs/>
          <w:sz w:val="20"/>
          <w:szCs w:val="20"/>
          <w:vertAlign w:val="subscript"/>
        </w:rPr>
        <w:t>60</w:t>
      </w:r>
      <w:r w:rsidRPr="00DE35F3">
        <w:rPr>
          <w:rFonts w:ascii="Arial" w:hAnsi="Arial" w:cs="Arial"/>
          <w:sz w:val="20"/>
          <w:szCs w:val="20"/>
        </w:rPr>
        <w:t>– średnica oczek sita, przez które przechodzi 60% gruntu (mm),</w:t>
      </w:r>
    </w:p>
    <w:p w14:paraId="41F70245" w14:textId="77777777" w:rsidR="00A2436B" w:rsidRPr="00DE35F3" w:rsidRDefault="00A2436B" w:rsidP="00DE35F3">
      <w:pPr>
        <w:tabs>
          <w:tab w:val="right" w:leader="dot" w:pos="9072"/>
        </w:tabs>
        <w:spacing w:after="0" w:line="240" w:lineRule="auto"/>
        <w:ind w:left="284"/>
        <w:jc w:val="both"/>
        <w:rPr>
          <w:rFonts w:ascii="Arial" w:hAnsi="Arial" w:cs="Arial"/>
          <w:sz w:val="20"/>
          <w:szCs w:val="20"/>
        </w:rPr>
      </w:pPr>
      <w:r w:rsidRPr="00DE35F3">
        <w:rPr>
          <w:rFonts w:ascii="Arial" w:hAnsi="Arial" w:cs="Arial"/>
          <w:i/>
          <w:iCs/>
          <w:sz w:val="20"/>
          <w:szCs w:val="20"/>
        </w:rPr>
        <w:t>d</w:t>
      </w:r>
      <w:r w:rsidRPr="00DE35F3">
        <w:rPr>
          <w:rFonts w:ascii="Arial" w:hAnsi="Arial" w:cs="Arial"/>
          <w:i/>
          <w:iCs/>
          <w:sz w:val="20"/>
          <w:szCs w:val="20"/>
          <w:vertAlign w:val="subscript"/>
        </w:rPr>
        <w:t>10</w:t>
      </w:r>
      <w:r w:rsidRPr="00DE35F3">
        <w:rPr>
          <w:rFonts w:ascii="Arial" w:hAnsi="Arial" w:cs="Arial"/>
          <w:sz w:val="20"/>
          <w:szCs w:val="20"/>
        </w:rPr>
        <w:t>– średnica oczek sita, przez które przechodzi 10% gruntu (mm).</w:t>
      </w:r>
    </w:p>
    <w:p w14:paraId="3C1EF519" w14:textId="77777777" w:rsidR="00A2436B" w:rsidRPr="00DE35F3" w:rsidRDefault="00A2436B" w:rsidP="00402A7D">
      <w:pPr>
        <w:numPr>
          <w:ilvl w:val="2"/>
          <w:numId w:val="18"/>
        </w:numPr>
        <w:tabs>
          <w:tab w:val="left" w:pos="644"/>
          <w:tab w:val="right" w:leader="dot" w:pos="851"/>
        </w:tabs>
        <w:spacing w:after="0" w:line="240" w:lineRule="auto"/>
        <w:ind w:left="658" w:hanging="658"/>
        <w:jc w:val="both"/>
        <w:rPr>
          <w:rFonts w:ascii="Arial" w:hAnsi="Arial" w:cs="Arial"/>
          <w:sz w:val="20"/>
          <w:szCs w:val="20"/>
        </w:rPr>
      </w:pPr>
      <w:r w:rsidRPr="00DE35F3">
        <w:rPr>
          <w:rFonts w:ascii="Arial" w:hAnsi="Arial" w:cs="Arial"/>
          <w:sz w:val="20"/>
          <w:szCs w:val="20"/>
        </w:rPr>
        <w:t>Pozostałe określenia podstawowe i definicje wynikające z polskich norm, przepisów i literatury technicznej:</w:t>
      </w:r>
    </w:p>
    <w:p w14:paraId="0AAD865E" w14:textId="77777777" w:rsidR="00A2436B" w:rsidRPr="00DE35F3" w:rsidRDefault="00A2436B" w:rsidP="00DE35F3">
      <w:pPr>
        <w:pStyle w:val="Tekstpodstawowy3"/>
        <w:tabs>
          <w:tab w:val="left" w:pos="284"/>
        </w:tabs>
        <w:spacing w:after="0" w:line="240" w:lineRule="auto"/>
        <w:ind w:left="826" w:hanging="182"/>
        <w:rPr>
          <w:rFonts w:ascii="Arial" w:hAnsi="Arial" w:cs="Arial"/>
          <w:sz w:val="20"/>
          <w:szCs w:val="20"/>
        </w:rPr>
      </w:pPr>
      <w:r w:rsidRPr="00DE35F3">
        <w:rPr>
          <w:rFonts w:ascii="Arial" w:hAnsi="Arial" w:cs="Arial"/>
          <w:sz w:val="20"/>
          <w:szCs w:val="20"/>
        </w:rPr>
        <w:t xml:space="preserve">– </w:t>
      </w:r>
      <w:r w:rsidRPr="00DE35F3">
        <w:rPr>
          <w:rFonts w:ascii="Arial" w:hAnsi="Arial" w:cs="Arial"/>
          <w:sz w:val="20"/>
          <w:szCs w:val="20"/>
        </w:rPr>
        <w:tab/>
        <w:t>dziennik budowy – dokument wydany przez odpowiedni organ nadzoru budowlanego zgodnie z obowiązującymi przepisami, stanowiący urzędowy dokument przebiegu robót budowlanych oraz zdarzeń i okoliczności zachodzących w czasie wykonywania robót.</w:t>
      </w:r>
    </w:p>
    <w:p w14:paraId="3E088629" w14:textId="77777777" w:rsidR="00A2436B" w:rsidRPr="00DE35F3" w:rsidRDefault="00A2436B" w:rsidP="00DE35F3">
      <w:pPr>
        <w:tabs>
          <w:tab w:val="left" w:pos="284"/>
          <w:tab w:val="right" w:leader="dot" w:pos="9072"/>
        </w:tabs>
        <w:spacing w:after="0" w:line="240" w:lineRule="auto"/>
        <w:ind w:left="826" w:hanging="182"/>
        <w:jc w:val="both"/>
        <w:rPr>
          <w:rFonts w:ascii="Arial" w:hAnsi="Arial" w:cs="Arial"/>
          <w:i/>
          <w:iCs/>
          <w:sz w:val="20"/>
          <w:szCs w:val="20"/>
        </w:rPr>
      </w:pPr>
      <w:r w:rsidRPr="00DE35F3">
        <w:rPr>
          <w:rFonts w:ascii="Arial" w:hAnsi="Arial" w:cs="Arial"/>
          <w:sz w:val="20"/>
          <w:szCs w:val="20"/>
        </w:rPr>
        <w:t xml:space="preserve">– </w:t>
      </w:r>
      <w:r w:rsidRPr="00DE35F3">
        <w:rPr>
          <w:rFonts w:ascii="Arial" w:hAnsi="Arial" w:cs="Arial"/>
          <w:sz w:val="20"/>
          <w:szCs w:val="20"/>
        </w:rPr>
        <w:tab/>
        <w:t>kierownik budowy – osoba wyznaczona przez Wykonawcę, upoważniona do kie</w:t>
      </w:r>
      <w:r w:rsidRPr="00DE35F3">
        <w:rPr>
          <w:rFonts w:ascii="Arial" w:hAnsi="Arial" w:cs="Arial"/>
          <w:sz w:val="20"/>
          <w:szCs w:val="20"/>
        </w:rPr>
        <w:softHyphen/>
        <w:t>rowa</w:t>
      </w:r>
      <w:r w:rsidRPr="00DE35F3">
        <w:rPr>
          <w:rFonts w:ascii="Arial" w:hAnsi="Arial" w:cs="Arial"/>
          <w:sz w:val="20"/>
          <w:szCs w:val="20"/>
        </w:rPr>
        <w:softHyphen/>
        <w:t>nia robotami i do występowania w jego imieniu w sprawach realizacji kon</w:t>
      </w:r>
      <w:r w:rsidRPr="00DE35F3">
        <w:rPr>
          <w:rFonts w:ascii="Arial" w:hAnsi="Arial" w:cs="Arial"/>
          <w:sz w:val="20"/>
          <w:szCs w:val="20"/>
        </w:rPr>
        <w:softHyphen/>
        <w:t>traktu,</w:t>
      </w:r>
    </w:p>
    <w:p w14:paraId="680FADB5" w14:textId="77777777" w:rsidR="00A2436B" w:rsidRPr="00DE35F3" w:rsidRDefault="00A2436B" w:rsidP="00DE35F3">
      <w:pPr>
        <w:tabs>
          <w:tab w:val="left" w:pos="284"/>
          <w:tab w:val="right" w:leader="dot" w:pos="9072"/>
        </w:tabs>
        <w:spacing w:after="0" w:line="240" w:lineRule="auto"/>
        <w:ind w:left="826" w:hanging="182"/>
        <w:jc w:val="both"/>
        <w:rPr>
          <w:rFonts w:ascii="Arial" w:hAnsi="Arial" w:cs="Arial"/>
          <w:i/>
          <w:iCs/>
          <w:sz w:val="20"/>
          <w:szCs w:val="20"/>
        </w:rPr>
      </w:pPr>
      <w:r w:rsidRPr="00DE35F3">
        <w:rPr>
          <w:rFonts w:ascii="Arial" w:hAnsi="Arial" w:cs="Arial"/>
          <w:sz w:val="20"/>
          <w:szCs w:val="20"/>
        </w:rPr>
        <w:t xml:space="preserve">– </w:t>
      </w:r>
      <w:r w:rsidRPr="00DE35F3">
        <w:rPr>
          <w:rFonts w:ascii="Arial" w:hAnsi="Arial" w:cs="Arial"/>
          <w:sz w:val="20"/>
          <w:szCs w:val="20"/>
        </w:rPr>
        <w:tab/>
        <w:t>książka obmiaru – książka z ponumerowanymi stronami, służąca do wpisywania przez Wykonawcę obmiaru dokonywanych robót w formie wyliczeń, szkiców i ewentualnie dodatkowych załączników; wpisy w książki obmiarów podlegają potwierdzeniu przez Inspektora nadzoru,</w:t>
      </w:r>
    </w:p>
    <w:p w14:paraId="3C87D84A" w14:textId="77777777" w:rsidR="00A2436B" w:rsidRPr="00DE35F3" w:rsidRDefault="00A2436B" w:rsidP="00DE35F3">
      <w:pPr>
        <w:tabs>
          <w:tab w:val="right" w:leader="dot" w:pos="9072"/>
        </w:tabs>
        <w:spacing w:after="0" w:line="240" w:lineRule="auto"/>
        <w:ind w:left="826" w:hanging="224"/>
        <w:jc w:val="both"/>
        <w:rPr>
          <w:rFonts w:ascii="Arial" w:hAnsi="Arial" w:cs="Arial"/>
          <w:i/>
          <w:iCs/>
          <w:sz w:val="20"/>
          <w:szCs w:val="20"/>
        </w:rPr>
      </w:pPr>
      <w:r w:rsidRPr="00DE35F3">
        <w:rPr>
          <w:rFonts w:ascii="Arial" w:hAnsi="Arial" w:cs="Arial"/>
          <w:sz w:val="20"/>
          <w:szCs w:val="20"/>
        </w:rPr>
        <w:t xml:space="preserve">– </w:t>
      </w:r>
      <w:r w:rsidRPr="00DE35F3">
        <w:rPr>
          <w:rFonts w:ascii="Arial" w:hAnsi="Arial" w:cs="Arial"/>
          <w:sz w:val="20"/>
          <w:szCs w:val="20"/>
        </w:rPr>
        <w:tab/>
        <w:t>laboratorium – laboratorium badawcze, zaakceptowane przez Zamawiającego, nie</w:t>
      </w:r>
      <w:r w:rsidRPr="00DE35F3">
        <w:rPr>
          <w:rFonts w:ascii="Arial" w:hAnsi="Arial" w:cs="Arial"/>
          <w:sz w:val="20"/>
          <w:szCs w:val="20"/>
        </w:rPr>
        <w:softHyphen/>
        <w:t>zbędne do przeprowadzania wszelkich badań i prób związanych z oceną jakości mate</w:t>
      </w:r>
      <w:r w:rsidRPr="00DE35F3">
        <w:rPr>
          <w:rFonts w:ascii="Arial" w:hAnsi="Arial" w:cs="Arial"/>
          <w:sz w:val="20"/>
          <w:szCs w:val="20"/>
        </w:rPr>
        <w:softHyphen/>
        <w:t>riałów oraz robót,</w:t>
      </w:r>
    </w:p>
    <w:p w14:paraId="42815910" w14:textId="77777777" w:rsidR="00A2436B" w:rsidRPr="00DE35F3" w:rsidRDefault="00A2436B" w:rsidP="00DE35F3">
      <w:pPr>
        <w:tabs>
          <w:tab w:val="right" w:leader="dot" w:pos="9072"/>
        </w:tabs>
        <w:spacing w:after="0" w:line="240" w:lineRule="auto"/>
        <w:ind w:left="812" w:hanging="224"/>
        <w:jc w:val="both"/>
        <w:rPr>
          <w:rFonts w:ascii="Arial" w:hAnsi="Arial" w:cs="Arial"/>
          <w:i/>
          <w:iCs/>
          <w:sz w:val="20"/>
          <w:szCs w:val="20"/>
        </w:rPr>
      </w:pPr>
      <w:r w:rsidRPr="00DE35F3">
        <w:rPr>
          <w:rFonts w:ascii="Arial" w:hAnsi="Arial" w:cs="Arial"/>
          <w:sz w:val="20"/>
          <w:szCs w:val="20"/>
        </w:rPr>
        <w:t xml:space="preserve">– </w:t>
      </w:r>
      <w:r w:rsidRPr="00DE35F3">
        <w:rPr>
          <w:rFonts w:ascii="Arial" w:hAnsi="Arial" w:cs="Arial"/>
          <w:sz w:val="20"/>
          <w:szCs w:val="20"/>
        </w:rPr>
        <w:tab/>
        <w:t>polecenie Inspektora nadzoru – wszelkie polecenia przekazane Wykonawcy przez Inspektora nadzoru w formie pisemnej, dotyczące sposobu realizacji robót lub innych spraw związanych z prowadzeniem budowy,</w:t>
      </w:r>
    </w:p>
    <w:p w14:paraId="77428DE8" w14:textId="77777777" w:rsidR="00A2436B" w:rsidRPr="00DE35F3" w:rsidRDefault="00A2436B" w:rsidP="00DE35F3">
      <w:pPr>
        <w:tabs>
          <w:tab w:val="right" w:leader="dot" w:pos="9072"/>
        </w:tabs>
        <w:spacing w:after="0" w:line="240" w:lineRule="auto"/>
        <w:ind w:left="798" w:hanging="182"/>
        <w:jc w:val="both"/>
        <w:rPr>
          <w:rFonts w:ascii="Arial" w:hAnsi="Arial" w:cs="Arial"/>
          <w:i/>
          <w:iCs/>
          <w:sz w:val="20"/>
          <w:szCs w:val="20"/>
        </w:rPr>
      </w:pPr>
      <w:r w:rsidRPr="00DE35F3">
        <w:rPr>
          <w:rFonts w:ascii="Arial" w:hAnsi="Arial" w:cs="Arial"/>
          <w:sz w:val="20"/>
          <w:szCs w:val="20"/>
        </w:rPr>
        <w:t xml:space="preserve">– </w:t>
      </w:r>
      <w:r w:rsidRPr="00DE35F3">
        <w:rPr>
          <w:rFonts w:ascii="Arial" w:hAnsi="Arial" w:cs="Arial"/>
          <w:sz w:val="20"/>
          <w:szCs w:val="20"/>
        </w:rPr>
        <w:tab/>
        <w:t>projektant – uprawniona osoba prawna lub fizyczna będąca autorem dokumentacji projektowej.</w:t>
      </w:r>
    </w:p>
    <w:p w14:paraId="4F4AE7FB" w14:textId="77777777" w:rsidR="00A2436B" w:rsidRPr="00DE35F3" w:rsidRDefault="00A2436B" w:rsidP="00DE35F3">
      <w:pPr>
        <w:tabs>
          <w:tab w:val="right" w:leader="dot" w:pos="9072"/>
        </w:tabs>
        <w:spacing w:after="0" w:line="240" w:lineRule="auto"/>
        <w:jc w:val="both"/>
        <w:rPr>
          <w:rFonts w:ascii="Arial" w:hAnsi="Arial" w:cs="Arial"/>
          <w:i/>
          <w:iCs/>
          <w:sz w:val="20"/>
          <w:szCs w:val="20"/>
        </w:rPr>
      </w:pPr>
    </w:p>
    <w:p w14:paraId="07B254D7" w14:textId="77777777" w:rsidR="00A2436B" w:rsidRDefault="00A2436B" w:rsidP="00402A7D">
      <w:pPr>
        <w:numPr>
          <w:ilvl w:val="1"/>
          <w:numId w:val="18"/>
        </w:numPr>
        <w:tabs>
          <w:tab w:val="left" w:pos="709"/>
          <w:tab w:val="right" w:leader="dot" w:pos="9072"/>
        </w:tabs>
        <w:spacing w:after="0" w:line="240" w:lineRule="auto"/>
        <w:ind w:left="0" w:firstLine="0"/>
        <w:jc w:val="both"/>
        <w:rPr>
          <w:rFonts w:ascii="Arial" w:hAnsi="Arial" w:cs="Arial"/>
          <w:b/>
          <w:bCs/>
          <w:sz w:val="20"/>
          <w:szCs w:val="20"/>
        </w:rPr>
      </w:pPr>
      <w:r w:rsidRPr="00DE35F3">
        <w:rPr>
          <w:rFonts w:ascii="Arial" w:hAnsi="Arial" w:cs="Arial"/>
          <w:b/>
          <w:bCs/>
          <w:sz w:val="20"/>
          <w:szCs w:val="20"/>
        </w:rPr>
        <w:t>Ogólne wymagania dotyczące robót</w:t>
      </w:r>
    </w:p>
    <w:p w14:paraId="5F6D689C" w14:textId="77777777" w:rsidR="00DE35F3" w:rsidRPr="00DE35F3" w:rsidRDefault="00DE35F3" w:rsidP="00DE35F3">
      <w:pPr>
        <w:tabs>
          <w:tab w:val="left" w:pos="709"/>
          <w:tab w:val="right" w:leader="dot" w:pos="9072"/>
        </w:tabs>
        <w:spacing w:after="0" w:line="240" w:lineRule="auto"/>
        <w:jc w:val="both"/>
        <w:rPr>
          <w:rFonts w:ascii="Arial" w:hAnsi="Arial" w:cs="Arial"/>
          <w:b/>
          <w:bCs/>
          <w:sz w:val="20"/>
          <w:szCs w:val="20"/>
        </w:rPr>
      </w:pPr>
    </w:p>
    <w:p w14:paraId="035324D5" w14:textId="77777777" w:rsidR="00A2436B" w:rsidRPr="00DE35F3" w:rsidRDefault="00A2436B" w:rsidP="00DE35F3">
      <w:pPr>
        <w:pStyle w:val="Tekstpodstawowywcity2"/>
        <w:spacing w:line="240" w:lineRule="auto"/>
        <w:ind w:left="0"/>
        <w:rPr>
          <w:rFonts w:ascii="Arial" w:hAnsi="Arial" w:cs="Arial"/>
          <w:sz w:val="20"/>
          <w:szCs w:val="20"/>
        </w:rPr>
      </w:pPr>
      <w:r w:rsidRPr="00DE35F3">
        <w:rPr>
          <w:rFonts w:ascii="Arial" w:hAnsi="Arial" w:cs="Arial"/>
          <w:sz w:val="20"/>
          <w:szCs w:val="20"/>
        </w:rPr>
        <w:t>Wykonawca robót jest odpowiedzialny za jakość ich wykonania oraz za ich zgodność z dokumentacją projektową, SST i poleceniami Inspektora nadzoru.</w:t>
      </w:r>
    </w:p>
    <w:p w14:paraId="27B8B208" w14:textId="77777777" w:rsidR="00A2436B" w:rsidRPr="00DE35F3" w:rsidRDefault="00A2436B" w:rsidP="00402A7D">
      <w:pPr>
        <w:numPr>
          <w:ilvl w:val="2"/>
          <w:numId w:val="18"/>
        </w:numPr>
        <w:tabs>
          <w:tab w:val="left" w:pos="567"/>
          <w:tab w:val="right" w:leader="dot" w:pos="9072"/>
        </w:tabs>
        <w:spacing w:after="0" w:line="240" w:lineRule="auto"/>
        <w:ind w:left="0" w:firstLine="0"/>
        <w:jc w:val="both"/>
        <w:rPr>
          <w:rFonts w:ascii="Arial" w:hAnsi="Arial" w:cs="Arial"/>
          <w:sz w:val="20"/>
          <w:szCs w:val="20"/>
        </w:rPr>
      </w:pPr>
      <w:r w:rsidRPr="00DE35F3">
        <w:rPr>
          <w:rFonts w:ascii="Arial" w:hAnsi="Arial" w:cs="Arial"/>
          <w:sz w:val="20"/>
          <w:szCs w:val="20"/>
        </w:rPr>
        <w:t>Przekazanie terenu budowy</w:t>
      </w:r>
    </w:p>
    <w:p w14:paraId="7392AEA7" w14:textId="77777777" w:rsidR="00A2436B" w:rsidRPr="00DE35F3" w:rsidRDefault="00A2436B" w:rsidP="00DE35F3">
      <w:pPr>
        <w:pStyle w:val="Tekstpodstawowy3"/>
        <w:tabs>
          <w:tab w:val="left" w:pos="709"/>
        </w:tabs>
        <w:spacing w:after="0" w:line="240" w:lineRule="auto"/>
        <w:rPr>
          <w:rFonts w:ascii="Arial" w:hAnsi="Arial" w:cs="Arial"/>
          <w:sz w:val="20"/>
          <w:szCs w:val="20"/>
        </w:rPr>
      </w:pPr>
      <w:r w:rsidRPr="00DE35F3">
        <w:rPr>
          <w:rFonts w:ascii="Arial" w:hAnsi="Arial" w:cs="Arial"/>
          <w:sz w:val="20"/>
          <w:szCs w:val="20"/>
        </w:rPr>
        <w:t>Zamawiający w terminie określonym w dokumentach umowy przekaże Wykonawcy teren budowy wraz ze wszystkimi wymaganymi uzgodnieniami prawnymi i administracyjnymi, lokalizację i współrzędne punktów głównych obiektu oraz reperów, dziennik budowy oraz dwa egzemplarze dokumentacji projektowej i dwa komplety SST.</w:t>
      </w:r>
    </w:p>
    <w:p w14:paraId="5D433407" w14:textId="77777777" w:rsidR="00A2436B" w:rsidRPr="00DE35F3" w:rsidRDefault="00A2436B" w:rsidP="00DE35F3">
      <w:pPr>
        <w:pStyle w:val="Tekstpodstawowy3"/>
        <w:tabs>
          <w:tab w:val="left" w:pos="284"/>
          <w:tab w:val="left" w:pos="709"/>
        </w:tabs>
        <w:spacing w:after="0" w:line="240" w:lineRule="auto"/>
        <w:rPr>
          <w:rFonts w:ascii="Arial" w:hAnsi="Arial" w:cs="Arial"/>
          <w:sz w:val="20"/>
          <w:szCs w:val="20"/>
        </w:rPr>
      </w:pPr>
      <w:r w:rsidRPr="00DE35F3">
        <w:rPr>
          <w:rFonts w:ascii="Arial" w:hAnsi="Arial" w:cs="Arial"/>
          <w:sz w:val="20"/>
          <w:szCs w:val="20"/>
        </w:rPr>
        <w:tab/>
        <w:t>Na Wykonawcy spoczywa odpowiedzialność za ochronę przekazanych mu punktów pomiarowych do chwili odbioru końcowego robót. Uszkodzone lub zniszczone znaki geodezyjne Wykonawca odtworzy i utrwali na własny koszt.</w:t>
      </w:r>
    </w:p>
    <w:p w14:paraId="762FD804" w14:textId="77777777" w:rsidR="00A2436B" w:rsidRPr="00DE35F3" w:rsidRDefault="00A2436B" w:rsidP="00402A7D">
      <w:pPr>
        <w:numPr>
          <w:ilvl w:val="2"/>
          <w:numId w:val="18"/>
        </w:numPr>
        <w:tabs>
          <w:tab w:val="left" w:pos="567"/>
          <w:tab w:val="right" w:leader="dot" w:pos="9072"/>
        </w:tabs>
        <w:spacing w:after="0" w:line="240" w:lineRule="auto"/>
        <w:ind w:left="0" w:firstLine="0"/>
        <w:jc w:val="both"/>
        <w:rPr>
          <w:rFonts w:ascii="Arial" w:hAnsi="Arial" w:cs="Arial"/>
          <w:sz w:val="20"/>
          <w:szCs w:val="20"/>
        </w:rPr>
      </w:pPr>
      <w:r w:rsidRPr="00DE35F3">
        <w:rPr>
          <w:rFonts w:ascii="Arial" w:hAnsi="Arial" w:cs="Arial"/>
          <w:sz w:val="20"/>
          <w:szCs w:val="20"/>
        </w:rPr>
        <w:t>Dokumentacja projektowa</w:t>
      </w:r>
    </w:p>
    <w:p w14:paraId="247F0BBD" w14:textId="77777777" w:rsidR="00A2436B" w:rsidRPr="00DE35F3" w:rsidRDefault="00A2436B" w:rsidP="00DE35F3">
      <w:pPr>
        <w:pStyle w:val="Tekstpodstawowy2"/>
        <w:spacing w:line="240" w:lineRule="auto"/>
        <w:rPr>
          <w:rFonts w:ascii="Arial" w:hAnsi="Arial" w:cs="Arial"/>
          <w:sz w:val="20"/>
          <w:szCs w:val="20"/>
        </w:rPr>
      </w:pPr>
      <w:r w:rsidRPr="00DE35F3">
        <w:rPr>
          <w:rFonts w:ascii="Arial" w:hAnsi="Arial" w:cs="Arial"/>
          <w:sz w:val="20"/>
          <w:szCs w:val="20"/>
        </w:rPr>
        <w:t>Dokumentacja projektowa będzie zawierać rysunki, obliczenia i dokumenty, zgodne z wykazem podanym w szczegółowych warunkach umowy, uwzględniającym podział na dokumentację projektową:</w:t>
      </w:r>
    </w:p>
    <w:p w14:paraId="38F215EC" w14:textId="77777777" w:rsidR="00A2436B" w:rsidRPr="00DE35F3" w:rsidRDefault="00A2436B" w:rsidP="00402A7D">
      <w:pPr>
        <w:numPr>
          <w:ilvl w:val="0"/>
          <w:numId w:val="6"/>
        </w:numPr>
        <w:tabs>
          <w:tab w:val="clear" w:pos="720"/>
          <w:tab w:val="left" w:pos="284"/>
          <w:tab w:val="right" w:leader="dot" w:pos="9072"/>
        </w:tabs>
        <w:spacing w:after="0" w:line="240" w:lineRule="auto"/>
        <w:ind w:left="0" w:firstLine="0"/>
        <w:jc w:val="both"/>
        <w:rPr>
          <w:rFonts w:ascii="Arial" w:hAnsi="Arial" w:cs="Arial"/>
          <w:sz w:val="20"/>
          <w:szCs w:val="20"/>
        </w:rPr>
      </w:pPr>
      <w:r w:rsidRPr="00DE35F3">
        <w:rPr>
          <w:rFonts w:ascii="Arial" w:hAnsi="Arial" w:cs="Arial"/>
          <w:sz w:val="20"/>
          <w:szCs w:val="20"/>
        </w:rPr>
        <w:t>Zamawiającego,</w:t>
      </w:r>
    </w:p>
    <w:p w14:paraId="3A3FC46B" w14:textId="77777777" w:rsidR="00A2436B" w:rsidRPr="00DE35F3" w:rsidRDefault="00A2436B" w:rsidP="00402A7D">
      <w:pPr>
        <w:numPr>
          <w:ilvl w:val="0"/>
          <w:numId w:val="6"/>
        </w:numPr>
        <w:tabs>
          <w:tab w:val="clear" w:pos="720"/>
          <w:tab w:val="left" w:pos="284"/>
          <w:tab w:val="right" w:leader="dot" w:pos="9072"/>
        </w:tabs>
        <w:spacing w:after="0" w:line="240" w:lineRule="auto"/>
        <w:ind w:left="0" w:firstLine="0"/>
        <w:jc w:val="both"/>
        <w:rPr>
          <w:rFonts w:ascii="Arial" w:hAnsi="Arial" w:cs="Arial"/>
          <w:sz w:val="20"/>
          <w:szCs w:val="20"/>
        </w:rPr>
      </w:pPr>
      <w:r w:rsidRPr="00DE35F3">
        <w:rPr>
          <w:rFonts w:ascii="Arial" w:hAnsi="Arial" w:cs="Arial"/>
          <w:sz w:val="20"/>
          <w:szCs w:val="20"/>
        </w:rPr>
        <w:t>sporządzoną przez Wykonawcę.</w:t>
      </w:r>
    </w:p>
    <w:p w14:paraId="3B5F13DD" w14:textId="77777777" w:rsidR="00A2436B" w:rsidRPr="00DE35F3" w:rsidRDefault="00A2436B" w:rsidP="00402A7D">
      <w:pPr>
        <w:numPr>
          <w:ilvl w:val="2"/>
          <w:numId w:val="18"/>
        </w:numPr>
        <w:tabs>
          <w:tab w:val="left" w:pos="567"/>
          <w:tab w:val="right" w:leader="dot" w:pos="9072"/>
        </w:tabs>
        <w:spacing w:after="0" w:line="240" w:lineRule="auto"/>
        <w:ind w:left="0" w:firstLine="0"/>
        <w:jc w:val="both"/>
        <w:rPr>
          <w:rFonts w:ascii="Arial" w:hAnsi="Arial" w:cs="Arial"/>
          <w:b/>
          <w:bCs/>
          <w:sz w:val="20"/>
          <w:szCs w:val="20"/>
        </w:rPr>
      </w:pPr>
      <w:r w:rsidRPr="00DE35F3">
        <w:rPr>
          <w:rFonts w:ascii="Arial" w:hAnsi="Arial" w:cs="Arial"/>
          <w:sz w:val="20"/>
          <w:szCs w:val="20"/>
        </w:rPr>
        <w:t>Zgodność robót z dokumentacją projektową i SST</w:t>
      </w:r>
    </w:p>
    <w:p w14:paraId="4989DAB4" w14:textId="77777777" w:rsidR="00A2436B" w:rsidRPr="00DE35F3" w:rsidRDefault="00A2436B" w:rsidP="00DE35F3">
      <w:pPr>
        <w:pStyle w:val="Tekstpodstawowy2"/>
        <w:spacing w:line="240" w:lineRule="auto"/>
        <w:rPr>
          <w:rFonts w:ascii="Arial" w:hAnsi="Arial" w:cs="Arial"/>
          <w:sz w:val="20"/>
          <w:szCs w:val="20"/>
        </w:rPr>
      </w:pPr>
      <w:r w:rsidRPr="00DE35F3">
        <w:rPr>
          <w:rFonts w:ascii="Arial" w:hAnsi="Arial" w:cs="Arial"/>
          <w:sz w:val="20"/>
          <w:szCs w:val="20"/>
        </w:rPr>
        <w:t>Dokumentacja projektowa, SST oraz dodatkowe dokumenty przekazane przez Inspektora nadzoru Wykonawcy stanowią część umowy, a wymagania wyszczególnione w choćby jednym z nich są obowiązujące dla Wykonawcy, tak jakby zawarte były w całej dokumentacji.</w:t>
      </w:r>
    </w:p>
    <w:p w14:paraId="489807ED" w14:textId="77777777" w:rsidR="00A2436B" w:rsidRPr="00DE35F3" w:rsidRDefault="00A2436B" w:rsidP="00DE35F3">
      <w:pPr>
        <w:tabs>
          <w:tab w:val="left" w:pos="284"/>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ab/>
        <w:t>W przypadku rozbieżności w ustaleniach poszczególnych dokumentów obowiązuje kolejność ich ważności wymieniona w „Ogólnych warunkach umowy”.</w:t>
      </w:r>
    </w:p>
    <w:p w14:paraId="0B74F574" w14:textId="658C80FE" w:rsidR="00A2436B" w:rsidRPr="00DE35F3" w:rsidRDefault="00A2436B" w:rsidP="00DE35F3">
      <w:pPr>
        <w:pStyle w:val="Tekstpodstawowy3"/>
        <w:tabs>
          <w:tab w:val="left" w:pos="284"/>
          <w:tab w:val="left" w:pos="709"/>
        </w:tabs>
        <w:spacing w:after="0" w:line="240" w:lineRule="auto"/>
        <w:rPr>
          <w:rFonts w:ascii="Arial" w:hAnsi="Arial" w:cs="Arial"/>
          <w:sz w:val="20"/>
          <w:szCs w:val="20"/>
        </w:rPr>
      </w:pPr>
      <w:r w:rsidRPr="00DE35F3">
        <w:rPr>
          <w:rFonts w:ascii="Arial" w:hAnsi="Arial" w:cs="Arial"/>
          <w:sz w:val="20"/>
          <w:szCs w:val="20"/>
        </w:rPr>
        <w:lastRenderedPageBreak/>
        <w:tab/>
        <w:t>Wykonawca nie może wykorzystywać błędów w dokumentach kontraktowych, a o ich wykryciu winien natychmiast powiadomić Inspektora nadzoru, który dokona odpowiednich zmian i poprawek.</w:t>
      </w:r>
    </w:p>
    <w:p w14:paraId="20F91B44" w14:textId="77777777" w:rsidR="00A2436B" w:rsidRPr="00DE35F3" w:rsidRDefault="00A2436B" w:rsidP="00DE35F3">
      <w:pPr>
        <w:pStyle w:val="Tekstpodstawowy3"/>
        <w:tabs>
          <w:tab w:val="left" w:pos="284"/>
          <w:tab w:val="left" w:pos="709"/>
        </w:tabs>
        <w:spacing w:after="0" w:line="240" w:lineRule="auto"/>
        <w:rPr>
          <w:rFonts w:ascii="Arial" w:hAnsi="Arial" w:cs="Arial"/>
          <w:spacing w:val="-2"/>
          <w:sz w:val="20"/>
          <w:szCs w:val="20"/>
        </w:rPr>
      </w:pPr>
      <w:r w:rsidRPr="00DE35F3">
        <w:rPr>
          <w:rFonts w:ascii="Arial" w:hAnsi="Arial" w:cs="Arial"/>
          <w:spacing w:val="-2"/>
          <w:sz w:val="20"/>
          <w:szCs w:val="20"/>
        </w:rPr>
        <w:tab/>
        <w:t>W przypadku rozbieżności, opis wymiarów ważniejszy jest od odczytu ze skali rysunków.</w:t>
      </w:r>
    </w:p>
    <w:p w14:paraId="0F97B50E" w14:textId="77777777" w:rsidR="00A2436B" w:rsidRPr="00DE35F3" w:rsidRDefault="00A2436B" w:rsidP="00DE35F3">
      <w:pPr>
        <w:pStyle w:val="Tekstpodstawowy3"/>
        <w:tabs>
          <w:tab w:val="left" w:pos="284"/>
          <w:tab w:val="left" w:pos="709"/>
        </w:tabs>
        <w:spacing w:after="0" w:line="240" w:lineRule="auto"/>
        <w:rPr>
          <w:rFonts w:ascii="Arial" w:hAnsi="Arial" w:cs="Arial"/>
          <w:sz w:val="20"/>
          <w:szCs w:val="20"/>
        </w:rPr>
      </w:pPr>
      <w:r w:rsidRPr="00DE35F3">
        <w:rPr>
          <w:rFonts w:ascii="Arial" w:hAnsi="Arial" w:cs="Arial"/>
          <w:sz w:val="20"/>
          <w:szCs w:val="20"/>
        </w:rPr>
        <w:tab/>
        <w:t>Wszystkie wykonane roboty i dostarczone materiały będą zgodne z dokumentacją projektową i SST.</w:t>
      </w:r>
    </w:p>
    <w:p w14:paraId="4A099A26" w14:textId="77777777" w:rsidR="00A2436B" w:rsidRPr="00DE35F3" w:rsidRDefault="00A2436B" w:rsidP="00DE35F3">
      <w:pPr>
        <w:pStyle w:val="Tekstpodstawowy3"/>
        <w:tabs>
          <w:tab w:val="left" w:pos="284"/>
          <w:tab w:val="left" w:pos="709"/>
        </w:tabs>
        <w:spacing w:after="0" w:line="240" w:lineRule="auto"/>
        <w:rPr>
          <w:rFonts w:ascii="Arial" w:hAnsi="Arial" w:cs="Arial"/>
          <w:sz w:val="20"/>
          <w:szCs w:val="20"/>
        </w:rPr>
      </w:pPr>
      <w:r w:rsidRPr="00DE35F3">
        <w:rPr>
          <w:rFonts w:ascii="Arial" w:hAnsi="Arial" w:cs="Arial"/>
          <w:sz w:val="20"/>
          <w:szCs w:val="20"/>
        </w:rPr>
        <w:tab/>
        <w:t>Dane określone w dokumentacji projektowej i w STT będą uważane za wartości docelowe, od których dopuszczalne są odchylenia w ramach określonego przedziału tolerancji. Cechy materiałów i elementów budowli muszą być jednorodne i wykazywać zgodność z określonymi wymaganiami, a rozrzuty tych cech nie mogą przekraczać dopuszczalnego przedziału tolerancji.</w:t>
      </w:r>
    </w:p>
    <w:p w14:paraId="6D6B8941" w14:textId="77777777" w:rsidR="00A2436B" w:rsidRPr="00DE35F3" w:rsidRDefault="00A2436B" w:rsidP="00DE35F3">
      <w:pPr>
        <w:pStyle w:val="Tekstpodstawowy3"/>
        <w:tabs>
          <w:tab w:val="left" w:pos="284"/>
          <w:tab w:val="left" w:pos="709"/>
        </w:tabs>
        <w:spacing w:after="0" w:line="240" w:lineRule="auto"/>
        <w:rPr>
          <w:rFonts w:ascii="Arial" w:hAnsi="Arial" w:cs="Arial"/>
          <w:sz w:val="20"/>
          <w:szCs w:val="20"/>
        </w:rPr>
      </w:pPr>
      <w:r w:rsidRPr="00DE35F3">
        <w:rPr>
          <w:rFonts w:ascii="Arial" w:hAnsi="Arial" w:cs="Arial"/>
          <w:sz w:val="20"/>
          <w:szCs w:val="20"/>
        </w:rPr>
        <w:tab/>
        <w:t>W przypadku, gdy materiały lub roboty nie będą w pełni zgodne z dokumentacją projektową lub SST i wpłynie to na niezadowalającą jakość elementu budowli, to takie materiały zostaną zastąpione innymi, a roboty rozebrane i wykonane ponownie na koszt Wykonawcy.</w:t>
      </w:r>
    </w:p>
    <w:p w14:paraId="517D8091" w14:textId="77777777" w:rsidR="00A2436B" w:rsidRPr="00DE35F3" w:rsidRDefault="00A2436B" w:rsidP="00402A7D">
      <w:pPr>
        <w:numPr>
          <w:ilvl w:val="2"/>
          <w:numId w:val="18"/>
        </w:numPr>
        <w:tabs>
          <w:tab w:val="left" w:pos="567"/>
          <w:tab w:val="right" w:leader="dot" w:pos="9072"/>
        </w:tabs>
        <w:spacing w:after="0" w:line="240" w:lineRule="auto"/>
        <w:ind w:left="0" w:firstLine="0"/>
        <w:jc w:val="both"/>
        <w:rPr>
          <w:rFonts w:ascii="Arial" w:hAnsi="Arial" w:cs="Arial"/>
          <w:sz w:val="20"/>
          <w:szCs w:val="20"/>
        </w:rPr>
      </w:pPr>
      <w:r w:rsidRPr="00DE35F3">
        <w:rPr>
          <w:rFonts w:ascii="Arial" w:hAnsi="Arial" w:cs="Arial"/>
          <w:sz w:val="20"/>
          <w:szCs w:val="20"/>
        </w:rPr>
        <w:t>Zabezpieczenie terenu budowy</w:t>
      </w:r>
    </w:p>
    <w:p w14:paraId="56BA218D" w14:textId="77777777" w:rsidR="00A2436B" w:rsidRPr="00DE35F3" w:rsidRDefault="00A2436B" w:rsidP="00DE35F3">
      <w:pPr>
        <w:pStyle w:val="Tekstpodstawowy3"/>
        <w:tabs>
          <w:tab w:val="left" w:pos="709"/>
        </w:tabs>
        <w:spacing w:after="0" w:line="240" w:lineRule="auto"/>
        <w:rPr>
          <w:rFonts w:ascii="Arial" w:hAnsi="Arial" w:cs="Arial"/>
          <w:sz w:val="20"/>
          <w:szCs w:val="20"/>
        </w:rPr>
      </w:pPr>
      <w:r w:rsidRPr="00DE35F3">
        <w:rPr>
          <w:rFonts w:ascii="Arial" w:hAnsi="Arial" w:cs="Arial"/>
          <w:sz w:val="20"/>
          <w:szCs w:val="20"/>
        </w:rPr>
        <w:t>W czasie wykonywania robót Wykonawca dostarczy, zainstaluje i będzie obsługiwał wszystkie tymczasowe urządzenia zabezpieczające takie jak: zapory, światła ostrzegawcze, sygnały itp., zapewniając w ten sposób bezpieczeństwo pojazdów i pieszych.</w:t>
      </w:r>
    </w:p>
    <w:p w14:paraId="3DA6071F" w14:textId="77777777" w:rsidR="00A2436B" w:rsidRPr="00DE35F3" w:rsidRDefault="00A2436B" w:rsidP="00DE35F3">
      <w:pPr>
        <w:tabs>
          <w:tab w:val="left" w:pos="284"/>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ab/>
        <w:t>Wykonawca zapewni stałe warunki widoczności w dzień i w nocy tych zapór i znaków, dla których jest to nieodzowne ze względów bezpieczeństwa.</w:t>
      </w:r>
    </w:p>
    <w:p w14:paraId="256C157E" w14:textId="77777777" w:rsidR="00A2436B" w:rsidRPr="00DE35F3" w:rsidRDefault="00A2436B" w:rsidP="00DE35F3">
      <w:pPr>
        <w:tabs>
          <w:tab w:val="left" w:pos="284"/>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ab/>
        <w:t>Koszt zabezpieczenia terenu budowy nie podlega odrębnej zapłacie i przyjmuje się, że jest włączony w cenę umowną.</w:t>
      </w:r>
    </w:p>
    <w:p w14:paraId="3E814576" w14:textId="77777777" w:rsidR="00A2436B" w:rsidRPr="00DE35F3" w:rsidRDefault="00A2436B" w:rsidP="00402A7D">
      <w:pPr>
        <w:numPr>
          <w:ilvl w:val="2"/>
          <w:numId w:val="18"/>
        </w:numPr>
        <w:tabs>
          <w:tab w:val="left" w:pos="567"/>
          <w:tab w:val="right" w:leader="dot" w:pos="9072"/>
        </w:tabs>
        <w:spacing w:after="0" w:line="240" w:lineRule="auto"/>
        <w:ind w:left="0" w:firstLine="0"/>
        <w:jc w:val="both"/>
        <w:rPr>
          <w:rFonts w:ascii="Arial" w:hAnsi="Arial" w:cs="Arial"/>
          <w:b/>
          <w:bCs/>
          <w:sz w:val="20"/>
          <w:szCs w:val="20"/>
        </w:rPr>
      </w:pPr>
      <w:r w:rsidRPr="00DE35F3">
        <w:rPr>
          <w:rFonts w:ascii="Arial" w:hAnsi="Arial" w:cs="Arial"/>
          <w:sz w:val="20"/>
          <w:szCs w:val="20"/>
        </w:rPr>
        <w:t>Ochrona środowiska w czasie wykonywania robót</w:t>
      </w:r>
    </w:p>
    <w:p w14:paraId="00528CAC" w14:textId="77777777" w:rsidR="00A2436B" w:rsidRPr="00DE35F3" w:rsidRDefault="00A2436B" w:rsidP="00DE35F3">
      <w:pPr>
        <w:pStyle w:val="Tekstpodstawowy2"/>
        <w:spacing w:line="240" w:lineRule="auto"/>
        <w:rPr>
          <w:rFonts w:ascii="Arial" w:hAnsi="Arial" w:cs="Arial"/>
          <w:sz w:val="20"/>
          <w:szCs w:val="20"/>
        </w:rPr>
      </w:pPr>
      <w:r w:rsidRPr="00DE35F3">
        <w:rPr>
          <w:rFonts w:ascii="Arial" w:hAnsi="Arial" w:cs="Arial"/>
          <w:sz w:val="20"/>
          <w:szCs w:val="20"/>
        </w:rPr>
        <w:t>Wykonawca ma obowiązek znać i stosować w czasie prowadzenia robót wszelkie przepisy dotyczące ochrony środowiska naturalnego.</w:t>
      </w:r>
    </w:p>
    <w:p w14:paraId="79EB5CED" w14:textId="77777777" w:rsidR="00A2436B" w:rsidRPr="00DE35F3" w:rsidRDefault="00A2436B" w:rsidP="00DE35F3">
      <w:pPr>
        <w:tabs>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W okresie trwania budowy Wykonawca będzie:</w:t>
      </w:r>
    </w:p>
    <w:p w14:paraId="5558E403" w14:textId="77777777" w:rsidR="00A2436B" w:rsidRPr="00DE35F3" w:rsidRDefault="00A2436B" w:rsidP="00402A7D">
      <w:pPr>
        <w:numPr>
          <w:ilvl w:val="0"/>
          <w:numId w:val="7"/>
        </w:numPr>
        <w:tabs>
          <w:tab w:val="clear" w:pos="360"/>
          <w:tab w:val="num" w:pos="284"/>
          <w:tab w:val="left" w:pos="709"/>
          <w:tab w:val="right" w:leader="dot" w:pos="9072"/>
        </w:tabs>
        <w:spacing w:after="0" w:line="240" w:lineRule="auto"/>
        <w:ind w:left="0" w:firstLine="0"/>
        <w:jc w:val="both"/>
        <w:rPr>
          <w:rFonts w:ascii="Arial" w:hAnsi="Arial" w:cs="Arial"/>
          <w:sz w:val="20"/>
          <w:szCs w:val="20"/>
        </w:rPr>
      </w:pPr>
      <w:r w:rsidRPr="00DE35F3">
        <w:rPr>
          <w:rFonts w:ascii="Arial" w:hAnsi="Arial" w:cs="Arial"/>
          <w:sz w:val="20"/>
          <w:szCs w:val="20"/>
        </w:rPr>
        <w:t>utrzymywać teren budowy i wykopy w stanie bez wody stojącej,</w:t>
      </w:r>
    </w:p>
    <w:p w14:paraId="4E302F51" w14:textId="77777777" w:rsidR="00A2436B" w:rsidRPr="00DE35F3" w:rsidRDefault="00A2436B" w:rsidP="00402A7D">
      <w:pPr>
        <w:numPr>
          <w:ilvl w:val="0"/>
          <w:numId w:val="7"/>
        </w:numPr>
        <w:tabs>
          <w:tab w:val="clear" w:pos="360"/>
          <w:tab w:val="num" w:pos="284"/>
          <w:tab w:val="left" w:pos="709"/>
          <w:tab w:val="right" w:leader="dot" w:pos="9072"/>
        </w:tabs>
        <w:spacing w:after="0" w:line="240" w:lineRule="auto"/>
        <w:ind w:left="284" w:hanging="284"/>
        <w:jc w:val="both"/>
        <w:rPr>
          <w:rFonts w:ascii="Arial" w:hAnsi="Arial" w:cs="Arial"/>
          <w:sz w:val="20"/>
          <w:szCs w:val="20"/>
        </w:rPr>
      </w:pPr>
      <w:r w:rsidRPr="00DE35F3">
        <w:rPr>
          <w:rFonts w:ascii="Arial" w:hAnsi="Arial" w:cs="Arial"/>
          <w:sz w:val="20"/>
          <w:szCs w:val="20"/>
        </w:rPr>
        <w:t>podejmować wszelkie uzasadnione kroki mające na celu stosowanie się do przepisów i norm dotyczących ochrony środowiska na terenie i wokół terenu budowy oraz będzie unikać uszkodzeń lub uciążliwości dla osób lub własności społecznej i innych, a wynikających ze skażenia, hałasu lub innych przyczyn powstałych w następstwie jego sposobu działania.</w:t>
      </w:r>
    </w:p>
    <w:p w14:paraId="2994034E" w14:textId="77777777" w:rsidR="00A2436B" w:rsidRPr="00DE35F3" w:rsidRDefault="00A2436B" w:rsidP="00DE35F3">
      <w:pPr>
        <w:pStyle w:val="Tekstpodstawowy3"/>
        <w:tabs>
          <w:tab w:val="left" w:pos="709"/>
        </w:tabs>
        <w:spacing w:after="0" w:line="240" w:lineRule="auto"/>
        <w:rPr>
          <w:rFonts w:ascii="Arial" w:hAnsi="Arial" w:cs="Arial"/>
          <w:sz w:val="20"/>
          <w:szCs w:val="20"/>
        </w:rPr>
      </w:pPr>
      <w:r w:rsidRPr="00DE35F3">
        <w:rPr>
          <w:rFonts w:ascii="Arial" w:hAnsi="Arial" w:cs="Arial"/>
          <w:sz w:val="20"/>
          <w:szCs w:val="20"/>
        </w:rPr>
        <w:t>Stosując się do tych wymagań, będzie miał szczególny wzgląd na:</w:t>
      </w:r>
    </w:p>
    <w:p w14:paraId="2E4F88C0" w14:textId="77777777" w:rsidR="00A2436B" w:rsidRPr="00DE35F3" w:rsidRDefault="00A2436B" w:rsidP="00402A7D">
      <w:pPr>
        <w:numPr>
          <w:ilvl w:val="0"/>
          <w:numId w:val="8"/>
        </w:numPr>
        <w:tabs>
          <w:tab w:val="clear" w:pos="360"/>
          <w:tab w:val="num" w:pos="284"/>
          <w:tab w:val="left" w:pos="709"/>
          <w:tab w:val="right" w:leader="dot" w:pos="9072"/>
        </w:tabs>
        <w:spacing w:after="0" w:line="240" w:lineRule="auto"/>
        <w:ind w:left="284" w:hanging="284"/>
        <w:jc w:val="both"/>
        <w:rPr>
          <w:rFonts w:ascii="Arial" w:hAnsi="Arial" w:cs="Arial"/>
          <w:sz w:val="20"/>
          <w:szCs w:val="20"/>
        </w:rPr>
      </w:pPr>
      <w:r w:rsidRPr="00DE35F3">
        <w:rPr>
          <w:rFonts w:ascii="Arial" w:hAnsi="Arial" w:cs="Arial"/>
          <w:sz w:val="20"/>
          <w:szCs w:val="20"/>
        </w:rPr>
        <w:t>lokalizację baz, warsztatów, magazynów, składowisk, ukopów i dróg dojazdowych,</w:t>
      </w:r>
    </w:p>
    <w:p w14:paraId="3C3DF72E" w14:textId="77777777" w:rsidR="00A2436B" w:rsidRPr="00DE35F3" w:rsidRDefault="00A2436B" w:rsidP="00402A7D">
      <w:pPr>
        <w:numPr>
          <w:ilvl w:val="0"/>
          <w:numId w:val="8"/>
        </w:numPr>
        <w:tabs>
          <w:tab w:val="clear" w:pos="360"/>
          <w:tab w:val="num" w:pos="284"/>
          <w:tab w:val="left" w:pos="709"/>
          <w:tab w:val="right" w:leader="dot" w:pos="9072"/>
        </w:tabs>
        <w:spacing w:after="0" w:line="240" w:lineRule="auto"/>
        <w:ind w:left="284" w:hanging="284"/>
        <w:jc w:val="both"/>
        <w:rPr>
          <w:rFonts w:ascii="Arial" w:hAnsi="Arial" w:cs="Arial"/>
          <w:sz w:val="20"/>
          <w:szCs w:val="20"/>
        </w:rPr>
      </w:pPr>
      <w:r w:rsidRPr="00DE35F3">
        <w:rPr>
          <w:rFonts w:ascii="Arial" w:hAnsi="Arial" w:cs="Arial"/>
          <w:sz w:val="20"/>
          <w:szCs w:val="20"/>
        </w:rPr>
        <w:t>środki ostrożności i zabezpieczenia przed:</w:t>
      </w:r>
    </w:p>
    <w:p w14:paraId="304079DA" w14:textId="77777777" w:rsidR="00A2436B" w:rsidRPr="00DE35F3" w:rsidRDefault="00A2436B" w:rsidP="00402A7D">
      <w:pPr>
        <w:numPr>
          <w:ilvl w:val="0"/>
          <w:numId w:val="9"/>
        </w:numPr>
        <w:tabs>
          <w:tab w:val="clear" w:pos="1065"/>
          <w:tab w:val="left" w:pos="567"/>
          <w:tab w:val="right" w:leader="dot" w:pos="9072"/>
        </w:tabs>
        <w:spacing w:after="0" w:line="240" w:lineRule="auto"/>
        <w:ind w:left="567" w:hanging="283"/>
        <w:jc w:val="both"/>
        <w:rPr>
          <w:rFonts w:ascii="Arial" w:hAnsi="Arial" w:cs="Arial"/>
          <w:sz w:val="20"/>
          <w:szCs w:val="20"/>
        </w:rPr>
      </w:pPr>
      <w:r w:rsidRPr="00DE35F3">
        <w:rPr>
          <w:rFonts w:ascii="Arial" w:hAnsi="Arial" w:cs="Arial"/>
          <w:sz w:val="20"/>
          <w:szCs w:val="20"/>
        </w:rPr>
        <w:t>zanieczyszczeniem zbiorników i cieków wodnych pyłami lub substancjami toksycznymi,</w:t>
      </w:r>
    </w:p>
    <w:p w14:paraId="348F6761" w14:textId="77777777" w:rsidR="00A2436B" w:rsidRPr="00DE35F3" w:rsidRDefault="00A2436B" w:rsidP="00402A7D">
      <w:pPr>
        <w:numPr>
          <w:ilvl w:val="0"/>
          <w:numId w:val="9"/>
        </w:numPr>
        <w:tabs>
          <w:tab w:val="clear" w:pos="1065"/>
          <w:tab w:val="left" w:pos="567"/>
          <w:tab w:val="right" w:leader="dot" w:pos="9072"/>
        </w:tabs>
        <w:spacing w:after="0" w:line="240" w:lineRule="auto"/>
        <w:ind w:left="567" w:hanging="283"/>
        <w:jc w:val="both"/>
        <w:rPr>
          <w:rFonts w:ascii="Arial" w:hAnsi="Arial" w:cs="Arial"/>
          <w:sz w:val="20"/>
          <w:szCs w:val="20"/>
        </w:rPr>
      </w:pPr>
      <w:r w:rsidRPr="00DE35F3">
        <w:rPr>
          <w:rFonts w:ascii="Arial" w:hAnsi="Arial" w:cs="Arial"/>
          <w:sz w:val="20"/>
          <w:szCs w:val="20"/>
        </w:rPr>
        <w:t>zanieczyszczeniem powietrza pyłami i gazami,</w:t>
      </w:r>
    </w:p>
    <w:p w14:paraId="7C7DBD24" w14:textId="77777777" w:rsidR="00A2436B" w:rsidRPr="00DE35F3" w:rsidRDefault="00A2436B" w:rsidP="00402A7D">
      <w:pPr>
        <w:numPr>
          <w:ilvl w:val="0"/>
          <w:numId w:val="9"/>
        </w:numPr>
        <w:tabs>
          <w:tab w:val="clear" w:pos="1065"/>
          <w:tab w:val="left" w:pos="567"/>
          <w:tab w:val="right" w:leader="dot" w:pos="9072"/>
        </w:tabs>
        <w:spacing w:after="0" w:line="240" w:lineRule="auto"/>
        <w:ind w:left="567" w:hanging="283"/>
        <w:jc w:val="both"/>
        <w:rPr>
          <w:rFonts w:ascii="Arial" w:hAnsi="Arial" w:cs="Arial"/>
          <w:sz w:val="20"/>
          <w:szCs w:val="20"/>
        </w:rPr>
      </w:pPr>
      <w:r w:rsidRPr="00DE35F3">
        <w:rPr>
          <w:rFonts w:ascii="Arial" w:hAnsi="Arial" w:cs="Arial"/>
          <w:sz w:val="20"/>
          <w:szCs w:val="20"/>
        </w:rPr>
        <w:t>możliwością powstania pożaru.</w:t>
      </w:r>
    </w:p>
    <w:p w14:paraId="7ECE0429" w14:textId="77777777" w:rsidR="00A2436B" w:rsidRPr="00DE35F3" w:rsidRDefault="00A2436B" w:rsidP="00402A7D">
      <w:pPr>
        <w:numPr>
          <w:ilvl w:val="2"/>
          <w:numId w:val="18"/>
        </w:numPr>
        <w:tabs>
          <w:tab w:val="left" w:pos="567"/>
          <w:tab w:val="right" w:leader="dot" w:pos="9072"/>
        </w:tabs>
        <w:spacing w:after="0" w:line="240" w:lineRule="auto"/>
        <w:ind w:left="0" w:firstLine="0"/>
        <w:jc w:val="both"/>
        <w:rPr>
          <w:rFonts w:ascii="Arial" w:hAnsi="Arial" w:cs="Arial"/>
          <w:sz w:val="20"/>
          <w:szCs w:val="20"/>
        </w:rPr>
      </w:pPr>
      <w:r w:rsidRPr="00DE35F3">
        <w:rPr>
          <w:rFonts w:ascii="Arial" w:hAnsi="Arial" w:cs="Arial"/>
          <w:sz w:val="20"/>
          <w:szCs w:val="20"/>
        </w:rPr>
        <w:t>Ochrona przeciwpożarowa</w:t>
      </w:r>
    </w:p>
    <w:p w14:paraId="4082A34A" w14:textId="77777777" w:rsidR="00A2436B" w:rsidRPr="00DE35F3" w:rsidRDefault="00A2436B" w:rsidP="00DE35F3">
      <w:pPr>
        <w:pStyle w:val="Tekstpodstawowy2"/>
        <w:spacing w:line="240" w:lineRule="auto"/>
        <w:rPr>
          <w:rFonts w:ascii="Arial" w:hAnsi="Arial" w:cs="Arial"/>
          <w:sz w:val="20"/>
          <w:szCs w:val="20"/>
        </w:rPr>
      </w:pPr>
      <w:r w:rsidRPr="00DE35F3">
        <w:rPr>
          <w:rFonts w:ascii="Arial" w:hAnsi="Arial" w:cs="Arial"/>
          <w:sz w:val="20"/>
          <w:szCs w:val="20"/>
        </w:rPr>
        <w:t>Wykonawca będzie przestrzegać przepisów ochrony przeciwpożarowej.</w:t>
      </w:r>
    </w:p>
    <w:p w14:paraId="6EBF143D" w14:textId="77777777" w:rsidR="00A2436B" w:rsidRPr="00DE35F3" w:rsidRDefault="00A2436B" w:rsidP="00DE35F3">
      <w:pPr>
        <w:pStyle w:val="Tekstpodstawowy3"/>
        <w:tabs>
          <w:tab w:val="left" w:pos="284"/>
          <w:tab w:val="left" w:pos="709"/>
        </w:tabs>
        <w:spacing w:after="0" w:line="240" w:lineRule="auto"/>
        <w:rPr>
          <w:rFonts w:ascii="Arial" w:hAnsi="Arial" w:cs="Arial"/>
          <w:sz w:val="20"/>
          <w:szCs w:val="20"/>
        </w:rPr>
      </w:pPr>
      <w:r w:rsidRPr="00DE35F3">
        <w:rPr>
          <w:rFonts w:ascii="Arial" w:hAnsi="Arial" w:cs="Arial"/>
          <w:sz w:val="20"/>
          <w:szCs w:val="20"/>
        </w:rPr>
        <w:tab/>
        <w:t>Wykonawca będzie utrzymywać sprawny sprzęt przeciwpożarowy, wymagany przez odpowiednie przepisy, na terenie baz produkcyjnych, w pomieszczeniach biurowych, mieszkalnych i magazynowych oraz w maszynach i pojazdach.</w:t>
      </w:r>
    </w:p>
    <w:p w14:paraId="33785781" w14:textId="77777777" w:rsidR="00A2436B" w:rsidRPr="00DE35F3" w:rsidRDefault="00A2436B" w:rsidP="00DE35F3">
      <w:pPr>
        <w:pStyle w:val="Tekstpodstawowy3"/>
        <w:tabs>
          <w:tab w:val="left" w:pos="284"/>
          <w:tab w:val="left" w:pos="709"/>
        </w:tabs>
        <w:spacing w:after="0" w:line="240" w:lineRule="auto"/>
        <w:rPr>
          <w:rFonts w:ascii="Arial" w:hAnsi="Arial" w:cs="Arial"/>
          <w:sz w:val="20"/>
          <w:szCs w:val="20"/>
        </w:rPr>
      </w:pPr>
      <w:r w:rsidRPr="00DE35F3">
        <w:rPr>
          <w:rFonts w:ascii="Arial" w:hAnsi="Arial" w:cs="Arial"/>
          <w:sz w:val="20"/>
          <w:szCs w:val="20"/>
        </w:rPr>
        <w:tab/>
        <w:t>Materiały łatwopalne będą składowane w sposób zgodny z odpowiednimi przepisami i zabezpieczone przed dostępem osób trzecich.</w:t>
      </w:r>
    </w:p>
    <w:p w14:paraId="2AC1C6B5" w14:textId="77777777" w:rsidR="00A2436B" w:rsidRPr="00DE35F3" w:rsidRDefault="00A2436B" w:rsidP="00DE35F3">
      <w:pPr>
        <w:tabs>
          <w:tab w:val="left" w:pos="284"/>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ab/>
        <w:t>Wykonawca będzie odpowiedzialny za wszelkie straty spowodowane pożarem wywołanym jako rezultat realizacji robót albo przez personel Wykonawcy.</w:t>
      </w:r>
    </w:p>
    <w:p w14:paraId="66F0D53C" w14:textId="77777777" w:rsidR="00A2436B" w:rsidRPr="00DE35F3" w:rsidRDefault="00A2436B" w:rsidP="00402A7D">
      <w:pPr>
        <w:numPr>
          <w:ilvl w:val="2"/>
          <w:numId w:val="18"/>
        </w:numPr>
        <w:tabs>
          <w:tab w:val="left" w:pos="567"/>
          <w:tab w:val="right" w:leader="dot" w:pos="9072"/>
        </w:tabs>
        <w:spacing w:after="0" w:line="240" w:lineRule="auto"/>
        <w:ind w:left="0" w:firstLine="0"/>
        <w:jc w:val="both"/>
        <w:rPr>
          <w:rFonts w:ascii="Arial" w:hAnsi="Arial" w:cs="Arial"/>
          <w:sz w:val="20"/>
          <w:szCs w:val="20"/>
        </w:rPr>
      </w:pPr>
      <w:r w:rsidRPr="00DE35F3">
        <w:rPr>
          <w:rFonts w:ascii="Arial" w:hAnsi="Arial" w:cs="Arial"/>
          <w:sz w:val="20"/>
          <w:szCs w:val="20"/>
        </w:rPr>
        <w:t>Materiały szkodliwe dla otoczenia</w:t>
      </w:r>
    </w:p>
    <w:p w14:paraId="40314393" w14:textId="77777777" w:rsidR="00A2436B" w:rsidRPr="00DE35F3" w:rsidRDefault="00A2436B" w:rsidP="00DE35F3">
      <w:pPr>
        <w:pStyle w:val="Tekstpodstawowy2"/>
        <w:spacing w:line="240" w:lineRule="auto"/>
        <w:rPr>
          <w:rFonts w:ascii="Arial" w:hAnsi="Arial" w:cs="Arial"/>
          <w:sz w:val="20"/>
          <w:szCs w:val="20"/>
        </w:rPr>
      </w:pPr>
      <w:r w:rsidRPr="00DE35F3">
        <w:rPr>
          <w:rFonts w:ascii="Arial" w:hAnsi="Arial" w:cs="Arial"/>
          <w:sz w:val="20"/>
          <w:szCs w:val="20"/>
        </w:rPr>
        <w:t>Materiały, które w sposób trwały są szkodliwe dla otoczenia, nie będą dopuszczalne do użytku.</w:t>
      </w:r>
    </w:p>
    <w:p w14:paraId="3CFA4401"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Nie dopuszcza się użycia materiałów wywołujących szkodliwe promieniowanie o stężeniu większym od dopuszczalnego, określonego odpowiednimi przepisami.</w:t>
      </w:r>
    </w:p>
    <w:p w14:paraId="680FBFE4"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Wszelkie materiały odpadowe użyte do robót będą miały aprobatę techniczną wydaną przez uprawnioną jednostkę, jednoznacznie określającą brak szkodliwego oddziaływania tych materiałów na środowisko.</w:t>
      </w:r>
    </w:p>
    <w:p w14:paraId="3F416C63" w14:textId="77777777" w:rsidR="00A2436B" w:rsidRPr="00DE35F3" w:rsidRDefault="00A2436B" w:rsidP="00DE35F3">
      <w:pPr>
        <w:tabs>
          <w:tab w:val="left" w:pos="284"/>
          <w:tab w:val="right" w:leader="dot" w:pos="9072"/>
        </w:tabs>
        <w:spacing w:after="0" w:line="240" w:lineRule="auto"/>
        <w:jc w:val="both"/>
        <w:rPr>
          <w:rFonts w:ascii="Arial" w:hAnsi="Arial" w:cs="Arial"/>
          <w:sz w:val="20"/>
          <w:szCs w:val="20"/>
        </w:rPr>
      </w:pPr>
      <w:r w:rsidRPr="00DE35F3">
        <w:rPr>
          <w:rFonts w:ascii="Arial" w:hAnsi="Arial" w:cs="Arial"/>
          <w:sz w:val="20"/>
          <w:szCs w:val="20"/>
        </w:rPr>
        <w:tab/>
        <w:t>Materiały, które są szkodliwe dla otoczenia tylko w czasie robót, a po zakończeniu robót ich szkodliwość zanika (np. materiały pylaste) mogą być użyte pod warunkiem przestrzegania wymagań technologicznych wbudowania. Jeżeli wymagają tego odpowiednie przepisy Zamawiający powinien otrzymać zgodę na użycie tych materiałów od właściwych organów administracji państwowej.</w:t>
      </w:r>
    </w:p>
    <w:p w14:paraId="4BE7F4A5"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Jeżeli Wykonawca użył materiałów szkodliwych dla otoczenia zgodnie ze specyfikacjami, a ich użycie spowodowało jakiekolwiek zagrożenie środowiska, to konsekwencje tego poniesie Zamawiający.</w:t>
      </w:r>
    </w:p>
    <w:p w14:paraId="1CA14040" w14:textId="77777777" w:rsidR="00A2436B" w:rsidRPr="00DE35F3" w:rsidRDefault="00A2436B" w:rsidP="00DE35F3">
      <w:pPr>
        <w:tabs>
          <w:tab w:val="left" w:pos="567"/>
          <w:tab w:val="right" w:leader="dot" w:pos="9072"/>
        </w:tabs>
        <w:spacing w:after="0" w:line="240" w:lineRule="auto"/>
        <w:jc w:val="both"/>
        <w:rPr>
          <w:rFonts w:ascii="Arial" w:hAnsi="Arial" w:cs="Arial"/>
          <w:sz w:val="20"/>
          <w:szCs w:val="20"/>
        </w:rPr>
      </w:pPr>
      <w:r w:rsidRPr="00DE35F3">
        <w:rPr>
          <w:rFonts w:ascii="Arial" w:hAnsi="Arial" w:cs="Arial"/>
          <w:b/>
          <w:bCs/>
          <w:sz w:val="20"/>
          <w:szCs w:val="20"/>
        </w:rPr>
        <w:t>1.7.8.</w:t>
      </w:r>
      <w:r w:rsidRPr="00DE35F3">
        <w:rPr>
          <w:rFonts w:ascii="Arial" w:hAnsi="Arial" w:cs="Arial"/>
          <w:sz w:val="20"/>
          <w:szCs w:val="20"/>
        </w:rPr>
        <w:t xml:space="preserve"> Ochrona własności publicznej i prywatnej</w:t>
      </w:r>
    </w:p>
    <w:p w14:paraId="712A96B6" w14:textId="77777777" w:rsidR="00A2436B" w:rsidRPr="00DE35F3" w:rsidRDefault="00A2436B" w:rsidP="00DE35F3">
      <w:pPr>
        <w:pStyle w:val="Tekstpodstawowy2"/>
        <w:spacing w:line="240" w:lineRule="auto"/>
        <w:rPr>
          <w:rFonts w:ascii="Arial" w:hAnsi="Arial" w:cs="Arial"/>
          <w:sz w:val="20"/>
          <w:szCs w:val="20"/>
        </w:rPr>
      </w:pPr>
      <w:r w:rsidRPr="00DE35F3">
        <w:rPr>
          <w:rFonts w:ascii="Arial" w:hAnsi="Arial" w:cs="Arial"/>
          <w:sz w:val="20"/>
          <w:szCs w:val="20"/>
        </w:rPr>
        <w:t xml:space="preserve">Wykonawca odpowiada za ochronę instalacji na powierzchni ziemi i za urządzenia podziemne, takie jak rurociągi, kable itp. oraz uzyska od odpowiednich władz będących właścicielami tych urządzeń potwierdzenie informacji dostarczonych mu przez Zamawiającego w ramach planu ich lokalizacji. </w:t>
      </w:r>
      <w:r w:rsidRPr="00DE35F3">
        <w:rPr>
          <w:rFonts w:ascii="Arial" w:hAnsi="Arial" w:cs="Arial"/>
          <w:sz w:val="20"/>
          <w:szCs w:val="20"/>
        </w:rPr>
        <w:lastRenderedPageBreak/>
        <w:t>Wykonawca zapewni właściwe oznaczenie i zabezpieczenie przed uszkodzeniem tych instalacji i urządzeń w czasie trwania budowy.</w:t>
      </w:r>
    </w:p>
    <w:p w14:paraId="09E4BE8E" w14:textId="77777777" w:rsidR="00A2436B" w:rsidRPr="00DE35F3" w:rsidRDefault="00A2436B" w:rsidP="00DE35F3">
      <w:pPr>
        <w:pStyle w:val="Tekstpodstawowy3"/>
        <w:tabs>
          <w:tab w:val="left" w:pos="284"/>
          <w:tab w:val="left" w:pos="709"/>
        </w:tabs>
        <w:spacing w:after="0" w:line="240" w:lineRule="auto"/>
        <w:rPr>
          <w:rFonts w:ascii="Arial" w:hAnsi="Arial" w:cs="Arial"/>
          <w:sz w:val="20"/>
          <w:szCs w:val="20"/>
        </w:rPr>
      </w:pPr>
      <w:r w:rsidRPr="00DE35F3">
        <w:rPr>
          <w:rFonts w:ascii="Arial" w:hAnsi="Arial" w:cs="Arial"/>
          <w:sz w:val="20"/>
          <w:szCs w:val="20"/>
        </w:rPr>
        <w:tab/>
        <w:t>Wykonawca zobowiązany jest umieścić w swoim harmonogramie rezerwę czasową dla wszelkiego rodzaju robót, które mają być wykonane w zakresie przełożenia instalacji i urządzeń podziemnych na terenie budowy i powiadomić Inspektora nadzoru i władze lokalne o zamiarze rozpoczęcia robót. O fakcie przypadkowego uszkodzenia tych instalacji Wykonawca bezzwłocznie powiadomi Inspektora nadzoru i zainteresowane władze oraz będzie z nimi współpracował, dostarczając wszelkiej pomocy potrzebnej przy dokonywaniu napraw. Wykonawca będzie odpowiadać za wszelkie spowodowane przez jego działania uszkodzenia instalacji na powierzchni ziemi i urządzeń podziemnych wykazanych w dokumentach dostarczonych mu przez Zamawiającego.</w:t>
      </w:r>
    </w:p>
    <w:p w14:paraId="276EF992" w14:textId="77777777" w:rsidR="00B37A76" w:rsidRPr="00DE35F3" w:rsidRDefault="00B37A76" w:rsidP="00DE35F3">
      <w:pPr>
        <w:pStyle w:val="Tekstpodstawowy3"/>
        <w:tabs>
          <w:tab w:val="left" w:pos="284"/>
          <w:tab w:val="left" w:pos="709"/>
        </w:tabs>
        <w:spacing w:after="0" w:line="240" w:lineRule="auto"/>
        <w:rPr>
          <w:rFonts w:ascii="Arial" w:hAnsi="Arial" w:cs="Arial"/>
          <w:sz w:val="20"/>
          <w:szCs w:val="20"/>
        </w:rPr>
      </w:pPr>
    </w:p>
    <w:p w14:paraId="6769216A" w14:textId="77777777" w:rsidR="00A2436B" w:rsidRPr="00DE35F3" w:rsidRDefault="00A2436B" w:rsidP="00DE35F3">
      <w:pPr>
        <w:tabs>
          <w:tab w:val="left" w:pos="567"/>
          <w:tab w:val="left" w:pos="709"/>
          <w:tab w:val="right" w:leader="dot" w:pos="9072"/>
        </w:tabs>
        <w:spacing w:after="0" w:line="240" w:lineRule="auto"/>
        <w:jc w:val="both"/>
        <w:rPr>
          <w:rFonts w:ascii="Arial" w:hAnsi="Arial" w:cs="Arial"/>
          <w:sz w:val="20"/>
          <w:szCs w:val="20"/>
        </w:rPr>
      </w:pPr>
      <w:r w:rsidRPr="00DE35F3">
        <w:rPr>
          <w:rFonts w:ascii="Arial" w:hAnsi="Arial" w:cs="Arial"/>
          <w:b/>
          <w:bCs/>
          <w:sz w:val="20"/>
          <w:szCs w:val="20"/>
        </w:rPr>
        <w:t>1.7.9.</w:t>
      </w:r>
      <w:r w:rsidRPr="00DE35F3">
        <w:rPr>
          <w:rFonts w:ascii="Arial" w:hAnsi="Arial" w:cs="Arial"/>
          <w:sz w:val="20"/>
          <w:szCs w:val="20"/>
        </w:rPr>
        <w:t xml:space="preserve"> Ograniczenie obciążeń osi pojazdów</w:t>
      </w:r>
    </w:p>
    <w:p w14:paraId="4733D55F" w14:textId="77777777" w:rsidR="00A2436B" w:rsidRPr="00DE35F3" w:rsidRDefault="00A2436B" w:rsidP="00DE35F3">
      <w:pPr>
        <w:pStyle w:val="Tekstpodstawowy2"/>
        <w:spacing w:line="240" w:lineRule="auto"/>
        <w:rPr>
          <w:rFonts w:ascii="Arial" w:hAnsi="Arial" w:cs="Arial"/>
          <w:sz w:val="20"/>
          <w:szCs w:val="20"/>
        </w:rPr>
      </w:pPr>
      <w:r w:rsidRPr="00DE35F3">
        <w:rPr>
          <w:rFonts w:ascii="Arial" w:hAnsi="Arial" w:cs="Arial"/>
          <w:sz w:val="20"/>
          <w:szCs w:val="20"/>
        </w:rPr>
        <w:t>Wykonawca stosować się będzie do ustawowych ograniczeń obciążenia na oś przy transporcie materiałów i gruntu, wyposażenia na i z terenu robót. Uzyska on wszelkie niezbędne zezwolenia od władz co do przewozu nietypowych wagowo ładunków.</w:t>
      </w:r>
    </w:p>
    <w:p w14:paraId="2A8D6CA3" w14:textId="77777777" w:rsidR="00A2436B" w:rsidRPr="00DE35F3" w:rsidRDefault="00A2436B" w:rsidP="00DE35F3">
      <w:pPr>
        <w:tabs>
          <w:tab w:val="left" w:pos="709"/>
          <w:tab w:val="right" w:leader="dot" w:pos="9072"/>
        </w:tabs>
        <w:spacing w:after="0" w:line="240" w:lineRule="auto"/>
        <w:jc w:val="both"/>
        <w:rPr>
          <w:rFonts w:ascii="Arial" w:hAnsi="Arial" w:cs="Arial"/>
          <w:sz w:val="20"/>
          <w:szCs w:val="20"/>
        </w:rPr>
      </w:pPr>
      <w:r w:rsidRPr="00DE35F3">
        <w:rPr>
          <w:rFonts w:ascii="Arial" w:hAnsi="Arial" w:cs="Arial"/>
          <w:b/>
          <w:bCs/>
          <w:sz w:val="20"/>
          <w:szCs w:val="20"/>
        </w:rPr>
        <w:t>1.7.10.</w:t>
      </w:r>
      <w:r w:rsidRPr="00DE35F3">
        <w:rPr>
          <w:rFonts w:ascii="Arial" w:hAnsi="Arial" w:cs="Arial"/>
          <w:sz w:val="20"/>
          <w:szCs w:val="20"/>
        </w:rPr>
        <w:t xml:space="preserve"> Bezpieczeństwo i higiena pracy</w:t>
      </w:r>
    </w:p>
    <w:p w14:paraId="0E8D7BDD" w14:textId="77777777" w:rsidR="00A2436B" w:rsidRPr="00DE35F3" w:rsidRDefault="00A2436B" w:rsidP="00DE35F3">
      <w:pPr>
        <w:pStyle w:val="Tekstpodstawowy2"/>
        <w:spacing w:line="240" w:lineRule="auto"/>
        <w:rPr>
          <w:rFonts w:ascii="Arial" w:hAnsi="Arial" w:cs="Arial"/>
          <w:sz w:val="20"/>
          <w:szCs w:val="20"/>
        </w:rPr>
      </w:pPr>
      <w:r w:rsidRPr="00DE35F3">
        <w:rPr>
          <w:rFonts w:ascii="Arial" w:hAnsi="Arial" w:cs="Arial"/>
          <w:sz w:val="20"/>
          <w:szCs w:val="20"/>
        </w:rPr>
        <w:t>Podczas realizacji robót Wykonawca będzie przestrzegać przepisów dotyczących bezpieczeństwa i higieny pracy.</w:t>
      </w:r>
    </w:p>
    <w:p w14:paraId="64D58E2C" w14:textId="77777777" w:rsidR="00A2436B" w:rsidRPr="00DE35F3" w:rsidRDefault="00A2436B" w:rsidP="00DE35F3">
      <w:pPr>
        <w:pStyle w:val="Tekstpodstawowy3"/>
        <w:tabs>
          <w:tab w:val="left" w:pos="284"/>
          <w:tab w:val="left" w:pos="709"/>
        </w:tabs>
        <w:spacing w:after="0" w:line="240" w:lineRule="auto"/>
        <w:rPr>
          <w:rFonts w:ascii="Arial" w:hAnsi="Arial" w:cs="Arial"/>
          <w:sz w:val="20"/>
          <w:szCs w:val="20"/>
        </w:rPr>
      </w:pPr>
      <w:r w:rsidRPr="00DE35F3">
        <w:rPr>
          <w:rFonts w:ascii="Arial" w:hAnsi="Arial" w:cs="Arial"/>
          <w:sz w:val="20"/>
          <w:szCs w:val="20"/>
        </w:rPr>
        <w:tab/>
        <w:t>W szczególności Wykonawca ma obowiązek zadbać, aby personel nie wykonywał pracy w warunkach niebezpiecznych, szkodliwych dla zdrowia oraz nie spełniających odpowiednich wymagań sanitarnych.</w:t>
      </w:r>
    </w:p>
    <w:p w14:paraId="6FBC135C" w14:textId="77777777" w:rsidR="00A2436B" w:rsidRPr="00DE35F3" w:rsidRDefault="00A2436B" w:rsidP="00DE35F3">
      <w:pPr>
        <w:tabs>
          <w:tab w:val="left" w:pos="284"/>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ab/>
        <w:t>Wykonawca zapewni i będzie utrzymywał wszelkie urządzenia zabezpieczające, socjalne oraz sprzęt i odpowiednią odzież dla ochrony życia i zdrowia osób zatrudnionych na budowie oraz dla zapewnienia bezpieczeństwa publicznego.</w:t>
      </w:r>
    </w:p>
    <w:p w14:paraId="1D3FA769" w14:textId="77777777" w:rsidR="00A2436B" w:rsidRPr="00DE35F3" w:rsidRDefault="00A2436B" w:rsidP="00DE35F3">
      <w:pPr>
        <w:tabs>
          <w:tab w:val="left" w:pos="284"/>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ab/>
        <w:t>Uznaje się, że wszelkie koszty związane z wypełnieniem wymagań określonych powyżej nie podlegają odrębnej zapłacie i są uwzględnione w cenie umownej.</w:t>
      </w:r>
    </w:p>
    <w:p w14:paraId="2E062BB5" w14:textId="77777777" w:rsidR="00A2436B" w:rsidRPr="00DE35F3" w:rsidRDefault="00A2436B" w:rsidP="00DE35F3">
      <w:pPr>
        <w:tabs>
          <w:tab w:val="left" w:pos="709"/>
          <w:tab w:val="right" w:leader="dot" w:pos="9072"/>
        </w:tabs>
        <w:spacing w:after="0" w:line="240" w:lineRule="auto"/>
        <w:jc w:val="both"/>
        <w:rPr>
          <w:rFonts w:ascii="Arial" w:hAnsi="Arial" w:cs="Arial"/>
          <w:sz w:val="20"/>
          <w:szCs w:val="20"/>
        </w:rPr>
      </w:pPr>
      <w:r w:rsidRPr="00DE35F3">
        <w:rPr>
          <w:rFonts w:ascii="Arial" w:hAnsi="Arial" w:cs="Arial"/>
          <w:b/>
          <w:bCs/>
          <w:sz w:val="20"/>
          <w:szCs w:val="20"/>
        </w:rPr>
        <w:t>1.7.11.</w:t>
      </w:r>
      <w:r w:rsidRPr="00DE35F3">
        <w:rPr>
          <w:rFonts w:ascii="Arial" w:hAnsi="Arial" w:cs="Arial"/>
          <w:sz w:val="20"/>
          <w:szCs w:val="20"/>
        </w:rPr>
        <w:t xml:space="preserve"> Ochrona i utrzymanie robót</w:t>
      </w:r>
    </w:p>
    <w:p w14:paraId="3DC779F3" w14:textId="77777777" w:rsidR="00A2436B" w:rsidRPr="00DE35F3" w:rsidRDefault="00A2436B" w:rsidP="00DE35F3">
      <w:pPr>
        <w:pStyle w:val="Tekstpodstawowy2"/>
        <w:spacing w:line="240" w:lineRule="auto"/>
        <w:rPr>
          <w:rFonts w:ascii="Arial" w:hAnsi="Arial" w:cs="Arial"/>
          <w:sz w:val="20"/>
          <w:szCs w:val="20"/>
        </w:rPr>
      </w:pPr>
      <w:r w:rsidRPr="00DE35F3">
        <w:rPr>
          <w:rFonts w:ascii="Arial" w:hAnsi="Arial" w:cs="Arial"/>
          <w:sz w:val="20"/>
          <w:szCs w:val="20"/>
        </w:rPr>
        <w:t>Wykonawca będzie odpowiedzialny za ochronę robót i za wszelkie materiały i urządzenia używane do robót od daty rozpoczęcia do daty zakończenia robót (do wydania potwierdzenia ich zakończenia przez Inspektora nadzoru).</w:t>
      </w:r>
    </w:p>
    <w:p w14:paraId="289E25C9" w14:textId="77777777" w:rsidR="00A2436B" w:rsidRPr="00DE35F3" w:rsidRDefault="00A2436B" w:rsidP="00DE35F3">
      <w:pPr>
        <w:pStyle w:val="Tekstpodstawowy3"/>
        <w:tabs>
          <w:tab w:val="left" w:pos="284"/>
          <w:tab w:val="left" w:pos="709"/>
        </w:tabs>
        <w:spacing w:after="0" w:line="240" w:lineRule="auto"/>
        <w:rPr>
          <w:rFonts w:ascii="Arial" w:hAnsi="Arial" w:cs="Arial"/>
          <w:sz w:val="20"/>
          <w:szCs w:val="20"/>
        </w:rPr>
      </w:pPr>
      <w:r w:rsidRPr="00DE35F3">
        <w:rPr>
          <w:rFonts w:ascii="Arial" w:hAnsi="Arial" w:cs="Arial"/>
          <w:sz w:val="20"/>
          <w:szCs w:val="20"/>
        </w:rPr>
        <w:tab/>
        <w:t>Wykonawca będzie utrzymywać roboty w niezmienionym stanie do czasu odbioru ostatecznego.</w:t>
      </w:r>
    </w:p>
    <w:p w14:paraId="561C66EF" w14:textId="4BEFBE1B" w:rsidR="00A2436B" w:rsidRPr="00DE35F3" w:rsidRDefault="00A2436B" w:rsidP="00816B07">
      <w:pPr>
        <w:tabs>
          <w:tab w:val="left" w:pos="142"/>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Jeśli Wykonawca w jakimkolwiek czasie zaniedba utrzymanie, to na polecenie Inspektora nadzoru powinien rozpocząć roboty utrzymaniowe nie później niż w 24 godziny po otrzymaniu tego polecenia.</w:t>
      </w:r>
    </w:p>
    <w:p w14:paraId="1AA5D3A4" w14:textId="77777777" w:rsidR="00A2436B" w:rsidRPr="00DE35F3" w:rsidRDefault="00A2436B" w:rsidP="00DE35F3">
      <w:pPr>
        <w:tabs>
          <w:tab w:val="left" w:pos="709"/>
          <w:tab w:val="right" w:leader="dot" w:pos="9072"/>
        </w:tabs>
        <w:spacing w:after="0" w:line="240" w:lineRule="auto"/>
        <w:jc w:val="both"/>
        <w:rPr>
          <w:rFonts w:ascii="Arial" w:hAnsi="Arial" w:cs="Arial"/>
          <w:sz w:val="20"/>
          <w:szCs w:val="20"/>
        </w:rPr>
      </w:pPr>
      <w:r w:rsidRPr="00DE35F3">
        <w:rPr>
          <w:rFonts w:ascii="Arial" w:hAnsi="Arial" w:cs="Arial"/>
          <w:b/>
          <w:bCs/>
          <w:sz w:val="20"/>
          <w:szCs w:val="20"/>
        </w:rPr>
        <w:t>1.7.12.</w:t>
      </w:r>
      <w:r w:rsidRPr="00DE35F3">
        <w:rPr>
          <w:rFonts w:ascii="Arial" w:hAnsi="Arial" w:cs="Arial"/>
          <w:sz w:val="20"/>
          <w:szCs w:val="20"/>
        </w:rPr>
        <w:t xml:space="preserve"> Stosowanie się do prawa i innych przepisów</w:t>
      </w:r>
    </w:p>
    <w:p w14:paraId="66B4F4DF" w14:textId="77777777" w:rsidR="00A2436B" w:rsidRPr="00DE35F3" w:rsidRDefault="00A2436B" w:rsidP="00DE35F3">
      <w:pPr>
        <w:pStyle w:val="Tekstpodstawowy2"/>
        <w:spacing w:line="240" w:lineRule="auto"/>
        <w:rPr>
          <w:rFonts w:ascii="Arial" w:hAnsi="Arial" w:cs="Arial"/>
          <w:sz w:val="20"/>
          <w:szCs w:val="20"/>
        </w:rPr>
      </w:pPr>
      <w:r w:rsidRPr="00DE35F3">
        <w:rPr>
          <w:rFonts w:ascii="Arial" w:hAnsi="Arial" w:cs="Arial"/>
          <w:sz w:val="20"/>
          <w:szCs w:val="20"/>
        </w:rPr>
        <w:t>Wykonawca zobowiązany jest znać wszelkie przepisy wydane przez organa administracji państwowej i lokalnej oraz inne przepisy i wytyczne, które są w jakikolwiek sposób związane z robotami i będzie w pełni odpowiedzialny za przestrzeganie tych praw, przepisów i wytycznych podczas prowadzenia robót.</w:t>
      </w:r>
    </w:p>
    <w:p w14:paraId="4722F4FD" w14:textId="77777777" w:rsidR="00A2436B" w:rsidRPr="00DE35F3" w:rsidRDefault="00A2436B" w:rsidP="00DE35F3">
      <w:pPr>
        <w:pStyle w:val="Tekstpodstawowy3"/>
        <w:tabs>
          <w:tab w:val="left" w:pos="284"/>
          <w:tab w:val="left" w:pos="709"/>
        </w:tabs>
        <w:spacing w:after="0" w:line="240" w:lineRule="auto"/>
        <w:rPr>
          <w:rFonts w:ascii="Arial" w:hAnsi="Arial" w:cs="Arial"/>
          <w:sz w:val="20"/>
          <w:szCs w:val="20"/>
        </w:rPr>
      </w:pPr>
      <w:r w:rsidRPr="00DE35F3">
        <w:rPr>
          <w:rFonts w:ascii="Arial" w:hAnsi="Arial" w:cs="Arial"/>
          <w:sz w:val="20"/>
          <w:szCs w:val="20"/>
        </w:rPr>
        <w:tab/>
        <w:t>Wykonawca będzie przestrzegać praw patentowych i będzie w pełni odpowiedzialny za wypełnienie wszelkich wymagań prawnych odnośnie wykorzystania opatentowanych urządzeń lub metod i w sposób ciągły będzie informować Inspektora nadzoru o swoich działaniach, przedstawiając kopie zezwoleń i inne odnośne dokumenty.</w:t>
      </w:r>
    </w:p>
    <w:p w14:paraId="231D6FEB" w14:textId="77777777" w:rsidR="00A2436B" w:rsidRPr="00DE35F3" w:rsidRDefault="00A2436B" w:rsidP="00DE35F3">
      <w:pPr>
        <w:tabs>
          <w:tab w:val="left" w:pos="709"/>
          <w:tab w:val="right" w:leader="dot" w:pos="9072"/>
        </w:tabs>
        <w:spacing w:after="0" w:line="240" w:lineRule="auto"/>
        <w:jc w:val="both"/>
        <w:rPr>
          <w:rFonts w:ascii="Arial" w:hAnsi="Arial" w:cs="Arial"/>
          <w:sz w:val="20"/>
          <w:szCs w:val="20"/>
        </w:rPr>
      </w:pPr>
    </w:p>
    <w:p w14:paraId="3B5B5453" w14:textId="77777777" w:rsidR="00A2436B" w:rsidRDefault="00A2436B" w:rsidP="00402A7D">
      <w:pPr>
        <w:numPr>
          <w:ilvl w:val="0"/>
          <w:numId w:val="18"/>
        </w:numPr>
        <w:tabs>
          <w:tab w:val="left" w:pos="709"/>
          <w:tab w:val="right" w:leader="dot" w:pos="9072"/>
        </w:tabs>
        <w:spacing w:after="0" w:line="240" w:lineRule="auto"/>
        <w:ind w:left="0" w:firstLine="0"/>
        <w:jc w:val="both"/>
        <w:rPr>
          <w:rFonts w:ascii="Arial" w:hAnsi="Arial" w:cs="Arial"/>
          <w:b/>
          <w:bCs/>
          <w:sz w:val="20"/>
          <w:szCs w:val="20"/>
        </w:rPr>
      </w:pPr>
      <w:r w:rsidRPr="00DE35F3">
        <w:rPr>
          <w:rFonts w:ascii="Arial" w:hAnsi="Arial" w:cs="Arial"/>
          <w:b/>
          <w:bCs/>
          <w:sz w:val="20"/>
          <w:szCs w:val="20"/>
        </w:rPr>
        <w:t>MATERIAŁY (GRUNTY) – OGÓLNE WYMAGANIA</w:t>
      </w:r>
    </w:p>
    <w:p w14:paraId="39BED8B5" w14:textId="77777777" w:rsidR="00DE35F3" w:rsidRPr="00DE35F3" w:rsidRDefault="00DE35F3" w:rsidP="00DE35F3">
      <w:pPr>
        <w:tabs>
          <w:tab w:val="left" w:pos="709"/>
          <w:tab w:val="right" w:leader="dot" w:pos="9072"/>
        </w:tabs>
        <w:spacing w:after="0" w:line="240" w:lineRule="auto"/>
        <w:jc w:val="both"/>
        <w:rPr>
          <w:rFonts w:ascii="Arial" w:hAnsi="Arial" w:cs="Arial"/>
          <w:b/>
          <w:bCs/>
          <w:sz w:val="20"/>
          <w:szCs w:val="20"/>
        </w:rPr>
      </w:pPr>
    </w:p>
    <w:p w14:paraId="698C6873" w14:textId="77777777" w:rsidR="00A2436B" w:rsidRPr="00DE35F3" w:rsidRDefault="00A2436B" w:rsidP="00402A7D">
      <w:pPr>
        <w:numPr>
          <w:ilvl w:val="1"/>
          <w:numId w:val="17"/>
        </w:numPr>
        <w:tabs>
          <w:tab w:val="left" w:pos="709"/>
          <w:tab w:val="right" w:leader="dot" w:pos="9072"/>
        </w:tabs>
        <w:spacing w:after="0" w:line="240" w:lineRule="auto"/>
        <w:ind w:left="0" w:firstLine="0"/>
        <w:jc w:val="both"/>
        <w:rPr>
          <w:rFonts w:ascii="Arial" w:hAnsi="Arial" w:cs="Arial"/>
          <w:b/>
          <w:bCs/>
          <w:sz w:val="20"/>
          <w:szCs w:val="20"/>
        </w:rPr>
      </w:pPr>
      <w:r w:rsidRPr="00DE35F3">
        <w:rPr>
          <w:rFonts w:ascii="Arial" w:hAnsi="Arial" w:cs="Arial"/>
          <w:b/>
          <w:bCs/>
          <w:sz w:val="20"/>
          <w:szCs w:val="20"/>
        </w:rPr>
        <w:t>Źródła uzyskania materiałów (gruntu)</w:t>
      </w:r>
    </w:p>
    <w:p w14:paraId="4A8FF5AB" w14:textId="77777777" w:rsidR="00A2436B" w:rsidRPr="00DE35F3" w:rsidRDefault="00A2436B" w:rsidP="00DE35F3">
      <w:pPr>
        <w:tabs>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Wykonawca przedstawi szczegółowe informacje dotyczące proponowanego źródła wytwarzania, zamawiania lub wydobywania materiałów i odpowiednie świadectwa badań laboratoryjnych oraz próbki do zatwierdzenia przez Inspektora nadzoru.</w:t>
      </w:r>
    </w:p>
    <w:p w14:paraId="0FD07E8F" w14:textId="77777777" w:rsidR="00A2436B" w:rsidRPr="00DE35F3" w:rsidRDefault="00A2436B" w:rsidP="00DE35F3">
      <w:pPr>
        <w:pStyle w:val="Tekstpodstawowy3"/>
        <w:tabs>
          <w:tab w:val="left" w:pos="284"/>
          <w:tab w:val="left" w:pos="709"/>
        </w:tabs>
        <w:spacing w:after="0" w:line="240" w:lineRule="auto"/>
        <w:rPr>
          <w:rFonts w:ascii="Arial" w:hAnsi="Arial" w:cs="Arial"/>
          <w:sz w:val="20"/>
          <w:szCs w:val="20"/>
        </w:rPr>
      </w:pPr>
      <w:r w:rsidRPr="00DE35F3">
        <w:rPr>
          <w:rFonts w:ascii="Arial" w:hAnsi="Arial" w:cs="Arial"/>
          <w:sz w:val="20"/>
          <w:szCs w:val="20"/>
        </w:rPr>
        <w:tab/>
        <w:t>Wykonawca zobowiązany jest do prowadzenia badań w celu udokumentowania, że materiały uzyskane z dopuszczalnego źródła w sposób ciągły spełniają wymagania SST w czasie postępu robót.</w:t>
      </w:r>
    </w:p>
    <w:p w14:paraId="4C93FAD5" w14:textId="77777777" w:rsidR="00A2436B" w:rsidRPr="00DE35F3" w:rsidRDefault="00A2436B" w:rsidP="00DE35F3">
      <w:pPr>
        <w:pStyle w:val="Tekstpodstawowy3"/>
        <w:tabs>
          <w:tab w:val="left" w:pos="709"/>
        </w:tabs>
        <w:spacing w:after="0" w:line="240" w:lineRule="auto"/>
        <w:rPr>
          <w:rFonts w:ascii="Arial" w:hAnsi="Arial" w:cs="Arial"/>
          <w:sz w:val="20"/>
          <w:szCs w:val="20"/>
        </w:rPr>
      </w:pPr>
    </w:p>
    <w:p w14:paraId="640A90C6" w14:textId="77777777" w:rsidR="00A2436B" w:rsidRPr="00DE35F3" w:rsidRDefault="00A2436B" w:rsidP="00402A7D">
      <w:pPr>
        <w:numPr>
          <w:ilvl w:val="1"/>
          <w:numId w:val="17"/>
        </w:numPr>
        <w:tabs>
          <w:tab w:val="left" w:pos="709"/>
          <w:tab w:val="right" w:leader="dot" w:pos="9072"/>
        </w:tabs>
        <w:spacing w:after="0" w:line="240" w:lineRule="auto"/>
        <w:ind w:left="0" w:firstLine="0"/>
        <w:jc w:val="both"/>
        <w:rPr>
          <w:rFonts w:ascii="Arial" w:hAnsi="Arial" w:cs="Arial"/>
          <w:b/>
          <w:bCs/>
          <w:sz w:val="20"/>
          <w:szCs w:val="20"/>
        </w:rPr>
      </w:pPr>
      <w:r w:rsidRPr="00DE35F3">
        <w:rPr>
          <w:rFonts w:ascii="Arial" w:hAnsi="Arial" w:cs="Arial"/>
          <w:b/>
          <w:bCs/>
          <w:sz w:val="20"/>
          <w:szCs w:val="20"/>
        </w:rPr>
        <w:t>Pozyskiwanie materiałów miejscowych</w:t>
      </w:r>
    </w:p>
    <w:p w14:paraId="0460DC24" w14:textId="77777777" w:rsidR="00A2436B" w:rsidRPr="00DE35F3" w:rsidRDefault="00A2436B" w:rsidP="00DE35F3">
      <w:pPr>
        <w:tabs>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Wykonawca odpowiada za uzyskanie pozwoleń od właścicieli i odnośnych organów władzy na pozyskanie materiałów z jakichkolwiek źródeł miejscowych, włączając w to źródła wskazane przez Zamawiającego i jest zobowiązany dostarczyć Inspektorowi nadzoru wymagane dokumenty przed rozpoczęciem eksploatacji źródła.</w:t>
      </w:r>
    </w:p>
    <w:p w14:paraId="12EA0D40" w14:textId="77777777" w:rsidR="00A2436B" w:rsidRPr="00DE35F3" w:rsidRDefault="00A2436B" w:rsidP="00DE35F3">
      <w:pPr>
        <w:pStyle w:val="Tekstpodstawowy3"/>
        <w:tabs>
          <w:tab w:val="left" w:pos="284"/>
          <w:tab w:val="left" w:pos="709"/>
        </w:tabs>
        <w:spacing w:after="0" w:line="240" w:lineRule="auto"/>
        <w:rPr>
          <w:rFonts w:ascii="Arial" w:hAnsi="Arial" w:cs="Arial"/>
          <w:sz w:val="20"/>
          <w:szCs w:val="20"/>
        </w:rPr>
      </w:pPr>
      <w:r w:rsidRPr="00DE35F3">
        <w:rPr>
          <w:rFonts w:ascii="Arial" w:hAnsi="Arial" w:cs="Arial"/>
          <w:sz w:val="20"/>
          <w:szCs w:val="20"/>
        </w:rPr>
        <w:tab/>
        <w:t>Wykonawca przedstawi dokumentację zawierającą raporty z badań terenowych i laboratoryjnych oraz proponowaną przez siebie metodę wydobycia i selekcji do zatwierdzenia Inspektorowi nadzoru.</w:t>
      </w:r>
    </w:p>
    <w:p w14:paraId="380AFE42" w14:textId="77777777" w:rsidR="00A2436B" w:rsidRPr="00DE35F3" w:rsidRDefault="00A2436B" w:rsidP="00DE35F3">
      <w:pPr>
        <w:pStyle w:val="Tekstpodstawowy3"/>
        <w:tabs>
          <w:tab w:val="left" w:pos="284"/>
          <w:tab w:val="left" w:pos="709"/>
        </w:tabs>
        <w:spacing w:after="0" w:line="240" w:lineRule="auto"/>
        <w:rPr>
          <w:rFonts w:ascii="Arial" w:hAnsi="Arial" w:cs="Arial"/>
          <w:sz w:val="20"/>
          <w:szCs w:val="20"/>
        </w:rPr>
      </w:pPr>
      <w:r w:rsidRPr="00DE35F3">
        <w:rPr>
          <w:rFonts w:ascii="Arial" w:hAnsi="Arial" w:cs="Arial"/>
          <w:sz w:val="20"/>
          <w:szCs w:val="20"/>
        </w:rPr>
        <w:tab/>
        <w:t>Wykonawca ponosi odpowiedzialność za spełnienie wymagań ilościowych i jakościowych materiałów z jakiegokolwiek źródła.</w:t>
      </w:r>
    </w:p>
    <w:p w14:paraId="18C8F1B0" w14:textId="77777777" w:rsidR="00A2436B" w:rsidRPr="00DE35F3" w:rsidRDefault="00A2436B" w:rsidP="00DE35F3">
      <w:pPr>
        <w:tabs>
          <w:tab w:val="left" w:pos="284"/>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lastRenderedPageBreak/>
        <w:tab/>
        <w:t>Wykonawca poniesie wszystkie koszty, a w tym: opłaty, wynagrodzenia i jakiekolwiek inne koszty związane z dostarczeniem materiałów do robót, chyba że postanowienia ogólnych lub szczegółowych warunków umowy stanowią inaczej.</w:t>
      </w:r>
    </w:p>
    <w:p w14:paraId="6FEC99E4" w14:textId="77777777" w:rsidR="00A2436B" w:rsidRPr="00DE35F3" w:rsidRDefault="00A2436B" w:rsidP="00DE35F3">
      <w:pPr>
        <w:tabs>
          <w:tab w:val="left" w:pos="284"/>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ab/>
        <w:t>Humus i nadkład czasowo zdjęte z terenu wykopów, ukopów i miejsc pozyskania piasku i żwiru będą formowane w hałdy i wykorzystywane przy zasypce i rekultywacji terenu po ukończeniu robót.</w:t>
      </w:r>
    </w:p>
    <w:p w14:paraId="62D8BF6E" w14:textId="77777777" w:rsidR="00A2436B" w:rsidRPr="00DE35F3" w:rsidRDefault="00A2436B" w:rsidP="00DE35F3">
      <w:pPr>
        <w:tabs>
          <w:tab w:val="left" w:pos="284"/>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ab/>
        <w:t>Wszystkie odpowiednie materiały pozyskane z wykopów na terenie budowy lub z innych miejsc wskazanych w dokumentach umowy będą wykorzystane do robót lub odwiezione na odkład odpowiednio do wymagań umowy lub wskazań Inspektora nadzoru.</w:t>
      </w:r>
    </w:p>
    <w:p w14:paraId="3034C5B0" w14:textId="77777777" w:rsidR="00A2436B" w:rsidRPr="00DE35F3" w:rsidRDefault="00A2436B" w:rsidP="00DE35F3">
      <w:pPr>
        <w:tabs>
          <w:tab w:val="left" w:pos="284"/>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ab/>
        <w:t>Z wyjątkiem uzyskania na to pisemnej zgody Inspektora nadzoru Wykonawca nie będzie prowadzić żadnych wykopów w obrębie terenu budowy poza tymi, które zostały wyszczególnione w dokumentach umowy.</w:t>
      </w:r>
    </w:p>
    <w:p w14:paraId="7390CBE6" w14:textId="77777777" w:rsidR="00DE35F3" w:rsidRDefault="00A2436B" w:rsidP="00DE35F3">
      <w:pPr>
        <w:pStyle w:val="Tekstpodstawowy3"/>
        <w:tabs>
          <w:tab w:val="left" w:pos="284"/>
          <w:tab w:val="left" w:pos="709"/>
        </w:tabs>
        <w:spacing w:after="0" w:line="240" w:lineRule="auto"/>
        <w:rPr>
          <w:rFonts w:ascii="Arial" w:hAnsi="Arial" w:cs="Arial"/>
          <w:sz w:val="20"/>
          <w:szCs w:val="20"/>
        </w:rPr>
      </w:pPr>
      <w:r w:rsidRPr="00DE35F3">
        <w:rPr>
          <w:rFonts w:ascii="Arial" w:hAnsi="Arial" w:cs="Arial"/>
          <w:sz w:val="20"/>
          <w:szCs w:val="20"/>
        </w:rPr>
        <w:tab/>
        <w:t>Eksploatacja źródeł materiałów będzie zgodna z wszelkimi regulacjami prawnymi obo</w:t>
      </w:r>
      <w:r w:rsidRPr="00DE35F3">
        <w:rPr>
          <w:rFonts w:ascii="Arial" w:hAnsi="Arial" w:cs="Arial"/>
          <w:sz w:val="20"/>
          <w:szCs w:val="20"/>
        </w:rPr>
        <w:softHyphen/>
        <w:t>wiązującymi na danym obszarze.</w:t>
      </w:r>
    </w:p>
    <w:p w14:paraId="14EB2407" w14:textId="77777777" w:rsidR="00A2436B" w:rsidRPr="00DE35F3" w:rsidRDefault="00A2436B" w:rsidP="00DE35F3">
      <w:pPr>
        <w:pStyle w:val="Tekstpodstawowy3"/>
        <w:tabs>
          <w:tab w:val="left" w:pos="284"/>
          <w:tab w:val="left" w:pos="709"/>
        </w:tabs>
        <w:spacing w:after="0" w:line="240" w:lineRule="auto"/>
        <w:rPr>
          <w:rFonts w:ascii="Arial" w:hAnsi="Arial" w:cs="Arial"/>
          <w:sz w:val="20"/>
          <w:szCs w:val="20"/>
        </w:rPr>
      </w:pPr>
    </w:p>
    <w:p w14:paraId="1BD1E28F" w14:textId="77777777" w:rsidR="00A2436B" w:rsidRPr="00DE35F3" w:rsidRDefault="00A2436B" w:rsidP="00402A7D">
      <w:pPr>
        <w:numPr>
          <w:ilvl w:val="1"/>
          <w:numId w:val="17"/>
        </w:numPr>
        <w:tabs>
          <w:tab w:val="left" w:pos="709"/>
          <w:tab w:val="right" w:leader="dot" w:pos="9072"/>
        </w:tabs>
        <w:spacing w:after="0" w:line="240" w:lineRule="auto"/>
        <w:ind w:left="0" w:firstLine="0"/>
        <w:jc w:val="both"/>
        <w:rPr>
          <w:rFonts w:ascii="Arial" w:hAnsi="Arial" w:cs="Arial"/>
          <w:b/>
          <w:bCs/>
          <w:sz w:val="20"/>
          <w:szCs w:val="20"/>
        </w:rPr>
      </w:pPr>
      <w:r w:rsidRPr="00DE35F3">
        <w:rPr>
          <w:rFonts w:ascii="Arial" w:hAnsi="Arial" w:cs="Arial"/>
          <w:b/>
          <w:bCs/>
          <w:sz w:val="20"/>
          <w:szCs w:val="20"/>
        </w:rPr>
        <w:t>Przechowywanie i składowanie materiałów</w:t>
      </w:r>
    </w:p>
    <w:p w14:paraId="5DED3C66" w14:textId="77777777" w:rsidR="00A2436B" w:rsidRPr="00DE35F3" w:rsidRDefault="00A2436B" w:rsidP="00DE35F3">
      <w:pPr>
        <w:tabs>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Wykonawca zapewni, aby tymczasowo składowane materiały, do czasu gdy będą one potrzebne do robót, były zabezpieczone przed zanieczyszczeniem, zachowały swoją jakość i właściwość do robót i były dostępne do kontroli przez Inspektora nadzoru.</w:t>
      </w:r>
    </w:p>
    <w:p w14:paraId="7132F496" w14:textId="77777777" w:rsidR="00A2436B" w:rsidRPr="00DE35F3" w:rsidRDefault="00A2436B" w:rsidP="00DE35F3">
      <w:pPr>
        <w:pStyle w:val="Tekstpodstawowy3"/>
        <w:tabs>
          <w:tab w:val="left" w:pos="284"/>
          <w:tab w:val="left" w:pos="709"/>
        </w:tabs>
        <w:spacing w:after="0" w:line="240" w:lineRule="auto"/>
        <w:rPr>
          <w:rFonts w:ascii="Arial" w:hAnsi="Arial" w:cs="Arial"/>
          <w:sz w:val="20"/>
          <w:szCs w:val="20"/>
        </w:rPr>
      </w:pPr>
      <w:r w:rsidRPr="00DE35F3">
        <w:rPr>
          <w:rFonts w:ascii="Arial" w:hAnsi="Arial" w:cs="Arial"/>
          <w:sz w:val="20"/>
          <w:szCs w:val="20"/>
        </w:rPr>
        <w:tab/>
        <w:t>Miejsca czasowego składowania materiałów będą zlokalizowane w obrębie terenu budowy w miejscach uzgodnionych z Inspektorem nadzoru lub poza terenem budowy w miejscach zorganizowanych przez Wykonawcę.</w:t>
      </w:r>
    </w:p>
    <w:p w14:paraId="4ADE0F09" w14:textId="77777777" w:rsidR="00A2436B" w:rsidRPr="00DE35F3" w:rsidRDefault="00A2436B" w:rsidP="00DE35F3">
      <w:pPr>
        <w:tabs>
          <w:tab w:val="left" w:pos="709"/>
          <w:tab w:val="right" w:leader="dot" w:pos="9072"/>
        </w:tabs>
        <w:spacing w:after="0" w:line="240" w:lineRule="auto"/>
        <w:jc w:val="both"/>
        <w:rPr>
          <w:rFonts w:ascii="Arial" w:hAnsi="Arial" w:cs="Arial"/>
          <w:sz w:val="20"/>
          <w:szCs w:val="20"/>
        </w:rPr>
      </w:pPr>
    </w:p>
    <w:p w14:paraId="43F39F84" w14:textId="77777777" w:rsidR="00A2436B" w:rsidRPr="00DE35F3" w:rsidRDefault="00A2436B" w:rsidP="00402A7D">
      <w:pPr>
        <w:numPr>
          <w:ilvl w:val="1"/>
          <w:numId w:val="17"/>
        </w:numPr>
        <w:tabs>
          <w:tab w:val="left" w:pos="709"/>
          <w:tab w:val="right" w:leader="dot" w:pos="9072"/>
        </w:tabs>
        <w:spacing w:after="0" w:line="240" w:lineRule="auto"/>
        <w:ind w:left="0" w:firstLine="0"/>
        <w:jc w:val="both"/>
        <w:rPr>
          <w:rFonts w:ascii="Arial" w:hAnsi="Arial" w:cs="Arial"/>
          <w:b/>
          <w:bCs/>
          <w:sz w:val="20"/>
          <w:szCs w:val="20"/>
        </w:rPr>
      </w:pPr>
      <w:r w:rsidRPr="00DE35F3">
        <w:rPr>
          <w:rFonts w:ascii="Arial" w:hAnsi="Arial" w:cs="Arial"/>
          <w:b/>
          <w:bCs/>
          <w:sz w:val="20"/>
          <w:szCs w:val="20"/>
        </w:rPr>
        <w:t>Zasady wykorzystania gruntów</w:t>
      </w:r>
    </w:p>
    <w:p w14:paraId="743B5D39" w14:textId="77777777" w:rsidR="00A2436B" w:rsidRPr="00DE35F3" w:rsidRDefault="00A2436B" w:rsidP="00DE35F3">
      <w:pPr>
        <w:tabs>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Grunty uzyskane przy wykonywaniu wykopów powinny być przez Wykonawcę wykorzystane w maksymalnym stopniu do zasypek. Grunty przydatne do budowy nasypów mogą być wywiezione poza teren budowy tylko wówczas, gdy stanowią nadmiar objętości robót ziemnych i za zezwoleniem Inspektora nadzoru.</w:t>
      </w:r>
    </w:p>
    <w:p w14:paraId="24743E7B" w14:textId="77777777" w:rsidR="00A2436B" w:rsidRPr="00DE35F3" w:rsidRDefault="00A2436B" w:rsidP="00DE35F3">
      <w:pPr>
        <w:pStyle w:val="Tekstpodstawowy3"/>
        <w:tabs>
          <w:tab w:val="left" w:pos="284"/>
          <w:tab w:val="left" w:pos="709"/>
        </w:tabs>
        <w:spacing w:after="0" w:line="240" w:lineRule="auto"/>
        <w:rPr>
          <w:rFonts w:ascii="Arial" w:hAnsi="Arial" w:cs="Arial"/>
          <w:sz w:val="20"/>
          <w:szCs w:val="20"/>
        </w:rPr>
      </w:pPr>
      <w:r w:rsidRPr="00DE35F3">
        <w:rPr>
          <w:rFonts w:ascii="Arial" w:hAnsi="Arial" w:cs="Arial"/>
          <w:sz w:val="20"/>
          <w:szCs w:val="20"/>
        </w:rPr>
        <w:tab/>
        <w:t>Jeżeli grunty przydatne, uzyskane przy wykonaniu wykopów, nie będąc nadmiarem objętości robót ziemnych, zostały za zgodą Inspektora nadzoru wywiezione przez Wykonawcę poza teren budowy z przeznaczeniem innym niż budowa nasypów lub wykonanie prac objętych kontraktem, Wykonawca jest zobowiązany do dostarczenia równoważnej objętości gruntów przydatnych ze źródeł własnych, zaakceptowanych przez Inspektora nadzoru.</w:t>
      </w:r>
    </w:p>
    <w:p w14:paraId="1A8DC862" w14:textId="77777777" w:rsidR="00A2436B" w:rsidRPr="00DE35F3" w:rsidRDefault="00A2436B" w:rsidP="00DE35F3">
      <w:pPr>
        <w:pStyle w:val="Tekstpodstawowy3"/>
        <w:tabs>
          <w:tab w:val="left" w:pos="284"/>
          <w:tab w:val="left" w:pos="709"/>
        </w:tabs>
        <w:spacing w:after="0" w:line="240" w:lineRule="auto"/>
        <w:rPr>
          <w:rFonts w:ascii="Arial" w:hAnsi="Arial" w:cs="Arial"/>
          <w:sz w:val="20"/>
          <w:szCs w:val="20"/>
        </w:rPr>
      </w:pPr>
      <w:r w:rsidRPr="00DE35F3">
        <w:rPr>
          <w:rFonts w:ascii="Arial" w:hAnsi="Arial" w:cs="Arial"/>
          <w:sz w:val="20"/>
          <w:szCs w:val="20"/>
        </w:rPr>
        <w:tab/>
        <w:t>Grunty i materiały nieprzydatne do budowy nasypów, powinny być wywiezione przez Wykonawcę na odkład. Zapewnienie terenów na odkład należy do obowiązków Zamawiającego, o ile nie określono tego inaczej w kontrakcie. Inspektor nadzoru może nakazać pozostawienie na terenie budowy gruntów, których czasowa nieprzydatność wynika jedynie z powodu zamarznięcia lub nadmiernej wilgotności.</w:t>
      </w:r>
    </w:p>
    <w:p w14:paraId="4C4D06F5" w14:textId="77777777" w:rsidR="00A2436B" w:rsidRPr="00DE35F3" w:rsidRDefault="00A2436B" w:rsidP="00DE35F3">
      <w:pPr>
        <w:tabs>
          <w:tab w:val="left" w:pos="709"/>
          <w:tab w:val="right" w:leader="dot" w:pos="9072"/>
        </w:tabs>
        <w:spacing w:after="0" w:line="240" w:lineRule="auto"/>
        <w:jc w:val="both"/>
        <w:rPr>
          <w:rFonts w:ascii="Arial" w:hAnsi="Arial" w:cs="Arial"/>
          <w:sz w:val="20"/>
          <w:szCs w:val="20"/>
        </w:rPr>
      </w:pPr>
    </w:p>
    <w:p w14:paraId="4210B70D" w14:textId="77777777" w:rsidR="00A2436B" w:rsidRDefault="00A2436B" w:rsidP="00402A7D">
      <w:pPr>
        <w:numPr>
          <w:ilvl w:val="0"/>
          <w:numId w:val="17"/>
        </w:numPr>
        <w:tabs>
          <w:tab w:val="left" w:pos="709"/>
          <w:tab w:val="right" w:leader="dot" w:pos="9072"/>
        </w:tabs>
        <w:spacing w:after="0" w:line="240" w:lineRule="auto"/>
        <w:ind w:left="0" w:firstLine="0"/>
        <w:jc w:val="both"/>
        <w:rPr>
          <w:rFonts w:ascii="Arial" w:hAnsi="Arial" w:cs="Arial"/>
          <w:b/>
          <w:bCs/>
          <w:sz w:val="20"/>
          <w:szCs w:val="20"/>
        </w:rPr>
      </w:pPr>
      <w:r w:rsidRPr="00DE35F3">
        <w:rPr>
          <w:rFonts w:ascii="Arial" w:hAnsi="Arial" w:cs="Arial"/>
          <w:b/>
          <w:bCs/>
          <w:sz w:val="20"/>
          <w:szCs w:val="20"/>
        </w:rPr>
        <w:t>SPRZĘT</w:t>
      </w:r>
    </w:p>
    <w:p w14:paraId="164B4398" w14:textId="77777777" w:rsidR="00DE35F3" w:rsidRPr="00DE35F3" w:rsidRDefault="00DE35F3" w:rsidP="00DE35F3">
      <w:pPr>
        <w:tabs>
          <w:tab w:val="left" w:pos="709"/>
          <w:tab w:val="right" w:leader="dot" w:pos="9072"/>
        </w:tabs>
        <w:spacing w:after="0" w:line="240" w:lineRule="auto"/>
        <w:jc w:val="both"/>
        <w:rPr>
          <w:rFonts w:ascii="Arial" w:hAnsi="Arial" w:cs="Arial"/>
          <w:b/>
          <w:bCs/>
          <w:sz w:val="20"/>
          <w:szCs w:val="20"/>
        </w:rPr>
      </w:pPr>
    </w:p>
    <w:p w14:paraId="606CD7D6" w14:textId="77777777" w:rsidR="00A2436B" w:rsidRPr="00DE35F3" w:rsidRDefault="00A2436B" w:rsidP="00402A7D">
      <w:pPr>
        <w:numPr>
          <w:ilvl w:val="1"/>
          <w:numId w:val="17"/>
        </w:numPr>
        <w:tabs>
          <w:tab w:val="left" w:pos="709"/>
          <w:tab w:val="right" w:leader="dot" w:pos="9072"/>
        </w:tabs>
        <w:spacing w:after="0" w:line="240" w:lineRule="auto"/>
        <w:ind w:left="0" w:firstLine="0"/>
        <w:jc w:val="both"/>
        <w:rPr>
          <w:rFonts w:ascii="Arial" w:hAnsi="Arial" w:cs="Arial"/>
          <w:b/>
          <w:bCs/>
          <w:sz w:val="20"/>
          <w:szCs w:val="20"/>
        </w:rPr>
      </w:pPr>
      <w:r w:rsidRPr="00DE35F3">
        <w:rPr>
          <w:rFonts w:ascii="Arial" w:hAnsi="Arial" w:cs="Arial"/>
          <w:b/>
          <w:bCs/>
          <w:sz w:val="20"/>
          <w:szCs w:val="20"/>
        </w:rPr>
        <w:t>Ogólne wymagania dotyczące sprzętu</w:t>
      </w:r>
    </w:p>
    <w:p w14:paraId="4AA120BB" w14:textId="77777777" w:rsidR="00A2436B" w:rsidRPr="00DE35F3" w:rsidRDefault="00A2436B" w:rsidP="00DE35F3">
      <w:pPr>
        <w:tabs>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Wykonawca jest zobowiązany do używania jedynie takiego sprzętu, który nie spowoduje niekorzystnego wpływu na jakość wykonywanych robót. Sprzęt używany do robót powinien być zgodny z ofertą Wykonawcy i powinien odpowiadać pod względem typów i ilości wskazaniom zawartym w SST, lub projekcie organizacji robót, zaakceptowanym przez Inspektora nadzoru, w przypadku braku ustaleń w takich dokumentach sprzęt powinien być uzgodniony i zaakceptowany przez Inspektora nadzoru.</w:t>
      </w:r>
    </w:p>
    <w:p w14:paraId="227186AB" w14:textId="77777777" w:rsidR="00A2436B" w:rsidRPr="00DE35F3" w:rsidRDefault="00A2436B" w:rsidP="00DE35F3">
      <w:pPr>
        <w:tabs>
          <w:tab w:val="left" w:pos="284"/>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ab/>
        <w:t>Liczba i wydajność sprzętu będzie gwarantować przeprowadzenie robót, zgodnie z zasadami określonymi w dokumentacji projektowej, SST i wskazaniach Inspektora nadzoru w terminie przewidzianym umową.</w:t>
      </w:r>
    </w:p>
    <w:p w14:paraId="784814B3" w14:textId="77777777" w:rsidR="00A2436B" w:rsidRPr="00DE35F3" w:rsidRDefault="00A2436B" w:rsidP="00DE35F3">
      <w:pPr>
        <w:pStyle w:val="Tekstpodstawowy3"/>
        <w:tabs>
          <w:tab w:val="left" w:pos="284"/>
          <w:tab w:val="left" w:pos="709"/>
        </w:tabs>
        <w:spacing w:after="0" w:line="240" w:lineRule="auto"/>
        <w:rPr>
          <w:rFonts w:ascii="Arial" w:hAnsi="Arial" w:cs="Arial"/>
          <w:sz w:val="20"/>
          <w:szCs w:val="20"/>
        </w:rPr>
      </w:pPr>
      <w:r w:rsidRPr="00DE35F3">
        <w:rPr>
          <w:rFonts w:ascii="Arial" w:hAnsi="Arial" w:cs="Arial"/>
          <w:sz w:val="20"/>
          <w:szCs w:val="20"/>
        </w:rPr>
        <w:tab/>
        <w:t>Sprzęt będący własnością Wykonawcy lub wynajęty do wykonania robót ma być utrzymywany w dobrym stanie i gotowości do pracy. Będzie on zgodny z normami ochrony środowiska i przepisami dotyczącymi jego użytkowania.</w:t>
      </w:r>
    </w:p>
    <w:p w14:paraId="004F1B48" w14:textId="77777777" w:rsidR="00A2436B" w:rsidRPr="00DE35F3" w:rsidRDefault="00A2436B" w:rsidP="00DE35F3">
      <w:pPr>
        <w:tabs>
          <w:tab w:val="left" w:pos="284"/>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ab/>
        <w:t>Wykonawca dostarczy Inspektorowi nadzoru kopie dokumentów potwierdzających dopuszczenie sprzętu do użytkowania, tam gdzie jest to wymagane przepisami.</w:t>
      </w:r>
    </w:p>
    <w:p w14:paraId="75D63D32" w14:textId="77777777" w:rsidR="00A2436B" w:rsidRPr="00DE35F3" w:rsidRDefault="00A2436B" w:rsidP="00DE35F3">
      <w:pPr>
        <w:tabs>
          <w:tab w:val="left" w:pos="284"/>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ab/>
        <w:t>Jeżeli dokumentacja projektowa lub SST przewidują możliwość wariantowego użycia sprzętu przy wykonywanych robotach, Wykonawca powiadomi Inspektora nadzoru o swoim zamiarze wyboru i uzyska jego akceptację przed użyciem sprzętu. Wybrany sprzęt, po akceptacji Inspektora nie może być później zmieniany bez jego zgody.</w:t>
      </w:r>
    </w:p>
    <w:p w14:paraId="36F68F2B" w14:textId="77777777" w:rsidR="00A2436B" w:rsidRPr="00DE35F3" w:rsidRDefault="00A2436B" w:rsidP="00DE35F3">
      <w:pPr>
        <w:tabs>
          <w:tab w:val="left" w:pos="284"/>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ab/>
        <w:t>Jakikolwiek sprzęt, maszyny, urządzenia i narzędzia nie gwarantujące zachowania warunków umowy, zostaną przez Inspektora nadzoru zdyskwalifikowane i nie dopuszczone do robót.</w:t>
      </w:r>
    </w:p>
    <w:p w14:paraId="2BDF2AFB" w14:textId="77777777" w:rsidR="00A2436B" w:rsidRPr="00DE35F3" w:rsidRDefault="00A2436B" w:rsidP="00DE35F3">
      <w:pPr>
        <w:tabs>
          <w:tab w:val="left" w:pos="709"/>
          <w:tab w:val="right" w:leader="dot" w:pos="9072"/>
        </w:tabs>
        <w:spacing w:after="0" w:line="240" w:lineRule="auto"/>
        <w:jc w:val="both"/>
        <w:rPr>
          <w:rFonts w:ascii="Arial" w:hAnsi="Arial" w:cs="Arial"/>
          <w:sz w:val="20"/>
          <w:szCs w:val="20"/>
        </w:rPr>
      </w:pPr>
    </w:p>
    <w:p w14:paraId="2B80A82A" w14:textId="77777777" w:rsidR="00A2436B" w:rsidRPr="00DE35F3" w:rsidRDefault="00A2436B" w:rsidP="00402A7D">
      <w:pPr>
        <w:numPr>
          <w:ilvl w:val="1"/>
          <w:numId w:val="17"/>
        </w:numPr>
        <w:tabs>
          <w:tab w:val="left" w:pos="709"/>
          <w:tab w:val="right" w:leader="dot" w:pos="9072"/>
        </w:tabs>
        <w:spacing w:after="0" w:line="240" w:lineRule="auto"/>
        <w:ind w:left="0" w:firstLine="0"/>
        <w:jc w:val="both"/>
        <w:rPr>
          <w:rFonts w:ascii="Arial" w:hAnsi="Arial" w:cs="Arial"/>
          <w:b/>
          <w:bCs/>
          <w:sz w:val="20"/>
          <w:szCs w:val="20"/>
        </w:rPr>
      </w:pPr>
      <w:r w:rsidRPr="00DE35F3">
        <w:rPr>
          <w:rFonts w:ascii="Arial" w:hAnsi="Arial" w:cs="Arial"/>
          <w:b/>
          <w:bCs/>
          <w:sz w:val="20"/>
          <w:szCs w:val="20"/>
        </w:rPr>
        <w:lastRenderedPageBreak/>
        <w:t>Sprzęt do robót ziemnych</w:t>
      </w:r>
    </w:p>
    <w:p w14:paraId="01C029F4" w14:textId="77777777" w:rsidR="00A2436B" w:rsidRPr="00DE35F3" w:rsidRDefault="00A2436B" w:rsidP="00DE35F3">
      <w:pPr>
        <w:tabs>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Wykonawca przystępujący do wykonania robót ziemnych powinien wykazać się możliwo</w:t>
      </w:r>
      <w:r w:rsidRPr="00DE35F3">
        <w:rPr>
          <w:rFonts w:ascii="Arial" w:hAnsi="Arial" w:cs="Arial"/>
          <w:sz w:val="20"/>
          <w:szCs w:val="20"/>
        </w:rPr>
        <w:softHyphen/>
        <w:t>ścią korzystania z następującego sprzętu do:</w:t>
      </w:r>
    </w:p>
    <w:p w14:paraId="44162F30" w14:textId="77777777" w:rsidR="00A2436B" w:rsidRPr="00DE35F3" w:rsidRDefault="00A2436B" w:rsidP="00402A7D">
      <w:pPr>
        <w:numPr>
          <w:ilvl w:val="0"/>
          <w:numId w:val="6"/>
        </w:numPr>
        <w:tabs>
          <w:tab w:val="clear" w:pos="720"/>
          <w:tab w:val="num" w:pos="284"/>
          <w:tab w:val="right" w:leader="dot" w:pos="9072"/>
        </w:tabs>
        <w:spacing w:after="0" w:line="240" w:lineRule="auto"/>
        <w:ind w:left="284" w:hanging="284"/>
        <w:jc w:val="both"/>
        <w:rPr>
          <w:rFonts w:ascii="Arial" w:hAnsi="Arial" w:cs="Arial"/>
          <w:sz w:val="20"/>
          <w:szCs w:val="20"/>
        </w:rPr>
      </w:pPr>
      <w:r w:rsidRPr="00DE35F3">
        <w:rPr>
          <w:rFonts w:ascii="Arial" w:hAnsi="Arial" w:cs="Arial"/>
          <w:sz w:val="20"/>
          <w:szCs w:val="20"/>
        </w:rPr>
        <w:t>odspajania i wydobywania gruntów (narzędzia mechaniczne, młoty pneumatyczne, zrywarki, koparki, ładowarki, wiertarki mechaniczne itp.),</w:t>
      </w:r>
    </w:p>
    <w:p w14:paraId="221D0B19" w14:textId="77777777" w:rsidR="00A2436B" w:rsidRPr="00DE35F3" w:rsidRDefault="00A2436B" w:rsidP="00402A7D">
      <w:pPr>
        <w:numPr>
          <w:ilvl w:val="0"/>
          <w:numId w:val="6"/>
        </w:numPr>
        <w:tabs>
          <w:tab w:val="clear" w:pos="720"/>
          <w:tab w:val="num" w:pos="284"/>
          <w:tab w:val="right" w:leader="dot" w:pos="9072"/>
        </w:tabs>
        <w:spacing w:after="0" w:line="240" w:lineRule="auto"/>
        <w:ind w:left="284" w:hanging="284"/>
        <w:jc w:val="both"/>
        <w:rPr>
          <w:rFonts w:ascii="Arial" w:hAnsi="Arial" w:cs="Arial"/>
          <w:sz w:val="20"/>
          <w:szCs w:val="20"/>
        </w:rPr>
      </w:pPr>
      <w:r w:rsidRPr="00DE35F3">
        <w:rPr>
          <w:rFonts w:ascii="Arial" w:hAnsi="Arial" w:cs="Arial"/>
          <w:sz w:val="20"/>
          <w:szCs w:val="20"/>
        </w:rPr>
        <w:t>jednoczesnego wydobywania i przemieszczania gruntów (spycharki, zgarniarki, równiarki, urządzenia do hydromechanizacji itp.),</w:t>
      </w:r>
    </w:p>
    <w:p w14:paraId="4F3F9393" w14:textId="77777777" w:rsidR="00A2436B" w:rsidRPr="00DE35F3" w:rsidRDefault="00A2436B" w:rsidP="00402A7D">
      <w:pPr>
        <w:numPr>
          <w:ilvl w:val="0"/>
          <w:numId w:val="6"/>
        </w:numPr>
        <w:tabs>
          <w:tab w:val="clear" w:pos="720"/>
          <w:tab w:val="num" w:pos="284"/>
          <w:tab w:val="right" w:leader="dot" w:pos="9072"/>
        </w:tabs>
        <w:spacing w:after="0" w:line="240" w:lineRule="auto"/>
        <w:ind w:left="284" w:hanging="284"/>
        <w:jc w:val="both"/>
        <w:rPr>
          <w:rFonts w:ascii="Arial" w:hAnsi="Arial" w:cs="Arial"/>
          <w:sz w:val="20"/>
          <w:szCs w:val="20"/>
        </w:rPr>
      </w:pPr>
      <w:r w:rsidRPr="00DE35F3">
        <w:rPr>
          <w:rFonts w:ascii="Arial" w:hAnsi="Arial" w:cs="Arial"/>
          <w:sz w:val="20"/>
          <w:szCs w:val="20"/>
        </w:rPr>
        <w:t>transportu mas ziemnych (samochody wywrotki, samochody skrzyniowe, taśmociągi itp.),</w:t>
      </w:r>
    </w:p>
    <w:p w14:paraId="550D51E8" w14:textId="77777777" w:rsidR="00A2436B" w:rsidRPr="00DE35F3" w:rsidRDefault="00A2436B" w:rsidP="00402A7D">
      <w:pPr>
        <w:numPr>
          <w:ilvl w:val="0"/>
          <w:numId w:val="6"/>
        </w:numPr>
        <w:tabs>
          <w:tab w:val="clear" w:pos="720"/>
          <w:tab w:val="num" w:pos="284"/>
          <w:tab w:val="right" w:leader="dot" w:pos="9072"/>
        </w:tabs>
        <w:spacing w:after="0" w:line="240" w:lineRule="auto"/>
        <w:ind w:left="284" w:hanging="284"/>
        <w:jc w:val="both"/>
        <w:rPr>
          <w:rFonts w:ascii="Arial" w:hAnsi="Arial" w:cs="Arial"/>
          <w:sz w:val="20"/>
          <w:szCs w:val="20"/>
        </w:rPr>
      </w:pPr>
      <w:r w:rsidRPr="00DE35F3">
        <w:rPr>
          <w:rFonts w:ascii="Arial" w:hAnsi="Arial" w:cs="Arial"/>
          <w:sz w:val="20"/>
          <w:szCs w:val="20"/>
        </w:rPr>
        <w:t>sprzętu zagęszczającego (walce, ubijaki, płyty wibracyjne itp.).</w:t>
      </w:r>
    </w:p>
    <w:p w14:paraId="7B0C1382" w14:textId="77777777" w:rsidR="00A2436B" w:rsidRPr="00DE35F3" w:rsidRDefault="00A2436B" w:rsidP="00DE35F3">
      <w:pPr>
        <w:tabs>
          <w:tab w:val="right" w:leader="dot" w:pos="9072"/>
        </w:tabs>
        <w:spacing w:after="0" w:line="240" w:lineRule="auto"/>
        <w:rPr>
          <w:rFonts w:ascii="Arial" w:hAnsi="Arial" w:cs="Arial"/>
          <w:sz w:val="20"/>
          <w:szCs w:val="20"/>
        </w:rPr>
      </w:pPr>
    </w:p>
    <w:p w14:paraId="19556774" w14:textId="77777777" w:rsidR="00A2436B" w:rsidRDefault="00A2436B" w:rsidP="00402A7D">
      <w:pPr>
        <w:numPr>
          <w:ilvl w:val="0"/>
          <w:numId w:val="17"/>
        </w:numPr>
        <w:tabs>
          <w:tab w:val="right" w:leader="dot" w:pos="9072"/>
        </w:tabs>
        <w:spacing w:after="0" w:line="240" w:lineRule="auto"/>
        <w:ind w:left="0" w:firstLine="0"/>
        <w:jc w:val="both"/>
        <w:rPr>
          <w:rFonts w:ascii="Arial" w:hAnsi="Arial" w:cs="Arial"/>
          <w:b/>
          <w:bCs/>
          <w:sz w:val="20"/>
          <w:szCs w:val="20"/>
        </w:rPr>
      </w:pPr>
      <w:r w:rsidRPr="00DE35F3">
        <w:rPr>
          <w:rFonts w:ascii="Arial" w:hAnsi="Arial" w:cs="Arial"/>
          <w:b/>
          <w:bCs/>
          <w:sz w:val="20"/>
          <w:szCs w:val="20"/>
        </w:rPr>
        <w:t>TRANSPORT</w:t>
      </w:r>
    </w:p>
    <w:p w14:paraId="7C6E7F1D" w14:textId="77777777" w:rsidR="00DE35F3" w:rsidRPr="00DE35F3" w:rsidRDefault="00DE35F3" w:rsidP="00DE35F3">
      <w:pPr>
        <w:tabs>
          <w:tab w:val="right" w:leader="dot" w:pos="9072"/>
        </w:tabs>
        <w:spacing w:after="0" w:line="240" w:lineRule="auto"/>
        <w:jc w:val="both"/>
        <w:rPr>
          <w:rFonts w:ascii="Arial" w:hAnsi="Arial" w:cs="Arial"/>
          <w:b/>
          <w:bCs/>
          <w:sz w:val="20"/>
          <w:szCs w:val="20"/>
        </w:rPr>
      </w:pPr>
    </w:p>
    <w:p w14:paraId="360F81A8" w14:textId="77777777" w:rsidR="00A2436B" w:rsidRPr="00DE35F3" w:rsidRDefault="00A2436B" w:rsidP="00402A7D">
      <w:pPr>
        <w:numPr>
          <w:ilvl w:val="1"/>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Ogólne wymagania dotyczące transportu</w:t>
      </w:r>
    </w:p>
    <w:p w14:paraId="0BEDE945" w14:textId="77777777" w:rsidR="00A2436B" w:rsidRPr="00DE35F3" w:rsidRDefault="00A2436B" w:rsidP="00DE35F3">
      <w:pPr>
        <w:tabs>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Wykonawca jest zobowiązany do stosowania jedynie takich środków transportu, które nie wpłyną niekorzystnie na jakość wykonywanych robót i właściwości przewożonych materiałów.</w:t>
      </w:r>
    </w:p>
    <w:p w14:paraId="411AAA5F" w14:textId="77777777" w:rsidR="00A2436B" w:rsidRPr="00DE35F3" w:rsidRDefault="00A2436B" w:rsidP="00DE35F3">
      <w:pPr>
        <w:pStyle w:val="Tekstpodstawowy3"/>
        <w:tabs>
          <w:tab w:val="left" w:pos="284"/>
          <w:tab w:val="left" w:pos="709"/>
        </w:tabs>
        <w:spacing w:after="0" w:line="240" w:lineRule="auto"/>
        <w:rPr>
          <w:rFonts w:ascii="Arial" w:hAnsi="Arial" w:cs="Arial"/>
          <w:sz w:val="20"/>
          <w:szCs w:val="20"/>
        </w:rPr>
      </w:pPr>
      <w:r w:rsidRPr="00DE35F3">
        <w:rPr>
          <w:rFonts w:ascii="Arial" w:hAnsi="Arial" w:cs="Arial"/>
          <w:sz w:val="20"/>
          <w:szCs w:val="20"/>
        </w:rPr>
        <w:tab/>
        <w:t>Liczba środków transportu będzie zapewniać prowadzenie robót zgodnie z zasadami określonymi w dokumentacji projektowej, SST i wskazaniach Inspektora nadzoru w terminie przewidzianym w umowie.</w:t>
      </w:r>
    </w:p>
    <w:p w14:paraId="3706E218" w14:textId="77777777" w:rsidR="00A2436B" w:rsidRPr="00DE35F3" w:rsidRDefault="00A2436B" w:rsidP="00DE35F3">
      <w:pPr>
        <w:tabs>
          <w:tab w:val="left" w:pos="284"/>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ab/>
        <w:t>Przy ruchu na drogach publicznych pojazdy będą spełniać wymagania dotyczące przepisów ruchu drogowego w odniesieniu do dopuszczalnych obciążeń na osie i innych parametrów technicznych. Środki transportu nie odpowiadające warunkom dopuszczalnych obciążeń na osie mogą być dopuszczone przez Inspektora nadzoru pod warunkiem przywrócenia stanu pierwotnego użytkowanych odcinków dróg na koszt Wykonawcy.</w:t>
      </w:r>
    </w:p>
    <w:p w14:paraId="1E1C758F" w14:textId="77777777" w:rsidR="00A2436B" w:rsidRPr="00DE35F3" w:rsidRDefault="00A2436B" w:rsidP="00DE35F3">
      <w:pPr>
        <w:tabs>
          <w:tab w:val="left" w:pos="284"/>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ab/>
        <w:t>Wykonawca będzie usuwać na bieżąco, na własny koszt, wszelkie zanieczyszczenia spowodowane jego pojazdami na drogach publicznych oraz dojazdach do terenu budowy.</w:t>
      </w:r>
    </w:p>
    <w:p w14:paraId="44D6A353" w14:textId="77777777" w:rsidR="00A2436B" w:rsidRPr="00DE35F3" w:rsidRDefault="00A2436B" w:rsidP="00DE35F3">
      <w:pPr>
        <w:pStyle w:val="Stopka"/>
        <w:tabs>
          <w:tab w:val="clear" w:pos="4536"/>
          <w:tab w:val="left" w:pos="709"/>
          <w:tab w:val="right" w:leader="dot" w:pos="9072"/>
        </w:tabs>
        <w:rPr>
          <w:rFonts w:ascii="Arial" w:hAnsi="Arial" w:cs="Arial"/>
        </w:rPr>
      </w:pPr>
    </w:p>
    <w:p w14:paraId="79447FB7" w14:textId="77777777" w:rsidR="00A2436B" w:rsidRPr="00DE35F3" w:rsidRDefault="00A2436B" w:rsidP="00402A7D">
      <w:pPr>
        <w:numPr>
          <w:ilvl w:val="1"/>
          <w:numId w:val="17"/>
        </w:numPr>
        <w:tabs>
          <w:tab w:val="left" w:pos="709"/>
          <w:tab w:val="right" w:leader="dot" w:pos="9072"/>
        </w:tabs>
        <w:spacing w:after="0" w:line="240" w:lineRule="auto"/>
        <w:ind w:left="0" w:firstLine="0"/>
        <w:jc w:val="both"/>
        <w:rPr>
          <w:rFonts w:ascii="Arial" w:hAnsi="Arial" w:cs="Arial"/>
          <w:b/>
          <w:bCs/>
          <w:sz w:val="20"/>
          <w:szCs w:val="20"/>
        </w:rPr>
      </w:pPr>
      <w:r w:rsidRPr="00DE35F3">
        <w:rPr>
          <w:rFonts w:ascii="Arial" w:hAnsi="Arial" w:cs="Arial"/>
          <w:b/>
          <w:bCs/>
          <w:sz w:val="20"/>
          <w:szCs w:val="20"/>
        </w:rPr>
        <w:t>Transport gruntów</w:t>
      </w:r>
    </w:p>
    <w:p w14:paraId="53E48425" w14:textId="77777777" w:rsidR="00A2436B" w:rsidRPr="00DE35F3" w:rsidRDefault="00A2436B" w:rsidP="00DE35F3">
      <w:pPr>
        <w:tabs>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Wybór środków transportowych oraz metod transportu powinien być dostosowany do kategorii gruntu (materiału), jego objętości, technologii odspajania i załadunku oraz odległości transportu. Wydajność środków transportowych powinna być ponadto dostosowana do wydajności sprzętu stosowanego do urabiania i wbudowania gruntu (materiału).</w:t>
      </w:r>
    </w:p>
    <w:p w14:paraId="00AE523E" w14:textId="77777777" w:rsidR="00A2436B" w:rsidRPr="00DE35F3" w:rsidRDefault="00A2436B" w:rsidP="00DE35F3">
      <w:pPr>
        <w:pStyle w:val="Tekstpodstawowy3"/>
        <w:tabs>
          <w:tab w:val="left" w:pos="284"/>
          <w:tab w:val="left" w:pos="709"/>
        </w:tabs>
        <w:spacing w:after="0" w:line="240" w:lineRule="auto"/>
        <w:rPr>
          <w:rFonts w:ascii="Arial" w:hAnsi="Arial" w:cs="Arial"/>
          <w:sz w:val="20"/>
          <w:szCs w:val="20"/>
        </w:rPr>
      </w:pPr>
      <w:r w:rsidRPr="00DE35F3">
        <w:rPr>
          <w:rFonts w:ascii="Arial" w:hAnsi="Arial" w:cs="Arial"/>
          <w:sz w:val="20"/>
          <w:szCs w:val="20"/>
        </w:rPr>
        <w:tab/>
        <w:t>Zwiększenie odległości transportu ponad wartości zatwierdzone nie może być podstawą roszczeń Wykonawcy, dotyczących dodatkowej zapłaty za transport, o ile zwiększone odległości nie zostały wcześniej zaakceptowane na piśmie przez Inspektora nadzoru.</w:t>
      </w:r>
    </w:p>
    <w:p w14:paraId="3A95BCFC" w14:textId="77777777" w:rsidR="00A2436B" w:rsidRPr="00DE35F3" w:rsidRDefault="00A2436B" w:rsidP="00DE35F3">
      <w:pPr>
        <w:spacing w:after="0" w:line="240" w:lineRule="auto"/>
        <w:rPr>
          <w:rFonts w:ascii="Arial" w:hAnsi="Arial" w:cs="Arial"/>
          <w:sz w:val="20"/>
          <w:szCs w:val="20"/>
        </w:rPr>
      </w:pPr>
    </w:p>
    <w:p w14:paraId="1D7FECB0" w14:textId="77777777" w:rsidR="00A2436B" w:rsidRDefault="00A2436B" w:rsidP="00402A7D">
      <w:pPr>
        <w:numPr>
          <w:ilvl w:val="0"/>
          <w:numId w:val="17"/>
        </w:numPr>
        <w:spacing w:after="0" w:line="240" w:lineRule="auto"/>
        <w:ind w:left="0" w:firstLine="0"/>
        <w:rPr>
          <w:rFonts w:ascii="Arial" w:hAnsi="Arial" w:cs="Arial"/>
          <w:b/>
          <w:bCs/>
          <w:sz w:val="20"/>
          <w:szCs w:val="20"/>
        </w:rPr>
      </w:pPr>
      <w:r w:rsidRPr="00DE35F3">
        <w:rPr>
          <w:rFonts w:ascii="Arial" w:hAnsi="Arial" w:cs="Arial"/>
          <w:b/>
          <w:bCs/>
          <w:sz w:val="20"/>
          <w:szCs w:val="20"/>
        </w:rPr>
        <w:t>WYKONANIE ROBÓT</w:t>
      </w:r>
    </w:p>
    <w:p w14:paraId="4FA7D269" w14:textId="77777777" w:rsidR="00DE35F3" w:rsidRPr="00DE35F3" w:rsidRDefault="00DE35F3" w:rsidP="00DE35F3">
      <w:pPr>
        <w:spacing w:after="0" w:line="240" w:lineRule="auto"/>
        <w:rPr>
          <w:rFonts w:ascii="Arial" w:hAnsi="Arial" w:cs="Arial"/>
          <w:b/>
          <w:bCs/>
          <w:sz w:val="20"/>
          <w:szCs w:val="20"/>
        </w:rPr>
      </w:pPr>
    </w:p>
    <w:p w14:paraId="743FE201" w14:textId="77777777" w:rsidR="00A2436B" w:rsidRPr="00DE35F3" w:rsidRDefault="00A2436B" w:rsidP="00402A7D">
      <w:pPr>
        <w:numPr>
          <w:ilvl w:val="1"/>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Ogólne zasady wykonania robót</w:t>
      </w:r>
    </w:p>
    <w:p w14:paraId="51CE34BA" w14:textId="77777777" w:rsidR="00A2436B" w:rsidRPr="00DE35F3" w:rsidRDefault="00A2436B" w:rsidP="00DE35F3">
      <w:pPr>
        <w:tabs>
          <w:tab w:val="left" w:pos="709"/>
        </w:tabs>
        <w:spacing w:after="0" w:line="240" w:lineRule="auto"/>
        <w:jc w:val="both"/>
        <w:rPr>
          <w:rFonts w:ascii="Arial" w:hAnsi="Arial" w:cs="Arial"/>
          <w:sz w:val="20"/>
          <w:szCs w:val="20"/>
        </w:rPr>
      </w:pPr>
      <w:r w:rsidRPr="00DE35F3">
        <w:rPr>
          <w:rFonts w:ascii="Arial" w:hAnsi="Arial" w:cs="Arial"/>
          <w:sz w:val="20"/>
          <w:szCs w:val="20"/>
        </w:rPr>
        <w:t>Wykonawca jest odpowiedzialny za prowadzenie robót zgodnie z umową oraz za jakość zastosowanych materiałów i wykonywanych robót, za ich zgodność z dokumentacją pro</w:t>
      </w:r>
      <w:r w:rsidRPr="00DE35F3">
        <w:rPr>
          <w:rFonts w:ascii="Arial" w:hAnsi="Arial" w:cs="Arial"/>
          <w:sz w:val="20"/>
          <w:szCs w:val="20"/>
        </w:rPr>
        <w:softHyphen/>
        <w:t>jektową, wymaganiami SST, projektu organizacji robót oraz poleceniami Inspektora nadzoru.</w:t>
      </w:r>
    </w:p>
    <w:p w14:paraId="6EC9A0DA"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Wykonawca ponosi odpowiedzialność za dokładne wytyczenie w planie i wyznaczenie wysokości wszystkich elementów robót zgodnie z wymiarami i rzędnymi określonymi w dokumentacji projektowej lub przekazanymi na piśmie przez Inspektora nadzoru. Następstwa jakiegokolwiek błędu spowodowanego przez Wykonawcę w wytyczeniu i wyznaczaniu robót zostaną, jeśli wymagać tego będzie Inspektor nadzoru, poprawione przez Wykonawcę na własny koszt.</w:t>
      </w:r>
    </w:p>
    <w:p w14:paraId="482CD0DE" w14:textId="77777777" w:rsidR="00A2436B" w:rsidRPr="00DE35F3" w:rsidRDefault="00A2436B" w:rsidP="00DE35F3">
      <w:pPr>
        <w:tabs>
          <w:tab w:val="left" w:pos="284"/>
        </w:tabs>
        <w:spacing w:after="0" w:line="240" w:lineRule="auto"/>
        <w:jc w:val="both"/>
        <w:rPr>
          <w:rFonts w:ascii="Arial" w:hAnsi="Arial" w:cs="Arial"/>
          <w:sz w:val="20"/>
          <w:szCs w:val="20"/>
        </w:rPr>
      </w:pPr>
      <w:r w:rsidRPr="00DE35F3">
        <w:rPr>
          <w:rFonts w:ascii="Arial" w:hAnsi="Arial" w:cs="Arial"/>
          <w:sz w:val="20"/>
          <w:szCs w:val="20"/>
        </w:rPr>
        <w:tab/>
        <w:t>Sprawdzenie wytyczenia robót lub wyznaczenia wysokości przez Inspektora nadzoru nie zwalnia Wykonawcy od odpowiedzialności za ich dokładność.</w:t>
      </w:r>
    </w:p>
    <w:p w14:paraId="7A55B048"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Decyzje Inspektora nadzoru dotyczące akceptacji lub odrzucenia materiałów i elementów robót będą oparte na wymaganiach sformułowanych w dokumentach umowy, dokumentacji projektowej i w SST, a także w normach i wytycznych. Przy podejmowaniu decyzji Inspektor nadzoru uwzględni wyniki badań materiałów i robót, rozrzuty normalnie występujące przy produkcji i przy badaniach materiałów, doświadczenia z przeszłości, wyniki badań naukowych oraz inne czynniki wpływające na rozważaną kwestię.</w:t>
      </w:r>
    </w:p>
    <w:p w14:paraId="4458BFFA"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Polecenia Inspektora nadzoru będą wykonywane nie później niż w czasie przez niego wyznaczonym, po ich otrzymaniu przez Wykonawcę, pod groźbą zatrzymania robót. Skut</w:t>
      </w:r>
      <w:r w:rsidRPr="00DE35F3">
        <w:rPr>
          <w:rFonts w:ascii="Arial" w:hAnsi="Arial" w:cs="Arial"/>
          <w:sz w:val="20"/>
          <w:szCs w:val="20"/>
        </w:rPr>
        <w:softHyphen/>
        <w:t>ki finansowe z tego tytułu ponosi Wykonawca.</w:t>
      </w:r>
    </w:p>
    <w:p w14:paraId="1BC9C38C" w14:textId="77777777" w:rsidR="00A2436B" w:rsidRPr="00DE35F3" w:rsidRDefault="00A2436B" w:rsidP="00DE35F3">
      <w:pPr>
        <w:pStyle w:val="Stopka"/>
        <w:tabs>
          <w:tab w:val="clear" w:pos="4536"/>
          <w:tab w:val="clear" w:pos="9072"/>
        </w:tabs>
        <w:rPr>
          <w:rFonts w:ascii="Arial" w:hAnsi="Arial" w:cs="Arial"/>
        </w:rPr>
      </w:pPr>
    </w:p>
    <w:p w14:paraId="265F90A7" w14:textId="77777777" w:rsidR="00A2436B" w:rsidRPr="00DE35F3" w:rsidRDefault="00A2436B" w:rsidP="00402A7D">
      <w:pPr>
        <w:numPr>
          <w:ilvl w:val="1"/>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Dokładność wyznaczenia i wykonania wykopu</w:t>
      </w:r>
    </w:p>
    <w:p w14:paraId="3B3D1263"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Kontury robót ziemnych pod fundamenty lub wykopy ulegające późniejszemu zasypaniu należy wyznaczyć przed przystąpieniem do wykonywania robót ziemnych.</w:t>
      </w:r>
    </w:p>
    <w:p w14:paraId="30F730E3"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lastRenderedPageBreak/>
        <w:tab/>
        <w:t>Przy wykonywaniu wykopów pod fundamenty budynków zasadnicze linie budynków i krawędzi wykopów powinny być wytyczone na ławach ciesielskich, umocowanych trwale poza obszarem wykonywanych robót ziemnych. Wytyczenie zasadniczych linii na ławach powinno być sprawdzane przez nadzór techniczny Inwestora i potwierdzone zapisem w dzienniku budowy.</w:t>
      </w:r>
    </w:p>
    <w:p w14:paraId="161B54E7"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Tyczenie obrysu wykopu powinno być wykonane z dokładnością do +/– 5 cm dla wyznaczenia charakterystycznych punktów załamania.</w:t>
      </w:r>
    </w:p>
    <w:p w14:paraId="3194CCA1"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Odchylenie osi wykopu lub nasypu od osi projektowanej nie powinno być większe niż +/– 10 cm. Różnice w stosunku do projektowanych rzędnych robót ziemnych nie może przekroczyć +1 cm i – 3 cm.</w:t>
      </w:r>
    </w:p>
    <w:p w14:paraId="347B047F"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Szerokość wykopu nie może różnić się od szerokości projektowanej o więcej niż +/– 10 cm, a krawędzie wykopu nie powinny mieć wyraźnych załamań w planie.</w:t>
      </w:r>
    </w:p>
    <w:p w14:paraId="6E6844F7"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Pochylenie skarp nie powinno różnić się od projektowanego o więcej niż 10% jego wartości wyrażonej tangensem kąta. Maksymalna głębokość nierówności na powierzchni skarp nie powinna przekraczać 10 cm przy pomiarze łatą 3-metrową.</w:t>
      </w:r>
    </w:p>
    <w:p w14:paraId="312AA6DA" w14:textId="77777777" w:rsidR="00A2436B" w:rsidRPr="00DE35F3" w:rsidRDefault="00A2436B" w:rsidP="00DE35F3">
      <w:pPr>
        <w:pStyle w:val="Stopka"/>
        <w:tabs>
          <w:tab w:val="clear" w:pos="4536"/>
          <w:tab w:val="clear" w:pos="9072"/>
        </w:tabs>
        <w:rPr>
          <w:rFonts w:ascii="Arial" w:hAnsi="Arial" w:cs="Arial"/>
        </w:rPr>
      </w:pPr>
    </w:p>
    <w:p w14:paraId="4C4FBB0F" w14:textId="77777777" w:rsidR="00A2436B" w:rsidRPr="00DE35F3" w:rsidRDefault="00A2436B" w:rsidP="00402A7D">
      <w:pPr>
        <w:numPr>
          <w:ilvl w:val="1"/>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Odwodnienia robót ziemnych</w:t>
      </w:r>
    </w:p>
    <w:p w14:paraId="29C7FB54"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Niezależnie od budowy urządzeń, stanowiących elementy systemów odwadniających, ujętych w dokumentacji projektowej. Wykonawca powinien, o ile wymagają tego warunki terenowe, wykonać urządzenia, które zapewnią odprowadzenie wód gruntowych i opadowych poza obszar robót ziemnych, tak aby zabezpieczyć grunty przed przewilgoceniem i nawodnieniem. Wykonawca ma obowiązek takiego wykonywania wykopów i nasypów, aby powierzchniom, gruntu nadawać w całym okresie trwania robót spadki, zapewniające prawidłowe odwodnienie.</w:t>
      </w:r>
    </w:p>
    <w:p w14:paraId="780186ED"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Jeżeli w skutek zaniedbania Wykonawcy, grunty ulegną nawodnieniu, które spowoduje ich długotrwała nieprzydatność, Wykonawca ma obowiązek usunięcia tych gruntów i zastąpienia ich gruntami przydatnymi na własny koszt bez jakichkolwiek dodatkowych opłat ze strony Zamawiającego za te czynności, jak również za dowieziony grunt.</w:t>
      </w:r>
    </w:p>
    <w:p w14:paraId="6DA221E3"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Odprowadzenie wód do istniejących zbiorników naturalnych i urządzeń odwadniających musi być poprzedzone uzgodnieniem z odpowiednimi instytucjami.</w:t>
      </w:r>
    </w:p>
    <w:p w14:paraId="7FFB01F7" w14:textId="77777777" w:rsidR="00A2436B" w:rsidRPr="00DE35F3" w:rsidRDefault="00A2436B" w:rsidP="00DE35F3">
      <w:pPr>
        <w:spacing w:after="0" w:line="240" w:lineRule="auto"/>
        <w:jc w:val="both"/>
        <w:rPr>
          <w:rFonts w:ascii="Arial" w:hAnsi="Arial" w:cs="Arial"/>
          <w:sz w:val="20"/>
          <w:szCs w:val="20"/>
        </w:rPr>
      </w:pPr>
    </w:p>
    <w:p w14:paraId="5B874E59" w14:textId="77777777" w:rsidR="00A2436B" w:rsidRPr="00DE35F3" w:rsidRDefault="00A2436B" w:rsidP="00402A7D">
      <w:pPr>
        <w:numPr>
          <w:ilvl w:val="1"/>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Odwodnienie wykopów</w:t>
      </w:r>
    </w:p>
    <w:p w14:paraId="70D5A2A4"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Technologia wykonania wykopu musi umożliwiać jego prawidłowe odwodnienie w całym okresie trwania robót ziemnych.</w:t>
      </w:r>
    </w:p>
    <w:p w14:paraId="4ECD6683"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W czasie robót ziemnych należy zachować odpowiedni spadek podłużny rowków odwadniających, umożliwiających szybki odpływ wód z wykopu.</w:t>
      </w:r>
    </w:p>
    <w:p w14:paraId="38E29006"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Źródła wody odsłonięte przy wykonywaniu wykopów, należy ująć w rowy i/lub dreny. Wody opadowe i gruntowe należy odprowadzić poza teren pasa robót ziemnych.</w:t>
      </w:r>
    </w:p>
    <w:p w14:paraId="66BC0740" w14:textId="77777777" w:rsidR="00A2436B" w:rsidRPr="00DE35F3" w:rsidRDefault="00A2436B" w:rsidP="00DE35F3">
      <w:pPr>
        <w:spacing w:after="0" w:line="240" w:lineRule="auto"/>
        <w:jc w:val="both"/>
        <w:rPr>
          <w:rFonts w:ascii="Arial" w:hAnsi="Arial" w:cs="Arial"/>
          <w:sz w:val="20"/>
          <w:szCs w:val="20"/>
        </w:rPr>
      </w:pPr>
    </w:p>
    <w:p w14:paraId="566F109E" w14:textId="77777777" w:rsidR="00A2436B" w:rsidRPr="00DE35F3" w:rsidRDefault="00A2436B" w:rsidP="00DE35F3">
      <w:pPr>
        <w:spacing w:after="0" w:line="240" w:lineRule="auto"/>
        <w:jc w:val="both"/>
        <w:rPr>
          <w:rFonts w:ascii="Arial" w:hAnsi="Arial" w:cs="Arial"/>
          <w:sz w:val="20"/>
          <w:szCs w:val="20"/>
        </w:rPr>
      </w:pPr>
    </w:p>
    <w:p w14:paraId="7DDD6C97" w14:textId="77777777" w:rsidR="00A2436B" w:rsidRDefault="00A2436B" w:rsidP="00402A7D">
      <w:pPr>
        <w:numPr>
          <w:ilvl w:val="0"/>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KONTROLA JAKOŚCI ROBÓT</w:t>
      </w:r>
    </w:p>
    <w:p w14:paraId="329BCBFA" w14:textId="77777777" w:rsidR="00DE35F3" w:rsidRPr="00DE35F3" w:rsidRDefault="00DE35F3" w:rsidP="00DE35F3">
      <w:pPr>
        <w:spacing w:after="0" w:line="240" w:lineRule="auto"/>
        <w:jc w:val="both"/>
        <w:rPr>
          <w:rFonts w:ascii="Arial" w:hAnsi="Arial" w:cs="Arial"/>
          <w:b/>
          <w:bCs/>
          <w:sz w:val="20"/>
          <w:szCs w:val="20"/>
        </w:rPr>
      </w:pPr>
    </w:p>
    <w:p w14:paraId="1DECF7AF" w14:textId="77777777" w:rsidR="00A2436B" w:rsidRPr="00DE35F3" w:rsidRDefault="00A2436B" w:rsidP="00402A7D">
      <w:pPr>
        <w:numPr>
          <w:ilvl w:val="1"/>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Ogólne zasady kontroli jakości robót</w:t>
      </w:r>
    </w:p>
    <w:p w14:paraId="26E6C174" w14:textId="77777777" w:rsidR="00A2436B" w:rsidRPr="00DE35F3" w:rsidRDefault="00A2436B" w:rsidP="00402A7D">
      <w:pPr>
        <w:numPr>
          <w:ilvl w:val="2"/>
          <w:numId w:val="17"/>
        </w:numPr>
        <w:spacing w:after="0" w:line="240" w:lineRule="auto"/>
        <w:ind w:left="0" w:firstLine="0"/>
        <w:jc w:val="both"/>
        <w:rPr>
          <w:rFonts w:ascii="Arial" w:hAnsi="Arial" w:cs="Arial"/>
          <w:b/>
          <w:bCs/>
          <w:sz w:val="20"/>
          <w:szCs w:val="20"/>
        </w:rPr>
      </w:pPr>
      <w:r w:rsidRPr="00DE35F3">
        <w:rPr>
          <w:rFonts w:ascii="Arial" w:hAnsi="Arial" w:cs="Arial"/>
          <w:sz w:val="20"/>
          <w:szCs w:val="20"/>
        </w:rPr>
        <w:t>Zasady kontroli jakości robót</w:t>
      </w:r>
    </w:p>
    <w:p w14:paraId="7D98408D" w14:textId="77777777" w:rsidR="00A2436B" w:rsidRPr="00DE35F3" w:rsidRDefault="00A2436B" w:rsidP="00DE35F3">
      <w:pPr>
        <w:pStyle w:val="Tekstpodstawowy3"/>
        <w:tabs>
          <w:tab w:val="left" w:pos="709"/>
        </w:tabs>
        <w:spacing w:after="0" w:line="240" w:lineRule="auto"/>
        <w:rPr>
          <w:rFonts w:ascii="Arial" w:hAnsi="Arial" w:cs="Arial"/>
          <w:sz w:val="20"/>
          <w:szCs w:val="20"/>
        </w:rPr>
      </w:pPr>
      <w:r w:rsidRPr="00DE35F3">
        <w:rPr>
          <w:rFonts w:ascii="Arial" w:hAnsi="Arial" w:cs="Arial"/>
          <w:sz w:val="20"/>
          <w:szCs w:val="20"/>
        </w:rPr>
        <w:t>Celem kontroli robót będzie takie sterowanie ich przygotowaniem i wykonaniem, aby osiągnąć założoną jakość robót.</w:t>
      </w:r>
    </w:p>
    <w:p w14:paraId="54F15104"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Wykonawca jest odpowiedzialny za pełną kontrolę robót i jakości materiałów. Wykonawca zapewni odpowiedni system kontroli, włączając personel, laboratorium, sprzęt, zaopatrzenie i wszystkie urządzenia niezbędne do pobierania próbek i badań materiałów oraz robót.</w:t>
      </w:r>
    </w:p>
    <w:p w14:paraId="48BDE097" w14:textId="77777777" w:rsidR="00A2436B" w:rsidRPr="00DE35F3" w:rsidRDefault="00A2436B" w:rsidP="00DE35F3">
      <w:pPr>
        <w:tabs>
          <w:tab w:val="left" w:pos="284"/>
        </w:tabs>
        <w:spacing w:after="0" w:line="240" w:lineRule="auto"/>
        <w:jc w:val="both"/>
        <w:rPr>
          <w:rFonts w:ascii="Arial" w:hAnsi="Arial" w:cs="Arial"/>
          <w:sz w:val="20"/>
          <w:szCs w:val="20"/>
        </w:rPr>
      </w:pPr>
      <w:r w:rsidRPr="00DE35F3">
        <w:rPr>
          <w:rFonts w:ascii="Arial" w:hAnsi="Arial" w:cs="Arial"/>
          <w:sz w:val="20"/>
          <w:szCs w:val="20"/>
        </w:rPr>
        <w:tab/>
        <w:t>Przed zatwierdzeniem systemu kontroli Inspektor nadzoru może zażądać od Wykonawcy przeprowadzenia badań w celu zademonstrowania, że poziom ich wykonania jest zadawalający.</w:t>
      </w:r>
    </w:p>
    <w:p w14:paraId="375DEE67" w14:textId="77777777" w:rsidR="00A2436B" w:rsidRPr="00DE35F3" w:rsidRDefault="00A2436B" w:rsidP="00DE35F3">
      <w:pPr>
        <w:tabs>
          <w:tab w:val="left" w:pos="284"/>
        </w:tabs>
        <w:spacing w:after="0" w:line="240" w:lineRule="auto"/>
        <w:jc w:val="both"/>
        <w:rPr>
          <w:rFonts w:ascii="Arial" w:hAnsi="Arial" w:cs="Arial"/>
          <w:sz w:val="20"/>
          <w:szCs w:val="20"/>
        </w:rPr>
      </w:pPr>
      <w:r w:rsidRPr="00DE35F3">
        <w:rPr>
          <w:rFonts w:ascii="Arial" w:hAnsi="Arial" w:cs="Arial"/>
          <w:sz w:val="20"/>
          <w:szCs w:val="20"/>
        </w:rPr>
        <w:tab/>
        <w:t>Wykonawca będzie przeprowadzać pomiary i badania materiałów oraz robót z częstotliwością zapewniającą stwierdzenie, że roboty wykonano zgodnie z wymaganiami zawartymi w dokumentacji projektowej i SST.</w:t>
      </w:r>
    </w:p>
    <w:p w14:paraId="298FAE53" w14:textId="77777777" w:rsidR="00A2436B" w:rsidRPr="00DE35F3" w:rsidRDefault="00A2436B" w:rsidP="00DE35F3">
      <w:pPr>
        <w:tabs>
          <w:tab w:val="left" w:pos="284"/>
        </w:tabs>
        <w:spacing w:after="0" w:line="240" w:lineRule="auto"/>
        <w:jc w:val="both"/>
        <w:rPr>
          <w:rFonts w:ascii="Arial" w:hAnsi="Arial" w:cs="Arial"/>
          <w:sz w:val="20"/>
          <w:szCs w:val="20"/>
        </w:rPr>
      </w:pPr>
      <w:r w:rsidRPr="00DE35F3">
        <w:rPr>
          <w:rFonts w:ascii="Arial" w:hAnsi="Arial" w:cs="Arial"/>
          <w:sz w:val="20"/>
          <w:szCs w:val="20"/>
        </w:rPr>
        <w:tab/>
        <w:t>Minimalne wymagania co do zakresu badań i ich częstotliwości są określone w SST, normach i wytycznych. W przypadku, gdy nie zostały one tam określone, Inspektor nadzoru ustali jaki zakres kontroli jest konieczny, aby zapewnić wykonanie robót zgodnie z umową.</w:t>
      </w:r>
    </w:p>
    <w:p w14:paraId="081F75E1"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Wykonawca dostarczy Inspektorowi nadzoru świadectwa, że wszystkie stosowane urządzenia i sprzęt badawczy posiadają ważną legalizację, zostały prawidłowo wykalibrowane i odpowiadają wymaganiom norm określających procedury badań.</w:t>
      </w:r>
    </w:p>
    <w:p w14:paraId="39F9F668" w14:textId="77777777" w:rsidR="00A2436B" w:rsidRPr="00DE35F3" w:rsidRDefault="00A2436B" w:rsidP="00DE35F3">
      <w:pPr>
        <w:tabs>
          <w:tab w:val="left" w:pos="284"/>
          <w:tab w:val="left" w:pos="709"/>
        </w:tabs>
        <w:spacing w:after="0" w:line="240" w:lineRule="auto"/>
        <w:jc w:val="both"/>
        <w:rPr>
          <w:rFonts w:ascii="Arial" w:hAnsi="Arial" w:cs="Arial"/>
          <w:sz w:val="20"/>
          <w:szCs w:val="20"/>
        </w:rPr>
      </w:pPr>
      <w:r w:rsidRPr="00DE35F3">
        <w:rPr>
          <w:rFonts w:ascii="Arial" w:hAnsi="Arial" w:cs="Arial"/>
          <w:sz w:val="20"/>
          <w:szCs w:val="20"/>
        </w:rPr>
        <w:tab/>
        <w:t>Inspektor nadzoru będzie mieć nieograniczony dostęp do pomieszczeń laboratoryjnych, w celu ich inspekcji.</w:t>
      </w:r>
    </w:p>
    <w:p w14:paraId="456EBA10" w14:textId="77777777" w:rsidR="00A2436B" w:rsidRPr="00DE35F3" w:rsidRDefault="00A2436B" w:rsidP="00DE35F3">
      <w:pPr>
        <w:tabs>
          <w:tab w:val="left" w:pos="284"/>
          <w:tab w:val="left" w:pos="709"/>
        </w:tabs>
        <w:spacing w:after="0" w:line="240" w:lineRule="auto"/>
        <w:jc w:val="both"/>
        <w:rPr>
          <w:rFonts w:ascii="Arial" w:hAnsi="Arial" w:cs="Arial"/>
          <w:sz w:val="20"/>
          <w:szCs w:val="20"/>
        </w:rPr>
      </w:pPr>
      <w:r w:rsidRPr="00DE35F3">
        <w:rPr>
          <w:rFonts w:ascii="Arial" w:hAnsi="Arial" w:cs="Arial"/>
          <w:sz w:val="20"/>
          <w:szCs w:val="20"/>
        </w:rPr>
        <w:lastRenderedPageBreak/>
        <w:tab/>
        <w:t>Inspektor nadzoru będzie przekazywać Wykonawcy pisemne informacje o jakichkolwiek niedociągnięciach dotyczących urządzeń laboratoryjnych, sprzętu, zaopatrzenia laboratorium, pracy personelu lub metod badawczych. Jeżeli niedociągnięcia te będą tak poważne, że mogą wpłynąć ujemnie na wyniki badań, Inspektor nadzoru natychmiast wstrzyma użycie do robót badanych materiałów i dopuści je do użytku dopiero wtedy, gdy niedociągnięcia w pracy laboratorium Wykonawcy zostaną usunięte i stwierdzona zostanie odpowiednia jakość tych materiałów.</w:t>
      </w:r>
    </w:p>
    <w:p w14:paraId="43E4E030" w14:textId="77777777" w:rsidR="00A2436B" w:rsidRPr="00DE35F3" w:rsidRDefault="00A2436B" w:rsidP="00DE35F3">
      <w:pPr>
        <w:pStyle w:val="Tekstpodstawowy3"/>
        <w:tabs>
          <w:tab w:val="left" w:pos="284"/>
          <w:tab w:val="left" w:pos="709"/>
        </w:tabs>
        <w:spacing w:after="0" w:line="240" w:lineRule="auto"/>
        <w:rPr>
          <w:rFonts w:ascii="Arial" w:hAnsi="Arial" w:cs="Arial"/>
          <w:sz w:val="20"/>
          <w:szCs w:val="20"/>
        </w:rPr>
      </w:pPr>
      <w:r w:rsidRPr="00DE35F3">
        <w:rPr>
          <w:rFonts w:ascii="Arial" w:hAnsi="Arial" w:cs="Arial"/>
          <w:sz w:val="20"/>
          <w:szCs w:val="20"/>
        </w:rPr>
        <w:t>Wszystkie koszty związane z organizowaniem i prowadzeniem badań materiałów ponosi Wykonawca.</w:t>
      </w:r>
    </w:p>
    <w:p w14:paraId="3E796C40" w14:textId="77777777" w:rsidR="00A2436B" w:rsidRPr="00DE35F3" w:rsidRDefault="00A2436B" w:rsidP="00402A7D">
      <w:pPr>
        <w:numPr>
          <w:ilvl w:val="2"/>
          <w:numId w:val="17"/>
        </w:numPr>
        <w:tabs>
          <w:tab w:val="left" w:pos="567"/>
        </w:tabs>
        <w:spacing w:after="0" w:line="240" w:lineRule="auto"/>
        <w:ind w:left="0" w:firstLine="0"/>
        <w:jc w:val="both"/>
        <w:rPr>
          <w:rFonts w:ascii="Arial" w:hAnsi="Arial" w:cs="Arial"/>
          <w:b/>
          <w:bCs/>
          <w:sz w:val="20"/>
          <w:szCs w:val="20"/>
        </w:rPr>
      </w:pPr>
      <w:r w:rsidRPr="00DE35F3">
        <w:rPr>
          <w:rFonts w:ascii="Arial" w:hAnsi="Arial" w:cs="Arial"/>
          <w:sz w:val="20"/>
          <w:szCs w:val="20"/>
        </w:rPr>
        <w:t>Pobieranie próbek</w:t>
      </w:r>
    </w:p>
    <w:p w14:paraId="533AB2C8" w14:textId="77777777" w:rsidR="00A2436B" w:rsidRPr="00DE35F3" w:rsidRDefault="00A2436B" w:rsidP="00DE35F3">
      <w:pPr>
        <w:pStyle w:val="Tekstpodstawowy3"/>
        <w:spacing w:after="0" w:line="240" w:lineRule="auto"/>
        <w:rPr>
          <w:rFonts w:ascii="Arial" w:hAnsi="Arial" w:cs="Arial"/>
          <w:sz w:val="20"/>
          <w:szCs w:val="20"/>
        </w:rPr>
      </w:pPr>
      <w:r w:rsidRPr="00DE35F3">
        <w:rPr>
          <w:rFonts w:ascii="Arial" w:hAnsi="Arial" w:cs="Arial"/>
          <w:sz w:val="20"/>
          <w:szCs w:val="20"/>
        </w:rPr>
        <w:t>Próbki będą pobierane losowo. Zaleca się stosowanie statystycznych metod pobierania próbek, opartych na zasadzie, że wszystkie jednostkowe elementy produkcji mogą być z jednakowym prawdopodobieństwem wytypowane do badań.</w:t>
      </w:r>
    </w:p>
    <w:p w14:paraId="0DE99334" w14:textId="77777777" w:rsidR="00A2436B" w:rsidRPr="00DE35F3" w:rsidRDefault="00A2436B" w:rsidP="00DE35F3">
      <w:pPr>
        <w:pStyle w:val="Tekstpodstawowy2"/>
        <w:tabs>
          <w:tab w:val="clear" w:pos="709"/>
          <w:tab w:val="clear" w:pos="9072"/>
          <w:tab w:val="left" w:pos="284"/>
        </w:tabs>
        <w:spacing w:line="240" w:lineRule="auto"/>
        <w:rPr>
          <w:rFonts w:ascii="Arial" w:hAnsi="Arial" w:cs="Arial"/>
          <w:sz w:val="20"/>
          <w:szCs w:val="20"/>
        </w:rPr>
      </w:pPr>
      <w:r w:rsidRPr="00DE35F3">
        <w:rPr>
          <w:rFonts w:ascii="Arial" w:hAnsi="Arial" w:cs="Arial"/>
          <w:sz w:val="20"/>
          <w:szCs w:val="20"/>
        </w:rPr>
        <w:tab/>
        <w:t>Inspektor nadzoru będzie mieć zapewnioną możliwość udziału w pobieraniu próbek. Na zlecenie Inspektora nadzoru Wykonawca będzie przeprowadzać dodatkowe badania tych materiałów, które budzą wątpliwości co do jakości, o ile kwestionowane materiały nie zostaną przez Wykonawcę usunięte lub ulepszone z własnej woli. Koszty tych dodatkowych badań pokrywa Wykonawca tylko w przypadku stwierdzenia usterek; w przeciwnym przypadku koszty te pokrywa Zamawiający.</w:t>
      </w:r>
    </w:p>
    <w:p w14:paraId="54C0DE9F" w14:textId="77777777" w:rsidR="00A2436B" w:rsidRPr="00DE35F3" w:rsidRDefault="00A2436B" w:rsidP="00DE35F3">
      <w:pPr>
        <w:tabs>
          <w:tab w:val="left" w:pos="284"/>
        </w:tabs>
        <w:spacing w:after="0" w:line="240" w:lineRule="auto"/>
        <w:jc w:val="both"/>
        <w:rPr>
          <w:rFonts w:ascii="Arial" w:hAnsi="Arial" w:cs="Arial"/>
          <w:sz w:val="20"/>
          <w:szCs w:val="20"/>
        </w:rPr>
      </w:pPr>
      <w:r w:rsidRPr="00DE35F3">
        <w:rPr>
          <w:rFonts w:ascii="Arial" w:hAnsi="Arial" w:cs="Arial"/>
          <w:sz w:val="20"/>
          <w:szCs w:val="20"/>
        </w:rPr>
        <w:tab/>
        <w:t>Pojemniki do pobierania próbek będą dostarczone przez Wykonawcę i zatwierdzone przez Inspektora nadzoru. Próbki dostarczone przez Wykonawcę do badań będą odpowiednio opisane i oznakowane, w sposób zaakceptowany przez Inspektora nadzoru.</w:t>
      </w:r>
    </w:p>
    <w:p w14:paraId="06296477" w14:textId="77777777" w:rsidR="00A2436B" w:rsidRPr="00DE35F3" w:rsidRDefault="00A2436B" w:rsidP="00402A7D">
      <w:pPr>
        <w:numPr>
          <w:ilvl w:val="2"/>
          <w:numId w:val="17"/>
        </w:numPr>
        <w:tabs>
          <w:tab w:val="left" w:pos="567"/>
        </w:tabs>
        <w:spacing w:after="0" w:line="240" w:lineRule="auto"/>
        <w:ind w:left="0" w:firstLine="0"/>
        <w:jc w:val="both"/>
        <w:rPr>
          <w:rFonts w:ascii="Arial" w:hAnsi="Arial" w:cs="Arial"/>
          <w:b/>
          <w:bCs/>
          <w:sz w:val="20"/>
          <w:szCs w:val="20"/>
        </w:rPr>
      </w:pPr>
      <w:r w:rsidRPr="00DE35F3">
        <w:rPr>
          <w:rFonts w:ascii="Arial" w:hAnsi="Arial" w:cs="Arial"/>
          <w:sz w:val="20"/>
          <w:szCs w:val="20"/>
        </w:rPr>
        <w:t>Badania i pomiary</w:t>
      </w:r>
    </w:p>
    <w:p w14:paraId="7CFFCF84"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Wszystkie badania i pomiary będą przeprowadzone zgodnie z wymaganiami norm. W przypadku, gdy normy nie obejmują jakiegokolwiek badania wymaganego w SST, stosować można wytyczne krajowe, albo inne procedury, zaakceptowane przez Inspektora nadzoru.</w:t>
      </w:r>
    </w:p>
    <w:p w14:paraId="7CC8F42F"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Przed przystąpieniem do pomiarów lub badań, Wykonawca powiadomi Inspektora nadzoru o rodzaju, miejscu i terminie pomiaru lub badania. Po wykonaniu pomiaru lub badania, Wykonawca przedstawi na piśmie ich wyniki do akceptacji Inspektora nadzoru.</w:t>
      </w:r>
    </w:p>
    <w:p w14:paraId="444CAB61" w14:textId="77777777" w:rsidR="00A2436B" w:rsidRPr="00DE35F3" w:rsidRDefault="00A2436B" w:rsidP="00402A7D">
      <w:pPr>
        <w:numPr>
          <w:ilvl w:val="2"/>
          <w:numId w:val="17"/>
        </w:numPr>
        <w:tabs>
          <w:tab w:val="left" w:pos="567"/>
        </w:tabs>
        <w:spacing w:after="0" w:line="240" w:lineRule="auto"/>
        <w:ind w:left="0" w:firstLine="0"/>
        <w:jc w:val="both"/>
        <w:rPr>
          <w:rFonts w:ascii="Arial" w:hAnsi="Arial" w:cs="Arial"/>
          <w:b/>
          <w:bCs/>
          <w:sz w:val="20"/>
          <w:szCs w:val="20"/>
        </w:rPr>
      </w:pPr>
      <w:r w:rsidRPr="00DE35F3">
        <w:rPr>
          <w:rFonts w:ascii="Arial" w:hAnsi="Arial" w:cs="Arial"/>
          <w:sz w:val="20"/>
          <w:szCs w:val="20"/>
        </w:rPr>
        <w:t>Raporty z badań</w:t>
      </w:r>
    </w:p>
    <w:p w14:paraId="4C578F44" w14:textId="77777777" w:rsidR="00A2436B" w:rsidRPr="00DE35F3" w:rsidRDefault="00A2436B"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Wykonawca będzie przekazywać Inspektorowi nadzoru kopie raportów z wynikami badań jak najszybciej</w:t>
      </w:r>
      <w:r w:rsidR="006D7F31">
        <w:rPr>
          <w:rFonts w:ascii="Arial" w:hAnsi="Arial" w:cs="Arial"/>
          <w:sz w:val="20"/>
          <w:szCs w:val="20"/>
        </w:rPr>
        <w:t>.</w:t>
      </w:r>
    </w:p>
    <w:p w14:paraId="561FF42D"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Wyniki badań (kopie) będą przekazywane Inspektorowi nadzoru na formularzach według dostarczonego przez niego wzoru lub innych, przez niego zaaprobowanych.</w:t>
      </w:r>
    </w:p>
    <w:p w14:paraId="22E73F56" w14:textId="77777777" w:rsidR="00A2436B" w:rsidRPr="00DE35F3" w:rsidRDefault="00A2436B" w:rsidP="00402A7D">
      <w:pPr>
        <w:numPr>
          <w:ilvl w:val="2"/>
          <w:numId w:val="17"/>
        </w:numPr>
        <w:spacing w:after="0" w:line="240" w:lineRule="auto"/>
        <w:ind w:left="0" w:firstLine="0"/>
        <w:jc w:val="both"/>
        <w:rPr>
          <w:rFonts w:ascii="Arial" w:hAnsi="Arial" w:cs="Arial"/>
          <w:b/>
          <w:bCs/>
          <w:sz w:val="20"/>
          <w:szCs w:val="20"/>
        </w:rPr>
      </w:pPr>
      <w:r w:rsidRPr="00DE35F3">
        <w:rPr>
          <w:rFonts w:ascii="Arial" w:hAnsi="Arial" w:cs="Arial"/>
          <w:sz w:val="20"/>
          <w:szCs w:val="20"/>
        </w:rPr>
        <w:t>Badania prowadzone przez Inspektora</w:t>
      </w:r>
    </w:p>
    <w:p w14:paraId="1C7589AE" w14:textId="77777777" w:rsidR="00A2436B" w:rsidRPr="00DE35F3" w:rsidRDefault="00A2436B" w:rsidP="00DE35F3">
      <w:pPr>
        <w:pStyle w:val="Tekstpodstawowy3"/>
        <w:spacing w:after="0" w:line="240" w:lineRule="auto"/>
        <w:rPr>
          <w:rFonts w:ascii="Arial" w:hAnsi="Arial" w:cs="Arial"/>
          <w:sz w:val="20"/>
          <w:szCs w:val="20"/>
        </w:rPr>
      </w:pPr>
      <w:r w:rsidRPr="00DE35F3">
        <w:rPr>
          <w:rFonts w:ascii="Arial" w:hAnsi="Arial" w:cs="Arial"/>
          <w:sz w:val="20"/>
          <w:szCs w:val="20"/>
        </w:rPr>
        <w:t>Dla celów kontroli jakości i zatwierdzenia, Inspektor nadzoru uprawniony jest do dokonywania kontroli, pobierania próbek i badania materiałów u źródła ich wytwarzania i zapewniona mu będzie wszelka potrzebna do tego pomoc ze strony Wykonawcy i producenta materiałów.</w:t>
      </w:r>
    </w:p>
    <w:p w14:paraId="642F9DF8"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Inspektor nadzoru, po uprzedniej weryfikacji systemu kontroli robót prowadzonego przez Wykonawcę, będzie oceniać zgodność materiałów i robót z wymaganiami SST na podstawie wyników badań dostarczonych przez Wykonawcę.</w:t>
      </w:r>
    </w:p>
    <w:p w14:paraId="11CC110F" w14:textId="77777777" w:rsidR="00A2436B" w:rsidRPr="00DE35F3" w:rsidRDefault="00A2436B" w:rsidP="00DE35F3">
      <w:pPr>
        <w:pStyle w:val="Tekstpodstawowy2"/>
        <w:tabs>
          <w:tab w:val="clear" w:pos="709"/>
          <w:tab w:val="clear" w:pos="9072"/>
          <w:tab w:val="left" w:pos="284"/>
        </w:tabs>
        <w:spacing w:line="240" w:lineRule="auto"/>
        <w:rPr>
          <w:rFonts w:ascii="Arial" w:hAnsi="Arial" w:cs="Arial"/>
          <w:sz w:val="20"/>
          <w:szCs w:val="20"/>
        </w:rPr>
      </w:pPr>
      <w:r w:rsidRPr="00DE35F3">
        <w:rPr>
          <w:rFonts w:ascii="Arial" w:hAnsi="Arial" w:cs="Arial"/>
          <w:sz w:val="20"/>
          <w:szCs w:val="20"/>
        </w:rPr>
        <w:tab/>
        <w:t>Inspektor nadzoru może pobierać próbki materiałów i prowadzić badania niezależnie od Wykonawcy, na swój koszt. Jeżeli wyniki tych badań wykażą, że raporty Wykonawcy są niewiarygodne, to Inspektor nadzoru poleci Wykonawcy lub zleci niezależnemu laboratorium przeprowadzenie powtórnych lub dodatkowych badań, albo oprze się wyłącznie na własnych badaniach przy ocenie zgodności materiałów i robót z dokumentacją projektową i SST. W takim przypadku, całkowite koszty powtórnych lub dodatkowych badań i pobierania próbek poniesione zostaną przez Wykonawcę.</w:t>
      </w:r>
    </w:p>
    <w:p w14:paraId="5CB71762" w14:textId="77777777" w:rsidR="00A2436B" w:rsidRPr="00DE35F3" w:rsidRDefault="00A2436B" w:rsidP="00402A7D">
      <w:pPr>
        <w:numPr>
          <w:ilvl w:val="2"/>
          <w:numId w:val="17"/>
        </w:numPr>
        <w:spacing w:after="0" w:line="240" w:lineRule="auto"/>
        <w:ind w:left="0" w:firstLine="0"/>
        <w:jc w:val="both"/>
        <w:rPr>
          <w:rFonts w:ascii="Arial" w:hAnsi="Arial" w:cs="Arial"/>
          <w:b/>
          <w:bCs/>
          <w:sz w:val="20"/>
          <w:szCs w:val="20"/>
        </w:rPr>
      </w:pPr>
      <w:r w:rsidRPr="00DE35F3">
        <w:rPr>
          <w:rFonts w:ascii="Arial" w:hAnsi="Arial" w:cs="Arial"/>
          <w:sz w:val="20"/>
          <w:szCs w:val="20"/>
        </w:rPr>
        <w:t>Certyfikaty i deklaracje</w:t>
      </w:r>
    </w:p>
    <w:p w14:paraId="7708E782" w14:textId="77777777" w:rsidR="00A2436B" w:rsidRPr="00DE35F3" w:rsidRDefault="00A2436B" w:rsidP="00DE35F3">
      <w:pPr>
        <w:pStyle w:val="Tekstpodstawowy3"/>
        <w:spacing w:after="0" w:line="240" w:lineRule="auto"/>
        <w:rPr>
          <w:rFonts w:ascii="Arial" w:hAnsi="Arial" w:cs="Arial"/>
          <w:sz w:val="20"/>
          <w:szCs w:val="20"/>
        </w:rPr>
      </w:pPr>
      <w:r w:rsidRPr="00DE35F3">
        <w:rPr>
          <w:rFonts w:ascii="Arial" w:hAnsi="Arial" w:cs="Arial"/>
          <w:sz w:val="20"/>
          <w:szCs w:val="20"/>
        </w:rPr>
        <w:t>Inspektor nadzoru może dopuścić do użycia tylko te materiały, które posiadają:</w:t>
      </w:r>
    </w:p>
    <w:p w14:paraId="2BA66F6C" w14:textId="77777777" w:rsidR="00A2436B" w:rsidRPr="00DE35F3" w:rsidRDefault="00A2436B" w:rsidP="00402A7D">
      <w:pPr>
        <w:numPr>
          <w:ilvl w:val="0"/>
          <w:numId w:val="10"/>
        </w:numPr>
        <w:spacing w:after="0" w:line="240" w:lineRule="auto"/>
        <w:ind w:left="284" w:hanging="284"/>
        <w:jc w:val="both"/>
        <w:rPr>
          <w:rFonts w:ascii="Arial" w:hAnsi="Arial" w:cs="Arial"/>
          <w:sz w:val="20"/>
          <w:szCs w:val="20"/>
        </w:rPr>
      </w:pPr>
      <w:r w:rsidRPr="00DE35F3">
        <w:rPr>
          <w:rFonts w:ascii="Arial" w:hAnsi="Arial" w:cs="Arial"/>
          <w:sz w:val="20"/>
          <w:szCs w:val="20"/>
        </w:rPr>
        <w:t>certyfikat na znak bezpieczeństwa wykazujący, że zapewniono zgodność z kryteriami technicznymi określonymi na podstawie Polskich Norm, aprobat technicznych oraz właściwych przepisów i dokumentów technicznych,</w:t>
      </w:r>
    </w:p>
    <w:p w14:paraId="2B0D4C31" w14:textId="77777777" w:rsidR="00A2436B" w:rsidRPr="00DE35F3" w:rsidRDefault="00A2436B" w:rsidP="00402A7D">
      <w:pPr>
        <w:numPr>
          <w:ilvl w:val="0"/>
          <w:numId w:val="11"/>
        </w:numPr>
        <w:spacing w:after="0" w:line="240" w:lineRule="auto"/>
        <w:ind w:left="284" w:hanging="284"/>
        <w:jc w:val="both"/>
        <w:rPr>
          <w:rFonts w:ascii="Arial" w:hAnsi="Arial" w:cs="Arial"/>
          <w:sz w:val="20"/>
          <w:szCs w:val="20"/>
        </w:rPr>
      </w:pPr>
      <w:r w:rsidRPr="00DE35F3">
        <w:rPr>
          <w:rFonts w:ascii="Arial" w:hAnsi="Arial" w:cs="Arial"/>
          <w:sz w:val="20"/>
          <w:szCs w:val="20"/>
        </w:rPr>
        <w:t>deklarację zgodności lub certyfikat zgodności z:</w:t>
      </w:r>
    </w:p>
    <w:p w14:paraId="3830B1FE" w14:textId="77777777" w:rsidR="00A2436B" w:rsidRPr="00DE35F3" w:rsidRDefault="00A2436B" w:rsidP="00402A7D">
      <w:pPr>
        <w:numPr>
          <w:ilvl w:val="0"/>
          <w:numId w:val="15"/>
        </w:numPr>
        <w:spacing w:after="0" w:line="240" w:lineRule="auto"/>
        <w:ind w:left="567"/>
        <w:jc w:val="both"/>
        <w:rPr>
          <w:rFonts w:ascii="Arial" w:hAnsi="Arial" w:cs="Arial"/>
          <w:sz w:val="20"/>
          <w:szCs w:val="20"/>
        </w:rPr>
      </w:pPr>
      <w:r w:rsidRPr="00DE35F3">
        <w:rPr>
          <w:rFonts w:ascii="Arial" w:hAnsi="Arial" w:cs="Arial"/>
          <w:sz w:val="20"/>
          <w:szCs w:val="20"/>
        </w:rPr>
        <w:t>Polską Normą,</w:t>
      </w:r>
    </w:p>
    <w:p w14:paraId="3F292DF9" w14:textId="77777777" w:rsidR="00A2436B" w:rsidRPr="00DE35F3" w:rsidRDefault="00A2436B" w:rsidP="00402A7D">
      <w:pPr>
        <w:numPr>
          <w:ilvl w:val="0"/>
          <w:numId w:val="15"/>
        </w:numPr>
        <w:spacing w:after="0" w:line="240" w:lineRule="auto"/>
        <w:ind w:left="567"/>
        <w:jc w:val="both"/>
        <w:rPr>
          <w:rFonts w:ascii="Arial" w:hAnsi="Arial" w:cs="Arial"/>
          <w:sz w:val="20"/>
          <w:szCs w:val="20"/>
        </w:rPr>
      </w:pPr>
      <w:r w:rsidRPr="00DE35F3">
        <w:rPr>
          <w:rFonts w:ascii="Arial" w:hAnsi="Arial" w:cs="Arial"/>
          <w:sz w:val="20"/>
          <w:szCs w:val="20"/>
        </w:rPr>
        <w:t>aprobatą techniczną, w przypadku wyrobów, dla których nie ustanowiono Polskiej Normy, jeżeli nie są objęte certyfikacją określoną w pkt. 1, i które spełniają wymogi SST.</w:t>
      </w:r>
    </w:p>
    <w:p w14:paraId="29D574FD"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W przypadku materiałów, dla których ww. dokumenty są wymagane przez SST, każda ich partia dostarczona do robót będzie posiadać te dokumenty, określające w sposób jednoznaczny jej cechy.</w:t>
      </w:r>
    </w:p>
    <w:p w14:paraId="7CF5C4FB" w14:textId="77777777" w:rsidR="00A2436B" w:rsidRPr="00DE35F3" w:rsidRDefault="00A2436B" w:rsidP="00402A7D">
      <w:pPr>
        <w:numPr>
          <w:ilvl w:val="2"/>
          <w:numId w:val="17"/>
        </w:numPr>
        <w:spacing w:after="0" w:line="240" w:lineRule="auto"/>
        <w:ind w:left="0" w:firstLine="0"/>
        <w:jc w:val="both"/>
        <w:rPr>
          <w:rFonts w:ascii="Arial" w:hAnsi="Arial" w:cs="Arial"/>
          <w:b/>
          <w:bCs/>
          <w:sz w:val="20"/>
          <w:szCs w:val="20"/>
        </w:rPr>
      </w:pPr>
      <w:r w:rsidRPr="00DE35F3">
        <w:rPr>
          <w:rFonts w:ascii="Arial" w:hAnsi="Arial" w:cs="Arial"/>
          <w:sz w:val="20"/>
          <w:szCs w:val="20"/>
        </w:rPr>
        <w:t>Dokumenty budowy</w:t>
      </w:r>
    </w:p>
    <w:p w14:paraId="7B92BE6D"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[1] Dziennik budowy</w:t>
      </w:r>
    </w:p>
    <w:p w14:paraId="47A05581" w14:textId="77777777" w:rsidR="00A2436B" w:rsidRPr="00DE35F3" w:rsidRDefault="00A2436B" w:rsidP="00DE35F3">
      <w:pPr>
        <w:pStyle w:val="Tekstpodstawowy3"/>
        <w:spacing w:after="0" w:line="240" w:lineRule="auto"/>
        <w:rPr>
          <w:rFonts w:ascii="Arial" w:hAnsi="Arial" w:cs="Arial"/>
          <w:sz w:val="20"/>
          <w:szCs w:val="20"/>
        </w:rPr>
      </w:pPr>
      <w:r w:rsidRPr="00DE35F3">
        <w:rPr>
          <w:rFonts w:ascii="Arial" w:hAnsi="Arial" w:cs="Arial"/>
          <w:sz w:val="20"/>
          <w:szCs w:val="20"/>
        </w:rPr>
        <w:t>Dziennik budowy jest wymaganym dokumentem prawnym obowiązującym Zamawiającego i Wykonawcę w okresie od przekazania Wykonawcy terenu budowy do końca okresu gwarancyjnego. Odpowiedzialność za prowadzenie dziennika budowy zgodnie z obowiązującymi przepisami spoczywa na Wykonawcy.</w:t>
      </w:r>
    </w:p>
    <w:p w14:paraId="6CFD2415"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lastRenderedPageBreak/>
        <w:tab/>
        <w:t>Zapisy w dzienniku budowy będą dokonywane na bieżąco i będą dotyczyć przebiegu robót, stanu bezpieczeństwa ludzi i mienia oraz technicznej i gospodarczej strony budowy.</w:t>
      </w:r>
    </w:p>
    <w:p w14:paraId="465E1AE3" w14:textId="77777777" w:rsidR="00A2436B" w:rsidRPr="00DE35F3" w:rsidRDefault="00A2436B" w:rsidP="00DE35F3">
      <w:pPr>
        <w:pStyle w:val="Tekstpodstawowy2"/>
        <w:tabs>
          <w:tab w:val="clear" w:pos="709"/>
          <w:tab w:val="clear" w:pos="9072"/>
          <w:tab w:val="left" w:pos="284"/>
        </w:tabs>
        <w:spacing w:line="240" w:lineRule="auto"/>
        <w:rPr>
          <w:rFonts w:ascii="Arial" w:hAnsi="Arial" w:cs="Arial"/>
          <w:sz w:val="20"/>
          <w:szCs w:val="20"/>
        </w:rPr>
      </w:pPr>
      <w:r w:rsidRPr="00DE35F3">
        <w:rPr>
          <w:rFonts w:ascii="Arial" w:hAnsi="Arial" w:cs="Arial"/>
          <w:sz w:val="20"/>
          <w:szCs w:val="20"/>
        </w:rPr>
        <w:tab/>
        <w:t>Każdy zapis w dzienniku budowy będzie opatrzony datą jego dokonania, podpisem osoby, która dokonała zapisu, z podaniem jej imienia i nazwiska oraz stanowiska służbowego. Zapisy będą czytelne, dokonane trwałą techniką, w porządku chronologicznym, bezpośrednio jeden pod drugim, bez przerw.</w:t>
      </w:r>
    </w:p>
    <w:p w14:paraId="233A479D" w14:textId="77777777" w:rsidR="00A2436B" w:rsidRPr="00DE35F3" w:rsidRDefault="00A2436B" w:rsidP="00DE35F3">
      <w:pPr>
        <w:tabs>
          <w:tab w:val="left" w:pos="284"/>
        </w:tabs>
        <w:spacing w:after="0" w:line="240" w:lineRule="auto"/>
        <w:jc w:val="both"/>
        <w:rPr>
          <w:rFonts w:ascii="Arial" w:hAnsi="Arial" w:cs="Arial"/>
          <w:sz w:val="20"/>
          <w:szCs w:val="20"/>
        </w:rPr>
      </w:pPr>
      <w:r w:rsidRPr="00DE35F3">
        <w:rPr>
          <w:rFonts w:ascii="Arial" w:hAnsi="Arial" w:cs="Arial"/>
          <w:sz w:val="20"/>
          <w:szCs w:val="20"/>
        </w:rPr>
        <w:tab/>
        <w:t>Załączone do dziennika budowy protokoły i inne dokumenty będą oznaczone kolejnym numerem załącznika i opatrzone datą i podpisem Wykonawcy i Inspektora nadzoru.</w:t>
      </w:r>
    </w:p>
    <w:p w14:paraId="0DDA2103"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Do dziennika budowy należy wpisywać w szczególności:</w:t>
      </w:r>
    </w:p>
    <w:p w14:paraId="043134CE" w14:textId="77777777" w:rsidR="00A2436B" w:rsidRPr="00DE35F3" w:rsidRDefault="00A2436B" w:rsidP="00402A7D">
      <w:pPr>
        <w:numPr>
          <w:ilvl w:val="0"/>
          <w:numId w:val="15"/>
        </w:numPr>
        <w:spacing w:after="0" w:line="240" w:lineRule="auto"/>
        <w:ind w:left="284" w:hanging="284"/>
        <w:jc w:val="both"/>
        <w:rPr>
          <w:rFonts w:ascii="Arial" w:hAnsi="Arial" w:cs="Arial"/>
          <w:sz w:val="20"/>
          <w:szCs w:val="20"/>
        </w:rPr>
      </w:pPr>
      <w:r w:rsidRPr="00DE35F3">
        <w:rPr>
          <w:rFonts w:ascii="Arial" w:hAnsi="Arial" w:cs="Arial"/>
          <w:sz w:val="20"/>
          <w:szCs w:val="20"/>
        </w:rPr>
        <w:t>datę przekazania Wykonawcy terenu budowy,</w:t>
      </w:r>
    </w:p>
    <w:p w14:paraId="6EC3659A" w14:textId="77777777" w:rsidR="00A2436B" w:rsidRPr="00DE35F3" w:rsidRDefault="00A2436B" w:rsidP="00402A7D">
      <w:pPr>
        <w:numPr>
          <w:ilvl w:val="0"/>
          <w:numId w:val="15"/>
        </w:numPr>
        <w:spacing w:after="0" w:line="240" w:lineRule="auto"/>
        <w:ind w:left="284" w:hanging="284"/>
        <w:jc w:val="both"/>
        <w:rPr>
          <w:rFonts w:ascii="Arial" w:hAnsi="Arial" w:cs="Arial"/>
          <w:sz w:val="20"/>
          <w:szCs w:val="20"/>
        </w:rPr>
      </w:pPr>
      <w:r w:rsidRPr="00DE35F3">
        <w:rPr>
          <w:rFonts w:ascii="Arial" w:hAnsi="Arial" w:cs="Arial"/>
          <w:sz w:val="20"/>
          <w:szCs w:val="20"/>
        </w:rPr>
        <w:t>datę przekazania przez Zamawiającego dokumentacji projektowej,</w:t>
      </w:r>
    </w:p>
    <w:p w14:paraId="591DA993" w14:textId="77777777" w:rsidR="00A2436B" w:rsidRPr="00DE35F3" w:rsidRDefault="00A2436B" w:rsidP="00402A7D">
      <w:pPr>
        <w:numPr>
          <w:ilvl w:val="0"/>
          <w:numId w:val="15"/>
        </w:numPr>
        <w:spacing w:after="0" w:line="240" w:lineRule="auto"/>
        <w:ind w:left="284" w:hanging="284"/>
        <w:jc w:val="both"/>
        <w:rPr>
          <w:rFonts w:ascii="Arial" w:hAnsi="Arial" w:cs="Arial"/>
          <w:sz w:val="20"/>
          <w:szCs w:val="20"/>
        </w:rPr>
      </w:pPr>
      <w:r w:rsidRPr="00DE35F3">
        <w:rPr>
          <w:rFonts w:ascii="Arial" w:hAnsi="Arial" w:cs="Arial"/>
          <w:sz w:val="20"/>
          <w:szCs w:val="20"/>
        </w:rPr>
        <w:t>uzgodnienie przez Inspektora nadzoru harmonogramów robót,</w:t>
      </w:r>
    </w:p>
    <w:p w14:paraId="61FF4424" w14:textId="77777777" w:rsidR="00A2436B" w:rsidRPr="00DE35F3" w:rsidRDefault="00A2436B" w:rsidP="00402A7D">
      <w:pPr>
        <w:numPr>
          <w:ilvl w:val="0"/>
          <w:numId w:val="15"/>
        </w:numPr>
        <w:spacing w:after="0" w:line="240" w:lineRule="auto"/>
        <w:ind w:left="284" w:hanging="284"/>
        <w:jc w:val="both"/>
        <w:rPr>
          <w:rFonts w:ascii="Arial" w:hAnsi="Arial" w:cs="Arial"/>
          <w:sz w:val="20"/>
          <w:szCs w:val="20"/>
        </w:rPr>
      </w:pPr>
      <w:r w:rsidRPr="00DE35F3">
        <w:rPr>
          <w:rFonts w:ascii="Arial" w:hAnsi="Arial" w:cs="Arial"/>
          <w:sz w:val="20"/>
          <w:szCs w:val="20"/>
        </w:rPr>
        <w:t>terminy rozpoczęcia i zakończenia poszczególnych elementów robót,</w:t>
      </w:r>
    </w:p>
    <w:p w14:paraId="18E60DD2" w14:textId="77777777" w:rsidR="00A2436B" w:rsidRPr="00DE35F3" w:rsidRDefault="00A2436B" w:rsidP="00402A7D">
      <w:pPr>
        <w:numPr>
          <w:ilvl w:val="0"/>
          <w:numId w:val="15"/>
        </w:numPr>
        <w:spacing w:after="0" w:line="240" w:lineRule="auto"/>
        <w:ind w:left="284" w:hanging="284"/>
        <w:jc w:val="both"/>
        <w:rPr>
          <w:rFonts w:ascii="Arial" w:hAnsi="Arial" w:cs="Arial"/>
          <w:sz w:val="20"/>
          <w:szCs w:val="20"/>
        </w:rPr>
      </w:pPr>
      <w:r w:rsidRPr="00DE35F3">
        <w:rPr>
          <w:rFonts w:ascii="Arial" w:hAnsi="Arial" w:cs="Arial"/>
          <w:sz w:val="20"/>
          <w:szCs w:val="20"/>
        </w:rPr>
        <w:t>przebieg robót, trudności i przeszkody w ich prowadzeniu, okresy i przyczyny przerw w robotach,</w:t>
      </w:r>
    </w:p>
    <w:p w14:paraId="4CACE49D" w14:textId="77777777" w:rsidR="00A2436B" w:rsidRPr="00DE35F3" w:rsidRDefault="00A2436B" w:rsidP="00402A7D">
      <w:pPr>
        <w:numPr>
          <w:ilvl w:val="0"/>
          <w:numId w:val="15"/>
        </w:numPr>
        <w:spacing w:after="0" w:line="240" w:lineRule="auto"/>
        <w:ind w:left="284" w:hanging="284"/>
        <w:jc w:val="both"/>
        <w:rPr>
          <w:rFonts w:ascii="Arial" w:hAnsi="Arial" w:cs="Arial"/>
          <w:sz w:val="20"/>
          <w:szCs w:val="20"/>
        </w:rPr>
      </w:pPr>
      <w:r w:rsidRPr="00DE35F3">
        <w:rPr>
          <w:rFonts w:ascii="Arial" w:hAnsi="Arial" w:cs="Arial"/>
          <w:sz w:val="20"/>
          <w:szCs w:val="20"/>
        </w:rPr>
        <w:t>uwagi i polecenia Inspektora nadzoru,</w:t>
      </w:r>
    </w:p>
    <w:p w14:paraId="1FCB4523" w14:textId="77777777" w:rsidR="00A2436B" w:rsidRPr="00DE35F3" w:rsidRDefault="00A2436B" w:rsidP="00402A7D">
      <w:pPr>
        <w:numPr>
          <w:ilvl w:val="0"/>
          <w:numId w:val="15"/>
        </w:numPr>
        <w:spacing w:after="0" w:line="240" w:lineRule="auto"/>
        <w:ind w:left="284" w:hanging="284"/>
        <w:jc w:val="both"/>
        <w:rPr>
          <w:rFonts w:ascii="Arial" w:hAnsi="Arial" w:cs="Arial"/>
          <w:sz w:val="20"/>
          <w:szCs w:val="20"/>
        </w:rPr>
      </w:pPr>
      <w:r w:rsidRPr="00DE35F3">
        <w:rPr>
          <w:rFonts w:ascii="Arial" w:hAnsi="Arial" w:cs="Arial"/>
          <w:sz w:val="20"/>
          <w:szCs w:val="20"/>
        </w:rPr>
        <w:t>daty zarządzenia wstrzymania robót, z podaniem powodu,</w:t>
      </w:r>
    </w:p>
    <w:p w14:paraId="54280AFB" w14:textId="77777777" w:rsidR="00A2436B" w:rsidRPr="00DE35F3" w:rsidRDefault="00A2436B" w:rsidP="00402A7D">
      <w:pPr>
        <w:numPr>
          <w:ilvl w:val="0"/>
          <w:numId w:val="15"/>
        </w:numPr>
        <w:spacing w:after="0" w:line="240" w:lineRule="auto"/>
        <w:ind w:left="284" w:hanging="284"/>
        <w:jc w:val="both"/>
        <w:rPr>
          <w:rFonts w:ascii="Arial" w:hAnsi="Arial" w:cs="Arial"/>
          <w:sz w:val="20"/>
          <w:szCs w:val="20"/>
        </w:rPr>
      </w:pPr>
      <w:r w:rsidRPr="00DE35F3">
        <w:rPr>
          <w:rFonts w:ascii="Arial" w:hAnsi="Arial" w:cs="Arial"/>
          <w:sz w:val="20"/>
          <w:szCs w:val="20"/>
        </w:rPr>
        <w:t>zgłoszenia i daty odbiorów robót zanikających i ulegających zakryciu, częściowych i ostatecznych odbiorów robót,</w:t>
      </w:r>
    </w:p>
    <w:p w14:paraId="1F3A3306" w14:textId="77777777" w:rsidR="00A2436B" w:rsidRPr="00DE35F3" w:rsidRDefault="00A2436B" w:rsidP="00402A7D">
      <w:pPr>
        <w:numPr>
          <w:ilvl w:val="0"/>
          <w:numId w:val="15"/>
        </w:numPr>
        <w:spacing w:after="0" w:line="240" w:lineRule="auto"/>
        <w:ind w:left="284" w:hanging="284"/>
        <w:jc w:val="both"/>
        <w:rPr>
          <w:rFonts w:ascii="Arial" w:hAnsi="Arial" w:cs="Arial"/>
          <w:sz w:val="20"/>
          <w:szCs w:val="20"/>
        </w:rPr>
      </w:pPr>
      <w:r w:rsidRPr="00DE35F3">
        <w:rPr>
          <w:rFonts w:ascii="Arial" w:hAnsi="Arial" w:cs="Arial"/>
          <w:sz w:val="20"/>
          <w:szCs w:val="20"/>
        </w:rPr>
        <w:t>wyjaśnienia, uwagi i propozycje Wykonawcy,</w:t>
      </w:r>
    </w:p>
    <w:p w14:paraId="16C43FFA" w14:textId="77777777" w:rsidR="00A2436B" w:rsidRPr="00DE35F3" w:rsidRDefault="00A2436B" w:rsidP="00402A7D">
      <w:pPr>
        <w:numPr>
          <w:ilvl w:val="0"/>
          <w:numId w:val="15"/>
        </w:numPr>
        <w:spacing w:after="0" w:line="240" w:lineRule="auto"/>
        <w:ind w:left="284" w:hanging="284"/>
        <w:jc w:val="both"/>
        <w:rPr>
          <w:rFonts w:ascii="Arial" w:hAnsi="Arial" w:cs="Arial"/>
          <w:sz w:val="20"/>
          <w:szCs w:val="20"/>
        </w:rPr>
      </w:pPr>
      <w:r w:rsidRPr="00DE35F3">
        <w:rPr>
          <w:rFonts w:ascii="Arial" w:hAnsi="Arial" w:cs="Arial"/>
          <w:sz w:val="20"/>
          <w:szCs w:val="20"/>
        </w:rPr>
        <w:t>stan pogody i temperaturę powietrza w okresie wykonywania robót podlegających ograniczeniom lub wymaganiom w związku z warunkami klimatycznymi,</w:t>
      </w:r>
    </w:p>
    <w:p w14:paraId="01D728A6" w14:textId="77777777" w:rsidR="00A2436B" w:rsidRPr="00DE35F3" w:rsidRDefault="00A2436B" w:rsidP="00402A7D">
      <w:pPr>
        <w:numPr>
          <w:ilvl w:val="0"/>
          <w:numId w:val="15"/>
        </w:numPr>
        <w:spacing w:after="0" w:line="240" w:lineRule="auto"/>
        <w:ind w:left="284" w:hanging="284"/>
        <w:jc w:val="both"/>
        <w:rPr>
          <w:rFonts w:ascii="Arial" w:hAnsi="Arial" w:cs="Arial"/>
          <w:sz w:val="20"/>
          <w:szCs w:val="20"/>
        </w:rPr>
      </w:pPr>
      <w:r w:rsidRPr="00DE35F3">
        <w:rPr>
          <w:rFonts w:ascii="Arial" w:hAnsi="Arial" w:cs="Arial"/>
          <w:sz w:val="20"/>
          <w:szCs w:val="20"/>
        </w:rPr>
        <w:t>zgodność rzeczywistych warunków geotechnicznych z ich opisem w dokumentacji projektowej,</w:t>
      </w:r>
    </w:p>
    <w:p w14:paraId="363F1F14" w14:textId="77777777" w:rsidR="00A2436B" w:rsidRPr="00DE35F3" w:rsidRDefault="00A2436B" w:rsidP="00402A7D">
      <w:pPr>
        <w:numPr>
          <w:ilvl w:val="0"/>
          <w:numId w:val="15"/>
        </w:numPr>
        <w:spacing w:after="0" w:line="240" w:lineRule="auto"/>
        <w:ind w:left="284" w:hanging="284"/>
        <w:jc w:val="both"/>
        <w:rPr>
          <w:rFonts w:ascii="Arial" w:hAnsi="Arial" w:cs="Arial"/>
          <w:sz w:val="20"/>
          <w:szCs w:val="20"/>
        </w:rPr>
      </w:pPr>
      <w:r w:rsidRPr="00DE35F3">
        <w:rPr>
          <w:rFonts w:ascii="Arial" w:hAnsi="Arial" w:cs="Arial"/>
          <w:sz w:val="20"/>
          <w:szCs w:val="20"/>
        </w:rPr>
        <w:t>dane dotyczące czynności geodezyjnych (pomiarowych) dokonywanych przed i w trakcie wykonywania robót,</w:t>
      </w:r>
    </w:p>
    <w:p w14:paraId="2E9813A4" w14:textId="77777777" w:rsidR="00A2436B" w:rsidRPr="00DE35F3" w:rsidRDefault="00A2436B" w:rsidP="00402A7D">
      <w:pPr>
        <w:numPr>
          <w:ilvl w:val="0"/>
          <w:numId w:val="15"/>
        </w:numPr>
        <w:spacing w:after="0" w:line="240" w:lineRule="auto"/>
        <w:ind w:left="284" w:hanging="284"/>
        <w:jc w:val="both"/>
        <w:rPr>
          <w:rFonts w:ascii="Arial" w:hAnsi="Arial" w:cs="Arial"/>
          <w:sz w:val="20"/>
          <w:szCs w:val="20"/>
        </w:rPr>
      </w:pPr>
      <w:r w:rsidRPr="00DE35F3">
        <w:rPr>
          <w:rFonts w:ascii="Arial" w:hAnsi="Arial" w:cs="Arial"/>
          <w:sz w:val="20"/>
          <w:szCs w:val="20"/>
        </w:rPr>
        <w:t>dane dotyczące sposobu wykonywania zabezpieczenia robót,</w:t>
      </w:r>
    </w:p>
    <w:p w14:paraId="1B364F1A" w14:textId="77777777" w:rsidR="00A2436B" w:rsidRPr="00DE35F3" w:rsidRDefault="00A2436B" w:rsidP="00402A7D">
      <w:pPr>
        <w:numPr>
          <w:ilvl w:val="0"/>
          <w:numId w:val="15"/>
        </w:numPr>
        <w:spacing w:after="0" w:line="240" w:lineRule="auto"/>
        <w:ind w:left="284" w:hanging="284"/>
        <w:jc w:val="both"/>
        <w:rPr>
          <w:rFonts w:ascii="Arial" w:hAnsi="Arial" w:cs="Arial"/>
          <w:sz w:val="20"/>
          <w:szCs w:val="20"/>
        </w:rPr>
      </w:pPr>
      <w:r w:rsidRPr="00DE35F3">
        <w:rPr>
          <w:rFonts w:ascii="Arial" w:hAnsi="Arial" w:cs="Arial"/>
          <w:sz w:val="20"/>
          <w:szCs w:val="20"/>
        </w:rPr>
        <w:t>dane dotyczące jakości materiałów, pobierania próbek oraz wyniki przeprowadzonych badań z podaniem kto je przeprowadzał,</w:t>
      </w:r>
    </w:p>
    <w:p w14:paraId="0D8547BA" w14:textId="77777777" w:rsidR="00A2436B" w:rsidRPr="00DE35F3" w:rsidRDefault="00A2436B" w:rsidP="00402A7D">
      <w:pPr>
        <w:numPr>
          <w:ilvl w:val="0"/>
          <w:numId w:val="15"/>
        </w:numPr>
        <w:spacing w:after="0" w:line="240" w:lineRule="auto"/>
        <w:ind w:left="284" w:hanging="284"/>
        <w:jc w:val="both"/>
        <w:rPr>
          <w:rFonts w:ascii="Arial" w:hAnsi="Arial" w:cs="Arial"/>
          <w:sz w:val="20"/>
          <w:szCs w:val="20"/>
        </w:rPr>
      </w:pPr>
      <w:r w:rsidRPr="00DE35F3">
        <w:rPr>
          <w:rFonts w:ascii="Arial" w:hAnsi="Arial" w:cs="Arial"/>
          <w:sz w:val="20"/>
          <w:szCs w:val="20"/>
        </w:rPr>
        <w:t>wyniki prób poszczególnych elementów budowli z podaniem kto je przeprowadzał,</w:t>
      </w:r>
    </w:p>
    <w:p w14:paraId="4D1D75A6" w14:textId="77777777" w:rsidR="00A2436B" w:rsidRPr="00DE35F3" w:rsidRDefault="00A2436B" w:rsidP="00402A7D">
      <w:pPr>
        <w:numPr>
          <w:ilvl w:val="0"/>
          <w:numId w:val="15"/>
        </w:numPr>
        <w:spacing w:after="0" w:line="240" w:lineRule="auto"/>
        <w:ind w:left="284" w:hanging="284"/>
        <w:jc w:val="both"/>
        <w:rPr>
          <w:rFonts w:ascii="Arial" w:hAnsi="Arial" w:cs="Arial"/>
          <w:sz w:val="20"/>
          <w:szCs w:val="20"/>
        </w:rPr>
      </w:pPr>
      <w:r w:rsidRPr="00DE35F3">
        <w:rPr>
          <w:rFonts w:ascii="Arial" w:hAnsi="Arial" w:cs="Arial"/>
          <w:sz w:val="20"/>
          <w:szCs w:val="20"/>
        </w:rPr>
        <w:t>inne istotne informacje o przebiegu robót.</w:t>
      </w:r>
    </w:p>
    <w:p w14:paraId="7E373B4A" w14:textId="77777777" w:rsidR="00A2436B" w:rsidRPr="00DE35F3" w:rsidRDefault="00A2436B" w:rsidP="00DE35F3">
      <w:pPr>
        <w:tabs>
          <w:tab w:val="left" w:pos="284"/>
        </w:tabs>
        <w:spacing w:after="0" w:line="240" w:lineRule="auto"/>
        <w:jc w:val="both"/>
        <w:rPr>
          <w:rFonts w:ascii="Arial" w:hAnsi="Arial" w:cs="Arial"/>
          <w:sz w:val="20"/>
          <w:szCs w:val="20"/>
        </w:rPr>
      </w:pPr>
      <w:r w:rsidRPr="00DE35F3">
        <w:rPr>
          <w:rFonts w:ascii="Arial" w:hAnsi="Arial" w:cs="Arial"/>
          <w:sz w:val="20"/>
          <w:szCs w:val="20"/>
        </w:rPr>
        <w:tab/>
        <w:t>Propozycje, uwagi i wyjaśnienia Wykonawcy, wpisane do dziennika budowy będą przedłożone Inspektorowi nadzoru do ustosunkowania się.</w:t>
      </w:r>
    </w:p>
    <w:p w14:paraId="27EA8BDB"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Decyzje Inspektora nadzoru wpisane do dziennika budowy Wykonawca podpisuje z zaznaczeniem ich przyjęcia lub zajęciem stanowiska.</w:t>
      </w:r>
    </w:p>
    <w:p w14:paraId="6C0421B4"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Wpis projektanta do dziennika budowy obliguje Inspektora nadzoru do ustosunkowania się. Projektant nie jest jednak stroną umowy i nie ma uprawnień do wydawania poleceń Wykonawcy robót.</w:t>
      </w:r>
    </w:p>
    <w:p w14:paraId="758DEBBA"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[2] Rejestr obmiarów</w:t>
      </w:r>
    </w:p>
    <w:p w14:paraId="609929CB"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Rejestr obmiarów stanowi dokument pozwalający na rozliczenie faktycznego postępu każdego z elementów robót. Obmiary wykonanych robót przeprowadza się w sposób ciągły w jednostkach przyjętych w kosztorysie i wpisuje do rejestru obmiarów.</w:t>
      </w:r>
    </w:p>
    <w:p w14:paraId="6EE527E3"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[3] Dokumenty laboratoryjne</w:t>
      </w:r>
    </w:p>
    <w:p w14:paraId="683812D1"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Dokumenty te stanowią załączniki do odbioru robót. Winny być udostępnione na każde życzenie Inspektora nadzoru.</w:t>
      </w:r>
    </w:p>
    <w:p w14:paraId="4A36D6BC"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[4] Pozostałe dokumenty budowy</w:t>
      </w:r>
    </w:p>
    <w:p w14:paraId="34D8B8F9"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Do dokumentów budowy zalicza się, oprócz wymienionych w punktach [1]-[3], następujące dokumenty:</w:t>
      </w:r>
    </w:p>
    <w:p w14:paraId="793CF7A7"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a) pozwolenie na realizację zadania budowlanego,</w:t>
      </w:r>
    </w:p>
    <w:p w14:paraId="32F5C1A6"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b) protokoły przekazania terenu budowy,</w:t>
      </w:r>
    </w:p>
    <w:p w14:paraId="1912BA13"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c) umowy cywilnoprawne z osobami trzecimi i inne umowy cywilnoprawne,</w:t>
      </w:r>
    </w:p>
    <w:p w14:paraId="7E792A4A"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d) protokoły odbioru robót,</w:t>
      </w:r>
    </w:p>
    <w:p w14:paraId="09584C5A"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e) protokoły z narad i ustaleń,</w:t>
      </w:r>
    </w:p>
    <w:p w14:paraId="1B75C8BA"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f) korespondencję na budowie.</w:t>
      </w:r>
    </w:p>
    <w:p w14:paraId="10A24B9C"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[5] Przechowywanie dokumentów budowy</w:t>
      </w:r>
    </w:p>
    <w:p w14:paraId="3D3B5073"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Dokumenty budowy będą przechowywane na terenie budowy w miejscu odpowiednio zabezpieczonym.</w:t>
      </w:r>
    </w:p>
    <w:p w14:paraId="278A2F22"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Zaginięcie któregokolwiek z dokumentów budowy spowoduje jego natychmiastowe odtworzenie w formie przewidzianej prawem.</w:t>
      </w:r>
    </w:p>
    <w:p w14:paraId="7B3EFFA5" w14:textId="77777777" w:rsidR="00A2436B" w:rsidRPr="00DE35F3" w:rsidRDefault="00A2436B" w:rsidP="00DE35F3">
      <w:pPr>
        <w:tabs>
          <w:tab w:val="left" w:pos="284"/>
        </w:tabs>
        <w:spacing w:after="0" w:line="240" w:lineRule="auto"/>
        <w:jc w:val="both"/>
        <w:rPr>
          <w:rFonts w:ascii="Arial" w:hAnsi="Arial" w:cs="Arial"/>
          <w:sz w:val="20"/>
          <w:szCs w:val="20"/>
        </w:rPr>
      </w:pPr>
      <w:r w:rsidRPr="00DE35F3">
        <w:rPr>
          <w:rFonts w:ascii="Arial" w:hAnsi="Arial" w:cs="Arial"/>
          <w:sz w:val="20"/>
          <w:szCs w:val="20"/>
        </w:rPr>
        <w:tab/>
        <w:t>Wszelkie dokumenty budowy będą zawsze dostępne dla Inspektora nadzoru i przedstawiane do wglądu na życzenie Zamawiającego.</w:t>
      </w:r>
    </w:p>
    <w:p w14:paraId="3AE2440B" w14:textId="77777777" w:rsidR="00A2436B" w:rsidRPr="00DE35F3" w:rsidRDefault="00A2436B" w:rsidP="00DE35F3">
      <w:pPr>
        <w:spacing w:after="0" w:line="240" w:lineRule="auto"/>
        <w:jc w:val="both"/>
        <w:rPr>
          <w:rFonts w:ascii="Arial" w:hAnsi="Arial" w:cs="Arial"/>
          <w:sz w:val="20"/>
          <w:szCs w:val="20"/>
        </w:rPr>
      </w:pPr>
    </w:p>
    <w:p w14:paraId="15593171" w14:textId="77777777" w:rsidR="00A2436B" w:rsidRPr="00DE35F3" w:rsidRDefault="00A2436B" w:rsidP="00402A7D">
      <w:pPr>
        <w:numPr>
          <w:ilvl w:val="1"/>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Badania i pomiary w czasie wykonywania robót ziemnych</w:t>
      </w:r>
    </w:p>
    <w:p w14:paraId="19CA6E8E" w14:textId="77777777" w:rsidR="00A2436B" w:rsidRPr="00DE35F3" w:rsidRDefault="00A2436B" w:rsidP="00402A7D">
      <w:pPr>
        <w:numPr>
          <w:ilvl w:val="2"/>
          <w:numId w:val="17"/>
        </w:numPr>
        <w:spacing w:after="0" w:line="240" w:lineRule="auto"/>
        <w:ind w:left="0" w:firstLine="0"/>
        <w:jc w:val="both"/>
        <w:rPr>
          <w:rFonts w:ascii="Arial" w:hAnsi="Arial" w:cs="Arial"/>
          <w:b/>
          <w:bCs/>
          <w:sz w:val="20"/>
          <w:szCs w:val="20"/>
        </w:rPr>
      </w:pPr>
      <w:r w:rsidRPr="00DE35F3">
        <w:rPr>
          <w:rFonts w:ascii="Arial" w:hAnsi="Arial" w:cs="Arial"/>
          <w:sz w:val="20"/>
          <w:szCs w:val="20"/>
        </w:rPr>
        <w:t>Sprawdzenie odwodnienia</w:t>
      </w:r>
    </w:p>
    <w:p w14:paraId="06000166"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lastRenderedPageBreak/>
        <w:t>Sprawdzenie odwodnienia wykopu ziemnego polega na kontroli zgodności z wymaganiami specyfikacji określonymi w pkt. 5 oraz z dokumentacją projektową.</w:t>
      </w:r>
    </w:p>
    <w:p w14:paraId="4942684B"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Szczególną uwagę należy zwrócić na:</w:t>
      </w:r>
    </w:p>
    <w:p w14:paraId="13A7CE9B" w14:textId="77777777" w:rsidR="00A2436B" w:rsidRPr="00DE35F3" w:rsidRDefault="00A2436B" w:rsidP="00402A7D">
      <w:pPr>
        <w:numPr>
          <w:ilvl w:val="0"/>
          <w:numId w:val="15"/>
        </w:numPr>
        <w:spacing w:after="0" w:line="240" w:lineRule="auto"/>
        <w:ind w:left="0" w:firstLine="0"/>
        <w:jc w:val="both"/>
        <w:rPr>
          <w:rFonts w:ascii="Arial" w:hAnsi="Arial" w:cs="Arial"/>
          <w:sz w:val="20"/>
          <w:szCs w:val="20"/>
        </w:rPr>
      </w:pPr>
      <w:r w:rsidRPr="00DE35F3">
        <w:rPr>
          <w:rFonts w:ascii="Arial" w:hAnsi="Arial" w:cs="Arial"/>
          <w:sz w:val="20"/>
          <w:szCs w:val="20"/>
        </w:rPr>
        <w:t>właściwe ujęcie i odprowadzenie wód opadowych,</w:t>
      </w:r>
    </w:p>
    <w:p w14:paraId="27ADBD1E" w14:textId="77777777" w:rsidR="00A2436B" w:rsidRPr="00DE35F3" w:rsidRDefault="00A2436B" w:rsidP="00402A7D">
      <w:pPr>
        <w:numPr>
          <w:ilvl w:val="0"/>
          <w:numId w:val="15"/>
        </w:numPr>
        <w:spacing w:after="0" w:line="240" w:lineRule="auto"/>
        <w:ind w:left="0" w:firstLine="0"/>
        <w:jc w:val="both"/>
        <w:rPr>
          <w:rFonts w:ascii="Arial" w:hAnsi="Arial" w:cs="Arial"/>
          <w:sz w:val="20"/>
          <w:szCs w:val="20"/>
        </w:rPr>
      </w:pPr>
      <w:r w:rsidRPr="00DE35F3">
        <w:rPr>
          <w:rFonts w:ascii="Arial" w:hAnsi="Arial" w:cs="Arial"/>
          <w:sz w:val="20"/>
          <w:szCs w:val="20"/>
        </w:rPr>
        <w:t>właściwe ujęcie i odprowadzenie wysięków wodnych.</w:t>
      </w:r>
    </w:p>
    <w:p w14:paraId="4F3CF333" w14:textId="77777777" w:rsidR="00A2436B" w:rsidRPr="00DE35F3" w:rsidRDefault="00A2436B" w:rsidP="00402A7D">
      <w:pPr>
        <w:numPr>
          <w:ilvl w:val="2"/>
          <w:numId w:val="17"/>
        </w:numPr>
        <w:spacing w:after="0" w:line="240" w:lineRule="auto"/>
        <w:ind w:left="0" w:firstLine="0"/>
        <w:jc w:val="both"/>
        <w:rPr>
          <w:rFonts w:ascii="Arial" w:hAnsi="Arial" w:cs="Arial"/>
          <w:b/>
          <w:bCs/>
          <w:sz w:val="20"/>
          <w:szCs w:val="20"/>
        </w:rPr>
      </w:pPr>
      <w:r w:rsidRPr="00DE35F3">
        <w:rPr>
          <w:rFonts w:ascii="Arial" w:hAnsi="Arial" w:cs="Arial"/>
          <w:sz w:val="20"/>
          <w:szCs w:val="20"/>
        </w:rPr>
        <w:t>Sprawdzenie jakości wykonania robót</w:t>
      </w:r>
    </w:p>
    <w:p w14:paraId="704ADA6B" w14:textId="77777777" w:rsidR="00A2436B" w:rsidRPr="00DE35F3" w:rsidRDefault="00A2436B" w:rsidP="00DE35F3">
      <w:pPr>
        <w:pStyle w:val="Tekstpodstawowy3"/>
        <w:spacing w:after="0" w:line="240" w:lineRule="auto"/>
        <w:rPr>
          <w:rFonts w:ascii="Arial" w:hAnsi="Arial" w:cs="Arial"/>
          <w:spacing w:val="-2"/>
          <w:sz w:val="20"/>
          <w:szCs w:val="20"/>
        </w:rPr>
      </w:pPr>
      <w:r w:rsidRPr="00DE35F3">
        <w:rPr>
          <w:rFonts w:ascii="Arial" w:hAnsi="Arial" w:cs="Arial"/>
          <w:spacing w:val="-2"/>
          <w:sz w:val="20"/>
          <w:szCs w:val="20"/>
        </w:rPr>
        <w:t>Czynności wchodzące w zakres sprawdzania jakości wykonania robót określono w pkt. 6.1.</w:t>
      </w:r>
    </w:p>
    <w:p w14:paraId="02AA347C" w14:textId="77777777" w:rsidR="00A2436B" w:rsidRPr="00DE35F3" w:rsidRDefault="00A2436B" w:rsidP="00DE35F3">
      <w:pPr>
        <w:spacing w:after="0" w:line="240" w:lineRule="auto"/>
        <w:jc w:val="both"/>
        <w:rPr>
          <w:rFonts w:ascii="Arial" w:hAnsi="Arial" w:cs="Arial"/>
          <w:sz w:val="20"/>
          <w:szCs w:val="20"/>
        </w:rPr>
      </w:pPr>
    </w:p>
    <w:p w14:paraId="56AC2507" w14:textId="77777777" w:rsidR="00A2436B" w:rsidRPr="00DE35F3" w:rsidRDefault="00A2436B" w:rsidP="00402A7D">
      <w:pPr>
        <w:numPr>
          <w:ilvl w:val="1"/>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Badania do odbioru wykopu fundamentowego</w:t>
      </w:r>
    </w:p>
    <w:p w14:paraId="25156F4A" w14:textId="77777777" w:rsidR="00A2436B" w:rsidRPr="00DE35F3" w:rsidRDefault="00A2436B" w:rsidP="00402A7D">
      <w:pPr>
        <w:numPr>
          <w:ilvl w:val="2"/>
          <w:numId w:val="17"/>
        </w:numPr>
        <w:spacing w:after="0" w:line="240" w:lineRule="auto"/>
        <w:ind w:left="0" w:firstLine="0"/>
        <w:jc w:val="both"/>
        <w:rPr>
          <w:rFonts w:ascii="Arial" w:hAnsi="Arial" w:cs="Arial"/>
          <w:b/>
          <w:bCs/>
          <w:sz w:val="20"/>
          <w:szCs w:val="20"/>
        </w:rPr>
      </w:pPr>
      <w:r w:rsidRPr="00DE35F3">
        <w:rPr>
          <w:rFonts w:ascii="Arial" w:hAnsi="Arial" w:cs="Arial"/>
          <w:sz w:val="20"/>
          <w:szCs w:val="20"/>
        </w:rPr>
        <w:t>Częstotliwość oraz zakres badań i pomiarów</w:t>
      </w:r>
    </w:p>
    <w:p w14:paraId="425B2A06" w14:textId="77777777" w:rsidR="00A2436B" w:rsidRPr="00DE35F3" w:rsidRDefault="00A2436B" w:rsidP="00DE35F3">
      <w:pPr>
        <w:pStyle w:val="Tekstpodstawowy3"/>
        <w:spacing w:after="0" w:line="240" w:lineRule="auto"/>
        <w:rPr>
          <w:rFonts w:ascii="Arial" w:hAnsi="Arial" w:cs="Arial"/>
          <w:spacing w:val="-2"/>
          <w:sz w:val="20"/>
          <w:szCs w:val="20"/>
        </w:rPr>
      </w:pPr>
      <w:r w:rsidRPr="00DE35F3">
        <w:rPr>
          <w:rFonts w:ascii="Arial" w:hAnsi="Arial" w:cs="Arial"/>
          <w:spacing w:val="-2"/>
          <w:sz w:val="20"/>
          <w:szCs w:val="20"/>
        </w:rPr>
        <w:t>Częstotliwość oraz zakres badań i pomiarów do odbioru wykopu ziemnego podaje tablica 3.</w:t>
      </w:r>
    </w:p>
    <w:p w14:paraId="342B6DA2" w14:textId="77777777" w:rsidR="00A2436B" w:rsidRPr="00DE35F3" w:rsidRDefault="00A2436B" w:rsidP="00DE35F3">
      <w:pPr>
        <w:pStyle w:val="Nagwek8"/>
        <w:spacing w:before="0" w:line="240" w:lineRule="auto"/>
        <w:rPr>
          <w:rFonts w:ascii="Arial" w:hAnsi="Arial" w:cs="Arial"/>
          <w:color w:val="auto"/>
        </w:rPr>
      </w:pPr>
      <w:r w:rsidRPr="00DE35F3">
        <w:rPr>
          <w:rFonts w:ascii="Arial" w:hAnsi="Arial" w:cs="Arial"/>
          <w:color w:val="auto"/>
        </w:rPr>
        <w:t>Tablica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33"/>
        <w:gridCol w:w="3549"/>
        <w:gridCol w:w="5121"/>
      </w:tblGrid>
      <w:tr w:rsidR="00A2436B" w:rsidRPr="00DE35F3" w14:paraId="00128BCD" w14:textId="77777777" w:rsidTr="00A2436B">
        <w:tc>
          <w:tcPr>
            <w:tcW w:w="290" w:type="pct"/>
          </w:tcPr>
          <w:p w14:paraId="0119A0AB" w14:textId="77777777" w:rsidR="00A2436B" w:rsidRPr="00DE35F3" w:rsidRDefault="00A2436B" w:rsidP="00DE35F3">
            <w:pPr>
              <w:spacing w:after="0" w:line="240" w:lineRule="auto"/>
              <w:jc w:val="center"/>
              <w:rPr>
                <w:rFonts w:ascii="Arial" w:hAnsi="Arial" w:cs="Arial"/>
                <w:b/>
                <w:bCs/>
                <w:sz w:val="20"/>
                <w:szCs w:val="20"/>
              </w:rPr>
            </w:pPr>
            <w:r w:rsidRPr="00DE35F3">
              <w:rPr>
                <w:rFonts w:ascii="Arial" w:hAnsi="Arial" w:cs="Arial"/>
                <w:b/>
                <w:bCs/>
                <w:sz w:val="20"/>
                <w:szCs w:val="20"/>
              </w:rPr>
              <w:t>Lp.</w:t>
            </w:r>
          </w:p>
        </w:tc>
        <w:tc>
          <w:tcPr>
            <w:tcW w:w="1928" w:type="pct"/>
          </w:tcPr>
          <w:p w14:paraId="4F35782B" w14:textId="77777777" w:rsidR="00A2436B" w:rsidRPr="00DE35F3" w:rsidRDefault="00A2436B" w:rsidP="00DE35F3">
            <w:pPr>
              <w:spacing w:after="0" w:line="240" w:lineRule="auto"/>
              <w:jc w:val="center"/>
              <w:rPr>
                <w:rFonts w:ascii="Arial" w:hAnsi="Arial" w:cs="Arial"/>
                <w:b/>
                <w:bCs/>
                <w:sz w:val="20"/>
                <w:szCs w:val="20"/>
              </w:rPr>
            </w:pPr>
            <w:r w:rsidRPr="00DE35F3">
              <w:rPr>
                <w:rFonts w:ascii="Arial" w:hAnsi="Arial" w:cs="Arial"/>
                <w:b/>
                <w:bCs/>
                <w:sz w:val="20"/>
                <w:szCs w:val="20"/>
              </w:rPr>
              <w:t>Badana cecha</w:t>
            </w:r>
          </w:p>
        </w:tc>
        <w:tc>
          <w:tcPr>
            <w:tcW w:w="2783" w:type="pct"/>
          </w:tcPr>
          <w:p w14:paraId="514FDE5E" w14:textId="77777777" w:rsidR="00A2436B" w:rsidRPr="00DE35F3" w:rsidRDefault="00A2436B" w:rsidP="00DE35F3">
            <w:pPr>
              <w:spacing w:after="0" w:line="240" w:lineRule="auto"/>
              <w:jc w:val="center"/>
              <w:rPr>
                <w:rFonts w:ascii="Arial" w:hAnsi="Arial" w:cs="Arial"/>
                <w:b/>
                <w:bCs/>
                <w:sz w:val="20"/>
                <w:szCs w:val="20"/>
              </w:rPr>
            </w:pPr>
            <w:r w:rsidRPr="00DE35F3">
              <w:rPr>
                <w:rFonts w:ascii="Arial" w:hAnsi="Arial" w:cs="Arial"/>
                <w:b/>
                <w:bCs/>
                <w:sz w:val="20"/>
                <w:szCs w:val="20"/>
              </w:rPr>
              <w:t>Minimalna częstotliwość badań i pomiarów</w:t>
            </w:r>
          </w:p>
        </w:tc>
      </w:tr>
      <w:tr w:rsidR="00A2436B" w:rsidRPr="00DE35F3" w14:paraId="1C924B88" w14:textId="77777777" w:rsidTr="00A2436B">
        <w:trPr>
          <w:cantSplit/>
        </w:trPr>
        <w:tc>
          <w:tcPr>
            <w:tcW w:w="290" w:type="pct"/>
          </w:tcPr>
          <w:p w14:paraId="6289EE2B" w14:textId="77777777" w:rsidR="00A2436B" w:rsidRPr="00DE35F3" w:rsidRDefault="00A2436B" w:rsidP="00DE35F3">
            <w:pPr>
              <w:spacing w:after="0" w:line="240" w:lineRule="auto"/>
              <w:jc w:val="center"/>
              <w:rPr>
                <w:rFonts w:ascii="Arial" w:hAnsi="Arial" w:cs="Arial"/>
                <w:sz w:val="20"/>
                <w:szCs w:val="20"/>
              </w:rPr>
            </w:pPr>
            <w:r w:rsidRPr="00DE35F3">
              <w:rPr>
                <w:rFonts w:ascii="Arial" w:hAnsi="Arial" w:cs="Arial"/>
                <w:sz w:val="20"/>
                <w:szCs w:val="20"/>
              </w:rPr>
              <w:t>1</w:t>
            </w:r>
          </w:p>
        </w:tc>
        <w:tc>
          <w:tcPr>
            <w:tcW w:w="1928" w:type="pct"/>
          </w:tcPr>
          <w:p w14:paraId="6082D863" w14:textId="77777777" w:rsidR="00A2436B" w:rsidRPr="00DE35F3" w:rsidRDefault="00A2436B" w:rsidP="00DE35F3">
            <w:pPr>
              <w:pStyle w:val="Stopka"/>
              <w:tabs>
                <w:tab w:val="clear" w:pos="4536"/>
                <w:tab w:val="clear" w:pos="9072"/>
              </w:tabs>
              <w:rPr>
                <w:rFonts w:ascii="Arial" w:hAnsi="Arial" w:cs="Arial"/>
              </w:rPr>
            </w:pPr>
            <w:r w:rsidRPr="00DE35F3">
              <w:rPr>
                <w:rFonts w:ascii="Arial" w:hAnsi="Arial" w:cs="Arial"/>
              </w:rPr>
              <w:t>Pomiar szerokości wykopu ziemnego</w:t>
            </w:r>
          </w:p>
        </w:tc>
        <w:tc>
          <w:tcPr>
            <w:tcW w:w="2783" w:type="pct"/>
            <w:vMerge w:val="restart"/>
          </w:tcPr>
          <w:p w14:paraId="16B4439B" w14:textId="77777777" w:rsidR="00A2436B" w:rsidRPr="00DE35F3" w:rsidRDefault="00A2436B" w:rsidP="00DE35F3">
            <w:pPr>
              <w:spacing w:after="0" w:line="240" w:lineRule="auto"/>
              <w:rPr>
                <w:rFonts w:ascii="Arial" w:hAnsi="Arial" w:cs="Arial"/>
                <w:sz w:val="20"/>
                <w:szCs w:val="20"/>
              </w:rPr>
            </w:pPr>
            <w:r w:rsidRPr="00DE35F3">
              <w:rPr>
                <w:rFonts w:ascii="Arial" w:hAnsi="Arial" w:cs="Arial"/>
                <w:sz w:val="20"/>
                <w:szCs w:val="20"/>
              </w:rPr>
              <w:t>Pomiar taśmą, szablonem, łatą o długości 3 m i poziomicą lub niwelatorem, w odstępach co 20 m</w:t>
            </w:r>
          </w:p>
        </w:tc>
      </w:tr>
      <w:tr w:rsidR="00A2436B" w:rsidRPr="00DE35F3" w14:paraId="77970D01" w14:textId="77777777" w:rsidTr="00A2436B">
        <w:trPr>
          <w:cantSplit/>
        </w:trPr>
        <w:tc>
          <w:tcPr>
            <w:tcW w:w="290" w:type="pct"/>
          </w:tcPr>
          <w:p w14:paraId="3368590E" w14:textId="77777777" w:rsidR="00A2436B" w:rsidRPr="00DE35F3" w:rsidRDefault="00A2436B" w:rsidP="00DE35F3">
            <w:pPr>
              <w:spacing w:after="0" w:line="240" w:lineRule="auto"/>
              <w:jc w:val="center"/>
              <w:rPr>
                <w:rFonts w:ascii="Arial" w:hAnsi="Arial" w:cs="Arial"/>
                <w:sz w:val="20"/>
                <w:szCs w:val="20"/>
              </w:rPr>
            </w:pPr>
            <w:r w:rsidRPr="00DE35F3">
              <w:rPr>
                <w:rFonts w:ascii="Arial" w:hAnsi="Arial" w:cs="Arial"/>
                <w:sz w:val="20"/>
                <w:szCs w:val="20"/>
              </w:rPr>
              <w:t>2</w:t>
            </w:r>
          </w:p>
        </w:tc>
        <w:tc>
          <w:tcPr>
            <w:tcW w:w="1928" w:type="pct"/>
          </w:tcPr>
          <w:p w14:paraId="452D2DDA" w14:textId="77777777" w:rsidR="00A2436B" w:rsidRPr="00DE35F3" w:rsidRDefault="00A2436B" w:rsidP="00DE35F3">
            <w:pPr>
              <w:spacing w:after="0" w:line="240" w:lineRule="auto"/>
              <w:rPr>
                <w:rFonts w:ascii="Arial" w:hAnsi="Arial" w:cs="Arial"/>
                <w:sz w:val="20"/>
                <w:szCs w:val="20"/>
              </w:rPr>
            </w:pPr>
            <w:r w:rsidRPr="00DE35F3">
              <w:rPr>
                <w:rFonts w:ascii="Arial" w:hAnsi="Arial" w:cs="Arial"/>
                <w:sz w:val="20"/>
                <w:szCs w:val="20"/>
              </w:rPr>
              <w:t>Pomiar szerokości dna wykopu</w:t>
            </w:r>
          </w:p>
        </w:tc>
        <w:tc>
          <w:tcPr>
            <w:tcW w:w="2783" w:type="pct"/>
            <w:vMerge/>
          </w:tcPr>
          <w:p w14:paraId="7144CDC6" w14:textId="77777777" w:rsidR="00A2436B" w:rsidRPr="00DE35F3" w:rsidRDefault="00A2436B" w:rsidP="00DE35F3">
            <w:pPr>
              <w:spacing w:after="0" w:line="240" w:lineRule="auto"/>
              <w:jc w:val="both"/>
              <w:rPr>
                <w:rFonts w:ascii="Arial" w:hAnsi="Arial" w:cs="Arial"/>
                <w:sz w:val="20"/>
                <w:szCs w:val="20"/>
              </w:rPr>
            </w:pPr>
          </w:p>
        </w:tc>
      </w:tr>
      <w:tr w:rsidR="00A2436B" w:rsidRPr="00DE35F3" w14:paraId="133102AE" w14:textId="77777777" w:rsidTr="00A2436B">
        <w:trPr>
          <w:cantSplit/>
        </w:trPr>
        <w:tc>
          <w:tcPr>
            <w:tcW w:w="290" w:type="pct"/>
          </w:tcPr>
          <w:p w14:paraId="78DAC4BD" w14:textId="77777777" w:rsidR="00A2436B" w:rsidRPr="00DE35F3" w:rsidRDefault="00A2436B" w:rsidP="00DE35F3">
            <w:pPr>
              <w:spacing w:after="0" w:line="240" w:lineRule="auto"/>
              <w:jc w:val="center"/>
              <w:rPr>
                <w:rFonts w:ascii="Arial" w:hAnsi="Arial" w:cs="Arial"/>
                <w:sz w:val="20"/>
                <w:szCs w:val="20"/>
              </w:rPr>
            </w:pPr>
            <w:r w:rsidRPr="00DE35F3">
              <w:rPr>
                <w:rFonts w:ascii="Arial" w:hAnsi="Arial" w:cs="Arial"/>
                <w:sz w:val="20"/>
                <w:szCs w:val="20"/>
              </w:rPr>
              <w:t>3</w:t>
            </w:r>
          </w:p>
        </w:tc>
        <w:tc>
          <w:tcPr>
            <w:tcW w:w="1928" w:type="pct"/>
          </w:tcPr>
          <w:p w14:paraId="7BBA7DB8" w14:textId="77777777" w:rsidR="00A2436B" w:rsidRPr="00DE35F3" w:rsidRDefault="00A2436B" w:rsidP="00DE35F3">
            <w:pPr>
              <w:spacing w:after="0" w:line="240" w:lineRule="auto"/>
              <w:rPr>
                <w:rFonts w:ascii="Arial" w:hAnsi="Arial" w:cs="Arial"/>
                <w:sz w:val="20"/>
                <w:szCs w:val="20"/>
              </w:rPr>
            </w:pPr>
            <w:r w:rsidRPr="00DE35F3">
              <w:rPr>
                <w:rFonts w:ascii="Arial" w:hAnsi="Arial" w:cs="Arial"/>
                <w:sz w:val="20"/>
                <w:szCs w:val="20"/>
              </w:rPr>
              <w:t>Pomiar rzędnych powierzchni wykopu ziemnego</w:t>
            </w:r>
          </w:p>
        </w:tc>
        <w:tc>
          <w:tcPr>
            <w:tcW w:w="2783" w:type="pct"/>
            <w:vMerge/>
          </w:tcPr>
          <w:p w14:paraId="3C75EDCF" w14:textId="77777777" w:rsidR="00A2436B" w:rsidRPr="00DE35F3" w:rsidRDefault="00A2436B" w:rsidP="00DE35F3">
            <w:pPr>
              <w:spacing w:after="0" w:line="240" w:lineRule="auto"/>
              <w:jc w:val="both"/>
              <w:rPr>
                <w:rFonts w:ascii="Arial" w:hAnsi="Arial" w:cs="Arial"/>
                <w:sz w:val="20"/>
                <w:szCs w:val="20"/>
              </w:rPr>
            </w:pPr>
          </w:p>
        </w:tc>
      </w:tr>
      <w:tr w:rsidR="00A2436B" w:rsidRPr="00DE35F3" w14:paraId="22924B69" w14:textId="77777777" w:rsidTr="00A2436B">
        <w:trPr>
          <w:cantSplit/>
        </w:trPr>
        <w:tc>
          <w:tcPr>
            <w:tcW w:w="290" w:type="pct"/>
          </w:tcPr>
          <w:p w14:paraId="5A4096F0" w14:textId="77777777" w:rsidR="00A2436B" w:rsidRPr="00DE35F3" w:rsidRDefault="00A2436B" w:rsidP="00DE35F3">
            <w:pPr>
              <w:spacing w:after="0" w:line="240" w:lineRule="auto"/>
              <w:jc w:val="center"/>
              <w:rPr>
                <w:rFonts w:ascii="Arial" w:hAnsi="Arial" w:cs="Arial"/>
                <w:sz w:val="20"/>
                <w:szCs w:val="20"/>
              </w:rPr>
            </w:pPr>
            <w:r w:rsidRPr="00DE35F3">
              <w:rPr>
                <w:rFonts w:ascii="Arial" w:hAnsi="Arial" w:cs="Arial"/>
                <w:sz w:val="20"/>
                <w:szCs w:val="20"/>
              </w:rPr>
              <w:t>4</w:t>
            </w:r>
          </w:p>
        </w:tc>
        <w:tc>
          <w:tcPr>
            <w:tcW w:w="1928" w:type="pct"/>
          </w:tcPr>
          <w:p w14:paraId="7AEB6B32" w14:textId="77777777" w:rsidR="00A2436B" w:rsidRPr="00DE35F3" w:rsidRDefault="00A2436B" w:rsidP="00DE35F3">
            <w:pPr>
              <w:spacing w:after="0" w:line="240" w:lineRule="auto"/>
              <w:rPr>
                <w:rFonts w:ascii="Arial" w:hAnsi="Arial" w:cs="Arial"/>
                <w:sz w:val="20"/>
                <w:szCs w:val="20"/>
              </w:rPr>
            </w:pPr>
            <w:r w:rsidRPr="00DE35F3">
              <w:rPr>
                <w:rFonts w:ascii="Arial" w:hAnsi="Arial" w:cs="Arial"/>
                <w:sz w:val="20"/>
                <w:szCs w:val="20"/>
              </w:rPr>
              <w:t>Pomiar pochylenia skarp</w:t>
            </w:r>
          </w:p>
        </w:tc>
        <w:tc>
          <w:tcPr>
            <w:tcW w:w="2783" w:type="pct"/>
            <w:vMerge/>
          </w:tcPr>
          <w:p w14:paraId="347C6097" w14:textId="77777777" w:rsidR="00A2436B" w:rsidRPr="00DE35F3" w:rsidRDefault="00A2436B" w:rsidP="00DE35F3">
            <w:pPr>
              <w:spacing w:after="0" w:line="240" w:lineRule="auto"/>
              <w:jc w:val="both"/>
              <w:rPr>
                <w:rFonts w:ascii="Arial" w:hAnsi="Arial" w:cs="Arial"/>
                <w:sz w:val="20"/>
                <w:szCs w:val="20"/>
              </w:rPr>
            </w:pPr>
          </w:p>
        </w:tc>
      </w:tr>
      <w:tr w:rsidR="00A2436B" w:rsidRPr="00DE35F3" w14:paraId="536258BE" w14:textId="77777777" w:rsidTr="00A2436B">
        <w:trPr>
          <w:cantSplit/>
        </w:trPr>
        <w:tc>
          <w:tcPr>
            <w:tcW w:w="290" w:type="pct"/>
          </w:tcPr>
          <w:p w14:paraId="6163CAB7" w14:textId="77777777" w:rsidR="00A2436B" w:rsidRPr="00DE35F3" w:rsidRDefault="00A2436B" w:rsidP="00DE35F3">
            <w:pPr>
              <w:spacing w:after="0" w:line="240" w:lineRule="auto"/>
              <w:jc w:val="center"/>
              <w:rPr>
                <w:rFonts w:ascii="Arial" w:hAnsi="Arial" w:cs="Arial"/>
                <w:sz w:val="20"/>
                <w:szCs w:val="20"/>
              </w:rPr>
            </w:pPr>
            <w:r w:rsidRPr="00DE35F3">
              <w:rPr>
                <w:rFonts w:ascii="Arial" w:hAnsi="Arial" w:cs="Arial"/>
                <w:sz w:val="20"/>
                <w:szCs w:val="20"/>
              </w:rPr>
              <w:t>5</w:t>
            </w:r>
          </w:p>
        </w:tc>
        <w:tc>
          <w:tcPr>
            <w:tcW w:w="1928" w:type="pct"/>
          </w:tcPr>
          <w:p w14:paraId="4C64CAF0" w14:textId="77777777" w:rsidR="00A2436B" w:rsidRPr="00DE35F3" w:rsidRDefault="00A2436B" w:rsidP="00DE35F3">
            <w:pPr>
              <w:spacing w:after="0" w:line="240" w:lineRule="auto"/>
              <w:rPr>
                <w:rFonts w:ascii="Arial" w:hAnsi="Arial" w:cs="Arial"/>
                <w:sz w:val="20"/>
                <w:szCs w:val="20"/>
              </w:rPr>
            </w:pPr>
            <w:r w:rsidRPr="00DE35F3">
              <w:rPr>
                <w:rFonts w:ascii="Arial" w:hAnsi="Arial" w:cs="Arial"/>
                <w:sz w:val="20"/>
                <w:szCs w:val="20"/>
              </w:rPr>
              <w:t>Pomiar równości powierzchni wykopu</w:t>
            </w:r>
          </w:p>
        </w:tc>
        <w:tc>
          <w:tcPr>
            <w:tcW w:w="2783" w:type="pct"/>
            <w:vMerge/>
          </w:tcPr>
          <w:p w14:paraId="51CA27B6" w14:textId="77777777" w:rsidR="00A2436B" w:rsidRPr="00DE35F3" w:rsidRDefault="00A2436B" w:rsidP="00DE35F3">
            <w:pPr>
              <w:spacing w:after="0" w:line="240" w:lineRule="auto"/>
              <w:jc w:val="both"/>
              <w:rPr>
                <w:rFonts w:ascii="Arial" w:hAnsi="Arial" w:cs="Arial"/>
                <w:sz w:val="20"/>
                <w:szCs w:val="20"/>
              </w:rPr>
            </w:pPr>
          </w:p>
        </w:tc>
      </w:tr>
      <w:tr w:rsidR="00A2436B" w:rsidRPr="00DE35F3" w14:paraId="5479BF7B" w14:textId="77777777" w:rsidTr="00A2436B">
        <w:trPr>
          <w:cantSplit/>
        </w:trPr>
        <w:tc>
          <w:tcPr>
            <w:tcW w:w="290" w:type="pct"/>
          </w:tcPr>
          <w:p w14:paraId="7EF352E0" w14:textId="77777777" w:rsidR="00A2436B" w:rsidRPr="00DE35F3" w:rsidRDefault="00A2436B" w:rsidP="00DE35F3">
            <w:pPr>
              <w:spacing w:after="0" w:line="240" w:lineRule="auto"/>
              <w:jc w:val="center"/>
              <w:rPr>
                <w:rFonts w:ascii="Arial" w:hAnsi="Arial" w:cs="Arial"/>
                <w:sz w:val="20"/>
                <w:szCs w:val="20"/>
              </w:rPr>
            </w:pPr>
            <w:r w:rsidRPr="00DE35F3">
              <w:rPr>
                <w:rFonts w:ascii="Arial" w:hAnsi="Arial" w:cs="Arial"/>
                <w:sz w:val="20"/>
                <w:szCs w:val="20"/>
              </w:rPr>
              <w:t>6</w:t>
            </w:r>
          </w:p>
        </w:tc>
        <w:tc>
          <w:tcPr>
            <w:tcW w:w="1928" w:type="pct"/>
          </w:tcPr>
          <w:p w14:paraId="57BF641E" w14:textId="77777777" w:rsidR="00A2436B" w:rsidRPr="00DE35F3" w:rsidRDefault="00A2436B" w:rsidP="00DE35F3">
            <w:pPr>
              <w:spacing w:after="0" w:line="240" w:lineRule="auto"/>
              <w:rPr>
                <w:rFonts w:ascii="Arial" w:hAnsi="Arial" w:cs="Arial"/>
                <w:sz w:val="20"/>
                <w:szCs w:val="20"/>
              </w:rPr>
            </w:pPr>
            <w:r w:rsidRPr="00DE35F3">
              <w:rPr>
                <w:rFonts w:ascii="Arial" w:hAnsi="Arial" w:cs="Arial"/>
                <w:sz w:val="20"/>
                <w:szCs w:val="20"/>
              </w:rPr>
              <w:t>Pomiar równości skarp</w:t>
            </w:r>
          </w:p>
        </w:tc>
        <w:tc>
          <w:tcPr>
            <w:tcW w:w="2783" w:type="pct"/>
            <w:vMerge/>
          </w:tcPr>
          <w:p w14:paraId="6470BFC4" w14:textId="77777777" w:rsidR="00A2436B" w:rsidRPr="00DE35F3" w:rsidRDefault="00A2436B" w:rsidP="00DE35F3">
            <w:pPr>
              <w:spacing w:after="0" w:line="240" w:lineRule="auto"/>
              <w:jc w:val="both"/>
              <w:rPr>
                <w:rFonts w:ascii="Arial" w:hAnsi="Arial" w:cs="Arial"/>
                <w:sz w:val="20"/>
                <w:szCs w:val="20"/>
              </w:rPr>
            </w:pPr>
          </w:p>
        </w:tc>
      </w:tr>
      <w:tr w:rsidR="00A2436B" w:rsidRPr="00DE35F3" w14:paraId="53730E36" w14:textId="77777777" w:rsidTr="00A2436B">
        <w:tc>
          <w:tcPr>
            <w:tcW w:w="290" w:type="pct"/>
          </w:tcPr>
          <w:p w14:paraId="5DB3C67F" w14:textId="77777777" w:rsidR="00A2436B" w:rsidRPr="00DE35F3" w:rsidRDefault="00A2436B" w:rsidP="00DE35F3">
            <w:pPr>
              <w:spacing w:after="0" w:line="240" w:lineRule="auto"/>
              <w:jc w:val="center"/>
              <w:rPr>
                <w:rFonts w:ascii="Arial" w:hAnsi="Arial" w:cs="Arial"/>
                <w:sz w:val="20"/>
                <w:szCs w:val="20"/>
              </w:rPr>
            </w:pPr>
            <w:r w:rsidRPr="00DE35F3">
              <w:rPr>
                <w:rFonts w:ascii="Arial" w:hAnsi="Arial" w:cs="Arial"/>
                <w:sz w:val="20"/>
                <w:szCs w:val="20"/>
              </w:rPr>
              <w:t>7</w:t>
            </w:r>
          </w:p>
        </w:tc>
        <w:tc>
          <w:tcPr>
            <w:tcW w:w="1928" w:type="pct"/>
          </w:tcPr>
          <w:p w14:paraId="54D2D6CB" w14:textId="77777777" w:rsidR="00A2436B" w:rsidRPr="00DE35F3" w:rsidRDefault="00A2436B" w:rsidP="00DE35F3">
            <w:pPr>
              <w:spacing w:after="0" w:line="240" w:lineRule="auto"/>
              <w:rPr>
                <w:rFonts w:ascii="Arial" w:hAnsi="Arial" w:cs="Arial"/>
                <w:sz w:val="20"/>
                <w:szCs w:val="20"/>
              </w:rPr>
            </w:pPr>
            <w:r w:rsidRPr="00DE35F3">
              <w:rPr>
                <w:rFonts w:ascii="Arial" w:hAnsi="Arial" w:cs="Arial"/>
                <w:sz w:val="20"/>
                <w:szCs w:val="20"/>
              </w:rPr>
              <w:t>Pomiar spadu podłużnego powierzchni wykopu</w:t>
            </w:r>
          </w:p>
        </w:tc>
        <w:tc>
          <w:tcPr>
            <w:tcW w:w="2783" w:type="pct"/>
          </w:tcPr>
          <w:p w14:paraId="37870FB9"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Pomiar niwelatorem rzędnych w odstępach co 20 m oraz w punktach wątpliwych</w:t>
            </w:r>
          </w:p>
        </w:tc>
      </w:tr>
    </w:tbl>
    <w:p w14:paraId="7FF51DEE" w14:textId="77777777" w:rsidR="00A2436B" w:rsidRPr="00DE35F3" w:rsidRDefault="00A2436B" w:rsidP="00402A7D">
      <w:pPr>
        <w:numPr>
          <w:ilvl w:val="2"/>
          <w:numId w:val="17"/>
        </w:numPr>
        <w:spacing w:after="0" w:line="240" w:lineRule="auto"/>
        <w:ind w:left="0" w:firstLine="0"/>
        <w:jc w:val="both"/>
        <w:rPr>
          <w:rFonts w:ascii="Arial" w:hAnsi="Arial" w:cs="Arial"/>
          <w:b/>
          <w:bCs/>
          <w:sz w:val="20"/>
          <w:szCs w:val="20"/>
        </w:rPr>
      </w:pPr>
      <w:r w:rsidRPr="00DE35F3">
        <w:rPr>
          <w:rFonts w:ascii="Arial" w:hAnsi="Arial" w:cs="Arial"/>
          <w:sz w:val="20"/>
          <w:szCs w:val="20"/>
        </w:rPr>
        <w:t>Szerokość wykopu ziemnego</w:t>
      </w:r>
    </w:p>
    <w:p w14:paraId="798A3E60" w14:textId="77777777" w:rsidR="00A2436B" w:rsidRPr="00DE35F3" w:rsidRDefault="00A2436B"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 xml:space="preserve">Szerokość wykopu ziemnego nie może różnić się od szerokości projektowanej o więcej niż </w:t>
      </w:r>
      <w:r w:rsidRPr="00DE35F3">
        <w:rPr>
          <w:rFonts w:ascii="Arial" w:hAnsi="Arial" w:cs="Arial"/>
          <w:sz w:val="20"/>
          <w:szCs w:val="20"/>
        </w:rPr>
        <w:sym w:font="Symbol" w:char="F0B1"/>
      </w:r>
      <w:r w:rsidRPr="00DE35F3">
        <w:rPr>
          <w:rFonts w:ascii="Arial" w:hAnsi="Arial" w:cs="Arial"/>
          <w:sz w:val="20"/>
          <w:szCs w:val="20"/>
        </w:rPr>
        <w:t xml:space="preserve"> 10 cm.</w:t>
      </w:r>
    </w:p>
    <w:p w14:paraId="4787E016" w14:textId="77777777" w:rsidR="00A2436B" w:rsidRPr="00DE35F3" w:rsidRDefault="00A2436B" w:rsidP="00402A7D">
      <w:pPr>
        <w:numPr>
          <w:ilvl w:val="2"/>
          <w:numId w:val="17"/>
        </w:numPr>
        <w:spacing w:after="0" w:line="240" w:lineRule="auto"/>
        <w:ind w:left="0" w:firstLine="0"/>
        <w:jc w:val="both"/>
        <w:rPr>
          <w:rFonts w:ascii="Arial" w:hAnsi="Arial" w:cs="Arial"/>
          <w:b/>
          <w:bCs/>
          <w:sz w:val="20"/>
          <w:szCs w:val="20"/>
        </w:rPr>
      </w:pPr>
      <w:r w:rsidRPr="00DE35F3">
        <w:rPr>
          <w:rFonts w:ascii="Arial" w:hAnsi="Arial" w:cs="Arial"/>
          <w:sz w:val="20"/>
          <w:szCs w:val="20"/>
        </w:rPr>
        <w:t>Rzędne wykopu ziemnego</w:t>
      </w:r>
    </w:p>
    <w:p w14:paraId="42AC8588" w14:textId="77777777" w:rsidR="00A2436B" w:rsidRPr="00DE35F3" w:rsidRDefault="00A2436B"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Rzędne wykopu ziemnego nie mogą różnić się od rzędnych projektowanych o więcej niż –3 cm lub +1 cm.</w:t>
      </w:r>
    </w:p>
    <w:p w14:paraId="6F8B8E91" w14:textId="77777777" w:rsidR="00A2436B" w:rsidRPr="00DE35F3" w:rsidRDefault="00A2436B" w:rsidP="00402A7D">
      <w:pPr>
        <w:numPr>
          <w:ilvl w:val="2"/>
          <w:numId w:val="17"/>
        </w:numPr>
        <w:spacing w:after="0" w:line="240" w:lineRule="auto"/>
        <w:ind w:left="0" w:firstLine="0"/>
        <w:jc w:val="both"/>
        <w:rPr>
          <w:rFonts w:ascii="Arial" w:hAnsi="Arial" w:cs="Arial"/>
          <w:b/>
          <w:bCs/>
          <w:sz w:val="20"/>
          <w:szCs w:val="20"/>
        </w:rPr>
      </w:pPr>
      <w:r w:rsidRPr="00DE35F3">
        <w:rPr>
          <w:rFonts w:ascii="Arial" w:hAnsi="Arial" w:cs="Arial"/>
          <w:sz w:val="20"/>
          <w:szCs w:val="20"/>
        </w:rPr>
        <w:t>Pochylenie skarp</w:t>
      </w:r>
    </w:p>
    <w:p w14:paraId="57E93A8C" w14:textId="77777777" w:rsidR="00A2436B" w:rsidRPr="00DE35F3" w:rsidRDefault="00A2436B"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Pochylenie skarp nie może różnić się od pochylenia projektowanego o więcej niż 10% wartości pochylenia wyrażonego tangensem kąta.</w:t>
      </w:r>
    </w:p>
    <w:p w14:paraId="29780007" w14:textId="77777777" w:rsidR="00A2436B" w:rsidRPr="00DE35F3" w:rsidRDefault="00A2436B" w:rsidP="00402A7D">
      <w:pPr>
        <w:numPr>
          <w:ilvl w:val="2"/>
          <w:numId w:val="17"/>
        </w:numPr>
        <w:spacing w:after="0" w:line="240" w:lineRule="auto"/>
        <w:ind w:left="0" w:firstLine="0"/>
        <w:jc w:val="both"/>
        <w:rPr>
          <w:rFonts w:ascii="Arial" w:hAnsi="Arial" w:cs="Arial"/>
          <w:b/>
          <w:bCs/>
          <w:sz w:val="20"/>
          <w:szCs w:val="20"/>
        </w:rPr>
      </w:pPr>
      <w:r w:rsidRPr="00DE35F3">
        <w:rPr>
          <w:rFonts w:ascii="Arial" w:hAnsi="Arial" w:cs="Arial"/>
          <w:sz w:val="20"/>
          <w:szCs w:val="20"/>
        </w:rPr>
        <w:t>Równość dna wykopu</w:t>
      </w:r>
    </w:p>
    <w:p w14:paraId="7BA5C6FC"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Nierówności powierzchni dna wykopu mierzone łatą 3-metrową nie mogą przekraczać 3 cm.</w:t>
      </w:r>
    </w:p>
    <w:p w14:paraId="21CFA577" w14:textId="77777777" w:rsidR="00A2436B" w:rsidRPr="00DE35F3" w:rsidRDefault="00A2436B" w:rsidP="00402A7D">
      <w:pPr>
        <w:numPr>
          <w:ilvl w:val="2"/>
          <w:numId w:val="17"/>
        </w:numPr>
        <w:spacing w:after="0" w:line="240" w:lineRule="auto"/>
        <w:ind w:left="0" w:firstLine="0"/>
        <w:jc w:val="both"/>
        <w:rPr>
          <w:rFonts w:ascii="Arial" w:hAnsi="Arial" w:cs="Arial"/>
          <w:b/>
          <w:bCs/>
          <w:sz w:val="20"/>
          <w:szCs w:val="20"/>
        </w:rPr>
      </w:pPr>
      <w:r w:rsidRPr="00DE35F3">
        <w:rPr>
          <w:rFonts w:ascii="Arial" w:hAnsi="Arial" w:cs="Arial"/>
          <w:sz w:val="20"/>
          <w:szCs w:val="20"/>
        </w:rPr>
        <w:t>Równość skarp</w:t>
      </w:r>
    </w:p>
    <w:p w14:paraId="360B79B5"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 xml:space="preserve">Nierówności skarp, mierzone łatą 3-metrową nie mogą przekraczać </w:t>
      </w:r>
      <w:r w:rsidRPr="00DE35F3">
        <w:rPr>
          <w:rFonts w:ascii="Arial" w:hAnsi="Arial" w:cs="Arial"/>
          <w:sz w:val="20"/>
          <w:szCs w:val="20"/>
        </w:rPr>
        <w:sym w:font="Symbol" w:char="F0B1"/>
      </w:r>
      <w:r w:rsidRPr="00DE35F3">
        <w:rPr>
          <w:rFonts w:ascii="Arial" w:hAnsi="Arial" w:cs="Arial"/>
          <w:sz w:val="20"/>
          <w:szCs w:val="20"/>
        </w:rPr>
        <w:t xml:space="preserve"> 10 cm.</w:t>
      </w:r>
    </w:p>
    <w:p w14:paraId="7148E66C" w14:textId="77777777" w:rsidR="00A2436B" w:rsidRPr="00DE35F3" w:rsidRDefault="00A2436B" w:rsidP="00DE35F3">
      <w:pPr>
        <w:spacing w:after="0" w:line="240" w:lineRule="auto"/>
        <w:jc w:val="both"/>
        <w:rPr>
          <w:rFonts w:ascii="Arial" w:hAnsi="Arial" w:cs="Arial"/>
          <w:sz w:val="20"/>
          <w:szCs w:val="20"/>
        </w:rPr>
      </w:pPr>
    </w:p>
    <w:p w14:paraId="14BCBCFD" w14:textId="77777777" w:rsidR="00A2436B" w:rsidRPr="00DE35F3" w:rsidRDefault="00A2436B" w:rsidP="00402A7D">
      <w:pPr>
        <w:numPr>
          <w:ilvl w:val="1"/>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Zasady postępowania z wadliwie wykonanymi robotami</w:t>
      </w:r>
    </w:p>
    <w:p w14:paraId="27AB0436" w14:textId="77777777" w:rsidR="00A2436B" w:rsidRPr="00DE35F3" w:rsidRDefault="00A2436B"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Wszystkie materiały nie spełniające wymagań podanych w odpowiednich punktach specyfikacji, zostaną odrzucone. Jeśli materiały, nie spełniające wymagań zostaną wbudowane lub zastosowane, to na polecenie Inspektora nadzoru Wykonawca wymieni je na właściwe, na własny koszt.</w:t>
      </w:r>
    </w:p>
    <w:p w14:paraId="66CD5E56" w14:textId="77777777" w:rsidR="00A2436B" w:rsidRPr="00DE35F3" w:rsidRDefault="00A2436B" w:rsidP="00DE35F3">
      <w:pPr>
        <w:tabs>
          <w:tab w:val="left" w:pos="284"/>
        </w:tabs>
        <w:spacing w:after="0" w:line="240" w:lineRule="auto"/>
        <w:jc w:val="both"/>
        <w:rPr>
          <w:rFonts w:ascii="Arial" w:hAnsi="Arial" w:cs="Arial"/>
          <w:sz w:val="20"/>
          <w:szCs w:val="20"/>
        </w:rPr>
      </w:pPr>
      <w:r w:rsidRPr="00DE35F3">
        <w:rPr>
          <w:rFonts w:ascii="Arial" w:hAnsi="Arial" w:cs="Arial"/>
          <w:sz w:val="20"/>
          <w:szCs w:val="20"/>
        </w:rPr>
        <w:tab/>
        <w:t>Wszystkie roboty, które wykazują większe odchylenia cech od określonych w punktach 5 i 6 specyfikacji powinny być ponownie wykonane przez Wykonawcę na jego koszt.</w:t>
      </w:r>
    </w:p>
    <w:p w14:paraId="6FA8F776" w14:textId="77777777" w:rsidR="007F2707" w:rsidRDefault="00A2436B" w:rsidP="00DE35F3">
      <w:pPr>
        <w:tabs>
          <w:tab w:val="left" w:pos="284"/>
        </w:tabs>
        <w:spacing w:after="0" w:line="240" w:lineRule="auto"/>
        <w:jc w:val="both"/>
        <w:rPr>
          <w:rFonts w:ascii="Arial" w:hAnsi="Arial" w:cs="Arial"/>
          <w:sz w:val="20"/>
          <w:szCs w:val="20"/>
        </w:rPr>
      </w:pPr>
      <w:r w:rsidRPr="00DE35F3">
        <w:rPr>
          <w:rFonts w:ascii="Arial" w:hAnsi="Arial" w:cs="Arial"/>
          <w:sz w:val="20"/>
          <w:szCs w:val="20"/>
        </w:rPr>
        <w:tab/>
        <w:t>Na pisemne wystąpienie Wykonawcy, Inspektor nadzoru może uznać wadę za nie mającą zasadniczego wpływu na jakość robót i ustali zakres i wielkość potrąceń za obniżoną jakość.</w:t>
      </w:r>
    </w:p>
    <w:p w14:paraId="402A4B20" w14:textId="77777777" w:rsidR="00A2436B" w:rsidRPr="00DE35F3" w:rsidRDefault="00A2436B" w:rsidP="00DE35F3">
      <w:pPr>
        <w:spacing w:after="0" w:line="240" w:lineRule="auto"/>
        <w:jc w:val="both"/>
        <w:rPr>
          <w:rFonts w:ascii="Arial" w:hAnsi="Arial" w:cs="Arial"/>
          <w:sz w:val="20"/>
          <w:szCs w:val="20"/>
        </w:rPr>
      </w:pPr>
    </w:p>
    <w:p w14:paraId="3190DBC6" w14:textId="77777777" w:rsidR="00A2436B" w:rsidRDefault="00A2436B" w:rsidP="00402A7D">
      <w:pPr>
        <w:numPr>
          <w:ilvl w:val="0"/>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OBMIAR ROBÓT</w:t>
      </w:r>
    </w:p>
    <w:p w14:paraId="1D4C09E8" w14:textId="77777777" w:rsidR="00DE35F3" w:rsidRPr="00DE35F3" w:rsidRDefault="00DE35F3" w:rsidP="00DE35F3">
      <w:pPr>
        <w:spacing w:after="0" w:line="240" w:lineRule="auto"/>
        <w:jc w:val="both"/>
        <w:rPr>
          <w:rFonts w:ascii="Arial" w:hAnsi="Arial" w:cs="Arial"/>
          <w:b/>
          <w:bCs/>
          <w:sz w:val="20"/>
          <w:szCs w:val="20"/>
        </w:rPr>
      </w:pPr>
    </w:p>
    <w:p w14:paraId="0924CDFF" w14:textId="77777777" w:rsidR="00A2436B" w:rsidRPr="00DE35F3" w:rsidRDefault="00A2436B" w:rsidP="00402A7D">
      <w:pPr>
        <w:numPr>
          <w:ilvl w:val="1"/>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Ogólne zasady obmiaru robót</w:t>
      </w:r>
    </w:p>
    <w:p w14:paraId="63FF5267" w14:textId="77777777" w:rsidR="00A2436B" w:rsidRPr="00DE35F3" w:rsidRDefault="00A2436B" w:rsidP="00DE35F3">
      <w:pPr>
        <w:pStyle w:val="Tekstpodstawowy3"/>
        <w:spacing w:after="0" w:line="240" w:lineRule="auto"/>
        <w:rPr>
          <w:rFonts w:ascii="Arial" w:hAnsi="Arial" w:cs="Arial"/>
          <w:sz w:val="20"/>
          <w:szCs w:val="20"/>
        </w:rPr>
      </w:pPr>
      <w:r w:rsidRPr="00DE35F3">
        <w:rPr>
          <w:rFonts w:ascii="Arial" w:hAnsi="Arial" w:cs="Arial"/>
          <w:sz w:val="20"/>
          <w:szCs w:val="20"/>
        </w:rPr>
        <w:t>Obmiar robót będzie określać faktyczny zakres wykonywanych robót, zgodnie z dokumentacją projektową i SST, w jednostkach ustalonych w kosztorysie.</w:t>
      </w:r>
    </w:p>
    <w:p w14:paraId="55091E0C"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Obmiaru robót dokonuje Wykonawca po pisemnym powiadomieniu Inspektora nadzoru o zakresie obmierzanych robót i terminie obmiaru, co najmniej na 3 dni przed tym terminem.</w:t>
      </w:r>
    </w:p>
    <w:p w14:paraId="59D28A06" w14:textId="77777777" w:rsidR="00A2436B" w:rsidRPr="00DE35F3" w:rsidRDefault="00A2436B" w:rsidP="00DE35F3">
      <w:pPr>
        <w:tabs>
          <w:tab w:val="left" w:pos="284"/>
        </w:tabs>
        <w:spacing w:after="0" w:line="240" w:lineRule="auto"/>
        <w:jc w:val="both"/>
        <w:rPr>
          <w:rFonts w:ascii="Arial" w:hAnsi="Arial" w:cs="Arial"/>
          <w:sz w:val="20"/>
          <w:szCs w:val="20"/>
        </w:rPr>
      </w:pPr>
      <w:r w:rsidRPr="00DE35F3">
        <w:rPr>
          <w:rFonts w:ascii="Arial" w:hAnsi="Arial" w:cs="Arial"/>
          <w:sz w:val="20"/>
          <w:szCs w:val="20"/>
        </w:rPr>
        <w:tab/>
        <w:t>Wyniki obmiaru będą wpisane do książki obmiarów.</w:t>
      </w:r>
    </w:p>
    <w:p w14:paraId="7D05F5F2" w14:textId="77777777" w:rsidR="00A2436B" w:rsidRPr="00DE35F3" w:rsidRDefault="00A2436B" w:rsidP="00DE35F3">
      <w:pPr>
        <w:tabs>
          <w:tab w:val="left" w:pos="284"/>
        </w:tabs>
        <w:spacing w:after="0" w:line="240" w:lineRule="auto"/>
        <w:jc w:val="both"/>
        <w:rPr>
          <w:rFonts w:ascii="Arial" w:hAnsi="Arial" w:cs="Arial"/>
          <w:sz w:val="20"/>
          <w:szCs w:val="20"/>
        </w:rPr>
      </w:pPr>
      <w:r w:rsidRPr="00DE35F3">
        <w:rPr>
          <w:rFonts w:ascii="Arial" w:hAnsi="Arial" w:cs="Arial"/>
          <w:sz w:val="20"/>
          <w:szCs w:val="20"/>
        </w:rPr>
        <w:tab/>
        <w:t>Jakikolwiek błąd lub przeoczenie (opuszczenie) w ilości podanych w kosztorysie ofertowym lub gdzie indziej w SST nie zwalnia Wykonawcy od obowiązku ukończenia wszystkich robót. Błędne dane zostaną poprawione wg ustaleń Inspektora nadzoru na piśmie.</w:t>
      </w:r>
    </w:p>
    <w:p w14:paraId="68B94916" w14:textId="77777777" w:rsidR="00A2436B" w:rsidRPr="00DE35F3" w:rsidRDefault="00A2436B" w:rsidP="00DE35F3">
      <w:pPr>
        <w:tabs>
          <w:tab w:val="left" w:pos="284"/>
        </w:tabs>
        <w:spacing w:after="0" w:line="240" w:lineRule="auto"/>
        <w:jc w:val="both"/>
        <w:rPr>
          <w:rFonts w:ascii="Arial" w:hAnsi="Arial" w:cs="Arial"/>
          <w:sz w:val="20"/>
          <w:szCs w:val="20"/>
        </w:rPr>
      </w:pPr>
      <w:r w:rsidRPr="00DE35F3">
        <w:rPr>
          <w:rFonts w:ascii="Arial" w:hAnsi="Arial" w:cs="Arial"/>
          <w:sz w:val="20"/>
          <w:szCs w:val="20"/>
        </w:rPr>
        <w:tab/>
        <w:t>Obmiar gotowych robót będzie przeprowadzony z częstością wymaganą do celu miesięcznej płatności na rzecz Wykonawcy lub w innym czasie określonym w umowie lub oczekiwanym przez Wykonawcę i Inspektora nadzoru.</w:t>
      </w:r>
    </w:p>
    <w:p w14:paraId="2735BAB8" w14:textId="77777777" w:rsidR="00A2436B" w:rsidRPr="00DE35F3" w:rsidRDefault="00A2436B" w:rsidP="00DE35F3">
      <w:pPr>
        <w:spacing w:after="0" w:line="240" w:lineRule="auto"/>
        <w:jc w:val="both"/>
        <w:rPr>
          <w:rFonts w:ascii="Arial" w:hAnsi="Arial" w:cs="Arial"/>
          <w:sz w:val="20"/>
          <w:szCs w:val="20"/>
        </w:rPr>
      </w:pPr>
    </w:p>
    <w:p w14:paraId="5348E3A2" w14:textId="77777777" w:rsidR="00A2436B" w:rsidRPr="00DE35F3" w:rsidRDefault="00A2436B" w:rsidP="00402A7D">
      <w:pPr>
        <w:numPr>
          <w:ilvl w:val="1"/>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Zasady określania ilości robót</w:t>
      </w:r>
    </w:p>
    <w:p w14:paraId="2E519FEF" w14:textId="77777777" w:rsidR="00A2436B" w:rsidRPr="00DE35F3" w:rsidRDefault="00A2436B" w:rsidP="00DE35F3">
      <w:pPr>
        <w:pStyle w:val="Tekstpodstawowy3"/>
        <w:spacing w:after="0" w:line="240" w:lineRule="auto"/>
        <w:rPr>
          <w:rFonts w:ascii="Arial" w:hAnsi="Arial" w:cs="Arial"/>
          <w:sz w:val="20"/>
          <w:szCs w:val="20"/>
        </w:rPr>
      </w:pPr>
      <w:r w:rsidRPr="00DE35F3">
        <w:rPr>
          <w:rFonts w:ascii="Arial" w:hAnsi="Arial" w:cs="Arial"/>
          <w:sz w:val="20"/>
          <w:szCs w:val="20"/>
        </w:rPr>
        <w:lastRenderedPageBreak/>
        <w:t>Długości pomiędzy wyszczególnionymi punktami skrajnymi będą obmierzone poziomo wzdłuż linii osiowej.</w:t>
      </w:r>
    </w:p>
    <w:p w14:paraId="0C7164C0" w14:textId="77777777" w:rsidR="00A2436B" w:rsidRPr="00DE35F3" w:rsidRDefault="00A2436B" w:rsidP="00DE35F3">
      <w:pPr>
        <w:tabs>
          <w:tab w:val="left" w:pos="284"/>
        </w:tabs>
        <w:spacing w:after="0" w:line="240" w:lineRule="auto"/>
        <w:jc w:val="both"/>
        <w:rPr>
          <w:rFonts w:ascii="Arial" w:hAnsi="Arial" w:cs="Arial"/>
          <w:sz w:val="20"/>
          <w:szCs w:val="20"/>
        </w:rPr>
      </w:pPr>
      <w:r w:rsidRPr="00DE35F3">
        <w:rPr>
          <w:rFonts w:ascii="Arial" w:hAnsi="Arial" w:cs="Arial"/>
          <w:sz w:val="20"/>
          <w:szCs w:val="20"/>
        </w:rPr>
        <w:tab/>
        <w:t>Jeśli SST właściwe dla danych robót nie wymagają inaczej, objętości będą wyliczone w m</w:t>
      </w:r>
      <w:r w:rsidRPr="00DE35F3">
        <w:rPr>
          <w:rFonts w:ascii="Arial" w:hAnsi="Arial" w:cs="Arial"/>
          <w:sz w:val="20"/>
          <w:szCs w:val="20"/>
          <w:vertAlign w:val="superscript"/>
        </w:rPr>
        <w:t>3</w:t>
      </w:r>
      <w:r w:rsidRPr="00DE35F3">
        <w:rPr>
          <w:rFonts w:ascii="Arial" w:hAnsi="Arial" w:cs="Arial"/>
          <w:sz w:val="20"/>
          <w:szCs w:val="20"/>
        </w:rPr>
        <w:t xml:space="preserve"> jako długość pomnożona przez średni przekrój wg objętości wykopu w stanie rodzinnym.</w:t>
      </w:r>
    </w:p>
    <w:p w14:paraId="7532D3D1" w14:textId="77777777" w:rsidR="00A2436B" w:rsidRPr="00DE35F3" w:rsidRDefault="00A2436B" w:rsidP="00DE35F3">
      <w:pPr>
        <w:tabs>
          <w:tab w:val="left" w:pos="284"/>
        </w:tabs>
        <w:spacing w:after="0" w:line="240" w:lineRule="auto"/>
        <w:jc w:val="both"/>
        <w:rPr>
          <w:rFonts w:ascii="Arial" w:hAnsi="Arial" w:cs="Arial"/>
          <w:sz w:val="20"/>
          <w:szCs w:val="20"/>
        </w:rPr>
      </w:pPr>
      <w:r w:rsidRPr="00DE35F3">
        <w:rPr>
          <w:rFonts w:ascii="Arial" w:hAnsi="Arial" w:cs="Arial"/>
          <w:sz w:val="20"/>
          <w:szCs w:val="20"/>
        </w:rPr>
        <w:tab/>
        <w:t>W przypadkach technicznie uzasadnionych, gdy ilości robót ziemnych obliczenie wg obmiaru w wykopie nie jest możliwe, należy jak ilość obliczać wg obmiaru na środkach transportowych lub nasypie z uwzględnieniem współczynnika spulchnienia gruntu, podanym w tablicy nr 1 z tym, że dolne wartości stosować w nasypach przed ich zagęszczeniem, a górne przy obliczaniu objętości na  jednostkach transportowych.</w:t>
      </w:r>
    </w:p>
    <w:p w14:paraId="39F4F05D"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Ilości, które mają być obmierzone wagowo, będą ważone w tonach lub kilogramach, zgodnie z wymaganiami SST.</w:t>
      </w:r>
    </w:p>
    <w:p w14:paraId="04B5E7F2" w14:textId="77777777" w:rsidR="00A2436B" w:rsidRPr="00DE35F3" w:rsidRDefault="00A2436B" w:rsidP="00DE35F3">
      <w:pPr>
        <w:spacing w:after="0" w:line="240" w:lineRule="auto"/>
        <w:jc w:val="both"/>
        <w:rPr>
          <w:rFonts w:ascii="Arial" w:hAnsi="Arial" w:cs="Arial"/>
          <w:sz w:val="20"/>
          <w:szCs w:val="20"/>
        </w:rPr>
      </w:pPr>
    </w:p>
    <w:p w14:paraId="518FDF51" w14:textId="77777777" w:rsidR="00A2436B" w:rsidRPr="00DE35F3" w:rsidRDefault="00A2436B" w:rsidP="00402A7D">
      <w:pPr>
        <w:numPr>
          <w:ilvl w:val="1"/>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Urządzenia i sprzęt pomiarowy</w:t>
      </w:r>
    </w:p>
    <w:p w14:paraId="17770D4E" w14:textId="77777777" w:rsidR="00A2436B" w:rsidRPr="00DE35F3" w:rsidRDefault="00A2436B" w:rsidP="00DE35F3">
      <w:pPr>
        <w:pStyle w:val="Tekstpodstawowy3"/>
        <w:spacing w:after="0" w:line="240" w:lineRule="auto"/>
        <w:rPr>
          <w:rFonts w:ascii="Arial" w:hAnsi="Arial" w:cs="Arial"/>
          <w:sz w:val="20"/>
          <w:szCs w:val="20"/>
        </w:rPr>
      </w:pPr>
      <w:r w:rsidRPr="00DE35F3">
        <w:rPr>
          <w:rFonts w:ascii="Arial" w:hAnsi="Arial" w:cs="Arial"/>
          <w:sz w:val="20"/>
          <w:szCs w:val="20"/>
        </w:rPr>
        <w:t>Wszystkie urządzenia i sprzęt pomiarowy, stosowany w czasie obmiaru robót będą zaakceptowane przez Inspektora nadzoru.</w:t>
      </w:r>
    </w:p>
    <w:p w14:paraId="4D462BDF"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Urządzenia i sprzęt pomiarowy zostaną dostarczone przez Wykonawcę. Jeżeli urządzenia te lub sprzęt wymagają badań atestujących, to Wykonawca będzie posiadać ważne świadectwa legalizacji.</w:t>
      </w:r>
    </w:p>
    <w:p w14:paraId="180DEF3E" w14:textId="77777777" w:rsidR="00A2436B" w:rsidRPr="00DE35F3" w:rsidRDefault="00A2436B" w:rsidP="00DE35F3">
      <w:pPr>
        <w:tabs>
          <w:tab w:val="left" w:pos="284"/>
        </w:tabs>
        <w:spacing w:after="0" w:line="240" w:lineRule="auto"/>
        <w:jc w:val="both"/>
        <w:rPr>
          <w:rFonts w:ascii="Arial" w:hAnsi="Arial" w:cs="Arial"/>
          <w:sz w:val="20"/>
          <w:szCs w:val="20"/>
        </w:rPr>
      </w:pPr>
      <w:r w:rsidRPr="00DE35F3">
        <w:rPr>
          <w:rFonts w:ascii="Arial" w:hAnsi="Arial" w:cs="Arial"/>
          <w:sz w:val="20"/>
          <w:szCs w:val="20"/>
        </w:rPr>
        <w:tab/>
        <w:t>Wszystkie urządzenia pomiarowe będą przez Wykonawcę utrzymywane w dobrym stanie, w całym okresie trwania robót.</w:t>
      </w:r>
    </w:p>
    <w:p w14:paraId="699FE035" w14:textId="77777777" w:rsidR="00A2436B" w:rsidRPr="00DE35F3" w:rsidRDefault="00A2436B" w:rsidP="00DE35F3">
      <w:pPr>
        <w:spacing w:after="0" w:line="240" w:lineRule="auto"/>
        <w:jc w:val="both"/>
        <w:rPr>
          <w:rFonts w:ascii="Arial" w:hAnsi="Arial" w:cs="Arial"/>
          <w:sz w:val="20"/>
          <w:szCs w:val="20"/>
        </w:rPr>
      </w:pPr>
    </w:p>
    <w:p w14:paraId="3569446B" w14:textId="77777777" w:rsidR="00A2436B" w:rsidRPr="00DE35F3" w:rsidRDefault="00A2436B" w:rsidP="00402A7D">
      <w:pPr>
        <w:numPr>
          <w:ilvl w:val="1"/>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Wagi i zasady wdrażania</w:t>
      </w:r>
    </w:p>
    <w:p w14:paraId="22729DAE" w14:textId="77777777" w:rsidR="00A2436B" w:rsidRPr="00DE35F3" w:rsidRDefault="00A2436B" w:rsidP="00DE35F3">
      <w:pPr>
        <w:pStyle w:val="Tekstpodstawowy3"/>
        <w:spacing w:after="0" w:line="240" w:lineRule="auto"/>
        <w:rPr>
          <w:rFonts w:ascii="Arial" w:hAnsi="Arial" w:cs="Arial"/>
          <w:sz w:val="20"/>
          <w:szCs w:val="20"/>
        </w:rPr>
      </w:pPr>
      <w:r w:rsidRPr="00DE35F3">
        <w:rPr>
          <w:rFonts w:ascii="Arial" w:hAnsi="Arial" w:cs="Arial"/>
          <w:sz w:val="20"/>
          <w:szCs w:val="20"/>
        </w:rPr>
        <w:t xml:space="preserve">Wykonawca dostarczy i zainstaluje urządzenia wagowe odpowiadające odnośnym wymaganiom SST. Będzie utrzymywać to wyposażenie, zapewniając w sposób ciągły zachowanie dokładności wg norm zatwierdzonych przez Inspektora nadzoru. </w:t>
      </w:r>
    </w:p>
    <w:p w14:paraId="2217E9C4" w14:textId="77777777" w:rsidR="00A2436B" w:rsidRPr="00DE35F3" w:rsidRDefault="00A2436B" w:rsidP="00DE35F3">
      <w:pPr>
        <w:spacing w:after="0" w:line="240" w:lineRule="auto"/>
        <w:jc w:val="both"/>
        <w:rPr>
          <w:rFonts w:ascii="Arial" w:hAnsi="Arial" w:cs="Arial"/>
          <w:sz w:val="20"/>
          <w:szCs w:val="20"/>
        </w:rPr>
      </w:pPr>
    </w:p>
    <w:p w14:paraId="0A6FB79C" w14:textId="77777777" w:rsidR="00A2436B" w:rsidRPr="00DE35F3" w:rsidRDefault="00A2436B" w:rsidP="00402A7D">
      <w:pPr>
        <w:numPr>
          <w:ilvl w:val="1"/>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Czas przeprowadzenia obmiaru</w:t>
      </w:r>
    </w:p>
    <w:p w14:paraId="7AE38002" w14:textId="77777777" w:rsidR="00A2436B" w:rsidRPr="00DE35F3" w:rsidRDefault="00A2436B" w:rsidP="00DE35F3">
      <w:pPr>
        <w:pStyle w:val="Tekstpodstawowy3"/>
        <w:spacing w:after="0" w:line="240" w:lineRule="auto"/>
        <w:rPr>
          <w:rFonts w:ascii="Arial" w:hAnsi="Arial" w:cs="Arial"/>
          <w:sz w:val="20"/>
          <w:szCs w:val="20"/>
        </w:rPr>
      </w:pPr>
      <w:r w:rsidRPr="00DE35F3">
        <w:rPr>
          <w:rFonts w:ascii="Arial" w:hAnsi="Arial" w:cs="Arial"/>
          <w:sz w:val="20"/>
          <w:szCs w:val="20"/>
        </w:rPr>
        <w:t>Obmiary będą przeprowadzone przed częściowym lub ostatecznym odbiorem odcinków robót, a także w przypadku występowania dłuższej przerwy w robotach.</w:t>
      </w:r>
    </w:p>
    <w:p w14:paraId="04B2D09B"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Obmiar robót zanikających przeprowadza się w czasie ich wykonywania.</w:t>
      </w:r>
    </w:p>
    <w:p w14:paraId="5AF971CB" w14:textId="77777777" w:rsidR="00A2436B" w:rsidRPr="00DE35F3" w:rsidRDefault="00A2436B" w:rsidP="00DE35F3">
      <w:pPr>
        <w:pStyle w:val="Tekstpodstawowy3"/>
        <w:spacing w:after="0" w:line="240" w:lineRule="auto"/>
        <w:rPr>
          <w:rFonts w:ascii="Arial" w:hAnsi="Arial" w:cs="Arial"/>
          <w:sz w:val="20"/>
          <w:szCs w:val="20"/>
        </w:rPr>
      </w:pPr>
      <w:r w:rsidRPr="00DE35F3">
        <w:rPr>
          <w:rFonts w:ascii="Arial" w:hAnsi="Arial" w:cs="Arial"/>
          <w:sz w:val="20"/>
          <w:szCs w:val="20"/>
        </w:rPr>
        <w:t>Obmiar robót podlegających zakryciu przeprowadza się przed ich zakryciem.</w:t>
      </w:r>
    </w:p>
    <w:p w14:paraId="2E8F6E63"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Roboty pomiarowe do obmiaru oraz nieodzowne obliczenia będą wykonane w sposób zrozumiały i jednoznaczny.</w:t>
      </w:r>
    </w:p>
    <w:p w14:paraId="4F8A862F" w14:textId="77777777" w:rsidR="00A2436B" w:rsidRPr="00DE35F3" w:rsidRDefault="00A2436B" w:rsidP="00C45726">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Wymiary skomplikowanych powierzchni lub objętości będą uzupełnione odpowiednimi szkicami umieszczonymi w karcie książki obmiarów. W razie braku miejsca, szkice mogą być dołączone w formie oddzielnego załącznika do książki obmiarów, którego wzór zostanie uzgodniony z Inspektorem nadzoru.</w:t>
      </w:r>
    </w:p>
    <w:p w14:paraId="104A9816" w14:textId="77777777" w:rsidR="00A2436B" w:rsidRPr="00DE35F3" w:rsidRDefault="00A2436B" w:rsidP="00DE35F3">
      <w:pPr>
        <w:spacing w:after="0" w:line="240" w:lineRule="auto"/>
        <w:jc w:val="both"/>
        <w:rPr>
          <w:rFonts w:ascii="Arial" w:hAnsi="Arial" w:cs="Arial"/>
          <w:sz w:val="20"/>
          <w:szCs w:val="20"/>
        </w:rPr>
      </w:pPr>
    </w:p>
    <w:p w14:paraId="18B943C2" w14:textId="77777777" w:rsidR="00A2436B" w:rsidRPr="00DE35F3" w:rsidRDefault="00A2436B" w:rsidP="00402A7D">
      <w:pPr>
        <w:numPr>
          <w:ilvl w:val="0"/>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ODBIÓR ROBÓT</w:t>
      </w:r>
    </w:p>
    <w:p w14:paraId="1669330F" w14:textId="77777777" w:rsidR="00A2436B" w:rsidRPr="00DE35F3" w:rsidRDefault="00A2436B" w:rsidP="00402A7D">
      <w:pPr>
        <w:numPr>
          <w:ilvl w:val="1"/>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Rodzaje odbiorów robót</w:t>
      </w:r>
    </w:p>
    <w:p w14:paraId="5CD88829"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W zależności od ustaleń odpowiednich SST, roboty podlegają następującym etapom odbioru:</w:t>
      </w:r>
    </w:p>
    <w:p w14:paraId="79EC7232"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a) odbiorowi robót zanikających i ulegających zakryciu,</w:t>
      </w:r>
    </w:p>
    <w:p w14:paraId="7EE5D82E"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b) odbiorowi częściowemu,</w:t>
      </w:r>
    </w:p>
    <w:p w14:paraId="52A34BD4"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c) odbiorowi ostatecznemu,</w:t>
      </w:r>
    </w:p>
    <w:p w14:paraId="5DA0EC3D" w14:textId="77777777" w:rsidR="00A2436B" w:rsidRPr="00DE35F3" w:rsidRDefault="00A2436B"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d) odbiorowi pogwarancyjnemu.</w:t>
      </w:r>
    </w:p>
    <w:p w14:paraId="0193D367" w14:textId="77777777" w:rsidR="00A2436B" w:rsidRPr="00DE35F3" w:rsidRDefault="00A2436B" w:rsidP="00402A7D">
      <w:pPr>
        <w:numPr>
          <w:ilvl w:val="1"/>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Odbiór robót zanikających i ulegających zakryciu</w:t>
      </w:r>
    </w:p>
    <w:p w14:paraId="1F21D7D5" w14:textId="77777777" w:rsidR="00A2436B" w:rsidRPr="00DE35F3" w:rsidRDefault="00A2436B" w:rsidP="00DE35F3">
      <w:pPr>
        <w:spacing w:after="0" w:line="240" w:lineRule="auto"/>
        <w:jc w:val="both"/>
        <w:rPr>
          <w:rFonts w:ascii="Arial" w:hAnsi="Arial" w:cs="Arial"/>
          <w:sz w:val="20"/>
          <w:szCs w:val="20"/>
        </w:rPr>
      </w:pPr>
      <w:r w:rsidRPr="00DE35F3">
        <w:rPr>
          <w:rFonts w:ascii="Arial" w:hAnsi="Arial" w:cs="Arial"/>
          <w:sz w:val="20"/>
          <w:szCs w:val="20"/>
        </w:rPr>
        <w:t>Odbiór robót zanikających i ulegających zakryciu polega na finalnej ocenie ilości i jakości wykonywanych robót, które w dalszym procesie realizacji ulegną zakryciu.</w:t>
      </w:r>
    </w:p>
    <w:p w14:paraId="7061CFCF"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Odbiór robót zanikających i ulegających zakryciu będzie dokonany w czasie umożliwiającym wykonanie ewentualnych korekt i poprawek bez hamowania ogólnego postępu robót.</w:t>
      </w:r>
    </w:p>
    <w:p w14:paraId="736E1DD6"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Odbioru robót dokonuje Inspektor nadzoru lub komisja powołana przez Zamawiającego.</w:t>
      </w:r>
    </w:p>
    <w:p w14:paraId="627B970C" w14:textId="77777777" w:rsidR="00A2436B" w:rsidRPr="00DE35F3" w:rsidRDefault="00A2436B" w:rsidP="00DE35F3">
      <w:pPr>
        <w:tabs>
          <w:tab w:val="left" w:pos="284"/>
        </w:tabs>
        <w:spacing w:after="0" w:line="240" w:lineRule="auto"/>
        <w:jc w:val="both"/>
        <w:rPr>
          <w:rFonts w:ascii="Arial" w:hAnsi="Arial" w:cs="Arial"/>
          <w:sz w:val="20"/>
          <w:szCs w:val="20"/>
        </w:rPr>
      </w:pPr>
      <w:r w:rsidRPr="00DE35F3">
        <w:rPr>
          <w:rFonts w:ascii="Arial" w:hAnsi="Arial" w:cs="Arial"/>
          <w:sz w:val="20"/>
          <w:szCs w:val="20"/>
        </w:rPr>
        <w:tab/>
        <w:t>Gotowość danej części robót do odbioru zgłasza Wykonawca wpisem do dziennika budowy i jednoczesnym powiadomieniem Inspektora nadzoru. Odbiór będzie przeprowadzony niezwłocznie, nie później jednak niż w ciągu 3 dni od daty zgłoszenia wpisem do dziennika budowy i powiadomienia o tym fakcie Inspektora nadzoru.</w:t>
      </w:r>
    </w:p>
    <w:p w14:paraId="3A5E8E63" w14:textId="77777777" w:rsidR="00A2436B"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Jakość i ilość robót ulegających zakryciu ocenia Inspektor nadzoru na podstawie dokumentów zawierających komplet wyników badań laboratoryjnych i w oparciu o przeprowadzone pomiary, w konfrontacji z dokumentacją projektową, SST i uprzednimi ustaleniami.</w:t>
      </w:r>
    </w:p>
    <w:p w14:paraId="58893C70" w14:textId="77777777" w:rsidR="00A2436B" w:rsidRPr="00DE35F3" w:rsidRDefault="00A2436B" w:rsidP="00DE35F3">
      <w:pPr>
        <w:spacing w:after="0" w:line="240" w:lineRule="auto"/>
        <w:jc w:val="both"/>
        <w:rPr>
          <w:rFonts w:ascii="Arial" w:hAnsi="Arial" w:cs="Arial"/>
          <w:sz w:val="20"/>
          <w:szCs w:val="20"/>
        </w:rPr>
      </w:pPr>
    </w:p>
    <w:p w14:paraId="252E9523" w14:textId="77777777" w:rsidR="00816B07" w:rsidRDefault="00A2436B" w:rsidP="00DE35F3">
      <w:pPr>
        <w:numPr>
          <w:ilvl w:val="1"/>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Odbiór częściowy</w:t>
      </w:r>
    </w:p>
    <w:p w14:paraId="7475BD48" w14:textId="2C43194E" w:rsidR="00A2436B" w:rsidRPr="00816B07" w:rsidRDefault="00A2436B" w:rsidP="00816B07">
      <w:pPr>
        <w:spacing w:after="0" w:line="240" w:lineRule="auto"/>
        <w:jc w:val="both"/>
        <w:rPr>
          <w:rFonts w:ascii="Arial" w:hAnsi="Arial" w:cs="Arial"/>
          <w:b/>
          <w:bCs/>
          <w:sz w:val="20"/>
          <w:szCs w:val="20"/>
        </w:rPr>
      </w:pPr>
      <w:r w:rsidRPr="00816B07">
        <w:rPr>
          <w:rFonts w:ascii="Arial" w:hAnsi="Arial" w:cs="Arial"/>
          <w:sz w:val="20"/>
          <w:szCs w:val="20"/>
        </w:rPr>
        <w:t>Odbiór częściowy polega na ocenie ilości i jakości wykonanych części robót. Odbioru częściowego robót dokonuje się wg zasad, jak przy odbiorze ostatecznym robót. Odbioru robót dokonuje Inspektor nadzoru.</w:t>
      </w:r>
    </w:p>
    <w:p w14:paraId="63EB5F47" w14:textId="77777777" w:rsidR="00A2436B" w:rsidRPr="00DE35F3" w:rsidRDefault="00A2436B" w:rsidP="00DE35F3">
      <w:pPr>
        <w:spacing w:after="0" w:line="240" w:lineRule="auto"/>
        <w:jc w:val="both"/>
        <w:rPr>
          <w:rFonts w:ascii="Arial" w:hAnsi="Arial" w:cs="Arial"/>
          <w:sz w:val="20"/>
          <w:szCs w:val="20"/>
        </w:rPr>
      </w:pPr>
    </w:p>
    <w:p w14:paraId="57B304D4" w14:textId="77777777" w:rsidR="00A2436B" w:rsidRPr="00DE35F3" w:rsidRDefault="00A2436B" w:rsidP="00402A7D">
      <w:pPr>
        <w:numPr>
          <w:ilvl w:val="1"/>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Odbiór ostateczny robót</w:t>
      </w:r>
    </w:p>
    <w:p w14:paraId="09CD1149" w14:textId="77777777" w:rsidR="00A2436B" w:rsidRPr="00DE35F3" w:rsidRDefault="00A2436B" w:rsidP="00402A7D">
      <w:pPr>
        <w:numPr>
          <w:ilvl w:val="2"/>
          <w:numId w:val="17"/>
        </w:numPr>
        <w:spacing w:after="0" w:line="240" w:lineRule="auto"/>
        <w:ind w:left="0" w:firstLine="0"/>
        <w:jc w:val="both"/>
        <w:rPr>
          <w:rFonts w:ascii="Arial" w:hAnsi="Arial" w:cs="Arial"/>
          <w:b/>
          <w:bCs/>
          <w:sz w:val="20"/>
          <w:szCs w:val="20"/>
        </w:rPr>
      </w:pPr>
      <w:r w:rsidRPr="00DE35F3">
        <w:rPr>
          <w:rFonts w:ascii="Arial" w:hAnsi="Arial" w:cs="Arial"/>
          <w:sz w:val="20"/>
          <w:szCs w:val="20"/>
        </w:rPr>
        <w:t>Zasady odbioru ostatecznego robót</w:t>
      </w:r>
    </w:p>
    <w:p w14:paraId="1B1CCFF3" w14:textId="77777777" w:rsidR="00A2436B" w:rsidRPr="00DE35F3" w:rsidRDefault="00A2436B" w:rsidP="00DE35F3">
      <w:pPr>
        <w:pStyle w:val="Tekstpodstawowy3"/>
        <w:spacing w:after="0" w:line="240" w:lineRule="auto"/>
        <w:rPr>
          <w:rFonts w:ascii="Arial" w:hAnsi="Arial" w:cs="Arial"/>
          <w:sz w:val="20"/>
          <w:szCs w:val="20"/>
        </w:rPr>
      </w:pPr>
      <w:r w:rsidRPr="00DE35F3">
        <w:rPr>
          <w:rFonts w:ascii="Arial" w:hAnsi="Arial" w:cs="Arial"/>
          <w:sz w:val="20"/>
          <w:szCs w:val="20"/>
        </w:rPr>
        <w:t>Odbiór ostateczny polega na finalnej ocenie rzeczywistego wykonania robót w odniesieniu do ich ilości, jakości i wartości.</w:t>
      </w:r>
    </w:p>
    <w:p w14:paraId="3B625A1F" w14:textId="77777777" w:rsidR="00A2436B" w:rsidRPr="00DE35F3" w:rsidRDefault="00A2436B" w:rsidP="00DE35F3">
      <w:pPr>
        <w:pStyle w:val="Tekstpodstawowy2"/>
        <w:tabs>
          <w:tab w:val="clear" w:pos="709"/>
          <w:tab w:val="clear" w:pos="9072"/>
          <w:tab w:val="left" w:pos="284"/>
        </w:tabs>
        <w:spacing w:line="240" w:lineRule="auto"/>
        <w:rPr>
          <w:rFonts w:ascii="Arial" w:hAnsi="Arial" w:cs="Arial"/>
          <w:sz w:val="20"/>
          <w:szCs w:val="20"/>
        </w:rPr>
      </w:pPr>
      <w:r w:rsidRPr="00DE35F3">
        <w:rPr>
          <w:rFonts w:ascii="Arial" w:hAnsi="Arial" w:cs="Arial"/>
          <w:sz w:val="20"/>
          <w:szCs w:val="20"/>
        </w:rPr>
        <w:tab/>
        <w:t>Całkowite zakończenie robót oraz gotowość do odbioru ostatecznego będzie stwierdzona przez Wykonawcę wpisem do dziennika budowy z bezzwłocznym powiadomieniem na piśmie o tym fakcie Inspektora nadzoru.</w:t>
      </w:r>
    </w:p>
    <w:p w14:paraId="47281D9F" w14:textId="77777777" w:rsidR="00A2436B" w:rsidRPr="00DE35F3" w:rsidRDefault="00A2436B" w:rsidP="00DE35F3">
      <w:pPr>
        <w:tabs>
          <w:tab w:val="left" w:pos="284"/>
        </w:tabs>
        <w:spacing w:after="0" w:line="240" w:lineRule="auto"/>
        <w:jc w:val="both"/>
        <w:rPr>
          <w:rFonts w:ascii="Arial" w:hAnsi="Arial" w:cs="Arial"/>
          <w:sz w:val="20"/>
          <w:szCs w:val="20"/>
        </w:rPr>
      </w:pPr>
      <w:r w:rsidRPr="00DE35F3">
        <w:rPr>
          <w:rFonts w:ascii="Arial" w:hAnsi="Arial" w:cs="Arial"/>
          <w:sz w:val="20"/>
          <w:szCs w:val="20"/>
        </w:rPr>
        <w:tab/>
        <w:t>Odbiór ostateczny robót nastąpi w terminie ustalonym w dokumentach umowy, licząc od dnia potwierdzenia przez Inspektora nadzoru zakończenia robót i przyjęcia dokumentów, o których mowa w punkcie 8.4.2.</w:t>
      </w:r>
    </w:p>
    <w:p w14:paraId="690525BD"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Odbioru ostatecznego robót dokona komisja wyznaczona przez Zamawiającego w obecności Inspektora nadzoru i Wykonawcy. Komisja odbierająca roboty dokona ich oceny jakościowej na podstawie przedłożonych dokumentów, wyników badań i pomiarów, ocenie wizualnej oraz zgodności wykonania robót z dokumentacją projektową i SST.</w:t>
      </w:r>
    </w:p>
    <w:p w14:paraId="0585C0B8" w14:textId="77777777" w:rsidR="00A2436B" w:rsidRPr="00DE35F3" w:rsidRDefault="00A2436B" w:rsidP="00DE35F3">
      <w:pPr>
        <w:tabs>
          <w:tab w:val="left" w:pos="284"/>
        </w:tabs>
        <w:spacing w:after="0" w:line="240" w:lineRule="auto"/>
        <w:jc w:val="both"/>
        <w:rPr>
          <w:rFonts w:ascii="Arial" w:hAnsi="Arial" w:cs="Arial"/>
          <w:sz w:val="20"/>
          <w:szCs w:val="20"/>
        </w:rPr>
      </w:pPr>
      <w:r w:rsidRPr="00DE35F3">
        <w:rPr>
          <w:rFonts w:ascii="Arial" w:hAnsi="Arial" w:cs="Arial"/>
          <w:sz w:val="20"/>
          <w:szCs w:val="20"/>
        </w:rPr>
        <w:tab/>
        <w:t>W toku odbioru ostatecznego robót, komisja zapozna się z realizacją ustaleń przyjętych w trakcie odbiorów robót zanikających i ulegających zakryciu, zwłaszcza w zakresie wykonania robót uzupełniających i robót poprawkowych.</w:t>
      </w:r>
    </w:p>
    <w:p w14:paraId="773F0C63" w14:textId="77777777" w:rsidR="00A2436B" w:rsidRPr="00DE35F3" w:rsidRDefault="00A2436B" w:rsidP="00DE35F3">
      <w:pPr>
        <w:tabs>
          <w:tab w:val="left" w:pos="284"/>
        </w:tabs>
        <w:spacing w:after="0" w:line="240" w:lineRule="auto"/>
        <w:jc w:val="both"/>
        <w:rPr>
          <w:rFonts w:ascii="Arial" w:hAnsi="Arial" w:cs="Arial"/>
          <w:sz w:val="20"/>
          <w:szCs w:val="20"/>
        </w:rPr>
      </w:pPr>
      <w:r w:rsidRPr="00DE35F3">
        <w:rPr>
          <w:rFonts w:ascii="Arial" w:hAnsi="Arial" w:cs="Arial"/>
          <w:sz w:val="20"/>
          <w:szCs w:val="20"/>
        </w:rPr>
        <w:tab/>
        <w:t>W przypadku stwierdzenia przez komisję, że jakość wykonywanych robót w poszczególnych asortymentach nieznacznie odbiega od wymaganej dokumentacją projektową i SST z uwzględnieniem tolerancji i nie ma większego wpływu na cechy eksploatacyjne obiektu i bezpieczeństwo ruchu, komisja dokona potrąceń, oceniając pomniejszoną wartość wykonywanych robót w stosunku do wymagań przyjętych w dokumentach umowy.</w:t>
      </w:r>
    </w:p>
    <w:p w14:paraId="48CB1EFC" w14:textId="77777777" w:rsidR="00A2436B" w:rsidRPr="00DE35F3" w:rsidRDefault="00A2436B" w:rsidP="00402A7D">
      <w:pPr>
        <w:numPr>
          <w:ilvl w:val="2"/>
          <w:numId w:val="17"/>
        </w:numPr>
        <w:spacing w:after="0" w:line="240" w:lineRule="auto"/>
        <w:ind w:left="0" w:firstLine="0"/>
        <w:jc w:val="both"/>
        <w:rPr>
          <w:rFonts w:ascii="Arial" w:hAnsi="Arial" w:cs="Arial"/>
          <w:b/>
          <w:bCs/>
          <w:sz w:val="20"/>
          <w:szCs w:val="20"/>
        </w:rPr>
      </w:pPr>
      <w:r w:rsidRPr="00DE35F3">
        <w:rPr>
          <w:rFonts w:ascii="Arial" w:hAnsi="Arial" w:cs="Arial"/>
          <w:sz w:val="20"/>
          <w:szCs w:val="20"/>
        </w:rPr>
        <w:t>Dokumenty do odbioru ostatecznego</w:t>
      </w:r>
    </w:p>
    <w:p w14:paraId="33708E7A" w14:textId="77777777" w:rsidR="00A2436B" w:rsidRPr="00DE35F3" w:rsidRDefault="00A2436B" w:rsidP="00DE35F3">
      <w:pPr>
        <w:pStyle w:val="Tekstpodstawowy3"/>
        <w:spacing w:after="0" w:line="240" w:lineRule="auto"/>
        <w:rPr>
          <w:rFonts w:ascii="Arial" w:hAnsi="Arial" w:cs="Arial"/>
          <w:sz w:val="20"/>
          <w:szCs w:val="20"/>
        </w:rPr>
      </w:pPr>
      <w:r w:rsidRPr="00DE35F3">
        <w:rPr>
          <w:rFonts w:ascii="Arial" w:hAnsi="Arial" w:cs="Arial"/>
          <w:sz w:val="20"/>
          <w:szCs w:val="20"/>
        </w:rPr>
        <w:t>Podstawowym dokumentem do dokonania odbioru ostatecznego robót jest protokół odbioru ostatecznego robót, sporządzony wg wzoru ustalonego przez Zamawiającego.</w:t>
      </w:r>
    </w:p>
    <w:p w14:paraId="0016AB80"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Do odbioru ostatecznego Wykonawca jest zobowiązany przygotować następujące dokumenty:</w:t>
      </w:r>
    </w:p>
    <w:p w14:paraId="00BE046D" w14:textId="77777777" w:rsidR="00A2436B" w:rsidRPr="00DE35F3" w:rsidRDefault="00A2436B" w:rsidP="00402A7D">
      <w:pPr>
        <w:numPr>
          <w:ilvl w:val="0"/>
          <w:numId w:val="12"/>
        </w:numPr>
        <w:tabs>
          <w:tab w:val="left" w:pos="308"/>
        </w:tabs>
        <w:spacing w:after="0" w:line="240" w:lineRule="auto"/>
        <w:ind w:left="308" w:hanging="308"/>
        <w:jc w:val="both"/>
        <w:rPr>
          <w:rFonts w:ascii="Arial" w:hAnsi="Arial" w:cs="Arial"/>
          <w:sz w:val="20"/>
          <w:szCs w:val="20"/>
        </w:rPr>
      </w:pPr>
      <w:r w:rsidRPr="00DE35F3">
        <w:rPr>
          <w:rFonts w:ascii="Arial" w:hAnsi="Arial" w:cs="Arial"/>
          <w:sz w:val="20"/>
          <w:szCs w:val="20"/>
        </w:rPr>
        <w:t>dokumentację projektową z naniesionymi zmianami oraz dodatkową, jeśli została sporządzona w trakcie realizacji umowy,</w:t>
      </w:r>
    </w:p>
    <w:p w14:paraId="14BC828C" w14:textId="77777777" w:rsidR="00A2436B" w:rsidRPr="00DE35F3" w:rsidRDefault="00A2436B" w:rsidP="00402A7D">
      <w:pPr>
        <w:numPr>
          <w:ilvl w:val="0"/>
          <w:numId w:val="13"/>
        </w:numPr>
        <w:tabs>
          <w:tab w:val="left" w:pos="308"/>
        </w:tabs>
        <w:spacing w:after="0" w:line="240" w:lineRule="auto"/>
        <w:ind w:left="308" w:hanging="308"/>
        <w:jc w:val="both"/>
        <w:rPr>
          <w:rFonts w:ascii="Arial" w:hAnsi="Arial" w:cs="Arial"/>
          <w:sz w:val="20"/>
          <w:szCs w:val="20"/>
        </w:rPr>
      </w:pPr>
      <w:r w:rsidRPr="00DE35F3">
        <w:rPr>
          <w:rFonts w:ascii="Arial" w:hAnsi="Arial" w:cs="Arial"/>
          <w:sz w:val="20"/>
          <w:szCs w:val="20"/>
        </w:rPr>
        <w:t>szczegółowe specyfikacje techniczne (podstawowe z dokumentów umowy i ew. uzupełniające lub zamienne),</w:t>
      </w:r>
    </w:p>
    <w:p w14:paraId="1EE8F7CA" w14:textId="77777777" w:rsidR="00A2436B" w:rsidRPr="00DE35F3" w:rsidRDefault="00A2436B" w:rsidP="00402A7D">
      <w:pPr>
        <w:numPr>
          <w:ilvl w:val="0"/>
          <w:numId w:val="13"/>
        </w:numPr>
        <w:tabs>
          <w:tab w:val="left" w:pos="308"/>
        </w:tabs>
        <w:spacing w:after="0" w:line="240" w:lineRule="auto"/>
        <w:ind w:left="308" w:hanging="308"/>
        <w:jc w:val="both"/>
        <w:rPr>
          <w:rFonts w:ascii="Arial" w:hAnsi="Arial" w:cs="Arial"/>
          <w:sz w:val="20"/>
          <w:szCs w:val="20"/>
        </w:rPr>
      </w:pPr>
      <w:r w:rsidRPr="00DE35F3">
        <w:rPr>
          <w:rFonts w:ascii="Arial" w:hAnsi="Arial" w:cs="Arial"/>
          <w:sz w:val="20"/>
          <w:szCs w:val="20"/>
        </w:rPr>
        <w:t>recepty i ustalenia technologiczne,</w:t>
      </w:r>
    </w:p>
    <w:p w14:paraId="6A76D47D" w14:textId="77777777" w:rsidR="00A2436B" w:rsidRPr="00DE35F3" w:rsidRDefault="00A2436B" w:rsidP="00402A7D">
      <w:pPr>
        <w:numPr>
          <w:ilvl w:val="0"/>
          <w:numId w:val="13"/>
        </w:numPr>
        <w:tabs>
          <w:tab w:val="left" w:pos="308"/>
        </w:tabs>
        <w:spacing w:after="0" w:line="240" w:lineRule="auto"/>
        <w:ind w:left="308" w:hanging="308"/>
        <w:jc w:val="both"/>
        <w:rPr>
          <w:rFonts w:ascii="Arial" w:hAnsi="Arial" w:cs="Arial"/>
          <w:sz w:val="20"/>
          <w:szCs w:val="20"/>
        </w:rPr>
      </w:pPr>
      <w:r w:rsidRPr="00DE35F3">
        <w:rPr>
          <w:rFonts w:ascii="Arial" w:hAnsi="Arial" w:cs="Arial"/>
          <w:sz w:val="20"/>
          <w:szCs w:val="20"/>
        </w:rPr>
        <w:t>dzienniki budowy i książki obmiarów (oryginały),</w:t>
      </w:r>
    </w:p>
    <w:p w14:paraId="6BC2A845" w14:textId="77777777" w:rsidR="00A2436B" w:rsidRPr="00DE35F3" w:rsidRDefault="00A2436B" w:rsidP="00402A7D">
      <w:pPr>
        <w:numPr>
          <w:ilvl w:val="0"/>
          <w:numId w:val="13"/>
        </w:numPr>
        <w:tabs>
          <w:tab w:val="left" w:pos="308"/>
        </w:tabs>
        <w:spacing w:after="0" w:line="240" w:lineRule="auto"/>
        <w:ind w:left="308" w:hanging="308"/>
        <w:jc w:val="both"/>
        <w:rPr>
          <w:rFonts w:ascii="Arial" w:hAnsi="Arial" w:cs="Arial"/>
          <w:sz w:val="20"/>
          <w:szCs w:val="20"/>
        </w:rPr>
      </w:pPr>
      <w:r w:rsidRPr="00DE35F3">
        <w:rPr>
          <w:rFonts w:ascii="Arial" w:hAnsi="Arial" w:cs="Arial"/>
          <w:sz w:val="20"/>
          <w:szCs w:val="20"/>
        </w:rPr>
        <w:t xml:space="preserve">wyniki pomiarów kontrolnych oraz badań i oznaczeń laboratoryjnych, zgodne z SST </w:t>
      </w:r>
    </w:p>
    <w:p w14:paraId="25BE53F5" w14:textId="77777777" w:rsidR="00A2436B" w:rsidRPr="009D7890" w:rsidRDefault="00A2436B" w:rsidP="00402A7D">
      <w:pPr>
        <w:numPr>
          <w:ilvl w:val="0"/>
          <w:numId w:val="13"/>
        </w:numPr>
        <w:tabs>
          <w:tab w:val="left" w:pos="308"/>
        </w:tabs>
        <w:spacing w:after="0" w:line="240" w:lineRule="auto"/>
        <w:ind w:left="308" w:hanging="308"/>
        <w:jc w:val="both"/>
        <w:rPr>
          <w:rFonts w:ascii="Arial" w:hAnsi="Arial" w:cs="Arial"/>
          <w:sz w:val="20"/>
          <w:szCs w:val="20"/>
        </w:rPr>
      </w:pPr>
      <w:r w:rsidRPr="009D7890">
        <w:rPr>
          <w:rFonts w:ascii="Arial" w:hAnsi="Arial" w:cs="Arial"/>
          <w:sz w:val="20"/>
          <w:szCs w:val="20"/>
        </w:rPr>
        <w:t>deklaracje zgodności lub certyfikaty zgodności wbudowanych materiałów, zgodnie z opinię technologiczną sporządzoną na podstawie wszystkich wyników badań i pomiarów załączonych dokumentów odbioru, wykonanych zgodnie z SST,</w:t>
      </w:r>
    </w:p>
    <w:p w14:paraId="11A79F45" w14:textId="77777777" w:rsidR="00A2436B" w:rsidRPr="00DE35F3" w:rsidRDefault="00A2436B" w:rsidP="00402A7D">
      <w:pPr>
        <w:numPr>
          <w:ilvl w:val="0"/>
          <w:numId w:val="13"/>
        </w:numPr>
        <w:tabs>
          <w:tab w:val="left" w:pos="308"/>
        </w:tabs>
        <w:spacing w:after="0" w:line="240" w:lineRule="auto"/>
        <w:ind w:left="308" w:hanging="308"/>
        <w:jc w:val="both"/>
        <w:rPr>
          <w:rFonts w:ascii="Arial" w:hAnsi="Arial" w:cs="Arial"/>
          <w:sz w:val="20"/>
          <w:szCs w:val="20"/>
        </w:rPr>
      </w:pPr>
      <w:r w:rsidRPr="00DE35F3">
        <w:rPr>
          <w:rFonts w:ascii="Arial" w:hAnsi="Arial" w:cs="Arial"/>
          <w:sz w:val="20"/>
          <w:szCs w:val="20"/>
        </w:rPr>
        <w:t>rysunki (dokumentacje) na wykonanie robót towarzyszących (np. na przełożenie linii telefonicznej, energetycznej, gazowej, oświetlenia itp.) oraz protokoły odbioru i przekazania tych robót właścicielom urządzeń,</w:t>
      </w:r>
    </w:p>
    <w:p w14:paraId="6695D58F" w14:textId="77777777" w:rsidR="00A2436B" w:rsidRPr="00DE35F3" w:rsidRDefault="00A2436B" w:rsidP="00402A7D">
      <w:pPr>
        <w:numPr>
          <w:ilvl w:val="0"/>
          <w:numId w:val="13"/>
        </w:numPr>
        <w:tabs>
          <w:tab w:val="left" w:pos="308"/>
        </w:tabs>
        <w:spacing w:after="0" w:line="240" w:lineRule="auto"/>
        <w:ind w:left="308" w:hanging="308"/>
        <w:jc w:val="both"/>
        <w:rPr>
          <w:rFonts w:ascii="Arial" w:hAnsi="Arial" w:cs="Arial"/>
          <w:sz w:val="20"/>
          <w:szCs w:val="20"/>
        </w:rPr>
      </w:pPr>
      <w:r w:rsidRPr="00DE35F3">
        <w:rPr>
          <w:rFonts w:ascii="Arial" w:hAnsi="Arial" w:cs="Arial"/>
          <w:sz w:val="20"/>
          <w:szCs w:val="20"/>
        </w:rPr>
        <w:t>geodezyjną inwentaryzację powykonawczą robót i sieci uzbrojenia terenu,</w:t>
      </w:r>
    </w:p>
    <w:p w14:paraId="1D2EB155" w14:textId="77777777" w:rsidR="00A2436B" w:rsidRPr="00DE35F3" w:rsidRDefault="00A2436B" w:rsidP="00402A7D">
      <w:pPr>
        <w:numPr>
          <w:ilvl w:val="0"/>
          <w:numId w:val="13"/>
        </w:numPr>
        <w:tabs>
          <w:tab w:val="left" w:pos="308"/>
        </w:tabs>
        <w:spacing w:after="0" w:line="240" w:lineRule="auto"/>
        <w:ind w:left="308" w:hanging="308"/>
        <w:jc w:val="both"/>
        <w:rPr>
          <w:rFonts w:ascii="Arial" w:hAnsi="Arial" w:cs="Arial"/>
          <w:sz w:val="20"/>
          <w:szCs w:val="20"/>
        </w:rPr>
      </w:pPr>
      <w:r w:rsidRPr="00DE35F3">
        <w:rPr>
          <w:rFonts w:ascii="Arial" w:hAnsi="Arial" w:cs="Arial"/>
          <w:sz w:val="20"/>
          <w:szCs w:val="20"/>
        </w:rPr>
        <w:t>kopię mapy zasadniczej powstałej w wyniku geodezyjnej inwentaryzacji powykonawczej.</w:t>
      </w:r>
    </w:p>
    <w:p w14:paraId="2355D050"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ab/>
        <w:t>W przypadku, gdy wg komisji, roboty pod względem przygotowania dokumentacyjnego nie będą gotowe do odbioru ostatecznego, komisja w porozumieniu z Wykonawcą wyznaczy ponowny termin odbioru ostatecznego robót.</w:t>
      </w:r>
    </w:p>
    <w:p w14:paraId="2E255D03" w14:textId="77777777" w:rsidR="00A2436B" w:rsidRPr="00DE35F3" w:rsidRDefault="00A2436B" w:rsidP="00DE35F3">
      <w:pPr>
        <w:tabs>
          <w:tab w:val="left" w:pos="284"/>
        </w:tabs>
        <w:spacing w:after="0" w:line="240" w:lineRule="auto"/>
        <w:jc w:val="both"/>
        <w:rPr>
          <w:rFonts w:ascii="Arial" w:hAnsi="Arial" w:cs="Arial"/>
          <w:sz w:val="20"/>
          <w:szCs w:val="20"/>
        </w:rPr>
      </w:pPr>
      <w:r w:rsidRPr="00DE35F3">
        <w:rPr>
          <w:rFonts w:ascii="Arial" w:hAnsi="Arial" w:cs="Arial"/>
          <w:sz w:val="20"/>
          <w:szCs w:val="20"/>
        </w:rPr>
        <w:tab/>
        <w:t>Wszystkie zarządzone przez komisję roboty poprawkowe lub uzupełniające będą zestawione wg wzoru ustalonego przez Zamawiającego.</w:t>
      </w:r>
    </w:p>
    <w:p w14:paraId="6A6E0EA9" w14:textId="77777777" w:rsidR="00A2436B" w:rsidRPr="00DE35F3" w:rsidRDefault="00A2436B" w:rsidP="00DE35F3">
      <w:pPr>
        <w:tabs>
          <w:tab w:val="left" w:pos="284"/>
        </w:tabs>
        <w:spacing w:after="0" w:line="240" w:lineRule="auto"/>
        <w:jc w:val="both"/>
        <w:rPr>
          <w:rFonts w:ascii="Arial" w:hAnsi="Arial" w:cs="Arial"/>
          <w:sz w:val="20"/>
          <w:szCs w:val="20"/>
        </w:rPr>
      </w:pPr>
      <w:r w:rsidRPr="00DE35F3">
        <w:rPr>
          <w:rFonts w:ascii="Arial" w:hAnsi="Arial" w:cs="Arial"/>
          <w:sz w:val="20"/>
          <w:szCs w:val="20"/>
        </w:rPr>
        <w:tab/>
        <w:t>Termin wykonania robót poprawkowych i robót uzupełniających wyznaczy komisja i stwierdzi ich wykonanie.</w:t>
      </w:r>
    </w:p>
    <w:p w14:paraId="1B3549AE" w14:textId="77777777" w:rsidR="00A2436B" w:rsidRPr="00DE35F3" w:rsidRDefault="00A2436B" w:rsidP="00DE35F3">
      <w:pPr>
        <w:spacing w:after="0" w:line="240" w:lineRule="auto"/>
        <w:jc w:val="both"/>
        <w:rPr>
          <w:rFonts w:ascii="Arial" w:hAnsi="Arial" w:cs="Arial"/>
          <w:sz w:val="20"/>
          <w:szCs w:val="20"/>
        </w:rPr>
      </w:pPr>
    </w:p>
    <w:p w14:paraId="66585B58" w14:textId="77777777" w:rsidR="00A2436B" w:rsidRPr="00DE35F3" w:rsidRDefault="00A2436B" w:rsidP="00402A7D">
      <w:pPr>
        <w:numPr>
          <w:ilvl w:val="1"/>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Odbiór pogwarancyjny</w:t>
      </w:r>
    </w:p>
    <w:p w14:paraId="66B53594" w14:textId="77777777" w:rsidR="00A2436B" w:rsidRPr="00DE35F3" w:rsidRDefault="00A2436B" w:rsidP="00DE35F3">
      <w:pPr>
        <w:pStyle w:val="Tekstpodstawowy3"/>
        <w:spacing w:after="0" w:line="240" w:lineRule="auto"/>
        <w:rPr>
          <w:rFonts w:ascii="Arial" w:hAnsi="Arial" w:cs="Arial"/>
          <w:sz w:val="20"/>
          <w:szCs w:val="20"/>
        </w:rPr>
      </w:pPr>
      <w:r w:rsidRPr="00DE35F3">
        <w:rPr>
          <w:rFonts w:ascii="Arial" w:hAnsi="Arial" w:cs="Arial"/>
          <w:sz w:val="20"/>
          <w:szCs w:val="20"/>
        </w:rPr>
        <w:t>Odbiór pogwarancyjny polega na ocenie wykonanych robót związanych z usunięciem wad zaistniałych w okresie gwarancyjnym.</w:t>
      </w:r>
    </w:p>
    <w:p w14:paraId="50D55D36" w14:textId="77777777" w:rsidR="00A2436B" w:rsidRPr="00DE35F3" w:rsidRDefault="00A2436B" w:rsidP="00DE35F3">
      <w:pPr>
        <w:pStyle w:val="Tekstpodstawowy3"/>
        <w:tabs>
          <w:tab w:val="left" w:pos="284"/>
        </w:tabs>
        <w:spacing w:after="0" w:line="240" w:lineRule="auto"/>
        <w:rPr>
          <w:rFonts w:ascii="Arial" w:hAnsi="Arial" w:cs="Arial"/>
          <w:sz w:val="20"/>
          <w:szCs w:val="20"/>
        </w:rPr>
      </w:pPr>
      <w:r w:rsidRPr="00DE35F3">
        <w:rPr>
          <w:rFonts w:ascii="Arial" w:hAnsi="Arial" w:cs="Arial"/>
          <w:sz w:val="20"/>
          <w:szCs w:val="20"/>
        </w:rPr>
        <w:t>Odbiór pogwarancyjny będzie dokonany na podstawie oceny wizualnej obiektu z uwzględnieniem zasad opisanych w punkcie 8.4. „Odbiór ostateczny robót”.</w:t>
      </w:r>
    </w:p>
    <w:p w14:paraId="2465B06B" w14:textId="77777777" w:rsidR="00A2436B" w:rsidRPr="00DE35F3" w:rsidRDefault="00A2436B" w:rsidP="00DE35F3">
      <w:pPr>
        <w:pStyle w:val="Tekstpodstawowy3"/>
        <w:tabs>
          <w:tab w:val="left" w:pos="284"/>
        </w:tabs>
        <w:spacing w:after="0" w:line="240" w:lineRule="auto"/>
        <w:rPr>
          <w:rFonts w:ascii="Arial" w:hAnsi="Arial" w:cs="Arial"/>
          <w:sz w:val="20"/>
          <w:szCs w:val="20"/>
        </w:rPr>
      </w:pPr>
    </w:p>
    <w:p w14:paraId="6C2DBD81" w14:textId="77777777" w:rsidR="00A2436B" w:rsidRDefault="00A2436B" w:rsidP="00402A7D">
      <w:pPr>
        <w:numPr>
          <w:ilvl w:val="0"/>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PODSTAWA PŁATNOŚCI</w:t>
      </w:r>
    </w:p>
    <w:p w14:paraId="31CBE664" w14:textId="77777777" w:rsidR="00DE35F3" w:rsidRPr="00DE35F3" w:rsidRDefault="00DE35F3" w:rsidP="00DE35F3">
      <w:pPr>
        <w:spacing w:after="0" w:line="240" w:lineRule="auto"/>
        <w:jc w:val="both"/>
        <w:rPr>
          <w:rFonts w:ascii="Arial" w:hAnsi="Arial" w:cs="Arial"/>
          <w:b/>
          <w:bCs/>
          <w:sz w:val="20"/>
          <w:szCs w:val="20"/>
        </w:rPr>
      </w:pPr>
    </w:p>
    <w:p w14:paraId="76524CC9" w14:textId="77777777" w:rsidR="00A2436B" w:rsidRPr="00DE35F3" w:rsidRDefault="00A2436B" w:rsidP="00402A7D">
      <w:pPr>
        <w:numPr>
          <w:ilvl w:val="1"/>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Ustalenia ogólne</w:t>
      </w:r>
    </w:p>
    <w:p w14:paraId="4E58BFA4" w14:textId="77777777" w:rsidR="00425A8C" w:rsidRPr="00425A8C" w:rsidRDefault="00425A8C" w:rsidP="00425A8C">
      <w:pPr>
        <w:autoSpaceDE w:val="0"/>
        <w:autoSpaceDN w:val="0"/>
        <w:adjustRightInd w:val="0"/>
        <w:spacing w:after="0" w:line="240" w:lineRule="auto"/>
        <w:jc w:val="both"/>
        <w:rPr>
          <w:rFonts w:ascii="Arial" w:hAnsi="Arial" w:cs="Arial"/>
          <w:sz w:val="20"/>
          <w:szCs w:val="20"/>
        </w:rPr>
      </w:pPr>
      <w:r w:rsidRPr="00425A8C">
        <w:rPr>
          <w:rFonts w:ascii="Arial" w:hAnsi="Arial" w:cs="Arial"/>
          <w:sz w:val="20"/>
          <w:szCs w:val="20"/>
        </w:rPr>
        <w:lastRenderedPageBreak/>
        <w:t>Dla robót wycenionych ryczałtowo podstaw</w:t>
      </w:r>
      <w:r w:rsidRPr="00425A8C">
        <w:rPr>
          <w:rFonts w:ascii="Arial" w:eastAsia="TT19o00" w:hAnsi="Arial" w:cs="Arial"/>
          <w:sz w:val="20"/>
          <w:szCs w:val="20"/>
        </w:rPr>
        <w:t xml:space="preserve">ą </w:t>
      </w:r>
      <w:r w:rsidRPr="00425A8C">
        <w:rPr>
          <w:rFonts w:ascii="Arial" w:hAnsi="Arial" w:cs="Arial"/>
          <w:sz w:val="20"/>
          <w:szCs w:val="20"/>
        </w:rPr>
        <w:t>płatno</w:t>
      </w:r>
      <w:r w:rsidRPr="00425A8C">
        <w:rPr>
          <w:rFonts w:ascii="Arial" w:eastAsia="TT19o00" w:hAnsi="Arial" w:cs="Arial"/>
          <w:sz w:val="20"/>
          <w:szCs w:val="20"/>
        </w:rPr>
        <w:t>ś</w:t>
      </w:r>
      <w:r w:rsidRPr="00425A8C">
        <w:rPr>
          <w:rFonts w:ascii="Arial" w:hAnsi="Arial" w:cs="Arial"/>
          <w:sz w:val="20"/>
          <w:szCs w:val="20"/>
        </w:rPr>
        <w:t>ci jest warto</w:t>
      </w:r>
      <w:r w:rsidRPr="00425A8C">
        <w:rPr>
          <w:rFonts w:ascii="Arial" w:eastAsia="TT19o00" w:hAnsi="Arial" w:cs="Arial"/>
          <w:sz w:val="20"/>
          <w:szCs w:val="20"/>
        </w:rPr>
        <w:t xml:space="preserve">ść </w:t>
      </w:r>
      <w:r w:rsidRPr="00425A8C">
        <w:rPr>
          <w:rFonts w:ascii="Arial" w:hAnsi="Arial" w:cs="Arial"/>
          <w:sz w:val="20"/>
          <w:szCs w:val="20"/>
        </w:rPr>
        <w:t>(kwota) podana przez Wykonawc</w:t>
      </w:r>
      <w:r w:rsidRPr="00425A8C">
        <w:rPr>
          <w:rFonts w:ascii="Arial" w:eastAsia="TT19o00" w:hAnsi="Arial" w:cs="Arial"/>
          <w:sz w:val="20"/>
          <w:szCs w:val="20"/>
        </w:rPr>
        <w:t xml:space="preserve">ę </w:t>
      </w:r>
      <w:r w:rsidRPr="00425A8C">
        <w:rPr>
          <w:rFonts w:ascii="Arial" w:hAnsi="Arial" w:cs="Arial"/>
          <w:sz w:val="20"/>
          <w:szCs w:val="20"/>
        </w:rPr>
        <w:t>i przyj</w:t>
      </w:r>
      <w:r w:rsidRPr="00425A8C">
        <w:rPr>
          <w:rFonts w:ascii="Arial" w:eastAsia="TT19o00" w:hAnsi="Arial" w:cs="Arial"/>
          <w:sz w:val="20"/>
          <w:szCs w:val="20"/>
        </w:rPr>
        <w:t>ę</w:t>
      </w:r>
      <w:r w:rsidRPr="00425A8C">
        <w:rPr>
          <w:rFonts w:ascii="Arial" w:hAnsi="Arial" w:cs="Arial"/>
          <w:sz w:val="20"/>
          <w:szCs w:val="20"/>
        </w:rPr>
        <w:t>ta przez Zamawia</w:t>
      </w:r>
      <w:r w:rsidRPr="00425A8C">
        <w:rPr>
          <w:rFonts w:ascii="Arial" w:eastAsia="TT19o00" w:hAnsi="Arial" w:cs="Arial"/>
          <w:sz w:val="20"/>
          <w:szCs w:val="20"/>
        </w:rPr>
        <w:t>j</w:t>
      </w:r>
      <w:r w:rsidRPr="00425A8C">
        <w:rPr>
          <w:rFonts w:ascii="Arial" w:hAnsi="Arial" w:cs="Arial"/>
          <w:sz w:val="20"/>
          <w:szCs w:val="20"/>
        </w:rPr>
        <w:t>ącego w dokumentach umownych (ofercie).</w:t>
      </w:r>
    </w:p>
    <w:p w14:paraId="3DBCE3E6" w14:textId="77777777" w:rsidR="00425A8C" w:rsidRPr="00425A8C" w:rsidRDefault="00425A8C" w:rsidP="00425A8C">
      <w:pPr>
        <w:pStyle w:val="Akapitzlist"/>
        <w:autoSpaceDE w:val="0"/>
        <w:autoSpaceDN w:val="0"/>
        <w:adjustRightInd w:val="0"/>
        <w:spacing w:after="0" w:line="240" w:lineRule="auto"/>
        <w:ind w:left="360"/>
        <w:jc w:val="both"/>
        <w:rPr>
          <w:rFonts w:ascii="Arial" w:hAnsi="Arial" w:cs="Arial"/>
          <w:sz w:val="20"/>
          <w:szCs w:val="20"/>
        </w:rPr>
      </w:pPr>
    </w:p>
    <w:p w14:paraId="127FC8EC" w14:textId="77777777" w:rsidR="00A2436B" w:rsidRDefault="00A2436B" w:rsidP="00402A7D">
      <w:pPr>
        <w:numPr>
          <w:ilvl w:val="0"/>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PRZEPISY ZWIĄZANE</w:t>
      </w:r>
    </w:p>
    <w:p w14:paraId="4B4BBB75" w14:textId="77777777" w:rsidR="00DE35F3" w:rsidRPr="00DE35F3" w:rsidRDefault="00DE35F3" w:rsidP="00DE35F3">
      <w:pPr>
        <w:spacing w:after="0" w:line="240" w:lineRule="auto"/>
        <w:jc w:val="both"/>
        <w:rPr>
          <w:rFonts w:ascii="Arial" w:hAnsi="Arial" w:cs="Arial"/>
          <w:b/>
          <w:bCs/>
          <w:sz w:val="20"/>
          <w:szCs w:val="20"/>
        </w:rPr>
      </w:pPr>
    </w:p>
    <w:p w14:paraId="33635A69" w14:textId="77777777" w:rsidR="00A2436B" w:rsidRPr="00DE35F3" w:rsidRDefault="00A2436B" w:rsidP="00402A7D">
      <w:pPr>
        <w:numPr>
          <w:ilvl w:val="1"/>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Normy</w:t>
      </w:r>
    </w:p>
    <w:p w14:paraId="05903EFF" w14:textId="77777777" w:rsidR="00A2436B" w:rsidRPr="00DE35F3" w:rsidRDefault="00A2436B" w:rsidP="00DE35F3">
      <w:pPr>
        <w:pStyle w:val="Tekstpodstawowy3"/>
        <w:tabs>
          <w:tab w:val="left" w:pos="1701"/>
        </w:tabs>
        <w:spacing w:after="0" w:line="240" w:lineRule="auto"/>
        <w:ind w:left="1701" w:hanging="1701"/>
        <w:rPr>
          <w:rFonts w:ascii="Arial" w:hAnsi="Arial" w:cs="Arial"/>
          <w:sz w:val="20"/>
          <w:szCs w:val="20"/>
        </w:rPr>
      </w:pPr>
      <w:r w:rsidRPr="00DE35F3">
        <w:rPr>
          <w:rFonts w:ascii="Arial" w:hAnsi="Arial" w:cs="Arial"/>
          <w:sz w:val="20"/>
          <w:szCs w:val="20"/>
        </w:rPr>
        <w:t>1.  PN-B-02480</w:t>
      </w:r>
      <w:r w:rsidRPr="00DE35F3">
        <w:rPr>
          <w:rFonts w:ascii="Arial" w:hAnsi="Arial" w:cs="Arial"/>
          <w:sz w:val="20"/>
          <w:szCs w:val="20"/>
        </w:rPr>
        <w:tab/>
        <w:t>Grunty budowlane. Określenia. Symbole. Podział i opis gruntów.</w:t>
      </w:r>
    </w:p>
    <w:p w14:paraId="09CD6FBE" w14:textId="77777777" w:rsidR="00A2436B" w:rsidRPr="00DE35F3" w:rsidRDefault="00A2436B" w:rsidP="00DE35F3">
      <w:pPr>
        <w:pStyle w:val="Tekstpodstawowy3"/>
        <w:tabs>
          <w:tab w:val="left" w:pos="1701"/>
        </w:tabs>
        <w:spacing w:after="0" w:line="240" w:lineRule="auto"/>
        <w:ind w:left="1701" w:hanging="1701"/>
        <w:rPr>
          <w:rFonts w:ascii="Arial" w:hAnsi="Arial" w:cs="Arial"/>
          <w:sz w:val="20"/>
          <w:szCs w:val="20"/>
        </w:rPr>
      </w:pPr>
      <w:r w:rsidRPr="00DE35F3">
        <w:rPr>
          <w:rFonts w:ascii="Arial" w:hAnsi="Arial" w:cs="Arial"/>
          <w:sz w:val="20"/>
          <w:szCs w:val="20"/>
        </w:rPr>
        <w:t>2.  PN-B-04452</w:t>
      </w:r>
      <w:r w:rsidRPr="00DE35F3">
        <w:rPr>
          <w:rFonts w:ascii="Arial" w:hAnsi="Arial" w:cs="Arial"/>
          <w:sz w:val="20"/>
          <w:szCs w:val="20"/>
        </w:rPr>
        <w:tab/>
        <w:t>Grunty budowlane. Badania polowe.</w:t>
      </w:r>
    </w:p>
    <w:p w14:paraId="29447ADB" w14:textId="77777777" w:rsidR="00A2436B" w:rsidRPr="00DE35F3" w:rsidRDefault="00A2436B" w:rsidP="00DE35F3">
      <w:pPr>
        <w:tabs>
          <w:tab w:val="left" w:pos="1701"/>
        </w:tabs>
        <w:spacing w:after="0" w:line="240" w:lineRule="auto"/>
        <w:ind w:left="1701" w:hanging="1701"/>
        <w:jc w:val="both"/>
        <w:rPr>
          <w:rFonts w:ascii="Arial" w:hAnsi="Arial" w:cs="Arial"/>
          <w:sz w:val="20"/>
          <w:szCs w:val="20"/>
        </w:rPr>
      </w:pPr>
      <w:r w:rsidRPr="00DE35F3">
        <w:rPr>
          <w:rFonts w:ascii="Arial" w:hAnsi="Arial" w:cs="Arial"/>
          <w:sz w:val="20"/>
          <w:szCs w:val="20"/>
        </w:rPr>
        <w:t>3.  PN-B-04481</w:t>
      </w:r>
      <w:r w:rsidRPr="00DE35F3">
        <w:rPr>
          <w:rFonts w:ascii="Arial" w:hAnsi="Arial" w:cs="Arial"/>
          <w:sz w:val="20"/>
          <w:szCs w:val="20"/>
        </w:rPr>
        <w:tab/>
        <w:t>Grunty budowlane. Badania próbek gruntów.</w:t>
      </w:r>
    </w:p>
    <w:p w14:paraId="4329EB31" w14:textId="77777777" w:rsidR="00A2436B" w:rsidRPr="00DE35F3" w:rsidRDefault="00A2436B" w:rsidP="00DE35F3">
      <w:pPr>
        <w:tabs>
          <w:tab w:val="left" w:pos="1701"/>
        </w:tabs>
        <w:spacing w:after="0" w:line="240" w:lineRule="auto"/>
        <w:ind w:left="1701" w:hanging="1701"/>
        <w:jc w:val="both"/>
        <w:rPr>
          <w:rFonts w:ascii="Arial" w:hAnsi="Arial" w:cs="Arial"/>
          <w:sz w:val="20"/>
          <w:szCs w:val="20"/>
        </w:rPr>
      </w:pPr>
      <w:r w:rsidRPr="00DE35F3">
        <w:rPr>
          <w:rFonts w:ascii="Arial" w:hAnsi="Arial" w:cs="Arial"/>
          <w:sz w:val="20"/>
          <w:szCs w:val="20"/>
        </w:rPr>
        <w:t>4.  PN-B-04493</w:t>
      </w:r>
      <w:r w:rsidRPr="00DE35F3">
        <w:rPr>
          <w:rFonts w:ascii="Arial" w:hAnsi="Arial" w:cs="Arial"/>
          <w:sz w:val="20"/>
          <w:szCs w:val="20"/>
        </w:rPr>
        <w:tab/>
        <w:t>Grunty budowlane. Oznaczanie kapilarności biernej.</w:t>
      </w:r>
    </w:p>
    <w:p w14:paraId="3A308327" w14:textId="77777777" w:rsidR="00A2436B" w:rsidRPr="00DE35F3" w:rsidRDefault="00A2436B" w:rsidP="00DE35F3">
      <w:pPr>
        <w:tabs>
          <w:tab w:val="left" w:pos="1701"/>
        </w:tabs>
        <w:spacing w:after="0" w:line="240" w:lineRule="auto"/>
        <w:ind w:left="1701" w:hanging="1701"/>
        <w:jc w:val="both"/>
        <w:rPr>
          <w:rFonts w:ascii="Arial" w:hAnsi="Arial" w:cs="Arial"/>
          <w:sz w:val="20"/>
          <w:szCs w:val="20"/>
        </w:rPr>
      </w:pPr>
      <w:r w:rsidRPr="00DE35F3">
        <w:rPr>
          <w:rFonts w:ascii="Arial" w:hAnsi="Arial" w:cs="Arial"/>
          <w:sz w:val="20"/>
          <w:szCs w:val="20"/>
        </w:rPr>
        <w:t>5.  BN-77/8931-12</w:t>
      </w:r>
      <w:r w:rsidRPr="00DE35F3">
        <w:rPr>
          <w:rFonts w:ascii="Arial" w:hAnsi="Arial" w:cs="Arial"/>
          <w:sz w:val="20"/>
          <w:szCs w:val="20"/>
        </w:rPr>
        <w:tab/>
        <w:t>Oznaczanie wskaźnika zagęszczenia gruntu.</w:t>
      </w:r>
    </w:p>
    <w:p w14:paraId="72244C87" w14:textId="77777777" w:rsidR="00A2436B" w:rsidRPr="00DE35F3" w:rsidRDefault="00A2436B" w:rsidP="00DE35F3">
      <w:pPr>
        <w:tabs>
          <w:tab w:val="left" w:pos="1701"/>
        </w:tabs>
        <w:spacing w:after="0" w:line="240" w:lineRule="auto"/>
        <w:ind w:left="1701" w:hanging="1701"/>
        <w:jc w:val="both"/>
        <w:rPr>
          <w:rFonts w:ascii="Arial" w:hAnsi="Arial" w:cs="Arial"/>
          <w:sz w:val="20"/>
          <w:szCs w:val="20"/>
        </w:rPr>
      </w:pPr>
      <w:r w:rsidRPr="00DE35F3">
        <w:rPr>
          <w:rFonts w:ascii="Arial" w:hAnsi="Arial" w:cs="Arial"/>
          <w:sz w:val="20"/>
          <w:szCs w:val="20"/>
        </w:rPr>
        <w:t>6.  PN-B-06050</w:t>
      </w:r>
      <w:r w:rsidRPr="00DE35F3">
        <w:rPr>
          <w:rFonts w:ascii="Arial" w:hAnsi="Arial" w:cs="Arial"/>
          <w:sz w:val="20"/>
          <w:szCs w:val="20"/>
        </w:rPr>
        <w:tab/>
        <w:t>Roboty ziemne budowlane. Wymagania w zakresie wykonywania i badania przy odbiorze.</w:t>
      </w:r>
    </w:p>
    <w:p w14:paraId="7598BD51" w14:textId="77777777" w:rsidR="00A2436B" w:rsidRPr="00DE35F3" w:rsidRDefault="00A2436B" w:rsidP="00402A7D">
      <w:pPr>
        <w:numPr>
          <w:ilvl w:val="1"/>
          <w:numId w:val="17"/>
        </w:numPr>
        <w:spacing w:after="0" w:line="240" w:lineRule="auto"/>
        <w:ind w:left="0" w:firstLine="0"/>
        <w:jc w:val="both"/>
        <w:rPr>
          <w:rFonts w:ascii="Arial" w:hAnsi="Arial" w:cs="Arial"/>
          <w:b/>
          <w:bCs/>
          <w:sz w:val="20"/>
          <w:szCs w:val="20"/>
        </w:rPr>
      </w:pPr>
      <w:r w:rsidRPr="00DE35F3">
        <w:rPr>
          <w:rFonts w:ascii="Arial" w:hAnsi="Arial" w:cs="Arial"/>
          <w:b/>
          <w:bCs/>
          <w:sz w:val="20"/>
          <w:szCs w:val="20"/>
        </w:rPr>
        <w:t>Inne dokumenty</w:t>
      </w:r>
    </w:p>
    <w:p w14:paraId="7FA3CA60" w14:textId="77777777" w:rsidR="00A2436B" w:rsidRPr="00DE35F3" w:rsidRDefault="00A2436B" w:rsidP="00DE35F3">
      <w:pPr>
        <w:spacing w:after="0" w:line="240" w:lineRule="auto"/>
        <w:ind w:left="284" w:hanging="284"/>
        <w:jc w:val="both"/>
        <w:rPr>
          <w:rFonts w:ascii="Arial" w:hAnsi="Arial" w:cs="Arial"/>
          <w:sz w:val="20"/>
          <w:szCs w:val="20"/>
        </w:rPr>
      </w:pPr>
      <w:r w:rsidRPr="00DE35F3">
        <w:rPr>
          <w:rFonts w:ascii="Arial" w:hAnsi="Arial" w:cs="Arial"/>
          <w:sz w:val="20"/>
          <w:szCs w:val="20"/>
        </w:rPr>
        <w:t>[1]</w:t>
      </w:r>
      <w:r w:rsidRPr="00DE35F3">
        <w:rPr>
          <w:rFonts w:ascii="Arial" w:hAnsi="Arial" w:cs="Arial"/>
          <w:sz w:val="20"/>
          <w:szCs w:val="20"/>
        </w:rPr>
        <w:tab/>
        <w:t>Ustawa z dnia 7 lipca 1994 r. – Prawo budowlane (Dz. U. z 2002 r. Nr 106 poz. 1126) z późniejszymi zmianami (ostatnia zmiana z 2003 r. Dz. U. Nr 80 poz. 718).</w:t>
      </w:r>
    </w:p>
    <w:p w14:paraId="4997D21D" w14:textId="77777777" w:rsidR="00A2436B" w:rsidRPr="00DE35F3" w:rsidRDefault="00A2436B" w:rsidP="00DE35F3">
      <w:pPr>
        <w:spacing w:after="0" w:line="240" w:lineRule="auto"/>
        <w:ind w:left="284" w:hanging="284"/>
        <w:jc w:val="both"/>
        <w:rPr>
          <w:rFonts w:ascii="Arial" w:hAnsi="Arial" w:cs="Arial"/>
          <w:sz w:val="20"/>
          <w:szCs w:val="20"/>
        </w:rPr>
      </w:pPr>
    </w:p>
    <w:p w14:paraId="60648B82" w14:textId="77777777" w:rsidR="00A2436B" w:rsidRPr="00DE35F3" w:rsidRDefault="00A2436B" w:rsidP="00DE35F3">
      <w:pPr>
        <w:spacing w:after="0" w:line="240" w:lineRule="auto"/>
        <w:ind w:left="284" w:hanging="284"/>
        <w:jc w:val="both"/>
        <w:rPr>
          <w:rFonts w:ascii="Arial" w:hAnsi="Arial" w:cs="Arial"/>
          <w:sz w:val="20"/>
          <w:szCs w:val="20"/>
        </w:rPr>
      </w:pPr>
      <w:r w:rsidRPr="00DE35F3">
        <w:rPr>
          <w:rFonts w:ascii="Arial" w:hAnsi="Arial" w:cs="Arial"/>
          <w:sz w:val="20"/>
          <w:szCs w:val="20"/>
        </w:rPr>
        <w:t>[2]</w:t>
      </w:r>
      <w:r w:rsidRPr="00DE35F3">
        <w:rPr>
          <w:rFonts w:ascii="Arial" w:hAnsi="Arial" w:cs="Arial"/>
          <w:sz w:val="20"/>
          <w:szCs w:val="20"/>
        </w:rPr>
        <w:tab/>
        <w:t>Rozporządzenie Ministra Infrastruktury z dnia 26.06.2002 r. w sprawie dziennika budowy, montażu i rozbiórki tablicy informacyjnej oraz ogłoszenia zawierającego dane dotyczące bezpieczeństwa pracy i ochrony zdrowia (Dz. U. z 2002 r. Nr 108 poz. 953).</w:t>
      </w:r>
    </w:p>
    <w:p w14:paraId="0C48E66D" w14:textId="77777777" w:rsidR="00A2436B" w:rsidRPr="00DE35F3" w:rsidRDefault="00A2436B" w:rsidP="00DE35F3">
      <w:pPr>
        <w:spacing w:after="0" w:line="240" w:lineRule="auto"/>
        <w:ind w:left="284" w:hanging="284"/>
        <w:jc w:val="both"/>
        <w:rPr>
          <w:rFonts w:ascii="Arial" w:hAnsi="Arial" w:cs="Arial"/>
          <w:sz w:val="20"/>
          <w:szCs w:val="20"/>
        </w:rPr>
      </w:pPr>
    </w:p>
    <w:p w14:paraId="63BCA229" w14:textId="5DAB52DB" w:rsidR="00A65543" w:rsidRDefault="00A2436B" w:rsidP="00816B07">
      <w:pPr>
        <w:spacing w:after="0" w:line="240" w:lineRule="auto"/>
        <w:ind w:left="284" w:hanging="284"/>
        <w:rPr>
          <w:rFonts w:ascii="Arial" w:hAnsi="Arial" w:cs="Arial"/>
          <w:b/>
          <w:bCs/>
          <w:sz w:val="24"/>
          <w:szCs w:val="24"/>
        </w:rPr>
      </w:pPr>
      <w:r w:rsidRPr="00DE35F3">
        <w:rPr>
          <w:rFonts w:ascii="Arial" w:hAnsi="Arial" w:cs="Arial"/>
          <w:sz w:val="20"/>
          <w:szCs w:val="20"/>
        </w:rPr>
        <w:t>[3]</w:t>
      </w:r>
      <w:r w:rsidRPr="00DE35F3">
        <w:rPr>
          <w:rFonts w:ascii="Arial" w:hAnsi="Arial" w:cs="Arial"/>
          <w:sz w:val="20"/>
          <w:szCs w:val="20"/>
        </w:rPr>
        <w:tab/>
        <w:t>Rozporządzenie Ministra Infrastruktury z dnia 6 lutego 2003 r. w sprawie bezpieczeństwa i higieny</w:t>
      </w:r>
      <w:r w:rsidR="00816B07">
        <w:rPr>
          <w:rFonts w:ascii="Arial" w:hAnsi="Arial" w:cs="Arial"/>
          <w:sz w:val="20"/>
          <w:szCs w:val="20"/>
        </w:rPr>
        <w:t xml:space="preserve"> </w:t>
      </w:r>
      <w:r w:rsidRPr="00DE35F3">
        <w:rPr>
          <w:rFonts w:ascii="Arial" w:hAnsi="Arial" w:cs="Arial"/>
          <w:sz w:val="20"/>
          <w:szCs w:val="20"/>
        </w:rPr>
        <w:t>pracy podczas wykonywania robót budowlanych (Dz. U. z 2003 r. Nr 48 poz. 401).</w:t>
      </w:r>
      <w:r w:rsidR="002B154C">
        <w:rPr>
          <w:rFonts w:ascii="Arial" w:hAnsi="Arial" w:cs="Arial"/>
          <w:sz w:val="20"/>
          <w:szCs w:val="20"/>
        </w:rPr>
        <w:br w:type="page"/>
      </w:r>
    </w:p>
    <w:p w14:paraId="56A5F26F" w14:textId="77777777" w:rsidR="007C488D" w:rsidRDefault="007C488D" w:rsidP="004323BD">
      <w:pPr>
        <w:autoSpaceDE w:val="0"/>
        <w:autoSpaceDN w:val="0"/>
        <w:adjustRightInd w:val="0"/>
        <w:spacing w:after="0" w:line="240" w:lineRule="auto"/>
        <w:jc w:val="center"/>
        <w:rPr>
          <w:rFonts w:ascii="Arial" w:hAnsi="Arial" w:cs="Arial"/>
          <w:b/>
          <w:bCs/>
          <w:sz w:val="24"/>
          <w:szCs w:val="24"/>
        </w:rPr>
      </w:pPr>
      <w:r w:rsidRPr="00270603">
        <w:rPr>
          <w:rFonts w:ascii="Arial" w:hAnsi="Arial" w:cs="Arial"/>
          <w:b/>
          <w:bCs/>
          <w:sz w:val="24"/>
          <w:szCs w:val="24"/>
        </w:rPr>
        <w:lastRenderedPageBreak/>
        <w:t>SST-0</w:t>
      </w:r>
      <w:r w:rsidR="00C45726">
        <w:rPr>
          <w:rFonts w:ascii="Arial" w:hAnsi="Arial" w:cs="Arial"/>
          <w:b/>
          <w:bCs/>
          <w:sz w:val="24"/>
          <w:szCs w:val="24"/>
        </w:rPr>
        <w:t>3</w:t>
      </w:r>
      <w:r w:rsidRPr="00270603">
        <w:rPr>
          <w:rFonts w:ascii="Arial" w:hAnsi="Arial" w:cs="Arial"/>
          <w:b/>
          <w:bCs/>
          <w:sz w:val="24"/>
          <w:szCs w:val="24"/>
        </w:rPr>
        <w:t xml:space="preserve"> Roboty związane z przygotowaniem i montażem zbrojenia</w:t>
      </w:r>
    </w:p>
    <w:p w14:paraId="3752699C" w14:textId="77777777" w:rsidR="00E71107" w:rsidRDefault="00E71107" w:rsidP="004323BD">
      <w:pPr>
        <w:autoSpaceDE w:val="0"/>
        <w:autoSpaceDN w:val="0"/>
        <w:adjustRightInd w:val="0"/>
        <w:spacing w:after="0" w:line="240" w:lineRule="auto"/>
        <w:jc w:val="center"/>
        <w:rPr>
          <w:rFonts w:ascii="Arial" w:hAnsi="Arial" w:cs="Arial"/>
          <w:b/>
          <w:bCs/>
          <w:sz w:val="24"/>
          <w:szCs w:val="24"/>
        </w:rPr>
      </w:pPr>
    </w:p>
    <w:p w14:paraId="6FAA64FA" w14:textId="77777777" w:rsidR="00E71107" w:rsidRDefault="00E71107" w:rsidP="00E71107">
      <w:pPr>
        <w:autoSpaceDE w:val="0"/>
        <w:autoSpaceDN w:val="0"/>
        <w:adjustRightInd w:val="0"/>
        <w:spacing w:after="0" w:line="240" w:lineRule="auto"/>
        <w:jc w:val="center"/>
        <w:rPr>
          <w:rFonts w:ascii="Arial" w:hAnsi="Arial" w:cs="Arial"/>
          <w:b/>
          <w:bCs/>
          <w:sz w:val="24"/>
          <w:szCs w:val="24"/>
        </w:rPr>
      </w:pPr>
      <w:r w:rsidRPr="00E71107">
        <w:rPr>
          <w:rFonts w:ascii="Arial" w:hAnsi="Arial" w:cs="Arial"/>
          <w:b/>
          <w:bCs/>
          <w:sz w:val="24"/>
          <w:szCs w:val="24"/>
        </w:rPr>
        <w:t>CPV 45262310-7</w:t>
      </w:r>
    </w:p>
    <w:p w14:paraId="76F0CCD1" w14:textId="77777777" w:rsidR="00E71107" w:rsidRDefault="00E71107" w:rsidP="00E71107">
      <w:pPr>
        <w:autoSpaceDE w:val="0"/>
        <w:autoSpaceDN w:val="0"/>
        <w:adjustRightInd w:val="0"/>
        <w:spacing w:after="0" w:line="240" w:lineRule="auto"/>
        <w:jc w:val="center"/>
        <w:rPr>
          <w:rFonts w:ascii="Arial" w:hAnsi="Arial" w:cs="Arial"/>
          <w:b/>
          <w:bCs/>
          <w:sz w:val="24"/>
          <w:szCs w:val="24"/>
        </w:rPr>
      </w:pPr>
    </w:p>
    <w:p w14:paraId="0EEE73D3"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p>
    <w:p w14:paraId="6CDE2FE7" w14:textId="77777777" w:rsidR="00E71107" w:rsidRDefault="00E71107" w:rsidP="00E71107">
      <w:pPr>
        <w:autoSpaceDE w:val="0"/>
        <w:autoSpaceDN w:val="0"/>
        <w:adjustRightInd w:val="0"/>
        <w:spacing w:after="0" w:line="240" w:lineRule="auto"/>
        <w:jc w:val="center"/>
        <w:rPr>
          <w:rFonts w:ascii="Arial" w:hAnsi="Arial" w:cs="Arial"/>
          <w:b/>
          <w:bCs/>
          <w:sz w:val="24"/>
          <w:szCs w:val="24"/>
        </w:rPr>
      </w:pPr>
    </w:p>
    <w:p w14:paraId="4DD4F1FC" w14:textId="77777777" w:rsidR="00E479BF" w:rsidRDefault="00E479BF" w:rsidP="00E71107">
      <w:pPr>
        <w:autoSpaceDE w:val="0"/>
        <w:autoSpaceDN w:val="0"/>
        <w:adjustRightInd w:val="0"/>
        <w:spacing w:after="0" w:line="240" w:lineRule="auto"/>
        <w:jc w:val="center"/>
        <w:rPr>
          <w:rFonts w:ascii="Arial" w:hAnsi="Arial" w:cs="Arial"/>
          <w:b/>
          <w:bCs/>
          <w:sz w:val="24"/>
          <w:szCs w:val="24"/>
        </w:rPr>
      </w:pPr>
    </w:p>
    <w:p w14:paraId="22CDD3E9" w14:textId="77777777" w:rsidR="00E479BF" w:rsidRPr="00E71107" w:rsidRDefault="00E479BF" w:rsidP="00E71107">
      <w:pPr>
        <w:autoSpaceDE w:val="0"/>
        <w:autoSpaceDN w:val="0"/>
        <w:adjustRightInd w:val="0"/>
        <w:spacing w:after="0" w:line="240" w:lineRule="auto"/>
        <w:jc w:val="center"/>
        <w:rPr>
          <w:rFonts w:ascii="Arial" w:hAnsi="Arial" w:cs="Arial"/>
          <w:b/>
          <w:bCs/>
          <w:sz w:val="24"/>
          <w:szCs w:val="24"/>
        </w:rPr>
      </w:pPr>
    </w:p>
    <w:p w14:paraId="22E0B159"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p>
    <w:p w14:paraId="1F83687A"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Obiekt: Budowa żłobka wraz z infrastrukturą techniczną oraz zagospodarowaniem terenu w miejscowości Biały Bór.</w:t>
      </w:r>
    </w:p>
    <w:p w14:paraId="0F4BC59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68E837A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FACD16C"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13EAF374"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378A6D1A"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Nazwa, adres</w:t>
      </w:r>
    </w:p>
    <w:p w14:paraId="54884E9E"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Biały Bór, ul. Borówkowa , </w:t>
      </w:r>
    </w:p>
    <w:p w14:paraId="0C3CEAE1"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dz. Nr 506/1, 507/1, obręb Biały Bór</w:t>
      </w:r>
    </w:p>
    <w:p w14:paraId="180B674C"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088692D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DBD3AB2"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4F8195A8"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Inwestor, adres</w:t>
      </w:r>
    </w:p>
    <w:p w14:paraId="39572373"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5EF7CF50"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Gmina Grudziądz </w:t>
      </w:r>
    </w:p>
    <w:p w14:paraId="63D9166A"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ul. Wybickiego 38, 86-300 Grudziądz</w:t>
      </w:r>
    </w:p>
    <w:p w14:paraId="634BE448"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718189AD"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118BA4CA"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353DA570"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19007B2D"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42823DBF"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19879E68" w14:textId="77777777" w:rsidR="004D1769" w:rsidRDefault="004D1769" w:rsidP="004D1769">
      <w:pPr>
        <w:jc w:val="center"/>
        <w:rPr>
          <w:rFonts w:ascii="Arial" w:hAnsi="Arial" w:cs="Arial"/>
          <w:b/>
          <w:bCs/>
          <w:sz w:val="24"/>
          <w:szCs w:val="24"/>
        </w:rPr>
      </w:pPr>
      <w:r w:rsidRPr="00E71107">
        <w:rPr>
          <w:rFonts w:ascii="Arial" w:hAnsi="Arial" w:cs="Arial"/>
          <w:b/>
          <w:bCs/>
          <w:sz w:val="24"/>
          <w:szCs w:val="24"/>
        </w:rPr>
        <w:t>Opracował: Piotr Ćwikliński</w:t>
      </w:r>
    </w:p>
    <w:p w14:paraId="30C12529" w14:textId="77777777" w:rsidR="00E71107" w:rsidRDefault="00E71107">
      <w:pPr>
        <w:rPr>
          <w:rFonts w:ascii="Arial" w:hAnsi="Arial" w:cs="Arial"/>
          <w:sz w:val="20"/>
          <w:szCs w:val="20"/>
        </w:rPr>
      </w:pPr>
      <w:r>
        <w:rPr>
          <w:rFonts w:ascii="Arial" w:hAnsi="Arial" w:cs="Arial"/>
          <w:sz w:val="20"/>
          <w:szCs w:val="20"/>
        </w:rPr>
        <w:br w:type="page"/>
      </w:r>
    </w:p>
    <w:p w14:paraId="7CBB75A6" w14:textId="77777777" w:rsidR="007C488D" w:rsidRPr="00270603" w:rsidRDefault="007C488D" w:rsidP="00402A7D">
      <w:pPr>
        <w:pStyle w:val="Akapitzlist"/>
        <w:widowControl w:val="0"/>
        <w:numPr>
          <w:ilvl w:val="0"/>
          <w:numId w:val="56"/>
        </w:numPr>
        <w:tabs>
          <w:tab w:val="left" w:pos="284"/>
          <w:tab w:val="right" w:leader="dot" w:pos="9072"/>
        </w:tabs>
        <w:spacing w:after="0" w:line="240" w:lineRule="auto"/>
        <w:rPr>
          <w:rFonts w:ascii="Arial" w:hAnsi="Arial" w:cs="Arial"/>
          <w:b/>
          <w:bCs/>
          <w:sz w:val="20"/>
          <w:szCs w:val="20"/>
        </w:rPr>
      </w:pPr>
      <w:r w:rsidRPr="00270603">
        <w:rPr>
          <w:rFonts w:ascii="Arial" w:hAnsi="Arial" w:cs="Arial"/>
          <w:b/>
          <w:bCs/>
          <w:sz w:val="20"/>
          <w:szCs w:val="20"/>
        </w:rPr>
        <w:lastRenderedPageBreak/>
        <w:t>WSTĘP</w:t>
      </w:r>
    </w:p>
    <w:p w14:paraId="3E9D66C1" w14:textId="77777777" w:rsidR="00DE35F3" w:rsidRPr="00DE35F3" w:rsidRDefault="00DE35F3" w:rsidP="00DE35F3">
      <w:pPr>
        <w:widowControl w:val="0"/>
        <w:tabs>
          <w:tab w:val="left" w:pos="284"/>
          <w:tab w:val="right" w:leader="dot" w:pos="9072"/>
        </w:tabs>
        <w:spacing w:after="0" w:line="240" w:lineRule="auto"/>
        <w:rPr>
          <w:rFonts w:ascii="Arial" w:hAnsi="Arial" w:cs="Arial"/>
          <w:b/>
          <w:bCs/>
          <w:sz w:val="20"/>
          <w:szCs w:val="20"/>
        </w:rPr>
      </w:pPr>
    </w:p>
    <w:p w14:paraId="377BC0EC" w14:textId="77777777" w:rsidR="007C488D" w:rsidRPr="00DE35F3" w:rsidRDefault="007C488D" w:rsidP="00402A7D">
      <w:pPr>
        <w:widowControl w:val="0"/>
        <w:numPr>
          <w:ilvl w:val="1"/>
          <w:numId w:val="31"/>
        </w:numPr>
        <w:tabs>
          <w:tab w:val="right" w:leader="dot" w:pos="9072"/>
        </w:tabs>
        <w:spacing w:after="0" w:line="240" w:lineRule="auto"/>
        <w:rPr>
          <w:rFonts w:ascii="Arial" w:hAnsi="Arial" w:cs="Arial"/>
          <w:b/>
          <w:bCs/>
          <w:sz w:val="20"/>
          <w:szCs w:val="20"/>
        </w:rPr>
      </w:pPr>
      <w:r w:rsidRPr="00DE35F3">
        <w:rPr>
          <w:rFonts w:ascii="Arial" w:hAnsi="Arial" w:cs="Arial"/>
          <w:b/>
          <w:bCs/>
          <w:sz w:val="20"/>
          <w:szCs w:val="20"/>
        </w:rPr>
        <w:t>Przedmiot ST</w:t>
      </w:r>
    </w:p>
    <w:p w14:paraId="21A4EA2A" w14:textId="77777777" w:rsidR="007C488D" w:rsidRPr="00DE35F3" w:rsidRDefault="007C488D" w:rsidP="00E2001A">
      <w:pPr>
        <w:widowControl w:val="0"/>
        <w:tabs>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Przedmiotem niniejszej standardowej specyfikacji technicznej (ST) są wymagania dotyczące wykonania i odbioru zbrojenia betonu w konstrukcjach żelbetowych wykonywanych na mokro w budynkach oraz obiektach budownictwa inżynieryjnego.</w:t>
      </w:r>
    </w:p>
    <w:p w14:paraId="4EB80B39" w14:textId="3920D4B3" w:rsidR="00CB46AC" w:rsidRDefault="007C488D" w:rsidP="00E2001A">
      <w:pPr>
        <w:spacing w:after="0" w:line="240" w:lineRule="auto"/>
        <w:rPr>
          <w:rFonts w:eastAsia="Calibri-Light" w:cstheme="minorHAnsi"/>
          <w:b/>
          <w:bCs/>
          <w:sz w:val="24"/>
          <w:szCs w:val="24"/>
        </w:rPr>
      </w:pPr>
      <w:r w:rsidRPr="00DE35F3">
        <w:rPr>
          <w:rFonts w:ascii="Arial" w:hAnsi="Arial" w:cs="Arial"/>
          <w:sz w:val="20"/>
          <w:szCs w:val="20"/>
        </w:rPr>
        <w:t>Nazwa nadana przez Zamawiaj</w:t>
      </w:r>
      <w:r w:rsidRPr="00DE35F3">
        <w:rPr>
          <w:rFonts w:ascii="Arial" w:eastAsia="TT19o00" w:hAnsi="Arial" w:cs="Arial"/>
          <w:sz w:val="20"/>
          <w:szCs w:val="20"/>
        </w:rPr>
        <w:t>ą</w:t>
      </w:r>
      <w:r w:rsidRPr="00DE35F3">
        <w:rPr>
          <w:rFonts w:ascii="Arial" w:hAnsi="Arial" w:cs="Arial"/>
          <w:sz w:val="20"/>
          <w:szCs w:val="20"/>
        </w:rPr>
        <w:t xml:space="preserve">cego : </w:t>
      </w:r>
      <w:r w:rsidR="00BA7944" w:rsidRPr="00BA7944">
        <w:rPr>
          <w:rFonts w:eastAsia="Calibri-Light" w:cstheme="minorHAnsi"/>
          <w:b/>
          <w:bCs/>
          <w:sz w:val="24"/>
          <w:szCs w:val="24"/>
        </w:rPr>
        <w:t>Budowa żłobka wraz z infrastrukturą techniczną oraz zagospodarowaniem terenu w miejscowości Biały Bór.</w:t>
      </w:r>
    </w:p>
    <w:p w14:paraId="05936BDE" w14:textId="77777777" w:rsidR="00B451C9" w:rsidRPr="00DE35F3" w:rsidRDefault="00B451C9" w:rsidP="00A24C2F">
      <w:pPr>
        <w:spacing w:after="0" w:line="240" w:lineRule="auto"/>
        <w:rPr>
          <w:rFonts w:ascii="Arial" w:hAnsi="Arial" w:cs="Arial"/>
          <w:sz w:val="20"/>
          <w:szCs w:val="20"/>
        </w:rPr>
      </w:pPr>
    </w:p>
    <w:p w14:paraId="039DD52E" w14:textId="77777777" w:rsidR="007C488D" w:rsidRPr="00DE35F3" w:rsidRDefault="007C488D" w:rsidP="00402A7D">
      <w:pPr>
        <w:widowControl w:val="0"/>
        <w:numPr>
          <w:ilvl w:val="1"/>
          <w:numId w:val="31"/>
        </w:numPr>
        <w:tabs>
          <w:tab w:val="left" w:pos="709"/>
          <w:tab w:val="right" w:leader="dot" w:pos="9072"/>
        </w:tabs>
        <w:spacing w:after="0" w:line="240" w:lineRule="auto"/>
        <w:rPr>
          <w:rFonts w:ascii="Arial" w:hAnsi="Arial" w:cs="Arial"/>
          <w:b/>
          <w:bCs/>
          <w:sz w:val="20"/>
          <w:szCs w:val="20"/>
        </w:rPr>
      </w:pPr>
      <w:r w:rsidRPr="00DE35F3">
        <w:rPr>
          <w:rFonts w:ascii="Arial" w:hAnsi="Arial" w:cs="Arial"/>
          <w:b/>
          <w:bCs/>
          <w:sz w:val="20"/>
          <w:szCs w:val="20"/>
        </w:rPr>
        <w:t>Zakres stosowania ST</w:t>
      </w:r>
    </w:p>
    <w:p w14:paraId="5907FBA8" w14:textId="77777777" w:rsidR="007C488D" w:rsidRPr="00DE35F3" w:rsidRDefault="007C488D" w:rsidP="00DE35F3">
      <w:pPr>
        <w:widowControl w:val="0"/>
        <w:tabs>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Specyfikacja techniczna (ST) stanowi podstawę opracowania szczegółowej specyfikacji technicznej (SST) stosowanej jako dokument przetargowy i kontraktowy przy zlecaniu i realizacji robót wymienionych w pkt. 1.1.</w:t>
      </w:r>
    </w:p>
    <w:p w14:paraId="224E53D8" w14:textId="77777777" w:rsidR="007C488D" w:rsidRPr="00DE35F3" w:rsidRDefault="007C488D" w:rsidP="00DE35F3">
      <w:pPr>
        <w:widowControl w:val="0"/>
        <w:tabs>
          <w:tab w:val="left" w:pos="284"/>
          <w:tab w:val="right" w:leader="dot" w:pos="9072"/>
        </w:tabs>
        <w:spacing w:after="0" w:line="240" w:lineRule="auto"/>
        <w:jc w:val="both"/>
        <w:rPr>
          <w:rFonts w:ascii="Arial" w:hAnsi="Arial" w:cs="Arial"/>
          <w:spacing w:val="-2"/>
          <w:sz w:val="20"/>
          <w:szCs w:val="20"/>
        </w:rPr>
      </w:pPr>
      <w:r w:rsidRPr="00DE35F3">
        <w:rPr>
          <w:rFonts w:ascii="Arial" w:hAnsi="Arial" w:cs="Arial"/>
          <w:spacing w:val="-2"/>
          <w:sz w:val="20"/>
          <w:szCs w:val="20"/>
        </w:rPr>
        <w:tab/>
        <w:t>Znaczy to, iż projektant sporządzający dokumentację projektową i odpowiednie szczegółowe specyfikacje techniczne wykonania i odbioru robót budowlanych może wprowadzać do niniejszej standardowej specyfikacji zmiany, uzupełnienia lub uściślenia, odpowiednie dla przewidzianych projektem robót, uwzględniające wymagania Zamawiającego oraz konkretne warunki realizacji robót, które są niezbędne do określania ich standardu i jakości.</w:t>
      </w:r>
    </w:p>
    <w:p w14:paraId="31F349F4" w14:textId="77777777" w:rsidR="007C488D" w:rsidRPr="00DE35F3" w:rsidRDefault="007C488D" w:rsidP="00DE35F3">
      <w:pPr>
        <w:widowControl w:val="0"/>
        <w:tabs>
          <w:tab w:val="left" w:pos="284"/>
          <w:tab w:val="right" w:leader="dot" w:pos="9072"/>
        </w:tabs>
        <w:spacing w:after="0" w:line="240" w:lineRule="auto"/>
        <w:jc w:val="both"/>
        <w:rPr>
          <w:rFonts w:ascii="Arial" w:hAnsi="Arial" w:cs="Arial"/>
          <w:sz w:val="20"/>
          <w:szCs w:val="20"/>
        </w:rPr>
      </w:pPr>
      <w:r w:rsidRPr="00DE35F3">
        <w:rPr>
          <w:rFonts w:ascii="Arial" w:hAnsi="Arial" w:cs="Arial"/>
          <w:sz w:val="20"/>
          <w:szCs w:val="20"/>
        </w:rPr>
        <w:tab/>
        <w:t>Odstępstwa od wymagań podanych w niniejszej specyfikacji mogą mieć miejsce tylko w przypadkach małych prostych robót i konstrukcji drugorzędnych o niewielkim znaczeniu, dla których istnieje pewność, że podstawowe wymagania będą spełnione przy zastosowaniu metod wykonania na podstawie doświadczenia i przy przestrzeganiu zasad sztuki budowlanej.</w:t>
      </w:r>
    </w:p>
    <w:p w14:paraId="5D68F03A" w14:textId="77777777" w:rsidR="007C488D" w:rsidRPr="00DE35F3" w:rsidRDefault="007C488D" w:rsidP="00DE35F3">
      <w:pPr>
        <w:widowControl w:val="0"/>
        <w:tabs>
          <w:tab w:val="left" w:pos="284"/>
          <w:tab w:val="right" w:leader="dot" w:pos="9072"/>
        </w:tabs>
        <w:spacing w:after="0" w:line="240" w:lineRule="auto"/>
        <w:jc w:val="both"/>
        <w:rPr>
          <w:rFonts w:ascii="Arial" w:hAnsi="Arial" w:cs="Arial"/>
          <w:sz w:val="20"/>
          <w:szCs w:val="20"/>
        </w:rPr>
      </w:pPr>
    </w:p>
    <w:p w14:paraId="1DD4D211" w14:textId="77777777" w:rsidR="007C488D" w:rsidRPr="00DE35F3" w:rsidRDefault="007C488D" w:rsidP="00402A7D">
      <w:pPr>
        <w:widowControl w:val="0"/>
        <w:numPr>
          <w:ilvl w:val="1"/>
          <w:numId w:val="31"/>
        </w:numPr>
        <w:tabs>
          <w:tab w:val="left" w:pos="709"/>
          <w:tab w:val="right" w:leader="dot" w:pos="9072"/>
        </w:tabs>
        <w:spacing w:after="0" w:line="240" w:lineRule="auto"/>
        <w:jc w:val="both"/>
        <w:rPr>
          <w:rFonts w:ascii="Arial" w:hAnsi="Arial" w:cs="Arial"/>
          <w:b/>
          <w:bCs/>
          <w:sz w:val="20"/>
          <w:szCs w:val="20"/>
        </w:rPr>
      </w:pPr>
      <w:r w:rsidRPr="00DE35F3">
        <w:rPr>
          <w:rFonts w:ascii="Arial" w:hAnsi="Arial" w:cs="Arial"/>
          <w:b/>
          <w:bCs/>
          <w:sz w:val="20"/>
          <w:szCs w:val="20"/>
        </w:rPr>
        <w:t>Zakres robót objętych ST</w:t>
      </w:r>
    </w:p>
    <w:p w14:paraId="088B865C" w14:textId="77777777" w:rsidR="007C488D" w:rsidRPr="00DE35F3" w:rsidRDefault="007C488D" w:rsidP="00DE35F3">
      <w:pPr>
        <w:widowControl w:val="0"/>
        <w:spacing w:after="0" w:line="240" w:lineRule="auto"/>
        <w:jc w:val="both"/>
        <w:rPr>
          <w:rFonts w:ascii="Arial" w:hAnsi="Arial" w:cs="Arial"/>
          <w:sz w:val="20"/>
          <w:szCs w:val="20"/>
        </w:rPr>
      </w:pPr>
      <w:r w:rsidRPr="00DE35F3">
        <w:rPr>
          <w:rFonts w:ascii="Arial" w:hAnsi="Arial" w:cs="Arial"/>
          <w:sz w:val="20"/>
          <w:szCs w:val="20"/>
        </w:rPr>
        <w:t>Ustalenia zawarte w niniejszej Specyfikacji mają zastosowanie przy wykonywaniu zbrojenia konstrukcji budynków oraz obiektów budownictwa inżynieryjnego.</w:t>
      </w:r>
    </w:p>
    <w:p w14:paraId="6BAE2307" w14:textId="77777777" w:rsidR="007C488D" w:rsidRPr="00DE35F3" w:rsidRDefault="007C488D" w:rsidP="00DE35F3">
      <w:pPr>
        <w:pStyle w:val="Tekstpodstawowy2"/>
        <w:widowControl w:val="0"/>
        <w:tabs>
          <w:tab w:val="clear" w:pos="709"/>
          <w:tab w:val="clear" w:pos="9072"/>
          <w:tab w:val="left" w:pos="284"/>
        </w:tabs>
        <w:spacing w:line="240" w:lineRule="auto"/>
        <w:rPr>
          <w:rFonts w:ascii="Arial" w:hAnsi="Arial" w:cs="Arial"/>
          <w:sz w:val="20"/>
          <w:szCs w:val="20"/>
        </w:rPr>
      </w:pPr>
      <w:r w:rsidRPr="00DE35F3">
        <w:rPr>
          <w:rFonts w:ascii="Arial" w:hAnsi="Arial" w:cs="Arial"/>
          <w:sz w:val="20"/>
          <w:szCs w:val="20"/>
        </w:rPr>
        <w:tab/>
        <w:t>Roboty, których dotyczy Specyfikacja, obejmują wszystkie czynności mające na celu wykonanie robót związanych z:</w:t>
      </w:r>
    </w:p>
    <w:p w14:paraId="1282B8CF" w14:textId="77777777" w:rsidR="007C488D" w:rsidRPr="00DE35F3" w:rsidRDefault="007C488D" w:rsidP="00402A7D">
      <w:pPr>
        <w:widowControl w:val="0"/>
        <w:numPr>
          <w:ilvl w:val="0"/>
          <w:numId w:val="19"/>
        </w:numPr>
        <w:tabs>
          <w:tab w:val="clear" w:pos="360"/>
        </w:tabs>
        <w:spacing w:after="0" w:line="240" w:lineRule="auto"/>
        <w:jc w:val="both"/>
        <w:rPr>
          <w:rFonts w:ascii="Arial" w:hAnsi="Arial" w:cs="Arial"/>
          <w:sz w:val="20"/>
          <w:szCs w:val="20"/>
        </w:rPr>
      </w:pPr>
      <w:r w:rsidRPr="00DE35F3">
        <w:rPr>
          <w:rFonts w:ascii="Arial" w:hAnsi="Arial" w:cs="Arial"/>
          <w:sz w:val="20"/>
          <w:szCs w:val="20"/>
        </w:rPr>
        <w:t>przygotowaniem zbrojenia,</w:t>
      </w:r>
    </w:p>
    <w:p w14:paraId="3BF89B04" w14:textId="77777777" w:rsidR="007C488D" w:rsidRPr="00DE35F3" w:rsidRDefault="007C488D" w:rsidP="00402A7D">
      <w:pPr>
        <w:widowControl w:val="0"/>
        <w:numPr>
          <w:ilvl w:val="0"/>
          <w:numId w:val="19"/>
        </w:numPr>
        <w:tabs>
          <w:tab w:val="clear" w:pos="360"/>
        </w:tabs>
        <w:spacing w:after="0" w:line="240" w:lineRule="auto"/>
        <w:jc w:val="both"/>
        <w:rPr>
          <w:rFonts w:ascii="Arial" w:hAnsi="Arial" w:cs="Arial"/>
          <w:sz w:val="20"/>
          <w:szCs w:val="20"/>
        </w:rPr>
      </w:pPr>
      <w:r w:rsidRPr="00DE35F3">
        <w:rPr>
          <w:rFonts w:ascii="Arial" w:hAnsi="Arial" w:cs="Arial"/>
          <w:sz w:val="20"/>
          <w:szCs w:val="20"/>
        </w:rPr>
        <w:t>montażem zbrojenia,</w:t>
      </w:r>
    </w:p>
    <w:p w14:paraId="4B5FBCAC" w14:textId="77777777" w:rsidR="007C488D" w:rsidRPr="00DE35F3" w:rsidRDefault="007C488D" w:rsidP="00402A7D">
      <w:pPr>
        <w:widowControl w:val="0"/>
        <w:numPr>
          <w:ilvl w:val="0"/>
          <w:numId w:val="19"/>
        </w:numPr>
        <w:tabs>
          <w:tab w:val="clear" w:pos="360"/>
        </w:tabs>
        <w:spacing w:after="0" w:line="240" w:lineRule="auto"/>
        <w:jc w:val="both"/>
        <w:rPr>
          <w:rFonts w:ascii="Arial" w:hAnsi="Arial" w:cs="Arial"/>
          <w:sz w:val="20"/>
          <w:szCs w:val="20"/>
        </w:rPr>
      </w:pPr>
      <w:r w:rsidRPr="00DE35F3">
        <w:rPr>
          <w:rFonts w:ascii="Arial" w:hAnsi="Arial" w:cs="Arial"/>
          <w:sz w:val="20"/>
          <w:szCs w:val="20"/>
        </w:rPr>
        <w:t>kontrolą jakości robót i materiałów.</w:t>
      </w:r>
    </w:p>
    <w:p w14:paraId="32D5F29E" w14:textId="77777777" w:rsidR="007C488D" w:rsidRPr="00DE35F3" w:rsidRDefault="007C488D" w:rsidP="00DE35F3">
      <w:pPr>
        <w:pStyle w:val="Tekstpodstawowy2"/>
        <w:widowControl w:val="0"/>
        <w:tabs>
          <w:tab w:val="clear" w:pos="709"/>
          <w:tab w:val="clear" w:pos="9072"/>
          <w:tab w:val="left" w:pos="284"/>
        </w:tabs>
        <w:spacing w:line="240" w:lineRule="auto"/>
        <w:rPr>
          <w:rFonts w:ascii="Arial" w:hAnsi="Arial" w:cs="Arial"/>
          <w:sz w:val="20"/>
          <w:szCs w:val="20"/>
        </w:rPr>
      </w:pPr>
      <w:r w:rsidRPr="00DE35F3">
        <w:rPr>
          <w:rFonts w:ascii="Arial" w:hAnsi="Arial" w:cs="Arial"/>
          <w:sz w:val="20"/>
          <w:szCs w:val="20"/>
        </w:rPr>
        <w:tab/>
        <w:t>Zakres robót obejmuje elementy konstrukcyjne fundamentów, podpór, murów, konstrukcje szkieletowe, płyty, belki, podciągi, gzymsy oraz konstrukcje związane z wyposażeniem i obsługą obiektów.</w:t>
      </w:r>
    </w:p>
    <w:p w14:paraId="54C972F6" w14:textId="77777777" w:rsidR="007C488D" w:rsidRPr="00DE35F3" w:rsidRDefault="007C488D" w:rsidP="00DE35F3">
      <w:pPr>
        <w:pStyle w:val="Tekstpodstawowy2"/>
        <w:widowControl w:val="0"/>
        <w:tabs>
          <w:tab w:val="clear" w:pos="709"/>
          <w:tab w:val="clear" w:pos="9072"/>
          <w:tab w:val="left" w:pos="284"/>
        </w:tabs>
        <w:spacing w:line="240" w:lineRule="auto"/>
        <w:rPr>
          <w:rFonts w:ascii="Arial" w:hAnsi="Arial" w:cs="Arial"/>
          <w:sz w:val="20"/>
          <w:szCs w:val="20"/>
        </w:rPr>
      </w:pPr>
    </w:p>
    <w:p w14:paraId="4F4C1FDB" w14:textId="77777777" w:rsidR="007C488D" w:rsidRPr="00DE35F3" w:rsidRDefault="007C488D" w:rsidP="00402A7D">
      <w:pPr>
        <w:widowControl w:val="0"/>
        <w:numPr>
          <w:ilvl w:val="1"/>
          <w:numId w:val="31"/>
        </w:numPr>
        <w:spacing w:after="0" w:line="240" w:lineRule="auto"/>
        <w:jc w:val="both"/>
        <w:rPr>
          <w:rFonts w:ascii="Arial" w:hAnsi="Arial" w:cs="Arial"/>
          <w:b/>
          <w:bCs/>
          <w:sz w:val="20"/>
          <w:szCs w:val="20"/>
        </w:rPr>
      </w:pPr>
      <w:r w:rsidRPr="00DE35F3">
        <w:rPr>
          <w:rFonts w:ascii="Arial" w:hAnsi="Arial" w:cs="Arial"/>
          <w:b/>
          <w:bCs/>
          <w:sz w:val="20"/>
          <w:szCs w:val="20"/>
        </w:rPr>
        <w:t>Określenia podstawowe</w:t>
      </w:r>
    </w:p>
    <w:p w14:paraId="366F0241" w14:textId="77777777" w:rsidR="007C488D" w:rsidRPr="00DE35F3" w:rsidRDefault="007C488D" w:rsidP="00DE35F3">
      <w:pPr>
        <w:widowControl w:val="0"/>
        <w:spacing w:after="0" w:line="240" w:lineRule="auto"/>
        <w:jc w:val="both"/>
        <w:rPr>
          <w:rFonts w:ascii="Arial" w:hAnsi="Arial" w:cs="Arial"/>
          <w:sz w:val="20"/>
          <w:szCs w:val="20"/>
        </w:rPr>
      </w:pPr>
      <w:r w:rsidRPr="00DE35F3">
        <w:rPr>
          <w:rFonts w:ascii="Arial" w:hAnsi="Arial" w:cs="Arial"/>
          <w:sz w:val="20"/>
          <w:szCs w:val="20"/>
        </w:rPr>
        <w:t>Określenia podane w niniejszej Specyfikacji są zgodne z odpowiednimi normami oraz określeniami podanymi w ST B.00.00.00 (kod 45000000-01) „Wymagania ogólne”.</w:t>
      </w:r>
    </w:p>
    <w:p w14:paraId="5BB64E74" w14:textId="77777777" w:rsidR="007C488D" w:rsidRPr="00DE35F3" w:rsidRDefault="007C488D" w:rsidP="00DE35F3">
      <w:pPr>
        <w:widowControl w:val="0"/>
        <w:spacing w:after="0" w:line="240" w:lineRule="auto"/>
        <w:jc w:val="both"/>
        <w:rPr>
          <w:rFonts w:ascii="Arial" w:hAnsi="Arial" w:cs="Arial"/>
          <w:sz w:val="20"/>
          <w:szCs w:val="20"/>
        </w:rPr>
      </w:pPr>
      <w:r w:rsidRPr="00DE35F3">
        <w:rPr>
          <w:rFonts w:ascii="Arial" w:hAnsi="Arial" w:cs="Arial"/>
          <w:b/>
          <w:bCs/>
          <w:sz w:val="20"/>
          <w:szCs w:val="20"/>
        </w:rPr>
        <w:t>Pręty stalowe wiotkie</w:t>
      </w:r>
      <w:r w:rsidRPr="00DE35F3">
        <w:rPr>
          <w:rFonts w:ascii="Arial" w:hAnsi="Arial" w:cs="Arial"/>
          <w:sz w:val="20"/>
          <w:szCs w:val="20"/>
        </w:rPr>
        <w:t xml:space="preserve"> – pręty stalowe o przekroju kołowym żebrowane o średnicy do 40 mm.</w:t>
      </w:r>
    </w:p>
    <w:p w14:paraId="7BECA5FB" w14:textId="77777777" w:rsidR="007C488D" w:rsidRPr="00DE35F3" w:rsidRDefault="007C488D" w:rsidP="00DE35F3">
      <w:pPr>
        <w:widowControl w:val="0"/>
        <w:spacing w:after="0" w:line="240" w:lineRule="auto"/>
        <w:jc w:val="both"/>
        <w:rPr>
          <w:rFonts w:ascii="Arial" w:hAnsi="Arial" w:cs="Arial"/>
          <w:sz w:val="20"/>
          <w:szCs w:val="20"/>
        </w:rPr>
      </w:pPr>
      <w:r w:rsidRPr="00DE35F3">
        <w:rPr>
          <w:rFonts w:ascii="Arial" w:hAnsi="Arial" w:cs="Arial"/>
          <w:b/>
          <w:bCs/>
          <w:sz w:val="20"/>
          <w:szCs w:val="20"/>
        </w:rPr>
        <w:t xml:space="preserve">Zbrojenie </w:t>
      </w:r>
      <w:r w:rsidR="003C4741" w:rsidRPr="00DE35F3">
        <w:rPr>
          <w:rFonts w:ascii="Arial" w:hAnsi="Arial" w:cs="Arial"/>
          <w:b/>
          <w:bCs/>
          <w:sz w:val="20"/>
          <w:szCs w:val="20"/>
        </w:rPr>
        <w:t>niesprężające</w:t>
      </w:r>
      <w:r w:rsidRPr="00DE35F3">
        <w:rPr>
          <w:rFonts w:ascii="Arial" w:hAnsi="Arial" w:cs="Arial"/>
          <w:sz w:val="20"/>
          <w:szCs w:val="20"/>
        </w:rPr>
        <w:t xml:space="preserve">– zbrojenie konstrukcji betonowej niewprowadzające do niej </w:t>
      </w:r>
      <w:r w:rsidR="003C4741" w:rsidRPr="00DE35F3">
        <w:rPr>
          <w:rFonts w:ascii="Arial" w:hAnsi="Arial" w:cs="Arial"/>
          <w:sz w:val="20"/>
          <w:szCs w:val="20"/>
        </w:rPr>
        <w:t>naprężenia</w:t>
      </w:r>
      <w:r w:rsidRPr="00DE35F3">
        <w:rPr>
          <w:rFonts w:ascii="Arial" w:hAnsi="Arial" w:cs="Arial"/>
          <w:sz w:val="20"/>
          <w:szCs w:val="20"/>
        </w:rPr>
        <w:t xml:space="preserve"> w sposób czynny.</w:t>
      </w:r>
    </w:p>
    <w:p w14:paraId="40A89953" w14:textId="77777777" w:rsidR="007C488D" w:rsidRPr="00DE35F3" w:rsidRDefault="007C488D" w:rsidP="00DE35F3">
      <w:pPr>
        <w:widowControl w:val="0"/>
        <w:spacing w:after="0" w:line="240" w:lineRule="auto"/>
        <w:jc w:val="both"/>
        <w:rPr>
          <w:rFonts w:ascii="Arial" w:hAnsi="Arial" w:cs="Arial"/>
          <w:b/>
          <w:bCs/>
          <w:sz w:val="20"/>
          <w:szCs w:val="20"/>
        </w:rPr>
      </w:pPr>
    </w:p>
    <w:p w14:paraId="1F0EEAD5" w14:textId="77777777" w:rsidR="007C488D" w:rsidRPr="00DE35F3" w:rsidRDefault="007C488D" w:rsidP="00402A7D">
      <w:pPr>
        <w:widowControl w:val="0"/>
        <w:numPr>
          <w:ilvl w:val="1"/>
          <w:numId w:val="31"/>
        </w:numPr>
        <w:tabs>
          <w:tab w:val="right" w:leader="dot" w:pos="9072"/>
        </w:tabs>
        <w:spacing w:after="0" w:line="240" w:lineRule="auto"/>
        <w:jc w:val="both"/>
        <w:rPr>
          <w:rFonts w:ascii="Arial" w:hAnsi="Arial" w:cs="Arial"/>
          <w:b/>
          <w:bCs/>
          <w:sz w:val="20"/>
          <w:szCs w:val="20"/>
        </w:rPr>
      </w:pPr>
      <w:r w:rsidRPr="00DE35F3">
        <w:rPr>
          <w:rFonts w:ascii="Arial" w:hAnsi="Arial" w:cs="Arial"/>
          <w:b/>
          <w:bCs/>
          <w:sz w:val="20"/>
          <w:szCs w:val="20"/>
        </w:rPr>
        <w:t>Ogólne wymagania dotyczące robót</w:t>
      </w:r>
    </w:p>
    <w:p w14:paraId="1A53B384" w14:textId="77777777" w:rsidR="007C488D" w:rsidRPr="00DE35F3" w:rsidRDefault="007C488D" w:rsidP="00DE35F3">
      <w:pPr>
        <w:pStyle w:val="Tekstpodstawowywcity2"/>
        <w:widowControl w:val="0"/>
        <w:spacing w:line="240" w:lineRule="auto"/>
        <w:ind w:left="0"/>
        <w:rPr>
          <w:rFonts w:ascii="Arial" w:hAnsi="Arial" w:cs="Arial"/>
          <w:sz w:val="20"/>
          <w:szCs w:val="20"/>
        </w:rPr>
      </w:pPr>
      <w:r w:rsidRPr="00DE35F3">
        <w:rPr>
          <w:rFonts w:ascii="Arial" w:hAnsi="Arial" w:cs="Arial"/>
          <w:sz w:val="20"/>
          <w:szCs w:val="20"/>
        </w:rPr>
        <w:t>Wykonawca robót jest odpowiedzialny za jakość ich wykonania oraz za zgodność z dokumentacją projektową, ST i poleceniami Inspektora nadzoru. Ogólne wymagania dotyczące robót podano w ST B-00.00.00 (kod 45000000-01).</w:t>
      </w:r>
    </w:p>
    <w:p w14:paraId="181A8308" w14:textId="77777777" w:rsidR="007C488D" w:rsidRPr="00DE35F3" w:rsidRDefault="007C488D" w:rsidP="00DE35F3">
      <w:pPr>
        <w:pStyle w:val="Tekstpodstawowywcity2"/>
        <w:widowControl w:val="0"/>
        <w:spacing w:line="240" w:lineRule="auto"/>
        <w:ind w:left="0"/>
        <w:rPr>
          <w:rFonts w:ascii="Arial" w:hAnsi="Arial" w:cs="Arial"/>
          <w:sz w:val="20"/>
          <w:szCs w:val="20"/>
        </w:rPr>
      </w:pPr>
    </w:p>
    <w:p w14:paraId="4C218699" w14:textId="77777777" w:rsidR="007C488D" w:rsidRPr="00DE35F3" w:rsidRDefault="007C488D" w:rsidP="00402A7D">
      <w:pPr>
        <w:widowControl w:val="0"/>
        <w:numPr>
          <w:ilvl w:val="0"/>
          <w:numId w:val="31"/>
        </w:numPr>
        <w:tabs>
          <w:tab w:val="clear" w:pos="360"/>
          <w:tab w:val="left" w:pos="284"/>
          <w:tab w:val="right" w:leader="dot" w:pos="9072"/>
        </w:tabs>
        <w:spacing w:after="0" w:line="240" w:lineRule="auto"/>
        <w:ind w:left="284" w:hanging="284"/>
        <w:jc w:val="both"/>
        <w:rPr>
          <w:rFonts w:ascii="Arial" w:hAnsi="Arial" w:cs="Arial"/>
          <w:b/>
          <w:bCs/>
          <w:sz w:val="20"/>
          <w:szCs w:val="20"/>
        </w:rPr>
      </w:pPr>
      <w:r w:rsidRPr="00DE35F3">
        <w:rPr>
          <w:rFonts w:ascii="Arial" w:hAnsi="Arial" w:cs="Arial"/>
          <w:b/>
          <w:bCs/>
          <w:sz w:val="20"/>
          <w:szCs w:val="20"/>
        </w:rPr>
        <w:t>MATERIAŁY</w:t>
      </w:r>
    </w:p>
    <w:p w14:paraId="3D357A5E" w14:textId="77777777" w:rsidR="007C488D" w:rsidRPr="00DE35F3" w:rsidRDefault="007C488D" w:rsidP="00DE35F3">
      <w:pPr>
        <w:pStyle w:val="Tekstpodstawowy2"/>
        <w:widowControl w:val="0"/>
        <w:tabs>
          <w:tab w:val="clear" w:pos="709"/>
          <w:tab w:val="left" w:pos="567"/>
        </w:tabs>
        <w:spacing w:line="240" w:lineRule="auto"/>
        <w:rPr>
          <w:rFonts w:ascii="Arial" w:hAnsi="Arial" w:cs="Arial"/>
          <w:sz w:val="20"/>
          <w:szCs w:val="20"/>
        </w:rPr>
      </w:pPr>
      <w:r w:rsidRPr="00DE35F3">
        <w:rPr>
          <w:rFonts w:ascii="Arial" w:hAnsi="Arial" w:cs="Arial"/>
          <w:sz w:val="20"/>
          <w:szCs w:val="20"/>
        </w:rPr>
        <w:t>Ogólne wymagania dotyczące materiałów, ich pozyskiwania i składowania podano w ST B-00.00.00 (kod 45000000-01) „Wymagania ogólne” pkt 2.</w:t>
      </w:r>
    </w:p>
    <w:p w14:paraId="47A4395F" w14:textId="77777777" w:rsidR="007C488D" w:rsidRPr="00DE35F3" w:rsidRDefault="007C488D" w:rsidP="00DE35F3">
      <w:pPr>
        <w:pStyle w:val="Tekstpodstawowy2"/>
        <w:widowControl w:val="0"/>
        <w:tabs>
          <w:tab w:val="clear" w:pos="709"/>
          <w:tab w:val="left" w:pos="567"/>
        </w:tabs>
        <w:spacing w:line="240" w:lineRule="auto"/>
        <w:rPr>
          <w:rFonts w:ascii="Arial" w:hAnsi="Arial" w:cs="Arial"/>
          <w:sz w:val="20"/>
          <w:szCs w:val="20"/>
        </w:rPr>
      </w:pPr>
    </w:p>
    <w:p w14:paraId="0239C775" w14:textId="02937832" w:rsidR="007C488D" w:rsidRPr="00DE35F3" w:rsidRDefault="00396643" w:rsidP="00396643">
      <w:pPr>
        <w:widowControl w:val="0"/>
        <w:tabs>
          <w:tab w:val="left" w:pos="567"/>
          <w:tab w:val="right" w:leader="dot" w:pos="9072"/>
        </w:tabs>
        <w:spacing w:after="0" w:line="240" w:lineRule="auto"/>
        <w:jc w:val="both"/>
        <w:rPr>
          <w:rFonts w:ascii="Arial" w:hAnsi="Arial" w:cs="Arial"/>
          <w:b/>
          <w:bCs/>
          <w:sz w:val="20"/>
          <w:szCs w:val="20"/>
        </w:rPr>
      </w:pPr>
      <w:r>
        <w:rPr>
          <w:rFonts w:ascii="Arial" w:hAnsi="Arial" w:cs="Arial"/>
          <w:b/>
          <w:bCs/>
          <w:sz w:val="20"/>
          <w:szCs w:val="20"/>
        </w:rPr>
        <w:t xml:space="preserve">2.1. </w:t>
      </w:r>
      <w:r w:rsidR="007C488D" w:rsidRPr="00DE35F3">
        <w:rPr>
          <w:rFonts w:ascii="Arial" w:hAnsi="Arial" w:cs="Arial"/>
          <w:b/>
          <w:bCs/>
          <w:sz w:val="20"/>
          <w:szCs w:val="20"/>
        </w:rPr>
        <w:t>Stal zbrojeniowa</w:t>
      </w:r>
    </w:p>
    <w:p w14:paraId="7DA59417" w14:textId="77777777" w:rsidR="007C488D" w:rsidRPr="00DE35F3" w:rsidRDefault="007C488D" w:rsidP="00DE35F3">
      <w:pPr>
        <w:widowControl w:val="0"/>
        <w:tabs>
          <w:tab w:val="left" w:pos="567"/>
          <w:tab w:val="right" w:leader="dot" w:pos="9072"/>
        </w:tabs>
        <w:spacing w:after="0" w:line="240" w:lineRule="auto"/>
        <w:jc w:val="both"/>
        <w:rPr>
          <w:rFonts w:ascii="Arial" w:hAnsi="Arial" w:cs="Arial"/>
          <w:sz w:val="20"/>
          <w:szCs w:val="20"/>
        </w:rPr>
      </w:pPr>
      <w:r w:rsidRPr="00DE35F3">
        <w:rPr>
          <w:rFonts w:ascii="Arial" w:hAnsi="Arial" w:cs="Arial"/>
          <w:b/>
          <w:bCs/>
          <w:sz w:val="20"/>
          <w:szCs w:val="20"/>
        </w:rPr>
        <w:t>2.1.1. Asortyment stali zbrojeniowej</w:t>
      </w:r>
    </w:p>
    <w:p w14:paraId="542F263A"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sz w:val="20"/>
          <w:szCs w:val="20"/>
        </w:rPr>
      </w:pPr>
      <w:r w:rsidRPr="00DE35F3">
        <w:rPr>
          <w:rFonts w:ascii="Arial" w:hAnsi="Arial" w:cs="Arial"/>
          <w:sz w:val="20"/>
          <w:szCs w:val="20"/>
        </w:rPr>
        <w:t>Do zbrojenia konstrukcji żelbetowych prętami wiotkimi w obiektach budowlanych objętych zakresem kontraktu stosuje się stal klas i gatunków wg dokumentacji projektowej, wg normy PN-H-84023/6: AIII, gatunku RB500W/BSt500S-O.T.B. oraz stal klasy AI, gatunku St3SX-b.</w:t>
      </w:r>
    </w:p>
    <w:p w14:paraId="2FDA50D2"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sz w:val="20"/>
          <w:szCs w:val="20"/>
        </w:rPr>
      </w:pPr>
      <w:r w:rsidRPr="00DE35F3">
        <w:rPr>
          <w:rFonts w:ascii="Arial" w:hAnsi="Arial" w:cs="Arial"/>
          <w:b/>
          <w:bCs/>
          <w:sz w:val="20"/>
          <w:szCs w:val="20"/>
        </w:rPr>
        <w:t>2.1.2.Właściwości mechaniczne i technologiczne stali zbrojeniowej</w:t>
      </w:r>
    </w:p>
    <w:p w14:paraId="655B4248" w14:textId="77777777" w:rsidR="007C488D" w:rsidRPr="00DE35F3" w:rsidRDefault="007C488D" w:rsidP="00DE35F3">
      <w:pPr>
        <w:pStyle w:val="Tekstpodstawowy2"/>
        <w:widowControl w:val="0"/>
        <w:tabs>
          <w:tab w:val="clear" w:pos="709"/>
          <w:tab w:val="clear" w:pos="9072"/>
          <w:tab w:val="left" w:pos="284"/>
          <w:tab w:val="left" w:pos="5103"/>
        </w:tabs>
        <w:spacing w:line="240" w:lineRule="auto"/>
        <w:rPr>
          <w:rFonts w:ascii="Arial" w:hAnsi="Arial" w:cs="Arial"/>
          <w:sz w:val="20"/>
          <w:szCs w:val="20"/>
        </w:rPr>
      </w:pPr>
      <w:r w:rsidRPr="00DE35F3">
        <w:rPr>
          <w:rFonts w:ascii="Arial" w:hAnsi="Arial" w:cs="Arial"/>
          <w:sz w:val="20"/>
          <w:szCs w:val="20"/>
        </w:rPr>
        <w:t>Pręty okrągłe żebrowane ze stali gatunku 34GS wg normy PN-H-84023/06 o następujących parametrach:</w:t>
      </w:r>
    </w:p>
    <w:p w14:paraId="790AB49F" w14:textId="77777777" w:rsidR="007C488D" w:rsidRPr="00DE35F3" w:rsidRDefault="007C488D" w:rsidP="00402A7D">
      <w:pPr>
        <w:pStyle w:val="Tekstpodstawowy2"/>
        <w:widowControl w:val="0"/>
        <w:numPr>
          <w:ilvl w:val="0"/>
          <w:numId w:val="20"/>
        </w:numPr>
        <w:tabs>
          <w:tab w:val="clear" w:pos="709"/>
          <w:tab w:val="clear" w:pos="9072"/>
          <w:tab w:val="left" w:pos="284"/>
          <w:tab w:val="right" w:pos="6804"/>
        </w:tabs>
        <w:spacing w:line="240" w:lineRule="auto"/>
        <w:rPr>
          <w:rFonts w:ascii="Arial" w:hAnsi="Arial" w:cs="Arial"/>
          <w:sz w:val="20"/>
          <w:szCs w:val="20"/>
        </w:rPr>
      </w:pPr>
      <w:r w:rsidRPr="00DE35F3">
        <w:rPr>
          <w:rFonts w:ascii="Arial" w:hAnsi="Arial" w:cs="Arial"/>
          <w:sz w:val="20"/>
          <w:szCs w:val="20"/>
        </w:rPr>
        <w:t>średnica pręta w mm</w:t>
      </w:r>
      <w:r w:rsidRPr="00DE35F3">
        <w:rPr>
          <w:rFonts w:ascii="Arial" w:hAnsi="Arial" w:cs="Arial"/>
          <w:sz w:val="20"/>
          <w:szCs w:val="20"/>
        </w:rPr>
        <w:tab/>
        <w:t>8/12</w:t>
      </w:r>
    </w:p>
    <w:p w14:paraId="2AC02A41" w14:textId="77777777" w:rsidR="007C488D" w:rsidRPr="00DE35F3" w:rsidRDefault="007C488D" w:rsidP="00402A7D">
      <w:pPr>
        <w:pStyle w:val="Tekstpodstawowy2"/>
        <w:widowControl w:val="0"/>
        <w:numPr>
          <w:ilvl w:val="0"/>
          <w:numId w:val="20"/>
        </w:numPr>
        <w:tabs>
          <w:tab w:val="clear" w:pos="709"/>
          <w:tab w:val="clear" w:pos="9072"/>
          <w:tab w:val="left" w:pos="284"/>
          <w:tab w:val="right" w:pos="6804"/>
        </w:tabs>
        <w:spacing w:line="240" w:lineRule="auto"/>
        <w:rPr>
          <w:rFonts w:ascii="Arial" w:hAnsi="Arial" w:cs="Arial"/>
          <w:sz w:val="20"/>
          <w:szCs w:val="20"/>
        </w:rPr>
      </w:pPr>
      <w:r w:rsidRPr="00DE35F3">
        <w:rPr>
          <w:rFonts w:ascii="Arial" w:hAnsi="Arial" w:cs="Arial"/>
          <w:sz w:val="20"/>
          <w:szCs w:val="20"/>
        </w:rPr>
        <w:t>granica plastyczności R</w:t>
      </w:r>
      <w:r w:rsidRPr="00DE35F3">
        <w:rPr>
          <w:rFonts w:ascii="Arial" w:hAnsi="Arial" w:cs="Arial"/>
          <w:sz w:val="20"/>
          <w:szCs w:val="20"/>
          <w:vertAlign w:val="subscript"/>
        </w:rPr>
        <w:t>e</w:t>
      </w:r>
      <w:r w:rsidRPr="00DE35F3">
        <w:rPr>
          <w:rFonts w:ascii="Arial" w:hAnsi="Arial" w:cs="Arial"/>
          <w:sz w:val="20"/>
          <w:szCs w:val="20"/>
        </w:rPr>
        <w:t xml:space="preserve"> (min) w MPa</w:t>
      </w:r>
      <w:r w:rsidRPr="00DE35F3">
        <w:rPr>
          <w:rFonts w:ascii="Arial" w:hAnsi="Arial" w:cs="Arial"/>
          <w:sz w:val="20"/>
          <w:szCs w:val="20"/>
        </w:rPr>
        <w:tab/>
        <w:t>410</w:t>
      </w:r>
    </w:p>
    <w:p w14:paraId="2921C812" w14:textId="77777777" w:rsidR="007C488D" w:rsidRPr="00DE35F3" w:rsidRDefault="007C488D" w:rsidP="00402A7D">
      <w:pPr>
        <w:pStyle w:val="Tekstpodstawowy2"/>
        <w:widowControl w:val="0"/>
        <w:numPr>
          <w:ilvl w:val="0"/>
          <w:numId w:val="20"/>
        </w:numPr>
        <w:tabs>
          <w:tab w:val="clear" w:pos="709"/>
          <w:tab w:val="clear" w:pos="9072"/>
          <w:tab w:val="left" w:pos="284"/>
          <w:tab w:val="right" w:pos="6804"/>
        </w:tabs>
        <w:spacing w:line="240" w:lineRule="auto"/>
        <w:rPr>
          <w:rFonts w:ascii="Arial" w:hAnsi="Arial" w:cs="Arial"/>
          <w:sz w:val="20"/>
          <w:szCs w:val="20"/>
        </w:rPr>
      </w:pPr>
      <w:r w:rsidRPr="00DE35F3">
        <w:rPr>
          <w:rFonts w:ascii="Arial" w:hAnsi="Arial" w:cs="Arial"/>
          <w:sz w:val="20"/>
          <w:szCs w:val="20"/>
        </w:rPr>
        <w:lastRenderedPageBreak/>
        <w:t>wytrzymałość na rozciąganie R</w:t>
      </w:r>
      <w:r w:rsidRPr="00DE35F3">
        <w:rPr>
          <w:rFonts w:ascii="Arial" w:hAnsi="Arial" w:cs="Arial"/>
          <w:sz w:val="20"/>
          <w:szCs w:val="20"/>
          <w:vertAlign w:val="subscript"/>
        </w:rPr>
        <w:t>m</w:t>
      </w:r>
      <w:r w:rsidRPr="00DE35F3">
        <w:rPr>
          <w:rFonts w:ascii="Arial" w:hAnsi="Arial" w:cs="Arial"/>
          <w:sz w:val="20"/>
          <w:szCs w:val="20"/>
        </w:rPr>
        <w:t xml:space="preserve"> (min) w MPa</w:t>
      </w:r>
      <w:r w:rsidRPr="00DE35F3">
        <w:rPr>
          <w:rFonts w:ascii="Arial" w:hAnsi="Arial" w:cs="Arial"/>
          <w:sz w:val="20"/>
          <w:szCs w:val="20"/>
        </w:rPr>
        <w:tab/>
        <w:t>590</w:t>
      </w:r>
    </w:p>
    <w:p w14:paraId="100526D2" w14:textId="77777777" w:rsidR="007C488D" w:rsidRPr="00DE35F3" w:rsidRDefault="007C488D" w:rsidP="00402A7D">
      <w:pPr>
        <w:pStyle w:val="Tekstpodstawowy2"/>
        <w:widowControl w:val="0"/>
        <w:numPr>
          <w:ilvl w:val="0"/>
          <w:numId w:val="20"/>
        </w:numPr>
        <w:tabs>
          <w:tab w:val="clear" w:pos="709"/>
          <w:tab w:val="clear" w:pos="9072"/>
          <w:tab w:val="left" w:pos="284"/>
          <w:tab w:val="right" w:pos="6804"/>
        </w:tabs>
        <w:spacing w:line="240" w:lineRule="auto"/>
        <w:rPr>
          <w:rFonts w:ascii="Arial" w:hAnsi="Arial" w:cs="Arial"/>
          <w:sz w:val="20"/>
          <w:szCs w:val="20"/>
        </w:rPr>
      </w:pPr>
      <w:r w:rsidRPr="00DE35F3">
        <w:rPr>
          <w:rFonts w:ascii="Arial" w:hAnsi="Arial" w:cs="Arial"/>
          <w:sz w:val="20"/>
          <w:szCs w:val="20"/>
        </w:rPr>
        <w:t>wytrzymałość charakterystyczna w MPa</w:t>
      </w:r>
      <w:r w:rsidRPr="00DE35F3">
        <w:rPr>
          <w:rFonts w:ascii="Arial" w:hAnsi="Arial" w:cs="Arial"/>
          <w:sz w:val="20"/>
          <w:szCs w:val="20"/>
        </w:rPr>
        <w:tab/>
        <w:t>410</w:t>
      </w:r>
    </w:p>
    <w:p w14:paraId="30AEF652" w14:textId="77777777" w:rsidR="007C488D" w:rsidRPr="00DE35F3" w:rsidRDefault="007C488D" w:rsidP="00402A7D">
      <w:pPr>
        <w:pStyle w:val="Tekstpodstawowy2"/>
        <w:widowControl w:val="0"/>
        <w:numPr>
          <w:ilvl w:val="0"/>
          <w:numId w:val="20"/>
        </w:numPr>
        <w:tabs>
          <w:tab w:val="clear" w:pos="709"/>
          <w:tab w:val="clear" w:pos="9072"/>
          <w:tab w:val="left" w:pos="284"/>
          <w:tab w:val="right" w:pos="6804"/>
        </w:tabs>
        <w:spacing w:line="240" w:lineRule="auto"/>
        <w:rPr>
          <w:rFonts w:ascii="Arial" w:hAnsi="Arial" w:cs="Arial"/>
          <w:sz w:val="20"/>
          <w:szCs w:val="20"/>
        </w:rPr>
      </w:pPr>
      <w:r w:rsidRPr="00DE35F3">
        <w:rPr>
          <w:rFonts w:ascii="Arial" w:hAnsi="Arial" w:cs="Arial"/>
          <w:sz w:val="20"/>
          <w:szCs w:val="20"/>
        </w:rPr>
        <w:t>wytrzymałość obliczeniowa w MPa</w:t>
      </w:r>
      <w:r w:rsidRPr="00DE35F3">
        <w:rPr>
          <w:rFonts w:ascii="Arial" w:hAnsi="Arial" w:cs="Arial"/>
          <w:sz w:val="20"/>
          <w:szCs w:val="20"/>
        </w:rPr>
        <w:tab/>
        <w:t>350</w:t>
      </w:r>
    </w:p>
    <w:p w14:paraId="432C6BD3" w14:textId="77777777" w:rsidR="007C488D" w:rsidRPr="00DE35F3" w:rsidRDefault="007C488D" w:rsidP="00402A7D">
      <w:pPr>
        <w:pStyle w:val="Tekstpodstawowy2"/>
        <w:widowControl w:val="0"/>
        <w:numPr>
          <w:ilvl w:val="0"/>
          <w:numId w:val="20"/>
        </w:numPr>
        <w:tabs>
          <w:tab w:val="clear" w:pos="709"/>
          <w:tab w:val="clear" w:pos="9072"/>
          <w:tab w:val="left" w:pos="284"/>
          <w:tab w:val="right" w:pos="6804"/>
        </w:tabs>
        <w:spacing w:line="240" w:lineRule="auto"/>
        <w:rPr>
          <w:rFonts w:ascii="Arial" w:hAnsi="Arial" w:cs="Arial"/>
          <w:sz w:val="20"/>
          <w:szCs w:val="20"/>
        </w:rPr>
      </w:pPr>
      <w:r w:rsidRPr="00DE35F3">
        <w:rPr>
          <w:rFonts w:ascii="Arial" w:hAnsi="Arial" w:cs="Arial"/>
          <w:sz w:val="20"/>
          <w:szCs w:val="20"/>
        </w:rPr>
        <w:t>wydłużenie (min) w %</w:t>
      </w:r>
      <w:r w:rsidRPr="00DE35F3">
        <w:rPr>
          <w:rFonts w:ascii="Arial" w:hAnsi="Arial" w:cs="Arial"/>
          <w:sz w:val="20"/>
          <w:szCs w:val="20"/>
        </w:rPr>
        <w:tab/>
        <w:t>16</w:t>
      </w:r>
    </w:p>
    <w:p w14:paraId="1A3154CC" w14:textId="77777777" w:rsidR="007C488D" w:rsidRPr="00DE35F3" w:rsidRDefault="007C488D" w:rsidP="00402A7D">
      <w:pPr>
        <w:pStyle w:val="Tekstpodstawowy2"/>
        <w:widowControl w:val="0"/>
        <w:numPr>
          <w:ilvl w:val="0"/>
          <w:numId w:val="20"/>
        </w:numPr>
        <w:tabs>
          <w:tab w:val="clear" w:pos="709"/>
          <w:tab w:val="clear" w:pos="9072"/>
          <w:tab w:val="left" w:pos="284"/>
          <w:tab w:val="right" w:pos="6804"/>
        </w:tabs>
        <w:spacing w:line="240" w:lineRule="auto"/>
        <w:rPr>
          <w:rFonts w:ascii="Arial" w:hAnsi="Arial" w:cs="Arial"/>
          <w:sz w:val="20"/>
          <w:szCs w:val="20"/>
        </w:rPr>
      </w:pPr>
      <w:r w:rsidRPr="00DE35F3">
        <w:rPr>
          <w:rFonts w:ascii="Arial" w:hAnsi="Arial" w:cs="Arial"/>
          <w:sz w:val="20"/>
          <w:szCs w:val="20"/>
        </w:rPr>
        <w:t>zginanie do kąta 90° d=3a</w:t>
      </w:r>
      <w:r w:rsidRPr="00DE35F3">
        <w:rPr>
          <w:rFonts w:ascii="Arial" w:hAnsi="Arial" w:cs="Arial"/>
          <w:sz w:val="20"/>
          <w:szCs w:val="20"/>
        </w:rPr>
        <w:tab/>
        <w:t>brak pęknięć i rys w złączu.</w:t>
      </w:r>
    </w:p>
    <w:p w14:paraId="718ED319" w14:textId="77777777" w:rsidR="007C488D" w:rsidRPr="00DE35F3" w:rsidRDefault="007C488D" w:rsidP="00DE35F3">
      <w:pPr>
        <w:pStyle w:val="Tekstpodstawowy2"/>
        <w:widowControl w:val="0"/>
        <w:tabs>
          <w:tab w:val="clear" w:pos="709"/>
          <w:tab w:val="clear" w:pos="9072"/>
          <w:tab w:val="left" w:pos="284"/>
          <w:tab w:val="left" w:pos="5103"/>
        </w:tabs>
        <w:spacing w:line="240" w:lineRule="auto"/>
        <w:rPr>
          <w:rFonts w:ascii="Arial" w:hAnsi="Arial" w:cs="Arial"/>
          <w:sz w:val="20"/>
          <w:szCs w:val="20"/>
        </w:rPr>
      </w:pPr>
      <w:r w:rsidRPr="00DE35F3">
        <w:rPr>
          <w:rFonts w:ascii="Arial" w:hAnsi="Arial" w:cs="Arial"/>
          <w:sz w:val="20"/>
          <w:szCs w:val="20"/>
        </w:rPr>
        <w:t>Pręty okrągłe gładkie ze stali gatunkuSt3SX-b wg normy PN-H-84023/06 o następujących parametrach:</w:t>
      </w:r>
    </w:p>
    <w:p w14:paraId="0F4560BE" w14:textId="77777777" w:rsidR="007C488D" w:rsidRPr="00DE35F3" w:rsidRDefault="007C488D" w:rsidP="00402A7D">
      <w:pPr>
        <w:pStyle w:val="Tekstpodstawowy2"/>
        <w:widowControl w:val="0"/>
        <w:numPr>
          <w:ilvl w:val="0"/>
          <w:numId w:val="21"/>
        </w:numPr>
        <w:tabs>
          <w:tab w:val="clear" w:pos="709"/>
          <w:tab w:val="clear" w:pos="9072"/>
          <w:tab w:val="left" w:pos="284"/>
          <w:tab w:val="right" w:pos="6804"/>
        </w:tabs>
        <w:spacing w:line="240" w:lineRule="auto"/>
        <w:rPr>
          <w:rFonts w:ascii="Arial" w:hAnsi="Arial" w:cs="Arial"/>
          <w:sz w:val="20"/>
          <w:szCs w:val="20"/>
        </w:rPr>
      </w:pPr>
      <w:r w:rsidRPr="00DE35F3">
        <w:rPr>
          <w:rFonts w:ascii="Arial" w:hAnsi="Arial" w:cs="Arial"/>
          <w:sz w:val="20"/>
          <w:szCs w:val="20"/>
        </w:rPr>
        <w:t>średnica pręta w mm</w:t>
      </w:r>
      <w:r w:rsidRPr="00DE35F3">
        <w:rPr>
          <w:rFonts w:ascii="Arial" w:hAnsi="Arial" w:cs="Arial"/>
          <w:sz w:val="20"/>
          <w:szCs w:val="20"/>
        </w:rPr>
        <w:tab/>
        <w:t>6</w:t>
      </w:r>
    </w:p>
    <w:p w14:paraId="739D19D5" w14:textId="77777777" w:rsidR="007C488D" w:rsidRPr="00DE35F3" w:rsidRDefault="007C488D" w:rsidP="00402A7D">
      <w:pPr>
        <w:pStyle w:val="Tekstpodstawowy2"/>
        <w:widowControl w:val="0"/>
        <w:numPr>
          <w:ilvl w:val="0"/>
          <w:numId w:val="21"/>
        </w:numPr>
        <w:tabs>
          <w:tab w:val="clear" w:pos="709"/>
          <w:tab w:val="clear" w:pos="9072"/>
          <w:tab w:val="left" w:pos="284"/>
          <w:tab w:val="right" w:pos="6804"/>
        </w:tabs>
        <w:spacing w:line="240" w:lineRule="auto"/>
        <w:rPr>
          <w:rFonts w:ascii="Arial" w:hAnsi="Arial" w:cs="Arial"/>
          <w:sz w:val="20"/>
          <w:szCs w:val="20"/>
        </w:rPr>
      </w:pPr>
      <w:r w:rsidRPr="00DE35F3">
        <w:rPr>
          <w:rFonts w:ascii="Arial" w:hAnsi="Arial" w:cs="Arial"/>
          <w:sz w:val="20"/>
          <w:szCs w:val="20"/>
        </w:rPr>
        <w:t>granica plastyczności R</w:t>
      </w:r>
      <w:r w:rsidRPr="00DE35F3">
        <w:rPr>
          <w:rFonts w:ascii="Arial" w:hAnsi="Arial" w:cs="Arial"/>
          <w:sz w:val="20"/>
          <w:szCs w:val="20"/>
          <w:vertAlign w:val="subscript"/>
        </w:rPr>
        <w:t>e</w:t>
      </w:r>
      <w:r w:rsidRPr="00DE35F3">
        <w:rPr>
          <w:rFonts w:ascii="Arial" w:hAnsi="Arial" w:cs="Arial"/>
          <w:sz w:val="20"/>
          <w:szCs w:val="20"/>
        </w:rPr>
        <w:t xml:space="preserve"> (min) w MPa</w:t>
      </w:r>
      <w:r w:rsidRPr="00DE35F3">
        <w:rPr>
          <w:rFonts w:ascii="Arial" w:hAnsi="Arial" w:cs="Arial"/>
          <w:sz w:val="20"/>
          <w:szCs w:val="20"/>
        </w:rPr>
        <w:tab/>
        <w:t>240</w:t>
      </w:r>
    </w:p>
    <w:p w14:paraId="6CF50526" w14:textId="77777777" w:rsidR="007C488D" w:rsidRPr="00DE35F3" w:rsidRDefault="007C488D" w:rsidP="00402A7D">
      <w:pPr>
        <w:pStyle w:val="Tekstpodstawowy2"/>
        <w:widowControl w:val="0"/>
        <w:numPr>
          <w:ilvl w:val="0"/>
          <w:numId w:val="21"/>
        </w:numPr>
        <w:tabs>
          <w:tab w:val="clear" w:pos="709"/>
          <w:tab w:val="clear" w:pos="9072"/>
          <w:tab w:val="left" w:pos="284"/>
          <w:tab w:val="right" w:pos="6804"/>
        </w:tabs>
        <w:spacing w:line="240" w:lineRule="auto"/>
        <w:rPr>
          <w:rFonts w:ascii="Arial" w:hAnsi="Arial" w:cs="Arial"/>
          <w:sz w:val="20"/>
          <w:szCs w:val="20"/>
        </w:rPr>
      </w:pPr>
      <w:r w:rsidRPr="00DE35F3">
        <w:rPr>
          <w:rFonts w:ascii="Arial" w:hAnsi="Arial" w:cs="Arial"/>
          <w:sz w:val="20"/>
          <w:szCs w:val="20"/>
        </w:rPr>
        <w:t>wytrzymałość na rozciąganie R</w:t>
      </w:r>
      <w:r w:rsidRPr="00DE35F3">
        <w:rPr>
          <w:rFonts w:ascii="Arial" w:hAnsi="Arial" w:cs="Arial"/>
          <w:sz w:val="20"/>
          <w:szCs w:val="20"/>
          <w:vertAlign w:val="subscript"/>
        </w:rPr>
        <w:t>m</w:t>
      </w:r>
      <w:r w:rsidRPr="00DE35F3">
        <w:rPr>
          <w:rFonts w:ascii="Arial" w:hAnsi="Arial" w:cs="Arial"/>
          <w:sz w:val="20"/>
          <w:szCs w:val="20"/>
        </w:rPr>
        <w:t xml:space="preserve"> (min) w MPa</w:t>
      </w:r>
      <w:r w:rsidRPr="00DE35F3">
        <w:rPr>
          <w:rFonts w:ascii="Arial" w:hAnsi="Arial" w:cs="Arial"/>
          <w:sz w:val="20"/>
          <w:szCs w:val="20"/>
        </w:rPr>
        <w:tab/>
        <w:t>370</w:t>
      </w:r>
    </w:p>
    <w:p w14:paraId="0ED37DEA" w14:textId="77777777" w:rsidR="007C488D" w:rsidRPr="00DE35F3" w:rsidRDefault="007C488D" w:rsidP="00402A7D">
      <w:pPr>
        <w:pStyle w:val="Tekstpodstawowy2"/>
        <w:widowControl w:val="0"/>
        <w:numPr>
          <w:ilvl w:val="0"/>
          <w:numId w:val="21"/>
        </w:numPr>
        <w:tabs>
          <w:tab w:val="clear" w:pos="709"/>
          <w:tab w:val="clear" w:pos="9072"/>
          <w:tab w:val="left" w:pos="284"/>
          <w:tab w:val="right" w:pos="6804"/>
        </w:tabs>
        <w:spacing w:line="240" w:lineRule="auto"/>
        <w:rPr>
          <w:rFonts w:ascii="Arial" w:hAnsi="Arial" w:cs="Arial"/>
          <w:sz w:val="20"/>
          <w:szCs w:val="20"/>
        </w:rPr>
      </w:pPr>
      <w:r w:rsidRPr="00DE35F3">
        <w:rPr>
          <w:rFonts w:ascii="Arial" w:hAnsi="Arial" w:cs="Arial"/>
          <w:sz w:val="20"/>
          <w:szCs w:val="20"/>
        </w:rPr>
        <w:t>wytrzymałość charakterystyczna w MPa</w:t>
      </w:r>
      <w:r w:rsidRPr="00DE35F3">
        <w:rPr>
          <w:rFonts w:ascii="Arial" w:hAnsi="Arial" w:cs="Arial"/>
          <w:sz w:val="20"/>
          <w:szCs w:val="20"/>
        </w:rPr>
        <w:tab/>
        <w:t>240</w:t>
      </w:r>
    </w:p>
    <w:p w14:paraId="62923E44" w14:textId="77777777" w:rsidR="007C488D" w:rsidRPr="00DE35F3" w:rsidRDefault="007C488D" w:rsidP="00402A7D">
      <w:pPr>
        <w:pStyle w:val="Tekstpodstawowy2"/>
        <w:widowControl w:val="0"/>
        <w:numPr>
          <w:ilvl w:val="0"/>
          <w:numId w:val="21"/>
        </w:numPr>
        <w:tabs>
          <w:tab w:val="clear" w:pos="709"/>
          <w:tab w:val="clear" w:pos="9072"/>
          <w:tab w:val="left" w:pos="284"/>
          <w:tab w:val="right" w:pos="6804"/>
        </w:tabs>
        <w:spacing w:line="240" w:lineRule="auto"/>
        <w:rPr>
          <w:rFonts w:ascii="Arial" w:hAnsi="Arial" w:cs="Arial"/>
          <w:sz w:val="20"/>
          <w:szCs w:val="20"/>
        </w:rPr>
      </w:pPr>
      <w:r w:rsidRPr="00DE35F3">
        <w:rPr>
          <w:rFonts w:ascii="Arial" w:hAnsi="Arial" w:cs="Arial"/>
          <w:sz w:val="20"/>
          <w:szCs w:val="20"/>
        </w:rPr>
        <w:t>wytrzymałość obliczeniowa w MPa</w:t>
      </w:r>
      <w:r w:rsidRPr="00DE35F3">
        <w:rPr>
          <w:rFonts w:ascii="Arial" w:hAnsi="Arial" w:cs="Arial"/>
          <w:sz w:val="20"/>
          <w:szCs w:val="20"/>
        </w:rPr>
        <w:tab/>
        <w:t>200</w:t>
      </w:r>
    </w:p>
    <w:p w14:paraId="1F6BA2C1" w14:textId="77777777" w:rsidR="007C488D" w:rsidRPr="00DE35F3" w:rsidRDefault="007C488D" w:rsidP="00402A7D">
      <w:pPr>
        <w:pStyle w:val="Tekstpodstawowy2"/>
        <w:widowControl w:val="0"/>
        <w:numPr>
          <w:ilvl w:val="0"/>
          <w:numId w:val="21"/>
        </w:numPr>
        <w:tabs>
          <w:tab w:val="clear" w:pos="709"/>
          <w:tab w:val="clear" w:pos="9072"/>
          <w:tab w:val="left" w:pos="284"/>
          <w:tab w:val="right" w:pos="6804"/>
        </w:tabs>
        <w:spacing w:line="240" w:lineRule="auto"/>
        <w:rPr>
          <w:rFonts w:ascii="Arial" w:hAnsi="Arial" w:cs="Arial"/>
          <w:sz w:val="20"/>
          <w:szCs w:val="20"/>
        </w:rPr>
      </w:pPr>
      <w:r w:rsidRPr="00DE35F3">
        <w:rPr>
          <w:rFonts w:ascii="Arial" w:hAnsi="Arial" w:cs="Arial"/>
          <w:sz w:val="20"/>
          <w:szCs w:val="20"/>
        </w:rPr>
        <w:t>wydłużenie (min) w %</w:t>
      </w:r>
      <w:r w:rsidRPr="00DE35F3">
        <w:rPr>
          <w:rFonts w:ascii="Arial" w:hAnsi="Arial" w:cs="Arial"/>
          <w:sz w:val="20"/>
          <w:szCs w:val="20"/>
        </w:rPr>
        <w:tab/>
        <w:t>24</w:t>
      </w:r>
    </w:p>
    <w:p w14:paraId="7F4F76BD" w14:textId="77777777" w:rsidR="007C488D" w:rsidRPr="00DE35F3" w:rsidRDefault="007C488D" w:rsidP="00402A7D">
      <w:pPr>
        <w:pStyle w:val="Tekstpodstawowy2"/>
        <w:widowControl w:val="0"/>
        <w:numPr>
          <w:ilvl w:val="0"/>
          <w:numId w:val="21"/>
        </w:numPr>
        <w:tabs>
          <w:tab w:val="clear" w:pos="709"/>
          <w:tab w:val="clear" w:pos="9072"/>
          <w:tab w:val="left" w:pos="284"/>
          <w:tab w:val="right" w:pos="6804"/>
        </w:tabs>
        <w:spacing w:line="240" w:lineRule="auto"/>
        <w:rPr>
          <w:rFonts w:ascii="Arial" w:hAnsi="Arial" w:cs="Arial"/>
          <w:sz w:val="20"/>
          <w:szCs w:val="20"/>
        </w:rPr>
      </w:pPr>
      <w:r w:rsidRPr="00DE35F3">
        <w:rPr>
          <w:rFonts w:ascii="Arial" w:hAnsi="Arial" w:cs="Arial"/>
          <w:sz w:val="20"/>
          <w:szCs w:val="20"/>
        </w:rPr>
        <w:t>zginanie do kąta 180° d=2a</w:t>
      </w:r>
      <w:r w:rsidRPr="00DE35F3">
        <w:rPr>
          <w:rFonts w:ascii="Arial" w:hAnsi="Arial" w:cs="Arial"/>
          <w:sz w:val="20"/>
          <w:szCs w:val="20"/>
        </w:rPr>
        <w:tab/>
        <w:t>brak pęknięć i rys w złączu.</w:t>
      </w:r>
    </w:p>
    <w:p w14:paraId="268B2C72" w14:textId="77777777" w:rsidR="007C488D" w:rsidRPr="00DE35F3" w:rsidRDefault="007C488D" w:rsidP="00DE35F3">
      <w:pPr>
        <w:pStyle w:val="Tekstpodstawowy2"/>
        <w:widowControl w:val="0"/>
        <w:tabs>
          <w:tab w:val="clear" w:pos="709"/>
          <w:tab w:val="clear" w:pos="9072"/>
          <w:tab w:val="left" w:pos="284"/>
          <w:tab w:val="left" w:pos="5103"/>
        </w:tabs>
        <w:spacing w:line="240" w:lineRule="auto"/>
        <w:rPr>
          <w:rFonts w:ascii="Arial" w:hAnsi="Arial" w:cs="Arial"/>
          <w:sz w:val="20"/>
          <w:szCs w:val="20"/>
        </w:rPr>
      </w:pPr>
      <w:r w:rsidRPr="00DE35F3">
        <w:rPr>
          <w:rFonts w:ascii="Arial" w:hAnsi="Arial" w:cs="Arial"/>
          <w:sz w:val="20"/>
          <w:szCs w:val="20"/>
        </w:rPr>
        <w:t>Powierzchnia walcówki i prętów powinna być bez pęknięć, pęcherzy i naderwań.</w:t>
      </w:r>
    </w:p>
    <w:p w14:paraId="4434C796" w14:textId="77777777" w:rsidR="007C488D" w:rsidRPr="00DE35F3" w:rsidRDefault="007C488D" w:rsidP="00DE35F3">
      <w:pPr>
        <w:pStyle w:val="Tekstpodstawowy2"/>
        <w:widowControl w:val="0"/>
        <w:tabs>
          <w:tab w:val="clear" w:pos="709"/>
          <w:tab w:val="clear" w:pos="9072"/>
          <w:tab w:val="left" w:pos="284"/>
          <w:tab w:val="left" w:pos="5103"/>
        </w:tabs>
        <w:spacing w:line="240" w:lineRule="auto"/>
        <w:rPr>
          <w:rFonts w:ascii="Arial" w:hAnsi="Arial" w:cs="Arial"/>
          <w:sz w:val="20"/>
          <w:szCs w:val="20"/>
        </w:rPr>
      </w:pPr>
      <w:r w:rsidRPr="00DE35F3">
        <w:rPr>
          <w:rFonts w:ascii="Arial" w:hAnsi="Arial" w:cs="Arial"/>
          <w:sz w:val="20"/>
          <w:szCs w:val="20"/>
        </w:rPr>
        <w:t>Na powierzchni czołowej prętów niedopuszczone są jamy usadowe, rozwarstwienia, pęknięcia widoczne gołym okiem.</w:t>
      </w:r>
    </w:p>
    <w:p w14:paraId="37D9ABD8" w14:textId="77777777" w:rsidR="007C488D" w:rsidRPr="00DE35F3" w:rsidRDefault="007C488D" w:rsidP="00DE35F3">
      <w:pPr>
        <w:pStyle w:val="Tekstpodstawowy2"/>
        <w:widowControl w:val="0"/>
        <w:tabs>
          <w:tab w:val="clear" w:pos="709"/>
          <w:tab w:val="clear" w:pos="9072"/>
          <w:tab w:val="left" w:pos="284"/>
          <w:tab w:val="left" w:pos="5103"/>
        </w:tabs>
        <w:spacing w:line="240" w:lineRule="auto"/>
        <w:rPr>
          <w:rFonts w:ascii="Arial" w:hAnsi="Arial" w:cs="Arial"/>
          <w:sz w:val="20"/>
          <w:szCs w:val="20"/>
        </w:rPr>
      </w:pPr>
      <w:r w:rsidRPr="00DE35F3">
        <w:rPr>
          <w:rFonts w:ascii="Arial" w:hAnsi="Arial" w:cs="Arial"/>
          <w:b/>
          <w:bCs/>
          <w:sz w:val="20"/>
          <w:szCs w:val="20"/>
        </w:rPr>
        <w:t>2.1.3.Wymagania przy odbiorze</w:t>
      </w:r>
    </w:p>
    <w:p w14:paraId="34A25BF4" w14:textId="77777777" w:rsidR="007C488D" w:rsidRPr="00DE35F3" w:rsidRDefault="007C488D" w:rsidP="00DE35F3">
      <w:pPr>
        <w:pStyle w:val="Tekstpodstawowy2"/>
        <w:widowControl w:val="0"/>
        <w:tabs>
          <w:tab w:val="clear" w:pos="709"/>
          <w:tab w:val="clear" w:pos="9072"/>
          <w:tab w:val="left" w:pos="284"/>
          <w:tab w:val="left" w:pos="5103"/>
        </w:tabs>
        <w:spacing w:line="240" w:lineRule="auto"/>
        <w:rPr>
          <w:rFonts w:ascii="Arial" w:hAnsi="Arial" w:cs="Arial"/>
          <w:sz w:val="20"/>
          <w:szCs w:val="20"/>
        </w:rPr>
      </w:pPr>
      <w:r w:rsidRPr="00DE35F3">
        <w:rPr>
          <w:rFonts w:ascii="Arial" w:hAnsi="Arial" w:cs="Arial"/>
          <w:sz w:val="20"/>
          <w:szCs w:val="20"/>
        </w:rPr>
        <w:t>Pręty stalowe do zbrojenia betonu powinny odpowiadać wymaganiom normy PN-H-93215.</w:t>
      </w:r>
    </w:p>
    <w:p w14:paraId="53AE7B5A" w14:textId="77777777" w:rsidR="007C488D" w:rsidRPr="00DE35F3" w:rsidRDefault="007C488D" w:rsidP="00DE35F3">
      <w:pPr>
        <w:pStyle w:val="Tekstpodstawowy2"/>
        <w:widowControl w:val="0"/>
        <w:tabs>
          <w:tab w:val="clear" w:pos="709"/>
          <w:tab w:val="clear" w:pos="9072"/>
          <w:tab w:val="left" w:pos="284"/>
          <w:tab w:val="left" w:pos="5103"/>
        </w:tabs>
        <w:spacing w:line="240" w:lineRule="auto"/>
        <w:rPr>
          <w:rFonts w:ascii="Arial" w:hAnsi="Arial" w:cs="Arial"/>
          <w:sz w:val="20"/>
          <w:szCs w:val="20"/>
        </w:rPr>
      </w:pPr>
      <w:r w:rsidRPr="00DE35F3">
        <w:rPr>
          <w:rFonts w:ascii="Arial" w:hAnsi="Arial" w:cs="Arial"/>
          <w:sz w:val="20"/>
          <w:szCs w:val="20"/>
        </w:rPr>
        <w:t>Przeznaczona do odbioru na budowie partia prętów musi być zaopatrzona w atest, w którym mają być podane:</w:t>
      </w:r>
    </w:p>
    <w:p w14:paraId="67BF121F" w14:textId="77777777" w:rsidR="007C488D" w:rsidRPr="00DE35F3" w:rsidRDefault="007C488D" w:rsidP="00402A7D">
      <w:pPr>
        <w:pStyle w:val="Tekstpodstawowy2"/>
        <w:widowControl w:val="0"/>
        <w:numPr>
          <w:ilvl w:val="0"/>
          <w:numId w:val="22"/>
        </w:numPr>
        <w:tabs>
          <w:tab w:val="clear" w:pos="709"/>
          <w:tab w:val="clear" w:pos="9072"/>
          <w:tab w:val="left" w:pos="284"/>
          <w:tab w:val="left" w:pos="5103"/>
        </w:tabs>
        <w:spacing w:line="240" w:lineRule="auto"/>
        <w:rPr>
          <w:rFonts w:ascii="Arial" w:hAnsi="Arial" w:cs="Arial"/>
          <w:sz w:val="20"/>
          <w:szCs w:val="20"/>
        </w:rPr>
      </w:pPr>
      <w:r w:rsidRPr="00DE35F3">
        <w:rPr>
          <w:rFonts w:ascii="Arial" w:hAnsi="Arial" w:cs="Arial"/>
          <w:sz w:val="20"/>
          <w:szCs w:val="20"/>
        </w:rPr>
        <w:t>nazwa wytwórcy,</w:t>
      </w:r>
    </w:p>
    <w:p w14:paraId="282714B7" w14:textId="77777777" w:rsidR="007C488D" w:rsidRPr="00DE35F3" w:rsidRDefault="007C488D" w:rsidP="00402A7D">
      <w:pPr>
        <w:pStyle w:val="Tekstpodstawowy2"/>
        <w:widowControl w:val="0"/>
        <w:numPr>
          <w:ilvl w:val="0"/>
          <w:numId w:val="22"/>
        </w:numPr>
        <w:tabs>
          <w:tab w:val="clear" w:pos="709"/>
          <w:tab w:val="clear" w:pos="9072"/>
          <w:tab w:val="left" w:pos="284"/>
          <w:tab w:val="left" w:pos="5103"/>
        </w:tabs>
        <w:spacing w:line="240" w:lineRule="auto"/>
        <w:rPr>
          <w:rFonts w:ascii="Arial" w:hAnsi="Arial" w:cs="Arial"/>
          <w:sz w:val="20"/>
          <w:szCs w:val="20"/>
        </w:rPr>
      </w:pPr>
      <w:r w:rsidRPr="00DE35F3">
        <w:rPr>
          <w:rFonts w:ascii="Arial" w:hAnsi="Arial" w:cs="Arial"/>
          <w:sz w:val="20"/>
          <w:szCs w:val="20"/>
        </w:rPr>
        <w:t>oznaczenie wyrobu wg normy PN-H-93215,</w:t>
      </w:r>
    </w:p>
    <w:p w14:paraId="7E528811" w14:textId="77777777" w:rsidR="007C488D" w:rsidRPr="00DE35F3" w:rsidRDefault="007C488D" w:rsidP="00402A7D">
      <w:pPr>
        <w:pStyle w:val="Tekstpodstawowy2"/>
        <w:widowControl w:val="0"/>
        <w:numPr>
          <w:ilvl w:val="0"/>
          <w:numId w:val="22"/>
        </w:numPr>
        <w:tabs>
          <w:tab w:val="clear" w:pos="709"/>
          <w:tab w:val="clear" w:pos="9072"/>
          <w:tab w:val="left" w:pos="284"/>
          <w:tab w:val="left" w:pos="5103"/>
        </w:tabs>
        <w:spacing w:line="240" w:lineRule="auto"/>
        <w:rPr>
          <w:rFonts w:ascii="Arial" w:hAnsi="Arial" w:cs="Arial"/>
          <w:sz w:val="20"/>
          <w:szCs w:val="20"/>
        </w:rPr>
      </w:pPr>
      <w:r w:rsidRPr="00DE35F3">
        <w:rPr>
          <w:rFonts w:ascii="Arial" w:hAnsi="Arial" w:cs="Arial"/>
          <w:sz w:val="20"/>
          <w:szCs w:val="20"/>
        </w:rPr>
        <w:t>numer wytopu lub numer partii,</w:t>
      </w:r>
    </w:p>
    <w:p w14:paraId="3F3B0157" w14:textId="77777777" w:rsidR="007C488D" w:rsidRPr="00DE35F3" w:rsidRDefault="007C488D" w:rsidP="00402A7D">
      <w:pPr>
        <w:pStyle w:val="Tekstpodstawowy2"/>
        <w:widowControl w:val="0"/>
        <w:numPr>
          <w:ilvl w:val="0"/>
          <w:numId w:val="22"/>
        </w:numPr>
        <w:tabs>
          <w:tab w:val="clear" w:pos="709"/>
          <w:tab w:val="clear" w:pos="9072"/>
          <w:tab w:val="left" w:pos="284"/>
          <w:tab w:val="left" w:pos="5103"/>
        </w:tabs>
        <w:spacing w:line="240" w:lineRule="auto"/>
        <w:rPr>
          <w:rFonts w:ascii="Arial" w:hAnsi="Arial" w:cs="Arial"/>
          <w:sz w:val="20"/>
          <w:szCs w:val="20"/>
        </w:rPr>
      </w:pPr>
      <w:r w:rsidRPr="00DE35F3">
        <w:rPr>
          <w:rFonts w:ascii="Arial" w:hAnsi="Arial" w:cs="Arial"/>
          <w:sz w:val="20"/>
          <w:szCs w:val="20"/>
        </w:rPr>
        <w:t>wszystkie wyniki przeprowadzonych badań oraz skład chemiczny według analizy wytopowej,</w:t>
      </w:r>
    </w:p>
    <w:p w14:paraId="55AF4889" w14:textId="77777777" w:rsidR="007C488D" w:rsidRPr="00DE35F3" w:rsidRDefault="007C488D" w:rsidP="00402A7D">
      <w:pPr>
        <w:pStyle w:val="Tekstpodstawowy2"/>
        <w:widowControl w:val="0"/>
        <w:numPr>
          <w:ilvl w:val="0"/>
          <w:numId w:val="22"/>
        </w:numPr>
        <w:tabs>
          <w:tab w:val="clear" w:pos="709"/>
          <w:tab w:val="clear" w:pos="9072"/>
          <w:tab w:val="left" w:pos="284"/>
          <w:tab w:val="left" w:pos="5103"/>
        </w:tabs>
        <w:spacing w:line="240" w:lineRule="auto"/>
        <w:rPr>
          <w:rFonts w:ascii="Arial" w:hAnsi="Arial" w:cs="Arial"/>
          <w:sz w:val="20"/>
          <w:szCs w:val="20"/>
        </w:rPr>
      </w:pPr>
      <w:r w:rsidRPr="00DE35F3">
        <w:rPr>
          <w:rFonts w:ascii="Arial" w:hAnsi="Arial" w:cs="Arial"/>
          <w:sz w:val="20"/>
          <w:szCs w:val="20"/>
        </w:rPr>
        <w:t>masa partii,</w:t>
      </w:r>
    </w:p>
    <w:p w14:paraId="407E991E" w14:textId="77777777" w:rsidR="007C488D" w:rsidRPr="00DE35F3" w:rsidRDefault="007C488D" w:rsidP="00402A7D">
      <w:pPr>
        <w:pStyle w:val="Tekstpodstawowy2"/>
        <w:widowControl w:val="0"/>
        <w:numPr>
          <w:ilvl w:val="0"/>
          <w:numId w:val="22"/>
        </w:numPr>
        <w:tabs>
          <w:tab w:val="clear" w:pos="709"/>
          <w:tab w:val="clear" w:pos="9072"/>
          <w:tab w:val="left" w:pos="284"/>
          <w:tab w:val="left" w:pos="5103"/>
        </w:tabs>
        <w:spacing w:line="240" w:lineRule="auto"/>
        <w:rPr>
          <w:rFonts w:ascii="Arial" w:hAnsi="Arial" w:cs="Arial"/>
          <w:sz w:val="20"/>
          <w:szCs w:val="20"/>
        </w:rPr>
      </w:pPr>
      <w:r w:rsidRPr="00DE35F3">
        <w:rPr>
          <w:rFonts w:ascii="Arial" w:hAnsi="Arial" w:cs="Arial"/>
          <w:sz w:val="20"/>
          <w:szCs w:val="20"/>
        </w:rPr>
        <w:t>rodzaj obróbki cieplnej.</w:t>
      </w:r>
    </w:p>
    <w:p w14:paraId="53C4FC93" w14:textId="77777777" w:rsidR="007C488D" w:rsidRPr="00DE35F3" w:rsidRDefault="007C488D" w:rsidP="00DE35F3">
      <w:pPr>
        <w:pStyle w:val="Tekstpodstawowy2"/>
        <w:widowControl w:val="0"/>
        <w:tabs>
          <w:tab w:val="clear" w:pos="709"/>
          <w:tab w:val="clear" w:pos="9072"/>
          <w:tab w:val="left" w:pos="284"/>
          <w:tab w:val="left" w:pos="5103"/>
        </w:tabs>
        <w:spacing w:line="240" w:lineRule="auto"/>
        <w:rPr>
          <w:rFonts w:ascii="Arial" w:hAnsi="Arial" w:cs="Arial"/>
          <w:sz w:val="20"/>
          <w:szCs w:val="20"/>
        </w:rPr>
      </w:pPr>
      <w:r w:rsidRPr="00DE35F3">
        <w:rPr>
          <w:rFonts w:ascii="Arial" w:hAnsi="Arial" w:cs="Arial"/>
          <w:sz w:val="20"/>
          <w:szCs w:val="20"/>
        </w:rPr>
        <w:t>Na przywieszkach metalowych przymocowanych do każdej wiązki prętów lub kręgu prętów (po dwie do każdej wiązki) muszą znajdować się następujące informacje:</w:t>
      </w:r>
    </w:p>
    <w:p w14:paraId="471A63BA" w14:textId="77777777" w:rsidR="007C488D" w:rsidRPr="00DE35F3" w:rsidRDefault="007C488D" w:rsidP="00402A7D">
      <w:pPr>
        <w:pStyle w:val="Tekstpodstawowy2"/>
        <w:widowControl w:val="0"/>
        <w:numPr>
          <w:ilvl w:val="0"/>
          <w:numId w:val="23"/>
        </w:numPr>
        <w:tabs>
          <w:tab w:val="clear" w:pos="709"/>
          <w:tab w:val="clear" w:pos="9072"/>
          <w:tab w:val="left" w:pos="284"/>
          <w:tab w:val="left" w:pos="5103"/>
        </w:tabs>
        <w:spacing w:line="240" w:lineRule="auto"/>
        <w:rPr>
          <w:rFonts w:ascii="Arial" w:hAnsi="Arial" w:cs="Arial"/>
          <w:sz w:val="20"/>
          <w:szCs w:val="20"/>
        </w:rPr>
      </w:pPr>
      <w:r w:rsidRPr="00DE35F3">
        <w:rPr>
          <w:rFonts w:ascii="Arial" w:hAnsi="Arial" w:cs="Arial"/>
          <w:sz w:val="20"/>
          <w:szCs w:val="20"/>
        </w:rPr>
        <w:t>znak wytwórcy,</w:t>
      </w:r>
    </w:p>
    <w:p w14:paraId="5A70A59E" w14:textId="77777777" w:rsidR="007C488D" w:rsidRPr="00DE35F3" w:rsidRDefault="007C488D" w:rsidP="00402A7D">
      <w:pPr>
        <w:pStyle w:val="Tekstpodstawowy2"/>
        <w:widowControl w:val="0"/>
        <w:numPr>
          <w:ilvl w:val="0"/>
          <w:numId w:val="23"/>
        </w:numPr>
        <w:tabs>
          <w:tab w:val="clear" w:pos="709"/>
          <w:tab w:val="clear" w:pos="9072"/>
          <w:tab w:val="left" w:pos="284"/>
          <w:tab w:val="left" w:pos="5103"/>
        </w:tabs>
        <w:spacing w:line="240" w:lineRule="auto"/>
        <w:rPr>
          <w:rFonts w:ascii="Arial" w:hAnsi="Arial" w:cs="Arial"/>
          <w:sz w:val="20"/>
          <w:szCs w:val="20"/>
        </w:rPr>
      </w:pPr>
      <w:r w:rsidRPr="00DE35F3">
        <w:rPr>
          <w:rFonts w:ascii="Arial" w:hAnsi="Arial" w:cs="Arial"/>
          <w:sz w:val="20"/>
          <w:szCs w:val="20"/>
        </w:rPr>
        <w:t>średnica nominalna,</w:t>
      </w:r>
    </w:p>
    <w:p w14:paraId="2E8E9071" w14:textId="77777777" w:rsidR="007C488D" w:rsidRPr="00DE35F3" w:rsidRDefault="007C488D" w:rsidP="00402A7D">
      <w:pPr>
        <w:pStyle w:val="Tekstpodstawowy2"/>
        <w:widowControl w:val="0"/>
        <w:numPr>
          <w:ilvl w:val="0"/>
          <w:numId w:val="23"/>
        </w:numPr>
        <w:tabs>
          <w:tab w:val="clear" w:pos="709"/>
          <w:tab w:val="clear" w:pos="9072"/>
          <w:tab w:val="left" w:pos="284"/>
          <w:tab w:val="left" w:pos="5103"/>
        </w:tabs>
        <w:spacing w:line="240" w:lineRule="auto"/>
        <w:rPr>
          <w:rFonts w:ascii="Arial" w:hAnsi="Arial" w:cs="Arial"/>
          <w:sz w:val="20"/>
          <w:szCs w:val="20"/>
        </w:rPr>
      </w:pPr>
      <w:r w:rsidRPr="00DE35F3">
        <w:rPr>
          <w:rFonts w:ascii="Arial" w:hAnsi="Arial" w:cs="Arial"/>
          <w:sz w:val="20"/>
          <w:szCs w:val="20"/>
        </w:rPr>
        <w:t>znak stali,</w:t>
      </w:r>
    </w:p>
    <w:p w14:paraId="2E480410" w14:textId="77777777" w:rsidR="007C488D" w:rsidRPr="00DE35F3" w:rsidRDefault="007C488D" w:rsidP="00402A7D">
      <w:pPr>
        <w:pStyle w:val="Tekstpodstawowy2"/>
        <w:widowControl w:val="0"/>
        <w:numPr>
          <w:ilvl w:val="0"/>
          <w:numId w:val="23"/>
        </w:numPr>
        <w:tabs>
          <w:tab w:val="clear" w:pos="709"/>
          <w:tab w:val="clear" w:pos="9072"/>
          <w:tab w:val="left" w:pos="284"/>
          <w:tab w:val="left" w:pos="5103"/>
        </w:tabs>
        <w:spacing w:line="240" w:lineRule="auto"/>
        <w:rPr>
          <w:rFonts w:ascii="Arial" w:hAnsi="Arial" w:cs="Arial"/>
          <w:sz w:val="20"/>
          <w:szCs w:val="20"/>
        </w:rPr>
      </w:pPr>
      <w:r w:rsidRPr="00DE35F3">
        <w:rPr>
          <w:rFonts w:ascii="Arial" w:hAnsi="Arial" w:cs="Arial"/>
          <w:sz w:val="20"/>
          <w:szCs w:val="20"/>
        </w:rPr>
        <w:t>numer wytopu lub numer partii,</w:t>
      </w:r>
    </w:p>
    <w:p w14:paraId="1BD09875" w14:textId="77777777" w:rsidR="007C488D" w:rsidRDefault="007C488D" w:rsidP="00402A7D">
      <w:pPr>
        <w:pStyle w:val="Tekstpodstawowy2"/>
        <w:widowControl w:val="0"/>
        <w:numPr>
          <w:ilvl w:val="0"/>
          <w:numId w:val="23"/>
        </w:numPr>
        <w:tabs>
          <w:tab w:val="clear" w:pos="709"/>
          <w:tab w:val="clear" w:pos="9072"/>
          <w:tab w:val="left" w:pos="284"/>
          <w:tab w:val="left" w:pos="5103"/>
        </w:tabs>
        <w:spacing w:line="240" w:lineRule="auto"/>
        <w:rPr>
          <w:rFonts w:ascii="Arial" w:hAnsi="Arial" w:cs="Arial"/>
          <w:sz w:val="20"/>
          <w:szCs w:val="20"/>
        </w:rPr>
      </w:pPr>
      <w:r w:rsidRPr="00DE35F3">
        <w:rPr>
          <w:rFonts w:ascii="Arial" w:hAnsi="Arial" w:cs="Arial"/>
          <w:sz w:val="20"/>
          <w:szCs w:val="20"/>
        </w:rPr>
        <w:t>znak obróbki cieplnej.</w:t>
      </w:r>
    </w:p>
    <w:p w14:paraId="420E7055" w14:textId="77777777" w:rsidR="00396643" w:rsidRDefault="00396643" w:rsidP="00402A7D">
      <w:pPr>
        <w:pStyle w:val="Tekstpodstawowy2"/>
        <w:widowControl w:val="0"/>
        <w:numPr>
          <w:ilvl w:val="1"/>
          <w:numId w:val="11"/>
        </w:numPr>
        <w:tabs>
          <w:tab w:val="clear" w:pos="709"/>
          <w:tab w:val="clear" w:pos="9072"/>
          <w:tab w:val="left" w:pos="284"/>
          <w:tab w:val="left" w:pos="5103"/>
        </w:tabs>
        <w:spacing w:line="240" w:lineRule="auto"/>
        <w:rPr>
          <w:rFonts w:ascii="Arial" w:hAnsi="Arial" w:cs="Arial"/>
          <w:b/>
          <w:bCs/>
          <w:sz w:val="20"/>
          <w:szCs w:val="20"/>
        </w:rPr>
      </w:pPr>
      <w:r>
        <w:rPr>
          <w:rFonts w:ascii="Arial" w:hAnsi="Arial" w:cs="Arial"/>
          <w:b/>
          <w:bCs/>
          <w:sz w:val="20"/>
          <w:szCs w:val="20"/>
        </w:rPr>
        <w:t>Prefabrykaty zbrojeniowe</w:t>
      </w:r>
    </w:p>
    <w:p w14:paraId="77FBD786" w14:textId="375B134F" w:rsidR="00396643" w:rsidRPr="00396643" w:rsidRDefault="00396643" w:rsidP="00396643">
      <w:pPr>
        <w:pStyle w:val="Tekstpodstawowy2"/>
        <w:widowControl w:val="0"/>
        <w:tabs>
          <w:tab w:val="clear" w:pos="709"/>
          <w:tab w:val="clear" w:pos="9072"/>
          <w:tab w:val="left" w:pos="284"/>
          <w:tab w:val="left" w:pos="5103"/>
        </w:tabs>
        <w:spacing w:line="240" w:lineRule="auto"/>
        <w:ind w:left="375"/>
        <w:rPr>
          <w:rFonts w:ascii="Arial" w:hAnsi="Arial" w:cs="Arial"/>
          <w:sz w:val="20"/>
          <w:szCs w:val="20"/>
        </w:rPr>
      </w:pPr>
      <w:r w:rsidRPr="00396643">
        <w:rPr>
          <w:rFonts w:ascii="Arial" w:hAnsi="Arial" w:cs="Arial"/>
          <w:sz w:val="20"/>
          <w:szCs w:val="20"/>
        </w:rPr>
        <w:t xml:space="preserve">Siatka </w:t>
      </w:r>
      <w:r>
        <w:rPr>
          <w:rFonts w:ascii="Arial" w:hAnsi="Arial" w:cs="Arial"/>
          <w:sz w:val="20"/>
          <w:szCs w:val="20"/>
        </w:rPr>
        <w:t xml:space="preserve">zbrojeniowa zgrzewana </w:t>
      </w:r>
      <w:r w:rsidRPr="00396643">
        <w:rPr>
          <w:rFonts w:ascii="Arial" w:hAnsi="Arial" w:cs="Arial"/>
          <w:sz w:val="20"/>
          <w:szCs w:val="20"/>
        </w:rPr>
        <w:t>Q335</w:t>
      </w:r>
      <w:r>
        <w:rPr>
          <w:rFonts w:ascii="Arial" w:hAnsi="Arial" w:cs="Arial"/>
          <w:sz w:val="20"/>
          <w:szCs w:val="20"/>
        </w:rPr>
        <w:t xml:space="preserve">A fi 8 mm 5000x2150 mm, oczko 150x150 mm, waga arkusza </w:t>
      </w:r>
      <w:r w:rsidR="00790FF6">
        <w:rPr>
          <w:rFonts w:ascii="Arial" w:hAnsi="Arial" w:cs="Arial"/>
          <w:sz w:val="20"/>
          <w:szCs w:val="20"/>
        </w:rPr>
        <w:t>57,70 kg, waga 1 m2 – 5,37 kg/m2</w:t>
      </w:r>
    </w:p>
    <w:p w14:paraId="2C756E49" w14:textId="2A942991" w:rsidR="007C488D" w:rsidRPr="00DE35F3" w:rsidRDefault="00396643" w:rsidP="00396643">
      <w:pPr>
        <w:pStyle w:val="Tekstpodstawowy2"/>
        <w:widowControl w:val="0"/>
        <w:tabs>
          <w:tab w:val="clear" w:pos="709"/>
          <w:tab w:val="clear" w:pos="9072"/>
        </w:tabs>
        <w:spacing w:line="240" w:lineRule="auto"/>
        <w:rPr>
          <w:rFonts w:ascii="Arial" w:hAnsi="Arial" w:cs="Arial"/>
          <w:b/>
          <w:bCs/>
          <w:sz w:val="20"/>
          <w:szCs w:val="20"/>
        </w:rPr>
      </w:pPr>
      <w:r>
        <w:rPr>
          <w:rFonts w:ascii="Arial" w:hAnsi="Arial" w:cs="Arial"/>
          <w:b/>
          <w:bCs/>
          <w:sz w:val="20"/>
          <w:szCs w:val="20"/>
        </w:rPr>
        <w:t>2.3.</w:t>
      </w:r>
      <w:r w:rsidR="007C488D" w:rsidRPr="00DE35F3">
        <w:rPr>
          <w:rFonts w:ascii="Arial" w:hAnsi="Arial" w:cs="Arial"/>
          <w:b/>
          <w:bCs/>
          <w:sz w:val="20"/>
          <w:szCs w:val="20"/>
        </w:rPr>
        <w:t>Drut montażowy</w:t>
      </w:r>
    </w:p>
    <w:p w14:paraId="3014BFAF" w14:textId="5381B313" w:rsidR="007C488D" w:rsidRPr="00DE35F3" w:rsidRDefault="007C488D" w:rsidP="00DE35F3">
      <w:pPr>
        <w:pStyle w:val="Tekstpodstawowy2"/>
        <w:widowControl w:val="0"/>
        <w:tabs>
          <w:tab w:val="clear" w:pos="709"/>
          <w:tab w:val="clear" w:pos="9072"/>
        </w:tabs>
        <w:spacing w:line="240" w:lineRule="auto"/>
        <w:rPr>
          <w:rFonts w:ascii="Arial" w:hAnsi="Arial" w:cs="Arial"/>
          <w:sz w:val="20"/>
          <w:szCs w:val="20"/>
        </w:rPr>
      </w:pPr>
      <w:r w:rsidRPr="00DE35F3">
        <w:rPr>
          <w:rFonts w:ascii="Arial" w:hAnsi="Arial" w:cs="Arial"/>
          <w:sz w:val="20"/>
          <w:szCs w:val="20"/>
        </w:rPr>
        <w:t xml:space="preserve">Do montażu prętów zbrojenia należy używać wyżarzonego drutu stalowego, tzw. </w:t>
      </w:r>
      <w:r w:rsidR="00816B07" w:rsidRPr="00DE35F3">
        <w:rPr>
          <w:rFonts w:ascii="Arial" w:hAnsi="Arial" w:cs="Arial"/>
          <w:sz w:val="20"/>
          <w:szCs w:val="20"/>
        </w:rPr>
        <w:t>wiązkowego</w:t>
      </w:r>
      <w:r w:rsidRPr="00DE35F3">
        <w:rPr>
          <w:rFonts w:ascii="Arial" w:hAnsi="Arial" w:cs="Arial"/>
          <w:sz w:val="20"/>
          <w:szCs w:val="20"/>
        </w:rPr>
        <w:t>.</w:t>
      </w:r>
    </w:p>
    <w:p w14:paraId="270A7C42" w14:textId="2123376F" w:rsidR="007C488D" w:rsidRPr="00DE35F3" w:rsidRDefault="00396643" w:rsidP="00396643">
      <w:pPr>
        <w:pStyle w:val="Tekstpodstawowy2"/>
        <w:widowControl w:val="0"/>
        <w:tabs>
          <w:tab w:val="clear" w:pos="709"/>
          <w:tab w:val="clear" w:pos="9072"/>
        </w:tabs>
        <w:spacing w:line="240" w:lineRule="auto"/>
        <w:rPr>
          <w:rFonts w:ascii="Arial" w:hAnsi="Arial" w:cs="Arial"/>
          <w:b/>
          <w:bCs/>
          <w:sz w:val="20"/>
          <w:szCs w:val="20"/>
        </w:rPr>
      </w:pPr>
      <w:r>
        <w:rPr>
          <w:rFonts w:ascii="Arial" w:hAnsi="Arial" w:cs="Arial"/>
          <w:b/>
          <w:bCs/>
          <w:sz w:val="20"/>
          <w:szCs w:val="20"/>
        </w:rPr>
        <w:t>2.4.</w:t>
      </w:r>
      <w:r w:rsidR="007C488D" w:rsidRPr="00DE35F3">
        <w:rPr>
          <w:rFonts w:ascii="Arial" w:hAnsi="Arial" w:cs="Arial"/>
          <w:b/>
          <w:bCs/>
          <w:sz w:val="20"/>
          <w:szCs w:val="20"/>
        </w:rPr>
        <w:t>Podkładki dystansowe</w:t>
      </w:r>
    </w:p>
    <w:p w14:paraId="584DC817"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sz w:val="20"/>
          <w:szCs w:val="20"/>
        </w:rPr>
      </w:pPr>
      <w:r w:rsidRPr="00DE35F3">
        <w:rPr>
          <w:rFonts w:ascii="Arial" w:hAnsi="Arial" w:cs="Arial"/>
          <w:sz w:val="20"/>
          <w:szCs w:val="20"/>
        </w:rPr>
        <w:t>Dopuszcza się stosowanie stabilizatorów i podkładek dystansowych wyłącznie z betonu. Podkładki dystansowe muszą być przymocowane do prętów.</w:t>
      </w:r>
    </w:p>
    <w:p w14:paraId="3B020B93"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sz w:val="20"/>
          <w:szCs w:val="20"/>
        </w:rPr>
      </w:pPr>
    </w:p>
    <w:p w14:paraId="5882CB7C" w14:textId="77777777" w:rsidR="007C488D" w:rsidRPr="00DE35F3" w:rsidRDefault="007C488D" w:rsidP="00402A7D">
      <w:pPr>
        <w:pStyle w:val="Tekstpodstawowy2"/>
        <w:widowControl w:val="0"/>
        <w:numPr>
          <w:ilvl w:val="0"/>
          <w:numId w:val="31"/>
        </w:numPr>
        <w:tabs>
          <w:tab w:val="clear" w:pos="360"/>
          <w:tab w:val="clear" w:pos="709"/>
          <w:tab w:val="clear" w:pos="9072"/>
        </w:tabs>
        <w:spacing w:line="240" w:lineRule="auto"/>
        <w:ind w:left="284" w:hanging="284"/>
        <w:rPr>
          <w:rFonts w:ascii="Arial" w:hAnsi="Arial" w:cs="Arial"/>
          <w:b/>
          <w:bCs/>
          <w:sz w:val="20"/>
          <w:szCs w:val="20"/>
        </w:rPr>
      </w:pPr>
      <w:r w:rsidRPr="00DE35F3">
        <w:rPr>
          <w:rFonts w:ascii="Arial" w:hAnsi="Arial" w:cs="Arial"/>
          <w:b/>
          <w:bCs/>
          <w:sz w:val="20"/>
          <w:szCs w:val="20"/>
        </w:rPr>
        <w:t>SPRZĘT</w:t>
      </w:r>
    </w:p>
    <w:p w14:paraId="2CC54005"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sz w:val="20"/>
          <w:szCs w:val="20"/>
        </w:rPr>
      </w:pPr>
      <w:r w:rsidRPr="00DE35F3">
        <w:rPr>
          <w:rFonts w:ascii="Arial" w:hAnsi="Arial" w:cs="Arial"/>
          <w:sz w:val="20"/>
          <w:szCs w:val="20"/>
        </w:rPr>
        <w:t>Ogólne wymagania dotyczące sprzętu podano w ST B-00.00.00 (kod 45000000-01) „Wymagania ogólne” pkt 3.</w:t>
      </w:r>
    </w:p>
    <w:p w14:paraId="2635CFD7" w14:textId="259B64CC" w:rsidR="007C488D" w:rsidRPr="00DE35F3" w:rsidRDefault="007C488D" w:rsidP="00270603">
      <w:pPr>
        <w:pStyle w:val="Tekstpodstawowy2"/>
        <w:widowControl w:val="0"/>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Sprzęt używany przy przygotowaniu i montażu zbrojenia wiotkiego w konstrukcjach budowlanych powinien spełniać wymagania obowiązujące w budownictwie ogólnym. W szczególności wszystkie rodzaje sprzętu, jak: giętarki, prościarki, zgrzewarki, spawarki powinny być sprawne oraz posiadać fabryczną gwarancję i instrukcję obsługi. Sprzęt powinien spełniać wymagania BHP, jak przykładowo osłony zębatych i pasowych urządzeń mechanicznych. Miejsca lub elementy szczególnie niebezpieczne dla obsługi powinny być specjalnie oznaczone. Sprzęt ten powinien podlegać kontroli osoby odpowiedzialnej za BHP na budowie. Osoby obsługujące sprzęt powinny być odpowiednio przeszkolone.</w:t>
      </w:r>
    </w:p>
    <w:p w14:paraId="797344A4"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sz w:val="20"/>
          <w:szCs w:val="20"/>
        </w:rPr>
      </w:pPr>
    </w:p>
    <w:p w14:paraId="561D4A1A" w14:textId="77777777" w:rsidR="007C488D" w:rsidRPr="00DE35F3" w:rsidRDefault="007C488D" w:rsidP="00402A7D">
      <w:pPr>
        <w:pStyle w:val="Tekstpodstawowy2"/>
        <w:widowControl w:val="0"/>
        <w:numPr>
          <w:ilvl w:val="0"/>
          <w:numId w:val="31"/>
        </w:numPr>
        <w:tabs>
          <w:tab w:val="clear" w:pos="360"/>
          <w:tab w:val="clear" w:pos="709"/>
          <w:tab w:val="clear" w:pos="9072"/>
        </w:tabs>
        <w:spacing w:line="240" w:lineRule="auto"/>
        <w:ind w:left="284" w:hanging="284"/>
        <w:rPr>
          <w:rFonts w:ascii="Arial" w:hAnsi="Arial" w:cs="Arial"/>
          <w:b/>
          <w:bCs/>
          <w:sz w:val="20"/>
          <w:szCs w:val="20"/>
        </w:rPr>
      </w:pPr>
      <w:r w:rsidRPr="00DE35F3">
        <w:rPr>
          <w:rFonts w:ascii="Arial" w:hAnsi="Arial" w:cs="Arial"/>
          <w:b/>
          <w:bCs/>
          <w:sz w:val="20"/>
          <w:szCs w:val="20"/>
        </w:rPr>
        <w:t>TRANSPORT</w:t>
      </w:r>
    </w:p>
    <w:p w14:paraId="3CB0B178"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sz w:val="20"/>
          <w:szCs w:val="20"/>
        </w:rPr>
      </w:pPr>
      <w:r w:rsidRPr="00DE35F3">
        <w:rPr>
          <w:rFonts w:ascii="Arial" w:hAnsi="Arial" w:cs="Arial"/>
          <w:sz w:val="20"/>
          <w:szCs w:val="20"/>
        </w:rPr>
        <w:t>Ogólne wymagania dotyczące sprzętu podano w ST B-00.00.00 (kod 45000000-01) „Wymagania ogólne” pkt 4.</w:t>
      </w:r>
    </w:p>
    <w:p w14:paraId="61952341" w14:textId="77777777" w:rsidR="007C488D" w:rsidRPr="00DE35F3" w:rsidRDefault="007C488D" w:rsidP="00DE35F3">
      <w:pPr>
        <w:pStyle w:val="Tekstpodstawowy2"/>
        <w:widowControl w:val="0"/>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Pręty do zbrojenia powinny być przewożone odpowiednimi środkami transportu, w sposób zapewniający uniknięcie trwałych odkształceń oraz zgodnie z przepisami BHP i ruchu drogowego.</w:t>
      </w:r>
    </w:p>
    <w:p w14:paraId="31766C93"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b/>
          <w:bCs/>
          <w:sz w:val="20"/>
          <w:szCs w:val="20"/>
        </w:rPr>
      </w:pPr>
    </w:p>
    <w:p w14:paraId="7B2D388C" w14:textId="77777777" w:rsidR="00790FF6" w:rsidRDefault="00790FF6">
      <w:pPr>
        <w:rPr>
          <w:rFonts w:ascii="Arial" w:eastAsia="Times New Roman" w:hAnsi="Arial" w:cs="Arial"/>
          <w:b/>
          <w:bCs/>
          <w:sz w:val="20"/>
          <w:szCs w:val="20"/>
          <w:lang w:eastAsia="pl-PL"/>
        </w:rPr>
      </w:pPr>
      <w:r>
        <w:rPr>
          <w:rFonts w:ascii="Arial" w:hAnsi="Arial" w:cs="Arial"/>
          <w:b/>
          <w:bCs/>
          <w:sz w:val="20"/>
          <w:szCs w:val="20"/>
        </w:rPr>
        <w:br w:type="page"/>
      </w:r>
    </w:p>
    <w:p w14:paraId="273015D3" w14:textId="3C00864E" w:rsidR="007C488D" w:rsidRPr="00DE35F3" w:rsidRDefault="007C488D" w:rsidP="00402A7D">
      <w:pPr>
        <w:pStyle w:val="Tekstpodstawowy2"/>
        <w:widowControl w:val="0"/>
        <w:numPr>
          <w:ilvl w:val="0"/>
          <w:numId w:val="31"/>
        </w:numPr>
        <w:tabs>
          <w:tab w:val="clear" w:pos="360"/>
          <w:tab w:val="clear" w:pos="709"/>
          <w:tab w:val="clear" w:pos="9072"/>
        </w:tabs>
        <w:spacing w:line="240" w:lineRule="auto"/>
        <w:ind w:left="284" w:hanging="284"/>
        <w:rPr>
          <w:rFonts w:ascii="Arial" w:hAnsi="Arial" w:cs="Arial"/>
          <w:b/>
          <w:bCs/>
          <w:sz w:val="20"/>
          <w:szCs w:val="20"/>
        </w:rPr>
      </w:pPr>
      <w:r w:rsidRPr="00DE35F3">
        <w:rPr>
          <w:rFonts w:ascii="Arial" w:hAnsi="Arial" w:cs="Arial"/>
          <w:b/>
          <w:bCs/>
          <w:sz w:val="20"/>
          <w:szCs w:val="20"/>
        </w:rPr>
        <w:lastRenderedPageBreak/>
        <w:t>WYKONANIE ROBÓT</w:t>
      </w:r>
    </w:p>
    <w:p w14:paraId="7AC211FF" w14:textId="77777777" w:rsidR="007C488D" w:rsidRPr="00DE35F3" w:rsidRDefault="007C488D" w:rsidP="00270603">
      <w:pPr>
        <w:pStyle w:val="Tekstpodstawowy2"/>
        <w:widowControl w:val="0"/>
        <w:tabs>
          <w:tab w:val="clear" w:pos="709"/>
          <w:tab w:val="clear" w:pos="9072"/>
        </w:tabs>
        <w:spacing w:line="240" w:lineRule="auto"/>
        <w:ind w:firstLine="426"/>
        <w:rPr>
          <w:rFonts w:ascii="Arial" w:hAnsi="Arial" w:cs="Arial"/>
          <w:sz w:val="20"/>
          <w:szCs w:val="20"/>
        </w:rPr>
      </w:pPr>
      <w:r w:rsidRPr="00DE35F3">
        <w:rPr>
          <w:rFonts w:ascii="Arial" w:hAnsi="Arial" w:cs="Arial"/>
          <w:sz w:val="20"/>
          <w:szCs w:val="20"/>
        </w:rPr>
        <w:t xml:space="preserve">Ogólne zasady wykonania robót podano w ST B-00.000.00 (kod 45000000-01) „Wymagania ogólne” pkt </w:t>
      </w:r>
      <w:r w:rsidR="00270603">
        <w:rPr>
          <w:rFonts w:ascii="Arial" w:hAnsi="Arial" w:cs="Arial"/>
          <w:sz w:val="20"/>
          <w:szCs w:val="20"/>
        </w:rPr>
        <w:t>5</w:t>
      </w:r>
    </w:p>
    <w:p w14:paraId="02395562"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b/>
          <w:bCs/>
          <w:sz w:val="20"/>
          <w:szCs w:val="20"/>
        </w:rPr>
      </w:pPr>
    </w:p>
    <w:p w14:paraId="6C8D39E2" w14:textId="77777777" w:rsidR="007C488D" w:rsidRPr="00DE35F3" w:rsidRDefault="007C488D" w:rsidP="00402A7D">
      <w:pPr>
        <w:pStyle w:val="Tekstpodstawowy2"/>
        <w:widowControl w:val="0"/>
        <w:numPr>
          <w:ilvl w:val="1"/>
          <w:numId w:val="31"/>
        </w:numPr>
        <w:tabs>
          <w:tab w:val="clear" w:pos="709"/>
          <w:tab w:val="clear" w:pos="9072"/>
          <w:tab w:val="left" w:pos="1701"/>
        </w:tabs>
        <w:spacing w:line="240" w:lineRule="auto"/>
        <w:rPr>
          <w:rFonts w:ascii="Arial" w:hAnsi="Arial" w:cs="Arial"/>
          <w:b/>
          <w:bCs/>
          <w:sz w:val="20"/>
          <w:szCs w:val="20"/>
        </w:rPr>
      </w:pPr>
      <w:r w:rsidRPr="00DE35F3">
        <w:rPr>
          <w:rFonts w:ascii="Arial" w:hAnsi="Arial" w:cs="Arial"/>
          <w:b/>
          <w:bCs/>
          <w:sz w:val="20"/>
          <w:szCs w:val="20"/>
        </w:rPr>
        <w:t>Organizacja robót</w:t>
      </w:r>
    </w:p>
    <w:p w14:paraId="00F29688" w14:textId="77777777" w:rsidR="007C488D" w:rsidRPr="00DE35F3" w:rsidRDefault="007C488D" w:rsidP="00DE35F3">
      <w:pPr>
        <w:pStyle w:val="Tekstpodstawowy2"/>
        <w:widowControl w:val="0"/>
        <w:tabs>
          <w:tab w:val="clear" w:pos="709"/>
          <w:tab w:val="clear" w:pos="9072"/>
          <w:tab w:val="left" w:pos="1701"/>
        </w:tabs>
        <w:spacing w:line="240" w:lineRule="auto"/>
        <w:rPr>
          <w:rFonts w:ascii="Arial" w:hAnsi="Arial" w:cs="Arial"/>
          <w:sz w:val="20"/>
          <w:szCs w:val="20"/>
        </w:rPr>
      </w:pPr>
      <w:r w:rsidRPr="00DE35F3">
        <w:rPr>
          <w:rFonts w:ascii="Arial" w:hAnsi="Arial" w:cs="Arial"/>
          <w:sz w:val="20"/>
          <w:szCs w:val="20"/>
        </w:rPr>
        <w:t>Wykonawca przedstawi Inspektorowi nadzoru do akceptacji projekt organizacji i harmonogram robót uwzględniający wszystkie warunki, w jakich będą wykonywane roboty zbrojarskie.</w:t>
      </w:r>
    </w:p>
    <w:p w14:paraId="75859A86" w14:textId="77777777" w:rsidR="007C488D" w:rsidRPr="00DE35F3" w:rsidRDefault="007C488D" w:rsidP="00DE35F3">
      <w:pPr>
        <w:pStyle w:val="Tekstpodstawowy2"/>
        <w:widowControl w:val="0"/>
        <w:tabs>
          <w:tab w:val="clear" w:pos="709"/>
          <w:tab w:val="clear" w:pos="9072"/>
          <w:tab w:val="left" w:pos="1701"/>
        </w:tabs>
        <w:spacing w:line="240" w:lineRule="auto"/>
        <w:rPr>
          <w:rFonts w:ascii="Arial" w:hAnsi="Arial" w:cs="Arial"/>
          <w:sz w:val="20"/>
          <w:szCs w:val="20"/>
        </w:rPr>
      </w:pPr>
    </w:p>
    <w:p w14:paraId="2185EC96" w14:textId="77777777" w:rsidR="007C488D" w:rsidRPr="00DE35F3" w:rsidRDefault="007C488D" w:rsidP="00402A7D">
      <w:pPr>
        <w:pStyle w:val="Tekstpodstawowy2"/>
        <w:widowControl w:val="0"/>
        <w:numPr>
          <w:ilvl w:val="1"/>
          <w:numId w:val="31"/>
        </w:numPr>
        <w:tabs>
          <w:tab w:val="clear" w:pos="709"/>
          <w:tab w:val="clear" w:pos="9072"/>
          <w:tab w:val="left" w:pos="1701"/>
        </w:tabs>
        <w:spacing w:line="240" w:lineRule="auto"/>
        <w:rPr>
          <w:rFonts w:ascii="Arial" w:hAnsi="Arial" w:cs="Arial"/>
          <w:b/>
          <w:bCs/>
          <w:sz w:val="20"/>
          <w:szCs w:val="20"/>
        </w:rPr>
      </w:pPr>
      <w:r w:rsidRPr="00DE35F3">
        <w:rPr>
          <w:rFonts w:ascii="Arial" w:hAnsi="Arial" w:cs="Arial"/>
          <w:b/>
          <w:bCs/>
          <w:sz w:val="20"/>
          <w:szCs w:val="20"/>
        </w:rPr>
        <w:t>Przygotowanie zbrojenia</w:t>
      </w:r>
    </w:p>
    <w:p w14:paraId="29D1F6B5" w14:textId="77777777" w:rsidR="007C488D" w:rsidRPr="00DE35F3" w:rsidRDefault="007C488D" w:rsidP="00402A7D">
      <w:pPr>
        <w:pStyle w:val="Tekstpodstawowy2"/>
        <w:widowControl w:val="0"/>
        <w:numPr>
          <w:ilvl w:val="2"/>
          <w:numId w:val="31"/>
        </w:numPr>
        <w:tabs>
          <w:tab w:val="clear" w:pos="720"/>
          <w:tab w:val="clear" w:pos="9072"/>
          <w:tab w:val="left" w:pos="567"/>
        </w:tabs>
        <w:spacing w:line="240" w:lineRule="auto"/>
        <w:ind w:left="567" w:hanging="567"/>
        <w:rPr>
          <w:rFonts w:ascii="Arial" w:hAnsi="Arial" w:cs="Arial"/>
          <w:b/>
          <w:bCs/>
          <w:sz w:val="20"/>
          <w:szCs w:val="20"/>
        </w:rPr>
      </w:pPr>
      <w:r w:rsidRPr="00DE35F3">
        <w:rPr>
          <w:rFonts w:ascii="Arial" w:hAnsi="Arial" w:cs="Arial"/>
          <w:b/>
          <w:bCs/>
          <w:sz w:val="20"/>
          <w:szCs w:val="20"/>
        </w:rPr>
        <w:t>Przygotowanie, montaż i odbiór zbrojenia</w:t>
      </w:r>
      <w:r w:rsidRPr="00DE35F3">
        <w:rPr>
          <w:rFonts w:ascii="Arial" w:hAnsi="Arial" w:cs="Arial"/>
          <w:sz w:val="20"/>
          <w:szCs w:val="20"/>
        </w:rPr>
        <w:t xml:space="preserve"> powinien odpowiadać wymaganiom normy PN 91/5-10042, a klasy i gatunki stali winny być zgodne z dokumentacją projektową.</w:t>
      </w:r>
    </w:p>
    <w:p w14:paraId="76F24AC7" w14:textId="77777777" w:rsidR="007C488D" w:rsidRPr="00DE35F3" w:rsidRDefault="007C488D" w:rsidP="00402A7D">
      <w:pPr>
        <w:pStyle w:val="Tekstpodstawowy2"/>
        <w:widowControl w:val="0"/>
        <w:numPr>
          <w:ilvl w:val="2"/>
          <w:numId w:val="31"/>
        </w:numPr>
        <w:tabs>
          <w:tab w:val="clear" w:pos="720"/>
          <w:tab w:val="clear" w:pos="9072"/>
          <w:tab w:val="left" w:pos="567"/>
        </w:tabs>
        <w:spacing w:line="240" w:lineRule="auto"/>
        <w:ind w:left="567" w:hanging="567"/>
        <w:rPr>
          <w:rFonts w:ascii="Arial" w:hAnsi="Arial" w:cs="Arial"/>
          <w:b/>
          <w:bCs/>
          <w:sz w:val="20"/>
          <w:szCs w:val="20"/>
        </w:rPr>
      </w:pPr>
      <w:r w:rsidRPr="00DE35F3">
        <w:rPr>
          <w:rFonts w:ascii="Arial" w:hAnsi="Arial" w:cs="Arial"/>
          <w:b/>
          <w:bCs/>
          <w:sz w:val="20"/>
          <w:szCs w:val="20"/>
        </w:rPr>
        <w:t>Czyszczenie prętów</w:t>
      </w:r>
    </w:p>
    <w:p w14:paraId="482BAA01" w14:textId="77777777" w:rsidR="007C488D" w:rsidRPr="00DE35F3" w:rsidRDefault="007C488D" w:rsidP="00DE35F3">
      <w:pPr>
        <w:pStyle w:val="Tekstpodstawowy2"/>
        <w:widowControl w:val="0"/>
        <w:tabs>
          <w:tab w:val="clear" w:pos="709"/>
          <w:tab w:val="clear" w:pos="9072"/>
          <w:tab w:val="left" w:pos="1701"/>
        </w:tabs>
        <w:spacing w:line="240" w:lineRule="auto"/>
        <w:rPr>
          <w:rFonts w:ascii="Arial" w:hAnsi="Arial" w:cs="Arial"/>
          <w:sz w:val="20"/>
          <w:szCs w:val="20"/>
        </w:rPr>
      </w:pPr>
      <w:r w:rsidRPr="00DE35F3">
        <w:rPr>
          <w:rFonts w:ascii="Arial" w:hAnsi="Arial" w:cs="Arial"/>
          <w:sz w:val="20"/>
          <w:szCs w:val="20"/>
        </w:rPr>
        <w:t>Pręty przed ich użyciem do zbrojenia konstrukcji należy oczyścić z zendry, luźnych płatków rdzy, kurzu i błota. Pręty zbrojenia zatłuszczone lub zabrudzone farbą olejną można opalać lampami benzynowymi lub czyścić preparatami rozpuszczającymi tłuszcze.</w:t>
      </w:r>
    </w:p>
    <w:p w14:paraId="4E25CFFD" w14:textId="77777777" w:rsidR="007C488D" w:rsidRPr="00DE35F3" w:rsidRDefault="007C488D" w:rsidP="00DE35F3">
      <w:pPr>
        <w:pStyle w:val="Tekstpodstawowy2"/>
        <w:widowControl w:val="0"/>
        <w:tabs>
          <w:tab w:val="clear" w:pos="709"/>
          <w:tab w:val="clear" w:pos="9072"/>
          <w:tab w:val="left" w:pos="1701"/>
        </w:tabs>
        <w:spacing w:line="240" w:lineRule="auto"/>
        <w:rPr>
          <w:rFonts w:ascii="Arial" w:hAnsi="Arial" w:cs="Arial"/>
          <w:sz w:val="20"/>
          <w:szCs w:val="20"/>
        </w:rPr>
      </w:pPr>
      <w:r w:rsidRPr="00DE35F3">
        <w:rPr>
          <w:rFonts w:ascii="Arial" w:hAnsi="Arial" w:cs="Arial"/>
          <w:sz w:val="20"/>
          <w:szCs w:val="20"/>
        </w:rPr>
        <w:t>Stal narażoną na choćby chwilowe działanie słonej wody należy zmyć wodą słodką.</w:t>
      </w:r>
    </w:p>
    <w:p w14:paraId="1BA8FEC5" w14:textId="77777777" w:rsidR="007C488D" w:rsidRPr="00DE35F3" w:rsidRDefault="007C488D" w:rsidP="00DE35F3">
      <w:pPr>
        <w:pStyle w:val="Tekstpodstawowy2"/>
        <w:widowControl w:val="0"/>
        <w:tabs>
          <w:tab w:val="clear" w:pos="709"/>
          <w:tab w:val="clear" w:pos="9072"/>
          <w:tab w:val="left" w:pos="1701"/>
        </w:tabs>
        <w:spacing w:line="240" w:lineRule="auto"/>
        <w:ind w:firstLine="284"/>
        <w:rPr>
          <w:rFonts w:ascii="Arial" w:hAnsi="Arial" w:cs="Arial"/>
          <w:sz w:val="20"/>
          <w:szCs w:val="20"/>
        </w:rPr>
      </w:pPr>
      <w:r w:rsidRPr="00DE35F3">
        <w:rPr>
          <w:rFonts w:ascii="Arial" w:hAnsi="Arial" w:cs="Arial"/>
          <w:sz w:val="20"/>
          <w:szCs w:val="20"/>
        </w:rPr>
        <w:t>Stal pokrytą łuszczącą się rdzą i zabłoconą oczyszcza się szczotkami drucianymi ręcznie lub mechanicznie bądź też przez piaskowanie. Po oczyszczeniu należy sprawdzić wymiary przekroju poprzecznego prętów.</w:t>
      </w:r>
    </w:p>
    <w:p w14:paraId="3D428796" w14:textId="77777777" w:rsidR="007C488D" w:rsidRPr="00DE35F3" w:rsidRDefault="007C488D" w:rsidP="00DE35F3">
      <w:pPr>
        <w:pStyle w:val="Tekstpodstawowy2"/>
        <w:widowControl w:val="0"/>
        <w:tabs>
          <w:tab w:val="clear" w:pos="709"/>
          <w:tab w:val="clear" w:pos="9072"/>
          <w:tab w:val="left" w:pos="1701"/>
        </w:tabs>
        <w:spacing w:line="240" w:lineRule="auto"/>
        <w:rPr>
          <w:rFonts w:ascii="Arial" w:hAnsi="Arial" w:cs="Arial"/>
          <w:sz w:val="20"/>
          <w:szCs w:val="20"/>
        </w:rPr>
      </w:pPr>
      <w:r w:rsidRPr="00DE35F3">
        <w:rPr>
          <w:rFonts w:ascii="Arial" w:hAnsi="Arial" w:cs="Arial"/>
          <w:sz w:val="20"/>
          <w:szCs w:val="20"/>
        </w:rPr>
        <w:t>Stal tylko zabrudzoną można zmyć strumieniem wody.</w:t>
      </w:r>
    </w:p>
    <w:p w14:paraId="3C584BED" w14:textId="77777777" w:rsidR="007C488D" w:rsidRPr="00DE35F3" w:rsidRDefault="007C488D" w:rsidP="00DE35F3">
      <w:pPr>
        <w:pStyle w:val="Tekstpodstawowy2"/>
        <w:widowControl w:val="0"/>
        <w:tabs>
          <w:tab w:val="clear" w:pos="709"/>
          <w:tab w:val="clear" w:pos="9072"/>
          <w:tab w:val="left" w:pos="1701"/>
        </w:tabs>
        <w:spacing w:line="240" w:lineRule="auto"/>
        <w:rPr>
          <w:rFonts w:ascii="Arial" w:hAnsi="Arial" w:cs="Arial"/>
          <w:sz w:val="20"/>
          <w:szCs w:val="20"/>
        </w:rPr>
      </w:pPr>
      <w:r w:rsidRPr="00DE35F3">
        <w:rPr>
          <w:rFonts w:ascii="Arial" w:hAnsi="Arial" w:cs="Arial"/>
          <w:sz w:val="20"/>
          <w:szCs w:val="20"/>
        </w:rPr>
        <w:t>Pręty oblodzone odmraża się strumieniem ciepłej wody.</w:t>
      </w:r>
    </w:p>
    <w:p w14:paraId="2265930C" w14:textId="77777777" w:rsidR="007C488D" w:rsidRPr="00DE35F3" w:rsidRDefault="007C488D" w:rsidP="00DE35F3">
      <w:pPr>
        <w:pStyle w:val="Tekstpodstawowy2"/>
        <w:widowControl w:val="0"/>
        <w:tabs>
          <w:tab w:val="clear" w:pos="709"/>
          <w:tab w:val="clear" w:pos="9072"/>
          <w:tab w:val="left" w:pos="1701"/>
        </w:tabs>
        <w:spacing w:line="240" w:lineRule="auto"/>
        <w:ind w:firstLine="284"/>
        <w:rPr>
          <w:rFonts w:ascii="Arial" w:hAnsi="Arial" w:cs="Arial"/>
          <w:sz w:val="20"/>
          <w:szCs w:val="20"/>
        </w:rPr>
      </w:pPr>
      <w:r w:rsidRPr="00DE35F3">
        <w:rPr>
          <w:rFonts w:ascii="Arial" w:hAnsi="Arial" w:cs="Arial"/>
          <w:sz w:val="20"/>
          <w:szCs w:val="20"/>
        </w:rPr>
        <w:t>Możliwe są również inne sposoby czyszczenia stali zbrojeniowej akceptowane przez Inspektora nadzoru.</w:t>
      </w:r>
    </w:p>
    <w:p w14:paraId="2DC705EF" w14:textId="77777777" w:rsidR="007C488D" w:rsidRPr="00DE35F3" w:rsidRDefault="007C488D" w:rsidP="00402A7D">
      <w:pPr>
        <w:pStyle w:val="Tekstpodstawowy2"/>
        <w:widowControl w:val="0"/>
        <w:numPr>
          <w:ilvl w:val="2"/>
          <w:numId w:val="31"/>
        </w:numPr>
        <w:tabs>
          <w:tab w:val="clear" w:pos="720"/>
          <w:tab w:val="clear" w:pos="9072"/>
          <w:tab w:val="num" w:pos="567"/>
          <w:tab w:val="left" w:pos="1701"/>
        </w:tabs>
        <w:spacing w:line="240" w:lineRule="auto"/>
        <w:rPr>
          <w:rFonts w:ascii="Arial" w:hAnsi="Arial" w:cs="Arial"/>
          <w:b/>
          <w:bCs/>
          <w:sz w:val="20"/>
          <w:szCs w:val="20"/>
        </w:rPr>
      </w:pPr>
      <w:r w:rsidRPr="00DE35F3">
        <w:rPr>
          <w:rFonts w:ascii="Arial" w:hAnsi="Arial" w:cs="Arial"/>
          <w:b/>
          <w:bCs/>
          <w:sz w:val="20"/>
          <w:szCs w:val="20"/>
        </w:rPr>
        <w:t>Prostowanie prętów</w:t>
      </w:r>
    </w:p>
    <w:p w14:paraId="473B5BBE" w14:textId="77777777" w:rsidR="007C488D" w:rsidRPr="00DE35F3" w:rsidRDefault="007C488D" w:rsidP="00DE35F3">
      <w:pPr>
        <w:pStyle w:val="Tekstpodstawowy2"/>
        <w:widowControl w:val="0"/>
        <w:tabs>
          <w:tab w:val="clear" w:pos="709"/>
          <w:tab w:val="clear" w:pos="9072"/>
          <w:tab w:val="left" w:pos="1701"/>
        </w:tabs>
        <w:spacing w:line="240" w:lineRule="auto"/>
        <w:rPr>
          <w:rFonts w:ascii="Arial" w:hAnsi="Arial" w:cs="Arial"/>
          <w:sz w:val="20"/>
          <w:szCs w:val="20"/>
        </w:rPr>
      </w:pPr>
      <w:r w:rsidRPr="00DE35F3">
        <w:rPr>
          <w:rFonts w:ascii="Arial" w:hAnsi="Arial" w:cs="Arial"/>
          <w:sz w:val="20"/>
          <w:szCs w:val="20"/>
        </w:rPr>
        <w:t>Dopuszcza się prostowanie prętów za pomocą kluczy, młotków, ścianek. Dopuszczalna wielkość miejscowego odchylenia od linii prostej wynosi 4 mm.</w:t>
      </w:r>
    </w:p>
    <w:p w14:paraId="4B3B7186" w14:textId="77777777" w:rsidR="007C488D" w:rsidRPr="00DE35F3" w:rsidRDefault="007C488D" w:rsidP="00402A7D">
      <w:pPr>
        <w:pStyle w:val="Tekstpodstawowy2"/>
        <w:widowControl w:val="0"/>
        <w:numPr>
          <w:ilvl w:val="2"/>
          <w:numId w:val="31"/>
        </w:numPr>
        <w:tabs>
          <w:tab w:val="clear" w:pos="720"/>
          <w:tab w:val="clear" w:pos="9072"/>
          <w:tab w:val="num" w:pos="567"/>
          <w:tab w:val="left" w:pos="1701"/>
        </w:tabs>
        <w:spacing w:line="240" w:lineRule="auto"/>
        <w:rPr>
          <w:rFonts w:ascii="Arial" w:hAnsi="Arial" w:cs="Arial"/>
          <w:b/>
          <w:bCs/>
          <w:sz w:val="20"/>
          <w:szCs w:val="20"/>
        </w:rPr>
      </w:pPr>
      <w:r w:rsidRPr="00DE35F3">
        <w:rPr>
          <w:rFonts w:ascii="Arial" w:hAnsi="Arial" w:cs="Arial"/>
          <w:b/>
          <w:bCs/>
          <w:sz w:val="20"/>
          <w:szCs w:val="20"/>
        </w:rPr>
        <w:t>Cięcie prętów zbrojeniowych</w:t>
      </w:r>
    </w:p>
    <w:p w14:paraId="427EF1EE" w14:textId="77777777" w:rsidR="007C488D" w:rsidRPr="00DE35F3" w:rsidRDefault="007C488D" w:rsidP="00DE35F3">
      <w:pPr>
        <w:pStyle w:val="Tekstpodstawowy2"/>
        <w:widowControl w:val="0"/>
        <w:tabs>
          <w:tab w:val="clear" w:pos="709"/>
          <w:tab w:val="clear" w:pos="9072"/>
          <w:tab w:val="left" w:pos="1701"/>
        </w:tabs>
        <w:spacing w:line="240" w:lineRule="auto"/>
        <w:rPr>
          <w:rFonts w:ascii="Arial" w:hAnsi="Arial" w:cs="Arial"/>
          <w:sz w:val="20"/>
          <w:szCs w:val="20"/>
        </w:rPr>
      </w:pPr>
      <w:r w:rsidRPr="00DE35F3">
        <w:rPr>
          <w:rFonts w:ascii="Arial" w:hAnsi="Arial" w:cs="Arial"/>
          <w:sz w:val="20"/>
          <w:szCs w:val="20"/>
        </w:rPr>
        <w:t>Cięcie prętów należy wykonywać przy maksymalnym wykorzystaniu materiału. Wskazane jest sporządzenie w tym celu planu cięcia. Cięcia przeprowadza się przy użyciu mechanicznych noży. Dopuszcza się również cięcie palnikiem acetylenowym.</w:t>
      </w:r>
    </w:p>
    <w:p w14:paraId="1B13FF8B" w14:textId="77777777" w:rsidR="007C488D" w:rsidRPr="00DE35F3" w:rsidRDefault="007C488D" w:rsidP="00402A7D">
      <w:pPr>
        <w:pStyle w:val="Tekstpodstawowy2"/>
        <w:widowControl w:val="0"/>
        <w:numPr>
          <w:ilvl w:val="2"/>
          <w:numId w:val="31"/>
        </w:numPr>
        <w:tabs>
          <w:tab w:val="clear" w:pos="720"/>
          <w:tab w:val="clear" w:pos="9072"/>
          <w:tab w:val="num" w:pos="567"/>
          <w:tab w:val="left" w:pos="1701"/>
        </w:tabs>
        <w:spacing w:line="240" w:lineRule="auto"/>
        <w:ind w:left="567" w:hanging="567"/>
        <w:rPr>
          <w:rFonts w:ascii="Arial" w:hAnsi="Arial" w:cs="Arial"/>
          <w:b/>
          <w:bCs/>
          <w:sz w:val="20"/>
          <w:szCs w:val="20"/>
        </w:rPr>
      </w:pPr>
      <w:r w:rsidRPr="00DE35F3">
        <w:rPr>
          <w:rFonts w:ascii="Arial" w:hAnsi="Arial" w:cs="Arial"/>
          <w:b/>
          <w:bCs/>
          <w:sz w:val="20"/>
          <w:szCs w:val="20"/>
        </w:rPr>
        <w:t>Odgięcia prętów, haki</w:t>
      </w:r>
    </w:p>
    <w:p w14:paraId="693F474B" w14:textId="77777777" w:rsidR="007C488D" w:rsidRPr="00DE35F3" w:rsidRDefault="007C488D" w:rsidP="00DE35F3">
      <w:pPr>
        <w:pStyle w:val="Tekstpodstawowy2"/>
        <w:widowControl w:val="0"/>
        <w:tabs>
          <w:tab w:val="clear" w:pos="709"/>
          <w:tab w:val="clear" w:pos="9072"/>
          <w:tab w:val="left" w:pos="1701"/>
        </w:tabs>
        <w:spacing w:line="240" w:lineRule="auto"/>
        <w:rPr>
          <w:rFonts w:ascii="Arial" w:hAnsi="Arial" w:cs="Arial"/>
          <w:sz w:val="20"/>
          <w:szCs w:val="20"/>
        </w:rPr>
      </w:pPr>
      <w:r w:rsidRPr="00DE35F3">
        <w:rPr>
          <w:rFonts w:ascii="Arial" w:hAnsi="Arial" w:cs="Arial"/>
          <w:sz w:val="20"/>
          <w:szCs w:val="20"/>
        </w:rPr>
        <w:t>Minimalne średnice trzpieni używanych przy wykonywaniu haków zbrojenia podaje tabela Nr 23 normy PN-S-10042. Minimalna odległość od krzywizny pręta do miejsca, gdzie można na nim położyć spoinę, wynosi 10d dla stali A-III i A-II lub 5d dla stali A-I. Na zimno na budowie można wykonywać odgięcia prętów o średnicy d ≤ 12 mm. Pręty o średnicy d &gt; 12 mm powinny być odginane z kontrolowanym podgrzewaniem.</w:t>
      </w:r>
    </w:p>
    <w:p w14:paraId="3B9EF33F" w14:textId="77777777" w:rsidR="007C488D" w:rsidRPr="00DE35F3" w:rsidRDefault="007C488D" w:rsidP="00DE35F3">
      <w:pPr>
        <w:pStyle w:val="Tekstpodstawowy2"/>
        <w:widowControl w:val="0"/>
        <w:tabs>
          <w:tab w:val="clear" w:pos="9072"/>
          <w:tab w:val="left" w:pos="284"/>
          <w:tab w:val="left" w:pos="1701"/>
        </w:tabs>
        <w:spacing w:line="240" w:lineRule="auto"/>
        <w:rPr>
          <w:rFonts w:ascii="Arial" w:hAnsi="Arial" w:cs="Arial"/>
          <w:sz w:val="20"/>
          <w:szCs w:val="20"/>
        </w:rPr>
      </w:pPr>
      <w:r w:rsidRPr="00DE35F3">
        <w:rPr>
          <w:rFonts w:ascii="Arial" w:hAnsi="Arial" w:cs="Arial"/>
          <w:sz w:val="20"/>
          <w:szCs w:val="20"/>
        </w:rPr>
        <w:tab/>
        <w:t>W miejscach zagięć i załamań elementów konstrukcji, w których zagięciu ulegają jednocześnie wszystkie pręty zbrojenia rozciąganego, należy stosować średnicę zagięcia równą co najmniej 20d.</w:t>
      </w:r>
    </w:p>
    <w:p w14:paraId="5BE67A0C" w14:textId="77777777" w:rsidR="007C488D" w:rsidRPr="00DE35F3" w:rsidRDefault="007C488D" w:rsidP="00DE35F3">
      <w:pPr>
        <w:pStyle w:val="Tekstpodstawowy2"/>
        <w:widowControl w:val="0"/>
        <w:tabs>
          <w:tab w:val="clear" w:pos="9072"/>
          <w:tab w:val="left" w:pos="284"/>
          <w:tab w:val="left" w:pos="1701"/>
        </w:tabs>
        <w:spacing w:line="240" w:lineRule="auto"/>
        <w:rPr>
          <w:rFonts w:ascii="Arial" w:hAnsi="Arial" w:cs="Arial"/>
          <w:sz w:val="20"/>
          <w:szCs w:val="20"/>
        </w:rPr>
      </w:pPr>
      <w:r w:rsidRPr="00DE35F3">
        <w:rPr>
          <w:rFonts w:ascii="Arial" w:hAnsi="Arial" w:cs="Arial"/>
          <w:sz w:val="20"/>
          <w:szCs w:val="20"/>
        </w:rPr>
        <w:tab/>
        <w:t>Wewnętrzna średnica odgięcia strzemion i prętów montażowych powinna spełniać warunki podane dla haków. Przy odbiorze haków i odgięć prętów należy zwrócić szczególną uwagę na ich zewnętrzną stronę. Niedopuszczalne są tam pęknięcia powstałe podczas wyginania.</w:t>
      </w:r>
    </w:p>
    <w:p w14:paraId="33E5071C" w14:textId="77777777" w:rsidR="007C488D" w:rsidRPr="00DE35F3" w:rsidRDefault="007C488D" w:rsidP="00DE35F3">
      <w:pPr>
        <w:pStyle w:val="Tekstpodstawowy2"/>
        <w:widowControl w:val="0"/>
        <w:tabs>
          <w:tab w:val="clear" w:pos="709"/>
          <w:tab w:val="clear" w:pos="9072"/>
          <w:tab w:val="left" w:pos="1701"/>
        </w:tabs>
        <w:spacing w:line="240" w:lineRule="auto"/>
        <w:rPr>
          <w:rFonts w:ascii="Arial" w:hAnsi="Arial" w:cs="Arial"/>
          <w:sz w:val="20"/>
          <w:szCs w:val="20"/>
        </w:rPr>
      </w:pPr>
    </w:p>
    <w:p w14:paraId="744E9476" w14:textId="77777777" w:rsidR="007C488D" w:rsidRPr="00DE35F3" w:rsidRDefault="007C488D" w:rsidP="00402A7D">
      <w:pPr>
        <w:pStyle w:val="Tekstpodstawowy2"/>
        <w:widowControl w:val="0"/>
        <w:numPr>
          <w:ilvl w:val="1"/>
          <w:numId w:val="31"/>
        </w:numPr>
        <w:tabs>
          <w:tab w:val="clear" w:pos="709"/>
          <w:tab w:val="clear" w:pos="9072"/>
          <w:tab w:val="left" w:pos="1701"/>
        </w:tabs>
        <w:spacing w:line="240" w:lineRule="auto"/>
        <w:rPr>
          <w:rFonts w:ascii="Arial" w:hAnsi="Arial" w:cs="Arial"/>
          <w:b/>
          <w:bCs/>
          <w:sz w:val="20"/>
          <w:szCs w:val="20"/>
        </w:rPr>
      </w:pPr>
      <w:r w:rsidRPr="00DE35F3">
        <w:rPr>
          <w:rFonts w:ascii="Arial" w:hAnsi="Arial" w:cs="Arial"/>
          <w:b/>
          <w:bCs/>
          <w:sz w:val="20"/>
          <w:szCs w:val="20"/>
        </w:rPr>
        <w:t>Montaż zbrojenia</w:t>
      </w:r>
    </w:p>
    <w:p w14:paraId="05A2642A" w14:textId="77777777" w:rsidR="007C488D" w:rsidRPr="00DE35F3" w:rsidRDefault="007C488D" w:rsidP="00402A7D">
      <w:pPr>
        <w:pStyle w:val="Tekstpodstawowy2"/>
        <w:widowControl w:val="0"/>
        <w:numPr>
          <w:ilvl w:val="2"/>
          <w:numId w:val="31"/>
        </w:numPr>
        <w:tabs>
          <w:tab w:val="clear" w:pos="720"/>
          <w:tab w:val="clear" w:pos="9072"/>
          <w:tab w:val="num" w:pos="567"/>
          <w:tab w:val="left" w:pos="1701"/>
        </w:tabs>
        <w:spacing w:line="240" w:lineRule="auto"/>
        <w:rPr>
          <w:rFonts w:ascii="Arial" w:hAnsi="Arial" w:cs="Arial"/>
          <w:b/>
          <w:bCs/>
          <w:sz w:val="20"/>
          <w:szCs w:val="20"/>
        </w:rPr>
      </w:pPr>
      <w:r w:rsidRPr="00DE35F3">
        <w:rPr>
          <w:rFonts w:ascii="Arial" w:hAnsi="Arial" w:cs="Arial"/>
          <w:b/>
          <w:bCs/>
          <w:sz w:val="20"/>
          <w:szCs w:val="20"/>
        </w:rPr>
        <w:t>Wymagania ogólne</w:t>
      </w:r>
    </w:p>
    <w:p w14:paraId="41E944F2" w14:textId="77777777" w:rsidR="007C488D" w:rsidRPr="00DE35F3" w:rsidRDefault="007C488D" w:rsidP="00DE35F3">
      <w:pPr>
        <w:pStyle w:val="Tekstpodstawowy2"/>
        <w:widowControl w:val="0"/>
        <w:tabs>
          <w:tab w:val="clear" w:pos="709"/>
          <w:tab w:val="clear" w:pos="9072"/>
          <w:tab w:val="left" w:pos="567"/>
          <w:tab w:val="left" w:pos="1701"/>
        </w:tabs>
        <w:spacing w:line="240" w:lineRule="auto"/>
        <w:rPr>
          <w:rFonts w:ascii="Arial" w:hAnsi="Arial" w:cs="Arial"/>
          <w:sz w:val="20"/>
          <w:szCs w:val="20"/>
        </w:rPr>
      </w:pPr>
      <w:r w:rsidRPr="00DE35F3">
        <w:rPr>
          <w:rFonts w:ascii="Arial" w:hAnsi="Arial" w:cs="Arial"/>
          <w:sz w:val="20"/>
          <w:szCs w:val="20"/>
        </w:rPr>
        <w:t>Układ zbrojenia w konstrukcji musi umożliwiać jego dokładne otoczenie przez jednorodny beton. Po ułożeniu zbrojenia w deskowaniu rozmieszczenie prętów względem siebie i względem deskowania nie może ulec zmianie. W konstrukcję można wbudować stal pokrytą co najwyżej nalotem niełuszczącej się rdzy.</w:t>
      </w:r>
    </w:p>
    <w:p w14:paraId="2D06DFC4" w14:textId="77777777" w:rsidR="007C488D" w:rsidRPr="00DE35F3" w:rsidRDefault="007C488D" w:rsidP="00DE35F3">
      <w:pPr>
        <w:pStyle w:val="Tekstpodstawowy2"/>
        <w:widowControl w:val="0"/>
        <w:tabs>
          <w:tab w:val="clear" w:pos="709"/>
          <w:tab w:val="clear" w:pos="9072"/>
          <w:tab w:val="left" w:pos="284"/>
          <w:tab w:val="left" w:pos="1701"/>
        </w:tabs>
        <w:spacing w:line="240" w:lineRule="auto"/>
        <w:rPr>
          <w:rFonts w:ascii="Arial" w:hAnsi="Arial" w:cs="Arial"/>
          <w:sz w:val="20"/>
          <w:szCs w:val="20"/>
        </w:rPr>
      </w:pPr>
      <w:r w:rsidRPr="00DE35F3">
        <w:rPr>
          <w:rFonts w:ascii="Arial" w:hAnsi="Arial" w:cs="Arial"/>
          <w:sz w:val="20"/>
          <w:szCs w:val="20"/>
        </w:rPr>
        <w:tab/>
        <w:t>Nie można wbudować stali zatłuszczonej smarami lub innymi środkami chemicznymi, zabrudzonej farbami, zabłoconej i oblodzonej, stali, która była wystawiona na działanie słonej wody.</w:t>
      </w:r>
    </w:p>
    <w:p w14:paraId="7BC33299" w14:textId="77777777" w:rsidR="007C488D" w:rsidRPr="00DE35F3" w:rsidRDefault="007C488D" w:rsidP="00DE35F3">
      <w:pPr>
        <w:pStyle w:val="Tekstpodstawowy2"/>
        <w:widowControl w:val="0"/>
        <w:tabs>
          <w:tab w:val="clear" w:pos="709"/>
          <w:tab w:val="clear" w:pos="9072"/>
          <w:tab w:val="left" w:pos="284"/>
          <w:tab w:val="left" w:pos="1701"/>
        </w:tabs>
        <w:spacing w:line="240" w:lineRule="auto"/>
        <w:rPr>
          <w:rFonts w:ascii="Arial" w:hAnsi="Arial" w:cs="Arial"/>
          <w:sz w:val="20"/>
          <w:szCs w:val="20"/>
        </w:rPr>
      </w:pPr>
      <w:r w:rsidRPr="00DE35F3">
        <w:rPr>
          <w:rFonts w:ascii="Arial" w:hAnsi="Arial" w:cs="Arial"/>
          <w:sz w:val="20"/>
          <w:szCs w:val="20"/>
        </w:rPr>
        <w:tab/>
        <w:t>Minimalna grubość otuliny zewnętrznej w świetle prętów i powierzchni przekroju elementu żelbetowego powinna wynosić co najmniej:</w:t>
      </w:r>
    </w:p>
    <w:p w14:paraId="0A7913F7" w14:textId="77777777" w:rsidR="007C488D" w:rsidRPr="00DE35F3" w:rsidRDefault="007C488D" w:rsidP="00402A7D">
      <w:pPr>
        <w:pStyle w:val="Tekstpodstawowy2"/>
        <w:widowControl w:val="0"/>
        <w:numPr>
          <w:ilvl w:val="0"/>
          <w:numId w:val="24"/>
        </w:numPr>
        <w:tabs>
          <w:tab w:val="clear" w:pos="709"/>
          <w:tab w:val="clear" w:pos="9072"/>
          <w:tab w:val="left" w:pos="284"/>
          <w:tab w:val="left" w:pos="1701"/>
        </w:tabs>
        <w:spacing w:line="240" w:lineRule="auto"/>
        <w:rPr>
          <w:rFonts w:ascii="Arial" w:hAnsi="Arial" w:cs="Arial"/>
          <w:sz w:val="20"/>
          <w:szCs w:val="20"/>
        </w:rPr>
      </w:pPr>
      <w:r w:rsidRPr="00DE35F3">
        <w:rPr>
          <w:rFonts w:ascii="Arial" w:hAnsi="Arial" w:cs="Arial"/>
          <w:sz w:val="20"/>
          <w:szCs w:val="20"/>
        </w:rPr>
        <w:t>0,08 m – dla zbrojenia głównego fundamentów i podpór masywnych,</w:t>
      </w:r>
    </w:p>
    <w:p w14:paraId="61FFB249" w14:textId="77777777" w:rsidR="007C488D" w:rsidRPr="00DE35F3" w:rsidRDefault="007C488D" w:rsidP="00402A7D">
      <w:pPr>
        <w:pStyle w:val="Tekstpodstawowy2"/>
        <w:widowControl w:val="0"/>
        <w:numPr>
          <w:ilvl w:val="0"/>
          <w:numId w:val="24"/>
        </w:numPr>
        <w:tabs>
          <w:tab w:val="clear" w:pos="709"/>
          <w:tab w:val="clear" w:pos="9072"/>
          <w:tab w:val="left" w:pos="284"/>
          <w:tab w:val="left" w:pos="1701"/>
        </w:tabs>
        <w:spacing w:line="240" w:lineRule="auto"/>
        <w:rPr>
          <w:rFonts w:ascii="Arial" w:hAnsi="Arial" w:cs="Arial"/>
          <w:sz w:val="20"/>
          <w:szCs w:val="20"/>
        </w:rPr>
      </w:pPr>
      <w:r w:rsidRPr="00DE35F3">
        <w:rPr>
          <w:rFonts w:ascii="Arial" w:hAnsi="Arial" w:cs="Arial"/>
          <w:sz w:val="20"/>
          <w:szCs w:val="20"/>
        </w:rPr>
        <w:t>0,055 m – dla strzemion fundamentów i podpór masywnych,</w:t>
      </w:r>
    </w:p>
    <w:p w14:paraId="29678645" w14:textId="77777777" w:rsidR="007C488D" w:rsidRPr="00DE35F3" w:rsidRDefault="007C488D" w:rsidP="00402A7D">
      <w:pPr>
        <w:pStyle w:val="Tekstpodstawowy2"/>
        <w:widowControl w:val="0"/>
        <w:numPr>
          <w:ilvl w:val="0"/>
          <w:numId w:val="24"/>
        </w:numPr>
        <w:tabs>
          <w:tab w:val="clear" w:pos="709"/>
          <w:tab w:val="clear" w:pos="9072"/>
          <w:tab w:val="left" w:pos="284"/>
          <w:tab w:val="left" w:pos="1701"/>
        </w:tabs>
        <w:spacing w:line="240" w:lineRule="auto"/>
        <w:rPr>
          <w:rFonts w:ascii="Arial" w:hAnsi="Arial" w:cs="Arial"/>
          <w:sz w:val="20"/>
          <w:szCs w:val="20"/>
        </w:rPr>
      </w:pPr>
      <w:r w:rsidRPr="00DE35F3">
        <w:rPr>
          <w:rFonts w:ascii="Arial" w:hAnsi="Arial" w:cs="Arial"/>
          <w:sz w:val="20"/>
          <w:szCs w:val="20"/>
        </w:rPr>
        <w:t>0,05 m – dla prętów głównych lekkich podpór i pali,</w:t>
      </w:r>
    </w:p>
    <w:p w14:paraId="0396C030" w14:textId="77777777" w:rsidR="007C488D" w:rsidRPr="00DE35F3" w:rsidRDefault="007C488D" w:rsidP="00402A7D">
      <w:pPr>
        <w:pStyle w:val="Tekstpodstawowy2"/>
        <w:widowControl w:val="0"/>
        <w:numPr>
          <w:ilvl w:val="0"/>
          <w:numId w:val="24"/>
        </w:numPr>
        <w:tabs>
          <w:tab w:val="clear" w:pos="709"/>
          <w:tab w:val="clear" w:pos="9072"/>
          <w:tab w:val="left" w:pos="284"/>
          <w:tab w:val="left" w:pos="1701"/>
        </w:tabs>
        <w:spacing w:line="240" w:lineRule="auto"/>
        <w:rPr>
          <w:rFonts w:ascii="Arial" w:hAnsi="Arial" w:cs="Arial"/>
          <w:sz w:val="20"/>
          <w:szCs w:val="20"/>
        </w:rPr>
      </w:pPr>
      <w:r w:rsidRPr="00DE35F3">
        <w:rPr>
          <w:rFonts w:ascii="Arial" w:hAnsi="Arial" w:cs="Arial"/>
          <w:sz w:val="20"/>
          <w:szCs w:val="20"/>
        </w:rPr>
        <w:t>0,03 m – dla zbrojenia głównego ram, belek, pociągów, gzymsów,</w:t>
      </w:r>
    </w:p>
    <w:p w14:paraId="4957B0FA" w14:textId="77777777" w:rsidR="007C488D" w:rsidRPr="00DE35F3" w:rsidRDefault="007C488D" w:rsidP="00402A7D">
      <w:pPr>
        <w:pStyle w:val="Tekstpodstawowy2"/>
        <w:widowControl w:val="0"/>
        <w:numPr>
          <w:ilvl w:val="0"/>
          <w:numId w:val="24"/>
        </w:numPr>
        <w:tabs>
          <w:tab w:val="clear" w:pos="709"/>
          <w:tab w:val="clear" w:pos="9072"/>
          <w:tab w:val="left" w:pos="284"/>
          <w:tab w:val="left" w:pos="1701"/>
        </w:tabs>
        <w:spacing w:line="240" w:lineRule="auto"/>
        <w:rPr>
          <w:rFonts w:ascii="Arial" w:hAnsi="Arial" w:cs="Arial"/>
          <w:sz w:val="20"/>
          <w:szCs w:val="20"/>
        </w:rPr>
      </w:pPr>
      <w:r w:rsidRPr="00DE35F3">
        <w:rPr>
          <w:rFonts w:ascii="Arial" w:hAnsi="Arial" w:cs="Arial"/>
          <w:sz w:val="20"/>
          <w:szCs w:val="20"/>
        </w:rPr>
        <w:t>0,02 m – dla strzemion ram, belek, podciągów i zbrojenia płyt, gzymsów.</w:t>
      </w:r>
    </w:p>
    <w:p w14:paraId="442D41DC" w14:textId="77777777" w:rsidR="007C488D" w:rsidRPr="00DE35F3" w:rsidRDefault="007C488D" w:rsidP="00DE35F3">
      <w:pPr>
        <w:pStyle w:val="Tekstpodstawowy2"/>
        <w:widowControl w:val="0"/>
        <w:tabs>
          <w:tab w:val="clear" w:pos="709"/>
          <w:tab w:val="clear" w:pos="9072"/>
          <w:tab w:val="left" w:pos="284"/>
          <w:tab w:val="left" w:pos="1701"/>
        </w:tabs>
        <w:spacing w:line="240" w:lineRule="auto"/>
        <w:rPr>
          <w:rFonts w:ascii="Arial" w:hAnsi="Arial" w:cs="Arial"/>
          <w:sz w:val="20"/>
          <w:szCs w:val="20"/>
        </w:rPr>
      </w:pPr>
      <w:r w:rsidRPr="00DE35F3">
        <w:rPr>
          <w:rFonts w:ascii="Arial" w:hAnsi="Arial" w:cs="Arial"/>
          <w:sz w:val="20"/>
          <w:szCs w:val="20"/>
        </w:rPr>
        <w:tab/>
        <w:t>Układanie zbrojenia bezpośrednio na deskowaniu i podnoszenie na odpowiednią wysokość w trakcie betonowania jest niedopuszczalne.</w:t>
      </w:r>
    </w:p>
    <w:p w14:paraId="17446300" w14:textId="77777777" w:rsidR="007C488D" w:rsidRPr="00DE35F3" w:rsidRDefault="007C488D" w:rsidP="00DE35F3">
      <w:pPr>
        <w:pStyle w:val="Tekstpodstawowy2"/>
        <w:widowControl w:val="0"/>
        <w:tabs>
          <w:tab w:val="clear" w:pos="9072"/>
          <w:tab w:val="left" w:pos="1701"/>
        </w:tabs>
        <w:spacing w:line="240" w:lineRule="auto"/>
        <w:rPr>
          <w:rFonts w:ascii="Arial" w:hAnsi="Arial" w:cs="Arial"/>
          <w:sz w:val="20"/>
          <w:szCs w:val="20"/>
        </w:rPr>
      </w:pPr>
      <w:r w:rsidRPr="00DE35F3">
        <w:rPr>
          <w:rFonts w:ascii="Arial" w:hAnsi="Arial" w:cs="Arial"/>
          <w:sz w:val="20"/>
          <w:szCs w:val="20"/>
        </w:rPr>
        <w:t>Niedopuszczalne jest chodzenie po wykonanym szkielecie zbrojeniowym.</w:t>
      </w:r>
    </w:p>
    <w:p w14:paraId="3596B4D1" w14:textId="77777777" w:rsidR="007C488D" w:rsidRPr="00DE35F3" w:rsidRDefault="007C488D" w:rsidP="00402A7D">
      <w:pPr>
        <w:pStyle w:val="Tekstpodstawowy2"/>
        <w:widowControl w:val="0"/>
        <w:numPr>
          <w:ilvl w:val="2"/>
          <w:numId w:val="31"/>
        </w:numPr>
        <w:tabs>
          <w:tab w:val="clear" w:pos="720"/>
          <w:tab w:val="clear" w:pos="9072"/>
          <w:tab w:val="num" w:pos="567"/>
          <w:tab w:val="left" w:pos="1701"/>
        </w:tabs>
        <w:spacing w:line="240" w:lineRule="auto"/>
        <w:rPr>
          <w:rFonts w:ascii="Arial" w:hAnsi="Arial" w:cs="Arial"/>
          <w:b/>
          <w:bCs/>
          <w:sz w:val="20"/>
          <w:szCs w:val="20"/>
        </w:rPr>
      </w:pPr>
      <w:r w:rsidRPr="00DE35F3">
        <w:rPr>
          <w:rFonts w:ascii="Arial" w:hAnsi="Arial" w:cs="Arial"/>
          <w:b/>
          <w:bCs/>
          <w:sz w:val="20"/>
          <w:szCs w:val="20"/>
        </w:rPr>
        <w:lastRenderedPageBreak/>
        <w:t>Montowanie zbrojenia</w:t>
      </w:r>
    </w:p>
    <w:p w14:paraId="71A38A24" w14:textId="77777777" w:rsidR="007C488D" w:rsidRPr="00DE35F3" w:rsidRDefault="007C488D" w:rsidP="00DE35F3">
      <w:pPr>
        <w:pStyle w:val="Tekstpodstawowy2"/>
        <w:widowControl w:val="0"/>
        <w:tabs>
          <w:tab w:val="clear" w:pos="9072"/>
          <w:tab w:val="left" w:pos="1701"/>
        </w:tabs>
        <w:spacing w:line="240" w:lineRule="auto"/>
        <w:rPr>
          <w:rFonts w:ascii="Arial" w:hAnsi="Arial" w:cs="Arial"/>
          <w:sz w:val="20"/>
          <w:szCs w:val="20"/>
        </w:rPr>
      </w:pPr>
      <w:r w:rsidRPr="00DE35F3">
        <w:rPr>
          <w:rFonts w:ascii="Arial" w:hAnsi="Arial" w:cs="Arial"/>
          <w:sz w:val="20"/>
          <w:szCs w:val="20"/>
        </w:rPr>
        <w:t>Pręty zbrojenia należy łączyć w sposób określony w dokumentacji projektowej.</w:t>
      </w:r>
    </w:p>
    <w:p w14:paraId="29F78D93" w14:textId="1ED66963" w:rsidR="007C488D" w:rsidRPr="00DE35F3" w:rsidRDefault="007C488D" w:rsidP="00816B07">
      <w:pPr>
        <w:pStyle w:val="Tekstpodstawowy2"/>
        <w:widowControl w:val="0"/>
        <w:tabs>
          <w:tab w:val="clear" w:pos="709"/>
          <w:tab w:val="clear" w:pos="9072"/>
          <w:tab w:val="left" w:pos="0"/>
          <w:tab w:val="left" w:pos="1701"/>
        </w:tabs>
        <w:spacing w:line="240" w:lineRule="auto"/>
        <w:ind w:firstLine="567"/>
        <w:rPr>
          <w:rFonts w:ascii="Arial" w:hAnsi="Arial" w:cs="Arial"/>
          <w:sz w:val="20"/>
          <w:szCs w:val="20"/>
        </w:rPr>
      </w:pPr>
      <w:r w:rsidRPr="00DE35F3">
        <w:rPr>
          <w:rFonts w:ascii="Arial" w:hAnsi="Arial" w:cs="Arial"/>
          <w:sz w:val="20"/>
          <w:szCs w:val="20"/>
        </w:rPr>
        <w:t xml:space="preserve">Skrzyżowania prętów należy wiązać drutem </w:t>
      </w:r>
      <w:r w:rsidR="00816B07" w:rsidRPr="00DE35F3">
        <w:rPr>
          <w:rFonts w:ascii="Arial" w:hAnsi="Arial" w:cs="Arial"/>
          <w:sz w:val="20"/>
          <w:szCs w:val="20"/>
        </w:rPr>
        <w:t>wiązkowym</w:t>
      </w:r>
      <w:r w:rsidRPr="00DE35F3">
        <w:rPr>
          <w:rFonts w:ascii="Arial" w:hAnsi="Arial" w:cs="Arial"/>
          <w:sz w:val="20"/>
          <w:szCs w:val="20"/>
        </w:rPr>
        <w:t xml:space="preserve">, zgrzewać lub łączyć tzw. słupkami dystansowymi. Drut </w:t>
      </w:r>
      <w:r w:rsidR="00816B07" w:rsidRPr="00DE35F3">
        <w:rPr>
          <w:rFonts w:ascii="Arial" w:hAnsi="Arial" w:cs="Arial"/>
          <w:sz w:val="20"/>
          <w:szCs w:val="20"/>
        </w:rPr>
        <w:t>wiązkowy</w:t>
      </w:r>
      <w:r w:rsidRPr="00DE35F3">
        <w:rPr>
          <w:rFonts w:ascii="Arial" w:hAnsi="Arial" w:cs="Arial"/>
          <w:sz w:val="20"/>
          <w:szCs w:val="20"/>
        </w:rPr>
        <w:t>, wyżarzony o średnicy 1 mm, używa się do łączenia prętów o średnicy do 12 m, przy średnicach większych należy stosować drut o średnicy 1,5 mm.</w:t>
      </w:r>
    </w:p>
    <w:p w14:paraId="18FF1C0B" w14:textId="6BD57D74" w:rsidR="007C488D" w:rsidRPr="00DE35F3" w:rsidRDefault="007C488D" w:rsidP="00816B07">
      <w:pPr>
        <w:pStyle w:val="Tekstpodstawowy2"/>
        <w:widowControl w:val="0"/>
        <w:tabs>
          <w:tab w:val="clear" w:pos="709"/>
          <w:tab w:val="clear" w:pos="9072"/>
          <w:tab w:val="left" w:pos="284"/>
          <w:tab w:val="left" w:pos="1701"/>
        </w:tabs>
        <w:spacing w:line="240" w:lineRule="auto"/>
        <w:ind w:firstLine="567"/>
        <w:rPr>
          <w:rFonts w:ascii="Arial" w:hAnsi="Arial" w:cs="Arial"/>
          <w:sz w:val="20"/>
          <w:szCs w:val="20"/>
        </w:rPr>
      </w:pPr>
      <w:r w:rsidRPr="00DE35F3">
        <w:rPr>
          <w:rFonts w:ascii="Arial" w:hAnsi="Arial" w:cs="Arial"/>
          <w:sz w:val="20"/>
          <w:szCs w:val="20"/>
        </w:rPr>
        <w:t>W szkieletach zbrojenia belek i słupów należy łączyć wszystkie skrzyżowania prętów narożnych ze strzemionami, a pozostałych prętów – na przemian.</w:t>
      </w:r>
    </w:p>
    <w:p w14:paraId="0DE38B18" w14:textId="77777777" w:rsidR="007C488D" w:rsidRPr="00DE35F3" w:rsidRDefault="007C488D" w:rsidP="00DE35F3">
      <w:pPr>
        <w:pStyle w:val="Tekstpodstawowy2"/>
        <w:widowControl w:val="0"/>
        <w:tabs>
          <w:tab w:val="clear" w:pos="9072"/>
          <w:tab w:val="left" w:pos="1701"/>
        </w:tabs>
        <w:spacing w:line="240" w:lineRule="auto"/>
        <w:rPr>
          <w:rFonts w:ascii="Arial" w:hAnsi="Arial" w:cs="Arial"/>
          <w:sz w:val="20"/>
          <w:szCs w:val="20"/>
        </w:rPr>
      </w:pPr>
    </w:p>
    <w:p w14:paraId="6D5BDAED" w14:textId="77777777" w:rsidR="007C488D" w:rsidRPr="00DE35F3" w:rsidRDefault="007C488D" w:rsidP="00402A7D">
      <w:pPr>
        <w:pStyle w:val="Tekstpodstawowy2"/>
        <w:widowControl w:val="0"/>
        <w:numPr>
          <w:ilvl w:val="0"/>
          <w:numId w:val="31"/>
        </w:numPr>
        <w:tabs>
          <w:tab w:val="clear" w:pos="360"/>
          <w:tab w:val="clear" w:pos="9072"/>
          <w:tab w:val="num" w:pos="284"/>
          <w:tab w:val="left" w:pos="1701"/>
        </w:tabs>
        <w:spacing w:line="240" w:lineRule="auto"/>
        <w:rPr>
          <w:rFonts w:ascii="Arial" w:hAnsi="Arial" w:cs="Arial"/>
          <w:b/>
          <w:bCs/>
          <w:sz w:val="20"/>
          <w:szCs w:val="20"/>
        </w:rPr>
      </w:pPr>
      <w:r w:rsidRPr="00DE35F3">
        <w:rPr>
          <w:rFonts w:ascii="Arial" w:hAnsi="Arial" w:cs="Arial"/>
          <w:b/>
          <w:bCs/>
          <w:sz w:val="20"/>
          <w:szCs w:val="20"/>
        </w:rPr>
        <w:t>KONTROLA JAKOŚCI ROBÓT</w:t>
      </w:r>
    </w:p>
    <w:p w14:paraId="77EAB3AD" w14:textId="77777777" w:rsidR="007C488D" w:rsidRPr="00DE35F3" w:rsidRDefault="007C488D" w:rsidP="00DE35F3">
      <w:pPr>
        <w:pStyle w:val="Tekstpodstawowy2"/>
        <w:widowControl w:val="0"/>
        <w:tabs>
          <w:tab w:val="clear" w:pos="9072"/>
          <w:tab w:val="left" w:pos="1701"/>
        </w:tabs>
        <w:spacing w:line="240" w:lineRule="auto"/>
        <w:rPr>
          <w:rFonts w:ascii="Arial" w:hAnsi="Arial" w:cs="Arial"/>
          <w:sz w:val="20"/>
          <w:szCs w:val="20"/>
        </w:rPr>
      </w:pPr>
      <w:r w:rsidRPr="00DE35F3">
        <w:rPr>
          <w:rFonts w:ascii="Arial" w:hAnsi="Arial" w:cs="Arial"/>
          <w:sz w:val="20"/>
          <w:szCs w:val="20"/>
        </w:rPr>
        <w:t>Ogólne zasady kontroli jakości robót podano w ST B-00.00.00 (kod 45000000-01) „Wymagania ogólne” pkt 6.</w:t>
      </w:r>
    </w:p>
    <w:p w14:paraId="01FBDE2D" w14:textId="77777777" w:rsidR="007C488D" w:rsidRPr="00DE35F3" w:rsidRDefault="007C488D" w:rsidP="00DE35F3">
      <w:pPr>
        <w:pStyle w:val="Tekstpodstawowy2"/>
        <w:widowControl w:val="0"/>
        <w:tabs>
          <w:tab w:val="clear" w:pos="709"/>
          <w:tab w:val="clear" w:pos="9072"/>
          <w:tab w:val="left" w:pos="284"/>
          <w:tab w:val="left" w:pos="1701"/>
        </w:tabs>
        <w:spacing w:line="240" w:lineRule="auto"/>
        <w:rPr>
          <w:rFonts w:ascii="Arial" w:hAnsi="Arial" w:cs="Arial"/>
          <w:sz w:val="20"/>
          <w:szCs w:val="20"/>
        </w:rPr>
      </w:pPr>
      <w:r w:rsidRPr="00DE35F3">
        <w:rPr>
          <w:rFonts w:ascii="Arial" w:hAnsi="Arial" w:cs="Arial"/>
          <w:sz w:val="20"/>
          <w:szCs w:val="20"/>
        </w:rPr>
        <w:tab/>
        <w:t>Kontrola jakości robót wykonania zbrojenia polega na sprawdzeniu zgodności z dokumentacją projektową oraz podanymi powyżej wymaganiami. Zbrojenie podlega odbiorowi przed betonowaniem.</w:t>
      </w:r>
    </w:p>
    <w:p w14:paraId="36870E3C" w14:textId="77777777" w:rsidR="007C488D" w:rsidRPr="00DE35F3" w:rsidRDefault="007C488D" w:rsidP="00DE35F3">
      <w:pPr>
        <w:pStyle w:val="Tekstpodstawowy2"/>
        <w:widowControl w:val="0"/>
        <w:tabs>
          <w:tab w:val="clear" w:pos="709"/>
          <w:tab w:val="clear" w:pos="9072"/>
          <w:tab w:val="left" w:pos="284"/>
          <w:tab w:val="left" w:pos="1701"/>
        </w:tabs>
        <w:spacing w:line="240" w:lineRule="auto"/>
        <w:rPr>
          <w:rFonts w:ascii="Arial" w:hAnsi="Arial" w:cs="Arial"/>
          <w:sz w:val="20"/>
          <w:szCs w:val="20"/>
        </w:rPr>
      </w:pPr>
      <w:r w:rsidRPr="00DE35F3">
        <w:rPr>
          <w:rFonts w:ascii="Arial" w:hAnsi="Arial" w:cs="Arial"/>
          <w:sz w:val="20"/>
          <w:szCs w:val="20"/>
        </w:rPr>
        <w:t>Przy odbiorze stali dostarczonej na budowę należy przeprowadzić następujące badania:</w:t>
      </w:r>
    </w:p>
    <w:p w14:paraId="7639DBE1" w14:textId="77777777" w:rsidR="007C488D" w:rsidRPr="00DE35F3" w:rsidRDefault="007C488D" w:rsidP="00402A7D">
      <w:pPr>
        <w:pStyle w:val="Tekstpodstawowy2"/>
        <w:widowControl w:val="0"/>
        <w:numPr>
          <w:ilvl w:val="0"/>
          <w:numId w:val="25"/>
        </w:numPr>
        <w:tabs>
          <w:tab w:val="clear" w:pos="709"/>
          <w:tab w:val="clear" w:pos="9072"/>
          <w:tab w:val="left" w:pos="284"/>
          <w:tab w:val="left" w:pos="1701"/>
        </w:tabs>
        <w:spacing w:line="240" w:lineRule="auto"/>
        <w:rPr>
          <w:rFonts w:ascii="Arial" w:hAnsi="Arial" w:cs="Arial"/>
          <w:sz w:val="20"/>
          <w:szCs w:val="20"/>
        </w:rPr>
      </w:pPr>
      <w:r w:rsidRPr="00DE35F3">
        <w:rPr>
          <w:rFonts w:ascii="Arial" w:hAnsi="Arial" w:cs="Arial"/>
          <w:sz w:val="20"/>
          <w:szCs w:val="20"/>
        </w:rPr>
        <w:t>sprawdzenie zgodności przywieszek z zamówieniem,</w:t>
      </w:r>
    </w:p>
    <w:p w14:paraId="24B52D8B" w14:textId="77777777" w:rsidR="007C488D" w:rsidRPr="00DE35F3" w:rsidRDefault="007C488D" w:rsidP="00402A7D">
      <w:pPr>
        <w:pStyle w:val="Tekstpodstawowy2"/>
        <w:widowControl w:val="0"/>
        <w:numPr>
          <w:ilvl w:val="0"/>
          <w:numId w:val="25"/>
        </w:numPr>
        <w:tabs>
          <w:tab w:val="clear" w:pos="709"/>
          <w:tab w:val="clear" w:pos="9072"/>
          <w:tab w:val="left" w:pos="284"/>
          <w:tab w:val="left" w:pos="1701"/>
        </w:tabs>
        <w:spacing w:line="240" w:lineRule="auto"/>
        <w:rPr>
          <w:rFonts w:ascii="Arial" w:hAnsi="Arial" w:cs="Arial"/>
          <w:sz w:val="20"/>
          <w:szCs w:val="20"/>
        </w:rPr>
      </w:pPr>
      <w:r w:rsidRPr="00DE35F3">
        <w:rPr>
          <w:rFonts w:ascii="Arial" w:hAnsi="Arial" w:cs="Arial"/>
          <w:sz w:val="20"/>
          <w:szCs w:val="20"/>
        </w:rPr>
        <w:t>sprawdzenie stanu powierzchni wg normy PN-H-93215,</w:t>
      </w:r>
    </w:p>
    <w:p w14:paraId="55A0E910" w14:textId="77777777" w:rsidR="007C488D" w:rsidRPr="00DE35F3" w:rsidRDefault="007C488D" w:rsidP="00402A7D">
      <w:pPr>
        <w:pStyle w:val="Tekstpodstawowy2"/>
        <w:widowControl w:val="0"/>
        <w:numPr>
          <w:ilvl w:val="0"/>
          <w:numId w:val="25"/>
        </w:numPr>
        <w:tabs>
          <w:tab w:val="clear" w:pos="709"/>
          <w:tab w:val="clear" w:pos="9072"/>
          <w:tab w:val="left" w:pos="284"/>
          <w:tab w:val="left" w:pos="1701"/>
        </w:tabs>
        <w:spacing w:line="240" w:lineRule="auto"/>
        <w:rPr>
          <w:rFonts w:ascii="Arial" w:hAnsi="Arial" w:cs="Arial"/>
          <w:sz w:val="20"/>
          <w:szCs w:val="20"/>
        </w:rPr>
      </w:pPr>
      <w:r w:rsidRPr="00DE35F3">
        <w:rPr>
          <w:rFonts w:ascii="Arial" w:hAnsi="Arial" w:cs="Arial"/>
          <w:sz w:val="20"/>
          <w:szCs w:val="20"/>
        </w:rPr>
        <w:t>sprawdzenie wymiarów wg normy PN-H-93215,</w:t>
      </w:r>
    </w:p>
    <w:p w14:paraId="1919F42A" w14:textId="77777777" w:rsidR="007C488D" w:rsidRPr="00DE35F3" w:rsidRDefault="007C488D" w:rsidP="00402A7D">
      <w:pPr>
        <w:pStyle w:val="Tekstpodstawowy2"/>
        <w:widowControl w:val="0"/>
        <w:numPr>
          <w:ilvl w:val="0"/>
          <w:numId w:val="25"/>
        </w:numPr>
        <w:tabs>
          <w:tab w:val="clear" w:pos="709"/>
          <w:tab w:val="clear" w:pos="9072"/>
          <w:tab w:val="left" w:pos="284"/>
          <w:tab w:val="left" w:pos="1701"/>
        </w:tabs>
        <w:spacing w:line="240" w:lineRule="auto"/>
        <w:rPr>
          <w:rFonts w:ascii="Arial" w:hAnsi="Arial" w:cs="Arial"/>
          <w:sz w:val="20"/>
          <w:szCs w:val="20"/>
        </w:rPr>
      </w:pPr>
      <w:r w:rsidRPr="00DE35F3">
        <w:rPr>
          <w:rFonts w:ascii="Arial" w:hAnsi="Arial" w:cs="Arial"/>
          <w:sz w:val="20"/>
          <w:szCs w:val="20"/>
        </w:rPr>
        <w:t>sprawdzenie masy wg normy PN-H-93215,</w:t>
      </w:r>
    </w:p>
    <w:p w14:paraId="13B8B193" w14:textId="77777777" w:rsidR="007C488D" w:rsidRPr="00DE35F3" w:rsidRDefault="007C488D" w:rsidP="00402A7D">
      <w:pPr>
        <w:pStyle w:val="Tekstpodstawowy2"/>
        <w:widowControl w:val="0"/>
        <w:numPr>
          <w:ilvl w:val="0"/>
          <w:numId w:val="25"/>
        </w:numPr>
        <w:tabs>
          <w:tab w:val="clear" w:pos="709"/>
          <w:tab w:val="clear" w:pos="9072"/>
          <w:tab w:val="left" w:pos="284"/>
          <w:tab w:val="left" w:pos="1701"/>
        </w:tabs>
        <w:spacing w:line="240" w:lineRule="auto"/>
        <w:rPr>
          <w:rFonts w:ascii="Arial" w:hAnsi="Arial" w:cs="Arial"/>
          <w:sz w:val="20"/>
          <w:szCs w:val="20"/>
        </w:rPr>
      </w:pPr>
      <w:r w:rsidRPr="00DE35F3">
        <w:rPr>
          <w:rFonts w:ascii="Arial" w:hAnsi="Arial" w:cs="Arial"/>
          <w:sz w:val="20"/>
          <w:szCs w:val="20"/>
        </w:rPr>
        <w:t>próba rozciągania wg normy PN-EN 10002-1 + AC1:1998,</w:t>
      </w:r>
    </w:p>
    <w:p w14:paraId="2F80FE5D" w14:textId="77777777" w:rsidR="007C488D" w:rsidRPr="00DE35F3" w:rsidRDefault="007C488D" w:rsidP="00402A7D">
      <w:pPr>
        <w:pStyle w:val="Tekstpodstawowy2"/>
        <w:widowControl w:val="0"/>
        <w:numPr>
          <w:ilvl w:val="0"/>
          <w:numId w:val="25"/>
        </w:numPr>
        <w:tabs>
          <w:tab w:val="clear" w:pos="709"/>
          <w:tab w:val="clear" w:pos="9072"/>
          <w:tab w:val="left" w:pos="284"/>
          <w:tab w:val="left" w:pos="1701"/>
        </w:tabs>
        <w:spacing w:line="240" w:lineRule="auto"/>
        <w:rPr>
          <w:rFonts w:ascii="Arial" w:hAnsi="Arial" w:cs="Arial"/>
          <w:sz w:val="20"/>
          <w:szCs w:val="20"/>
        </w:rPr>
      </w:pPr>
      <w:r w:rsidRPr="00DE35F3">
        <w:rPr>
          <w:rFonts w:ascii="Arial" w:hAnsi="Arial" w:cs="Arial"/>
          <w:sz w:val="20"/>
          <w:szCs w:val="20"/>
        </w:rPr>
        <w:t>próba zginania na zimno wg normy PN-H-04408.</w:t>
      </w:r>
    </w:p>
    <w:p w14:paraId="02AB04D7" w14:textId="77777777" w:rsidR="007C488D" w:rsidRPr="00DE35F3" w:rsidRDefault="007C488D" w:rsidP="00DE35F3">
      <w:pPr>
        <w:pStyle w:val="Tekstpodstawowy2"/>
        <w:widowControl w:val="0"/>
        <w:tabs>
          <w:tab w:val="clear" w:pos="709"/>
          <w:tab w:val="clear" w:pos="9072"/>
          <w:tab w:val="left" w:pos="284"/>
          <w:tab w:val="left" w:pos="1701"/>
        </w:tabs>
        <w:spacing w:line="240" w:lineRule="auto"/>
        <w:rPr>
          <w:rFonts w:ascii="Arial" w:hAnsi="Arial" w:cs="Arial"/>
          <w:sz w:val="20"/>
          <w:szCs w:val="20"/>
        </w:rPr>
      </w:pPr>
      <w:r w:rsidRPr="00DE35F3">
        <w:rPr>
          <w:rFonts w:ascii="Arial" w:hAnsi="Arial" w:cs="Arial"/>
          <w:sz w:val="20"/>
          <w:szCs w:val="20"/>
        </w:rPr>
        <w:tab/>
        <w:t>Do badania należy pobrać minimum 3 próbki z każdego kręgu lub wiązki. Próbki należy pobrać z różnych miejsc kręgu.</w:t>
      </w:r>
    </w:p>
    <w:p w14:paraId="75E5516B" w14:textId="77777777" w:rsidR="007C488D" w:rsidRPr="00DE35F3" w:rsidRDefault="007C488D" w:rsidP="00DE35F3">
      <w:pPr>
        <w:pStyle w:val="Tekstpodstawowy2"/>
        <w:widowControl w:val="0"/>
        <w:tabs>
          <w:tab w:val="clear" w:pos="709"/>
          <w:tab w:val="clear" w:pos="9072"/>
          <w:tab w:val="left" w:pos="284"/>
          <w:tab w:val="left" w:pos="1701"/>
        </w:tabs>
        <w:spacing w:line="240" w:lineRule="auto"/>
        <w:rPr>
          <w:rFonts w:ascii="Arial" w:hAnsi="Arial" w:cs="Arial"/>
          <w:sz w:val="20"/>
          <w:szCs w:val="20"/>
        </w:rPr>
      </w:pPr>
      <w:r w:rsidRPr="00DE35F3">
        <w:rPr>
          <w:rFonts w:ascii="Arial" w:hAnsi="Arial" w:cs="Arial"/>
          <w:sz w:val="20"/>
          <w:szCs w:val="20"/>
        </w:rPr>
        <w:tab/>
        <w:t>Jakość prętów należy ocenić pozytywnie, jeżeli wszystkie badania odbiorcze dadzą wynik pozytywny.</w:t>
      </w:r>
    </w:p>
    <w:p w14:paraId="7971613E" w14:textId="5AA81184" w:rsidR="007C488D" w:rsidRPr="00DE35F3" w:rsidRDefault="007C488D" w:rsidP="00816B07">
      <w:pPr>
        <w:pStyle w:val="Tekstpodstawowy2"/>
        <w:widowControl w:val="0"/>
        <w:tabs>
          <w:tab w:val="clear" w:pos="709"/>
          <w:tab w:val="clear" w:pos="9072"/>
          <w:tab w:val="left" w:pos="0"/>
          <w:tab w:val="left" w:pos="1701"/>
        </w:tabs>
        <w:spacing w:line="240" w:lineRule="auto"/>
        <w:rPr>
          <w:rFonts w:ascii="Arial" w:hAnsi="Arial" w:cs="Arial"/>
          <w:sz w:val="20"/>
          <w:szCs w:val="20"/>
        </w:rPr>
      </w:pPr>
      <w:r w:rsidRPr="00DE35F3">
        <w:rPr>
          <w:rFonts w:ascii="Arial" w:hAnsi="Arial" w:cs="Arial"/>
          <w:sz w:val="20"/>
          <w:szCs w:val="20"/>
        </w:rPr>
        <w:t>Dopuszczalne tolerancje wymiarów w zakresie cięcia, gięcia i rozmieszczenia zbrojenia podano poniżej.</w:t>
      </w:r>
    </w:p>
    <w:p w14:paraId="0DAC8388" w14:textId="77777777" w:rsidR="007C488D" w:rsidRPr="00DE35F3" w:rsidRDefault="007C488D" w:rsidP="00DE35F3">
      <w:pPr>
        <w:pStyle w:val="Tekstpodstawowy2"/>
        <w:widowControl w:val="0"/>
        <w:tabs>
          <w:tab w:val="clear" w:pos="9072"/>
          <w:tab w:val="left" w:pos="1701"/>
        </w:tabs>
        <w:spacing w:line="240" w:lineRule="auto"/>
        <w:rPr>
          <w:rFonts w:ascii="Arial" w:hAnsi="Arial" w:cs="Arial"/>
          <w:sz w:val="20"/>
          <w:szCs w:val="20"/>
        </w:rPr>
      </w:pPr>
      <w:r w:rsidRPr="00DE35F3">
        <w:rPr>
          <w:rFonts w:ascii="Arial" w:hAnsi="Arial" w:cs="Arial"/>
          <w:sz w:val="20"/>
          <w:szCs w:val="20"/>
        </w:rPr>
        <w:t>Usytuowanie prętów:</w:t>
      </w:r>
    </w:p>
    <w:p w14:paraId="2E3EC390" w14:textId="77777777" w:rsidR="007C488D" w:rsidRPr="00DE35F3" w:rsidRDefault="007C488D" w:rsidP="00402A7D">
      <w:pPr>
        <w:pStyle w:val="Tekstpodstawowy2"/>
        <w:widowControl w:val="0"/>
        <w:numPr>
          <w:ilvl w:val="0"/>
          <w:numId w:val="26"/>
        </w:numPr>
        <w:tabs>
          <w:tab w:val="clear" w:pos="360"/>
          <w:tab w:val="clear" w:pos="9072"/>
          <w:tab w:val="num" w:pos="284"/>
          <w:tab w:val="left" w:pos="1701"/>
        </w:tabs>
        <w:spacing w:line="240" w:lineRule="auto"/>
        <w:rPr>
          <w:rFonts w:ascii="Arial" w:hAnsi="Arial" w:cs="Arial"/>
          <w:sz w:val="20"/>
          <w:szCs w:val="20"/>
        </w:rPr>
      </w:pPr>
      <w:r w:rsidRPr="00DE35F3">
        <w:rPr>
          <w:rFonts w:ascii="Arial" w:hAnsi="Arial" w:cs="Arial"/>
          <w:sz w:val="20"/>
          <w:szCs w:val="20"/>
        </w:rPr>
        <w:t>otulenie wkładek według projektu zwiększone maksymalnie 5 mm, nie przewiduje się zmniejszenia grubości otuliny,</w:t>
      </w:r>
    </w:p>
    <w:p w14:paraId="38E125E8" w14:textId="77777777" w:rsidR="007C488D" w:rsidRPr="00DE35F3" w:rsidRDefault="007C488D" w:rsidP="00402A7D">
      <w:pPr>
        <w:pStyle w:val="Tekstpodstawowy2"/>
        <w:widowControl w:val="0"/>
        <w:numPr>
          <w:ilvl w:val="0"/>
          <w:numId w:val="26"/>
        </w:numPr>
        <w:tabs>
          <w:tab w:val="clear" w:pos="360"/>
          <w:tab w:val="clear" w:pos="9072"/>
          <w:tab w:val="num" w:pos="284"/>
          <w:tab w:val="left" w:pos="1701"/>
        </w:tabs>
        <w:spacing w:line="240" w:lineRule="auto"/>
        <w:rPr>
          <w:rFonts w:ascii="Arial" w:hAnsi="Arial" w:cs="Arial"/>
          <w:sz w:val="20"/>
          <w:szCs w:val="20"/>
        </w:rPr>
      </w:pPr>
      <w:r w:rsidRPr="00DE35F3">
        <w:rPr>
          <w:rFonts w:ascii="Arial" w:hAnsi="Arial" w:cs="Arial"/>
          <w:sz w:val="20"/>
          <w:szCs w:val="20"/>
        </w:rPr>
        <w:t>rozstaw prętów w świetle: 10 mm,</w:t>
      </w:r>
    </w:p>
    <w:p w14:paraId="307810C5" w14:textId="77777777" w:rsidR="007C488D" w:rsidRPr="00DE35F3" w:rsidRDefault="007C488D" w:rsidP="00402A7D">
      <w:pPr>
        <w:pStyle w:val="Tekstpodstawowy2"/>
        <w:widowControl w:val="0"/>
        <w:numPr>
          <w:ilvl w:val="0"/>
          <w:numId w:val="26"/>
        </w:numPr>
        <w:tabs>
          <w:tab w:val="clear" w:pos="360"/>
          <w:tab w:val="clear" w:pos="9072"/>
          <w:tab w:val="num" w:pos="284"/>
          <w:tab w:val="left" w:pos="1701"/>
        </w:tabs>
        <w:spacing w:line="240" w:lineRule="auto"/>
        <w:rPr>
          <w:rFonts w:ascii="Arial" w:hAnsi="Arial" w:cs="Arial"/>
          <w:sz w:val="20"/>
          <w:szCs w:val="20"/>
        </w:rPr>
      </w:pPr>
      <w:r w:rsidRPr="00DE35F3">
        <w:rPr>
          <w:rFonts w:ascii="Arial" w:hAnsi="Arial" w:cs="Arial"/>
          <w:sz w:val="20"/>
          <w:szCs w:val="20"/>
        </w:rPr>
        <w:t>odstęp od czoła elementu lub konstrukcji: ±10 mm,</w:t>
      </w:r>
    </w:p>
    <w:p w14:paraId="09282718" w14:textId="77777777" w:rsidR="007C488D" w:rsidRPr="00DE35F3" w:rsidRDefault="007C488D" w:rsidP="00402A7D">
      <w:pPr>
        <w:pStyle w:val="Tekstpodstawowy2"/>
        <w:widowControl w:val="0"/>
        <w:numPr>
          <w:ilvl w:val="0"/>
          <w:numId w:val="26"/>
        </w:numPr>
        <w:tabs>
          <w:tab w:val="clear" w:pos="360"/>
          <w:tab w:val="clear" w:pos="9072"/>
          <w:tab w:val="num" w:pos="284"/>
          <w:tab w:val="left" w:pos="1701"/>
        </w:tabs>
        <w:spacing w:line="240" w:lineRule="auto"/>
        <w:rPr>
          <w:rFonts w:ascii="Arial" w:hAnsi="Arial" w:cs="Arial"/>
          <w:sz w:val="20"/>
          <w:szCs w:val="20"/>
        </w:rPr>
      </w:pPr>
      <w:r w:rsidRPr="00DE35F3">
        <w:rPr>
          <w:rFonts w:ascii="Arial" w:hAnsi="Arial" w:cs="Arial"/>
          <w:sz w:val="20"/>
          <w:szCs w:val="20"/>
        </w:rPr>
        <w:t>długość pręta między odgięciami: ±10 mm,</w:t>
      </w:r>
    </w:p>
    <w:p w14:paraId="647068CE" w14:textId="77777777" w:rsidR="007C488D" w:rsidRPr="00DE35F3" w:rsidRDefault="007C488D" w:rsidP="00402A7D">
      <w:pPr>
        <w:pStyle w:val="Tekstpodstawowy2"/>
        <w:widowControl w:val="0"/>
        <w:numPr>
          <w:ilvl w:val="0"/>
          <w:numId w:val="26"/>
        </w:numPr>
        <w:tabs>
          <w:tab w:val="clear" w:pos="360"/>
          <w:tab w:val="clear" w:pos="9072"/>
          <w:tab w:val="num" w:pos="284"/>
          <w:tab w:val="left" w:pos="1701"/>
        </w:tabs>
        <w:spacing w:line="240" w:lineRule="auto"/>
        <w:rPr>
          <w:rFonts w:ascii="Arial" w:hAnsi="Arial" w:cs="Arial"/>
          <w:sz w:val="20"/>
          <w:szCs w:val="20"/>
        </w:rPr>
      </w:pPr>
      <w:r w:rsidRPr="00DE35F3">
        <w:rPr>
          <w:rFonts w:ascii="Arial" w:hAnsi="Arial" w:cs="Arial"/>
          <w:sz w:val="20"/>
          <w:szCs w:val="20"/>
        </w:rPr>
        <w:t>miejscowe wykrzywienie: ±5 mm.</w:t>
      </w:r>
    </w:p>
    <w:p w14:paraId="4771A3AB" w14:textId="77777777" w:rsidR="007C488D" w:rsidRPr="00DE35F3" w:rsidRDefault="007C488D" w:rsidP="00DE35F3">
      <w:pPr>
        <w:pStyle w:val="Tekstpodstawowy2"/>
        <w:widowControl w:val="0"/>
        <w:tabs>
          <w:tab w:val="clear" w:pos="9072"/>
          <w:tab w:val="left" w:pos="1701"/>
        </w:tabs>
        <w:spacing w:line="240" w:lineRule="auto"/>
        <w:ind w:firstLine="284"/>
        <w:rPr>
          <w:rFonts w:ascii="Arial" w:hAnsi="Arial" w:cs="Arial"/>
          <w:sz w:val="20"/>
          <w:szCs w:val="20"/>
        </w:rPr>
      </w:pPr>
      <w:r w:rsidRPr="00DE35F3">
        <w:rPr>
          <w:rFonts w:ascii="Arial" w:hAnsi="Arial" w:cs="Arial"/>
          <w:sz w:val="20"/>
          <w:szCs w:val="20"/>
        </w:rPr>
        <w:t>Poprzeczki pod kable należy wykonać z dokładnością: ±1 mm (wzajemne odległości mierzone w przekroju poprzecznym).</w:t>
      </w:r>
    </w:p>
    <w:p w14:paraId="6DA0A21F" w14:textId="77777777" w:rsidR="007C488D" w:rsidRPr="00DE35F3" w:rsidRDefault="007C488D" w:rsidP="00DE35F3">
      <w:pPr>
        <w:pStyle w:val="Tekstpodstawowy2"/>
        <w:widowControl w:val="0"/>
        <w:tabs>
          <w:tab w:val="clear" w:pos="9072"/>
          <w:tab w:val="left" w:pos="1701"/>
        </w:tabs>
        <w:spacing w:line="240" w:lineRule="auto"/>
        <w:rPr>
          <w:rFonts w:ascii="Arial" w:hAnsi="Arial" w:cs="Arial"/>
          <w:sz w:val="20"/>
          <w:szCs w:val="20"/>
        </w:rPr>
      </w:pPr>
      <w:r w:rsidRPr="00DE35F3">
        <w:rPr>
          <w:rFonts w:ascii="Arial" w:hAnsi="Arial" w:cs="Arial"/>
          <w:sz w:val="20"/>
          <w:szCs w:val="20"/>
        </w:rPr>
        <w:t>Niezależnie od tolerancji podanych powyżej obowiązują następujące wymagania:</w:t>
      </w:r>
    </w:p>
    <w:p w14:paraId="467878A5" w14:textId="77777777" w:rsidR="007C488D" w:rsidRPr="00DE35F3" w:rsidRDefault="007C488D" w:rsidP="00402A7D">
      <w:pPr>
        <w:pStyle w:val="Tekstpodstawowy2"/>
        <w:widowControl w:val="0"/>
        <w:numPr>
          <w:ilvl w:val="0"/>
          <w:numId w:val="27"/>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dopuszczalne odchylenie strzemion od linii prostopadłej do zbrojenia głównego nie powinno przekraczać 3%,</w:t>
      </w:r>
    </w:p>
    <w:p w14:paraId="16B935AC" w14:textId="77777777" w:rsidR="007C488D" w:rsidRPr="00DE35F3" w:rsidRDefault="007C488D" w:rsidP="00402A7D">
      <w:pPr>
        <w:pStyle w:val="Tekstpodstawowy2"/>
        <w:widowControl w:val="0"/>
        <w:numPr>
          <w:ilvl w:val="0"/>
          <w:numId w:val="27"/>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liczba uszkodzonych skrzyżowań na jednym pręcie nie może przekraczać 25% ogólnej ich liczby na tym pręcie,</w:t>
      </w:r>
    </w:p>
    <w:p w14:paraId="5A4CD841" w14:textId="77777777" w:rsidR="007C488D" w:rsidRPr="00DE35F3" w:rsidRDefault="007C488D" w:rsidP="00402A7D">
      <w:pPr>
        <w:pStyle w:val="Tekstpodstawowy2"/>
        <w:widowControl w:val="0"/>
        <w:numPr>
          <w:ilvl w:val="0"/>
          <w:numId w:val="27"/>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różnica w rozstawie między prętami głównymi nie powinna przekraczać ±0,5 cm,</w:t>
      </w:r>
    </w:p>
    <w:p w14:paraId="51112E79" w14:textId="77777777" w:rsidR="007C488D" w:rsidRPr="00270603" w:rsidRDefault="007C488D" w:rsidP="00402A7D">
      <w:pPr>
        <w:pStyle w:val="Tekstpodstawowy2"/>
        <w:widowControl w:val="0"/>
        <w:numPr>
          <w:ilvl w:val="0"/>
          <w:numId w:val="27"/>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różnice w rozstawie strzemion nie powinny przekraczać ±2 cm.</w:t>
      </w:r>
    </w:p>
    <w:p w14:paraId="1B30B146"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sz w:val="20"/>
          <w:szCs w:val="20"/>
        </w:rPr>
      </w:pPr>
    </w:p>
    <w:p w14:paraId="360D91B0" w14:textId="77777777" w:rsidR="007C488D" w:rsidRPr="00DE35F3" w:rsidRDefault="007C488D" w:rsidP="00402A7D">
      <w:pPr>
        <w:pStyle w:val="Tekstpodstawowy2"/>
        <w:widowControl w:val="0"/>
        <w:numPr>
          <w:ilvl w:val="0"/>
          <w:numId w:val="31"/>
        </w:numPr>
        <w:tabs>
          <w:tab w:val="clear" w:pos="709"/>
          <w:tab w:val="clear" w:pos="9072"/>
        </w:tabs>
        <w:spacing w:line="240" w:lineRule="auto"/>
        <w:rPr>
          <w:rFonts w:ascii="Arial" w:hAnsi="Arial" w:cs="Arial"/>
          <w:b/>
          <w:bCs/>
          <w:sz w:val="20"/>
          <w:szCs w:val="20"/>
        </w:rPr>
      </w:pPr>
      <w:r w:rsidRPr="00DE35F3">
        <w:rPr>
          <w:rFonts w:ascii="Arial" w:hAnsi="Arial" w:cs="Arial"/>
          <w:b/>
          <w:bCs/>
          <w:sz w:val="20"/>
          <w:szCs w:val="20"/>
        </w:rPr>
        <w:t>OBMIAR ROBÓT</w:t>
      </w:r>
    </w:p>
    <w:p w14:paraId="419ADCD0"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sz w:val="20"/>
          <w:szCs w:val="20"/>
        </w:rPr>
      </w:pPr>
      <w:r w:rsidRPr="00DE35F3">
        <w:rPr>
          <w:rFonts w:ascii="Arial" w:hAnsi="Arial" w:cs="Arial"/>
          <w:sz w:val="20"/>
          <w:szCs w:val="20"/>
        </w:rPr>
        <w:t>Ogólne zasady obmiaru robót podano w ST B-00.00.00 (kod 45000000-01) „Wymagania ogólne” pkt 7.</w:t>
      </w:r>
    </w:p>
    <w:p w14:paraId="6D15E32A"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sz w:val="20"/>
          <w:szCs w:val="20"/>
        </w:rPr>
      </w:pPr>
    </w:p>
    <w:p w14:paraId="7BB8A6A9" w14:textId="77777777" w:rsidR="007C488D" w:rsidRPr="00DE35F3" w:rsidRDefault="007C488D" w:rsidP="00402A7D">
      <w:pPr>
        <w:pStyle w:val="Tekstpodstawowy2"/>
        <w:widowControl w:val="0"/>
        <w:numPr>
          <w:ilvl w:val="1"/>
          <w:numId w:val="31"/>
        </w:numPr>
        <w:tabs>
          <w:tab w:val="clear" w:pos="709"/>
          <w:tab w:val="clear" w:pos="9072"/>
        </w:tabs>
        <w:spacing w:line="240" w:lineRule="auto"/>
        <w:rPr>
          <w:rFonts w:ascii="Arial" w:hAnsi="Arial" w:cs="Arial"/>
          <w:b/>
          <w:bCs/>
          <w:sz w:val="20"/>
          <w:szCs w:val="20"/>
        </w:rPr>
      </w:pPr>
      <w:r w:rsidRPr="00DE35F3">
        <w:rPr>
          <w:rFonts w:ascii="Arial" w:hAnsi="Arial" w:cs="Arial"/>
          <w:b/>
          <w:bCs/>
          <w:sz w:val="20"/>
          <w:szCs w:val="20"/>
        </w:rPr>
        <w:t>Jednostka obmiarowa</w:t>
      </w:r>
    </w:p>
    <w:p w14:paraId="75DE8A84" w14:textId="43BF51A8" w:rsidR="007C488D" w:rsidRDefault="007C488D" w:rsidP="00DE35F3">
      <w:pPr>
        <w:pStyle w:val="Tekstpodstawowy2"/>
        <w:widowControl w:val="0"/>
        <w:tabs>
          <w:tab w:val="clear" w:pos="709"/>
          <w:tab w:val="clear" w:pos="9072"/>
        </w:tabs>
        <w:spacing w:line="240" w:lineRule="auto"/>
        <w:rPr>
          <w:rFonts w:ascii="Arial" w:hAnsi="Arial" w:cs="Arial"/>
          <w:sz w:val="20"/>
          <w:szCs w:val="20"/>
        </w:rPr>
      </w:pPr>
      <w:r w:rsidRPr="00DE35F3">
        <w:rPr>
          <w:rFonts w:ascii="Arial" w:hAnsi="Arial" w:cs="Arial"/>
          <w:sz w:val="20"/>
          <w:szCs w:val="20"/>
        </w:rPr>
        <w:t xml:space="preserve">Jednostką obmiarową jest 1 kilogram. Do obliczania należności przyjmuje się teoretyczną ilość (kg) zmontowanego uzbrojenia, tj. łączną długość prętów poszczególnych średnic pomnożoną odpowiednio przez ich masę jednostkową (kg/m). Nie dolicza się stali użytej na zakłady przy łączeniu prętów, przekładek montażowych ani drutu </w:t>
      </w:r>
      <w:r w:rsidR="00816B07" w:rsidRPr="00DE35F3">
        <w:rPr>
          <w:rFonts w:ascii="Arial" w:hAnsi="Arial" w:cs="Arial"/>
          <w:sz w:val="20"/>
          <w:szCs w:val="20"/>
        </w:rPr>
        <w:t>wiązkowego</w:t>
      </w:r>
      <w:r w:rsidRPr="00DE35F3">
        <w:rPr>
          <w:rFonts w:ascii="Arial" w:hAnsi="Arial" w:cs="Arial"/>
          <w:sz w:val="20"/>
          <w:szCs w:val="20"/>
        </w:rPr>
        <w:t>. Nie uwzględnia się też zwiększonej ilości materiału w wyniku stosowania przez Wykonawcę prętów o średnicach większych od wymaganych w dokumentacji projektowej.</w:t>
      </w:r>
    </w:p>
    <w:p w14:paraId="7574E429" w14:textId="77777777" w:rsidR="004E498F" w:rsidRPr="00DE35F3" w:rsidRDefault="004E498F" w:rsidP="00DE35F3">
      <w:pPr>
        <w:pStyle w:val="Tekstpodstawowy2"/>
        <w:widowControl w:val="0"/>
        <w:tabs>
          <w:tab w:val="clear" w:pos="709"/>
          <w:tab w:val="clear" w:pos="9072"/>
        </w:tabs>
        <w:spacing w:line="240" w:lineRule="auto"/>
        <w:rPr>
          <w:rFonts w:ascii="Arial" w:hAnsi="Arial" w:cs="Arial"/>
          <w:sz w:val="20"/>
          <w:szCs w:val="20"/>
        </w:rPr>
      </w:pPr>
    </w:p>
    <w:p w14:paraId="2061DCA0" w14:textId="77777777" w:rsidR="007C488D" w:rsidRPr="00DE35F3" w:rsidRDefault="007C488D" w:rsidP="00402A7D">
      <w:pPr>
        <w:pStyle w:val="Tekstpodstawowy2"/>
        <w:widowControl w:val="0"/>
        <w:numPr>
          <w:ilvl w:val="0"/>
          <w:numId w:val="31"/>
        </w:numPr>
        <w:tabs>
          <w:tab w:val="clear" w:pos="709"/>
          <w:tab w:val="clear" w:pos="9072"/>
        </w:tabs>
        <w:spacing w:line="240" w:lineRule="auto"/>
        <w:rPr>
          <w:rFonts w:ascii="Arial" w:hAnsi="Arial" w:cs="Arial"/>
          <w:b/>
          <w:bCs/>
          <w:sz w:val="20"/>
          <w:szCs w:val="20"/>
        </w:rPr>
      </w:pPr>
      <w:r w:rsidRPr="00DE35F3">
        <w:rPr>
          <w:rFonts w:ascii="Arial" w:hAnsi="Arial" w:cs="Arial"/>
          <w:b/>
          <w:bCs/>
          <w:sz w:val="20"/>
          <w:szCs w:val="20"/>
        </w:rPr>
        <w:t>ODBIÓR ROBÓT</w:t>
      </w:r>
    </w:p>
    <w:p w14:paraId="6559B6F8"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sz w:val="20"/>
          <w:szCs w:val="20"/>
        </w:rPr>
      </w:pPr>
      <w:r w:rsidRPr="00DE35F3">
        <w:rPr>
          <w:rFonts w:ascii="Arial" w:hAnsi="Arial" w:cs="Arial"/>
          <w:sz w:val="20"/>
          <w:szCs w:val="20"/>
        </w:rPr>
        <w:t>Ogólne zasady odbioru robót podano w ST B-00.00.00 (kod 45000000-01) „Wymagania ogólne” pkt 8.</w:t>
      </w:r>
    </w:p>
    <w:p w14:paraId="3DCD47EC"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sz w:val="20"/>
          <w:szCs w:val="20"/>
        </w:rPr>
      </w:pPr>
    </w:p>
    <w:p w14:paraId="074CFDEE" w14:textId="77777777" w:rsidR="007C488D" w:rsidRPr="00DE35F3" w:rsidRDefault="007C488D" w:rsidP="00402A7D">
      <w:pPr>
        <w:pStyle w:val="Tekstpodstawowy2"/>
        <w:widowControl w:val="0"/>
        <w:numPr>
          <w:ilvl w:val="1"/>
          <w:numId w:val="31"/>
        </w:numPr>
        <w:tabs>
          <w:tab w:val="clear" w:pos="709"/>
          <w:tab w:val="clear" w:pos="9072"/>
        </w:tabs>
        <w:spacing w:line="240" w:lineRule="auto"/>
        <w:rPr>
          <w:rFonts w:ascii="Arial" w:hAnsi="Arial" w:cs="Arial"/>
          <w:b/>
          <w:bCs/>
          <w:sz w:val="20"/>
          <w:szCs w:val="20"/>
        </w:rPr>
      </w:pPr>
      <w:r w:rsidRPr="00DE35F3">
        <w:rPr>
          <w:rFonts w:ascii="Arial" w:hAnsi="Arial" w:cs="Arial"/>
          <w:b/>
          <w:bCs/>
          <w:sz w:val="20"/>
          <w:szCs w:val="20"/>
        </w:rPr>
        <w:t>Zgodność robót z dokumentacją projektową i ST</w:t>
      </w:r>
    </w:p>
    <w:p w14:paraId="2FB65B18"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sz w:val="20"/>
          <w:szCs w:val="20"/>
        </w:rPr>
      </w:pPr>
      <w:r w:rsidRPr="00DE35F3">
        <w:rPr>
          <w:rFonts w:ascii="Arial" w:hAnsi="Arial" w:cs="Arial"/>
          <w:sz w:val="20"/>
          <w:szCs w:val="20"/>
        </w:rPr>
        <w:t>Roboty powinny być wykonane zgodnie z dokumentacją projektową i ST oraz pisemnymi poleceniami Inspektora nadzoru.</w:t>
      </w:r>
    </w:p>
    <w:p w14:paraId="01D17413"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sz w:val="20"/>
          <w:szCs w:val="20"/>
        </w:rPr>
      </w:pPr>
    </w:p>
    <w:p w14:paraId="5B5EB3E6" w14:textId="77777777" w:rsidR="007C488D" w:rsidRPr="00DE35F3" w:rsidRDefault="007C488D" w:rsidP="00402A7D">
      <w:pPr>
        <w:pStyle w:val="Tekstpodstawowy2"/>
        <w:widowControl w:val="0"/>
        <w:numPr>
          <w:ilvl w:val="1"/>
          <w:numId w:val="31"/>
        </w:numPr>
        <w:tabs>
          <w:tab w:val="clear" w:pos="709"/>
          <w:tab w:val="clear" w:pos="9072"/>
        </w:tabs>
        <w:spacing w:line="240" w:lineRule="auto"/>
        <w:rPr>
          <w:rFonts w:ascii="Arial" w:hAnsi="Arial" w:cs="Arial"/>
          <w:b/>
          <w:bCs/>
          <w:sz w:val="20"/>
          <w:szCs w:val="20"/>
        </w:rPr>
      </w:pPr>
      <w:r w:rsidRPr="00DE35F3">
        <w:rPr>
          <w:rFonts w:ascii="Arial" w:hAnsi="Arial" w:cs="Arial"/>
          <w:b/>
          <w:bCs/>
          <w:sz w:val="20"/>
          <w:szCs w:val="20"/>
        </w:rPr>
        <w:t>Odbiór robót zanikających i ulegających zakryciu</w:t>
      </w:r>
    </w:p>
    <w:p w14:paraId="5B2864D5" w14:textId="77777777" w:rsidR="007C488D" w:rsidRPr="00DE35F3" w:rsidRDefault="007C488D" w:rsidP="00402A7D">
      <w:pPr>
        <w:pStyle w:val="Tekstpodstawowy2"/>
        <w:widowControl w:val="0"/>
        <w:numPr>
          <w:ilvl w:val="2"/>
          <w:numId w:val="31"/>
        </w:numPr>
        <w:tabs>
          <w:tab w:val="clear" w:pos="720"/>
          <w:tab w:val="clear" w:pos="9072"/>
          <w:tab w:val="num" w:pos="567"/>
        </w:tabs>
        <w:spacing w:line="240" w:lineRule="auto"/>
        <w:rPr>
          <w:rFonts w:ascii="Arial" w:hAnsi="Arial" w:cs="Arial"/>
          <w:b/>
          <w:bCs/>
          <w:sz w:val="20"/>
          <w:szCs w:val="20"/>
        </w:rPr>
      </w:pPr>
      <w:r w:rsidRPr="00DE35F3">
        <w:rPr>
          <w:rFonts w:ascii="Arial" w:hAnsi="Arial" w:cs="Arial"/>
          <w:b/>
          <w:bCs/>
          <w:sz w:val="20"/>
          <w:szCs w:val="20"/>
        </w:rPr>
        <w:lastRenderedPageBreak/>
        <w:t>Dokumenty i dane</w:t>
      </w:r>
    </w:p>
    <w:p w14:paraId="37B12DE6"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sz w:val="20"/>
          <w:szCs w:val="20"/>
        </w:rPr>
      </w:pPr>
      <w:r w:rsidRPr="00DE35F3">
        <w:rPr>
          <w:rFonts w:ascii="Arial" w:hAnsi="Arial" w:cs="Arial"/>
          <w:sz w:val="20"/>
          <w:szCs w:val="20"/>
        </w:rPr>
        <w:t>Podstawą odbioru robót zanikających lub ulegających zakryciu są:</w:t>
      </w:r>
    </w:p>
    <w:p w14:paraId="233AA753" w14:textId="77777777" w:rsidR="007C488D" w:rsidRPr="00DE35F3" w:rsidRDefault="007C488D" w:rsidP="00402A7D">
      <w:pPr>
        <w:pStyle w:val="Tekstpodstawowy2"/>
        <w:widowControl w:val="0"/>
        <w:numPr>
          <w:ilvl w:val="0"/>
          <w:numId w:val="28"/>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pisemne stwierdzenie Inspektora nadzoru w dzienniku budowy o wykonaniu robót zgodnie z dokumentacją projektową i ST,</w:t>
      </w:r>
    </w:p>
    <w:p w14:paraId="1C31DBAB" w14:textId="77777777" w:rsidR="007C488D" w:rsidRPr="00DE35F3" w:rsidRDefault="007C488D" w:rsidP="00402A7D">
      <w:pPr>
        <w:pStyle w:val="Tekstpodstawowy2"/>
        <w:widowControl w:val="0"/>
        <w:numPr>
          <w:ilvl w:val="0"/>
          <w:numId w:val="28"/>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inne pisemne stwierdzenia Inspektora nadzoru o wykonaniu robót.</w:t>
      </w:r>
    </w:p>
    <w:p w14:paraId="3FC4F1A8" w14:textId="77777777" w:rsidR="007C488D" w:rsidRPr="00DE35F3" w:rsidRDefault="007C488D" w:rsidP="00402A7D">
      <w:pPr>
        <w:pStyle w:val="Tekstpodstawowy2"/>
        <w:widowControl w:val="0"/>
        <w:numPr>
          <w:ilvl w:val="2"/>
          <w:numId w:val="31"/>
        </w:numPr>
        <w:tabs>
          <w:tab w:val="clear" w:pos="720"/>
          <w:tab w:val="clear" w:pos="9072"/>
          <w:tab w:val="num" w:pos="567"/>
        </w:tabs>
        <w:spacing w:line="240" w:lineRule="auto"/>
        <w:rPr>
          <w:rFonts w:ascii="Arial" w:hAnsi="Arial" w:cs="Arial"/>
          <w:b/>
          <w:bCs/>
          <w:sz w:val="20"/>
          <w:szCs w:val="20"/>
        </w:rPr>
      </w:pPr>
      <w:r w:rsidRPr="00DE35F3">
        <w:rPr>
          <w:rFonts w:ascii="Arial" w:hAnsi="Arial" w:cs="Arial"/>
          <w:b/>
          <w:bCs/>
          <w:sz w:val="20"/>
          <w:szCs w:val="20"/>
        </w:rPr>
        <w:t>Zakres robót</w:t>
      </w:r>
    </w:p>
    <w:p w14:paraId="01779F43"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sz w:val="20"/>
          <w:szCs w:val="20"/>
        </w:rPr>
      </w:pPr>
      <w:r w:rsidRPr="00DE35F3">
        <w:rPr>
          <w:rFonts w:ascii="Arial" w:hAnsi="Arial" w:cs="Arial"/>
          <w:sz w:val="20"/>
          <w:szCs w:val="20"/>
        </w:rPr>
        <w:t>Zakres robót zanikających lub ulegających zakryciu określają pisemne stwierdzenia Inspektora nadzoru lub inne potwierdzone przez niego dokumenty.</w:t>
      </w:r>
    </w:p>
    <w:p w14:paraId="65259006"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sz w:val="20"/>
          <w:szCs w:val="20"/>
        </w:rPr>
      </w:pPr>
    </w:p>
    <w:p w14:paraId="6D132958" w14:textId="77777777" w:rsidR="007C488D" w:rsidRPr="00DE35F3" w:rsidRDefault="007C488D" w:rsidP="00402A7D">
      <w:pPr>
        <w:pStyle w:val="Tekstpodstawowy2"/>
        <w:widowControl w:val="0"/>
        <w:numPr>
          <w:ilvl w:val="1"/>
          <w:numId w:val="31"/>
        </w:numPr>
        <w:tabs>
          <w:tab w:val="clear" w:pos="709"/>
          <w:tab w:val="clear" w:pos="9072"/>
        </w:tabs>
        <w:spacing w:line="240" w:lineRule="auto"/>
        <w:rPr>
          <w:rFonts w:ascii="Arial" w:hAnsi="Arial" w:cs="Arial"/>
          <w:b/>
          <w:bCs/>
          <w:sz w:val="20"/>
          <w:szCs w:val="20"/>
        </w:rPr>
      </w:pPr>
      <w:r w:rsidRPr="00DE35F3">
        <w:rPr>
          <w:rFonts w:ascii="Arial" w:hAnsi="Arial" w:cs="Arial"/>
          <w:b/>
          <w:bCs/>
          <w:sz w:val="20"/>
          <w:szCs w:val="20"/>
        </w:rPr>
        <w:t>Odbiór końcowy</w:t>
      </w:r>
    </w:p>
    <w:p w14:paraId="1326013E"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sz w:val="20"/>
          <w:szCs w:val="20"/>
        </w:rPr>
      </w:pPr>
      <w:r w:rsidRPr="00DE35F3">
        <w:rPr>
          <w:rFonts w:ascii="Arial" w:hAnsi="Arial" w:cs="Arial"/>
          <w:sz w:val="20"/>
          <w:szCs w:val="20"/>
        </w:rPr>
        <w:t>Odbiór końcowy odbywa się po pisemnym stwierdzeniu przez Inspektora nadzoru w dzienniku budowy zakończenia robót zbrojarskich i pisemnego zezwolenia Inspektora nadzoru na rozpoczęcie betonowania elementów, których zbrojenie podlega odbiorowi.</w:t>
      </w:r>
    </w:p>
    <w:p w14:paraId="340A6D22"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sz w:val="20"/>
          <w:szCs w:val="20"/>
        </w:rPr>
      </w:pPr>
      <w:r w:rsidRPr="00DE35F3">
        <w:rPr>
          <w:rFonts w:ascii="Arial" w:hAnsi="Arial" w:cs="Arial"/>
          <w:sz w:val="20"/>
          <w:szCs w:val="20"/>
        </w:rPr>
        <w:t>Odbiór powinien polegać na sprawdzeniu:</w:t>
      </w:r>
    </w:p>
    <w:p w14:paraId="0F098161" w14:textId="77777777" w:rsidR="007C488D" w:rsidRPr="00DE35F3" w:rsidRDefault="007C488D" w:rsidP="00402A7D">
      <w:pPr>
        <w:pStyle w:val="Tekstpodstawowy2"/>
        <w:widowControl w:val="0"/>
        <w:numPr>
          <w:ilvl w:val="0"/>
          <w:numId w:val="29"/>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zgodności wykonania zbrojenia z dokumentacją projektową,</w:t>
      </w:r>
    </w:p>
    <w:p w14:paraId="7AB51969" w14:textId="77777777" w:rsidR="007C488D" w:rsidRPr="00DE35F3" w:rsidRDefault="007C488D" w:rsidP="00402A7D">
      <w:pPr>
        <w:pStyle w:val="Tekstpodstawowy2"/>
        <w:widowControl w:val="0"/>
        <w:numPr>
          <w:ilvl w:val="0"/>
          <w:numId w:val="29"/>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zgodności z dokumentacją projektową liczby prętów w poszczególnych przekrojach,</w:t>
      </w:r>
    </w:p>
    <w:p w14:paraId="109CD3AC" w14:textId="77777777" w:rsidR="007C488D" w:rsidRPr="00DE35F3" w:rsidRDefault="007C488D" w:rsidP="00402A7D">
      <w:pPr>
        <w:pStyle w:val="Tekstpodstawowy2"/>
        <w:widowControl w:val="0"/>
        <w:numPr>
          <w:ilvl w:val="0"/>
          <w:numId w:val="29"/>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rozstawu strzemion,</w:t>
      </w:r>
    </w:p>
    <w:p w14:paraId="6B713124" w14:textId="77777777" w:rsidR="007C488D" w:rsidRPr="00DE35F3" w:rsidRDefault="007C488D" w:rsidP="00402A7D">
      <w:pPr>
        <w:pStyle w:val="Tekstpodstawowy2"/>
        <w:widowControl w:val="0"/>
        <w:numPr>
          <w:ilvl w:val="0"/>
          <w:numId w:val="29"/>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prawidłowości wykonania haków, złącz i długości zakotwień prętów,</w:t>
      </w:r>
    </w:p>
    <w:p w14:paraId="7077331A" w14:textId="77777777" w:rsidR="007C488D" w:rsidRPr="00DE35F3" w:rsidRDefault="007C488D" w:rsidP="00402A7D">
      <w:pPr>
        <w:pStyle w:val="Tekstpodstawowy2"/>
        <w:widowControl w:val="0"/>
        <w:numPr>
          <w:ilvl w:val="0"/>
          <w:numId w:val="29"/>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zachowania wymaganej projektem otuliny zbrojenia.</w:t>
      </w:r>
    </w:p>
    <w:p w14:paraId="27F0648F" w14:textId="77777777" w:rsidR="007C488D" w:rsidRPr="00DE35F3" w:rsidRDefault="007C488D" w:rsidP="00270603">
      <w:pPr>
        <w:pStyle w:val="Tekstpodstawowy2"/>
        <w:widowControl w:val="0"/>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Do odbioru robót mają zastosowanie postanowienia zawarte w ST B-00.00.00 (kod 45000000-01) „Wymagania ogólne” pkt 8.</w:t>
      </w:r>
    </w:p>
    <w:p w14:paraId="4C4E7C05"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sz w:val="20"/>
          <w:szCs w:val="20"/>
        </w:rPr>
      </w:pPr>
    </w:p>
    <w:p w14:paraId="79F89CE3" w14:textId="77777777" w:rsidR="007C488D" w:rsidRPr="00DE35F3" w:rsidRDefault="007C488D" w:rsidP="00402A7D">
      <w:pPr>
        <w:pStyle w:val="Tekstpodstawowy2"/>
        <w:widowControl w:val="0"/>
        <w:numPr>
          <w:ilvl w:val="0"/>
          <w:numId w:val="31"/>
        </w:numPr>
        <w:tabs>
          <w:tab w:val="clear" w:pos="360"/>
          <w:tab w:val="clear" w:pos="709"/>
          <w:tab w:val="clear" w:pos="9072"/>
        </w:tabs>
        <w:spacing w:line="240" w:lineRule="auto"/>
        <w:ind w:left="284" w:hanging="284"/>
        <w:rPr>
          <w:rFonts w:ascii="Arial" w:hAnsi="Arial" w:cs="Arial"/>
          <w:b/>
          <w:bCs/>
          <w:sz w:val="20"/>
          <w:szCs w:val="20"/>
        </w:rPr>
      </w:pPr>
      <w:r w:rsidRPr="00DE35F3">
        <w:rPr>
          <w:rFonts w:ascii="Arial" w:hAnsi="Arial" w:cs="Arial"/>
          <w:b/>
          <w:bCs/>
          <w:sz w:val="20"/>
          <w:szCs w:val="20"/>
        </w:rPr>
        <w:t>PODSTAWA PŁATNOŚCI</w:t>
      </w:r>
    </w:p>
    <w:p w14:paraId="51A79ED5"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sz w:val="20"/>
          <w:szCs w:val="20"/>
        </w:rPr>
      </w:pPr>
      <w:r w:rsidRPr="00DE35F3">
        <w:rPr>
          <w:rFonts w:ascii="Arial" w:hAnsi="Arial" w:cs="Arial"/>
          <w:sz w:val="20"/>
          <w:szCs w:val="20"/>
        </w:rPr>
        <w:t>Ogólne ustalenia dotyczące podstawy płatności podano w ST B-00.00.00 (kod 45000000-01) „Wymagania ogólne” pkt 9.</w:t>
      </w:r>
    </w:p>
    <w:p w14:paraId="268540A6"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sz w:val="20"/>
          <w:szCs w:val="20"/>
        </w:rPr>
      </w:pPr>
    </w:p>
    <w:p w14:paraId="610DF007" w14:textId="77777777" w:rsidR="00425A8C" w:rsidRPr="00425A8C" w:rsidRDefault="00425A8C" w:rsidP="00425A8C">
      <w:pPr>
        <w:autoSpaceDE w:val="0"/>
        <w:autoSpaceDN w:val="0"/>
        <w:adjustRightInd w:val="0"/>
        <w:spacing w:after="0" w:line="240" w:lineRule="auto"/>
        <w:jc w:val="both"/>
        <w:rPr>
          <w:rFonts w:ascii="Arial" w:hAnsi="Arial" w:cs="Arial"/>
          <w:sz w:val="20"/>
          <w:szCs w:val="20"/>
        </w:rPr>
      </w:pPr>
      <w:r w:rsidRPr="00425A8C">
        <w:rPr>
          <w:rFonts w:ascii="Arial" w:hAnsi="Arial" w:cs="Arial"/>
          <w:sz w:val="20"/>
          <w:szCs w:val="20"/>
        </w:rPr>
        <w:t>Dla robót wycenionych ryczałtowo podstaw</w:t>
      </w:r>
      <w:r w:rsidRPr="00425A8C">
        <w:rPr>
          <w:rFonts w:ascii="Arial" w:eastAsia="TT19o00" w:hAnsi="Arial" w:cs="Arial"/>
          <w:sz w:val="20"/>
          <w:szCs w:val="20"/>
        </w:rPr>
        <w:t xml:space="preserve">ą </w:t>
      </w:r>
      <w:r w:rsidRPr="00425A8C">
        <w:rPr>
          <w:rFonts w:ascii="Arial" w:hAnsi="Arial" w:cs="Arial"/>
          <w:sz w:val="20"/>
          <w:szCs w:val="20"/>
        </w:rPr>
        <w:t>płatno</w:t>
      </w:r>
      <w:r w:rsidRPr="00425A8C">
        <w:rPr>
          <w:rFonts w:ascii="Arial" w:eastAsia="TT19o00" w:hAnsi="Arial" w:cs="Arial"/>
          <w:sz w:val="20"/>
          <w:szCs w:val="20"/>
        </w:rPr>
        <w:t>ś</w:t>
      </w:r>
      <w:r w:rsidRPr="00425A8C">
        <w:rPr>
          <w:rFonts w:ascii="Arial" w:hAnsi="Arial" w:cs="Arial"/>
          <w:sz w:val="20"/>
          <w:szCs w:val="20"/>
        </w:rPr>
        <w:t>ci jest warto</w:t>
      </w:r>
      <w:r w:rsidRPr="00425A8C">
        <w:rPr>
          <w:rFonts w:ascii="Arial" w:eastAsia="TT19o00" w:hAnsi="Arial" w:cs="Arial"/>
          <w:sz w:val="20"/>
          <w:szCs w:val="20"/>
        </w:rPr>
        <w:t xml:space="preserve">ść </w:t>
      </w:r>
      <w:r w:rsidRPr="00425A8C">
        <w:rPr>
          <w:rFonts w:ascii="Arial" w:hAnsi="Arial" w:cs="Arial"/>
          <w:sz w:val="20"/>
          <w:szCs w:val="20"/>
        </w:rPr>
        <w:t>(kwota) podana przez Wykonawc</w:t>
      </w:r>
      <w:r w:rsidRPr="00425A8C">
        <w:rPr>
          <w:rFonts w:ascii="Arial" w:eastAsia="TT19o00" w:hAnsi="Arial" w:cs="Arial"/>
          <w:sz w:val="20"/>
          <w:szCs w:val="20"/>
        </w:rPr>
        <w:t xml:space="preserve">ę </w:t>
      </w:r>
      <w:r w:rsidRPr="00425A8C">
        <w:rPr>
          <w:rFonts w:ascii="Arial" w:hAnsi="Arial" w:cs="Arial"/>
          <w:sz w:val="20"/>
          <w:szCs w:val="20"/>
        </w:rPr>
        <w:t>i przyj</w:t>
      </w:r>
      <w:r w:rsidRPr="00425A8C">
        <w:rPr>
          <w:rFonts w:ascii="Arial" w:eastAsia="TT19o00" w:hAnsi="Arial" w:cs="Arial"/>
          <w:sz w:val="20"/>
          <w:szCs w:val="20"/>
        </w:rPr>
        <w:t>ę</w:t>
      </w:r>
      <w:r w:rsidRPr="00425A8C">
        <w:rPr>
          <w:rFonts w:ascii="Arial" w:hAnsi="Arial" w:cs="Arial"/>
          <w:sz w:val="20"/>
          <w:szCs w:val="20"/>
        </w:rPr>
        <w:t>ta przez Zamawia</w:t>
      </w:r>
      <w:r w:rsidRPr="00425A8C">
        <w:rPr>
          <w:rFonts w:ascii="Arial" w:eastAsia="TT19o00" w:hAnsi="Arial" w:cs="Arial"/>
          <w:sz w:val="20"/>
          <w:szCs w:val="20"/>
        </w:rPr>
        <w:t>j</w:t>
      </w:r>
      <w:r w:rsidRPr="00425A8C">
        <w:rPr>
          <w:rFonts w:ascii="Arial" w:hAnsi="Arial" w:cs="Arial"/>
          <w:sz w:val="20"/>
          <w:szCs w:val="20"/>
        </w:rPr>
        <w:t>ącego w dokumentach umownych (ofercie).</w:t>
      </w:r>
    </w:p>
    <w:p w14:paraId="6EBE2092" w14:textId="77777777" w:rsidR="007C488D" w:rsidRPr="00DE35F3" w:rsidRDefault="007C488D" w:rsidP="00B60327">
      <w:pPr>
        <w:pStyle w:val="Tekstpodstawowy2"/>
        <w:widowControl w:val="0"/>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w:t>
      </w:r>
    </w:p>
    <w:p w14:paraId="0EF46DB0" w14:textId="77777777" w:rsidR="007C488D" w:rsidRDefault="007C488D" w:rsidP="00402A7D">
      <w:pPr>
        <w:pStyle w:val="Tekstpodstawowy2"/>
        <w:widowControl w:val="0"/>
        <w:numPr>
          <w:ilvl w:val="0"/>
          <w:numId w:val="31"/>
        </w:numPr>
        <w:tabs>
          <w:tab w:val="clear" w:pos="709"/>
          <w:tab w:val="clear" w:pos="9072"/>
        </w:tabs>
        <w:spacing w:line="240" w:lineRule="auto"/>
        <w:rPr>
          <w:rFonts w:ascii="Arial" w:hAnsi="Arial" w:cs="Arial"/>
          <w:b/>
          <w:bCs/>
          <w:sz w:val="20"/>
          <w:szCs w:val="20"/>
        </w:rPr>
      </w:pPr>
      <w:r w:rsidRPr="00DE35F3">
        <w:rPr>
          <w:rFonts w:ascii="Arial" w:hAnsi="Arial" w:cs="Arial"/>
          <w:b/>
          <w:bCs/>
          <w:sz w:val="20"/>
          <w:szCs w:val="20"/>
        </w:rPr>
        <w:t>PRZEPISY ZWIĄZANE</w:t>
      </w:r>
    </w:p>
    <w:p w14:paraId="5220BB19" w14:textId="77777777" w:rsidR="00270603" w:rsidRPr="00DE35F3" w:rsidRDefault="00270603" w:rsidP="00270603">
      <w:pPr>
        <w:pStyle w:val="Tekstpodstawowy2"/>
        <w:widowControl w:val="0"/>
        <w:tabs>
          <w:tab w:val="clear" w:pos="709"/>
          <w:tab w:val="clear" w:pos="9072"/>
        </w:tabs>
        <w:spacing w:line="240" w:lineRule="auto"/>
        <w:ind w:left="360"/>
        <w:rPr>
          <w:rFonts w:ascii="Arial" w:hAnsi="Arial" w:cs="Arial"/>
          <w:b/>
          <w:bCs/>
          <w:sz w:val="20"/>
          <w:szCs w:val="20"/>
        </w:rPr>
      </w:pPr>
    </w:p>
    <w:p w14:paraId="4CB696D5" w14:textId="77777777" w:rsidR="007C488D" w:rsidRPr="00DE35F3" w:rsidRDefault="007C488D" w:rsidP="00DE35F3">
      <w:pPr>
        <w:pStyle w:val="Tekstpodstawowy2"/>
        <w:widowControl w:val="0"/>
        <w:tabs>
          <w:tab w:val="clear" w:pos="709"/>
          <w:tab w:val="clear" w:pos="9072"/>
        </w:tabs>
        <w:spacing w:line="240" w:lineRule="auto"/>
        <w:rPr>
          <w:rFonts w:ascii="Arial" w:hAnsi="Arial" w:cs="Arial"/>
          <w:b/>
          <w:bCs/>
          <w:sz w:val="20"/>
          <w:szCs w:val="20"/>
        </w:rPr>
      </w:pPr>
      <w:r w:rsidRPr="00DE35F3">
        <w:rPr>
          <w:rFonts w:ascii="Arial" w:hAnsi="Arial" w:cs="Arial"/>
          <w:b/>
          <w:bCs/>
          <w:sz w:val="20"/>
          <w:szCs w:val="20"/>
        </w:rPr>
        <w:t>10.1. Normy</w:t>
      </w:r>
    </w:p>
    <w:p w14:paraId="13C540AC" w14:textId="77777777" w:rsidR="007C488D" w:rsidRPr="00DE35F3" w:rsidRDefault="007C488D" w:rsidP="00DE35F3">
      <w:pPr>
        <w:pStyle w:val="Tekstpodstawowy2"/>
        <w:widowControl w:val="0"/>
        <w:tabs>
          <w:tab w:val="clear" w:pos="709"/>
          <w:tab w:val="clear" w:pos="9072"/>
        </w:tabs>
        <w:spacing w:line="240" w:lineRule="auto"/>
        <w:ind w:left="2835" w:hanging="2835"/>
        <w:rPr>
          <w:rFonts w:ascii="Arial" w:hAnsi="Arial" w:cs="Arial"/>
          <w:sz w:val="20"/>
          <w:szCs w:val="20"/>
        </w:rPr>
      </w:pPr>
      <w:r w:rsidRPr="00DE35F3">
        <w:rPr>
          <w:rFonts w:ascii="Arial" w:hAnsi="Arial" w:cs="Arial"/>
          <w:sz w:val="20"/>
          <w:szCs w:val="20"/>
        </w:rPr>
        <w:t>PN-ISO 6935-1:1998</w:t>
      </w:r>
      <w:r w:rsidRPr="00DE35F3">
        <w:rPr>
          <w:rFonts w:ascii="Arial" w:hAnsi="Arial" w:cs="Arial"/>
          <w:sz w:val="20"/>
          <w:szCs w:val="20"/>
        </w:rPr>
        <w:tab/>
        <w:t>Stal do zbrojenia betonu. Pręty gładkie.</w:t>
      </w:r>
    </w:p>
    <w:p w14:paraId="114ED16A" w14:textId="77777777" w:rsidR="007C488D" w:rsidRPr="00DE35F3" w:rsidRDefault="007C488D" w:rsidP="00DE35F3">
      <w:pPr>
        <w:pStyle w:val="Tekstpodstawowy2"/>
        <w:widowControl w:val="0"/>
        <w:tabs>
          <w:tab w:val="clear" w:pos="709"/>
          <w:tab w:val="clear" w:pos="9072"/>
        </w:tabs>
        <w:spacing w:line="240" w:lineRule="auto"/>
        <w:ind w:left="2835" w:hanging="2835"/>
        <w:rPr>
          <w:rFonts w:ascii="Arial" w:hAnsi="Arial" w:cs="Arial"/>
          <w:sz w:val="20"/>
          <w:szCs w:val="20"/>
        </w:rPr>
      </w:pPr>
      <w:r w:rsidRPr="00DE35F3">
        <w:rPr>
          <w:rFonts w:ascii="Arial" w:hAnsi="Arial" w:cs="Arial"/>
          <w:sz w:val="20"/>
          <w:szCs w:val="20"/>
        </w:rPr>
        <w:t>IDT-ISO 6935-1:1991</w:t>
      </w:r>
    </w:p>
    <w:p w14:paraId="17C49B90" w14:textId="77777777" w:rsidR="007C488D" w:rsidRPr="00DE35F3" w:rsidRDefault="007C488D" w:rsidP="00DE35F3">
      <w:pPr>
        <w:pStyle w:val="Tekstpodstawowy2"/>
        <w:widowControl w:val="0"/>
        <w:tabs>
          <w:tab w:val="clear" w:pos="709"/>
          <w:tab w:val="clear" w:pos="9072"/>
        </w:tabs>
        <w:spacing w:line="240" w:lineRule="auto"/>
        <w:ind w:left="2835" w:hanging="2835"/>
        <w:rPr>
          <w:rFonts w:ascii="Arial" w:hAnsi="Arial" w:cs="Arial"/>
          <w:sz w:val="20"/>
          <w:szCs w:val="20"/>
        </w:rPr>
      </w:pPr>
      <w:r w:rsidRPr="00DE35F3">
        <w:rPr>
          <w:rFonts w:ascii="Arial" w:hAnsi="Arial" w:cs="Arial"/>
          <w:sz w:val="20"/>
          <w:szCs w:val="20"/>
        </w:rPr>
        <w:t>PN-ISO 6935-1/AK:1998</w:t>
      </w:r>
      <w:r w:rsidRPr="00DE35F3">
        <w:rPr>
          <w:rFonts w:ascii="Arial" w:hAnsi="Arial" w:cs="Arial"/>
          <w:sz w:val="20"/>
          <w:szCs w:val="20"/>
        </w:rPr>
        <w:tab/>
        <w:t>Stal do zbrojenia betonu. Pręty gładkie. Dodatkowe wymagania.</w:t>
      </w:r>
    </w:p>
    <w:p w14:paraId="6C90A4CC" w14:textId="77777777" w:rsidR="007C488D" w:rsidRPr="00DE35F3" w:rsidRDefault="007C488D" w:rsidP="00DE35F3">
      <w:pPr>
        <w:pStyle w:val="Tekstpodstawowy2"/>
        <w:widowControl w:val="0"/>
        <w:tabs>
          <w:tab w:val="clear" w:pos="709"/>
          <w:tab w:val="clear" w:pos="9072"/>
        </w:tabs>
        <w:spacing w:line="240" w:lineRule="auto"/>
        <w:ind w:left="2835" w:hanging="2835"/>
        <w:rPr>
          <w:rFonts w:ascii="Arial" w:hAnsi="Arial" w:cs="Arial"/>
          <w:sz w:val="20"/>
          <w:szCs w:val="20"/>
        </w:rPr>
      </w:pPr>
      <w:r w:rsidRPr="00DE35F3">
        <w:rPr>
          <w:rFonts w:ascii="Arial" w:hAnsi="Arial" w:cs="Arial"/>
          <w:sz w:val="20"/>
          <w:szCs w:val="20"/>
        </w:rPr>
        <w:t>PN-ISO 6935-2:1998</w:t>
      </w:r>
      <w:r w:rsidRPr="00DE35F3">
        <w:rPr>
          <w:rFonts w:ascii="Arial" w:hAnsi="Arial" w:cs="Arial"/>
          <w:sz w:val="20"/>
          <w:szCs w:val="20"/>
        </w:rPr>
        <w:tab/>
        <w:t>Stal do zbrojenia betonu.</w:t>
      </w:r>
    </w:p>
    <w:p w14:paraId="040F1CE0" w14:textId="77777777" w:rsidR="007C488D" w:rsidRPr="00DE35F3" w:rsidRDefault="007C488D" w:rsidP="00DE35F3">
      <w:pPr>
        <w:pStyle w:val="Tekstpodstawowy2"/>
        <w:widowControl w:val="0"/>
        <w:tabs>
          <w:tab w:val="clear" w:pos="709"/>
          <w:tab w:val="clear" w:pos="9072"/>
        </w:tabs>
        <w:spacing w:line="240" w:lineRule="auto"/>
        <w:ind w:left="2835" w:hanging="2835"/>
        <w:rPr>
          <w:rFonts w:ascii="Arial" w:hAnsi="Arial" w:cs="Arial"/>
          <w:sz w:val="20"/>
          <w:szCs w:val="20"/>
        </w:rPr>
      </w:pPr>
      <w:r w:rsidRPr="00DE35F3">
        <w:rPr>
          <w:rFonts w:ascii="Arial" w:hAnsi="Arial" w:cs="Arial"/>
          <w:sz w:val="20"/>
          <w:szCs w:val="20"/>
        </w:rPr>
        <w:t>IDT-ISO 6935-2:1991</w:t>
      </w:r>
      <w:r w:rsidRPr="00DE35F3">
        <w:rPr>
          <w:rFonts w:ascii="Arial" w:hAnsi="Arial" w:cs="Arial"/>
          <w:sz w:val="20"/>
          <w:szCs w:val="20"/>
        </w:rPr>
        <w:tab/>
        <w:t>Pręty żebrowane</w:t>
      </w:r>
    </w:p>
    <w:p w14:paraId="52D36D1A" w14:textId="77777777" w:rsidR="007C488D" w:rsidRPr="00DE35F3" w:rsidRDefault="007C488D" w:rsidP="00DE35F3">
      <w:pPr>
        <w:pStyle w:val="Tekstpodstawowy2"/>
        <w:widowControl w:val="0"/>
        <w:tabs>
          <w:tab w:val="clear" w:pos="709"/>
          <w:tab w:val="clear" w:pos="9072"/>
        </w:tabs>
        <w:spacing w:line="240" w:lineRule="auto"/>
        <w:ind w:left="2835" w:hanging="2835"/>
        <w:rPr>
          <w:rFonts w:ascii="Arial" w:hAnsi="Arial" w:cs="Arial"/>
          <w:sz w:val="20"/>
          <w:szCs w:val="20"/>
        </w:rPr>
      </w:pPr>
      <w:r w:rsidRPr="00DE35F3">
        <w:rPr>
          <w:rFonts w:ascii="Arial" w:hAnsi="Arial" w:cs="Arial"/>
          <w:sz w:val="20"/>
          <w:szCs w:val="20"/>
        </w:rPr>
        <w:t>PN-ISO 6935-2/AK:1998</w:t>
      </w:r>
      <w:r w:rsidRPr="00DE35F3">
        <w:rPr>
          <w:rFonts w:ascii="Arial" w:hAnsi="Arial" w:cs="Arial"/>
          <w:sz w:val="20"/>
          <w:szCs w:val="20"/>
        </w:rPr>
        <w:tab/>
        <w:t>Stal do zbrojenia betonu. Pręty żebrowane. Dodatkowe</w:t>
      </w:r>
    </w:p>
    <w:p w14:paraId="140D7356" w14:textId="77777777" w:rsidR="007C488D" w:rsidRPr="00DE35F3" w:rsidRDefault="007C488D" w:rsidP="00DE35F3">
      <w:pPr>
        <w:pStyle w:val="Tekstpodstawowy2"/>
        <w:widowControl w:val="0"/>
        <w:tabs>
          <w:tab w:val="clear" w:pos="709"/>
          <w:tab w:val="clear" w:pos="9072"/>
        </w:tabs>
        <w:spacing w:line="240" w:lineRule="auto"/>
        <w:ind w:left="2835" w:hanging="2835"/>
        <w:rPr>
          <w:rFonts w:ascii="Arial" w:hAnsi="Arial" w:cs="Arial"/>
          <w:sz w:val="20"/>
          <w:szCs w:val="20"/>
        </w:rPr>
      </w:pPr>
      <w:r w:rsidRPr="00DE35F3">
        <w:rPr>
          <w:rFonts w:ascii="Arial" w:hAnsi="Arial" w:cs="Arial"/>
          <w:sz w:val="20"/>
          <w:szCs w:val="20"/>
        </w:rPr>
        <w:t>Poprawki PN-ISO 6935-2/</w:t>
      </w:r>
      <w:r w:rsidRPr="00DE35F3">
        <w:rPr>
          <w:rFonts w:ascii="Arial" w:hAnsi="Arial" w:cs="Arial"/>
          <w:sz w:val="20"/>
          <w:szCs w:val="20"/>
        </w:rPr>
        <w:tab/>
        <w:t>wymagania</w:t>
      </w:r>
    </w:p>
    <w:p w14:paraId="630E6B81" w14:textId="77777777" w:rsidR="007C488D" w:rsidRPr="00DE35F3" w:rsidRDefault="007C488D" w:rsidP="00DE35F3">
      <w:pPr>
        <w:pStyle w:val="Tekstpodstawowy2"/>
        <w:widowControl w:val="0"/>
        <w:tabs>
          <w:tab w:val="clear" w:pos="709"/>
          <w:tab w:val="clear" w:pos="9072"/>
        </w:tabs>
        <w:spacing w:line="240" w:lineRule="auto"/>
        <w:ind w:left="2835" w:hanging="2835"/>
        <w:rPr>
          <w:rFonts w:ascii="Arial" w:hAnsi="Arial" w:cs="Arial"/>
          <w:sz w:val="20"/>
          <w:szCs w:val="20"/>
        </w:rPr>
      </w:pPr>
      <w:r w:rsidRPr="00DE35F3">
        <w:rPr>
          <w:rFonts w:ascii="Arial" w:hAnsi="Arial" w:cs="Arial"/>
          <w:sz w:val="20"/>
          <w:szCs w:val="20"/>
        </w:rPr>
        <w:t>/AK:1998/Ap1:1999</w:t>
      </w:r>
    </w:p>
    <w:p w14:paraId="3B3F15B8" w14:textId="77777777" w:rsidR="007C488D" w:rsidRPr="00DE35F3" w:rsidRDefault="007C488D" w:rsidP="004E498F">
      <w:pPr>
        <w:pStyle w:val="Tekstpodstawowy2"/>
        <w:widowControl w:val="0"/>
        <w:tabs>
          <w:tab w:val="clear" w:pos="709"/>
          <w:tab w:val="clear" w:pos="9072"/>
        </w:tabs>
        <w:spacing w:line="240" w:lineRule="auto"/>
        <w:ind w:left="2835" w:hanging="2835"/>
        <w:jc w:val="left"/>
        <w:rPr>
          <w:rFonts w:ascii="Arial" w:hAnsi="Arial" w:cs="Arial"/>
          <w:sz w:val="20"/>
          <w:szCs w:val="20"/>
        </w:rPr>
      </w:pPr>
      <w:r w:rsidRPr="00DE35F3">
        <w:rPr>
          <w:rFonts w:ascii="Arial" w:hAnsi="Arial" w:cs="Arial"/>
          <w:sz w:val="20"/>
          <w:szCs w:val="20"/>
        </w:rPr>
        <w:t>PN 82/H-93215</w:t>
      </w:r>
      <w:r w:rsidRPr="00DE35F3">
        <w:rPr>
          <w:rFonts w:ascii="Arial" w:hAnsi="Arial" w:cs="Arial"/>
          <w:sz w:val="20"/>
          <w:szCs w:val="20"/>
        </w:rPr>
        <w:tab/>
        <w:t>Walcówka i pręty stalowe do zbrojenia betonuPoprawki:1. BI 4/91 poz. 272. BI 8/92 poz. 38</w:t>
      </w:r>
      <w:r w:rsidRPr="00DE35F3">
        <w:rPr>
          <w:rFonts w:ascii="Arial" w:hAnsi="Arial" w:cs="Arial"/>
          <w:sz w:val="20"/>
          <w:szCs w:val="20"/>
        </w:rPr>
        <w:tab/>
        <w:t>Zmiany</w:t>
      </w:r>
      <w:r w:rsidRPr="00DE35F3">
        <w:rPr>
          <w:rFonts w:ascii="Arial" w:hAnsi="Arial" w:cs="Arial"/>
          <w:sz w:val="20"/>
          <w:szCs w:val="20"/>
        </w:rPr>
        <w:tab/>
        <w:t>1. BI 4/84 poz. 17</w:t>
      </w:r>
    </w:p>
    <w:p w14:paraId="7E311639" w14:textId="77777777" w:rsidR="007C488D" w:rsidRPr="00DE35F3" w:rsidRDefault="007C488D" w:rsidP="00DE35F3">
      <w:pPr>
        <w:pStyle w:val="Tekstpodstawowy2"/>
        <w:widowControl w:val="0"/>
        <w:tabs>
          <w:tab w:val="clear" w:pos="709"/>
          <w:tab w:val="clear" w:pos="9072"/>
        </w:tabs>
        <w:spacing w:line="240" w:lineRule="auto"/>
        <w:ind w:left="2835" w:hanging="2835"/>
        <w:rPr>
          <w:rFonts w:ascii="Arial" w:hAnsi="Arial" w:cs="Arial"/>
          <w:sz w:val="20"/>
          <w:szCs w:val="20"/>
        </w:rPr>
      </w:pPr>
      <w:r w:rsidRPr="00DE35F3">
        <w:rPr>
          <w:rFonts w:ascii="Arial" w:hAnsi="Arial" w:cs="Arial"/>
          <w:sz w:val="20"/>
          <w:szCs w:val="20"/>
        </w:rPr>
        <w:t>PN-S-10042</w:t>
      </w:r>
      <w:r w:rsidRPr="00DE35F3">
        <w:rPr>
          <w:rFonts w:ascii="Arial" w:hAnsi="Arial" w:cs="Arial"/>
          <w:sz w:val="20"/>
          <w:szCs w:val="20"/>
        </w:rPr>
        <w:tab/>
        <w:t>Obiekty mostowe. Konstrukcje betonowe, żelbetowe i sprężone. Projektowanie.</w:t>
      </w:r>
    </w:p>
    <w:p w14:paraId="3C2E7581" w14:textId="77777777" w:rsidR="007C488D" w:rsidRPr="00DE35F3" w:rsidRDefault="007C488D" w:rsidP="00DE35F3">
      <w:pPr>
        <w:pStyle w:val="Tekstpodstawowy2"/>
        <w:widowControl w:val="0"/>
        <w:tabs>
          <w:tab w:val="clear" w:pos="709"/>
          <w:tab w:val="clear" w:pos="9072"/>
        </w:tabs>
        <w:spacing w:line="240" w:lineRule="auto"/>
        <w:ind w:left="2835" w:hanging="2835"/>
        <w:rPr>
          <w:rFonts w:ascii="Arial" w:hAnsi="Arial" w:cs="Arial"/>
          <w:sz w:val="20"/>
          <w:szCs w:val="20"/>
        </w:rPr>
      </w:pPr>
      <w:r w:rsidRPr="00DE35F3">
        <w:rPr>
          <w:rFonts w:ascii="Arial" w:hAnsi="Arial" w:cs="Arial"/>
          <w:sz w:val="20"/>
          <w:szCs w:val="20"/>
        </w:rPr>
        <w:t>PN-B-06251</w:t>
      </w:r>
      <w:r w:rsidRPr="00DE35F3">
        <w:rPr>
          <w:rFonts w:ascii="Arial" w:hAnsi="Arial" w:cs="Arial"/>
          <w:sz w:val="20"/>
          <w:szCs w:val="20"/>
        </w:rPr>
        <w:tab/>
        <w:t>Roboty betonowe i żelbetowe. Wymagania techniczne.</w:t>
      </w:r>
    </w:p>
    <w:p w14:paraId="5D5EA5CF" w14:textId="77777777" w:rsidR="007C488D" w:rsidRPr="00DE35F3" w:rsidRDefault="007C488D" w:rsidP="00DE35F3">
      <w:pPr>
        <w:pStyle w:val="Tekstpodstawowy2"/>
        <w:widowControl w:val="0"/>
        <w:tabs>
          <w:tab w:val="clear" w:pos="709"/>
          <w:tab w:val="clear" w:pos="9072"/>
        </w:tabs>
        <w:spacing w:line="240" w:lineRule="auto"/>
        <w:ind w:left="2835" w:hanging="2835"/>
        <w:rPr>
          <w:rFonts w:ascii="Arial" w:hAnsi="Arial" w:cs="Arial"/>
          <w:sz w:val="20"/>
          <w:szCs w:val="20"/>
        </w:rPr>
      </w:pPr>
      <w:r w:rsidRPr="00DE35F3">
        <w:rPr>
          <w:rFonts w:ascii="Arial" w:hAnsi="Arial" w:cs="Arial"/>
          <w:spacing w:val="-2"/>
          <w:sz w:val="20"/>
          <w:szCs w:val="20"/>
        </w:rPr>
        <w:t>Zmiany PN-H-84023-06/A1:1996</w:t>
      </w:r>
      <w:r w:rsidRPr="00DE35F3">
        <w:rPr>
          <w:rFonts w:ascii="Arial" w:hAnsi="Arial" w:cs="Arial"/>
          <w:spacing w:val="-2"/>
          <w:sz w:val="20"/>
          <w:szCs w:val="20"/>
        </w:rPr>
        <w:tab/>
      </w:r>
      <w:r w:rsidRPr="00DE35F3">
        <w:rPr>
          <w:rFonts w:ascii="Arial" w:hAnsi="Arial" w:cs="Arial"/>
          <w:sz w:val="20"/>
          <w:szCs w:val="20"/>
        </w:rPr>
        <w:t>Stal określonego stosowania. Stal do zbrojenia betonu. Gatunki.</w:t>
      </w:r>
    </w:p>
    <w:p w14:paraId="130BEF23" w14:textId="77777777" w:rsidR="007C488D" w:rsidRPr="00DE35F3" w:rsidRDefault="007C488D" w:rsidP="00DE35F3">
      <w:pPr>
        <w:pStyle w:val="Tekstpodstawowy2"/>
        <w:widowControl w:val="0"/>
        <w:tabs>
          <w:tab w:val="clear" w:pos="709"/>
          <w:tab w:val="clear" w:pos="9072"/>
        </w:tabs>
        <w:spacing w:line="240" w:lineRule="auto"/>
        <w:ind w:left="2835" w:hanging="2835"/>
        <w:rPr>
          <w:rFonts w:ascii="Arial" w:hAnsi="Arial" w:cs="Arial"/>
          <w:sz w:val="20"/>
          <w:szCs w:val="20"/>
        </w:rPr>
      </w:pPr>
      <w:r w:rsidRPr="00DE35F3">
        <w:rPr>
          <w:rFonts w:ascii="Arial" w:hAnsi="Arial" w:cs="Arial"/>
          <w:sz w:val="20"/>
          <w:szCs w:val="20"/>
        </w:rPr>
        <w:t>PN-H-04408</w:t>
      </w:r>
      <w:r w:rsidRPr="00DE35F3">
        <w:rPr>
          <w:rFonts w:ascii="Arial" w:hAnsi="Arial" w:cs="Arial"/>
          <w:sz w:val="20"/>
          <w:szCs w:val="20"/>
        </w:rPr>
        <w:tab/>
        <w:t>Metale. Technologiczna próba zginania.</w:t>
      </w:r>
    </w:p>
    <w:p w14:paraId="4BE1CBA2" w14:textId="77777777" w:rsidR="007C488D" w:rsidRPr="00DE35F3" w:rsidRDefault="007C488D" w:rsidP="00DE35F3">
      <w:pPr>
        <w:pStyle w:val="Tekstpodstawowy2"/>
        <w:widowControl w:val="0"/>
        <w:tabs>
          <w:tab w:val="clear" w:pos="709"/>
          <w:tab w:val="clear" w:pos="9072"/>
        </w:tabs>
        <w:spacing w:line="240" w:lineRule="auto"/>
        <w:ind w:left="2835" w:hanging="2835"/>
        <w:rPr>
          <w:rFonts w:ascii="Arial" w:hAnsi="Arial" w:cs="Arial"/>
          <w:sz w:val="20"/>
          <w:szCs w:val="20"/>
        </w:rPr>
      </w:pPr>
      <w:r w:rsidRPr="00DE35F3">
        <w:rPr>
          <w:rFonts w:ascii="Arial" w:hAnsi="Arial" w:cs="Arial"/>
          <w:sz w:val="20"/>
          <w:szCs w:val="20"/>
        </w:rPr>
        <w:t>PN-EN 10002-1 + AC1:1998</w:t>
      </w:r>
      <w:r w:rsidRPr="00DE35F3">
        <w:rPr>
          <w:rFonts w:ascii="Arial" w:hAnsi="Arial" w:cs="Arial"/>
          <w:sz w:val="20"/>
          <w:szCs w:val="20"/>
        </w:rPr>
        <w:tab/>
        <w:t>Metale: Próba rozciągania. Metoda badania w temperaturze otoczenia.</w:t>
      </w:r>
    </w:p>
    <w:p w14:paraId="304DEF5A" w14:textId="77777777" w:rsidR="007C488D" w:rsidRPr="00DE35F3" w:rsidRDefault="007C488D" w:rsidP="00DE35F3">
      <w:pPr>
        <w:pStyle w:val="Tekstpodstawowy2"/>
        <w:widowControl w:val="0"/>
        <w:tabs>
          <w:tab w:val="clear" w:pos="709"/>
          <w:tab w:val="clear" w:pos="9072"/>
        </w:tabs>
        <w:spacing w:line="240" w:lineRule="auto"/>
        <w:ind w:left="2835" w:hanging="2835"/>
        <w:rPr>
          <w:rFonts w:ascii="Arial" w:hAnsi="Arial" w:cs="Arial"/>
          <w:sz w:val="20"/>
          <w:szCs w:val="20"/>
        </w:rPr>
      </w:pPr>
      <w:r w:rsidRPr="00DE35F3">
        <w:rPr>
          <w:rFonts w:ascii="Arial" w:hAnsi="Arial" w:cs="Arial"/>
          <w:sz w:val="20"/>
          <w:szCs w:val="20"/>
        </w:rPr>
        <w:t>PN-B-03264</w:t>
      </w:r>
      <w:r w:rsidRPr="00DE35F3">
        <w:rPr>
          <w:rFonts w:ascii="Arial" w:hAnsi="Arial" w:cs="Arial"/>
          <w:sz w:val="20"/>
          <w:szCs w:val="20"/>
        </w:rPr>
        <w:tab/>
        <w:t>Konstrukcje betonowe, żelbetowe i sprężone. Projektowanie.</w:t>
      </w:r>
    </w:p>
    <w:p w14:paraId="38E41FF2" w14:textId="77777777" w:rsidR="007C488D" w:rsidRPr="00DE35F3" w:rsidRDefault="007C488D" w:rsidP="00DE35F3">
      <w:pPr>
        <w:pStyle w:val="Tekstpodstawowy2"/>
        <w:widowControl w:val="0"/>
        <w:tabs>
          <w:tab w:val="clear" w:pos="709"/>
          <w:tab w:val="clear" w:pos="9072"/>
        </w:tabs>
        <w:spacing w:line="240" w:lineRule="auto"/>
        <w:ind w:left="2835" w:hanging="2835"/>
        <w:rPr>
          <w:rFonts w:ascii="Arial" w:hAnsi="Arial" w:cs="Arial"/>
          <w:sz w:val="20"/>
          <w:szCs w:val="20"/>
        </w:rPr>
      </w:pPr>
    </w:p>
    <w:p w14:paraId="22AA4EFF" w14:textId="77777777" w:rsidR="007C488D" w:rsidRPr="00DE35F3" w:rsidRDefault="007C488D" w:rsidP="00DE35F3">
      <w:pPr>
        <w:pStyle w:val="Tekstpodstawowy2"/>
        <w:widowControl w:val="0"/>
        <w:tabs>
          <w:tab w:val="clear" w:pos="709"/>
          <w:tab w:val="clear" w:pos="9072"/>
        </w:tabs>
        <w:spacing w:line="240" w:lineRule="auto"/>
        <w:ind w:left="2835" w:hanging="2835"/>
        <w:rPr>
          <w:rFonts w:ascii="Arial" w:hAnsi="Arial" w:cs="Arial"/>
          <w:b/>
          <w:bCs/>
          <w:sz w:val="20"/>
          <w:szCs w:val="20"/>
        </w:rPr>
      </w:pPr>
      <w:r w:rsidRPr="00DE35F3">
        <w:rPr>
          <w:rFonts w:ascii="Arial" w:hAnsi="Arial" w:cs="Arial"/>
          <w:b/>
          <w:bCs/>
          <w:sz w:val="20"/>
          <w:szCs w:val="20"/>
        </w:rPr>
        <w:t>10.2. Inne dokumenty i instrukcje</w:t>
      </w:r>
    </w:p>
    <w:p w14:paraId="7AA55C6F" w14:textId="77777777" w:rsidR="007C488D" w:rsidRPr="00DE35F3" w:rsidRDefault="007C488D" w:rsidP="00DE35F3">
      <w:pPr>
        <w:pStyle w:val="Tekstpodstawowy2"/>
        <w:widowControl w:val="0"/>
        <w:tabs>
          <w:tab w:val="clear" w:pos="709"/>
          <w:tab w:val="clear" w:pos="9072"/>
        </w:tabs>
        <w:spacing w:line="240" w:lineRule="auto"/>
        <w:ind w:left="2835" w:hanging="2835"/>
        <w:rPr>
          <w:rFonts w:ascii="Arial" w:hAnsi="Arial" w:cs="Arial"/>
          <w:sz w:val="20"/>
          <w:szCs w:val="20"/>
        </w:rPr>
      </w:pPr>
      <w:r w:rsidRPr="00DE35F3">
        <w:rPr>
          <w:rFonts w:ascii="Arial" w:hAnsi="Arial" w:cs="Arial"/>
          <w:sz w:val="20"/>
          <w:szCs w:val="20"/>
        </w:rPr>
        <w:t>Instrukcje Instytutu Techniki Budowlanej:</w:t>
      </w:r>
    </w:p>
    <w:p w14:paraId="34D7F953" w14:textId="77777777" w:rsidR="007C488D" w:rsidRPr="00DE35F3" w:rsidRDefault="007C488D" w:rsidP="00402A7D">
      <w:pPr>
        <w:pStyle w:val="Tekstpodstawowy2"/>
        <w:widowControl w:val="0"/>
        <w:numPr>
          <w:ilvl w:val="0"/>
          <w:numId w:val="30"/>
        </w:numPr>
        <w:tabs>
          <w:tab w:val="clear" w:pos="360"/>
          <w:tab w:val="clear" w:pos="709"/>
          <w:tab w:val="clear" w:pos="9072"/>
        </w:tabs>
        <w:spacing w:line="240" w:lineRule="auto"/>
        <w:rPr>
          <w:rFonts w:ascii="Arial" w:hAnsi="Arial" w:cs="Arial"/>
          <w:sz w:val="20"/>
          <w:szCs w:val="20"/>
        </w:rPr>
      </w:pPr>
      <w:r w:rsidRPr="00DE35F3">
        <w:rPr>
          <w:rFonts w:ascii="Arial" w:hAnsi="Arial" w:cs="Arial"/>
          <w:sz w:val="20"/>
          <w:szCs w:val="20"/>
        </w:rPr>
        <w:t>Instrukcja zabezpieczenia przed korozją konstrukcji,</w:t>
      </w:r>
    </w:p>
    <w:p w14:paraId="5C84A750" w14:textId="77777777" w:rsidR="007C488D" w:rsidRPr="00DE35F3" w:rsidRDefault="007C488D" w:rsidP="00402A7D">
      <w:pPr>
        <w:pStyle w:val="Tekstpodstawowy2"/>
        <w:widowControl w:val="0"/>
        <w:numPr>
          <w:ilvl w:val="0"/>
          <w:numId w:val="30"/>
        </w:numPr>
        <w:tabs>
          <w:tab w:val="clear" w:pos="360"/>
          <w:tab w:val="clear" w:pos="709"/>
          <w:tab w:val="clear" w:pos="9072"/>
        </w:tabs>
        <w:spacing w:line="240" w:lineRule="auto"/>
        <w:rPr>
          <w:rFonts w:ascii="Arial" w:hAnsi="Arial" w:cs="Arial"/>
          <w:sz w:val="20"/>
          <w:szCs w:val="20"/>
        </w:rPr>
      </w:pPr>
      <w:r w:rsidRPr="00DE35F3">
        <w:rPr>
          <w:rFonts w:ascii="Arial" w:hAnsi="Arial" w:cs="Arial"/>
          <w:sz w:val="20"/>
          <w:szCs w:val="20"/>
        </w:rPr>
        <w:t>Warunki wykonania i odbioru robót budowlanych.</w:t>
      </w:r>
    </w:p>
    <w:p w14:paraId="681390CF" w14:textId="77777777" w:rsidR="00CB46AC" w:rsidRDefault="00CB46AC">
      <w:pPr>
        <w:rPr>
          <w:rFonts w:ascii="Arial" w:hAnsi="Arial" w:cs="Arial"/>
          <w:b/>
          <w:bCs/>
          <w:sz w:val="24"/>
          <w:szCs w:val="24"/>
        </w:rPr>
      </w:pPr>
      <w:r>
        <w:rPr>
          <w:rFonts w:ascii="Arial" w:hAnsi="Arial" w:cs="Arial"/>
          <w:b/>
          <w:bCs/>
          <w:sz w:val="24"/>
          <w:szCs w:val="24"/>
        </w:rPr>
        <w:br w:type="page"/>
      </w:r>
    </w:p>
    <w:p w14:paraId="51A752DA" w14:textId="77777777" w:rsidR="007C488D" w:rsidRDefault="007C488D" w:rsidP="00DE35F3">
      <w:pPr>
        <w:spacing w:after="0" w:line="240" w:lineRule="auto"/>
        <w:jc w:val="center"/>
        <w:rPr>
          <w:rFonts w:ascii="Arial" w:hAnsi="Arial" w:cs="Arial"/>
          <w:b/>
          <w:bCs/>
          <w:sz w:val="24"/>
          <w:szCs w:val="24"/>
        </w:rPr>
      </w:pPr>
      <w:r w:rsidRPr="00270603">
        <w:rPr>
          <w:rFonts w:ascii="Arial" w:hAnsi="Arial" w:cs="Arial"/>
          <w:b/>
          <w:bCs/>
          <w:sz w:val="24"/>
          <w:szCs w:val="24"/>
        </w:rPr>
        <w:lastRenderedPageBreak/>
        <w:t>SST-0</w:t>
      </w:r>
      <w:r w:rsidR="00C45726">
        <w:rPr>
          <w:rFonts w:ascii="Arial" w:hAnsi="Arial" w:cs="Arial"/>
          <w:b/>
          <w:bCs/>
          <w:sz w:val="24"/>
          <w:szCs w:val="24"/>
        </w:rPr>
        <w:t>4</w:t>
      </w:r>
      <w:r w:rsidRPr="00270603">
        <w:rPr>
          <w:rFonts w:ascii="Arial" w:hAnsi="Arial" w:cs="Arial"/>
          <w:b/>
          <w:bCs/>
          <w:sz w:val="24"/>
          <w:szCs w:val="24"/>
        </w:rPr>
        <w:t xml:space="preserve"> Betonowanie konstrukcji</w:t>
      </w:r>
    </w:p>
    <w:p w14:paraId="1B22667D" w14:textId="77777777" w:rsidR="00E71107" w:rsidRDefault="00E71107" w:rsidP="00DE35F3">
      <w:pPr>
        <w:spacing w:after="0" w:line="240" w:lineRule="auto"/>
        <w:jc w:val="center"/>
        <w:rPr>
          <w:rFonts w:ascii="Arial" w:hAnsi="Arial" w:cs="Arial"/>
          <w:b/>
          <w:bCs/>
          <w:sz w:val="24"/>
          <w:szCs w:val="24"/>
        </w:rPr>
      </w:pPr>
    </w:p>
    <w:p w14:paraId="11C29577" w14:textId="77777777" w:rsidR="00E71107" w:rsidRPr="00E71107" w:rsidRDefault="00E71107" w:rsidP="00E71107">
      <w:pPr>
        <w:spacing w:after="0" w:line="240" w:lineRule="auto"/>
        <w:jc w:val="center"/>
        <w:rPr>
          <w:rFonts w:ascii="Arial" w:hAnsi="Arial" w:cs="Arial"/>
          <w:b/>
          <w:bCs/>
          <w:sz w:val="24"/>
          <w:szCs w:val="24"/>
        </w:rPr>
      </w:pPr>
    </w:p>
    <w:p w14:paraId="70ECB7B7" w14:textId="77777777" w:rsidR="00E71107" w:rsidRPr="00E71107" w:rsidRDefault="00E71107" w:rsidP="00E71107">
      <w:pPr>
        <w:spacing w:after="0" w:line="240" w:lineRule="auto"/>
        <w:jc w:val="center"/>
        <w:rPr>
          <w:rFonts w:ascii="Arial" w:hAnsi="Arial" w:cs="Arial"/>
          <w:b/>
          <w:bCs/>
          <w:sz w:val="24"/>
          <w:szCs w:val="24"/>
        </w:rPr>
      </w:pPr>
      <w:r w:rsidRPr="00E71107">
        <w:rPr>
          <w:rFonts w:ascii="Arial" w:hAnsi="Arial" w:cs="Arial"/>
          <w:b/>
          <w:bCs/>
          <w:sz w:val="24"/>
          <w:szCs w:val="24"/>
        </w:rPr>
        <w:t>CPV 45262311-4</w:t>
      </w:r>
    </w:p>
    <w:p w14:paraId="4450DE3E" w14:textId="77777777" w:rsidR="00E71107" w:rsidRPr="00E71107" w:rsidRDefault="00E71107" w:rsidP="00E71107">
      <w:pPr>
        <w:spacing w:after="0" w:line="240" w:lineRule="auto"/>
        <w:jc w:val="center"/>
        <w:rPr>
          <w:rFonts w:ascii="Arial" w:hAnsi="Arial" w:cs="Arial"/>
          <w:b/>
          <w:bCs/>
          <w:sz w:val="24"/>
          <w:szCs w:val="24"/>
        </w:rPr>
      </w:pPr>
    </w:p>
    <w:p w14:paraId="6D6AC69D" w14:textId="77777777" w:rsidR="00E71107" w:rsidRDefault="00E71107" w:rsidP="00E71107">
      <w:pPr>
        <w:spacing w:after="0" w:line="240" w:lineRule="auto"/>
        <w:jc w:val="center"/>
        <w:rPr>
          <w:rFonts w:ascii="Arial" w:hAnsi="Arial" w:cs="Arial"/>
          <w:b/>
          <w:bCs/>
          <w:sz w:val="24"/>
          <w:szCs w:val="24"/>
        </w:rPr>
      </w:pPr>
    </w:p>
    <w:p w14:paraId="0DEEF985" w14:textId="77777777" w:rsidR="00E479BF" w:rsidRDefault="00E479BF" w:rsidP="00E71107">
      <w:pPr>
        <w:spacing w:after="0" w:line="240" w:lineRule="auto"/>
        <w:jc w:val="center"/>
        <w:rPr>
          <w:rFonts w:ascii="Arial" w:hAnsi="Arial" w:cs="Arial"/>
          <w:b/>
          <w:bCs/>
          <w:sz w:val="24"/>
          <w:szCs w:val="24"/>
        </w:rPr>
      </w:pPr>
    </w:p>
    <w:p w14:paraId="741FF2E1" w14:textId="77777777" w:rsidR="00E479BF" w:rsidRDefault="00E479BF" w:rsidP="00E71107">
      <w:pPr>
        <w:spacing w:after="0" w:line="240" w:lineRule="auto"/>
        <w:jc w:val="center"/>
        <w:rPr>
          <w:rFonts w:ascii="Arial" w:hAnsi="Arial" w:cs="Arial"/>
          <w:b/>
          <w:bCs/>
          <w:sz w:val="24"/>
          <w:szCs w:val="24"/>
        </w:rPr>
      </w:pPr>
    </w:p>
    <w:p w14:paraId="3A7CF306" w14:textId="77777777" w:rsidR="00E479BF" w:rsidRDefault="00E479BF" w:rsidP="00E71107">
      <w:pPr>
        <w:spacing w:after="0" w:line="240" w:lineRule="auto"/>
        <w:jc w:val="center"/>
        <w:rPr>
          <w:rFonts w:ascii="Arial" w:hAnsi="Arial" w:cs="Arial"/>
          <w:b/>
          <w:bCs/>
          <w:sz w:val="24"/>
          <w:szCs w:val="24"/>
        </w:rPr>
      </w:pPr>
    </w:p>
    <w:p w14:paraId="70A6CCA7" w14:textId="77777777" w:rsidR="00E479BF" w:rsidRPr="00E71107" w:rsidRDefault="00E479BF" w:rsidP="00E71107">
      <w:pPr>
        <w:spacing w:after="0" w:line="240" w:lineRule="auto"/>
        <w:jc w:val="center"/>
        <w:rPr>
          <w:rFonts w:ascii="Arial" w:hAnsi="Arial" w:cs="Arial"/>
          <w:b/>
          <w:bCs/>
          <w:sz w:val="24"/>
          <w:szCs w:val="24"/>
        </w:rPr>
      </w:pPr>
    </w:p>
    <w:p w14:paraId="345269ED" w14:textId="77777777" w:rsidR="00E71107" w:rsidRPr="00E71107" w:rsidRDefault="00E71107" w:rsidP="00E71107">
      <w:pPr>
        <w:spacing w:after="0" w:line="240" w:lineRule="auto"/>
        <w:jc w:val="center"/>
        <w:rPr>
          <w:rFonts w:ascii="Arial" w:hAnsi="Arial" w:cs="Arial"/>
          <w:b/>
          <w:bCs/>
          <w:sz w:val="24"/>
          <w:szCs w:val="24"/>
        </w:rPr>
      </w:pPr>
    </w:p>
    <w:p w14:paraId="54F5501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Obiekt: Budowa żłobka wraz z infrastrukturą techniczną oraz zagospodarowaniem terenu w miejscowości Biały Bór.</w:t>
      </w:r>
    </w:p>
    <w:p w14:paraId="620EB11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68AC894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3E1C8041"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66710E4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1A3EDE98"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Nazwa, adres</w:t>
      </w:r>
    </w:p>
    <w:p w14:paraId="78EE244A"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Biały Bór, ul. Borówkowa , </w:t>
      </w:r>
    </w:p>
    <w:p w14:paraId="62F31820"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dz. Nr 506/1, 507/1, obręb Biały Bór</w:t>
      </w:r>
    </w:p>
    <w:p w14:paraId="22F17D8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569B88E"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63D9D382"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36941DB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Inwestor, adres</w:t>
      </w:r>
    </w:p>
    <w:p w14:paraId="6B448FC7"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404CBC21"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Gmina Grudziądz </w:t>
      </w:r>
    </w:p>
    <w:p w14:paraId="5ADA1B1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ul. Wybickiego 38, 86-300 Grudziądz</w:t>
      </w:r>
    </w:p>
    <w:p w14:paraId="470BD867"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2C79B6FE"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546E045D"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1BAA58AD"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7118A61C"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59A96207"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52228913" w14:textId="77777777" w:rsidR="004D1769" w:rsidRDefault="004D1769" w:rsidP="004D1769">
      <w:pPr>
        <w:jc w:val="center"/>
        <w:rPr>
          <w:rFonts w:ascii="Arial" w:hAnsi="Arial" w:cs="Arial"/>
          <w:b/>
          <w:bCs/>
          <w:sz w:val="24"/>
          <w:szCs w:val="24"/>
        </w:rPr>
      </w:pPr>
      <w:r w:rsidRPr="00E71107">
        <w:rPr>
          <w:rFonts w:ascii="Arial" w:hAnsi="Arial" w:cs="Arial"/>
          <w:b/>
          <w:bCs/>
          <w:sz w:val="24"/>
          <w:szCs w:val="24"/>
        </w:rPr>
        <w:t>Opracował: Piotr Ćwikliński</w:t>
      </w:r>
    </w:p>
    <w:p w14:paraId="30F18BBA" w14:textId="77777777" w:rsidR="0018620E" w:rsidRDefault="0018620E" w:rsidP="00DE35F3">
      <w:pPr>
        <w:spacing w:after="0" w:line="240" w:lineRule="auto"/>
        <w:jc w:val="center"/>
        <w:rPr>
          <w:rFonts w:ascii="Arial" w:hAnsi="Arial" w:cs="Arial"/>
          <w:b/>
          <w:bCs/>
          <w:sz w:val="24"/>
          <w:szCs w:val="24"/>
        </w:rPr>
      </w:pPr>
    </w:p>
    <w:p w14:paraId="3D8A192A" w14:textId="77777777" w:rsidR="0018620E" w:rsidRPr="00270603" w:rsidRDefault="00E71107" w:rsidP="00E71107">
      <w:pPr>
        <w:rPr>
          <w:rFonts w:ascii="Arial" w:hAnsi="Arial" w:cs="Arial"/>
          <w:sz w:val="24"/>
          <w:szCs w:val="24"/>
        </w:rPr>
      </w:pPr>
      <w:r>
        <w:rPr>
          <w:rFonts w:ascii="Arial" w:hAnsi="Arial" w:cs="Arial"/>
          <w:sz w:val="24"/>
          <w:szCs w:val="24"/>
        </w:rPr>
        <w:br w:type="page"/>
      </w:r>
    </w:p>
    <w:p w14:paraId="75F43BBE" w14:textId="77777777" w:rsidR="007C488D" w:rsidRPr="00DE35F3" w:rsidRDefault="007C488D" w:rsidP="00DE35F3">
      <w:pPr>
        <w:spacing w:after="0" w:line="240" w:lineRule="auto"/>
        <w:rPr>
          <w:rFonts w:ascii="Arial" w:hAnsi="Arial" w:cs="Arial"/>
          <w:b/>
          <w:bCs/>
          <w:sz w:val="20"/>
          <w:szCs w:val="20"/>
        </w:rPr>
      </w:pPr>
    </w:p>
    <w:p w14:paraId="35A4DFE9" w14:textId="77777777" w:rsidR="007C488D" w:rsidRPr="00270603" w:rsidRDefault="007C488D" w:rsidP="00402A7D">
      <w:pPr>
        <w:pStyle w:val="Akapitzlist"/>
        <w:numPr>
          <w:ilvl w:val="0"/>
          <w:numId w:val="52"/>
        </w:numPr>
        <w:tabs>
          <w:tab w:val="left" w:pos="284"/>
          <w:tab w:val="right" w:leader="dot" w:pos="9072"/>
        </w:tabs>
        <w:spacing w:after="0" w:line="240" w:lineRule="auto"/>
        <w:rPr>
          <w:rFonts w:ascii="Arial" w:hAnsi="Arial" w:cs="Arial"/>
          <w:b/>
          <w:bCs/>
          <w:sz w:val="20"/>
          <w:szCs w:val="20"/>
        </w:rPr>
      </w:pPr>
      <w:r w:rsidRPr="00270603">
        <w:rPr>
          <w:rFonts w:ascii="Arial" w:hAnsi="Arial" w:cs="Arial"/>
          <w:b/>
          <w:bCs/>
          <w:sz w:val="20"/>
          <w:szCs w:val="20"/>
        </w:rPr>
        <w:t>WSTĘP</w:t>
      </w:r>
    </w:p>
    <w:p w14:paraId="112EB91A" w14:textId="77777777" w:rsidR="00270603" w:rsidRPr="00270603" w:rsidRDefault="00270603" w:rsidP="00270603">
      <w:pPr>
        <w:pStyle w:val="Akapitzlist"/>
        <w:tabs>
          <w:tab w:val="left" w:pos="284"/>
          <w:tab w:val="right" w:leader="dot" w:pos="9072"/>
        </w:tabs>
        <w:spacing w:after="0" w:line="240" w:lineRule="auto"/>
        <w:ind w:left="360"/>
        <w:rPr>
          <w:rFonts w:ascii="Arial" w:hAnsi="Arial" w:cs="Arial"/>
          <w:b/>
          <w:bCs/>
          <w:sz w:val="20"/>
          <w:szCs w:val="20"/>
        </w:rPr>
      </w:pPr>
    </w:p>
    <w:p w14:paraId="487FCA8D" w14:textId="77777777" w:rsidR="007C488D" w:rsidRPr="00DE35F3" w:rsidRDefault="007C488D" w:rsidP="00402A7D">
      <w:pPr>
        <w:pStyle w:val="Akapitzlist"/>
        <w:numPr>
          <w:ilvl w:val="1"/>
          <w:numId w:val="52"/>
        </w:numPr>
        <w:tabs>
          <w:tab w:val="right" w:leader="dot" w:pos="9072"/>
        </w:tabs>
        <w:spacing w:after="0" w:line="240" w:lineRule="auto"/>
        <w:rPr>
          <w:rFonts w:ascii="Arial" w:hAnsi="Arial" w:cs="Arial"/>
          <w:b/>
          <w:bCs/>
          <w:sz w:val="20"/>
          <w:szCs w:val="20"/>
        </w:rPr>
      </w:pPr>
      <w:r w:rsidRPr="00DE35F3">
        <w:rPr>
          <w:rFonts w:ascii="Arial" w:hAnsi="Arial" w:cs="Arial"/>
          <w:b/>
          <w:bCs/>
          <w:sz w:val="20"/>
          <w:szCs w:val="20"/>
        </w:rPr>
        <w:t>Przedmiot ST</w:t>
      </w:r>
    </w:p>
    <w:p w14:paraId="698A4E39" w14:textId="77777777" w:rsidR="007C488D" w:rsidRPr="00DE35F3" w:rsidRDefault="007C488D" w:rsidP="00DE35F3">
      <w:pPr>
        <w:tabs>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Przedmiotem niniejszej standardowej specyfikacji technicznej (ST) są wymagania dotyczące wykonania i odbioru robót związanych z wykonaniem konstrukcji betonowych i żelbetowych w obiektach kubaturowych oraz obiektach budownictwa inżynieryjnego.</w:t>
      </w:r>
    </w:p>
    <w:p w14:paraId="79E7DA16" w14:textId="03DCCB28" w:rsidR="00CB46AC" w:rsidRDefault="007C488D" w:rsidP="00CB46AC">
      <w:pPr>
        <w:spacing w:after="0" w:line="240" w:lineRule="auto"/>
        <w:rPr>
          <w:rFonts w:eastAsia="Calibri-Light" w:cstheme="minorHAnsi"/>
          <w:b/>
          <w:bCs/>
          <w:sz w:val="24"/>
          <w:szCs w:val="24"/>
        </w:rPr>
      </w:pPr>
      <w:r w:rsidRPr="00DE35F3">
        <w:rPr>
          <w:rFonts w:ascii="Arial" w:hAnsi="Arial" w:cs="Arial"/>
          <w:sz w:val="20"/>
          <w:szCs w:val="20"/>
        </w:rPr>
        <w:t>Nazwa nadana przez Zamawiaj</w:t>
      </w:r>
      <w:r w:rsidRPr="00DE35F3">
        <w:rPr>
          <w:rFonts w:ascii="Arial" w:eastAsia="TT19o00" w:hAnsi="Arial" w:cs="Arial"/>
          <w:sz w:val="20"/>
          <w:szCs w:val="20"/>
        </w:rPr>
        <w:t>ą</w:t>
      </w:r>
      <w:r w:rsidRPr="00DE35F3">
        <w:rPr>
          <w:rFonts w:ascii="Arial" w:hAnsi="Arial" w:cs="Arial"/>
          <w:sz w:val="20"/>
          <w:szCs w:val="20"/>
        </w:rPr>
        <w:t xml:space="preserve">cego: </w:t>
      </w:r>
      <w:r w:rsidR="00BA7944" w:rsidRPr="00BA7944">
        <w:rPr>
          <w:rFonts w:eastAsia="Calibri-Light" w:cstheme="minorHAnsi"/>
          <w:b/>
          <w:bCs/>
          <w:sz w:val="24"/>
          <w:szCs w:val="24"/>
        </w:rPr>
        <w:t>Budowa żłobka wraz z infrastrukturą techniczną oraz zagospodarowaniem terenu w miejscowości Biały Bór.</w:t>
      </w:r>
    </w:p>
    <w:p w14:paraId="4EA68816" w14:textId="77777777" w:rsidR="00B451C9" w:rsidRPr="00DE35F3" w:rsidRDefault="00B451C9" w:rsidP="00440D27">
      <w:pPr>
        <w:spacing w:after="0" w:line="240" w:lineRule="auto"/>
        <w:rPr>
          <w:rFonts w:ascii="Arial" w:hAnsi="Arial" w:cs="Arial"/>
          <w:sz w:val="20"/>
          <w:szCs w:val="20"/>
        </w:rPr>
      </w:pPr>
    </w:p>
    <w:p w14:paraId="65BF84D6" w14:textId="77777777" w:rsidR="007C488D" w:rsidRPr="00DE35F3" w:rsidRDefault="007C488D" w:rsidP="00402A7D">
      <w:pPr>
        <w:pStyle w:val="Akapitzlist"/>
        <w:numPr>
          <w:ilvl w:val="1"/>
          <w:numId w:val="52"/>
        </w:numPr>
        <w:tabs>
          <w:tab w:val="left" w:pos="709"/>
          <w:tab w:val="right" w:leader="dot" w:pos="9072"/>
        </w:tabs>
        <w:spacing w:after="0" w:line="240" w:lineRule="auto"/>
        <w:rPr>
          <w:rFonts w:ascii="Arial" w:hAnsi="Arial" w:cs="Arial"/>
          <w:b/>
          <w:bCs/>
          <w:sz w:val="20"/>
          <w:szCs w:val="20"/>
        </w:rPr>
      </w:pPr>
      <w:r w:rsidRPr="00DE35F3">
        <w:rPr>
          <w:rFonts w:ascii="Arial" w:hAnsi="Arial" w:cs="Arial"/>
          <w:b/>
          <w:bCs/>
          <w:sz w:val="20"/>
          <w:szCs w:val="20"/>
        </w:rPr>
        <w:t>Zakres stosowania ST</w:t>
      </w:r>
    </w:p>
    <w:p w14:paraId="7F580591" w14:textId="77777777" w:rsidR="007C488D" w:rsidRPr="00DE35F3" w:rsidRDefault="007C488D" w:rsidP="00DE35F3">
      <w:pPr>
        <w:tabs>
          <w:tab w:val="left" w:pos="709"/>
          <w:tab w:val="right" w:leader="dot" w:pos="9072"/>
        </w:tabs>
        <w:spacing w:after="0" w:line="240" w:lineRule="auto"/>
        <w:jc w:val="both"/>
        <w:rPr>
          <w:rFonts w:ascii="Arial" w:hAnsi="Arial" w:cs="Arial"/>
          <w:sz w:val="20"/>
          <w:szCs w:val="20"/>
        </w:rPr>
      </w:pPr>
      <w:r w:rsidRPr="00DE35F3">
        <w:rPr>
          <w:rFonts w:ascii="Arial" w:hAnsi="Arial" w:cs="Arial"/>
          <w:sz w:val="20"/>
          <w:szCs w:val="20"/>
        </w:rPr>
        <w:t>Specyfikacja techniczna (ST) stanowi podstawę opracowania szczegółowej specyfikacji technicznej (SST) stosowanej jako dokument przetargowy i kontraktowy przy zlecaniu i realizacji robót wymienionych w pkt. 1.1.</w:t>
      </w:r>
    </w:p>
    <w:p w14:paraId="6EDA873B" w14:textId="77777777" w:rsidR="007C488D" w:rsidRPr="00DE35F3" w:rsidRDefault="007C488D" w:rsidP="00DE35F3">
      <w:pPr>
        <w:tabs>
          <w:tab w:val="left" w:pos="284"/>
          <w:tab w:val="right" w:leader="dot" w:pos="9072"/>
        </w:tabs>
        <w:spacing w:after="0" w:line="240" w:lineRule="auto"/>
        <w:jc w:val="both"/>
        <w:rPr>
          <w:rFonts w:ascii="Arial" w:hAnsi="Arial" w:cs="Arial"/>
          <w:spacing w:val="-2"/>
          <w:sz w:val="20"/>
          <w:szCs w:val="20"/>
        </w:rPr>
      </w:pPr>
      <w:r w:rsidRPr="00DE35F3">
        <w:rPr>
          <w:rFonts w:ascii="Arial" w:hAnsi="Arial" w:cs="Arial"/>
          <w:spacing w:val="-2"/>
          <w:sz w:val="20"/>
          <w:szCs w:val="20"/>
        </w:rPr>
        <w:tab/>
        <w:t>Znaczy to, iż projektant sporządzający dokumentację projektową i odpowiednie szczegółowe specyfikacje techniczne wykonania i odbioru robót budowlanych może wprowadzać do niniejszej standardowej specyfikacji zmiany, uzupełnienia lub uściślenia, odpowiednie dla przewidzianych projektem robót, uwzględniające wymagania Zamawiającego oraz konkretne warunki realizacji robót, które są niezbędne do określania ich standardu i jakości.</w:t>
      </w:r>
    </w:p>
    <w:p w14:paraId="5082D081" w14:textId="77777777" w:rsidR="007C488D" w:rsidRPr="00DE35F3" w:rsidRDefault="007C488D" w:rsidP="00DE35F3">
      <w:pPr>
        <w:tabs>
          <w:tab w:val="left" w:pos="709"/>
          <w:tab w:val="right" w:leader="dot" w:pos="9072"/>
        </w:tabs>
        <w:spacing w:after="0" w:line="240" w:lineRule="auto"/>
        <w:jc w:val="both"/>
        <w:rPr>
          <w:rFonts w:ascii="Arial" w:hAnsi="Arial" w:cs="Arial"/>
          <w:sz w:val="20"/>
          <w:szCs w:val="20"/>
        </w:rPr>
      </w:pPr>
    </w:p>
    <w:p w14:paraId="4585B842" w14:textId="77777777" w:rsidR="007C488D" w:rsidRPr="00DE35F3" w:rsidRDefault="007C488D" w:rsidP="00402A7D">
      <w:pPr>
        <w:numPr>
          <w:ilvl w:val="1"/>
          <w:numId w:val="52"/>
        </w:numPr>
        <w:tabs>
          <w:tab w:val="left" w:pos="709"/>
          <w:tab w:val="right" w:leader="dot" w:pos="9072"/>
        </w:tabs>
        <w:spacing w:after="0" w:line="240" w:lineRule="auto"/>
        <w:jc w:val="both"/>
        <w:rPr>
          <w:rFonts w:ascii="Arial" w:hAnsi="Arial" w:cs="Arial"/>
          <w:b/>
          <w:bCs/>
          <w:sz w:val="20"/>
          <w:szCs w:val="20"/>
        </w:rPr>
      </w:pPr>
      <w:r w:rsidRPr="00DE35F3">
        <w:rPr>
          <w:rFonts w:ascii="Arial" w:hAnsi="Arial" w:cs="Arial"/>
          <w:b/>
          <w:bCs/>
          <w:sz w:val="20"/>
          <w:szCs w:val="20"/>
        </w:rPr>
        <w:t>Zakres robót objętych ST</w:t>
      </w:r>
    </w:p>
    <w:p w14:paraId="35FA9C2F" w14:textId="77777777" w:rsidR="007C488D" w:rsidRPr="00DE35F3" w:rsidRDefault="007C488D" w:rsidP="00DE35F3">
      <w:pPr>
        <w:spacing w:after="0" w:line="240" w:lineRule="auto"/>
        <w:jc w:val="both"/>
        <w:rPr>
          <w:rFonts w:ascii="Arial" w:hAnsi="Arial" w:cs="Arial"/>
          <w:sz w:val="20"/>
          <w:szCs w:val="20"/>
        </w:rPr>
      </w:pPr>
      <w:r w:rsidRPr="00DE35F3">
        <w:rPr>
          <w:rFonts w:ascii="Arial" w:hAnsi="Arial" w:cs="Arial"/>
          <w:sz w:val="20"/>
          <w:szCs w:val="20"/>
        </w:rPr>
        <w:t>Ustalenia zawarte w niniejszej ST dotyczą zasad prowadzenia robót związanych z wykonywaniem konstrukcji  betonowych i żelbetowych w obiektach kubaturowych oraz obiektach budownictwa inżynieryjnego. ST dotyczy wszystkich czynności mających na celu wykonanie robót związanych z:</w:t>
      </w:r>
    </w:p>
    <w:p w14:paraId="6A46999A" w14:textId="77777777" w:rsidR="007C488D" w:rsidRPr="00DE35F3" w:rsidRDefault="007C488D" w:rsidP="00402A7D">
      <w:pPr>
        <w:numPr>
          <w:ilvl w:val="0"/>
          <w:numId w:val="34"/>
        </w:numPr>
        <w:tabs>
          <w:tab w:val="clear" w:pos="360"/>
          <w:tab w:val="num" w:pos="284"/>
        </w:tabs>
        <w:spacing w:after="0" w:line="240" w:lineRule="auto"/>
        <w:jc w:val="both"/>
        <w:rPr>
          <w:rFonts w:ascii="Arial" w:hAnsi="Arial" w:cs="Arial"/>
          <w:sz w:val="20"/>
          <w:szCs w:val="20"/>
        </w:rPr>
      </w:pPr>
      <w:r w:rsidRPr="00DE35F3">
        <w:rPr>
          <w:rFonts w:ascii="Arial" w:hAnsi="Arial" w:cs="Arial"/>
          <w:sz w:val="20"/>
          <w:szCs w:val="20"/>
        </w:rPr>
        <w:t>przygotowaniem mieszanki betonowej,</w:t>
      </w:r>
    </w:p>
    <w:p w14:paraId="317FA3AE" w14:textId="79901E95" w:rsidR="007C488D" w:rsidRPr="00DE35F3" w:rsidRDefault="007C488D" w:rsidP="00402A7D">
      <w:pPr>
        <w:numPr>
          <w:ilvl w:val="0"/>
          <w:numId w:val="34"/>
        </w:numPr>
        <w:tabs>
          <w:tab w:val="clear" w:pos="360"/>
          <w:tab w:val="num" w:pos="284"/>
        </w:tabs>
        <w:spacing w:after="0" w:line="240" w:lineRule="auto"/>
        <w:jc w:val="both"/>
        <w:rPr>
          <w:rFonts w:ascii="Arial" w:hAnsi="Arial" w:cs="Arial"/>
          <w:sz w:val="20"/>
          <w:szCs w:val="20"/>
        </w:rPr>
      </w:pPr>
      <w:r w:rsidRPr="00DE35F3">
        <w:rPr>
          <w:rFonts w:ascii="Arial" w:hAnsi="Arial" w:cs="Arial"/>
          <w:sz w:val="20"/>
          <w:szCs w:val="20"/>
        </w:rPr>
        <w:t xml:space="preserve">wykonaniem </w:t>
      </w:r>
      <w:r w:rsidR="00816B07" w:rsidRPr="00DE35F3">
        <w:rPr>
          <w:rFonts w:ascii="Arial" w:hAnsi="Arial" w:cs="Arial"/>
          <w:sz w:val="20"/>
          <w:szCs w:val="20"/>
        </w:rPr>
        <w:t>dekowań</w:t>
      </w:r>
      <w:r w:rsidRPr="00DE35F3">
        <w:rPr>
          <w:rFonts w:ascii="Arial" w:hAnsi="Arial" w:cs="Arial"/>
          <w:sz w:val="20"/>
          <w:szCs w:val="20"/>
        </w:rPr>
        <w:t xml:space="preserve"> wraz z usztywnieniem,</w:t>
      </w:r>
    </w:p>
    <w:p w14:paraId="08B711EC" w14:textId="77777777" w:rsidR="007C488D" w:rsidRPr="00DE35F3" w:rsidRDefault="007C488D" w:rsidP="00402A7D">
      <w:pPr>
        <w:numPr>
          <w:ilvl w:val="0"/>
          <w:numId w:val="34"/>
        </w:numPr>
        <w:tabs>
          <w:tab w:val="clear" w:pos="360"/>
          <w:tab w:val="num" w:pos="284"/>
        </w:tabs>
        <w:spacing w:after="0" w:line="240" w:lineRule="auto"/>
        <w:jc w:val="both"/>
        <w:rPr>
          <w:rFonts w:ascii="Arial" w:hAnsi="Arial" w:cs="Arial"/>
          <w:sz w:val="20"/>
          <w:szCs w:val="20"/>
        </w:rPr>
      </w:pPr>
      <w:r w:rsidRPr="00DE35F3">
        <w:rPr>
          <w:rFonts w:ascii="Arial" w:hAnsi="Arial" w:cs="Arial"/>
          <w:sz w:val="20"/>
          <w:szCs w:val="20"/>
        </w:rPr>
        <w:t>układaniem i zagęszczaniem mieszanki betonowej,</w:t>
      </w:r>
    </w:p>
    <w:p w14:paraId="723737B0" w14:textId="77777777" w:rsidR="007C488D" w:rsidRPr="00DE35F3" w:rsidRDefault="007C488D" w:rsidP="00402A7D">
      <w:pPr>
        <w:numPr>
          <w:ilvl w:val="0"/>
          <w:numId w:val="34"/>
        </w:numPr>
        <w:tabs>
          <w:tab w:val="clear" w:pos="360"/>
          <w:tab w:val="num" w:pos="284"/>
        </w:tabs>
        <w:spacing w:after="0" w:line="240" w:lineRule="auto"/>
        <w:ind w:left="0" w:firstLine="0"/>
        <w:jc w:val="both"/>
        <w:rPr>
          <w:rFonts w:ascii="Arial" w:hAnsi="Arial" w:cs="Arial"/>
          <w:sz w:val="20"/>
          <w:szCs w:val="20"/>
        </w:rPr>
      </w:pPr>
      <w:r w:rsidRPr="00DE35F3">
        <w:rPr>
          <w:rFonts w:ascii="Arial" w:hAnsi="Arial" w:cs="Arial"/>
          <w:sz w:val="20"/>
          <w:szCs w:val="20"/>
        </w:rPr>
        <w:t>pielęgnacją betonu.</w:t>
      </w:r>
    </w:p>
    <w:p w14:paraId="4B605A8A" w14:textId="77777777" w:rsidR="007C488D" w:rsidRPr="00DE35F3" w:rsidRDefault="007C488D" w:rsidP="00DE35F3">
      <w:pPr>
        <w:spacing w:after="0" w:line="240" w:lineRule="auto"/>
        <w:jc w:val="both"/>
        <w:rPr>
          <w:rFonts w:ascii="Arial" w:hAnsi="Arial" w:cs="Arial"/>
          <w:sz w:val="20"/>
          <w:szCs w:val="20"/>
        </w:rPr>
      </w:pPr>
    </w:p>
    <w:p w14:paraId="4A7E46DC" w14:textId="77777777" w:rsidR="007C488D" w:rsidRPr="00DE35F3" w:rsidRDefault="007C488D" w:rsidP="00402A7D">
      <w:pPr>
        <w:numPr>
          <w:ilvl w:val="1"/>
          <w:numId w:val="52"/>
        </w:numPr>
        <w:tabs>
          <w:tab w:val="left" w:pos="426"/>
          <w:tab w:val="num" w:pos="567"/>
        </w:tabs>
        <w:spacing w:after="0" w:line="240" w:lineRule="auto"/>
        <w:jc w:val="both"/>
        <w:rPr>
          <w:rFonts w:ascii="Arial" w:hAnsi="Arial" w:cs="Arial"/>
          <w:b/>
          <w:bCs/>
          <w:sz w:val="20"/>
          <w:szCs w:val="20"/>
        </w:rPr>
      </w:pPr>
      <w:r w:rsidRPr="00DE35F3">
        <w:rPr>
          <w:rFonts w:ascii="Arial" w:hAnsi="Arial" w:cs="Arial"/>
          <w:b/>
          <w:bCs/>
          <w:sz w:val="20"/>
          <w:szCs w:val="20"/>
        </w:rPr>
        <w:t>Określenia podstawowe</w:t>
      </w:r>
    </w:p>
    <w:p w14:paraId="697140E2" w14:textId="77777777" w:rsidR="007C488D" w:rsidRPr="00DE35F3" w:rsidRDefault="007C488D" w:rsidP="00DE35F3">
      <w:pPr>
        <w:spacing w:after="0" w:line="240" w:lineRule="auto"/>
        <w:jc w:val="both"/>
        <w:rPr>
          <w:rFonts w:ascii="Arial" w:hAnsi="Arial" w:cs="Arial"/>
          <w:sz w:val="20"/>
          <w:szCs w:val="20"/>
        </w:rPr>
      </w:pPr>
      <w:r w:rsidRPr="00DE35F3">
        <w:rPr>
          <w:rFonts w:ascii="Arial" w:hAnsi="Arial" w:cs="Arial"/>
          <w:sz w:val="20"/>
          <w:szCs w:val="20"/>
        </w:rPr>
        <w:t>Określenia podane w niniejszej ST są zgodne z odpowiednimi normami oraz określeniami podanymi w ST B.00.00.00 (kod 45000000-01) „Wymagania ogólne”, a także podanymi poniżej:</w:t>
      </w:r>
    </w:p>
    <w:p w14:paraId="38D30B93" w14:textId="77777777" w:rsidR="007C488D" w:rsidRPr="00DE35F3" w:rsidRDefault="007C488D" w:rsidP="00DE35F3">
      <w:pPr>
        <w:spacing w:after="0" w:line="240" w:lineRule="auto"/>
        <w:jc w:val="both"/>
        <w:rPr>
          <w:rFonts w:ascii="Arial" w:hAnsi="Arial" w:cs="Arial"/>
          <w:sz w:val="20"/>
          <w:szCs w:val="20"/>
        </w:rPr>
      </w:pPr>
      <w:r w:rsidRPr="00DE35F3">
        <w:rPr>
          <w:rFonts w:ascii="Arial" w:hAnsi="Arial" w:cs="Arial"/>
          <w:b/>
          <w:bCs/>
          <w:sz w:val="20"/>
          <w:szCs w:val="20"/>
        </w:rPr>
        <w:t>Beton zwykły</w:t>
      </w:r>
      <w:r w:rsidRPr="00DE35F3">
        <w:rPr>
          <w:rFonts w:ascii="Arial" w:hAnsi="Arial" w:cs="Arial"/>
          <w:sz w:val="20"/>
          <w:szCs w:val="20"/>
        </w:rPr>
        <w:t xml:space="preserve"> – beton o gęstości powyżej 1,8 t/m</w:t>
      </w:r>
      <w:r w:rsidRPr="00DE35F3">
        <w:rPr>
          <w:rFonts w:ascii="Arial" w:hAnsi="Arial" w:cs="Arial"/>
          <w:sz w:val="20"/>
          <w:szCs w:val="20"/>
          <w:vertAlign w:val="superscript"/>
        </w:rPr>
        <w:t>3</w:t>
      </w:r>
      <w:r w:rsidRPr="00DE35F3">
        <w:rPr>
          <w:rFonts w:ascii="Arial" w:hAnsi="Arial" w:cs="Arial"/>
          <w:sz w:val="20"/>
          <w:szCs w:val="20"/>
        </w:rPr>
        <w:t xml:space="preserve"> wykonany z cementu, wody, kruszywa mineralnego o frakcjach piaskowych i grubszych oraz ewentualnych dodatków mineralnych i domieszek chemicznych.</w:t>
      </w:r>
    </w:p>
    <w:p w14:paraId="136FC858" w14:textId="77777777" w:rsidR="007C488D" w:rsidRPr="00DE35F3" w:rsidRDefault="007C488D" w:rsidP="00DE35F3">
      <w:pPr>
        <w:spacing w:after="0" w:line="240" w:lineRule="auto"/>
        <w:jc w:val="both"/>
        <w:rPr>
          <w:rFonts w:ascii="Arial" w:hAnsi="Arial" w:cs="Arial"/>
          <w:sz w:val="20"/>
          <w:szCs w:val="20"/>
        </w:rPr>
      </w:pPr>
      <w:r w:rsidRPr="00DE35F3">
        <w:rPr>
          <w:rFonts w:ascii="Arial" w:hAnsi="Arial" w:cs="Arial"/>
          <w:b/>
          <w:bCs/>
          <w:sz w:val="20"/>
          <w:szCs w:val="20"/>
        </w:rPr>
        <w:t>Mieszanka betonowa</w:t>
      </w:r>
      <w:r w:rsidRPr="00DE35F3">
        <w:rPr>
          <w:rFonts w:ascii="Arial" w:hAnsi="Arial" w:cs="Arial"/>
          <w:sz w:val="20"/>
          <w:szCs w:val="20"/>
        </w:rPr>
        <w:t xml:space="preserve"> – mieszanka wszystkich składników przed związaniem betonu.</w:t>
      </w:r>
    </w:p>
    <w:p w14:paraId="42658573" w14:textId="77777777" w:rsidR="007C488D" w:rsidRPr="00DE35F3" w:rsidRDefault="007C488D" w:rsidP="00DE35F3">
      <w:pPr>
        <w:spacing w:after="0" w:line="240" w:lineRule="auto"/>
        <w:jc w:val="both"/>
        <w:rPr>
          <w:rFonts w:ascii="Arial" w:hAnsi="Arial" w:cs="Arial"/>
          <w:sz w:val="20"/>
          <w:szCs w:val="20"/>
        </w:rPr>
      </w:pPr>
      <w:r w:rsidRPr="00DE35F3">
        <w:rPr>
          <w:rFonts w:ascii="Arial" w:hAnsi="Arial" w:cs="Arial"/>
          <w:b/>
          <w:bCs/>
          <w:sz w:val="20"/>
          <w:szCs w:val="20"/>
        </w:rPr>
        <w:t>Zaczyn cementowy</w:t>
      </w:r>
      <w:r w:rsidRPr="00DE35F3">
        <w:rPr>
          <w:rFonts w:ascii="Arial" w:hAnsi="Arial" w:cs="Arial"/>
          <w:sz w:val="20"/>
          <w:szCs w:val="20"/>
        </w:rPr>
        <w:t xml:space="preserve"> – mieszanka cementu i wody.</w:t>
      </w:r>
    </w:p>
    <w:p w14:paraId="4BBD706E" w14:textId="77777777" w:rsidR="007C488D" w:rsidRPr="00DE35F3" w:rsidRDefault="007C488D" w:rsidP="00DE35F3">
      <w:pPr>
        <w:spacing w:after="0" w:line="240" w:lineRule="auto"/>
        <w:jc w:val="both"/>
        <w:rPr>
          <w:rFonts w:ascii="Arial" w:hAnsi="Arial" w:cs="Arial"/>
          <w:sz w:val="20"/>
          <w:szCs w:val="20"/>
        </w:rPr>
      </w:pPr>
      <w:r w:rsidRPr="00DE35F3">
        <w:rPr>
          <w:rFonts w:ascii="Arial" w:hAnsi="Arial" w:cs="Arial"/>
          <w:b/>
          <w:bCs/>
          <w:sz w:val="20"/>
          <w:szCs w:val="20"/>
        </w:rPr>
        <w:t xml:space="preserve">Zaprawa </w:t>
      </w:r>
      <w:r w:rsidRPr="00DE35F3">
        <w:rPr>
          <w:rFonts w:ascii="Arial" w:hAnsi="Arial" w:cs="Arial"/>
          <w:sz w:val="20"/>
          <w:szCs w:val="20"/>
        </w:rPr>
        <w:t>– mieszanka cementu, wody, składników mineralnych i ewentualnych dodatków przechodzących przez sito kontrolne o boku oczka kwadratowego 2 mm.</w:t>
      </w:r>
    </w:p>
    <w:p w14:paraId="3D8F1C21" w14:textId="77777777" w:rsidR="007C488D" w:rsidRPr="00DE35F3" w:rsidRDefault="007C488D" w:rsidP="00DE35F3">
      <w:pPr>
        <w:spacing w:after="0" w:line="240" w:lineRule="auto"/>
        <w:jc w:val="both"/>
        <w:rPr>
          <w:rFonts w:ascii="Arial" w:hAnsi="Arial" w:cs="Arial"/>
          <w:sz w:val="20"/>
          <w:szCs w:val="20"/>
        </w:rPr>
      </w:pPr>
      <w:r w:rsidRPr="00DE35F3">
        <w:rPr>
          <w:rFonts w:ascii="Arial" w:hAnsi="Arial" w:cs="Arial"/>
          <w:b/>
          <w:bCs/>
          <w:sz w:val="20"/>
          <w:szCs w:val="20"/>
        </w:rPr>
        <w:t>Nasiąkliwość betonu</w:t>
      </w:r>
      <w:r w:rsidRPr="00DE35F3">
        <w:rPr>
          <w:rFonts w:ascii="Arial" w:hAnsi="Arial" w:cs="Arial"/>
          <w:sz w:val="20"/>
          <w:szCs w:val="20"/>
        </w:rPr>
        <w:t xml:space="preserve"> – stosunek masy wody, którą zdolny jest wchłonąć beton, do jego masy w stanie suchym.</w:t>
      </w:r>
    </w:p>
    <w:p w14:paraId="3636F49B" w14:textId="77777777" w:rsidR="007C488D" w:rsidRPr="00DE35F3" w:rsidRDefault="007C488D" w:rsidP="00DE35F3">
      <w:pPr>
        <w:spacing w:after="0" w:line="240" w:lineRule="auto"/>
        <w:jc w:val="both"/>
        <w:rPr>
          <w:rFonts w:ascii="Arial" w:hAnsi="Arial" w:cs="Arial"/>
          <w:sz w:val="20"/>
          <w:szCs w:val="20"/>
        </w:rPr>
      </w:pPr>
      <w:r w:rsidRPr="00DE35F3">
        <w:rPr>
          <w:rFonts w:ascii="Arial" w:hAnsi="Arial" w:cs="Arial"/>
          <w:b/>
          <w:bCs/>
          <w:sz w:val="20"/>
          <w:szCs w:val="20"/>
        </w:rPr>
        <w:t xml:space="preserve">Stopień wodoszczelności </w:t>
      </w:r>
      <w:r w:rsidRPr="00DE35F3">
        <w:rPr>
          <w:rFonts w:ascii="Arial" w:hAnsi="Arial" w:cs="Arial"/>
          <w:sz w:val="20"/>
          <w:szCs w:val="20"/>
        </w:rPr>
        <w:t>– symbol literowo-liczbowy (np. W8) klasyfikujący beton pod względem przepuszczalności wody. Liczba po literze W oznacza dziesięciokrotną wartość ciśnienia wody w MPa, działającego na próbki betonowe.</w:t>
      </w:r>
    </w:p>
    <w:p w14:paraId="7552B73F" w14:textId="77777777" w:rsidR="007C488D" w:rsidRPr="00DE35F3" w:rsidRDefault="007C488D" w:rsidP="00DE35F3">
      <w:pPr>
        <w:spacing w:after="0" w:line="240" w:lineRule="auto"/>
        <w:jc w:val="both"/>
        <w:rPr>
          <w:rFonts w:ascii="Arial" w:hAnsi="Arial" w:cs="Arial"/>
          <w:sz w:val="20"/>
          <w:szCs w:val="20"/>
        </w:rPr>
      </w:pPr>
      <w:r w:rsidRPr="00DE35F3">
        <w:rPr>
          <w:rFonts w:ascii="Arial" w:hAnsi="Arial" w:cs="Arial"/>
          <w:b/>
          <w:bCs/>
          <w:sz w:val="20"/>
          <w:szCs w:val="20"/>
        </w:rPr>
        <w:t>Stopień mrozoodporności</w:t>
      </w:r>
      <w:r w:rsidRPr="00DE35F3">
        <w:rPr>
          <w:rFonts w:ascii="Arial" w:hAnsi="Arial" w:cs="Arial"/>
          <w:sz w:val="20"/>
          <w:szCs w:val="20"/>
        </w:rPr>
        <w:t xml:space="preserve"> – symbol literowo-liczbowy (np. F150) klasyfikujący beton pod względem jego odporności na działania mrozu. Liczba po literze F oznacza wymaganą liczbę cykli zamrażania i odmrażania próbek betonowych, przy której ubytek masy jest mniejszy niż 2%.</w:t>
      </w:r>
    </w:p>
    <w:p w14:paraId="014CDD08" w14:textId="77777777" w:rsidR="007C488D" w:rsidRPr="00DE35F3" w:rsidRDefault="007C488D" w:rsidP="00DE35F3">
      <w:pPr>
        <w:spacing w:after="0" w:line="240" w:lineRule="auto"/>
        <w:jc w:val="both"/>
        <w:rPr>
          <w:rFonts w:ascii="Arial" w:hAnsi="Arial" w:cs="Arial"/>
          <w:sz w:val="20"/>
          <w:szCs w:val="20"/>
        </w:rPr>
      </w:pPr>
      <w:r w:rsidRPr="00DE35F3">
        <w:rPr>
          <w:rFonts w:ascii="Arial" w:hAnsi="Arial" w:cs="Arial"/>
          <w:b/>
          <w:bCs/>
          <w:sz w:val="20"/>
          <w:szCs w:val="20"/>
        </w:rPr>
        <w:t>Klasa betonu</w:t>
      </w:r>
      <w:r w:rsidRPr="00DE35F3">
        <w:rPr>
          <w:rFonts w:ascii="Arial" w:hAnsi="Arial" w:cs="Arial"/>
          <w:sz w:val="20"/>
          <w:szCs w:val="20"/>
        </w:rPr>
        <w:t xml:space="preserve"> – symbol literowo-liczbowy (np. B30) klasyfikujący beton pod względem jego wytrzymałości na ściskanie. Liczba po literze B oznacza wytrzymałość gwarantowaną R</w:t>
      </w:r>
      <w:r w:rsidRPr="00DE35F3">
        <w:rPr>
          <w:rFonts w:ascii="Arial" w:hAnsi="Arial" w:cs="Arial"/>
          <w:sz w:val="20"/>
          <w:szCs w:val="20"/>
          <w:vertAlign w:val="subscript"/>
        </w:rPr>
        <w:t>b</w:t>
      </w:r>
      <w:r w:rsidRPr="00DE35F3">
        <w:rPr>
          <w:rFonts w:ascii="Arial" w:hAnsi="Arial" w:cs="Arial"/>
          <w:sz w:val="20"/>
          <w:szCs w:val="20"/>
          <w:vertAlign w:val="superscript"/>
        </w:rPr>
        <w:t>G</w:t>
      </w:r>
      <w:r w:rsidRPr="00DE35F3">
        <w:rPr>
          <w:rFonts w:ascii="Arial" w:hAnsi="Arial" w:cs="Arial"/>
          <w:sz w:val="20"/>
          <w:szCs w:val="20"/>
        </w:rPr>
        <w:t xml:space="preserve"> w MPa.</w:t>
      </w:r>
    </w:p>
    <w:p w14:paraId="7CC83A2B" w14:textId="77777777" w:rsidR="007C488D" w:rsidRDefault="007C488D" w:rsidP="00C42644">
      <w:pPr>
        <w:spacing w:after="0" w:line="240" w:lineRule="auto"/>
        <w:jc w:val="both"/>
        <w:rPr>
          <w:rFonts w:ascii="Arial" w:hAnsi="Arial" w:cs="Arial"/>
          <w:sz w:val="20"/>
          <w:szCs w:val="20"/>
        </w:rPr>
      </w:pPr>
      <w:r w:rsidRPr="00DE35F3">
        <w:rPr>
          <w:rFonts w:ascii="Arial" w:hAnsi="Arial" w:cs="Arial"/>
          <w:b/>
          <w:bCs/>
          <w:sz w:val="20"/>
          <w:szCs w:val="20"/>
        </w:rPr>
        <w:t>Wytrzymałość gwarantowana betonu na ściskanie R</w:t>
      </w:r>
      <w:r w:rsidRPr="00DE35F3">
        <w:rPr>
          <w:rFonts w:ascii="Arial" w:hAnsi="Arial" w:cs="Arial"/>
          <w:b/>
          <w:bCs/>
          <w:sz w:val="20"/>
          <w:szCs w:val="20"/>
          <w:vertAlign w:val="subscript"/>
        </w:rPr>
        <w:t>b</w:t>
      </w:r>
      <w:r w:rsidRPr="00DE35F3">
        <w:rPr>
          <w:rFonts w:ascii="Arial" w:hAnsi="Arial" w:cs="Arial"/>
          <w:b/>
          <w:bCs/>
          <w:sz w:val="20"/>
          <w:szCs w:val="20"/>
          <w:vertAlign w:val="superscript"/>
        </w:rPr>
        <w:t>G</w:t>
      </w:r>
      <w:r w:rsidRPr="00DE35F3">
        <w:rPr>
          <w:rFonts w:ascii="Arial" w:hAnsi="Arial" w:cs="Arial"/>
          <w:sz w:val="20"/>
          <w:szCs w:val="20"/>
        </w:rPr>
        <w:t xml:space="preserve"> – wytrzymałość (zapewniona z 95-proc. prawdopodobieństwem) uzyskania w wyniku badania na ściskanie kostek sześciennych o boku 150 mm, wykonanych, przechowywanych i badanych zgodnie z normą PN-B-06250.</w:t>
      </w:r>
    </w:p>
    <w:p w14:paraId="286C81A7" w14:textId="77777777" w:rsidR="00C42644" w:rsidRPr="00C42644" w:rsidRDefault="00C42644" w:rsidP="00C42644">
      <w:pPr>
        <w:spacing w:after="0" w:line="240" w:lineRule="auto"/>
        <w:jc w:val="both"/>
        <w:rPr>
          <w:rFonts w:ascii="Arial" w:hAnsi="Arial" w:cs="Arial"/>
          <w:sz w:val="20"/>
          <w:szCs w:val="20"/>
        </w:rPr>
      </w:pPr>
    </w:p>
    <w:p w14:paraId="65B6B69D" w14:textId="77777777" w:rsidR="007C488D" w:rsidRPr="00DE35F3" w:rsidRDefault="007C488D" w:rsidP="00402A7D">
      <w:pPr>
        <w:numPr>
          <w:ilvl w:val="1"/>
          <w:numId w:val="52"/>
        </w:numPr>
        <w:tabs>
          <w:tab w:val="right" w:leader="dot" w:pos="9072"/>
        </w:tabs>
        <w:spacing w:after="0" w:line="240" w:lineRule="auto"/>
        <w:jc w:val="both"/>
        <w:rPr>
          <w:rFonts w:ascii="Arial" w:hAnsi="Arial" w:cs="Arial"/>
          <w:b/>
          <w:bCs/>
          <w:sz w:val="20"/>
          <w:szCs w:val="20"/>
        </w:rPr>
      </w:pPr>
      <w:r w:rsidRPr="00DE35F3">
        <w:rPr>
          <w:rFonts w:ascii="Arial" w:hAnsi="Arial" w:cs="Arial"/>
          <w:b/>
          <w:bCs/>
          <w:sz w:val="20"/>
          <w:szCs w:val="20"/>
        </w:rPr>
        <w:t>Ogólne wymagania dotyczące robót</w:t>
      </w:r>
    </w:p>
    <w:p w14:paraId="2D8881CC" w14:textId="77777777" w:rsidR="007C488D" w:rsidRPr="00DE35F3" w:rsidRDefault="007C488D" w:rsidP="00DE35F3">
      <w:pPr>
        <w:pStyle w:val="Tekstpodstawowywcity2"/>
        <w:spacing w:line="240" w:lineRule="auto"/>
        <w:ind w:left="0"/>
        <w:rPr>
          <w:rFonts w:ascii="Arial" w:hAnsi="Arial" w:cs="Arial"/>
          <w:sz w:val="20"/>
          <w:szCs w:val="20"/>
        </w:rPr>
      </w:pPr>
      <w:r w:rsidRPr="00DE35F3">
        <w:rPr>
          <w:rFonts w:ascii="Arial" w:hAnsi="Arial" w:cs="Arial"/>
          <w:sz w:val="20"/>
          <w:szCs w:val="20"/>
        </w:rPr>
        <w:t>Wykonawca robót jest odpowiedzialny za jakość materiałów i wykonywanych robót oraz za zgodność z dokumentacją projektową, ST i poleceniami Inspektora nadzoru. Ogólne wymagania dotyczące robót podano w ST B-00.00.00 (kod 45000000-01) „Wymagania ogólne” pkt 1.5.</w:t>
      </w:r>
    </w:p>
    <w:p w14:paraId="68E84400" w14:textId="77777777" w:rsidR="007C488D" w:rsidRPr="00DE35F3" w:rsidRDefault="007C488D" w:rsidP="00DE35F3">
      <w:pPr>
        <w:tabs>
          <w:tab w:val="left" w:pos="709"/>
          <w:tab w:val="right" w:leader="dot" w:pos="9072"/>
        </w:tabs>
        <w:spacing w:after="0" w:line="240" w:lineRule="auto"/>
        <w:jc w:val="both"/>
        <w:rPr>
          <w:rFonts w:ascii="Arial" w:hAnsi="Arial" w:cs="Arial"/>
          <w:sz w:val="20"/>
          <w:szCs w:val="20"/>
        </w:rPr>
      </w:pPr>
    </w:p>
    <w:p w14:paraId="3185AC7C" w14:textId="77777777" w:rsidR="007C488D" w:rsidRPr="00DE35F3" w:rsidRDefault="007C488D" w:rsidP="00402A7D">
      <w:pPr>
        <w:numPr>
          <w:ilvl w:val="0"/>
          <w:numId w:val="52"/>
        </w:numPr>
        <w:tabs>
          <w:tab w:val="left" w:pos="284"/>
          <w:tab w:val="left" w:pos="709"/>
          <w:tab w:val="right" w:leader="dot" w:pos="9072"/>
        </w:tabs>
        <w:spacing w:after="0" w:line="240" w:lineRule="auto"/>
        <w:ind w:left="426" w:hanging="426"/>
        <w:jc w:val="both"/>
        <w:rPr>
          <w:rFonts w:ascii="Arial" w:hAnsi="Arial" w:cs="Arial"/>
          <w:b/>
          <w:bCs/>
          <w:sz w:val="20"/>
          <w:szCs w:val="20"/>
        </w:rPr>
      </w:pPr>
      <w:r w:rsidRPr="00DE35F3">
        <w:rPr>
          <w:rFonts w:ascii="Arial" w:hAnsi="Arial" w:cs="Arial"/>
          <w:b/>
          <w:bCs/>
          <w:sz w:val="20"/>
          <w:szCs w:val="20"/>
        </w:rPr>
        <w:t>MATERIAŁY</w:t>
      </w:r>
    </w:p>
    <w:p w14:paraId="7036EDE1" w14:textId="77777777" w:rsidR="007C488D" w:rsidRPr="00DE35F3" w:rsidRDefault="007C488D" w:rsidP="00DE35F3">
      <w:pPr>
        <w:pStyle w:val="Tekstpodstawowy2"/>
        <w:tabs>
          <w:tab w:val="clear" w:pos="709"/>
          <w:tab w:val="left" w:pos="567"/>
        </w:tabs>
        <w:spacing w:line="240" w:lineRule="auto"/>
        <w:rPr>
          <w:rFonts w:ascii="Arial" w:hAnsi="Arial" w:cs="Arial"/>
          <w:sz w:val="20"/>
          <w:szCs w:val="20"/>
        </w:rPr>
      </w:pPr>
      <w:r w:rsidRPr="00DE35F3">
        <w:rPr>
          <w:rFonts w:ascii="Arial" w:hAnsi="Arial" w:cs="Arial"/>
          <w:sz w:val="20"/>
          <w:szCs w:val="20"/>
        </w:rPr>
        <w:t>Ogólne wymagania dotyczące materiałów, ich pozyskiwania i składowania podano w ST B-00.00.00 (kod 45000000-01) „Wymagania ogólne” pkt 2.</w:t>
      </w:r>
    </w:p>
    <w:p w14:paraId="0650D2F8" w14:textId="77777777" w:rsidR="007C488D" w:rsidRPr="00DE35F3" w:rsidRDefault="007C488D" w:rsidP="00DE35F3">
      <w:pPr>
        <w:pStyle w:val="Tekstpodstawowy2"/>
        <w:tabs>
          <w:tab w:val="clear" w:pos="709"/>
          <w:tab w:val="left" w:pos="284"/>
        </w:tabs>
        <w:spacing w:line="240" w:lineRule="auto"/>
        <w:rPr>
          <w:rFonts w:ascii="Arial" w:hAnsi="Arial" w:cs="Arial"/>
          <w:spacing w:val="-2"/>
          <w:sz w:val="20"/>
          <w:szCs w:val="20"/>
        </w:rPr>
      </w:pPr>
      <w:r w:rsidRPr="00DE35F3">
        <w:rPr>
          <w:rFonts w:ascii="Arial" w:hAnsi="Arial" w:cs="Arial"/>
          <w:spacing w:val="-2"/>
          <w:sz w:val="20"/>
          <w:szCs w:val="20"/>
        </w:rPr>
        <w:lastRenderedPageBreak/>
        <w:t>Wymagania dotyczące jakości mieszanki betonowej regulują odpowiednie polskie normy.</w:t>
      </w:r>
    </w:p>
    <w:p w14:paraId="65BA1BE1" w14:textId="77777777" w:rsidR="007C488D" w:rsidRPr="00DE35F3" w:rsidRDefault="007C488D" w:rsidP="00DE35F3">
      <w:pPr>
        <w:tabs>
          <w:tab w:val="left" w:pos="567"/>
          <w:tab w:val="right" w:leader="dot" w:pos="9072"/>
        </w:tabs>
        <w:spacing w:after="0" w:line="240" w:lineRule="auto"/>
        <w:jc w:val="both"/>
        <w:rPr>
          <w:rFonts w:ascii="Arial" w:hAnsi="Arial" w:cs="Arial"/>
          <w:b/>
          <w:bCs/>
          <w:sz w:val="20"/>
          <w:szCs w:val="20"/>
        </w:rPr>
      </w:pPr>
    </w:p>
    <w:p w14:paraId="2FCC71E3" w14:textId="77777777" w:rsidR="007C488D" w:rsidRPr="00DE35F3" w:rsidRDefault="007C488D" w:rsidP="00402A7D">
      <w:pPr>
        <w:numPr>
          <w:ilvl w:val="1"/>
          <w:numId w:val="52"/>
        </w:numPr>
        <w:tabs>
          <w:tab w:val="left" w:pos="426"/>
          <w:tab w:val="right" w:leader="dot" w:pos="9072"/>
        </w:tabs>
        <w:spacing w:after="0" w:line="240" w:lineRule="auto"/>
        <w:ind w:left="567" w:hanging="567"/>
        <w:jc w:val="both"/>
        <w:rPr>
          <w:rFonts w:ascii="Arial" w:hAnsi="Arial" w:cs="Arial"/>
          <w:b/>
          <w:bCs/>
          <w:sz w:val="20"/>
          <w:szCs w:val="20"/>
        </w:rPr>
      </w:pPr>
      <w:r w:rsidRPr="00DE35F3">
        <w:rPr>
          <w:rFonts w:ascii="Arial" w:hAnsi="Arial" w:cs="Arial"/>
          <w:b/>
          <w:bCs/>
          <w:sz w:val="20"/>
          <w:szCs w:val="20"/>
        </w:rPr>
        <w:t>Składniki mieszanki betonowej</w:t>
      </w:r>
    </w:p>
    <w:p w14:paraId="27649FBE" w14:textId="77777777" w:rsidR="00790FF6" w:rsidRDefault="00790FF6" w:rsidP="00790FF6">
      <w:pPr>
        <w:pStyle w:val="Tekstpodstawowy2"/>
        <w:tabs>
          <w:tab w:val="clear" w:pos="709"/>
          <w:tab w:val="clear" w:pos="9072"/>
        </w:tabs>
        <w:spacing w:line="240" w:lineRule="auto"/>
        <w:rPr>
          <w:rFonts w:ascii="Arial" w:hAnsi="Arial" w:cs="Arial"/>
          <w:b/>
          <w:sz w:val="20"/>
          <w:szCs w:val="20"/>
        </w:rPr>
      </w:pPr>
      <w:r w:rsidRPr="0099698F">
        <w:rPr>
          <w:rFonts w:ascii="Arial" w:hAnsi="Arial" w:cs="Arial"/>
          <w:b/>
          <w:sz w:val="20"/>
          <w:szCs w:val="20"/>
        </w:rPr>
        <w:t xml:space="preserve">2.1.1.Beton </w:t>
      </w:r>
    </w:p>
    <w:p w14:paraId="5A510899" w14:textId="4A58E5DD" w:rsidR="00790FF6" w:rsidRPr="0099698F" w:rsidRDefault="00790FF6" w:rsidP="00790FF6">
      <w:pPr>
        <w:pStyle w:val="Tekstpodstawowy2"/>
        <w:tabs>
          <w:tab w:val="clear" w:pos="709"/>
          <w:tab w:val="clear" w:pos="9072"/>
        </w:tabs>
        <w:spacing w:line="240" w:lineRule="auto"/>
        <w:rPr>
          <w:rFonts w:ascii="Arial" w:hAnsi="Arial" w:cs="Arial"/>
          <w:b/>
          <w:sz w:val="20"/>
          <w:szCs w:val="20"/>
        </w:rPr>
      </w:pPr>
      <w:r w:rsidRPr="0099698F">
        <w:rPr>
          <w:rFonts w:ascii="Arial" w:hAnsi="Arial" w:cs="Arial"/>
          <w:b/>
          <w:sz w:val="20"/>
          <w:szCs w:val="20"/>
        </w:rPr>
        <w:t>Beton klasy C2</w:t>
      </w:r>
      <w:r>
        <w:rPr>
          <w:rFonts w:ascii="Arial" w:hAnsi="Arial" w:cs="Arial"/>
          <w:b/>
          <w:sz w:val="20"/>
          <w:szCs w:val="20"/>
        </w:rPr>
        <w:t>5</w:t>
      </w:r>
      <w:r w:rsidRPr="0099698F">
        <w:rPr>
          <w:rFonts w:ascii="Arial" w:hAnsi="Arial" w:cs="Arial"/>
          <w:b/>
          <w:sz w:val="20"/>
          <w:szCs w:val="20"/>
        </w:rPr>
        <w:t>/30 (płyta fundamentowa i stopy fundamentowe)</w:t>
      </w:r>
    </w:p>
    <w:tbl>
      <w:tblPr>
        <w:tblW w:w="9348" w:type="dxa"/>
        <w:tblCellSpacing w:w="15" w:type="dxa"/>
        <w:tblInd w:w="8" w:type="dxa"/>
        <w:tblCellMar>
          <w:top w:w="15" w:type="dxa"/>
          <w:left w:w="15" w:type="dxa"/>
          <w:bottom w:w="15" w:type="dxa"/>
          <w:right w:w="15" w:type="dxa"/>
        </w:tblCellMar>
        <w:tblLook w:val="04A0" w:firstRow="1" w:lastRow="0" w:firstColumn="1" w:lastColumn="0" w:noHBand="0" w:noVBand="1"/>
      </w:tblPr>
      <w:tblGrid>
        <w:gridCol w:w="9348"/>
      </w:tblGrid>
      <w:tr w:rsidR="00790FF6" w:rsidRPr="00B94A01" w14:paraId="7ED6A9BE" w14:textId="77777777" w:rsidTr="005355E6">
        <w:trPr>
          <w:tblCellSpacing w:w="15" w:type="dxa"/>
        </w:trPr>
        <w:tc>
          <w:tcPr>
            <w:tcW w:w="9288" w:type="dxa"/>
            <w:hideMark/>
          </w:tcPr>
          <w:p w14:paraId="71C3C7D8" w14:textId="77777777" w:rsidR="00790FF6" w:rsidRPr="00B94A01" w:rsidRDefault="00790FF6" w:rsidP="005355E6">
            <w:pPr>
              <w:spacing w:after="0" w:line="240" w:lineRule="auto"/>
              <w:jc w:val="center"/>
              <w:rPr>
                <w:rFonts w:ascii="Times New Roman" w:eastAsia="Times New Roman" w:hAnsi="Times New Roman" w:cs="Times New Roman"/>
                <w:sz w:val="24"/>
                <w:szCs w:val="24"/>
                <w:lang w:eastAsia="pl-PL"/>
              </w:rPr>
            </w:pPr>
            <w:r w:rsidRPr="00B94A01">
              <w:rPr>
                <w:b/>
                <w:bCs/>
                <w:sz w:val="24"/>
                <w:szCs w:val="24"/>
                <w:u w:val="single"/>
              </w:rPr>
              <w:t>Wytrzymałości (MPa) i moduły sprężystości E</w:t>
            </w:r>
            <w:r w:rsidRPr="00B94A01">
              <w:rPr>
                <w:b/>
                <w:bCs/>
                <w:sz w:val="24"/>
                <w:szCs w:val="24"/>
                <w:u w:val="single"/>
                <w:vertAlign w:val="subscript"/>
              </w:rPr>
              <w:t>cm</w:t>
            </w:r>
            <w:r w:rsidRPr="00B94A01">
              <w:rPr>
                <w:b/>
                <w:bCs/>
                <w:sz w:val="24"/>
                <w:szCs w:val="24"/>
                <w:u w:val="single"/>
              </w:rPr>
              <w:t xml:space="preserve"> (GPa) betonu wg PN-EN 1992-1-1.</w:t>
            </w:r>
          </w:p>
        </w:tc>
      </w:tr>
      <w:tr w:rsidR="00790FF6" w:rsidRPr="00B94A01" w14:paraId="41ED060D" w14:textId="77777777" w:rsidTr="005355E6">
        <w:trPr>
          <w:tblCellSpacing w:w="15" w:type="dxa"/>
        </w:trPr>
        <w:tc>
          <w:tcPr>
            <w:tcW w:w="9288" w:type="dxa"/>
            <w:hideMark/>
          </w:tcPr>
          <w:tbl>
            <w:tblPr>
              <w:tblW w:w="5000" w:type="pct"/>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416"/>
              <w:gridCol w:w="835"/>
              <w:gridCol w:w="835"/>
              <w:gridCol w:w="834"/>
              <w:gridCol w:w="994"/>
              <w:gridCol w:w="983"/>
              <w:gridCol w:w="834"/>
              <w:gridCol w:w="834"/>
              <w:gridCol w:w="834"/>
              <w:gridCol w:w="849"/>
            </w:tblGrid>
            <w:tr w:rsidR="00790FF6" w:rsidRPr="0046385E" w14:paraId="55E47B28" w14:textId="77777777" w:rsidTr="005355E6">
              <w:trPr>
                <w:tblCellSpacing w:w="15" w:type="dxa"/>
              </w:trPr>
              <w:tc>
                <w:tcPr>
                  <w:tcW w:w="0" w:type="auto"/>
                  <w:vAlign w:val="center"/>
                  <w:hideMark/>
                </w:tcPr>
                <w:p w14:paraId="0C3ADD08" w14:textId="77777777" w:rsidR="00790FF6" w:rsidRPr="00B94A01" w:rsidRDefault="00790FF6" w:rsidP="005355E6">
                  <w:pPr>
                    <w:jc w:val="center"/>
                    <w:rPr>
                      <w:rFonts w:cstheme="minorHAnsi"/>
                      <w:sz w:val="20"/>
                      <w:szCs w:val="20"/>
                    </w:rPr>
                  </w:pPr>
                  <w:r w:rsidRPr="00B94A01">
                    <w:rPr>
                      <w:rFonts w:cstheme="minorHAnsi"/>
                      <w:sz w:val="20"/>
                      <w:szCs w:val="20"/>
                    </w:rPr>
                    <w:t>klasa betonu</w:t>
                  </w:r>
                </w:p>
              </w:tc>
              <w:tc>
                <w:tcPr>
                  <w:tcW w:w="0" w:type="auto"/>
                  <w:vAlign w:val="center"/>
                  <w:hideMark/>
                </w:tcPr>
                <w:p w14:paraId="493E2AE3" w14:textId="77777777" w:rsidR="00790FF6" w:rsidRPr="00B94A01" w:rsidRDefault="00790FF6" w:rsidP="005355E6">
                  <w:pPr>
                    <w:jc w:val="center"/>
                    <w:rPr>
                      <w:rFonts w:cstheme="minorHAnsi"/>
                      <w:sz w:val="20"/>
                      <w:szCs w:val="20"/>
                    </w:rPr>
                  </w:pPr>
                  <w:r w:rsidRPr="00B94A01">
                    <w:rPr>
                      <w:rFonts w:cstheme="minorHAnsi"/>
                      <w:sz w:val="20"/>
                      <w:szCs w:val="20"/>
                    </w:rPr>
                    <w:t>C12/15</w:t>
                  </w:r>
                </w:p>
              </w:tc>
              <w:tc>
                <w:tcPr>
                  <w:tcW w:w="0" w:type="auto"/>
                  <w:vAlign w:val="center"/>
                  <w:hideMark/>
                </w:tcPr>
                <w:p w14:paraId="71001C08" w14:textId="77777777" w:rsidR="00790FF6" w:rsidRPr="00B94A01" w:rsidRDefault="00790FF6" w:rsidP="005355E6">
                  <w:pPr>
                    <w:jc w:val="center"/>
                    <w:rPr>
                      <w:rFonts w:cstheme="minorHAnsi"/>
                      <w:sz w:val="20"/>
                      <w:szCs w:val="20"/>
                    </w:rPr>
                  </w:pPr>
                  <w:r w:rsidRPr="00B94A01">
                    <w:rPr>
                      <w:rFonts w:cstheme="minorHAnsi"/>
                      <w:sz w:val="20"/>
                      <w:szCs w:val="20"/>
                    </w:rPr>
                    <w:t>C16/20</w:t>
                  </w:r>
                </w:p>
              </w:tc>
              <w:tc>
                <w:tcPr>
                  <w:tcW w:w="0" w:type="auto"/>
                  <w:vAlign w:val="center"/>
                  <w:hideMark/>
                </w:tcPr>
                <w:p w14:paraId="2C404962" w14:textId="77777777" w:rsidR="00790FF6" w:rsidRPr="00B94A01" w:rsidRDefault="00790FF6" w:rsidP="005355E6">
                  <w:pPr>
                    <w:jc w:val="center"/>
                    <w:rPr>
                      <w:rFonts w:cstheme="minorHAnsi"/>
                      <w:sz w:val="20"/>
                      <w:szCs w:val="20"/>
                    </w:rPr>
                  </w:pPr>
                  <w:r w:rsidRPr="00B94A01">
                    <w:rPr>
                      <w:rFonts w:cstheme="minorHAnsi"/>
                      <w:sz w:val="20"/>
                      <w:szCs w:val="20"/>
                    </w:rPr>
                    <w:t>C20/25</w:t>
                  </w:r>
                </w:p>
              </w:tc>
              <w:tc>
                <w:tcPr>
                  <w:tcW w:w="0" w:type="auto"/>
                  <w:vAlign w:val="center"/>
                  <w:hideMark/>
                </w:tcPr>
                <w:p w14:paraId="394BEC6D" w14:textId="77777777" w:rsidR="00790FF6" w:rsidRPr="00790FF6" w:rsidRDefault="00790FF6" w:rsidP="005355E6">
                  <w:pPr>
                    <w:jc w:val="center"/>
                    <w:rPr>
                      <w:rFonts w:cstheme="minorHAnsi"/>
                      <w:b/>
                      <w:bCs/>
                      <w:sz w:val="24"/>
                      <w:szCs w:val="24"/>
                    </w:rPr>
                  </w:pPr>
                  <w:r w:rsidRPr="00790FF6">
                    <w:rPr>
                      <w:rFonts w:cstheme="minorHAnsi"/>
                      <w:b/>
                      <w:bCs/>
                      <w:sz w:val="24"/>
                      <w:szCs w:val="24"/>
                    </w:rPr>
                    <w:t>C25/30</w:t>
                  </w:r>
                </w:p>
              </w:tc>
              <w:tc>
                <w:tcPr>
                  <w:tcW w:w="0" w:type="auto"/>
                  <w:vAlign w:val="center"/>
                  <w:hideMark/>
                </w:tcPr>
                <w:p w14:paraId="30B9D170" w14:textId="77777777" w:rsidR="00790FF6" w:rsidRPr="00790FF6" w:rsidRDefault="00790FF6" w:rsidP="005355E6">
                  <w:pPr>
                    <w:jc w:val="center"/>
                    <w:rPr>
                      <w:rFonts w:cstheme="minorHAnsi"/>
                      <w:sz w:val="24"/>
                      <w:szCs w:val="24"/>
                    </w:rPr>
                  </w:pPr>
                  <w:r w:rsidRPr="00790FF6">
                    <w:rPr>
                      <w:rFonts w:cstheme="minorHAnsi"/>
                      <w:sz w:val="24"/>
                      <w:szCs w:val="24"/>
                    </w:rPr>
                    <w:t>C30/37</w:t>
                  </w:r>
                </w:p>
              </w:tc>
              <w:tc>
                <w:tcPr>
                  <w:tcW w:w="0" w:type="auto"/>
                  <w:vAlign w:val="center"/>
                  <w:hideMark/>
                </w:tcPr>
                <w:p w14:paraId="63A4863C" w14:textId="77777777" w:rsidR="00790FF6" w:rsidRPr="00B94A01" w:rsidRDefault="00790FF6" w:rsidP="005355E6">
                  <w:pPr>
                    <w:jc w:val="center"/>
                    <w:rPr>
                      <w:rFonts w:cstheme="minorHAnsi"/>
                      <w:sz w:val="20"/>
                      <w:szCs w:val="20"/>
                    </w:rPr>
                  </w:pPr>
                  <w:r w:rsidRPr="00B94A01">
                    <w:rPr>
                      <w:rFonts w:cstheme="minorHAnsi"/>
                      <w:sz w:val="20"/>
                      <w:szCs w:val="20"/>
                    </w:rPr>
                    <w:t>C35/45</w:t>
                  </w:r>
                </w:p>
              </w:tc>
              <w:tc>
                <w:tcPr>
                  <w:tcW w:w="0" w:type="auto"/>
                  <w:vAlign w:val="center"/>
                  <w:hideMark/>
                </w:tcPr>
                <w:p w14:paraId="39BE8FC0" w14:textId="77777777" w:rsidR="00790FF6" w:rsidRPr="00B94A01" w:rsidRDefault="00790FF6" w:rsidP="005355E6">
                  <w:pPr>
                    <w:jc w:val="center"/>
                    <w:rPr>
                      <w:rFonts w:cstheme="minorHAnsi"/>
                      <w:sz w:val="20"/>
                      <w:szCs w:val="20"/>
                    </w:rPr>
                  </w:pPr>
                  <w:r w:rsidRPr="00B94A01">
                    <w:rPr>
                      <w:rFonts w:cstheme="minorHAnsi"/>
                      <w:sz w:val="20"/>
                      <w:szCs w:val="20"/>
                    </w:rPr>
                    <w:t>C40/50</w:t>
                  </w:r>
                </w:p>
              </w:tc>
              <w:tc>
                <w:tcPr>
                  <w:tcW w:w="0" w:type="auto"/>
                  <w:vAlign w:val="center"/>
                  <w:hideMark/>
                </w:tcPr>
                <w:p w14:paraId="5E9D9E6D" w14:textId="77777777" w:rsidR="00790FF6" w:rsidRPr="00B94A01" w:rsidRDefault="00790FF6" w:rsidP="005355E6">
                  <w:pPr>
                    <w:jc w:val="center"/>
                    <w:rPr>
                      <w:rFonts w:cstheme="minorHAnsi"/>
                      <w:sz w:val="20"/>
                      <w:szCs w:val="20"/>
                    </w:rPr>
                  </w:pPr>
                  <w:r w:rsidRPr="00B94A01">
                    <w:rPr>
                      <w:rFonts w:cstheme="minorHAnsi"/>
                      <w:sz w:val="20"/>
                      <w:szCs w:val="20"/>
                    </w:rPr>
                    <w:t>C45/55</w:t>
                  </w:r>
                </w:p>
              </w:tc>
              <w:tc>
                <w:tcPr>
                  <w:tcW w:w="0" w:type="auto"/>
                  <w:vAlign w:val="center"/>
                  <w:hideMark/>
                </w:tcPr>
                <w:p w14:paraId="5FD3A818" w14:textId="77777777" w:rsidR="00790FF6" w:rsidRPr="00B94A01" w:rsidRDefault="00790FF6" w:rsidP="005355E6">
                  <w:pPr>
                    <w:jc w:val="center"/>
                    <w:rPr>
                      <w:rFonts w:cstheme="minorHAnsi"/>
                      <w:sz w:val="20"/>
                      <w:szCs w:val="20"/>
                    </w:rPr>
                  </w:pPr>
                  <w:r w:rsidRPr="00B94A01">
                    <w:rPr>
                      <w:rFonts w:cstheme="minorHAnsi"/>
                      <w:sz w:val="20"/>
                      <w:szCs w:val="20"/>
                    </w:rPr>
                    <w:t>C50/60</w:t>
                  </w:r>
                </w:p>
              </w:tc>
            </w:tr>
            <w:tr w:rsidR="00790FF6" w:rsidRPr="0046385E" w14:paraId="1D912B9A" w14:textId="77777777" w:rsidTr="005355E6">
              <w:trPr>
                <w:tblCellSpacing w:w="15" w:type="dxa"/>
              </w:trPr>
              <w:tc>
                <w:tcPr>
                  <w:tcW w:w="0" w:type="auto"/>
                  <w:vAlign w:val="center"/>
                  <w:hideMark/>
                </w:tcPr>
                <w:p w14:paraId="39559096" w14:textId="77777777" w:rsidR="00790FF6" w:rsidRPr="00B94A01" w:rsidRDefault="00790FF6" w:rsidP="005355E6">
                  <w:pPr>
                    <w:jc w:val="center"/>
                    <w:rPr>
                      <w:rFonts w:cstheme="minorHAnsi"/>
                      <w:sz w:val="20"/>
                      <w:szCs w:val="20"/>
                    </w:rPr>
                  </w:pPr>
                  <w:r w:rsidRPr="00B94A01">
                    <w:rPr>
                      <w:rFonts w:cstheme="minorHAnsi"/>
                      <w:b/>
                      <w:bCs/>
                      <w:sz w:val="20"/>
                      <w:szCs w:val="20"/>
                    </w:rPr>
                    <w:t>f</w:t>
                  </w:r>
                  <w:r w:rsidRPr="00B94A01">
                    <w:rPr>
                      <w:rFonts w:cstheme="minorHAnsi"/>
                      <w:b/>
                      <w:bCs/>
                      <w:sz w:val="20"/>
                      <w:szCs w:val="20"/>
                      <w:vertAlign w:val="subscript"/>
                    </w:rPr>
                    <w:t>ck</w:t>
                  </w:r>
                </w:p>
              </w:tc>
              <w:tc>
                <w:tcPr>
                  <w:tcW w:w="0" w:type="auto"/>
                  <w:vAlign w:val="center"/>
                  <w:hideMark/>
                </w:tcPr>
                <w:p w14:paraId="2298A947" w14:textId="77777777" w:rsidR="00790FF6" w:rsidRPr="00B94A01" w:rsidRDefault="00790FF6" w:rsidP="005355E6">
                  <w:pPr>
                    <w:jc w:val="center"/>
                    <w:rPr>
                      <w:rFonts w:cstheme="minorHAnsi"/>
                      <w:sz w:val="20"/>
                      <w:szCs w:val="20"/>
                    </w:rPr>
                  </w:pPr>
                  <w:r w:rsidRPr="00B94A01">
                    <w:rPr>
                      <w:rFonts w:cstheme="minorHAnsi"/>
                      <w:sz w:val="20"/>
                      <w:szCs w:val="20"/>
                    </w:rPr>
                    <w:t>12</w:t>
                  </w:r>
                </w:p>
              </w:tc>
              <w:tc>
                <w:tcPr>
                  <w:tcW w:w="0" w:type="auto"/>
                  <w:vAlign w:val="center"/>
                  <w:hideMark/>
                </w:tcPr>
                <w:p w14:paraId="55A2DA04" w14:textId="77777777" w:rsidR="00790FF6" w:rsidRPr="00B94A01" w:rsidRDefault="00790FF6" w:rsidP="005355E6">
                  <w:pPr>
                    <w:jc w:val="center"/>
                    <w:rPr>
                      <w:rFonts w:cstheme="minorHAnsi"/>
                      <w:sz w:val="20"/>
                      <w:szCs w:val="20"/>
                    </w:rPr>
                  </w:pPr>
                  <w:r w:rsidRPr="00B94A01">
                    <w:rPr>
                      <w:rFonts w:cstheme="minorHAnsi"/>
                      <w:sz w:val="20"/>
                      <w:szCs w:val="20"/>
                    </w:rPr>
                    <w:t>16</w:t>
                  </w:r>
                </w:p>
              </w:tc>
              <w:tc>
                <w:tcPr>
                  <w:tcW w:w="0" w:type="auto"/>
                  <w:vAlign w:val="center"/>
                  <w:hideMark/>
                </w:tcPr>
                <w:p w14:paraId="6392A165" w14:textId="77777777" w:rsidR="00790FF6" w:rsidRPr="00B94A01" w:rsidRDefault="00790FF6" w:rsidP="005355E6">
                  <w:pPr>
                    <w:jc w:val="center"/>
                    <w:rPr>
                      <w:rFonts w:cstheme="minorHAnsi"/>
                      <w:sz w:val="20"/>
                      <w:szCs w:val="20"/>
                    </w:rPr>
                  </w:pPr>
                  <w:r w:rsidRPr="00B94A01">
                    <w:rPr>
                      <w:rFonts w:cstheme="minorHAnsi"/>
                      <w:sz w:val="20"/>
                      <w:szCs w:val="20"/>
                    </w:rPr>
                    <w:t>20</w:t>
                  </w:r>
                </w:p>
              </w:tc>
              <w:tc>
                <w:tcPr>
                  <w:tcW w:w="0" w:type="auto"/>
                  <w:vAlign w:val="center"/>
                  <w:hideMark/>
                </w:tcPr>
                <w:p w14:paraId="0B4686A5" w14:textId="77777777" w:rsidR="00790FF6" w:rsidRPr="00790FF6" w:rsidRDefault="00790FF6" w:rsidP="005355E6">
                  <w:pPr>
                    <w:jc w:val="center"/>
                    <w:rPr>
                      <w:rFonts w:cstheme="minorHAnsi"/>
                      <w:b/>
                      <w:bCs/>
                      <w:sz w:val="24"/>
                      <w:szCs w:val="24"/>
                    </w:rPr>
                  </w:pPr>
                  <w:r w:rsidRPr="00790FF6">
                    <w:rPr>
                      <w:rFonts w:cstheme="minorHAnsi"/>
                      <w:b/>
                      <w:bCs/>
                      <w:sz w:val="24"/>
                      <w:szCs w:val="24"/>
                    </w:rPr>
                    <w:t>25</w:t>
                  </w:r>
                </w:p>
              </w:tc>
              <w:tc>
                <w:tcPr>
                  <w:tcW w:w="0" w:type="auto"/>
                  <w:vAlign w:val="center"/>
                  <w:hideMark/>
                </w:tcPr>
                <w:p w14:paraId="2BA83173" w14:textId="77777777" w:rsidR="00790FF6" w:rsidRPr="00790FF6" w:rsidRDefault="00790FF6" w:rsidP="005355E6">
                  <w:pPr>
                    <w:jc w:val="center"/>
                    <w:rPr>
                      <w:rFonts w:cstheme="minorHAnsi"/>
                      <w:sz w:val="24"/>
                      <w:szCs w:val="24"/>
                    </w:rPr>
                  </w:pPr>
                  <w:r w:rsidRPr="00790FF6">
                    <w:rPr>
                      <w:rFonts w:cstheme="minorHAnsi"/>
                      <w:sz w:val="24"/>
                      <w:szCs w:val="24"/>
                    </w:rPr>
                    <w:t>30</w:t>
                  </w:r>
                </w:p>
              </w:tc>
              <w:tc>
                <w:tcPr>
                  <w:tcW w:w="0" w:type="auto"/>
                  <w:vAlign w:val="center"/>
                  <w:hideMark/>
                </w:tcPr>
                <w:p w14:paraId="6E7DC385" w14:textId="77777777" w:rsidR="00790FF6" w:rsidRPr="00B94A01" w:rsidRDefault="00790FF6" w:rsidP="005355E6">
                  <w:pPr>
                    <w:jc w:val="center"/>
                    <w:rPr>
                      <w:rFonts w:cstheme="minorHAnsi"/>
                      <w:sz w:val="20"/>
                      <w:szCs w:val="20"/>
                    </w:rPr>
                  </w:pPr>
                  <w:r w:rsidRPr="00B94A01">
                    <w:rPr>
                      <w:rFonts w:cstheme="minorHAnsi"/>
                      <w:sz w:val="20"/>
                      <w:szCs w:val="20"/>
                    </w:rPr>
                    <w:t>35</w:t>
                  </w:r>
                </w:p>
              </w:tc>
              <w:tc>
                <w:tcPr>
                  <w:tcW w:w="0" w:type="auto"/>
                  <w:vAlign w:val="center"/>
                  <w:hideMark/>
                </w:tcPr>
                <w:p w14:paraId="69C2AEBD" w14:textId="77777777" w:rsidR="00790FF6" w:rsidRPr="00B94A01" w:rsidRDefault="00790FF6" w:rsidP="005355E6">
                  <w:pPr>
                    <w:jc w:val="center"/>
                    <w:rPr>
                      <w:rFonts w:cstheme="minorHAnsi"/>
                      <w:sz w:val="20"/>
                      <w:szCs w:val="20"/>
                    </w:rPr>
                  </w:pPr>
                  <w:r w:rsidRPr="00B94A01">
                    <w:rPr>
                      <w:rFonts w:cstheme="minorHAnsi"/>
                      <w:sz w:val="20"/>
                      <w:szCs w:val="20"/>
                    </w:rPr>
                    <w:t>40</w:t>
                  </w:r>
                </w:p>
              </w:tc>
              <w:tc>
                <w:tcPr>
                  <w:tcW w:w="0" w:type="auto"/>
                  <w:vAlign w:val="center"/>
                  <w:hideMark/>
                </w:tcPr>
                <w:p w14:paraId="6CB67860" w14:textId="77777777" w:rsidR="00790FF6" w:rsidRPr="00B94A01" w:rsidRDefault="00790FF6" w:rsidP="005355E6">
                  <w:pPr>
                    <w:jc w:val="center"/>
                    <w:rPr>
                      <w:rFonts w:cstheme="minorHAnsi"/>
                      <w:sz w:val="20"/>
                      <w:szCs w:val="20"/>
                    </w:rPr>
                  </w:pPr>
                  <w:r w:rsidRPr="00B94A01">
                    <w:rPr>
                      <w:rFonts w:cstheme="minorHAnsi"/>
                      <w:sz w:val="20"/>
                      <w:szCs w:val="20"/>
                    </w:rPr>
                    <w:t>45</w:t>
                  </w:r>
                </w:p>
              </w:tc>
              <w:tc>
                <w:tcPr>
                  <w:tcW w:w="0" w:type="auto"/>
                  <w:vAlign w:val="center"/>
                  <w:hideMark/>
                </w:tcPr>
                <w:p w14:paraId="2F34F469" w14:textId="77777777" w:rsidR="00790FF6" w:rsidRPr="00B94A01" w:rsidRDefault="00790FF6" w:rsidP="005355E6">
                  <w:pPr>
                    <w:jc w:val="center"/>
                    <w:rPr>
                      <w:rFonts w:cstheme="minorHAnsi"/>
                      <w:sz w:val="20"/>
                      <w:szCs w:val="20"/>
                    </w:rPr>
                  </w:pPr>
                  <w:r w:rsidRPr="00B94A01">
                    <w:rPr>
                      <w:rFonts w:cstheme="minorHAnsi"/>
                      <w:sz w:val="20"/>
                      <w:szCs w:val="20"/>
                    </w:rPr>
                    <w:t>50</w:t>
                  </w:r>
                </w:p>
              </w:tc>
            </w:tr>
            <w:tr w:rsidR="00790FF6" w:rsidRPr="0046385E" w14:paraId="7F738D0C" w14:textId="77777777" w:rsidTr="005355E6">
              <w:trPr>
                <w:tblCellSpacing w:w="15" w:type="dxa"/>
              </w:trPr>
              <w:tc>
                <w:tcPr>
                  <w:tcW w:w="0" w:type="auto"/>
                  <w:vAlign w:val="center"/>
                  <w:hideMark/>
                </w:tcPr>
                <w:p w14:paraId="6542630C" w14:textId="77777777" w:rsidR="00790FF6" w:rsidRPr="00B94A01" w:rsidRDefault="00790FF6" w:rsidP="005355E6">
                  <w:pPr>
                    <w:jc w:val="center"/>
                    <w:rPr>
                      <w:rFonts w:cstheme="minorHAnsi"/>
                      <w:sz w:val="20"/>
                      <w:szCs w:val="20"/>
                    </w:rPr>
                  </w:pPr>
                  <w:r w:rsidRPr="00B94A01">
                    <w:rPr>
                      <w:rFonts w:cstheme="minorHAnsi"/>
                      <w:b/>
                      <w:bCs/>
                      <w:sz w:val="20"/>
                      <w:szCs w:val="20"/>
                    </w:rPr>
                    <w:t>f</w:t>
                  </w:r>
                  <w:r w:rsidRPr="00B94A01">
                    <w:rPr>
                      <w:rFonts w:cstheme="minorHAnsi"/>
                      <w:b/>
                      <w:bCs/>
                      <w:sz w:val="20"/>
                      <w:szCs w:val="20"/>
                      <w:vertAlign w:val="subscript"/>
                    </w:rPr>
                    <w:t>ck,cube</w:t>
                  </w:r>
                </w:p>
              </w:tc>
              <w:tc>
                <w:tcPr>
                  <w:tcW w:w="0" w:type="auto"/>
                  <w:vAlign w:val="center"/>
                  <w:hideMark/>
                </w:tcPr>
                <w:p w14:paraId="3EDEB4BA" w14:textId="77777777" w:rsidR="00790FF6" w:rsidRPr="00B94A01" w:rsidRDefault="00790FF6" w:rsidP="005355E6">
                  <w:pPr>
                    <w:jc w:val="center"/>
                    <w:rPr>
                      <w:rFonts w:cstheme="minorHAnsi"/>
                      <w:sz w:val="20"/>
                      <w:szCs w:val="20"/>
                    </w:rPr>
                  </w:pPr>
                  <w:r w:rsidRPr="00B94A01">
                    <w:rPr>
                      <w:rFonts w:cstheme="minorHAnsi"/>
                      <w:sz w:val="20"/>
                      <w:szCs w:val="20"/>
                    </w:rPr>
                    <w:t>15</w:t>
                  </w:r>
                </w:p>
              </w:tc>
              <w:tc>
                <w:tcPr>
                  <w:tcW w:w="0" w:type="auto"/>
                  <w:vAlign w:val="center"/>
                  <w:hideMark/>
                </w:tcPr>
                <w:p w14:paraId="00C81698" w14:textId="77777777" w:rsidR="00790FF6" w:rsidRPr="00B94A01" w:rsidRDefault="00790FF6" w:rsidP="005355E6">
                  <w:pPr>
                    <w:jc w:val="center"/>
                    <w:rPr>
                      <w:rFonts w:cstheme="minorHAnsi"/>
                      <w:sz w:val="20"/>
                      <w:szCs w:val="20"/>
                    </w:rPr>
                  </w:pPr>
                  <w:r w:rsidRPr="00B94A01">
                    <w:rPr>
                      <w:rFonts w:cstheme="minorHAnsi"/>
                      <w:sz w:val="20"/>
                      <w:szCs w:val="20"/>
                    </w:rPr>
                    <w:t>20</w:t>
                  </w:r>
                </w:p>
              </w:tc>
              <w:tc>
                <w:tcPr>
                  <w:tcW w:w="0" w:type="auto"/>
                  <w:vAlign w:val="center"/>
                  <w:hideMark/>
                </w:tcPr>
                <w:p w14:paraId="17178296" w14:textId="77777777" w:rsidR="00790FF6" w:rsidRPr="00B94A01" w:rsidRDefault="00790FF6" w:rsidP="005355E6">
                  <w:pPr>
                    <w:jc w:val="center"/>
                    <w:rPr>
                      <w:rFonts w:cstheme="minorHAnsi"/>
                      <w:sz w:val="20"/>
                      <w:szCs w:val="20"/>
                    </w:rPr>
                  </w:pPr>
                  <w:r w:rsidRPr="00B94A01">
                    <w:rPr>
                      <w:rFonts w:cstheme="minorHAnsi"/>
                      <w:sz w:val="20"/>
                      <w:szCs w:val="20"/>
                    </w:rPr>
                    <w:t>25</w:t>
                  </w:r>
                </w:p>
              </w:tc>
              <w:tc>
                <w:tcPr>
                  <w:tcW w:w="0" w:type="auto"/>
                  <w:vAlign w:val="center"/>
                  <w:hideMark/>
                </w:tcPr>
                <w:p w14:paraId="7BF98543" w14:textId="77777777" w:rsidR="00790FF6" w:rsidRPr="00790FF6" w:rsidRDefault="00790FF6" w:rsidP="005355E6">
                  <w:pPr>
                    <w:jc w:val="center"/>
                    <w:rPr>
                      <w:rFonts w:cstheme="minorHAnsi"/>
                      <w:b/>
                      <w:bCs/>
                      <w:sz w:val="24"/>
                      <w:szCs w:val="24"/>
                    </w:rPr>
                  </w:pPr>
                  <w:r w:rsidRPr="00790FF6">
                    <w:rPr>
                      <w:rFonts w:cstheme="minorHAnsi"/>
                      <w:b/>
                      <w:bCs/>
                      <w:sz w:val="24"/>
                      <w:szCs w:val="24"/>
                    </w:rPr>
                    <w:t>30</w:t>
                  </w:r>
                </w:p>
              </w:tc>
              <w:tc>
                <w:tcPr>
                  <w:tcW w:w="0" w:type="auto"/>
                  <w:vAlign w:val="center"/>
                  <w:hideMark/>
                </w:tcPr>
                <w:p w14:paraId="2E7A5FB4" w14:textId="77777777" w:rsidR="00790FF6" w:rsidRPr="00790FF6" w:rsidRDefault="00790FF6" w:rsidP="005355E6">
                  <w:pPr>
                    <w:jc w:val="center"/>
                    <w:rPr>
                      <w:rFonts w:cstheme="minorHAnsi"/>
                      <w:sz w:val="24"/>
                      <w:szCs w:val="24"/>
                    </w:rPr>
                  </w:pPr>
                  <w:r w:rsidRPr="00790FF6">
                    <w:rPr>
                      <w:rFonts w:cstheme="minorHAnsi"/>
                      <w:sz w:val="24"/>
                      <w:szCs w:val="24"/>
                    </w:rPr>
                    <w:t>37</w:t>
                  </w:r>
                </w:p>
              </w:tc>
              <w:tc>
                <w:tcPr>
                  <w:tcW w:w="0" w:type="auto"/>
                  <w:vAlign w:val="center"/>
                  <w:hideMark/>
                </w:tcPr>
                <w:p w14:paraId="27B63E1B" w14:textId="77777777" w:rsidR="00790FF6" w:rsidRPr="00B94A01" w:rsidRDefault="00790FF6" w:rsidP="005355E6">
                  <w:pPr>
                    <w:jc w:val="center"/>
                    <w:rPr>
                      <w:rFonts w:cstheme="minorHAnsi"/>
                      <w:sz w:val="20"/>
                      <w:szCs w:val="20"/>
                    </w:rPr>
                  </w:pPr>
                  <w:r w:rsidRPr="00B94A01">
                    <w:rPr>
                      <w:rFonts w:cstheme="minorHAnsi"/>
                      <w:sz w:val="20"/>
                      <w:szCs w:val="20"/>
                    </w:rPr>
                    <w:t>45</w:t>
                  </w:r>
                </w:p>
              </w:tc>
              <w:tc>
                <w:tcPr>
                  <w:tcW w:w="0" w:type="auto"/>
                  <w:vAlign w:val="center"/>
                  <w:hideMark/>
                </w:tcPr>
                <w:p w14:paraId="157950C0" w14:textId="77777777" w:rsidR="00790FF6" w:rsidRPr="00B94A01" w:rsidRDefault="00790FF6" w:rsidP="005355E6">
                  <w:pPr>
                    <w:jc w:val="center"/>
                    <w:rPr>
                      <w:rFonts w:cstheme="minorHAnsi"/>
                      <w:sz w:val="20"/>
                      <w:szCs w:val="20"/>
                    </w:rPr>
                  </w:pPr>
                  <w:r w:rsidRPr="00B94A01">
                    <w:rPr>
                      <w:rFonts w:cstheme="minorHAnsi"/>
                      <w:sz w:val="20"/>
                      <w:szCs w:val="20"/>
                    </w:rPr>
                    <w:t>50</w:t>
                  </w:r>
                </w:p>
              </w:tc>
              <w:tc>
                <w:tcPr>
                  <w:tcW w:w="0" w:type="auto"/>
                  <w:vAlign w:val="center"/>
                  <w:hideMark/>
                </w:tcPr>
                <w:p w14:paraId="6A1B9F67" w14:textId="77777777" w:rsidR="00790FF6" w:rsidRPr="00B94A01" w:rsidRDefault="00790FF6" w:rsidP="005355E6">
                  <w:pPr>
                    <w:jc w:val="center"/>
                    <w:rPr>
                      <w:rFonts w:cstheme="minorHAnsi"/>
                      <w:sz w:val="20"/>
                      <w:szCs w:val="20"/>
                    </w:rPr>
                  </w:pPr>
                  <w:r w:rsidRPr="00B94A01">
                    <w:rPr>
                      <w:rFonts w:cstheme="minorHAnsi"/>
                      <w:sz w:val="20"/>
                      <w:szCs w:val="20"/>
                    </w:rPr>
                    <w:t>55</w:t>
                  </w:r>
                </w:p>
              </w:tc>
              <w:tc>
                <w:tcPr>
                  <w:tcW w:w="0" w:type="auto"/>
                  <w:vAlign w:val="center"/>
                  <w:hideMark/>
                </w:tcPr>
                <w:p w14:paraId="40BF2176" w14:textId="77777777" w:rsidR="00790FF6" w:rsidRPr="00B94A01" w:rsidRDefault="00790FF6" w:rsidP="005355E6">
                  <w:pPr>
                    <w:jc w:val="center"/>
                    <w:rPr>
                      <w:rFonts w:cstheme="minorHAnsi"/>
                      <w:sz w:val="20"/>
                      <w:szCs w:val="20"/>
                    </w:rPr>
                  </w:pPr>
                  <w:r w:rsidRPr="00B94A01">
                    <w:rPr>
                      <w:rFonts w:cstheme="minorHAnsi"/>
                      <w:sz w:val="20"/>
                      <w:szCs w:val="20"/>
                    </w:rPr>
                    <w:t>60</w:t>
                  </w:r>
                </w:p>
              </w:tc>
            </w:tr>
            <w:tr w:rsidR="00790FF6" w:rsidRPr="0046385E" w14:paraId="6869E69A" w14:textId="77777777" w:rsidTr="005355E6">
              <w:trPr>
                <w:tblCellSpacing w:w="15" w:type="dxa"/>
              </w:trPr>
              <w:tc>
                <w:tcPr>
                  <w:tcW w:w="0" w:type="auto"/>
                  <w:vAlign w:val="center"/>
                  <w:hideMark/>
                </w:tcPr>
                <w:p w14:paraId="0EF6F5C1" w14:textId="77777777" w:rsidR="00790FF6" w:rsidRPr="00B94A01" w:rsidRDefault="00790FF6" w:rsidP="005355E6">
                  <w:pPr>
                    <w:jc w:val="center"/>
                    <w:rPr>
                      <w:rFonts w:cstheme="minorHAnsi"/>
                      <w:sz w:val="20"/>
                      <w:szCs w:val="20"/>
                    </w:rPr>
                  </w:pPr>
                  <w:r w:rsidRPr="00B94A01">
                    <w:rPr>
                      <w:rFonts w:cstheme="minorHAnsi"/>
                      <w:b/>
                      <w:bCs/>
                      <w:sz w:val="20"/>
                      <w:szCs w:val="20"/>
                    </w:rPr>
                    <w:t>f</w:t>
                  </w:r>
                  <w:r w:rsidRPr="00B94A01">
                    <w:rPr>
                      <w:rFonts w:cstheme="minorHAnsi"/>
                      <w:b/>
                      <w:bCs/>
                      <w:sz w:val="20"/>
                      <w:szCs w:val="20"/>
                      <w:vertAlign w:val="subscript"/>
                    </w:rPr>
                    <w:t>cd</w:t>
                  </w:r>
                </w:p>
              </w:tc>
              <w:tc>
                <w:tcPr>
                  <w:tcW w:w="0" w:type="auto"/>
                  <w:vAlign w:val="center"/>
                  <w:hideMark/>
                </w:tcPr>
                <w:p w14:paraId="333EB246" w14:textId="77777777" w:rsidR="00790FF6" w:rsidRPr="00B94A01" w:rsidRDefault="00790FF6" w:rsidP="005355E6">
                  <w:pPr>
                    <w:jc w:val="center"/>
                    <w:rPr>
                      <w:rFonts w:cstheme="minorHAnsi"/>
                      <w:sz w:val="20"/>
                      <w:szCs w:val="20"/>
                    </w:rPr>
                  </w:pPr>
                  <w:r w:rsidRPr="00B94A01">
                    <w:rPr>
                      <w:rFonts w:cstheme="minorHAnsi"/>
                      <w:sz w:val="20"/>
                      <w:szCs w:val="20"/>
                    </w:rPr>
                    <w:t>8,57</w:t>
                  </w:r>
                </w:p>
              </w:tc>
              <w:tc>
                <w:tcPr>
                  <w:tcW w:w="0" w:type="auto"/>
                  <w:vAlign w:val="center"/>
                  <w:hideMark/>
                </w:tcPr>
                <w:p w14:paraId="0749F403" w14:textId="77777777" w:rsidR="00790FF6" w:rsidRPr="00B94A01" w:rsidRDefault="00790FF6" w:rsidP="005355E6">
                  <w:pPr>
                    <w:jc w:val="center"/>
                    <w:rPr>
                      <w:rFonts w:cstheme="minorHAnsi"/>
                      <w:sz w:val="20"/>
                      <w:szCs w:val="20"/>
                    </w:rPr>
                  </w:pPr>
                  <w:r w:rsidRPr="00B94A01">
                    <w:rPr>
                      <w:rFonts w:cstheme="minorHAnsi"/>
                      <w:sz w:val="20"/>
                      <w:szCs w:val="20"/>
                    </w:rPr>
                    <w:t>11,43</w:t>
                  </w:r>
                </w:p>
              </w:tc>
              <w:tc>
                <w:tcPr>
                  <w:tcW w:w="0" w:type="auto"/>
                  <w:vAlign w:val="center"/>
                  <w:hideMark/>
                </w:tcPr>
                <w:p w14:paraId="3B22BCA1" w14:textId="77777777" w:rsidR="00790FF6" w:rsidRPr="00B94A01" w:rsidRDefault="00790FF6" w:rsidP="005355E6">
                  <w:pPr>
                    <w:jc w:val="center"/>
                    <w:rPr>
                      <w:rFonts w:cstheme="minorHAnsi"/>
                      <w:sz w:val="20"/>
                      <w:szCs w:val="20"/>
                    </w:rPr>
                  </w:pPr>
                  <w:r w:rsidRPr="00B94A01">
                    <w:rPr>
                      <w:rFonts w:cstheme="minorHAnsi"/>
                      <w:sz w:val="20"/>
                      <w:szCs w:val="20"/>
                    </w:rPr>
                    <w:t>14,29</w:t>
                  </w:r>
                </w:p>
              </w:tc>
              <w:tc>
                <w:tcPr>
                  <w:tcW w:w="0" w:type="auto"/>
                  <w:vAlign w:val="center"/>
                  <w:hideMark/>
                </w:tcPr>
                <w:p w14:paraId="3EAB4667" w14:textId="77777777" w:rsidR="00790FF6" w:rsidRPr="00790FF6" w:rsidRDefault="00790FF6" w:rsidP="005355E6">
                  <w:pPr>
                    <w:jc w:val="center"/>
                    <w:rPr>
                      <w:rFonts w:cstheme="minorHAnsi"/>
                      <w:b/>
                      <w:bCs/>
                      <w:sz w:val="24"/>
                      <w:szCs w:val="24"/>
                    </w:rPr>
                  </w:pPr>
                  <w:r w:rsidRPr="00790FF6">
                    <w:rPr>
                      <w:rFonts w:cstheme="minorHAnsi"/>
                      <w:b/>
                      <w:bCs/>
                      <w:sz w:val="24"/>
                      <w:szCs w:val="24"/>
                    </w:rPr>
                    <w:t>17,86</w:t>
                  </w:r>
                </w:p>
              </w:tc>
              <w:tc>
                <w:tcPr>
                  <w:tcW w:w="0" w:type="auto"/>
                  <w:vAlign w:val="center"/>
                  <w:hideMark/>
                </w:tcPr>
                <w:p w14:paraId="4BB8B60F" w14:textId="77777777" w:rsidR="00790FF6" w:rsidRPr="00790FF6" w:rsidRDefault="00790FF6" w:rsidP="005355E6">
                  <w:pPr>
                    <w:jc w:val="center"/>
                    <w:rPr>
                      <w:rFonts w:cstheme="minorHAnsi"/>
                      <w:sz w:val="24"/>
                      <w:szCs w:val="24"/>
                    </w:rPr>
                  </w:pPr>
                  <w:r w:rsidRPr="00790FF6">
                    <w:rPr>
                      <w:rFonts w:cstheme="minorHAnsi"/>
                      <w:sz w:val="24"/>
                      <w:szCs w:val="24"/>
                    </w:rPr>
                    <w:t>21,43</w:t>
                  </w:r>
                </w:p>
              </w:tc>
              <w:tc>
                <w:tcPr>
                  <w:tcW w:w="0" w:type="auto"/>
                  <w:vAlign w:val="center"/>
                  <w:hideMark/>
                </w:tcPr>
                <w:p w14:paraId="082D32B9" w14:textId="77777777" w:rsidR="00790FF6" w:rsidRPr="00B94A01" w:rsidRDefault="00790FF6" w:rsidP="005355E6">
                  <w:pPr>
                    <w:jc w:val="center"/>
                    <w:rPr>
                      <w:rFonts w:cstheme="minorHAnsi"/>
                      <w:sz w:val="20"/>
                      <w:szCs w:val="20"/>
                    </w:rPr>
                  </w:pPr>
                  <w:r w:rsidRPr="00B94A01">
                    <w:rPr>
                      <w:rFonts w:cstheme="minorHAnsi"/>
                      <w:sz w:val="20"/>
                      <w:szCs w:val="20"/>
                    </w:rPr>
                    <w:t>25</w:t>
                  </w:r>
                </w:p>
              </w:tc>
              <w:tc>
                <w:tcPr>
                  <w:tcW w:w="0" w:type="auto"/>
                  <w:vAlign w:val="center"/>
                  <w:hideMark/>
                </w:tcPr>
                <w:p w14:paraId="48FF8B71" w14:textId="77777777" w:rsidR="00790FF6" w:rsidRPr="00B94A01" w:rsidRDefault="00790FF6" w:rsidP="005355E6">
                  <w:pPr>
                    <w:jc w:val="center"/>
                    <w:rPr>
                      <w:rFonts w:cstheme="minorHAnsi"/>
                      <w:sz w:val="20"/>
                      <w:szCs w:val="20"/>
                    </w:rPr>
                  </w:pPr>
                  <w:r w:rsidRPr="00B94A01">
                    <w:rPr>
                      <w:rFonts w:cstheme="minorHAnsi"/>
                      <w:sz w:val="20"/>
                      <w:szCs w:val="20"/>
                    </w:rPr>
                    <w:t>28,57</w:t>
                  </w:r>
                </w:p>
              </w:tc>
              <w:tc>
                <w:tcPr>
                  <w:tcW w:w="0" w:type="auto"/>
                  <w:vAlign w:val="center"/>
                  <w:hideMark/>
                </w:tcPr>
                <w:p w14:paraId="0E955CA6" w14:textId="77777777" w:rsidR="00790FF6" w:rsidRPr="00B94A01" w:rsidRDefault="00790FF6" w:rsidP="005355E6">
                  <w:pPr>
                    <w:jc w:val="center"/>
                    <w:rPr>
                      <w:rFonts w:cstheme="minorHAnsi"/>
                      <w:sz w:val="20"/>
                      <w:szCs w:val="20"/>
                    </w:rPr>
                  </w:pPr>
                  <w:r w:rsidRPr="00B94A01">
                    <w:rPr>
                      <w:rFonts w:cstheme="minorHAnsi"/>
                      <w:sz w:val="20"/>
                      <w:szCs w:val="20"/>
                    </w:rPr>
                    <w:t>32,14</w:t>
                  </w:r>
                </w:p>
              </w:tc>
              <w:tc>
                <w:tcPr>
                  <w:tcW w:w="0" w:type="auto"/>
                  <w:vAlign w:val="center"/>
                  <w:hideMark/>
                </w:tcPr>
                <w:p w14:paraId="131003AE" w14:textId="77777777" w:rsidR="00790FF6" w:rsidRPr="00B94A01" w:rsidRDefault="00790FF6" w:rsidP="005355E6">
                  <w:pPr>
                    <w:jc w:val="center"/>
                    <w:rPr>
                      <w:rFonts w:cstheme="minorHAnsi"/>
                      <w:sz w:val="20"/>
                      <w:szCs w:val="20"/>
                    </w:rPr>
                  </w:pPr>
                  <w:r w:rsidRPr="00B94A01">
                    <w:rPr>
                      <w:rFonts w:cstheme="minorHAnsi"/>
                      <w:sz w:val="20"/>
                      <w:szCs w:val="20"/>
                    </w:rPr>
                    <w:t>35,71</w:t>
                  </w:r>
                </w:p>
              </w:tc>
            </w:tr>
            <w:tr w:rsidR="00790FF6" w:rsidRPr="0046385E" w14:paraId="4731F2D7" w14:textId="77777777" w:rsidTr="005355E6">
              <w:trPr>
                <w:tblCellSpacing w:w="15" w:type="dxa"/>
              </w:trPr>
              <w:tc>
                <w:tcPr>
                  <w:tcW w:w="0" w:type="auto"/>
                  <w:vAlign w:val="center"/>
                  <w:hideMark/>
                </w:tcPr>
                <w:p w14:paraId="41C08B38" w14:textId="77777777" w:rsidR="00790FF6" w:rsidRPr="00B94A01" w:rsidRDefault="00790FF6" w:rsidP="005355E6">
                  <w:pPr>
                    <w:jc w:val="center"/>
                    <w:rPr>
                      <w:rFonts w:cstheme="minorHAnsi"/>
                      <w:sz w:val="20"/>
                      <w:szCs w:val="20"/>
                    </w:rPr>
                  </w:pPr>
                  <w:r w:rsidRPr="00B94A01">
                    <w:rPr>
                      <w:rFonts w:cstheme="minorHAnsi"/>
                      <w:b/>
                      <w:bCs/>
                      <w:sz w:val="20"/>
                      <w:szCs w:val="20"/>
                    </w:rPr>
                    <w:t>f</w:t>
                  </w:r>
                  <w:r w:rsidRPr="00B94A01">
                    <w:rPr>
                      <w:rFonts w:cstheme="minorHAnsi"/>
                      <w:b/>
                      <w:bCs/>
                      <w:sz w:val="20"/>
                      <w:szCs w:val="20"/>
                      <w:vertAlign w:val="subscript"/>
                    </w:rPr>
                    <w:t>cm</w:t>
                  </w:r>
                </w:p>
              </w:tc>
              <w:tc>
                <w:tcPr>
                  <w:tcW w:w="0" w:type="auto"/>
                  <w:vAlign w:val="center"/>
                  <w:hideMark/>
                </w:tcPr>
                <w:p w14:paraId="12A9C50E" w14:textId="77777777" w:rsidR="00790FF6" w:rsidRPr="00B94A01" w:rsidRDefault="00790FF6" w:rsidP="005355E6">
                  <w:pPr>
                    <w:jc w:val="center"/>
                    <w:rPr>
                      <w:rFonts w:cstheme="minorHAnsi"/>
                      <w:sz w:val="20"/>
                      <w:szCs w:val="20"/>
                    </w:rPr>
                  </w:pPr>
                  <w:r w:rsidRPr="00B94A01">
                    <w:rPr>
                      <w:rFonts w:cstheme="minorHAnsi"/>
                      <w:sz w:val="20"/>
                      <w:szCs w:val="20"/>
                    </w:rPr>
                    <w:t>20</w:t>
                  </w:r>
                </w:p>
              </w:tc>
              <w:tc>
                <w:tcPr>
                  <w:tcW w:w="0" w:type="auto"/>
                  <w:vAlign w:val="center"/>
                  <w:hideMark/>
                </w:tcPr>
                <w:p w14:paraId="15F9582B" w14:textId="77777777" w:rsidR="00790FF6" w:rsidRPr="00B94A01" w:rsidRDefault="00790FF6" w:rsidP="005355E6">
                  <w:pPr>
                    <w:jc w:val="center"/>
                    <w:rPr>
                      <w:rFonts w:cstheme="minorHAnsi"/>
                      <w:sz w:val="20"/>
                      <w:szCs w:val="20"/>
                    </w:rPr>
                  </w:pPr>
                  <w:r w:rsidRPr="00B94A01">
                    <w:rPr>
                      <w:rFonts w:cstheme="minorHAnsi"/>
                      <w:sz w:val="20"/>
                      <w:szCs w:val="20"/>
                    </w:rPr>
                    <w:t>24</w:t>
                  </w:r>
                </w:p>
              </w:tc>
              <w:tc>
                <w:tcPr>
                  <w:tcW w:w="0" w:type="auto"/>
                  <w:vAlign w:val="center"/>
                  <w:hideMark/>
                </w:tcPr>
                <w:p w14:paraId="19B8384C" w14:textId="77777777" w:rsidR="00790FF6" w:rsidRPr="00B94A01" w:rsidRDefault="00790FF6" w:rsidP="005355E6">
                  <w:pPr>
                    <w:jc w:val="center"/>
                    <w:rPr>
                      <w:rFonts w:cstheme="minorHAnsi"/>
                      <w:sz w:val="20"/>
                      <w:szCs w:val="20"/>
                    </w:rPr>
                  </w:pPr>
                  <w:r w:rsidRPr="00B94A01">
                    <w:rPr>
                      <w:rFonts w:cstheme="minorHAnsi"/>
                      <w:sz w:val="20"/>
                      <w:szCs w:val="20"/>
                    </w:rPr>
                    <w:t>28</w:t>
                  </w:r>
                </w:p>
              </w:tc>
              <w:tc>
                <w:tcPr>
                  <w:tcW w:w="0" w:type="auto"/>
                  <w:vAlign w:val="center"/>
                  <w:hideMark/>
                </w:tcPr>
                <w:p w14:paraId="4B548ACF" w14:textId="77777777" w:rsidR="00790FF6" w:rsidRPr="00790FF6" w:rsidRDefault="00790FF6" w:rsidP="005355E6">
                  <w:pPr>
                    <w:jc w:val="center"/>
                    <w:rPr>
                      <w:rFonts w:cstheme="minorHAnsi"/>
                      <w:b/>
                      <w:bCs/>
                      <w:sz w:val="24"/>
                      <w:szCs w:val="24"/>
                    </w:rPr>
                  </w:pPr>
                  <w:r w:rsidRPr="00790FF6">
                    <w:rPr>
                      <w:rFonts w:cstheme="minorHAnsi"/>
                      <w:b/>
                      <w:bCs/>
                      <w:sz w:val="24"/>
                      <w:szCs w:val="24"/>
                    </w:rPr>
                    <w:t>33</w:t>
                  </w:r>
                </w:p>
              </w:tc>
              <w:tc>
                <w:tcPr>
                  <w:tcW w:w="0" w:type="auto"/>
                  <w:vAlign w:val="center"/>
                  <w:hideMark/>
                </w:tcPr>
                <w:p w14:paraId="055E00D1" w14:textId="77777777" w:rsidR="00790FF6" w:rsidRPr="00790FF6" w:rsidRDefault="00790FF6" w:rsidP="005355E6">
                  <w:pPr>
                    <w:jc w:val="center"/>
                    <w:rPr>
                      <w:rFonts w:cstheme="minorHAnsi"/>
                      <w:sz w:val="24"/>
                      <w:szCs w:val="24"/>
                    </w:rPr>
                  </w:pPr>
                  <w:r w:rsidRPr="00790FF6">
                    <w:rPr>
                      <w:rFonts w:cstheme="minorHAnsi"/>
                      <w:sz w:val="24"/>
                      <w:szCs w:val="24"/>
                    </w:rPr>
                    <w:t>38</w:t>
                  </w:r>
                </w:p>
              </w:tc>
              <w:tc>
                <w:tcPr>
                  <w:tcW w:w="0" w:type="auto"/>
                  <w:vAlign w:val="center"/>
                  <w:hideMark/>
                </w:tcPr>
                <w:p w14:paraId="02520EB2" w14:textId="77777777" w:rsidR="00790FF6" w:rsidRPr="00B94A01" w:rsidRDefault="00790FF6" w:rsidP="005355E6">
                  <w:pPr>
                    <w:jc w:val="center"/>
                    <w:rPr>
                      <w:rFonts w:cstheme="minorHAnsi"/>
                      <w:sz w:val="20"/>
                      <w:szCs w:val="20"/>
                    </w:rPr>
                  </w:pPr>
                  <w:r w:rsidRPr="00B94A01">
                    <w:rPr>
                      <w:rFonts w:cstheme="minorHAnsi"/>
                      <w:sz w:val="20"/>
                      <w:szCs w:val="20"/>
                    </w:rPr>
                    <w:t>43</w:t>
                  </w:r>
                </w:p>
              </w:tc>
              <w:tc>
                <w:tcPr>
                  <w:tcW w:w="0" w:type="auto"/>
                  <w:vAlign w:val="center"/>
                  <w:hideMark/>
                </w:tcPr>
                <w:p w14:paraId="210A820E" w14:textId="77777777" w:rsidR="00790FF6" w:rsidRPr="00B94A01" w:rsidRDefault="00790FF6" w:rsidP="005355E6">
                  <w:pPr>
                    <w:jc w:val="center"/>
                    <w:rPr>
                      <w:rFonts w:cstheme="minorHAnsi"/>
                      <w:sz w:val="20"/>
                      <w:szCs w:val="20"/>
                    </w:rPr>
                  </w:pPr>
                  <w:r w:rsidRPr="00B94A01">
                    <w:rPr>
                      <w:rFonts w:cstheme="minorHAnsi"/>
                      <w:sz w:val="20"/>
                      <w:szCs w:val="20"/>
                    </w:rPr>
                    <w:t>48</w:t>
                  </w:r>
                </w:p>
              </w:tc>
              <w:tc>
                <w:tcPr>
                  <w:tcW w:w="0" w:type="auto"/>
                  <w:vAlign w:val="center"/>
                  <w:hideMark/>
                </w:tcPr>
                <w:p w14:paraId="2B2C2031" w14:textId="77777777" w:rsidR="00790FF6" w:rsidRPr="00B94A01" w:rsidRDefault="00790FF6" w:rsidP="005355E6">
                  <w:pPr>
                    <w:jc w:val="center"/>
                    <w:rPr>
                      <w:rFonts w:cstheme="minorHAnsi"/>
                      <w:sz w:val="20"/>
                      <w:szCs w:val="20"/>
                    </w:rPr>
                  </w:pPr>
                  <w:r w:rsidRPr="00B94A01">
                    <w:rPr>
                      <w:rFonts w:cstheme="minorHAnsi"/>
                      <w:sz w:val="20"/>
                      <w:szCs w:val="20"/>
                    </w:rPr>
                    <w:t>53</w:t>
                  </w:r>
                </w:p>
              </w:tc>
              <w:tc>
                <w:tcPr>
                  <w:tcW w:w="0" w:type="auto"/>
                  <w:vAlign w:val="center"/>
                  <w:hideMark/>
                </w:tcPr>
                <w:p w14:paraId="56DBBEC2" w14:textId="77777777" w:rsidR="00790FF6" w:rsidRPr="00B94A01" w:rsidRDefault="00790FF6" w:rsidP="005355E6">
                  <w:pPr>
                    <w:jc w:val="center"/>
                    <w:rPr>
                      <w:rFonts w:cstheme="minorHAnsi"/>
                      <w:sz w:val="20"/>
                      <w:szCs w:val="20"/>
                    </w:rPr>
                  </w:pPr>
                  <w:r w:rsidRPr="00B94A01">
                    <w:rPr>
                      <w:rFonts w:cstheme="minorHAnsi"/>
                      <w:sz w:val="20"/>
                      <w:szCs w:val="20"/>
                    </w:rPr>
                    <w:t>58</w:t>
                  </w:r>
                </w:p>
              </w:tc>
            </w:tr>
            <w:tr w:rsidR="00790FF6" w:rsidRPr="0046385E" w14:paraId="76FA7233" w14:textId="77777777" w:rsidTr="005355E6">
              <w:trPr>
                <w:tblCellSpacing w:w="15" w:type="dxa"/>
              </w:trPr>
              <w:tc>
                <w:tcPr>
                  <w:tcW w:w="0" w:type="auto"/>
                  <w:vAlign w:val="center"/>
                  <w:hideMark/>
                </w:tcPr>
                <w:p w14:paraId="623DFE31" w14:textId="77777777" w:rsidR="00790FF6" w:rsidRPr="00B94A01" w:rsidRDefault="00790FF6" w:rsidP="005355E6">
                  <w:pPr>
                    <w:jc w:val="center"/>
                    <w:rPr>
                      <w:rFonts w:cstheme="minorHAnsi"/>
                      <w:sz w:val="20"/>
                      <w:szCs w:val="20"/>
                    </w:rPr>
                  </w:pPr>
                  <w:r w:rsidRPr="00B94A01">
                    <w:rPr>
                      <w:rFonts w:cstheme="minorHAnsi"/>
                      <w:b/>
                      <w:bCs/>
                      <w:sz w:val="20"/>
                      <w:szCs w:val="20"/>
                    </w:rPr>
                    <w:t>f</w:t>
                  </w:r>
                  <w:r w:rsidRPr="00B94A01">
                    <w:rPr>
                      <w:rFonts w:cstheme="minorHAnsi"/>
                      <w:b/>
                      <w:bCs/>
                      <w:sz w:val="20"/>
                      <w:szCs w:val="20"/>
                      <w:vertAlign w:val="subscript"/>
                    </w:rPr>
                    <w:t>ctm</w:t>
                  </w:r>
                </w:p>
              </w:tc>
              <w:tc>
                <w:tcPr>
                  <w:tcW w:w="0" w:type="auto"/>
                  <w:vAlign w:val="center"/>
                  <w:hideMark/>
                </w:tcPr>
                <w:p w14:paraId="7F4D80B4" w14:textId="77777777" w:rsidR="00790FF6" w:rsidRPr="00B94A01" w:rsidRDefault="00790FF6" w:rsidP="005355E6">
                  <w:pPr>
                    <w:jc w:val="center"/>
                    <w:rPr>
                      <w:rFonts w:cstheme="minorHAnsi"/>
                      <w:sz w:val="20"/>
                      <w:szCs w:val="20"/>
                    </w:rPr>
                  </w:pPr>
                  <w:r w:rsidRPr="00B94A01">
                    <w:rPr>
                      <w:rFonts w:cstheme="minorHAnsi"/>
                      <w:sz w:val="20"/>
                      <w:szCs w:val="20"/>
                    </w:rPr>
                    <w:t>1,6</w:t>
                  </w:r>
                </w:p>
              </w:tc>
              <w:tc>
                <w:tcPr>
                  <w:tcW w:w="0" w:type="auto"/>
                  <w:vAlign w:val="center"/>
                  <w:hideMark/>
                </w:tcPr>
                <w:p w14:paraId="5B4F709A" w14:textId="77777777" w:rsidR="00790FF6" w:rsidRPr="00B94A01" w:rsidRDefault="00790FF6" w:rsidP="005355E6">
                  <w:pPr>
                    <w:jc w:val="center"/>
                    <w:rPr>
                      <w:rFonts w:cstheme="minorHAnsi"/>
                      <w:sz w:val="20"/>
                      <w:szCs w:val="20"/>
                    </w:rPr>
                  </w:pPr>
                  <w:r w:rsidRPr="00B94A01">
                    <w:rPr>
                      <w:rFonts w:cstheme="minorHAnsi"/>
                      <w:sz w:val="20"/>
                      <w:szCs w:val="20"/>
                    </w:rPr>
                    <w:t>1,9</w:t>
                  </w:r>
                </w:p>
              </w:tc>
              <w:tc>
                <w:tcPr>
                  <w:tcW w:w="0" w:type="auto"/>
                  <w:vAlign w:val="center"/>
                  <w:hideMark/>
                </w:tcPr>
                <w:p w14:paraId="119F9D7D" w14:textId="77777777" w:rsidR="00790FF6" w:rsidRPr="00B94A01" w:rsidRDefault="00790FF6" w:rsidP="005355E6">
                  <w:pPr>
                    <w:jc w:val="center"/>
                    <w:rPr>
                      <w:rFonts w:cstheme="minorHAnsi"/>
                      <w:sz w:val="20"/>
                      <w:szCs w:val="20"/>
                    </w:rPr>
                  </w:pPr>
                  <w:r w:rsidRPr="00B94A01">
                    <w:rPr>
                      <w:rFonts w:cstheme="minorHAnsi"/>
                      <w:sz w:val="20"/>
                      <w:szCs w:val="20"/>
                    </w:rPr>
                    <w:t>2,2</w:t>
                  </w:r>
                </w:p>
              </w:tc>
              <w:tc>
                <w:tcPr>
                  <w:tcW w:w="0" w:type="auto"/>
                  <w:vAlign w:val="center"/>
                  <w:hideMark/>
                </w:tcPr>
                <w:p w14:paraId="33697A36" w14:textId="77777777" w:rsidR="00790FF6" w:rsidRPr="00790FF6" w:rsidRDefault="00790FF6" w:rsidP="005355E6">
                  <w:pPr>
                    <w:jc w:val="center"/>
                    <w:rPr>
                      <w:rFonts w:cstheme="minorHAnsi"/>
                      <w:b/>
                      <w:bCs/>
                      <w:sz w:val="24"/>
                      <w:szCs w:val="24"/>
                    </w:rPr>
                  </w:pPr>
                  <w:r w:rsidRPr="00790FF6">
                    <w:rPr>
                      <w:rFonts w:cstheme="minorHAnsi"/>
                      <w:b/>
                      <w:bCs/>
                      <w:sz w:val="24"/>
                      <w:szCs w:val="24"/>
                    </w:rPr>
                    <w:t>2,6</w:t>
                  </w:r>
                </w:p>
              </w:tc>
              <w:tc>
                <w:tcPr>
                  <w:tcW w:w="0" w:type="auto"/>
                  <w:vAlign w:val="center"/>
                  <w:hideMark/>
                </w:tcPr>
                <w:p w14:paraId="70822D20" w14:textId="77777777" w:rsidR="00790FF6" w:rsidRPr="00790FF6" w:rsidRDefault="00790FF6" w:rsidP="005355E6">
                  <w:pPr>
                    <w:jc w:val="center"/>
                    <w:rPr>
                      <w:rFonts w:cstheme="minorHAnsi"/>
                      <w:sz w:val="24"/>
                      <w:szCs w:val="24"/>
                    </w:rPr>
                  </w:pPr>
                  <w:r w:rsidRPr="00790FF6">
                    <w:rPr>
                      <w:rFonts w:cstheme="minorHAnsi"/>
                      <w:sz w:val="24"/>
                      <w:szCs w:val="24"/>
                    </w:rPr>
                    <w:t>2,9</w:t>
                  </w:r>
                </w:p>
              </w:tc>
              <w:tc>
                <w:tcPr>
                  <w:tcW w:w="0" w:type="auto"/>
                  <w:vAlign w:val="center"/>
                  <w:hideMark/>
                </w:tcPr>
                <w:p w14:paraId="4D0A17B7" w14:textId="77777777" w:rsidR="00790FF6" w:rsidRPr="00B94A01" w:rsidRDefault="00790FF6" w:rsidP="005355E6">
                  <w:pPr>
                    <w:jc w:val="center"/>
                    <w:rPr>
                      <w:rFonts w:cstheme="minorHAnsi"/>
                      <w:sz w:val="20"/>
                      <w:szCs w:val="20"/>
                    </w:rPr>
                  </w:pPr>
                  <w:r w:rsidRPr="00B94A01">
                    <w:rPr>
                      <w:rFonts w:cstheme="minorHAnsi"/>
                      <w:sz w:val="20"/>
                      <w:szCs w:val="20"/>
                    </w:rPr>
                    <w:t>3,2</w:t>
                  </w:r>
                </w:p>
              </w:tc>
              <w:tc>
                <w:tcPr>
                  <w:tcW w:w="0" w:type="auto"/>
                  <w:vAlign w:val="center"/>
                  <w:hideMark/>
                </w:tcPr>
                <w:p w14:paraId="173CA153" w14:textId="77777777" w:rsidR="00790FF6" w:rsidRPr="00B94A01" w:rsidRDefault="00790FF6" w:rsidP="005355E6">
                  <w:pPr>
                    <w:jc w:val="center"/>
                    <w:rPr>
                      <w:rFonts w:cstheme="minorHAnsi"/>
                      <w:sz w:val="20"/>
                      <w:szCs w:val="20"/>
                    </w:rPr>
                  </w:pPr>
                  <w:r w:rsidRPr="00B94A01">
                    <w:rPr>
                      <w:rFonts w:cstheme="minorHAnsi"/>
                      <w:sz w:val="20"/>
                      <w:szCs w:val="20"/>
                    </w:rPr>
                    <w:t>3,5</w:t>
                  </w:r>
                </w:p>
              </w:tc>
              <w:tc>
                <w:tcPr>
                  <w:tcW w:w="0" w:type="auto"/>
                  <w:vAlign w:val="center"/>
                  <w:hideMark/>
                </w:tcPr>
                <w:p w14:paraId="0C059877" w14:textId="77777777" w:rsidR="00790FF6" w:rsidRPr="00B94A01" w:rsidRDefault="00790FF6" w:rsidP="005355E6">
                  <w:pPr>
                    <w:jc w:val="center"/>
                    <w:rPr>
                      <w:rFonts w:cstheme="minorHAnsi"/>
                      <w:sz w:val="20"/>
                      <w:szCs w:val="20"/>
                    </w:rPr>
                  </w:pPr>
                  <w:r w:rsidRPr="00B94A01">
                    <w:rPr>
                      <w:rFonts w:cstheme="minorHAnsi"/>
                      <w:sz w:val="20"/>
                      <w:szCs w:val="20"/>
                    </w:rPr>
                    <w:t>3,8</w:t>
                  </w:r>
                </w:p>
              </w:tc>
              <w:tc>
                <w:tcPr>
                  <w:tcW w:w="0" w:type="auto"/>
                  <w:vAlign w:val="center"/>
                  <w:hideMark/>
                </w:tcPr>
                <w:p w14:paraId="4DB6C042" w14:textId="77777777" w:rsidR="00790FF6" w:rsidRPr="00B94A01" w:rsidRDefault="00790FF6" w:rsidP="005355E6">
                  <w:pPr>
                    <w:jc w:val="center"/>
                    <w:rPr>
                      <w:rFonts w:cstheme="minorHAnsi"/>
                      <w:sz w:val="20"/>
                      <w:szCs w:val="20"/>
                    </w:rPr>
                  </w:pPr>
                  <w:r w:rsidRPr="00B94A01">
                    <w:rPr>
                      <w:rFonts w:cstheme="minorHAnsi"/>
                      <w:sz w:val="20"/>
                      <w:szCs w:val="20"/>
                    </w:rPr>
                    <w:t>4,1</w:t>
                  </w:r>
                </w:p>
              </w:tc>
            </w:tr>
            <w:tr w:rsidR="00790FF6" w:rsidRPr="0046385E" w14:paraId="288D9F18" w14:textId="77777777" w:rsidTr="005355E6">
              <w:trPr>
                <w:tblCellSpacing w:w="15" w:type="dxa"/>
              </w:trPr>
              <w:tc>
                <w:tcPr>
                  <w:tcW w:w="0" w:type="auto"/>
                  <w:vAlign w:val="center"/>
                  <w:hideMark/>
                </w:tcPr>
                <w:p w14:paraId="00FC00A6" w14:textId="77777777" w:rsidR="00790FF6" w:rsidRPr="00B94A01" w:rsidRDefault="00790FF6" w:rsidP="005355E6">
                  <w:pPr>
                    <w:jc w:val="center"/>
                    <w:rPr>
                      <w:rFonts w:cstheme="minorHAnsi"/>
                      <w:sz w:val="20"/>
                      <w:szCs w:val="20"/>
                    </w:rPr>
                  </w:pPr>
                  <w:r w:rsidRPr="00B94A01">
                    <w:rPr>
                      <w:rFonts w:cstheme="minorHAnsi"/>
                      <w:b/>
                      <w:bCs/>
                      <w:sz w:val="20"/>
                      <w:szCs w:val="20"/>
                    </w:rPr>
                    <w:t>f</w:t>
                  </w:r>
                  <w:r w:rsidRPr="00B94A01">
                    <w:rPr>
                      <w:rFonts w:cstheme="minorHAnsi"/>
                      <w:b/>
                      <w:bCs/>
                      <w:sz w:val="20"/>
                      <w:szCs w:val="20"/>
                      <w:vertAlign w:val="subscript"/>
                    </w:rPr>
                    <w:t>ctk,0,05</w:t>
                  </w:r>
                </w:p>
              </w:tc>
              <w:tc>
                <w:tcPr>
                  <w:tcW w:w="0" w:type="auto"/>
                  <w:vAlign w:val="center"/>
                  <w:hideMark/>
                </w:tcPr>
                <w:p w14:paraId="5EB185FE" w14:textId="77777777" w:rsidR="00790FF6" w:rsidRPr="00B94A01" w:rsidRDefault="00790FF6" w:rsidP="005355E6">
                  <w:pPr>
                    <w:jc w:val="center"/>
                    <w:rPr>
                      <w:rFonts w:cstheme="minorHAnsi"/>
                      <w:sz w:val="20"/>
                      <w:szCs w:val="20"/>
                    </w:rPr>
                  </w:pPr>
                  <w:r w:rsidRPr="00B94A01">
                    <w:rPr>
                      <w:rFonts w:cstheme="minorHAnsi"/>
                      <w:sz w:val="20"/>
                      <w:szCs w:val="20"/>
                    </w:rPr>
                    <w:t>1,1</w:t>
                  </w:r>
                </w:p>
              </w:tc>
              <w:tc>
                <w:tcPr>
                  <w:tcW w:w="0" w:type="auto"/>
                  <w:vAlign w:val="center"/>
                  <w:hideMark/>
                </w:tcPr>
                <w:p w14:paraId="5B6E4920" w14:textId="77777777" w:rsidR="00790FF6" w:rsidRPr="00B94A01" w:rsidRDefault="00790FF6" w:rsidP="005355E6">
                  <w:pPr>
                    <w:jc w:val="center"/>
                    <w:rPr>
                      <w:rFonts w:cstheme="minorHAnsi"/>
                      <w:sz w:val="20"/>
                      <w:szCs w:val="20"/>
                    </w:rPr>
                  </w:pPr>
                  <w:r w:rsidRPr="00B94A01">
                    <w:rPr>
                      <w:rFonts w:cstheme="minorHAnsi"/>
                      <w:sz w:val="20"/>
                      <w:szCs w:val="20"/>
                    </w:rPr>
                    <w:t>1,3</w:t>
                  </w:r>
                </w:p>
              </w:tc>
              <w:tc>
                <w:tcPr>
                  <w:tcW w:w="0" w:type="auto"/>
                  <w:vAlign w:val="center"/>
                  <w:hideMark/>
                </w:tcPr>
                <w:p w14:paraId="30F82C7D" w14:textId="77777777" w:rsidR="00790FF6" w:rsidRPr="00B94A01" w:rsidRDefault="00790FF6" w:rsidP="005355E6">
                  <w:pPr>
                    <w:jc w:val="center"/>
                    <w:rPr>
                      <w:rFonts w:cstheme="minorHAnsi"/>
                      <w:sz w:val="20"/>
                      <w:szCs w:val="20"/>
                    </w:rPr>
                  </w:pPr>
                  <w:r w:rsidRPr="00B94A01">
                    <w:rPr>
                      <w:rFonts w:cstheme="minorHAnsi"/>
                      <w:sz w:val="20"/>
                      <w:szCs w:val="20"/>
                    </w:rPr>
                    <w:t>1,5</w:t>
                  </w:r>
                </w:p>
              </w:tc>
              <w:tc>
                <w:tcPr>
                  <w:tcW w:w="0" w:type="auto"/>
                  <w:vAlign w:val="center"/>
                  <w:hideMark/>
                </w:tcPr>
                <w:p w14:paraId="3BCF8569" w14:textId="77777777" w:rsidR="00790FF6" w:rsidRPr="00790FF6" w:rsidRDefault="00790FF6" w:rsidP="005355E6">
                  <w:pPr>
                    <w:jc w:val="center"/>
                    <w:rPr>
                      <w:rFonts w:cstheme="minorHAnsi"/>
                      <w:b/>
                      <w:bCs/>
                      <w:sz w:val="24"/>
                      <w:szCs w:val="24"/>
                    </w:rPr>
                  </w:pPr>
                  <w:r w:rsidRPr="00790FF6">
                    <w:rPr>
                      <w:rFonts w:cstheme="minorHAnsi"/>
                      <w:b/>
                      <w:bCs/>
                      <w:sz w:val="24"/>
                      <w:szCs w:val="24"/>
                    </w:rPr>
                    <w:t>1,8</w:t>
                  </w:r>
                </w:p>
              </w:tc>
              <w:tc>
                <w:tcPr>
                  <w:tcW w:w="0" w:type="auto"/>
                  <w:vAlign w:val="center"/>
                  <w:hideMark/>
                </w:tcPr>
                <w:p w14:paraId="233DEA5B" w14:textId="77777777" w:rsidR="00790FF6" w:rsidRPr="00790FF6" w:rsidRDefault="00790FF6" w:rsidP="005355E6">
                  <w:pPr>
                    <w:jc w:val="center"/>
                    <w:rPr>
                      <w:rFonts w:cstheme="minorHAnsi"/>
                      <w:sz w:val="24"/>
                      <w:szCs w:val="24"/>
                    </w:rPr>
                  </w:pPr>
                  <w:r w:rsidRPr="00790FF6">
                    <w:rPr>
                      <w:rFonts w:cstheme="minorHAnsi"/>
                      <w:sz w:val="24"/>
                      <w:szCs w:val="24"/>
                    </w:rPr>
                    <w:t>2,0</w:t>
                  </w:r>
                </w:p>
              </w:tc>
              <w:tc>
                <w:tcPr>
                  <w:tcW w:w="0" w:type="auto"/>
                  <w:vAlign w:val="center"/>
                  <w:hideMark/>
                </w:tcPr>
                <w:p w14:paraId="19547D67" w14:textId="77777777" w:rsidR="00790FF6" w:rsidRPr="00B94A01" w:rsidRDefault="00790FF6" w:rsidP="005355E6">
                  <w:pPr>
                    <w:jc w:val="center"/>
                    <w:rPr>
                      <w:rFonts w:cstheme="minorHAnsi"/>
                      <w:sz w:val="20"/>
                      <w:szCs w:val="20"/>
                    </w:rPr>
                  </w:pPr>
                  <w:r w:rsidRPr="00B94A01">
                    <w:rPr>
                      <w:rFonts w:cstheme="minorHAnsi"/>
                      <w:sz w:val="20"/>
                      <w:szCs w:val="20"/>
                    </w:rPr>
                    <w:t>2,2</w:t>
                  </w:r>
                </w:p>
              </w:tc>
              <w:tc>
                <w:tcPr>
                  <w:tcW w:w="0" w:type="auto"/>
                  <w:vAlign w:val="center"/>
                  <w:hideMark/>
                </w:tcPr>
                <w:p w14:paraId="595B91D0" w14:textId="77777777" w:rsidR="00790FF6" w:rsidRPr="00B94A01" w:rsidRDefault="00790FF6" w:rsidP="005355E6">
                  <w:pPr>
                    <w:jc w:val="center"/>
                    <w:rPr>
                      <w:rFonts w:cstheme="minorHAnsi"/>
                      <w:sz w:val="20"/>
                      <w:szCs w:val="20"/>
                    </w:rPr>
                  </w:pPr>
                  <w:r w:rsidRPr="00B94A01">
                    <w:rPr>
                      <w:rFonts w:cstheme="minorHAnsi"/>
                      <w:sz w:val="20"/>
                      <w:szCs w:val="20"/>
                    </w:rPr>
                    <w:t>2,5</w:t>
                  </w:r>
                </w:p>
              </w:tc>
              <w:tc>
                <w:tcPr>
                  <w:tcW w:w="0" w:type="auto"/>
                  <w:vAlign w:val="center"/>
                  <w:hideMark/>
                </w:tcPr>
                <w:p w14:paraId="28F5B7A6" w14:textId="77777777" w:rsidR="00790FF6" w:rsidRPr="00B94A01" w:rsidRDefault="00790FF6" w:rsidP="005355E6">
                  <w:pPr>
                    <w:jc w:val="center"/>
                    <w:rPr>
                      <w:rFonts w:cstheme="minorHAnsi"/>
                      <w:sz w:val="20"/>
                      <w:szCs w:val="20"/>
                    </w:rPr>
                  </w:pPr>
                  <w:r w:rsidRPr="00B94A01">
                    <w:rPr>
                      <w:rFonts w:cstheme="minorHAnsi"/>
                      <w:sz w:val="20"/>
                      <w:szCs w:val="20"/>
                    </w:rPr>
                    <w:t>2,7</w:t>
                  </w:r>
                </w:p>
              </w:tc>
              <w:tc>
                <w:tcPr>
                  <w:tcW w:w="0" w:type="auto"/>
                  <w:vAlign w:val="center"/>
                  <w:hideMark/>
                </w:tcPr>
                <w:p w14:paraId="75932209" w14:textId="77777777" w:rsidR="00790FF6" w:rsidRPr="00B94A01" w:rsidRDefault="00790FF6" w:rsidP="005355E6">
                  <w:pPr>
                    <w:jc w:val="center"/>
                    <w:rPr>
                      <w:rFonts w:cstheme="minorHAnsi"/>
                      <w:sz w:val="20"/>
                      <w:szCs w:val="20"/>
                    </w:rPr>
                  </w:pPr>
                  <w:r w:rsidRPr="00B94A01">
                    <w:rPr>
                      <w:rFonts w:cstheme="minorHAnsi"/>
                      <w:sz w:val="20"/>
                      <w:szCs w:val="20"/>
                    </w:rPr>
                    <w:t>2,9</w:t>
                  </w:r>
                </w:p>
              </w:tc>
            </w:tr>
            <w:tr w:rsidR="00790FF6" w:rsidRPr="0046385E" w14:paraId="044771C1" w14:textId="77777777" w:rsidTr="005355E6">
              <w:trPr>
                <w:tblCellSpacing w:w="15" w:type="dxa"/>
              </w:trPr>
              <w:tc>
                <w:tcPr>
                  <w:tcW w:w="0" w:type="auto"/>
                  <w:vAlign w:val="center"/>
                  <w:hideMark/>
                </w:tcPr>
                <w:p w14:paraId="5C1D1DE1" w14:textId="77777777" w:rsidR="00790FF6" w:rsidRPr="00B94A01" w:rsidRDefault="00790FF6" w:rsidP="005355E6">
                  <w:pPr>
                    <w:jc w:val="center"/>
                    <w:rPr>
                      <w:rFonts w:cstheme="minorHAnsi"/>
                      <w:sz w:val="20"/>
                      <w:szCs w:val="20"/>
                    </w:rPr>
                  </w:pPr>
                  <w:r w:rsidRPr="00B94A01">
                    <w:rPr>
                      <w:rFonts w:cstheme="minorHAnsi"/>
                      <w:b/>
                      <w:bCs/>
                      <w:sz w:val="20"/>
                      <w:szCs w:val="20"/>
                    </w:rPr>
                    <w:t>f</w:t>
                  </w:r>
                  <w:r w:rsidRPr="00B94A01">
                    <w:rPr>
                      <w:rFonts w:cstheme="minorHAnsi"/>
                      <w:b/>
                      <w:bCs/>
                      <w:sz w:val="20"/>
                      <w:szCs w:val="20"/>
                      <w:vertAlign w:val="subscript"/>
                    </w:rPr>
                    <w:t>ctd</w:t>
                  </w:r>
                </w:p>
              </w:tc>
              <w:tc>
                <w:tcPr>
                  <w:tcW w:w="0" w:type="auto"/>
                  <w:vAlign w:val="center"/>
                  <w:hideMark/>
                </w:tcPr>
                <w:p w14:paraId="6410297C" w14:textId="77777777" w:rsidR="00790FF6" w:rsidRPr="00B94A01" w:rsidRDefault="00790FF6" w:rsidP="005355E6">
                  <w:pPr>
                    <w:jc w:val="center"/>
                    <w:rPr>
                      <w:rFonts w:cstheme="minorHAnsi"/>
                      <w:sz w:val="20"/>
                      <w:szCs w:val="20"/>
                    </w:rPr>
                  </w:pPr>
                  <w:r w:rsidRPr="00B94A01">
                    <w:rPr>
                      <w:rFonts w:cstheme="minorHAnsi"/>
                      <w:sz w:val="20"/>
                      <w:szCs w:val="20"/>
                    </w:rPr>
                    <w:t>0,79</w:t>
                  </w:r>
                </w:p>
              </w:tc>
              <w:tc>
                <w:tcPr>
                  <w:tcW w:w="0" w:type="auto"/>
                  <w:vAlign w:val="center"/>
                  <w:hideMark/>
                </w:tcPr>
                <w:p w14:paraId="5B1477B3" w14:textId="77777777" w:rsidR="00790FF6" w:rsidRPr="00B94A01" w:rsidRDefault="00790FF6" w:rsidP="005355E6">
                  <w:pPr>
                    <w:jc w:val="center"/>
                    <w:rPr>
                      <w:rFonts w:cstheme="minorHAnsi"/>
                      <w:sz w:val="20"/>
                      <w:szCs w:val="20"/>
                    </w:rPr>
                  </w:pPr>
                  <w:r w:rsidRPr="00B94A01">
                    <w:rPr>
                      <w:rFonts w:cstheme="minorHAnsi"/>
                      <w:sz w:val="20"/>
                      <w:szCs w:val="20"/>
                    </w:rPr>
                    <w:t>0,93</w:t>
                  </w:r>
                </w:p>
              </w:tc>
              <w:tc>
                <w:tcPr>
                  <w:tcW w:w="0" w:type="auto"/>
                  <w:vAlign w:val="center"/>
                  <w:hideMark/>
                </w:tcPr>
                <w:p w14:paraId="3B40FF52" w14:textId="77777777" w:rsidR="00790FF6" w:rsidRPr="00B94A01" w:rsidRDefault="00790FF6" w:rsidP="005355E6">
                  <w:pPr>
                    <w:jc w:val="center"/>
                    <w:rPr>
                      <w:rFonts w:cstheme="minorHAnsi"/>
                      <w:sz w:val="20"/>
                      <w:szCs w:val="20"/>
                    </w:rPr>
                  </w:pPr>
                  <w:r w:rsidRPr="00B94A01">
                    <w:rPr>
                      <w:rFonts w:cstheme="minorHAnsi"/>
                      <w:sz w:val="20"/>
                      <w:szCs w:val="20"/>
                    </w:rPr>
                    <w:t>1,07</w:t>
                  </w:r>
                </w:p>
              </w:tc>
              <w:tc>
                <w:tcPr>
                  <w:tcW w:w="0" w:type="auto"/>
                  <w:vAlign w:val="center"/>
                  <w:hideMark/>
                </w:tcPr>
                <w:p w14:paraId="478FB8D7" w14:textId="77777777" w:rsidR="00790FF6" w:rsidRPr="00790FF6" w:rsidRDefault="00790FF6" w:rsidP="005355E6">
                  <w:pPr>
                    <w:jc w:val="center"/>
                    <w:rPr>
                      <w:rFonts w:cstheme="minorHAnsi"/>
                      <w:b/>
                      <w:bCs/>
                      <w:sz w:val="24"/>
                      <w:szCs w:val="24"/>
                    </w:rPr>
                  </w:pPr>
                  <w:r w:rsidRPr="00790FF6">
                    <w:rPr>
                      <w:rFonts w:cstheme="minorHAnsi"/>
                      <w:b/>
                      <w:bCs/>
                      <w:sz w:val="24"/>
                      <w:szCs w:val="24"/>
                    </w:rPr>
                    <w:t>1,29</w:t>
                  </w:r>
                </w:p>
              </w:tc>
              <w:tc>
                <w:tcPr>
                  <w:tcW w:w="0" w:type="auto"/>
                  <w:vAlign w:val="center"/>
                  <w:hideMark/>
                </w:tcPr>
                <w:p w14:paraId="6FB2F7F4" w14:textId="77777777" w:rsidR="00790FF6" w:rsidRPr="00790FF6" w:rsidRDefault="00790FF6" w:rsidP="005355E6">
                  <w:pPr>
                    <w:jc w:val="center"/>
                    <w:rPr>
                      <w:rFonts w:cstheme="minorHAnsi"/>
                      <w:sz w:val="24"/>
                      <w:szCs w:val="24"/>
                    </w:rPr>
                  </w:pPr>
                  <w:r w:rsidRPr="00790FF6">
                    <w:rPr>
                      <w:rFonts w:cstheme="minorHAnsi"/>
                      <w:sz w:val="24"/>
                      <w:szCs w:val="24"/>
                    </w:rPr>
                    <w:t>1,43</w:t>
                  </w:r>
                </w:p>
              </w:tc>
              <w:tc>
                <w:tcPr>
                  <w:tcW w:w="0" w:type="auto"/>
                  <w:vAlign w:val="center"/>
                  <w:hideMark/>
                </w:tcPr>
                <w:p w14:paraId="3FDF4267" w14:textId="77777777" w:rsidR="00790FF6" w:rsidRPr="00B94A01" w:rsidRDefault="00790FF6" w:rsidP="005355E6">
                  <w:pPr>
                    <w:jc w:val="center"/>
                    <w:rPr>
                      <w:rFonts w:cstheme="minorHAnsi"/>
                      <w:sz w:val="20"/>
                      <w:szCs w:val="20"/>
                    </w:rPr>
                  </w:pPr>
                  <w:r w:rsidRPr="00B94A01">
                    <w:rPr>
                      <w:rFonts w:cstheme="minorHAnsi"/>
                      <w:sz w:val="20"/>
                      <w:szCs w:val="20"/>
                    </w:rPr>
                    <w:t>1,57</w:t>
                  </w:r>
                </w:p>
              </w:tc>
              <w:tc>
                <w:tcPr>
                  <w:tcW w:w="0" w:type="auto"/>
                  <w:vAlign w:val="center"/>
                  <w:hideMark/>
                </w:tcPr>
                <w:p w14:paraId="73033F82" w14:textId="77777777" w:rsidR="00790FF6" w:rsidRPr="00B94A01" w:rsidRDefault="00790FF6" w:rsidP="005355E6">
                  <w:pPr>
                    <w:jc w:val="center"/>
                    <w:rPr>
                      <w:rFonts w:cstheme="minorHAnsi"/>
                      <w:sz w:val="20"/>
                      <w:szCs w:val="20"/>
                    </w:rPr>
                  </w:pPr>
                  <w:r w:rsidRPr="00B94A01">
                    <w:rPr>
                      <w:rFonts w:cstheme="minorHAnsi"/>
                      <w:sz w:val="20"/>
                      <w:szCs w:val="20"/>
                    </w:rPr>
                    <w:t>1,76</w:t>
                  </w:r>
                </w:p>
              </w:tc>
              <w:tc>
                <w:tcPr>
                  <w:tcW w:w="0" w:type="auto"/>
                  <w:vAlign w:val="center"/>
                  <w:hideMark/>
                </w:tcPr>
                <w:p w14:paraId="5EA8531D" w14:textId="77777777" w:rsidR="00790FF6" w:rsidRPr="00B94A01" w:rsidRDefault="00790FF6" w:rsidP="005355E6">
                  <w:pPr>
                    <w:jc w:val="center"/>
                    <w:rPr>
                      <w:rFonts w:cstheme="minorHAnsi"/>
                      <w:sz w:val="20"/>
                      <w:szCs w:val="20"/>
                    </w:rPr>
                  </w:pPr>
                  <w:r w:rsidRPr="00B94A01">
                    <w:rPr>
                      <w:rFonts w:cstheme="minorHAnsi"/>
                      <w:sz w:val="20"/>
                      <w:szCs w:val="20"/>
                    </w:rPr>
                    <w:t>1,93</w:t>
                  </w:r>
                </w:p>
              </w:tc>
              <w:tc>
                <w:tcPr>
                  <w:tcW w:w="0" w:type="auto"/>
                  <w:vAlign w:val="center"/>
                  <w:hideMark/>
                </w:tcPr>
                <w:p w14:paraId="7A896728" w14:textId="77777777" w:rsidR="00790FF6" w:rsidRPr="00B94A01" w:rsidRDefault="00790FF6" w:rsidP="005355E6">
                  <w:pPr>
                    <w:jc w:val="center"/>
                    <w:rPr>
                      <w:rFonts w:cstheme="minorHAnsi"/>
                      <w:sz w:val="20"/>
                      <w:szCs w:val="20"/>
                    </w:rPr>
                  </w:pPr>
                  <w:r w:rsidRPr="00B94A01">
                    <w:rPr>
                      <w:rFonts w:cstheme="minorHAnsi"/>
                      <w:sz w:val="20"/>
                      <w:szCs w:val="20"/>
                    </w:rPr>
                    <w:t>2,07</w:t>
                  </w:r>
                </w:p>
              </w:tc>
            </w:tr>
            <w:tr w:rsidR="00790FF6" w:rsidRPr="0046385E" w14:paraId="7FC4BE7B" w14:textId="77777777" w:rsidTr="005355E6">
              <w:trPr>
                <w:tblCellSpacing w:w="15" w:type="dxa"/>
              </w:trPr>
              <w:tc>
                <w:tcPr>
                  <w:tcW w:w="0" w:type="auto"/>
                  <w:vAlign w:val="center"/>
                  <w:hideMark/>
                </w:tcPr>
                <w:p w14:paraId="43E3B548" w14:textId="77777777" w:rsidR="00790FF6" w:rsidRPr="00B94A01" w:rsidRDefault="00790FF6" w:rsidP="005355E6">
                  <w:pPr>
                    <w:jc w:val="center"/>
                    <w:rPr>
                      <w:rFonts w:cstheme="minorHAnsi"/>
                      <w:sz w:val="20"/>
                      <w:szCs w:val="20"/>
                    </w:rPr>
                  </w:pPr>
                  <w:r w:rsidRPr="00B94A01">
                    <w:rPr>
                      <w:rFonts w:cstheme="minorHAnsi"/>
                      <w:b/>
                      <w:bCs/>
                      <w:sz w:val="20"/>
                      <w:szCs w:val="20"/>
                    </w:rPr>
                    <w:t>f</w:t>
                  </w:r>
                  <w:r w:rsidRPr="00B94A01">
                    <w:rPr>
                      <w:rFonts w:cstheme="minorHAnsi"/>
                      <w:b/>
                      <w:bCs/>
                      <w:sz w:val="20"/>
                      <w:szCs w:val="20"/>
                      <w:vertAlign w:val="subscript"/>
                    </w:rPr>
                    <w:t>ctk,0,95</w:t>
                  </w:r>
                </w:p>
              </w:tc>
              <w:tc>
                <w:tcPr>
                  <w:tcW w:w="0" w:type="auto"/>
                  <w:vAlign w:val="center"/>
                  <w:hideMark/>
                </w:tcPr>
                <w:p w14:paraId="11AE5F87" w14:textId="77777777" w:rsidR="00790FF6" w:rsidRPr="00B94A01" w:rsidRDefault="00790FF6" w:rsidP="005355E6">
                  <w:pPr>
                    <w:jc w:val="center"/>
                    <w:rPr>
                      <w:rFonts w:cstheme="minorHAnsi"/>
                      <w:sz w:val="20"/>
                      <w:szCs w:val="20"/>
                    </w:rPr>
                  </w:pPr>
                  <w:r w:rsidRPr="00B94A01">
                    <w:rPr>
                      <w:rFonts w:cstheme="minorHAnsi"/>
                      <w:sz w:val="20"/>
                      <w:szCs w:val="20"/>
                    </w:rPr>
                    <w:t>2,0</w:t>
                  </w:r>
                </w:p>
              </w:tc>
              <w:tc>
                <w:tcPr>
                  <w:tcW w:w="0" w:type="auto"/>
                  <w:vAlign w:val="center"/>
                  <w:hideMark/>
                </w:tcPr>
                <w:p w14:paraId="699385BF" w14:textId="77777777" w:rsidR="00790FF6" w:rsidRPr="00B94A01" w:rsidRDefault="00790FF6" w:rsidP="005355E6">
                  <w:pPr>
                    <w:jc w:val="center"/>
                    <w:rPr>
                      <w:rFonts w:cstheme="minorHAnsi"/>
                      <w:sz w:val="20"/>
                      <w:szCs w:val="20"/>
                    </w:rPr>
                  </w:pPr>
                  <w:r w:rsidRPr="00B94A01">
                    <w:rPr>
                      <w:rFonts w:cstheme="minorHAnsi"/>
                      <w:sz w:val="20"/>
                      <w:szCs w:val="20"/>
                    </w:rPr>
                    <w:t>2,5</w:t>
                  </w:r>
                </w:p>
              </w:tc>
              <w:tc>
                <w:tcPr>
                  <w:tcW w:w="0" w:type="auto"/>
                  <w:vAlign w:val="center"/>
                  <w:hideMark/>
                </w:tcPr>
                <w:p w14:paraId="5B7EEA12" w14:textId="77777777" w:rsidR="00790FF6" w:rsidRPr="00B94A01" w:rsidRDefault="00790FF6" w:rsidP="005355E6">
                  <w:pPr>
                    <w:jc w:val="center"/>
                    <w:rPr>
                      <w:rFonts w:cstheme="minorHAnsi"/>
                      <w:sz w:val="20"/>
                      <w:szCs w:val="20"/>
                    </w:rPr>
                  </w:pPr>
                  <w:r w:rsidRPr="00B94A01">
                    <w:rPr>
                      <w:rFonts w:cstheme="minorHAnsi"/>
                      <w:sz w:val="20"/>
                      <w:szCs w:val="20"/>
                    </w:rPr>
                    <w:t>2,9</w:t>
                  </w:r>
                </w:p>
              </w:tc>
              <w:tc>
                <w:tcPr>
                  <w:tcW w:w="0" w:type="auto"/>
                  <w:vAlign w:val="center"/>
                  <w:hideMark/>
                </w:tcPr>
                <w:p w14:paraId="2EE68DC8" w14:textId="77777777" w:rsidR="00790FF6" w:rsidRPr="00790FF6" w:rsidRDefault="00790FF6" w:rsidP="005355E6">
                  <w:pPr>
                    <w:jc w:val="center"/>
                    <w:rPr>
                      <w:rFonts w:cstheme="minorHAnsi"/>
                      <w:b/>
                      <w:bCs/>
                      <w:sz w:val="24"/>
                      <w:szCs w:val="24"/>
                    </w:rPr>
                  </w:pPr>
                  <w:r w:rsidRPr="00790FF6">
                    <w:rPr>
                      <w:rFonts w:cstheme="minorHAnsi"/>
                      <w:b/>
                      <w:bCs/>
                      <w:sz w:val="24"/>
                      <w:szCs w:val="24"/>
                    </w:rPr>
                    <w:t>3,3</w:t>
                  </w:r>
                </w:p>
              </w:tc>
              <w:tc>
                <w:tcPr>
                  <w:tcW w:w="0" w:type="auto"/>
                  <w:vAlign w:val="center"/>
                  <w:hideMark/>
                </w:tcPr>
                <w:p w14:paraId="5DD9F1F1" w14:textId="77777777" w:rsidR="00790FF6" w:rsidRPr="00790FF6" w:rsidRDefault="00790FF6" w:rsidP="005355E6">
                  <w:pPr>
                    <w:jc w:val="center"/>
                    <w:rPr>
                      <w:rFonts w:cstheme="minorHAnsi"/>
                      <w:sz w:val="24"/>
                      <w:szCs w:val="24"/>
                    </w:rPr>
                  </w:pPr>
                  <w:r w:rsidRPr="00790FF6">
                    <w:rPr>
                      <w:rFonts w:cstheme="minorHAnsi"/>
                      <w:sz w:val="24"/>
                      <w:szCs w:val="24"/>
                    </w:rPr>
                    <w:t>3,8</w:t>
                  </w:r>
                </w:p>
              </w:tc>
              <w:tc>
                <w:tcPr>
                  <w:tcW w:w="0" w:type="auto"/>
                  <w:vAlign w:val="center"/>
                  <w:hideMark/>
                </w:tcPr>
                <w:p w14:paraId="0D23A4E9" w14:textId="77777777" w:rsidR="00790FF6" w:rsidRPr="00B94A01" w:rsidRDefault="00790FF6" w:rsidP="005355E6">
                  <w:pPr>
                    <w:jc w:val="center"/>
                    <w:rPr>
                      <w:rFonts w:cstheme="minorHAnsi"/>
                      <w:sz w:val="20"/>
                      <w:szCs w:val="20"/>
                    </w:rPr>
                  </w:pPr>
                  <w:r w:rsidRPr="00B94A01">
                    <w:rPr>
                      <w:rFonts w:cstheme="minorHAnsi"/>
                      <w:sz w:val="20"/>
                      <w:szCs w:val="20"/>
                    </w:rPr>
                    <w:t>4,2</w:t>
                  </w:r>
                </w:p>
              </w:tc>
              <w:tc>
                <w:tcPr>
                  <w:tcW w:w="0" w:type="auto"/>
                  <w:vAlign w:val="center"/>
                  <w:hideMark/>
                </w:tcPr>
                <w:p w14:paraId="2B7A49E0" w14:textId="77777777" w:rsidR="00790FF6" w:rsidRPr="00B94A01" w:rsidRDefault="00790FF6" w:rsidP="005355E6">
                  <w:pPr>
                    <w:jc w:val="center"/>
                    <w:rPr>
                      <w:rFonts w:cstheme="minorHAnsi"/>
                      <w:sz w:val="20"/>
                      <w:szCs w:val="20"/>
                    </w:rPr>
                  </w:pPr>
                  <w:r w:rsidRPr="00B94A01">
                    <w:rPr>
                      <w:rFonts w:cstheme="minorHAnsi"/>
                      <w:sz w:val="20"/>
                      <w:szCs w:val="20"/>
                    </w:rPr>
                    <w:t>4,6</w:t>
                  </w:r>
                </w:p>
              </w:tc>
              <w:tc>
                <w:tcPr>
                  <w:tcW w:w="0" w:type="auto"/>
                  <w:vAlign w:val="center"/>
                  <w:hideMark/>
                </w:tcPr>
                <w:p w14:paraId="0D70D7F1" w14:textId="77777777" w:rsidR="00790FF6" w:rsidRPr="00B94A01" w:rsidRDefault="00790FF6" w:rsidP="005355E6">
                  <w:pPr>
                    <w:jc w:val="center"/>
                    <w:rPr>
                      <w:rFonts w:cstheme="minorHAnsi"/>
                      <w:sz w:val="20"/>
                      <w:szCs w:val="20"/>
                    </w:rPr>
                  </w:pPr>
                  <w:r w:rsidRPr="00B94A01">
                    <w:rPr>
                      <w:rFonts w:cstheme="minorHAnsi"/>
                      <w:sz w:val="20"/>
                      <w:szCs w:val="20"/>
                    </w:rPr>
                    <w:t>4,9</w:t>
                  </w:r>
                </w:p>
              </w:tc>
              <w:tc>
                <w:tcPr>
                  <w:tcW w:w="0" w:type="auto"/>
                  <w:vAlign w:val="center"/>
                  <w:hideMark/>
                </w:tcPr>
                <w:p w14:paraId="3D18E98E" w14:textId="77777777" w:rsidR="00790FF6" w:rsidRPr="00B94A01" w:rsidRDefault="00790FF6" w:rsidP="005355E6">
                  <w:pPr>
                    <w:jc w:val="center"/>
                    <w:rPr>
                      <w:rFonts w:cstheme="minorHAnsi"/>
                      <w:sz w:val="20"/>
                      <w:szCs w:val="20"/>
                    </w:rPr>
                  </w:pPr>
                  <w:r w:rsidRPr="00B94A01">
                    <w:rPr>
                      <w:rFonts w:cstheme="minorHAnsi"/>
                      <w:sz w:val="20"/>
                      <w:szCs w:val="20"/>
                    </w:rPr>
                    <w:t>5,3</w:t>
                  </w:r>
                </w:p>
              </w:tc>
            </w:tr>
            <w:tr w:rsidR="00790FF6" w:rsidRPr="0046385E" w14:paraId="4D6FB610" w14:textId="77777777" w:rsidTr="005355E6">
              <w:trPr>
                <w:tblCellSpacing w:w="15" w:type="dxa"/>
              </w:trPr>
              <w:tc>
                <w:tcPr>
                  <w:tcW w:w="0" w:type="auto"/>
                  <w:vAlign w:val="center"/>
                  <w:hideMark/>
                </w:tcPr>
                <w:p w14:paraId="39CC62FB" w14:textId="77777777" w:rsidR="00790FF6" w:rsidRPr="00B94A01" w:rsidRDefault="00790FF6" w:rsidP="005355E6">
                  <w:pPr>
                    <w:jc w:val="center"/>
                    <w:rPr>
                      <w:rFonts w:cstheme="minorHAnsi"/>
                      <w:sz w:val="20"/>
                      <w:szCs w:val="20"/>
                    </w:rPr>
                  </w:pPr>
                  <w:r w:rsidRPr="00B94A01">
                    <w:rPr>
                      <w:rFonts w:cstheme="minorHAnsi"/>
                      <w:b/>
                      <w:bCs/>
                      <w:sz w:val="20"/>
                      <w:szCs w:val="20"/>
                    </w:rPr>
                    <w:t>E</w:t>
                  </w:r>
                  <w:r w:rsidRPr="00B94A01">
                    <w:rPr>
                      <w:rFonts w:cstheme="minorHAnsi"/>
                      <w:b/>
                      <w:bCs/>
                      <w:sz w:val="20"/>
                      <w:szCs w:val="20"/>
                      <w:vertAlign w:val="subscript"/>
                    </w:rPr>
                    <w:t>cm</w:t>
                  </w:r>
                </w:p>
              </w:tc>
              <w:tc>
                <w:tcPr>
                  <w:tcW w:w="0" w:type="auto"/>
                  <w:vAlign w:val="center"/>
                  <w:hideMark/>
                </w:tcPr>
                <w:p w14:paraId="70FDF90B" w14:textId="77777777" w:rsidR="00790FF6" w:rsidRPr="00B94A01" w:rsidRDefault="00790FF6" w:rsidP="005355E6">
                  <w:pPr>
                    <w:jc w:val="center"/>
                    <w:rPr>
                      <w:rFonts w:cstheme="minorHAnsi"/>
                      <w:sz w:val="20"/>
                      <w:szCs w:val="20"/>
                    </w:rPr>
                  </w:pPr>
                  <w:r w:rsidRPr="00B94A01">
                    <w:rPr>
                      <w:rFonts w:cstheme="minorHAnsi"/>
                      <w:sz w:val="20"/>
                      <w:szCs w:val="20"/>
                    </w:rPr>
                    <w:t>27</w:t>
                  </w:r>
                </w:p>
              </w:tc>
              <w:tc>
                <w:tcPr>
                  <w:tcW w:w="0" w:type="auto"/>
                  <w:vAlign w:val="center"/>
                  <w:hideMark/>
                </w:tcPr>
                <w:p w14:paraId="5A480E3C" w14:textId="77777777" w:rsidR="00790FF6" w:rsidRPr="00B94A01" w:rsidRDefault="00790FF6" w:rsidP="005355E6">
                  <w:pPr>
                    <w:jc w:val="center"/>
                    <w:rPr>
                      <w:rFonts w:cstheme="minorHAnsi"/>
                      <w:sz w:val="20"/>
                      <w:szCs w:val="20"/>
                    </w:rPr>
                  </w:pPr>
                  <w:r w:rsidRPr="00B94A01">
                    <w:rPr>
                      <w:rFonts w:cstheme="minorHAnsi"/>
                      <w:sz w:val="20"/>
                      <w:szCs w:val="20"/>
                    </w:rPr>
                    <w:t>29</w:t>
                  </w:r>
                </w:p>
              </w:tc>
              <w:tc>
                <w:tcPr>
                  <w:tcW w:w="0" w:type="auto"/>
                  <w:vAlign w:val="center"/>
                  <w:hideMark/>
                </w:tcPr>
                <w:p w14:paraId="1956FBBA" w14:textId="77777777" w:rsidR="00790FF6" w:rsidRPr="00B94A01" w:rsidRDefault="00790FF6" w:rsidP="005355E6">
                  <w:pPr>
                    <w:jc w:val="center"/>
                    <w:rPr>
                      <w:rFonts w:cstheme="minorHAnsi"/>
                      <w:sz w:val="20"/>
                      <w:szCs w:val="20"/>
                    </w:rPr>
                  </w:pPr>
                  <w:r w:rsidRPr="00B94A01">
                    <w:rPr>
                      <w:rFonts w:cstheme="minorHAnsi"/>
                      <w:sz w:val="20"/>
                      <w:szCs w:val="20"/>
                    </w:rPr>
                    <w:t>30</w:t>
                  </w:r>
                </w:p>
              </w:tc>
              <w:tc>
                <w:tcPr>
                  <w:tcW w:w="0" w:type="auto"/>
                  <w:vAlign w:val="center"/>
                  <w:hideMark/>
                </w:tcPr>
                <w:p w14:paraId="3903BF93" w14:textId="77777777" w:rsidR="00790FF6" w:rsidRPr="00790FF6" w:rsidRDefault="00790FF6" w:rsidP="005355E6">
                  <w:pPr>
                    <w:jc w:val="center"/>
                    <w:rPr>
                      <w:rFonts w:cstheme="minorHAnsi"/>
                      <w:b/>
                      <w:bCs/>
                      <w:sz w:val="24"/>
                      <w:szCs w:val="24"/>
                    </w:rPr>
                  </w:pPr>
                  <w:r w:rsidRPr="00790FF6">
                    <w:rPr>
                      <w:rFonts w:cstheme="minorHAnsi"/>
                      <w:b/>
                      <w:bCs/>
                      <w:sz w:val="24"/>
                      <w:szCs w:val="24"/>
                    </w:rPr>
                    <w:t>31</w:t>
                  </w:r>
                </w:p>
              </w:tc>
              <w:tc>
                <w:tcPr>
                  <w:tcW w:w="0" w:type="auto"/>
                  <w:vAlign w:val="center"/>
                  <w:hideMark/>
                </w:tcPr>
                <w:p w14:paraId="5FD93C4C" w14:textId="77777777" w:rsidR="00790FF6" w:rsidRPr="00790FF6" w:rsidRDefault="00790FF6" w:rsidP="005355E6">
                  <w:pPr>
                    <w:jc w:val="center"/>
                    <w:rPr>
                      <w:rFonts w:cstheme="minorHAnsi"/>
                      <w:sz w:val="24"/>
                      <w:szCs w:val="24"/>
                    </w:rPr>
                  </w:pPr>
                  <w:r w:rsidRPr="00790FF6">
                    <w:rPr>
                      <w:rFonts w:cstheme="minorHAnsi"/>
                      <w:sz w:val="24"/>
                      <w:szCs w:val="24"/>
                    </w:rPr>
                    <w:t>33</w:t>
                  </w:r>
                </w:p>
              </w:tc>
              <w:tc>
                <w:tcPr>
                  <w:tcW w:w="0" w:type="auto"/>
                  <w:vAlign w:val="center"/>
                  <w:hideMark/>
                </w:tcPr>
                <w:p w14:paraId="2BEB1DE8" w14:textId="77777777" w:rsidR="00790FF6" w:rsidRPr="00B94A01" w:rsidRDefault="00790FF6" w:rsidP="005355E6">
                  <w:pPr>
                    <w:jc w:val="center"/>
                    <w:rPr>
                      <w:rFonts w:cstheme="minorHAnsi"/>
                      <w:sz w:val="20"/>
                      <w:szCs w:val="20"/>
                    </w:rPr>
                  </w:pPr>
                  <w:r w:rsidRPr="00B94A01">
                    <w:rPr>
                      <w:rFonts w:cstheme="minorHAnsi"/>
                      <w:sz w:val="20"/>
                      <w:szCs w:val="20"/>
                    </w:rPr>
                    <w:t>34</w:t>
                  </w:r>
                </w:p>
              </w:tc>
              <w:tc>
                <w:tcPr>
                  <w:tcW w:w="0" w:type="auto"/>
                  <w:vAlign w:val="center"/>
                  <w:hideMark/>
                </w:tcPr>
                <w:p w14:paraId="75E70F24" w14:textId="77777777" w:rsidR="00790FF6" w:rsidRPr="00B94A01" w:rsidRDefault="00790FF6" w:rsidP="005355E6">
                  <w:pPr>
                    <w:jc w:val="center"/>
                    <w:rPr>
                      <w:rFonts w:cstheme="minorHAnsi"/>
                      <w:sz w:val="20"/>
                      <w:szCs w:val="20"/>
                    </w:rPr>
                  </w:pPr>
                  <w:r w:rsidRPr="00B94A01">
                    <w:rPr>
                      <w:rFonts w:cstheme="minorHAnsi"/>
                      <w:sz w:val="20"/>
                      <w:szCs w:val="20"/>
                    </w:rPr>
                    <w:t>35</w:t>
                  </w:r>
                </w:p>
              </w:tc>
              <w:tc>
                <w:tcPr>
                  <w:tcW w:w="0" w:type="auto"/>
                  <w:vAlign w:val="center"/>
                  <w:hideMark/>
                </w:tcPr>
                <w:p w14:paraId="3C3CCB52" w14:textId="77777777" w:rsidR="00790FF6" w:rsidRPr="00B94A01" w:rsidRDefault="00790FF6" w:rsidP="005355E6">
                  <w:pPr>
                    <w:jc w:val="center"/>
                    <w:rPr>
                      <w:rFonts w:cstheme="minorHAnsi"/>
                      <w:sz w:val="20"/>
                      <w:szCs w:val="20"/>
                    </w:rPr>
                  </w:pPr>
                  <w:r w:rsidRPr="00B94A01">
                    <w:rPr>
                      <w:rFonts w:cstheme="minorHAnsi"/>
                      <w:sz w:val="20"/>
                      <w:szCs w:val="20"/>
                    </w:rPr>
                    <w:t>36</w:t>
                  </w:r>
                </w:p>
              </w:tc>
              <w:tc>
                <w:tcPr>
                  <w:tcW w:w="0" w:type="auto"/>
                  <w:vAlign w:val="center"/>
                  <w:hideMark/>
                </w:tcPr>
                <w:p w14:paraId="0350CA5B" w14:textId="77777777" w:rsidR="00790FF6" w:rsidRPr="00B94A01" w:rsidRDefault="00790FF6" w:rsidP="005355E6">
                  <w:pPr>
                    <w:jc w:val="center"/>
                    <w:rPr>
                      <w:rFonts w:cstheme="minorHAnsi"/>
                      <w:sz w:val="20"/>
                      <w:szCs w:val="20"/>
                    </w:rPr>
                  </w:pPr>
                  <w:r w:rsidRPr="00B94A01">
                    <w:rPr>
                      <w:rFonts w:cstheme="minorHAnsi"/>
                      <w:sz w:val="20"/>
                      <w:szCs w:val="20"/>
                    </w:rPr>
                    <w:t>37</w:t>
                  </w:r>
                </w:p>
              </w:tc>
            </w:tr>
          </w:tbl>
          <w:p w14:paraId="51A855B6" w14:textId="77777777" w:rsidR="00790FF6" w:rsidRPr="00B94A01" w:rsidRDefault="00790FF6" w:rsidP="005355E6">
            <w:pPr>
              <w:spacing w:after="0" w:line="240" w:lineRule="auto"/>
              <w:rPr>
                <w:rFonts w:ascii="Times New Roman" w:eastAsia="Times New Roman" w:hAnsi="Times New Roman" w:cs="Times New Roman"/>
                <w:sz w:val="24"/>
                <w:szCs w:val="24"/>
                <w:lang w:eastAsia="pl-PL"/>
              </w:rPr>
            </w:pPr>
          </w:p>
        </w:tc>
      </w:tr>
      <w:tr w:rsidR="00790FF6" w:rsidRPr="00B94A01" w14:paraId="5D1E4ECD" w14:textId="77777777" w:rsidTr="005355E6">
        <w:trPr>
          <w:tblCellSpacing w:w="15" w:type="dxa"/>
        </w:trPr>
        <w:tc>
          <w:tcPr>
            <w:tcW w:w="9288" w:type="dxa"/>
            <w:hideMark/>
          </w:tcPr>
          <w:p w14:paraId="3D0DFFE2" w14:textId="77777777" w:rsidR="00790FF6" w:rsidRPr="00B94A01" w:rsidRDefault="00790FF6" w:rsidP="005355E6">
            <w:pPr>
              <w:spacing w:after="0" w:line="240" w:lineRule="auto"/>
              <w:rPr>
                <w:rFonts w:ascii="Times New Roman" w:eastAsia="Times New Roman" w:hAnsi="Times New Roman" w:cs="Times New Roman"/>
                <w:sz w:val="16"/>
                <w:szCs w:val="16"/>
                <w:lang w:eastAsia="pl-PL"/>
              </w:rPr>
            </w:pPr>
            <w:r w:rsidRPr="00B94A01">
              <w:rPr>
                <w:sz w:val="16"/>
                <w:szCs w:val="16"/>
              </w:rPr>
              <w:t>Uwaga wartości obliczeniowe obliczone zakładając współczynnik bezpieczeństwa betonu: 1,4.</w:t>
            </w:r>
            <w:r w:rsidRPr="00B94A01">
              <w:rPr>
                <w:sz w:val="16"/>
                <w:szCs w:val="16"/>
              </w:rPr>
              <w:br/>
              <w:t>Uwaga. Wartości E</w:t>
            </w:r>
            <w:r w:rsidRPr="00B94A01">
              <w:rPr>
                <w:sz w:val="16"/>
                <w:szCs w:val="16"/>
                <w:vertAlign w:val="subscript"/>
              </w:rPr>
              <w:t>cm</w:t>
            </w:r>
            <w:r w:rsidRPr="00B94A01">
              <w:rPr>
                <w:sz w:val="16"/>
                <w:szCs w:val="16"/>
              </w:rPr>
              <w:t xml:space="preserve"> są odpowiednie dla betonów z kruszywem kwarcytowym. Dla kruszyw wapiennych należy te wartości zmniejszyć o 10%, dla kruszyw piaskowych zmniejszyć o 30%, dla kruszyw bazaltowych o 20%. </w:t>
            </w:r>
          </w:p>
        </w:tc>
      </w:tr>
      <w:tr w:rsidR="00790FF6" w:rsidRPr="00B94A01" w14:paraId="76DFD906" w14:textId="77777777" w:rsidTr="005355E6">
        <w:trPr>
          <w:tblCellSpacing w:w="15" w:type="dxa"/>
        </w:trPr>
        <w:tc>
          <w:tcPr>
            <w:tcW w:w="9288" w:type="dxa"/>
            <w:hideMark/>
          </w:tcPr>
          <w:tbl>
            <w:tblPr>
              <w:tblW w:w="3500" w:type="pct"/>
              <w:tblCellSpacing w:w="15" w:type="dxa"/>
              <w:tblCellMar>
                <w:top w:w="15" w:type="dxa"/>
                <w:left w:w="15" w:type="dxa"/>
                <w:bottom w:w="15" w:type="dxa"/>
                <w:right w:w="15" w:type="dxa"/>
              </w:tblCellMar>
              <w:tblLook w:val="04A0" w:firstRow="1" w:lastRow="0" w:firstColumn="1" w:lastColumn="0" w:noHBand="0" w:noVBand="1"/>
            </w:tblPr>
            <w:tblGrid>
              <w:gridCol w:w="655"/>
              <w:gridCol w:w="5826"/>
            </w:tblGrid>
            <w:tr w:rsidR="00790FF6" w:rsidRPr="00B94A01" w14:paraId="0929898A" w14:textId="77777777" w:rsidTr="005355E6">
              <w:trPr>
                <w:tblCellSpacing w:w="15" w:type="dxa"/>
              </w:trPr>
              <w:tc>
                <w:tcPr>
                  <w:tcW w:w="0" w:type="auto"/>
                  <w:vAlign w:val="center"/>
                  <w:hideMark/>
                </w:tcPr>
                <w:p w14:paraId="6EC1F62C" w14:textId="77777777" w:rsidR="00790FF6" w:rsidRPr="00B94A01" w:rsidRDefault="00790FF6" w:rsidP="005355E6">
                  <w:pPr>
                    <w:spacing w:after="0" w:line="240" w:lineRule="auto"/>
                    <w:rPr>
                      <w:sz w:val="16"/>
                      <w:szCs w:val="16"/>
                    </w:rPr>
                  </w:pPr>
                  <w:r w:rsidRPr="00B94A01">
                    <w:rPr>
                      <w:sz w:val="16"/>
                      <w:szCs w:val="16"/>
                    </w:rPr>
                    <w:t>f</w:t>
                  </w:r>
                  <w:r w:rsidRPr="00B94A01">
                    <w:rPr>
                      <w:sz w:val="16"/>
                      <w:szCs w:val="16"/>
                      <w:vertAlign w:val="subscript"/>
                    </w:rPr>
                    <w:t>ck</w:t>
                  </w:r>
                </w:p>
              </w:tc>
              <w:tc>
                <w:tcPr>
                  <w:tcW w:w="0" w:type="auto"/>
                  <w:vAlign w:val="center"/>
                  <w:hideMark/>
                </w:tcPr>
                <w:p w14:paraId="220DDED0" w14:textId="77777777" w:rsidR="00790FF6" w:rsidRPr="00B94A01" w:rsidRDefault="00790FF6" w:rsidP="005355E6">
                  <w:pPr>
                    <w:spacing w:after="0" w:line="240" w:lineRule="auto"/>
                    <w:rPr>
                      <w:sz w:val="16"/>
                      <w:szCs w:val="16"/>
                    </w:rPr>
                  </w:pPr>
                  <w:r w:rsidRPr="00B94A01">
                    <w:rPr>
                      <w:sz w:val="16"/>
                      <w:szCs w:val="16"/>
                    </w:rPr>
                    <w:t>- charakterystyczna wytrzymałość walcowa na ściskanie</w:t>
                  </w:r>
                </w:p>
              </w:tc>
            </w:tr>
            <w:tr w:rsidR="00790FF6" w:rsidRPr="00B94A01" w14:paraId="590D70F6" w14:textId="77777777" w:rsidTr="005355E6">
              <w:trPr>
                <w:tblCellSpacing w:w="15" w:type="dxa"/>
              </w:trPr>
              <w:tc>
                <w:tcPr>
                  <w:tcW w:w="0" w:type="auto"/>
                  <w:vAlign w:val="center"/>
                  <w:hideMark/>
                </w:tcPr>
                <w:p w14:paraId="198E1A8C" w14:textId="77777777" w:rsidR="00790FF6" w:rsidRPr="00B94A01" w:rsidRDefault="00790FF6" w:rsidP="005355E6">
                  <w:pPr>
                    <w:spacing w:after="0" w:line="240" w:lineRule="auto"/>
                    <w:rPr>
                      <w:sz w:val="16"/>
                      <w:szCs w:val="16"/>
                    </w:rPr>
                  </w:pPr>
                  <w:r w:rsidRPr="00B94A01">
                    <w:rPr>
                      <w:sz w:val="16"/>
                      <w:szCs w:val="16"/>
                    </w:rPr>
                    <w:t>f</w:t>
                  </w:r>
                  <w:r w:rsidRPr="00B94A01">
                    <w:rPr>
                      <w:sz w:val="16"/>
                      <w:szCs w:val="16"/>
                      <w:vertAlign w:val="subscript"/>
                    </w:rPr>
                    <w:t>ck,cube</w:t>
                  </w:r>
                </w:p>
              </w:tc>
              <w:tc>
                <w:tcPr>
                  <w:tcW w:w="0" w:type="auto"/>
                  <w:vAlign w:val="center"/>
                  <w:hideMark/>
                </w:tcPr>
                <w:p w14:paraId="7B9D3529" w14:textId="77777777" w:rsidR="00790FF6" w:rsidRPr="00B94A01" w:rsidRDefault="00790FF6" w:rsidP="005355E6">
                  <w:pPr>
                    <w:spacing w:after="0" w:line="240" w:lineRule="auto"/>
                    <w:rPr>
                      <w:sz w:val="16"/>
                      <w:szCs w:val="16"/>
                    </w:rPr>
                  </w:pPr>
                  <w:r w:rsidRPr="00B94A01">
                    <w:rPr>
                      <w:sz w:val="16"/>
                      <w:szCs w:val="16"/>
                    </w:rPr>
                    <w:t>- charakterystyczna wytrzymałość kostkowa na ściskanie</w:t>
                  </w:r>
                </w:p>
              </w:tc>
            </w:tr>
            <w:tr w:rsidR="00790FF6" w:rsidRPr="00B94A01" w14:paraId="3C082FA4" w14:textId="77777777" w:rsidTr="005355E6">
              <w:trPr>
                <w:tblCellSpacing w:w="15" w:type="dxa"/>
              </w:trPr>
              <w:tc>
                <w:tcPr>
                  <w:tcW w:w="0" w:type="auto"/>
                  <w:vAlign w:val="center"/>
                  <w:hideMark/>
                </w:tcPr>
                <w:p w14:paraId="73B36C00" w14:textId="77777777" w:rsidR="00790FF6" w:rsidRPr="00B94A01" w:rsidRDefault="00790FF6" w:rsidP="005355E6">
                  <w:pPr>
                    <w:spacing w:after="0" w:line="240" w:lineRule="auto"/>
                    <w:rPr>
                      <w:sz w:val="16"/>
                      <w:szCs w:val="16"/>
                    </w:rPr>
                  </w:pPr>
                  <w:r w:rsidRPr="00B94A01">
                    <w:rPr>
                      <w:sz w:val="16"/>
                      <w:szCs w:val="16"/>
                    </w:rPr>
                    <w:t>f</w:t>
                  </w:r>
                  <w:r w:rsidRPr="00B94A01">
                    <w:rPr>
                      <w:sz w:val="16"/>
                      <w:szCs w:val="16"/>
                      <w:vertAlign w:val="subscript"/>
                    </w:rPr>
                    <w:t>cd</w:t>
                  </w:r>
                </w:p>
              </w:tc>
              <w:tc>
                <w:tcPr>
                  <w:tcW w:w="0" w:type="auto"/>
                  <w:vAlign w:val="center"/>
                  <w:hideMark/>
                </w:tcPr>
                <w:p w14:paraId="454325A6" w14:textId="77777777" w:rsidR="00790FF6" w:rsidRPr="00B94A01" w:rsidRDefault="00790FF6" w:rsidP="005355E6">
                  <w:pPr>
                    <w:spacing w:after="0" w:line="240" w:lineRule="auto"/>
                    <w:rPr>
                      <w:sz w:val="16"/>
                      <w:szCs w:val="16"/>
                    </w:rPr>
                  </w:pPr>
                  <w:r w:rsidRPr="00B94A01">
                    <w:rPr>
                      <w:sz w:val="16"/>
                      <w:szCs w:val="16"/>
                    </w:rPr>
                    <w:t>- obliczeniowa wytrzymałość na ściskanie</w:t>
                  </w:r>
                </w:p>
              </w:tc>
            </w:tr>
            <w:tr w:rsidR="00790FF6" w:rsidRPr="00B94A01" w14:paraId="756CC77C" w14:textId="77777777" w:rsidTr="005355E6">
              <w:trPr>
                <w:tblCellSpacing w:w="15" w:type="dxa"/>
              </w:trPr>
              <w:tc>
                <w:tcPr>
                  <w:tcW w:w="0" w:type="auto"/>
                  <w:vAlign w:val="center"/>
                  <w:hideMark/>
                </w:tcPr>
                <w:p w14:paraId="2118745B" w14:textId="77777777" w:rsidR="00790FF6" w:rsidRPr="00B94A01" w:rsidRDefault="00790FF6" w:rsidP="005355E6">
                  <w:pPr>
                    <w:spacing w:after="0" w:line="240" w:lineRule="auto"/>
                    <w:rPr>
                      <w:sz w:val="16"/>
                      <w:szCs w:val="16"/>
                    </w:rPr>
                  </w:pPr>
                  <w:r w:rsidRPr="00B94A01">
                    <w:rPr>
                      <w:sz w:val="16"/>
                      <w:szCs w:val="16"/>
                    </w:rPr>
                    <w:t>f</w:t>
                  </w:r>
                  <w:r w:rsidRPr="00B94A01">
                    <w:rPr>
                      <w:sz w:val="16"/>
                      <w:szCs w:val="16"/>
                      <w:vertAlign w:val="subscript"/>
                    </w:rPr>
                    <w:t>ctm</w:t>
                  </w:r>
                </w:p>
              </w:tc>
              <w:tc>
                <w:tcPr>
                  <w:tcW w:w="0" w:type="auto"/>
                  <w:vAlign w:val="center"/>
                  <w:hideMark/>
                </w:tcPr>
                <w:p w14:paraId="42348F5D" w14:textId="77777777" w:rsidR="00790FF6" w:rsidRPr="00B94A01" w:rsidRDefault="00790FF6" w:rsidP="005355E6">
                  <w:pPr>
                    <w:spacing w:after="0" w:line="240" w:lineRule="auto"/>
                    <w:rPr>
                      <w:sz w:val="16"/>
                      <w:szCs w:val="16"/>
                    </w:rPr>
                  </w:pPr>
                  <w:r w:rsidRPr="00B94A01">
                    <w:rPr>
                      <w:sz w:val="16"/>
                      <w:szCs w:val="16"/>
                    </w:rPr>
                    <w:t>- średnia wytrzymałość na rozciąganie</w:t>
                  </w:r>
                </w:p>
              </w:tc>
            </w:tr>
            <w:tr w:rsidR="00790FF6" w:rsidRPr="00B94A01" w14:paraId="6AC637FF" w14:textId="77777777" w:rsidTr="005355E6">
              <w:trPr>
                <w:tblCellSpacing w:w="15" w:type="dxa"/>
              </w:trPr>
              <w:tc>
                <w:tcPr>
                  <w:tcW w:w="0" w:type="auto"/>
                  <w:vAlign w:val="center"/>
                  <w:hideMark/>
                </w:tcPr>
                <w:p w14:paraId="692DE50B" w14:textId="77777777" w:rsidR="00790FF6" w:rsidRPr="00B94A01" w:rsidRDefault="00790FF6" w:rsidP="005355E6">
                  <w:pPr>
                    <w:spacing w:after="0" w:line="240" w:lineRule="auto"/>
                    <w:rPr>
                      <w:sz w:val="16"/>
                      <w:szCs w:val="16"/>
                    </w:rPr>
                  </w:pPr>
                  <w:r w:rsidRPr="00B94A01">
                    <w:rPr>
                      <w:sz w:val="16"/>
                      <w:szCs w:val="16"/>
                    </w:rPr>
                    <w:t>f</w:t>
                  </w:r>
                  <w:r w:rsidRPr="00B94A01">
                    <w:rPr>
                      <w:sz w:val="16"/>
                      <w:szCs w:val="16"/>
                      <w:vertAlign w:val="subscript"/>
                    </w:rPr>
                    <w:t>ctk</w:t>
                  </w:r>
                </w:p>
              </w:tc>
              <w:tc>
                <w:tcPr>
                  <w:tcW w:w="0" w:type="auto"/>
                  <w:vAlign w:val="center"/>
                  <w:hideMark/>
                </w:tcPr>
                <w:p w14:paraId="20B8C0B9" w14:textId="77777777" w:rsidR="00790FF6" w:rsidRPr="00B94A01" w:rsidRDefault="00790FF6" w:rsidP="005355E6">
                  <w:pPr>
                    <w:spacing w:after="0" w:line="240" w:lineRule="auto"/>
                    <w:rPr>
                      <w:sz w:val="16"/>
                      <w:szCs w:val="16"/>
                    </w:rPr>
                  </w:pPr>
                  <w:r w:rsidRPr="00B94A01">
                    <w:rPr>
                      <w:sz w:val="16"/>
                      <w:szCs w:val="16"/>
                    </w:rPr>
                    <w:t>- charakterystyczna wytrzymałość na rozciąganie</w:t>
                  </w:r>
                </w:p>
              </w:tc>
            </w:tr>
            <w:tr w:rsidR="00790FF6" w:rsidRPr="00B94A01" w14:paraId="39380182" w14:textId="77777777" w:rsidTr="005355E6">
              <w:trPr>
                <w:tblCellSpacing w:w="15" w:type="dxa"/>
              </w:trPr>
              <w:tc>
                <w:tcPr>
                  <w:tcW w:w="0" w:type="auto"/>
                  <w:vAlign w:val="center"/>
                  <w:hideMark/>
                </w:tcPr>
                <w:p w14:paraId="515F13B8" w14:textId="77777777" w:rsidR="00790FF6" w:rsidRPr="00B94A01" w:rsidRDefault="00790FF6" w:rsidP="005355E6">
                  <w:pPr>
                    <w:spacing w:after="0" w:line="240" w:lineRule="auto"/>
                    <w:rPr>
                      <w:sz w:val="16"/>
                      <w:szCs w:val="16"/>
                    </w:rPr>
                  </w:pPr>
                </w:p>
              </w:tc>
              <w:tc>
                <w:tcPr>
                  <w:tcW w:w="0" w:type="auto"/>
                  <w:vAlign w:val="center"/>
                  <w:hideMark/>
                </w:tcPr>
                <w:p w14:paraId="47844AD7" w14:textId="77777777" w:rsidR="00790FF6" w:rsidRPr="00B94A01" w:rsidRDefault="00790FF6" w:rsidP="005355E6">
                  <w:pPr>
                    <w:spacing w:after="0" w:line="240" w:lineRule="auto"/>
                    <w:rPr>
                      <w:sz w:val="16"/>
                      <w:szCs w:val="16"/>
                    </w:rPr>
                  </w:pPr>
                </w:p>
              </w:tc>
            </w:tr>
            <w:tr w:rsidR="00790FF6" w:rsidRPr="00B94A01" w14:paraId="6844C406" w14:textId="77777777" w:rsidTr="005355E6">
              <w:trPr>
                <w:tblCellSpacing w:w="15" w:type="dxa"/>
              </w:trPr>
              <w:tc>
                <w:tcPr>
                  <w:tcW w:w="0" w:type="auto"/>
                  <w:vAlign w:val="center"/>
                  <w:hideMark/>
                </w:tcPr>
                <w:p w14:paraId="349EA52E" w14:textId="77777777" w:rsidR="00790FF6" w:rsidRPr="00B94A01" w:rsidRDefault="00790FF6" w:rsidP="005355E6">
                  <w:pPr>
                    <w:spacing w:after="0" w:line="240" w:lineRule="auto"/>
                    <w:rPr>
                      <w:sz w:val="16"/>
                      <w:szCs w:val="16"/>
                    </w:rPr>
                  </w:pPr>
                  <w:r w:rsidRPr="00B94A01">
                    <w:rPr>
                      <w:sz w:val="16"/>
                      <w:szCs w:val="16"/>
                    </w:rPr>
                    <w:t>f</w:t>
                  </w:r>
                  <w:r w:rsidRPr="00B94A01">
                    <w:rPr>
                      <w:sz w:val="16"/>
                      <w:szCs w:val="16"/>
                      <w:vertAlign w:val="subscript"/>
                    </w:rPr>
                    <w:t>ctd</w:t>
                  </w:r>
                </w:p>
              </w:tc>
              <w:tc>
                <w:tcPr>
                  <w:tcW w:w="0" w:type="auto"/>
                  <w:vAlign w:val="center"/>
                  <w:hideMark/>
                </w:tcPr>
                <w:p w14:paraId="45339E17" w14:textId="77777777" w:rsidR="00790FF6" w:rsidRPr="00B94A01" w:rsidRDefault="00790FF6" w:rsidP="005355E6">
                  <w:pPr>
                    <w:spacing w:after="0" w:line="240" w:lineRule="auto"/>
                    <w:rPr>
                      <w:sz w:val="16"/>
                      <w:szCs w:val="16"/>
                    </w:rPr>
                  </w:pPr>
                  <w:r w:rsidRPr="00B94A01">
                    <w:rPr>
                      <w:sz w:val="16"/>
                      <w:szCs w:val="16"/>
                    </w:rPr>
                    <w:t>- obliczeniowa wytrzymałość na rozciąganie</w:t>
                  </w:r>
                </w:p>
              </w:tc>
            </w:tr>
            <w:tr w:rsidR="00790FF6" w:rsidRPr="00B94A01" w14:paraId="52E456D6" w14:textId="77777777" w:rsidTr="005355E6">
              <w:trPr>
                <w:tblCellSpacing w:w="15" w:type="dxa"/>
              </w:trPr>
              <w:tc>
                <w:tcPr>
                  <w:tcW w:w="0" w:type="auto"/>
                  <w:vAlign w:val="center"/>
                  <w:hideMark/>
                </w:tcPr>
                <w:p w14:paraId="31211B0F" w14:textId="77777777" w:rsidR="00790FF6" w:rsidRPr="00B94A01" w:rsidRDefault="00790FF6" w:rsidP="005355E6">
                  <w:pPr>
                    <w:spacing w:after="0" w:line="240" w:lineRule="auto"/>
                    <w:rPr>
                      <w:sz w:val="16"/>
                      <w:szCs w:val="16"/>
                    </w:rPr>
                  </w:pPr>
                  <w:r w:rsidRPr="00B94A01">
                    <w:rPr>
                      <w:sz w:val="16"/>
                      <w:szCs w:val="16"/>
                    </w:rPr>
                    <w:t>E</w:t>
                  </w:r>
                  <w:r w:rsidRPr="00B94A01">
                    <w:rPr>
                      <w:sz w:val="16"/>
                      <w:szCs w:val="16"/>
                      <w:vertAlign w:val="subscript"/>
                    </w:rPr>
                    <w:t>cm</w:t>
                  </w:r>
                </w:p>
              </w:tc>
              <w:tc>
                <w:tcPr>
                  <w:tcW w:w="0" w:type="auto"/>
                  <w:vAlign w:val="center"/>
                  <w:hideMark/>
                </w:tcPr>
                <w:p w14:paraId="5E17D21C" w14:textId="77777777" w:rsidR="00790FF6" w:rsidRPr="00B94A01" w:rsidRDefault="00790FF6" w:rsidP="005355E6">
                  <w:pPr>
                    <w:spacing w:after="0" w:line="240" w:lineRule="auto"/>
                    <w:rPr>
                      <w:sz w:val="16"/>
                      <w:szCs w:val="16"/>
                    </w:rPr>
                  </w:pPr>
                  <w:r w:rsidRPr="00B94A01">
                    <w:rPr>
                      <w:sz w:val="16"/>
                      <w:szCs w:val="16"/>
                    </w:rPr>
                    <w:t>- moduł sprężystości betonu</w:t>
                  </w:r>
                </w:p>
              </w:tc>
            </w:tr>
          </w:tbl>
          <w:p w14:paraId="1CE42157" w14:textId="77777777" w:rsidR="00790FF6" w:rsidRPr="00B94A01" w:rsidRDefault="00790FF6" w:rsidP="005355E6">
            <w:pPr>
              <w:spacing w:after="0" w:line="240" w:lineRule="auto"/>
              <w:rPr>
                <w:rFonts w:ascii="Times New Roman" w:eastAsia="Times New Roman" w:hAnsi="Times New Roman" w:cs="Times New Roman"/>
                <w:sz w:val="16"/>
                <w:szCs w:val="16"/>
                <w:lang w:eastAsia="pl-PL"/>
              </w:rPr>
            </w:pPr>
          </w:p>
        </w:tc>
      </w:tr>
    </w:tbl>
    <w:p w14:paraId="21364D5F" w14:textId="77777777" w:rsidR="007C488D" w:rsidRPr="00DE35F3" w:rsidRDefault="007C488D" w:rsidP="00DE35F3">
      <w:pPr>
        <w:pStyle w:val="Tekstpodstawowy2"/>
        <w:tabs>
          <w:tab w:val="clear" w:pos="709"/>
          <w:tab w:val="clear" w:pos="9072"/>
        </w:tabs>
        <w:spacing w:line="240" w:lineRule="auto"/>
        <w:ind w:left="567" w:hanging="567"/>
        <w:rPr>
          <w:rFonts w:ascii="Arial" w:hAnsi="Arial" w:cs="Arial"/>
          <w:sz w:val="20"/>
          <w:szCs w:val="20"/>
        </w:rPr>
      </w:pPr>
      <w:r w:rsidRPr="00DE35F3">
        <w:rPr>
          <w:rFonts w:ascii="Arial" w:hAnsi="Arial" w:cs="Arial"/>
          <w:b/>
          <w:bCs/>
          <w:sz w:val="20"/>
          <w:szCs w:val="20"/>
        </w:rPr>
        <w:t>2.1.3.Woda zarobowa – wymagania i badania</w:t>
      </w:r>
    </w:p>
    <w:p w14:paraId="3B42ED1C"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Woda zarobowa do betonu powinna odpowiadać wymaganiom normy PN-B-32250.</w:t>
      </w:r>
    </w:p>
    <w:p w14:paraId="118F1C79"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Jeżeli wodę do betonu przewiduje się czerpać z wodociągów miejskich, to woda ta nie wymaga badania.</w:t>
      </w:r>
    </w:p>
    <w:p w14:paraId="3A440481"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b/>
          <w:bCs/>
          <w:sz w:val="20"/>
          <w:szCs w:val="20"/>
        </w:rPr>
        <w:t>2.1.4.Domieszki i dodatki do betonu</w:t>
      </w:r>
    </w:p>
    <w:p w14:paraId="5E6DABB1"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Zaleca się stosowanie do mieszanek betonowych domieszek chemicznych o działaniu:</w:t>
      </w:r>
    </w:p>
    <w:p w14:paraId="3060958B" w14:textId="77777777" w:rsidR="007C488D" w:rsidRPr="00DE35F3" w:rsidRDefault="007C488D" w:rsidP="00402A7D">
      <w:pPr>
        <w:pStyle w:val="Tekstpodstawowy2"/>
        <w:numPr>
          <w:ilvl w:val="0"/>
          <w:numId w:val="35"/>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napowietrzającym,</w:t>
      </w:r>
    </w:p>
    <w:p w14:paraId="0455D316" w14:textId="77777777" w:rsidR="007C488D" w:rsidRPr="00DE35F3" w:rsidRDefault="007C488D" w:rsidP="00402A7D">
      <w:pPr>
        <w:pStyle w:val="Tekstpodstawowy2"/>
        <w:numPr>
          <w:ilvl w:val="0"/>
          <w:numId w:val="35"/>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uplastyczniającym,</w:t>
      </w:r>
    </w:p>
    <w:p w14:paraId="6B8FA172" w14:textId="77777777" w:rsidR="007C488D" w:rsidRPr="00DE35F3" w:rsidRDefault="007C488D" w:rsidP="00402A7D">
      <w:pPr>
        <w:pStyle w:val="Tekstpodstawowy2"/>
        <w:numPr>
          <w:ilvl w:val="0"/>
          <w:numId w:val="35"/>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przyśpieszającym lub opóźniającym wiązanie.</w:t>
      </w:r>
    </w:p>
    <w:p w14:paraId="003183EF"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Dopuszcza się stosowanie domieszek kompleksowych:</w:t>
      </w:r>
    </w:p>
    <w:p w14:paraId="069F227F" w14:textId="77777777" w:rsidR="007C488D" w:rsidRPr="00DE35F3" w:rsidRDefault="007C488D" w:rsidP="00402A7D">
      <w:pPr>
        <w:pStyle w:val="Tekstpodstawowy2"/>
        <w:numPr>
          <w:ilvl w:val="0"/>
          <w:numId w:val="36"/>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napowietrzająco-uplastyczniających,</w:t>
      </w:r>
    </w:p>
    <w:p w14:paraId="21FB1E3C" w14:textId="77777777" w:rsidR="007C488D" w:rsidRPr="00DE35F3" w:rsidRDefault="007C488D" w:rsidP="00402A7D">
      <w:pPr>
        <w:pStyle w:val="Tekstpodstawowy2"/>
        <w:numPr>
          <w:ilvl w:val="0"/>
          <w:numId w:val="36"/>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przyśpieszająco-uplastyczniających.</w:t>
      </w:r>
    </w:p>
    <w:p w14:paraId="39C39935" w14:textId="77777777" w:rsidR="007C488D"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Domieszki do betonów muszą mieć aprobaty, wydane przez Instytut Techniki Budowlanej lub Instytut Dróg i Mostów oraz posiadać atest producenta.</w:t>
      </w:r>
    </w:p>
    <w:p w14:paraId="1FD95CC3" w14:textId="77777777" w:rsidR="00A24C2F" w:rsidRPr="00DE35F3" w:rsidRDefault="00A24C2F" w:rsidP="00DE35F3">
      <w:pPr>
        <w:pStyle w:val="Tekstpodstawowy2"/>
        <w:tabs>
          <w:tab w:val="clear" w:pos="709"/>
          <w:tab w:val="clear" w:pos="9072"/>
        </w:tabs>
        <w:spacing w:line="240" w:lineRule="auto"/>
        <w:ind w:firstLine="284"/>
        <w:rPr>
          <w:rFonts w:ascii="Arial" w:hAnsi="Arial" w:cs="Arial"/>
          <w:sz w:val="20"/>
          <w:szCs w:val="20"/>
        </w:rPr>
      </w:pPr>
    </w:p>
    <w:p w14:paraId="45EF74AA" w14:textId="4F771B1D"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w:t>
      </w:r>
    </w:p>
    <w:p w14:paraId="0E5B8743"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p>
    <w:p w14:paraId="6860BF39" w14:textId="77777777" w:rsidR="007C488D" w:rsidRPr="00DE35F3" w:rsidRDefault="007C488D" w:rsidP="00402A7D">
      <w:pPr>
        <w:pStyle w:val="Tekstpodstawowy2"/>
        <w:numPr>
          <w:ilvl w:val="0"/>
          <w:numId w:val="52"/>
        </w:numPr>
        <w:tabs>
          <w:tab w:val="clear" w:pos="709"/>
          <w:tab w:val="clear" w:pos="9072"/>
        </w:tabs>
        <w:spacing w:line="240" w:lineRule="auto"/>
        <w:ind w:left="284" w:hanging="284"/>
        <w:rPr>
          <w:rFonts w:ascii="Arial" w:hAnsi="Arial" w:cs="Arial"/>
          <w:b/>
          <w:bCs/>
          <w:sz w:val="20"/>
          <w:szCs w:val="20"/>
        </w:rPr>
      </w:pPr>
      <w:r w:rsidRPr="00DE35F3">
        <w:rPr>
          <w:rFonts w:ascii="Arial" w:hAnsi="Arial" w:cs="Arial"/>
          <w:b/>
          <w:bCs/>
          <w:sz w:val="20"/>
          <w:szCs w:val="20"/>
        </w:rPr>
        <w:t>SPRZĘT</w:t>
      </w:r>
    </w:p>
    <w:p w14:paraId="6294DC26" w14:textId="77777777" w:rsidR="007C488D" w:rsidRPr="00DE35F3" w:rsidRDefault="007C488D" w:rsidP="00DE35F3">
      <w:pPr>
        <w:pStyle w:val="Tekstpodstawowy2"/>
        <w:tabs>
          <w:tab w:val="clear" w:pos="709"/>
          <w:tab w:val="clear" w:pos="9072"/>
        </w:tabs>
        <w:spacing w:line="240" w:lineRule="auto"/>
        <w:rPr>
          <w:rFonts w:ascii="Arial" w:hAnsi="Arial" w:cs="Arial"/>
          <w:spacing w:val="-2"/>
          <w:sz w:val="20"/>
          <w:szCs w:val="20"/>
        </w:rPr>
      </w:pPr>
      <w:r w:rsidRPr="00DE35F3">
        <w:rPr>
          <w:rFonts w:ascii="Arial" w:hAnsi="Arial" w:cs="Arial"/>
          <w:spacing w:val="-2"/>
          <w:sz w:val="20"/>
          <w:szCs w:val="20"/>
        </w:rPr>
        <w:t>Ogólne wymagania dotyczące sprzętu podano w ST B-00.00.00 (kod 45000000-01) „Wymagania ogólne” pkt 3.</w:t>
      </w:r>
    </w:p>
    <w:p w14:paraId="03CE93F8"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Roboty można wykonać przy użyciu dowolnego typu sprzętu zaakceptowanego przez Inspektora nadzoru. Dozatory musza mieć aktualne świadectwo legalizacji. Mieszanie składników powinno się odbywać wyłącznie w betoniarkach o wymuszonym działaniu (zabrania się stosowania mieszanek wolnospadowych).</w:t>
      </w:r>
    </w:p>
    <w:p w14:paraId="270F55BB" w14:textId="77777777" w:rsidR="007C488D" w:rsidRPr="00DE35F3" w:rsidRDefault="007C488D" w:rsidP="0027060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Do podawania mieszanek należy stosować pojemniki lub pompy przystosowane do podawania mieszanek plastycznych. Do zagęszczania mieszanki betonowej należy stosować wibratory z buławami o średnicy nie większej od 0,65 odległości między prętami zbrojenia leżącymi w płaszczyźnie poziomej, o częstotliwości 6000 drgań/min i łaty wibracyjne charakteryzujące się jednakowymi drganiami na całej długości.</w:t>
      </w:r>
    </w:p>
    <w:p w14:paraId="1258A919"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p>
    <w:p w14:paraId="6E5BE677" w14:textId="77777777" w:rsidR="007C488D" w:rsidRPr="00DE35F3" w:rsidRDefault="007C488D" w:rsidP="00402A7D">
      <w:pPr>
        <w:pStyle w:val="Tekstpodstawowy2"/>
        <w:numPr>
          <w:ilvl w:val="0"/>
          <w:numId w:val="52"/>
        </w:numPr>
        <w:tabs>
          <w:tab w:val="clear" w:pos="709"/>
          <w:tab w:val="clear" w:pos="9072"/>
        </w:tabs>
        <w:spacing w:line="240" w:lineRule="auto"/>
        <w:ind w:left="284" w:hanging="284"/>
        <w:rPr>
          <w:rFonts w:ascii="Arial" w:hAnsi="Arial" w:cs="Arial"/>
          <w:b/>
          <w:bCs/>
          <w:sz w:val="20"/>
          <w:szCs w:val="20"/>
        </w:rPr>
      </w:pPr>
      <w:r w:rsidRPr="00DE35F3">
        <w:rPr>
          <w:rFonts w:ascii="Arial" w:hAnsi="Arial" w:cs="Arial"/>
          <w:b/>
          <w:bCs/>
          <w:sz w:val="20"/>
          <w:szCs w:val="20"/>
        </w:rPr>
        <w:t>TRANSPORT</w:t>
      </w:r>
    </w:p>
    <w:p w14:paraId="56A560E2"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Ogólne wymagania dotyczące środków transportowych podano w ST B-00.00.00</w:t>
      </w:r>
      <w:r w:rsidRPr="00DE35F3">
        <w:rPr>
          <w:rFonts w:ascii="Arial" w:hAnsi="Arial" w:cs="Arial"/>
          <w:spacing w:val="-2"/>
          <w:sz w:val="20"/>
          <w:szCs w:val="20"/>
        </w:rPr>
        <w:t xml:space="preserve"> (kod 45000000-01) </w:t>
      </w:r>
      <w:r w:rsidRPr="00DE35F3">
        <w:rPr>
          <w:rFonts w:ascii="Arial" w:hAnsi="Arial" w:cs="Arial"/>
          <w:sz w:val="20"/>
          <w:szCs w:val="20"/>
        </w:rPr>
        <w:t>„Wymagania ogólne” pkt 4.</w:t>
      </w:r>
    </w:p>
    <w:p w14:paraId="2182AF78"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Transport mieszanki betonowej należy wykonywać przy pomocy mieszalników samochodowych (tzw. gruszek). Ilość „gruszek” należy dobrać tak, aby zapewnić wymaganą szybkość betonowania z uwzględnieniem odległości dowozu, czasu twardnienia betonu oraz koniecznej rezerwy w przypadku awarii samochodu. Podawanie i układanie mieszanki betonowej można wykonywać przy pomocy pompy do betonu lub innych środków zaakceptowanych przez Inspektora nadzoru.</w:t>
      </w:r>
    </w:p>
    <w:p w14:paraId="2D92619E"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Czas transportu i wbudowania mieszanki nie powinien być dłuższy niż:</w:t>
      </w:r>
    </w:p>
    <w:p w14:paraId="63B7A7C3" w14:textId="77777777" w:rsidR="007C488D" w:rsidRPr="00DE35F3" w:rsidRDefault="007C488D" w:rsidP="00402A7D">
      <w:pPr>
        <w:pStyle w:val="Tekstpodstawowy2"/>
        <w:numPr>
          <w:ilvl w:val="0"/>
          <w:numId w:val="37"/>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90 min. – przy temperaturze +15ºC,</w:t>
      </w:r>
    </w:p>
    <w:p w14:paraId="17ABDAFB" w14:textId="77777777" w:rsidR="007C488D" w:rsidRPr="00DE35F3" w:rsidRDefault="007C488D" w:rsidP="00402A7D">
      <w:pPr>
        <w:pStyle w:val="Tekstpodstawowy2"/>
        <w:numPr>
          <w:ilvl w:val="0"/>
          <w:numId w:val="37"/>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70 min. – przy temperaturze +20ºC,</w:t>
      </w:r>
    </w:p>
    <w:p w14:paraId="36FC7B51" w14:textId="77777777" w:rsidR="007C488D" w:rsidRPr="00DE35F3" w:rsidRDefault="007C488D" w:rsidP="00402A7D">
      <w:pPr>
        <w:pStyle w:val="Tekstpodstawowy2"/>
        <w:numPr>
          <w:ilvl w:val="0"/>
          <w:numId w:val="37"/>
        </w:numPr>
        <w:tabs>
          <w:tab w:val="clear" w:pos="360"/>
          <w:tab w:val="clear" w:pos="709"/>
          <w:tab w:val="clear" w:pos="9072"/>
          <w:tab w:val="num" w:pos="284"/>
        </w:tabs>
        <w:spacing w:line="240" w:lineRule="auto"/>
        <w:ind w:left="0" w:firstLine="0"/>
        <w:rPr>
          <w:rFonts w:ascii="Arial" w:hAnsi="Arial" w:cs="Arial"/>
          <w:sz w:val="20"/>
          <w:szCs w:val="20"/>
        </w:rPr>
      </w:pPr>
      <w:r w:rsidRPr="00DE35F3">
        <w:rPr>
          <w:rFonts w:ascii="Arial" w:hAnsi="Arial" w:cs="Arial"/>
          <w:sz w:val="20"/>
          <w:szCs w:val="20"/>
        </w:rPr>
        <w:t>30 min. – przy temperaturze +30ºC.</w:t>
      </w:r>
    </w:p>
    <w:p w14:paraId="0F13ABBE"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p>
    <w:p w14:paraId="00B05F49" w14:textId="77777777" w:rsidR="007C488D" w:rsidRPr="00DE35F3" w:rsidRDefault="007C488D" w:rsidP="00402A7D">
      <w:pPr>
        <w:pStyle w:val="Tekstpodstawowy2"/>
        <w:numPr>
          <w:ilvl w:val="0"/>
          <w:numId w:val="52"/>
        </w:numPr>
        <w:tabs>
          <w:tab w:val="clear" w:pos="709"/>
          <w:tab w:val="clear" w:pos="9072"/>
        </w:tabs>
        <w:spacing w:line="240" w:lineRule="auto"/>
        <w:ind w:left="284" w:hanging="284"/>
        <w:rPr>
          <w:rFonts w:ascii="Arial" w:hAnsi="Arial" w:cs="Arial"/>
          <w:b/>
          <w:bCs/>
          <w:sz w:val="20"/>
          <w:szCs w:val="20"/>
        </w:rPr>
      </w:pPr>
      <w:r w:rsidRPr="00DE35F3">
        <w:rPr>
          <w:rFonts w:ascii="Arial" w:hAnsi="Arial" w:cs="Arial"/>
          <w:b/>
          <w:bCs/>
          <w:sz w:val="20"/>
          <w:szCs w:val="20"/>
        </w:rPr>
        <w:t>WYKONANIE ROBÓT</w:t>
      </w:r>
    </w:p>
    <w:p w14:paraId="09441D09"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Ogólne zasady wykonania robót podano w ST B-00.000.00</w:t>
      </w:r>
      <w:r w:rsidRPr="00DE35F3">
        <w:rPr>
          <w:rFonts w:ascii="Arial" w:hAnsi="Arial" w:cs="Arial"/>
          <w:spacing w:val="-2"/>
          <w:sz w:val="20"/>
          <w:szCs w:val="20"/>
        </w:rPr>
        <w:t xml:space="preserve"> (kod 45000000-01) </w:t>
      </w:r>
      <w:r w:rsidRPr="00DE35F3">
        <w:rPr>
          <w:rFonts w:ascii="Arial" w:hAnsi="Arial" w:cs="Arial"/>
          <w:sz w:val="20"/>
          <w:szCs w:val="20"/>
        </w:rPr>
        <w:t>„Wymagania ogólne” pkt 5.</w:t>
      </w:r>
    </w:p>
    <w:p w14:paraId="151A8783"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Wykonawca przedstawia Inspektorowi nadzoru do akceptacji projekt organizacji i harmonogram robót uwzględniający wszystkie warunki, w jakich będą wykonywane roboty budowlane.</w:t>
      </w:r>
    </w:p>
    <w:p w14:paraId="35CD7622" w14:textId="77777777" w:rsidR="007C488D" w:rsidRPr="00DE35F3" w:rsidRDefault="007C488D" w:rsidP="00DE35F3">
      <w:pPr>
        <w:pStyle w:val="Tekstpodstawowy2"/>
        <w:tabs>
          <w:tab w:val="clear" w:pos="709"/>
          <w:tab w:val="clear" w:pos="9072"/>
        </w:tabs>
        <w:spacing w:line="240" w:lineRule="auto"/>
        <w:rPr>
          <w:rFonts w:ascii="Arial" w:hAnsi="Arial" w:cs="Arial"/>
          <w:b/>
          <w:bCs/>
          <w:sz w:val="20"/>
          <w:szCs w:val="20"/>
        </w:rPr>
      </w:pPr>
    </w:p>
    <w:p w14:paraId="2639C7C3" w14:textId="77777777" w:rsidR="007C488D" w:rsidRPr="00DE35F3" w:rsidRDefault="007C488D" w:rsidP="00402A7D">
      <w:pPr>
        <w:pStyle w:val="Tekstpodstawowy2"/>
        <w:numPr>
          <w:ilvl w:val="1"/>
          <w:numId w:val="52"/>
        </w:numPr>
        <w:tabs>
          <w:tab w:val="clear" w:pos="709"/>
          <w:tab w:val="clear" w:pos="9072"/>
        </w:tabs>
        <w:spacing w:line="240" w:lineRule="auto"/>
        <w:rPr>
          <w:rFonts w:ascii="Arial" w:hAnsi="Arial" w:cs="Arial"/>
          <w:b/>
          <w:bCs/>
          <w:sz w:val="20"/>
          <w:szCs w:val="20"/>
        </w:rPr>
      </w:pPr>
      <w:r w:rsidRPr="00DE35F3">
        <w:rPr>
          <w:rFonts w:ascii="Arial" w:hAnsi="Arial" w:cs="Arial"/>
          <w:b/>
          <w:bCs/>
          <w:sz w:val="20"/>
          <w:szCs w:val="20"/>
        </w:rPr>
        <w:t>Zalecenia ogólne</w:t>
      </w:r>
    </w:p>
    <w:p w14:paraId="11B15810"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Rozpoczęcie robót betoniarskich może nastąpić na podstawie dostarczonego przez Wykonawcę szczegółowego programu i dokumentacji technologicznej (zaakceptowanej przez Inspektora nadzoru) obejmującej:</w:t>
      </w:r>
    </w:p>
    <w:p w14:paraId="5B8C1795" w14:textId="77777777" w:rsidR="007C488D" w:rsidRPr="00DE35F3" w:rsidRDefault="007C488D" w:rsidP="00402A7D">
      <w:pPr>
        <w:pStyle w:val="Tekstpodstawowy2"/>
        <w:numPr>
          <w:ilvl w:val="0"/>
          <w:numId w:val="38"/>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wybór składników betonu,</w:t>
      </w:r>
    </w:p>
    <w:p w14:paraId="28718AB1" w14:textId="77777777" w:rsidR="007C488D" w:rsidRPr="00DE35F3" w:rsidRDefault="007C488D" w:rsidP="00402A7D">
      <w:pPr>
        <w:pStyle w:val="Tekstpodstawowy2"/>
        <w:numPr>
          <w:ilvl w:val="0"/>
          <w:numId w:val="38"/>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opracowanie receptur laboratoryjnych i roboczych,</w:t>
      </w:r>
    </w:p>
    <w:p w14:paraId="26E280CB" w14:textId="77777777" w:rsidR="007C488D" w:rsidRPr="00DE35F3" w:rsidRDefault="007C488D" w:rsidP="00402A7D">
      <w:pPr>
        <w:pStyle w:val="Tekstpodstawowy2"/>
        <w:numPr>
          <w:ilvl w:val="0"/>
          <w:numId w:val="38"/>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sposób wytwarzania mieszanki betonowej,</w:t>
      </w:r>
    </w:p>
    <w:p w14:paraId="5A73B314" w14:textId="77777777" w:rsidR="007C488D" w:rsidRPr="00DE35F3" w:rsidRDefault="007C488D" w:rsidP="00402A7D">
      <w:pPr>
        <w:pStyle w:val="Tekstpodstawowy2"/>
        <w:numPr>
          <w:ilvl w:val="0"/>
          <w:numId w:val="38"/>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sposób transportu mieszanki betonowej,</w:t>
      </w:r>
    </w:p>
    <w:p w14:paraId="23A9DD1C" w14:textId="77777777" w:rsidR="007C488D" w:rsidRPr="00DE35F3" w:rsidRDefault="007C488D" w:rsidP="00402A7D">
      <w:pPr>
        <w:pStyle w:val="Tekstpodstawowy2"/>
        <w:numPr>
          <w:ilvl w:val="0"/>
          <w:numId w:val="38"/>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kolejność i sposób betonowania,</w:t>
      </w:r>
    </w:p>
    <w:p w14:paraId="469442A7" w14:textId="77777777" w:rsidR="007C488D" w:rsidRPr="00DE35F3" w:rsidRDefault="007C488D" w:rsidP="00402A7D">
      <w:pPr>
        <w:pStyle w:val="Tekstpodstawowy2"/>
        <w:numPr>
          <w:ilvl w:val="0"/>
          <w:numId w:val="38"/>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wskazanie przerw roboczych i sposobu łączenia betonu w tych przerwach,</w:t>
      </w:r>
    </w:p>
    <w:p w14:paraId="40CDE572" w14:textId="77777777" w:rsidR="007C488D" w:rsidRPr="00DE35F3" w:rsidRDefault="007C488D" w:rsidP="00402A7D">
      <w:pPr>
        <w:pStyle w:val="Tekstpodstawowy2"/>
        <w:numPr>
          <w:ilvl w:val="0"/>
          <w:numId w:val="38"/>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sposób pielęgnacji betonu,</w:t>
      </w:r>
    </w:p>
    <w:p w14:paraId="35E82C05" w14:textId="77777777" w:rsidR="007C488D" w:rsidRPr="00DE35F3" w:rsidRDefault="007C488D" w:rsidP="00402A7D">
      <w:pPr>
        <w:pStyle w:val="Tekstpodstawowy2"/>
        <w:numPr>
          <w:ilvl w:val="0"/>
          <w:numId w:val="38"/>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warunki rozformowania konstrukcji (deskowania),</w:t>
      </w:r>
    </w:p>
    <w:p w14:paraId="26ED7AFC" w14:textId="77777777" w:rsidR="007C488D" w:rsidRPr="00DE35F3" w:rsidRDefault="007C488D" w:rsidP="00402A7D">
      <w:pPr>
        <w:pStyle w:val="Tekstpodstawowy2"/>
        <w:numPr>
          <w:ilvl w:val="0"/>
          <w:numId w:val="38"/>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zestawienie koniecznych badań.</w:t>
      </w:r>
    </w:p>
    <w:p w14:paraId="7F93CDBD"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Przed przystąpieniem do betonowania powinna być stwierdzona przez Inspektora nadzoru prawidłowość wykonania wszystkich robót poprzedzających betonowanie, a w szczególności:</w:t>
      </w:r>
    </w:p>
    <w:p w14:paraId="6448D4B4" w14:textId="77777777" w:rsidR="007C488D" w:rsidRPr="00DE35F3" w:rsidRDefault="007C488D" w:rsidP="00402A7D">
      <w:pPr>
        <w:pStyle w:val="Tekstpodstawowy2"/>
        <w:numPr>
          <w:ilvl w:val="0"/>
          <w:numId w:val="39"/>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prawidłowość wykonania deskowań, rusztowań, usztywnień pomostów itp.,</w:t>
      </w:r>
    </w:p>
    <w:p w14:paraId="5914DFC5" w14:textId="77777777" w:rsidR="007C488D" w:rsidRPr="00DE35F3" w:rsidRDefault="007C488D" w:rsidP="00402A7D">
      <w:pPr>
        <w:pStyle w:val="Tekstpodstawowy2"/>
        <w:numPr>
          <w:ilvl w:val="0"/>
          <w:numId w:val="39"/>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prawidłowość wykonania zbrojenia,</w:t>
      </w:r>
    </w:p>
    <w:p w14:paraId="10D9755E" w14:textId="77777777" w:rsidR="007C488D" w:rsidRPr="00DE35F3" w:rsidRDefault="007C488D" w:rsidP="00402A7D">
      <w:pPr>
        <w:pStyle w:val="Tekstpodstawowy2"/>
        <w:numPr>
          <w:ilvl w:val="0"/>
          <w:numId w:val="39"/>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zgodność rzędnych z projektem,</w:t>
      </w:r>
    </w:p>
    <w:p w14:paraId="017840BD" w14:textId="77777777" w:rsidR="007C488D" w:rsidRPr="00DE35F3" w:rsidRDefault="007C488D" w:rsidP="00402A7D">
      <w:pPr>
        <w:pStyle w:val="Tekstpodstawowy2"/>
        <w:numPr>
          <w:ilvl w:val="0"/>
          <w:numId w:val="39"/>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czystość deskowania oraz obecność wkładek dystansowych zapewniających wymaganą wielkość otuliny,</w:t>
      </w:r>
    </w:p>
    <w:p w14:paraId="7D583EDD" w14:textId="77777777" w:rsidR="007C488D" w:rsidRPr="00DE35F3" w:rsidRDefault="007C488D" w:rsidP="00402A7D">
      <w:pPr>
        <w:pStyle w:val="Tekstpodstawowy2"/>
        <w:numPr>
          <w:ilvl w:val="0"/>
          <w:numId w:val="39"/>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przygotowanie powierzchni betonu uprzednio ułożonego w miejscu przerwy roboczej,</w:t>
      </w:r>
    </w:p>
    <w:p w14:paraId="3D70AAEF" w14:textId="77777777" w:rsidR="007C488D" w:rsidRPr="00DE35F3" w:rsidRDefault="007C488D" w:rsidP="00402A7D">
      <w:pPr>
        <w:pStyle w:val="Tekstpodstawowy2"/>
        <w:numPr>
          <w:ilvl w:val="0"/>
          <w:numId w:val="39"/>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prawidłowość wykonania wszystkich robót zanikających, między innymi wykonania przerw dylatacyjnych, warstw izolacyjnych, itp.,</w:t>
      </w:r>
    </w:p>
    <w:p w14:paraId="265A6193" w14:textId="77777777" w:rsidR="007C488D" w:rsidRPr="00DE35F3" w:rsidRDefault="007C488D" w:rsidP="00402A7D">
      <w:pPr>
        <w:pStyle w:val="Tekstpodstawowy2"/>
        <w:numPr>
          <w:ilvl w:val="0"/>
          <w:numId w:val="39"/>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prawidłowość rozmieszczenia i niezmienność kształtu elementów wbudowanych w betonową konstrukcję (kanałów, wpustów, sączków, kotw, rur itp.),</w:t>
      </w:r>
    </w:p>
    <w:p w14:paraId="745E1A91" w14:textId="77777777" w:rsidR="007C488D" w:rsidRPr="00DE35F3" w:rsidRDefault="007C488D" w:rsidP="00402A7D">
      <w:pPr>
        <w:pStyle w:val="Tekstpodstawowy2"/>
        <w:numPr>
          <w:ilvl w:val="0"/>
          <w:numId w:val="39"/>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gotowość sprzętu i urządzeń do prowadzenia betonowania.</w:t>
      </w:r>
    </w:p>
    <w:p w14:paraId="592E2888"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Roboty betoniarskie muszą być wykonane zgodnie z wymaganiami norm: PN-B-06250 i PN-B-06251.</w:t>
      </w:r>
    </w:p>
    <w:p w14:paraId="5AD5CCFC"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lastRenderedPageBreak/>
        <w:t>Betonowanie można rozpocząć po uzyskaniu zezwolenia Inspektora nadzoru potwierdzonego wpisem do dziennika budowy.</w:t>
      </w:r>
    </w:p>
    <w:p w14:paraId="5725C8BF"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p>
    <w:p w14:paraId="5F932220" w14:textId="77777777" w:rsidR="007C488D" w:rsidRPr="00DE35F3" w:rsidRDefault="007C488D" w:rsidP="00402A7D">
      <w:pPr>
        <w:pStyle w:val="Tekstpodstawowy2"/>
        <w:numPr>
          <w:ilvl w:val="1"/>
          <w:numId w:val="52"/>
        </w:numPr>
        <w:tabs>
          <w:tab w:val="clear" w:pos="709"/>
          <w:tab w:val="clear" w:pos="9072"/>
        </w:tabs>
        <w:spacing w:line="240" w:lineRule="auto"/>
        <w:rPr>
          <w:rFonts w:ascii="Arial" w:hAnsi="Arial" w:cs="Arial"/>
          <w:b/>
          <w:bCs/>
          <w:sz w:val="20"/>
          <w:szCs w:val="20"/>
        </w:rPr>
      </w:pPr>
      <w:r w:rsidRPr="00DE35F3">
        <w:rPr>
          <w:rFonts w:ascii="Arial" w:hAnsi="Arial" w:cs="Arial"/>
          <w:b/>
          <w:bCs/>
          <w:sz w:val="20"/>
          <w:szCs w:val="20"/>
        </w:rPr>
        <w:t>Wytwarzanie i podawanie mieszanki betonowej</w:t>
      </w:r>
    </w:p>
    <w:p w14:paraId="2A90FE31"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Wytwarzanie mieszanki betonowej powinno odbywać się wyłącznie w wyspecjalizowanym zakładzie produkcji betonu, który może zapewnić żądane w ST wymagania.</w:t>
      </w:r>
    </w:p>
    <w:p w14:paraId="17746C1B"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Dozowanie składników do mieszanki betonowej powinno być dokonywane wyłącznie wagowo z dokładnością:</w:t>
      </w:r>
    </w:p>
    <w:p w14:paraId="6863F42A" w14:textId="77777777" w:rsidR="007C488D" w:rsidRPr="00DE35F3" w:rsidRDefault="007C488D" w:rsidP="00402A7D">
      <w:pPr>
        <w:pStyle w:val="Tekstpodstawowy2"/>
        <w:numPr>
          <w:ilvl w:val="0"/>
          <w:numId w:val="40"/>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±2% – przy dozowaniu cementu i wody,</w:t>
      </w:r>
    </w:p>
    <w:p w14:paraId="5D9ADD7A" w14:textId="77777777" w:rsidR="007C488D" w:rsidRPr="00DE35F3" w:rsidRDefault="007C488D" w:rsidP="00402A7D">
      <w:pPr>
        <w:pStyle w:val="Tekstpodstawowy2"/>
        <w:numPr>
          <w:ilvl w:val="0"/>
          <w:numId w:val="40"/>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±3% – przy dozowaniu kruszywa.</w:t>
      </w:r>
    </w:p>
    <w:p w14:paraId="192F7294"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Dozatory muszą mieć aktualne świadectwo legalizacji.</w:t>
      </w:r>
    </w:p>
    <w:p w14:paraId="4C4B68C3"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Wagi powinny być kontrolowane co najmniej raz w roku.</w:t>
      </w:r>
    </w:p>
    <w:p w14:paraId="03FEE83F"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Urządzenia dozujące wodę i płynne domieszki powinny być sprawdzane co najmniej raz w miesiącu. Przy dozowaniu składników powinno się uwzględniać korektę związaną ze zmiennym zawilgoceniem kruszywa.</w:t>
      </w:r>
    </w:p>
    <w:p w14:paraId="65205F79"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Czas mieszania należy ustalić doświadczalnie, jednak nie powinien on być krótszy niż 2 minuty.</w:t>
      </w:r>
    </w:p>
    <w:p w14:paraId="25FB93B4"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Do podawania mieszanek betonowych należy stosować pojemniki o konstrukcji umożliwiającej łatwe ich opróżnianie lub pompy przystosowanej do podawania mieszanek plastycznych. Przy stosowaniu pomp wymaga się sprawdzenia ustalonej konsystencji mieszanki betonowej przy wylocie.</w:t>
      </w:r>
    </w:p>
    <w:p w14:paraId="3F5E25B3"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Mieszanki betonowej nie należy zrzucać z wysokości większej niż 0,75 m od powierzchni, na którą spada. W przypadku, gdy wysokość ta jest większa, należy mieszankę podawać za pomocą rynny zsypowej (do wysokości 3,0 m) lub leja zsypowego teleskopowego (do wysokości 8,0 m).</w:t>
      </w:r>
    </w:p>
    <w:p w14:paraId="19D91E8B"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Przy wykonywaniu elementów konstrukcji monolitycznych należy przestrzegać wymogów dokumentacji technologicznej, która powinna uwzględniać następujące zalecenia:</w:t>
      </w:r>
    </w:p>
    <w:p w14:paraId="39757E28" w14:textId="77777777" w:rsidR="007C488D" w:rsidRPr="00DE35F3" w:rsidRDefault="007C488D" w:rsidP="00402A7D">
      <w:pPr>
        <w:pStyle w:val="Tekstpodstawowy2"/>
        <w:numPr>
          <w:ilvl w:val="0"/>
          <w:numId w:val="41"/>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w fundamentach, ścianach i ramach mieszankę betonową należy układać bezpośrednio z pojemnika lub rurociągu pompy bądź też za pośrednictwem rynny warstwami o grubości do 40 cm, zagęszczając wibratorami wgłębnymi,</w:t>
      </w:r>
    </w:p>
    <w:p w14:paraId="6B759F31" w14:textId="77777777" w:rsidR="007C488D" w:rsidRPr="00DE35F3" w:rsidRDefault="007C488D" w:rsidP="00402A7D">
      <w:pPr>
        <w:pStyle w:val="Tekstpodstawowy2"/>
        <w:numPr>
          <w:ilvl w:val="0"/>
          <w:numId w:val="41"/>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przy wykonywaniu płyt mieszankę betonową należy układać bezpośrednio z pojemnika lub rurociągu pompy,</w:t>
      </w:r>
    </w:p>
    <w:p w14:paraId="1A6912C3" w14:textId="77777777" w:rsidR="007C488D" w:rsidRPr="00DE35F3" w:rsidRDefault="007C488D" w:rsidP="00402A7D">
      <w:pPr>
        <w:pStyle w:val="Tekstpodstawowy2"/>
        <w:numPr>
          <w:ilvl w:val="0"/>
          <w:numId w:val="41"/>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przy betonowaniu oczepów, gzymsów, wsporników, zamków i stref przydylatacyjnych stosować wibratory wgłębne.</w:t>
      </w:r>
    </w:p>
    <w:p w14:paraId="4C019556"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Przy zagęszczeniu mieszanki betonowej należy spełniać następujące warunki:</w:t>
      </w:r>
    </w:p>
    <w:p w14:paraId="73CADD8E" w14:textId="77777777" w:rsidR="007C488D" w:rsidRPr="00DE35F3" w:rsidRDefault="007C488D" w:rsidP="00402A7D">
      <w:pPr>
        <w:pStyle w:val="Tekstpodstawowy2"/>
        <w:numPr>
          <w:ilvl w:val="0"/>
          <w:numId w:val="42"/>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wibratory wgłębne stosować o częstotliwości min. 6000 drgań na minutę, z buławami o średnicy nie większej niż 0,65 odległości między prętami zbrojenia leżącymi w płaszczyźnie poziomej,</w:t>
      </w:r>
    </w:p>
    <w:p w14:paraId="48A27E35" w14:textId="77777777" w:rsidR="007C488D" w:rsidRPr="00DE35F3" w:rsidRDefault="007C488D" w:rsidP="00402A7D">
      <w:pPr>
        <w:pStyle w:val="Tekstpodstawowy2"/>
        <w:numPr>
          <w:ilvl w:val="0"/>
          <w:numId w:val="42"/>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podczas zagęszczania wibratorami wgłębnymi nie wolno dotykać zbrojenia buławą wibratora,</w:t>
      </w:r>
    </w:p>
    <w:p w14:paraId="1CD08734" w14:textId="77777777" w:rsidR="007C488D" w:rsidRPr="00DE35F3" w:rsidRDefault="007C488D" w:rsidP="00402A7D">
      <w:pPr>
        <w:pStyle w:val="Tekstpodstawowy2"/>
        <w:numPr>
          <w:ilvl w:val="0"/>
          <w:numId w:val="42"/>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podczas zagęszczania wibratorami wgłębnymi należy zagłębiać buławę na głębokość 5÷8 cm w warstwę poprzednią i przytrzymywać buławę w jednym miejscu w czasie 20÷30 s., po czym wyjmować powoli w stanie wibrującym,</w:t>
      </w:r>
    </w:p>
    <w:p w14:paraId="06DFA877" w14:textId="77777777" w:rsidR="007C488D" w:rsidRPr="00DE35F3" w:rsidRDefault="007C488D" w:rsidP="00402A7D">
      <w:pPr>
        <w:pStyle w:val="Tekstpodstawowy2"/>
        <w:numPr>
          <w:ilvl w:val="0"/>
          <w:numId w:val="42"/>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kolejne miejsca zagłębienia buławy powinny być od siebie oddalone o 1,4 R, gdzie R jest promieniem skutecznego działania wibratora; odległość ta zwykle wynosi 0,3÷0,5 m,</w:t>
      </w:r>
    </w:p>
    <w:p w14:paraId="4D4E9726" w14:textId="77777777" w:rsidR="007C488D" w:rsidRPr="00DE35F3" w:rsidRDefault="007C488D" w:rsidP="00402A7D">
      <w:pPr>
        <w:pStyle w:val="Tekstpodstawowy2"/>
        <w:numPr>
          <w:ilvl w:val="0"/>
          <w:numId w:val="42"/>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belki (ławy) wibracyjne powinny być stosowane do wyrównania powierzchni betonu płyt pomostów i charakteryzować się jednakowymi drganiami na całej długości;</w:t>
      </w:r>
    </w:p>
    <w:p w14:paraId="5B09764D" w14:textId="77777777" w:rsidR="007C488D" w:rsidRPr="00DE35F3" w:rsidRDefault="007C488D" w:rsidP="00402A7D">
      <w:pPr>
        <w:pStyle w:val="Tekstpodstawowy2"/>
        <w:numPr>
          <w:ilvl w:val="0"/>
          <w:numId w:val="42"/>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czas zagęszczania wibratorem powierzchniowym lub belką (łatą) wibracyjną w jednym miejscu powinien wynosić od 30 do 60 s.,</w:t>
      </w:r>
    </w:p>
    <w:p w14:paraId="150C5E96" w14:textId="77777777" w:rsidR="007C488D" w:rsidRPr="00DE35F3" w:rsidRDefault="007C488D" w:rsidP="00402A7D">
      <w:pPr>
        <w:pStyle w:val="Tekstpodstawowy2"/>
        <w:numPr>
          <w:ilvl w:val="0"/>
          <w:numId w:val="42"/>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zasięg działania wibratorów przyczepnych wynosi zwykle od 20 do 50 cm w kierunku głębokości i od 1,0 do 1,5 m w kierunku długości elementu; rozstaw wibratorów należy ustalić doświadczalnie tak, aby nie powstawały martwe pola.</w:t>
      </w:r>
    </w:p>
    <w:p w14:paraId="16956893"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Przerwy w betonowaniu należy sytuować w miejscach uprzednio przewidzianych i uzgodnionych z Projektantem.</w:t>
      </w:r>
    </w:p>
    <w:p w14:paraId="7CD99F33"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Ukształtowanie powierzchni betonu w przerwie roboczej powinno być uzgodnione w Projektantem, a w prostszych przypadkach można się kierować zasadą, że powinna ona być prostopadła do powierzchni elementu.</w:t>
      </w:r>
    </w:p>
    <w:p w14:paraId="43BD5286"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Powierzchnia betonu w miejscu przerwania betonowania powinna być starannie przygotowana do połączenia betonu stwardniałego ze świeżym przez usunięcie z powierzchni betonu stwardniałego, luźnych okruchów betonu oraz warstwy szkliwa cementowego oraz zwilżenie wodą.</w:t>
      </w:r>
    </w:p>
    <w:p w14:paraId="5113C734"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Powyższe zabiegi należy wykonać bezpośrednio przed rozpoczęciem betonowania.</w:t>
      </w:r>
    </w:p>
    <w:p w14:paraId="7ECDFEA3"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W przypadku przerwy w układaniu betonu zagęszczanym przez wibrowanie wznowienie betonowania nie powinno się odbyć później niż w ciągu 3 godzin lub po całkowitym stwardnieniu betonu. Jeżeli temperatura powietrza jest wyższa niż 20ºC, czas trwania przerwy nie powinien przekraczać 2 godzin.</w:t>
      </w:r>
    </w:p>
    <w:p w14:paraId="3FAEB0DF"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lastRenderedPageBreak/>
        <w:t>Po wznowieniu betonowania należy unikać dotykania wibratorem deskowania, zbrojenia i poprzednio ułożonego betonu.</w:t>
      </w:r>
    </w:p>
    <w:p w14:paraId="2BC42604"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W przypadku, gdy betonowanie konstrukcji wykonywane jest także w nocy, konieczne jest wcześniejsze przygotowanie odpowiedniego oświetlenia, zapewniającego prawidłowe wykonawstwo robót i dostateczne warunki bezpieczeństwa pracy.</w:t>
      </w:r>
    </w:p>
    <w:p w14:paraId="1EF33A7A"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p>
    <w:p w14:paraId="741717AF" w14:textId="77777777" w:rsidR="007C488D" w:rsidRPr="00DE35F3" w:rsidRDefault="007C488D" w:rsidP="00402A7D">
      <w:pPr>
        <w:pStyle w:val="Tekstpodstawowy2"/>
        <w:numPr>
          <w:ilvl w:val="1"/>
          <w:numId w:val="52"/>
        </w:numPr>
        <w:tabs>
          <w:tab w:val="clear" w:pos="709"/>
          <w:tab w:val="clear" w:pos="9072"/>
        </w:tabs>
        <w:spacing w:line="240" w:lineRule="auto"/>
        <w:rPr>
          <w:rFonts w:ascii="Arial" w:hAnsi="Arial" w:cs="Arial"/>
          <w:b/>
          <w:bCs/>
          <w:sz w:val="20"/>
          <w:szCs w:val="20"/>
        </w:rPr>
      </w:pPr>
      <w:r w:rsidRPr="00DE35F3">
        <w:rPr>
          <w:rFonts w:ascii="Arial" w:hAnsi="Arial" w:cs="Arial"/>
          <w:b/>
          <w:bCs/>
          <w:sz w:val="20"/>
          <w:szCs w:val="20"/>
        </w:rPr>
        <w:t>Warunki atmosferyczne przy układaniu mieszanki betonowej i wiązaniu betonu</w:t>
      </w:r>
    </w:p>
    <w:p w14:paraId="34F48BB6"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Betonowanie konstrukcji należy wykonywać wyłącznie w temperaturach nie niższych niż plus 5ºC, zachowując warunki umożliwiające uzyskanie przez beton wytrzymałości co najmniej 15 MPa przed pierwszym zamarznięciem. Uzyskanie wytrzymałości 15 MPa powinno być zbadane na próbkach przechowywanych w takich samych warunkach, jak zabetonowana konstrukcja.</w:t>
      </w:r>
    </w:p>
    <w:p w14:paraId="24A097C4"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W wyjątkowych przypadkach dopuszcza się betonowanie w temperaturze do –5ºC, jednak wymaga to zgody Inspektora nadzoru oraz zapewnienia temperatury mieszanki betonowej +20ºC w chwili układania i zabezpieczenia uformowanego elementu przed utratą ciepła w czasie co najmniej 7 dni. Temperatura mieszanki betonowej w chwili opróżniania betoniarki nie powinna być wyższa niż 35ºC.</w:t>
      </w:r>
    </w:p>
    <w:p w14:paraId="3FEAFB17"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Niedopuszczalne jest kontynuowanie betonowania w czasie ulewnego deszczu, należy zabezpieczyć miejsce robót za pomocą mat lub folii.</w:t>
      </w:r>
    </w:p>
    <w:p w14:paraId="34AF86BC"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p>
    <w:p w14:paraId="4CD0AAEB" w14:textId="77777777" w:rsidR="007C488D" w:rsidRPr="00DE35F3" w:rsidRDefault="007C488D" w:rsidP="00402A7D">
      <w:pPr>
        <w:pStyle w:val="Tekstpodstawowy2"/>
        <w:numPr>
          <w:ilvl w:val="1"/>
          <w:numId w:val="52"/>
        </w:numPr>
        <w:tabs>
          <w:tab w:val="clear" w:pos="709"/>
          <w:tab w:val="clear" w:pos="9072"/>
        </w:tabs>
        <w:spacing w:line="240" w:lineRule="auto"/>
        <w:ind w:left="426" w:hanging="426"/>
        <w:rPr>
          <w:rFonts w:ascii="Arial" w:hAnsi="Arial" w:cs="Arial"/>
          <w:b/>
          <w:bCs/>
          <w:sz w:val="20"/>
          <w:szCs w:val="20"/>
        </w:rPr>
      </w:pPr>
      <w:r w:rsidRPr="00DE35F3">
        <w:rPr>
          <w:rFonts w:ascii="Arial" w:hAnsi="Arial" w:cs="Arial"/>
          <w:b/>
          <w:bCs/>
          <w:sz w:val="20"/>
          <w:szCs w:val="20"/>
        </w:rPr>
        <w:t>Pielęgnacja betonu</w:t>
      </w:r>
    </w:p>
    <w:p w14:paraId="7C39E44A"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Bezpośrednio po zakończeniu betonowania zaleca się przykrycie powierzchni betonu lekkimi wodoszczelnymi osłonami zapobiegającymi odparowaniu wody z betonu i chroniącymi beton przed deszczem i nasłonecznieniem.</w:t>
      </w:r>
    </w:p>
    <w:p w14:paraId="53F7F2CD"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Przy temperaturze otoczenia wyższej niż +5ºC należy nie później niż po 12 godz. od zakończenia betonowania rozpocząć pielęgnację wilgotnościową betonu i prowadzić ją co najmniej przez 7 dni (przez polewanie co najmniej 3 razy na dobę).</w:t>
      </w:r>
    </w:p>
    <w:p w14:paraId="6A2A8F7E"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Przy temperaturze otoczenia +15ºC i wyższej beton należy polewać w ciągu pierwszych 3 dni co 3 godziny w dzień i co najmniej 1 raz w nocy, a w następne dni co najmniej 3 razy na dobę.</w:t>
      </w:r>
    </w:p>
    <w:p w14:paraId="7DCFB9A0"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Woda stosowana do polewania betonu powinna spełniać wymagania normy PN-B-32250.</w:t>
      </w:r>
    </w:p>
    <w:p w14:paraId="25111BB3"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W czasie dojrzewania betonu elementy powinny być chronione przed uderzeniami i drganiami przynajmniej do chwili uzyskania przez niego wytrzymałości na ściskanie co najmniej 15 MPa.</w:t>
      </w:r>
    </w:p>
    <w:p w14:paraId="1C605D26"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p>
    <w:p w14:paraId="37E23A58" w14:textId="77777777" w:rsidR="007C488D" w:rsidRPr="00DE35F3" w:rsidRDefault="007C488D" w:rsidP="00402A7D">
      <w:pPr>
        <w:pStyle w:val="Tekstpodstawowy2"/>
        <w:numPr>
          <w:ilvl w:val="1"/>
          <w:numId w:val="52"/>
        </w:numPr>
        <w:tabs>
          <w:tab w:val="clear" w:pos="709"/>
          <w:tab w:val="clear" w:pos="9072"/>
        </w:tabs>
        <w:spacing w:line="240" w:lineRule="auto"/>
        <w:rPr>
          <w:rFonts w:ascii="Arial" w:hAnsi="Arial" w:cs="Arial"/>
          <w:b/>
          <w:bCs/>
          <w:sz w:val="20"/>
          <w:szCs w:val="20"/>
        </w:rPr>
      </w:pPr>
      <w:r w:rsidRPr="00DE35F3">
        <w:rPr>
          <w:rFonts w:ascii="Arial" w:hAnsi="Arial" w:cs="Arial"/>
          <w:b/>
          <w:bCs/>
          <w:sz w:val="20"/>
          <w:szCs w:val="20"/>
        </w:rPr>
        <w:t>Wykańczanie powierzchni betonu</w:t>
      </w:r>
    </w:p>
    <w:p w14:paraId="7CE51D01"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Dla powierzchni betonu obowiązują następujące wymagania:</w:t>
      </w:r>
    </w:p>
    <w:p w14:paraId="7C96A3CC" w14:textId="77777777" w:rsidR="007C488D" w:rsidRPr="00DE35F3" w:rsidRDefault="007C488D" w:rsidP="00402A7D">
      <w:pPr>
        <w:pStyle w:val="Tekstpodstawowy2"/>
        <w:numPr>
          <w:ilvl w:val="0"/>
          <w:numId w:val="43"/>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wszystkie betonowe powierzchnie muszą być gładkie i równe, bez zagłębień między ziarnami kruszywa, przełomami i wybrzuszeniami ponad powierzchnię,</w:t>
      </w:r>
    </w:p>
    <w:p w14:paraId="3A16D3CD" w14:textId="77777777" w:rsidR="007C488D" w:rsidRPr="00DE35F3" w:rsidRDefault="007C488D" w:rsidP="00402A7D">
      <w:pPr>
        <w:pStyle w:val="Tekstpodstawowy2"/>
        <w:numPr>
          <w:ilvl w:val="0"/>
          <w:numId w:val="43"/>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pęknięcia i rysy są niedopuszczalne,</w:t>
      </w:r>
    </w:p>
    <w:p w14:paraId="18C841B5" w14:textId="77777777" w:rsidR="007C488D" w:rsidRPr="00DE35F3" w:rsidRDefault="007C488D" w:rsidP="00402A7D">
      <w:pPr>
        <w:pStyle w:val="Tekstpodstawowy2"/>
        <w:numPr>
          <w:ilvl w:val="0"/>
          <w:numId w:val="43"/>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równość powierzchni ustroju nośnego przeznaczonej pod izolację powinna odpowiadać wymaganiom normy PN-B-10260; wypukłości i wgłębienia nie powinny być większe niż 2 mm.</w:t>
      </w:r>
    </w:p>
    <w:p w14:paraId="558D7540" w14:textId="2BFDA6AA"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Ostre krawędzie betonu po rozdeskowaniu powinny być oszlifowane. Jeżeli dokumentacja projektowa nie przewiduje specjalnego wykończenia powierzchni betonowych konstrukcji, to bezpośrednio po rozebraniu deskowa</w:t>
      </w:r>
      <w:r w:rsidR="00816B07">
        <w:rPr>
          <w:rFonts w:ascii="Arial" w:hAnsi="Arial" w:cs="Arial"/>
          <w:sz w:val="20"/>
          <w:szCs w:val="20"/>
        </w:rPr>
        <w:t>nia</w:t>
      </w:r>
      <w:r w:rsidRPr="00DE35F3">
        <w:rPr>
          <w:rFonts w:ascii="Arial" w:hAnsi="Arial" w:cs="Arial"/>
          <w:sz w:val="20"/>
          <w:szCs w:val="20"/>
        </w:rPr>
        <w:t xml:space="preserve"> należy wszystkie wystające nierówności wyrównać za pomocą tarcz karborundowych i czystej wody.</w:t>
      </w:r>
    </w:p>
    <w:p w14:paraId="2ED7F071"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Wyklucza się szpachlowanie konstrukcji po rozdeskowaniu.</w:t>
      </w:r>
    </w:p>
    <w:p w14:paraId="2D2FF0E0"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p>
    <w:p w14:paraId="23388257" w14:textId="77777777" w:rsidR="007C488D" w:rsidRPr="00DE35F3" w:rsidRDefault="007C488D" w:rsidP="00402A7D">
      <w:pPr>
        <w:pStyle w:val="Tekstpodstawowy2"/>
        <w:numPr>
          <w:ilvl w:val="1"/>
          <w:numId w:val="52"/>
        </w:numPr>
        <w:tabs>
          <w:tab w:val="clear" w:pos="709"/>
          <w:tab w:val="clear" w:pos="9072"/>
        </w:tabs>
        <w:spacing w:line="240" w:lineRule="auto"/>
        <w:rPr>
          <w:rFonts w:ascii="Arial" w:hAnsi="Arial" w:cs="Arial"/>
          <w:b/>
          <w:bCs/>
          <w:sz w:val="20"/>
          <w:szCs w:val="20"/>
        </w:rPr>
      </w:pPr>
      <w:r w:rsidRPr="00DE35F3">
        <w:rPr>
          <w:rFonts w:ascii="Arial" w:hAnsi="Arial" w:cs="Arial"/>
          <w:b/>
          <w:bCs/>
          <w:sz w:val="20"/>
          <w:szCs w:val="20"/>
        </w:rPr>
        <w:t>Deskowania</w:t>
      </w:r>
    </w:p>
    <w:p w14:paraId="49ED0997"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Deskowania dla podstawowych elementów konstrukcji obiektu (ustroju nośnego, podpór) należy wykonać według projektu technologicznego deskowania, opracowanego na podstawie obliczeń statyczno-wytrzymałościowych.</w:t>
      </w:r>
    </w:p>
    <w:p w14:paraId="2595B25C"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Projekt opracuje Wykonawca w ramach ceny kontraktowej i uzgadnia z Projektantem.</w:t>
      </w:r>
    </w:p>
    <w:p w14:paraId="7AE8385A" w14:textId="5D32CC41"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 xml:space="preserve">Konstrukcja </w:t>
      </w:r>
      <w:r w:rsidR="00816B07" w:rsidRPr="00DE35F3">
        <w:rPr>
          <w:rFonts w:ascii="Arial" w:hAnsi="Arial" w:cs="Arial"/>
          <w:sz w:val="20"/>
          <w:szCs w:val="20"/>
        </w:rPr>
        <w:t>deskowania</w:t>
      </w:r>
      <w:r w:rsidRPr="00DE35F3">
        <w:rPr>
          <w:rFonts w:ascii="Arial" w:hAnsi="Arial" w:cs="Arial"/>
          <w:sz w:val="20"/>
          <w:szCs w:val="20"/>
        </w:rPr>
        <w:t xml:space="preserve"> powinna być sprawdzana na siły wywołane parciem świeżej masy betonowej i uderzeniami przy jej wylewaniu z pojemników oraz powinna uwzględniać:</w:t>
      </w:r>
    </w:p>
    <w:p w14:paraId="39C6D918" w14:textId="77777777" w:rsidR="007C488D" w:rsidRPr="00DE35F3" w:rsidRDefault="007C488D" w:rsidP="00402A7D">
      <w:pPr>
        <w:pStyle w:val="Tekstpodstawowy2"/>
        <w:numPr>
          <w:ilvl w:val="0"/>
          <w:numId w:val="44"/>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szybkość betonowania,</w:t>
      </w:r>
    </w:p>
    <w:p w14:paraId="1C834610" w14:textId="77777777" w:rsidR="007C488D" w:rsidRPr="00DE35F3" w:rsidRDefault="007C488D" w:rsidP="00402A7D">
      <w:pPr>
        <w:pStyle w:val="Tekstpodstawowy2"/>
        <w:numPr>
          <w:ilvl w:val="0"/>
          <w:numId w:val="44"/>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sposób zagęszczania,</w:t>
      </w:r>
    </w:p>
    <w:p w14:paraId="73238D34" w14:textId="77777777" w:rsidR="007C488D" w:rsidRPr="00DE35F3" w:rsidRDefault="007C488D" w:rsidP="00402A7D">
      <w:pPr>
        <w:pStyle w:val="Tekstpodstawowy2"/>
        <w:numPr>
          <w:ilvl w:val="0"/>
          <w:numId w:val="44"/>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obciążenia pomostami roboczymi.</w:t>
      </w:r>
    </w:p>
    <w:p w14:paraId="35ED0957"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Konstrukcja deskowania powinna spełniać następujące warunki:</w:t>
      </w:r>
    </w:p>
    <w:p w14:paraId="618C1569" w14:textId="77777777" w:rsidR="007C488D" w:rsidRPr="00DE35F3" w:rsidRDefault="007C488D" w:rsidP="00402A7D">
      <w:pPr>
        <w:pStyle w:val="Tekstpodstawowy2"/>
        <w:numPr>
          <w:ilvl w:val="0"/>
          <w:numId w:val="45"/>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zapewniać odpowiednią sztywność i niezmienność kształtu konstrukcji,</w:t>
      </w:r>
    </w:p>
    <w:p w14:paraId="561E4FEF" w14:textId="77777777" w:rsidR="007C488D" w:rsidRPr="00DE35F3" w:rsidRDefault="007C488D" w:rsidP="00402A7D">
      <w:pPr>
        <w:pStyle w:val="Tekstpodstawowy2"/>
        <w:numPr>
          <w:ilvl w:val="0"/>
          <w:numId w:val="45"/>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zapewniać jednorodną powierzchnię betonu,</w:t>
      </w:r>
    </w:p>
    <w:p w14:paraId="63ED6827" w14:textId="77777777" w:rsidR="007C488D" w:rsidRPr="00DE35F3" w:rsidRDefault="007C488D" w:rsidP="00402A7D">
      <w:pPr>
        <w:pStyle w:val="Tekstpodstawowy2"/>
        <w:numPr>
          <w:ilvl w:val="0"/>
          <w:numId w:val="45"/>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zapewniać odpowiednią szczelność,</w:t>
      </w:r>
    </w:p>
    <w:p w14:paraId="25C18253" w14:textId="77777777" w:rsidR="007C488D" w:rsidRPr="00DE35F3" w:rsidRDefault="007C488D" w:rsidP="00402A7D">
      <w:pPr>
        <w:pStyle w:val="Tekstpodstawowy2"/>
        <w:numPr>
          <w:ilvl w:val="0"/>
          <w:numId w:val="45"/>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zapewniać łatwy ich montaż i demontaż oraz wielokrotność użycia,</w:t>
      </w:r>
    </w:p>
    <w:p w14:paraId="0BB1820C" w14:textId="77777777" w:rsidR="007C488D" w:rsidRPr="00DE35F3" w:rsidRDefault="007C488D" w:rsidP="00402A7D">
      <w:pPr>
        <w:pStyle w:val="Tekstpodstawowy2"/>
        <w:numPr>
          <w:ilvl w:val="0"/>
          <w:numId w:val="45"/>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wykazywać odporność na deformację pod wpływem warunków atmosferycznych.</w:t>
      </w:r>
    </w:p>
    <w:p w14:paraId="33D6BC4F"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lastRenderedPageBreak/>
        <w:t xml:space="preserve">Deskowania zaleca się wykonywać ze sklejki. W uzasadnionych przypadkach na część </w:t>
      </w:r>
      <w:r w:rsidR="00286D2C" w:rsidRPr="00DE35F3">
        <w:rPr>
          <w:rFonts w:ascii="Arial" w:hAnsi="Arial" w:cs="Arial"/>
          <w:sz w:val="20"/>
          <w:szCs w:val="20"/>
        </w:rPr>
        <w:t>dekowań</w:t>
      </w:r>
      <w:r w:rsidRPr="00DE35F3">
        <w:rPr>
          <w:rFonts w:ascii="Arial" w:hAnsi="Arial" w:cs="Arial"/>
          <w:sz w:val="20"/>
          <w:szCs w:val="20"/>
        </w:rPr>
        <w:t xml:space="preserve"> można użyć desek z drzew iglastych III lub IV klasy. Minimalna grubość desek wynosi 32 mm.</w:t>
      </w:r>
    </w:p>
    <w:p w14:paraId="5002F425"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 xml:space="preserve">Deski powinny być jednostronnie strugane i przygotowane do łączenia na wpust i pióro. Styki, gdzie nie można zastosować połączenia na pióro i wpust, należy uszczelnić taśmami z tworzyw sztucznych albo pianką. Należy zwrócić szczególną uwagę na uszczelnienie styków ścian z dnem deskowania oraz styków </w:t>
      </w:r>
      <w:r w:rsidR="00286D2C" w:rsidRPr="00DE35F3">
        <w:rPr>
          <w:rFonts w:ascii="Arial" w:hAnsi="Arial" w:cs="Arial"/>
          <w:sz w:val="20"/>
          <w:szCs w:val="20"/>
        </w:rPr>
        <w:t>dekowań</w:t>
      </w:r>
      <w:r w:rsidRPr="00DE35F3">
        <w:rPr>
          <w:rFonts w:ascii="Arial" w:hAnsi="Arial" w:cs="Arial"/>
          <w:sz w:val="20"/>
          <w:szCs w:val="20"/>
        </w:rPr>
        <w:t xml:space="preserve"> belek i poprzecznic.</w:t>
      </w:r>
    </w:p>
    <w:p w14:paraId="1C5D1A4B" w14:textId="77777777" w:rsidR="007C488D" w:rsidRPr="00DE35F3" w:rsidRDefault="00286D2C"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Sfazowana</w:t>
      </w:r>
      <w:r w:rsidR="007C488D" w:rsidRPr="00DE35F3">
        <w:rPr>
          <w:rFonts w:ascii="Arial" w:hAnsi="Arial" w:cs="Arial"/>
          <w:sz w:val="20"/>
          <w:szCs w:val="20"/>
        </w:rPr>
        <w:t xml:space="preserve"> należy wykonywać zgodnie z dokumentacją projektową.</w:t>
      </w:r>
    </w:p>
    <w:p w14:paraId="3AC66379"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Belki gzymsowe oraz gzymsy wykonywane razem z pokrywami okapowymi muszą być wykonywane w deskowaniu z zastosowaniem wykładzin.</w:t>
      </w:r>
    </w:p>
    <w:p w14:paraId="67E2E395"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Otwory w konstrukcji i osadzanie elementów typu odcinki rur, łączniki należy wykonać wg wymagań dokumentacji projektowej.</w:t>
      </w:r>
    </w:p>
    <w:p w14:paraId="0641C80A"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p>
    <w:p w14:paraId="24A3D33E" w14:textId="77777777" w:rsidR="007C488D" w:rsidRPr="00DE35F3" w:rsidRDefault="007C488D" w:rsidP="00402A7D">
      <w:pPr>
        <w:pStyle w:val="Tekstpodstawowy2"/>
        <w:numPr>
          <w:ilvl w:val="0"/>
          <w:numId w:val="52"/>
        </w:numPr>
        <w:tabs>
          <w:tab w:val="clear" w:pos="709"/>
          <w:tab w:val="clear" w:pos="9072"/>
        </w:tabs>
        <w:spacing w:line="240" w:lineRule="auto"/>
        <w:ind w:left="284" w:hanging="284"/>
        <w:rPr>
          <w:rFonts w:ascii="Arial" w:hAnsi="Arial" w:cs="Arial"/>
          <w:b/>
          <w:bCs/>
          <w:sz w:val="20"/>
          <w:szCs w:val="20"/>
        </w:rPr>
      </w:pPr>
      <w:r w:rsidRPr="00DE35F3">
        <w:rPr>
          <w:rFonts w:ascii="Arial" w:hAnsi="Arial" w:cs="Arial"/>
          <w:b/>
          <w:bCs/>
          <w:sz w:val="20"/>
          <w:szCs w:val="20"/>
        </w:rPr>
        <w:t>KONTROLA JAKOŚCI ROBÓT</w:t>
      </w:r>
    </w:p>
    <w:p w14:paraId="3BEBC06C" w14:textId="77777777" w:rsidR="004B4487" w:rsidRPr="00EE09D7" w:rsidRDefault="007C488D" w:rsidP="00EE09D7">
      <w:pPr>
        <w:pStyle w:val="Tekstpodstawowy2"/>
        <w:tabs>
          <w:tab w:val="clear" w:pos="709"/>
          <w:tab w:val="clear" w:pos="9072"/>
        </w:tabs>
        <w:spacing w:line="240" w:lineRule="auto"/>
        <w:rPr>
          <w:rFonts w:ascii="Arial" w:hAnsi="Arial" w:cs="Arial"/>
          <w:spacing w:val="-2"/>
          <w:sz w:val="20"/>
          <w:szCs w:val="20"/>
        </w:rPr>
      </w:pPr>
      <w:r w:rsidRPr="00DE35F3">
        <w:rPr>
          <w:rFonts w:ascii="Arial" w:hAnsi="Arial" w:cs="Arial"/>
          <w:spacing w:val="-2"/>
          <w:sz w:val="20"/>
          <w:szCs w:val="20"/>
        </w:rPr>
        <w:t>Ogólne zasady kontroli jakości robót podano w ST B-00.00.00 (kod 45000000-01) „Wymagania ogólne” pkt 6.</w:t>
      </w:r>
    </w:p>
    <w:p w14:paraId="5E41D356" w14:textId="77777777" w:rsidR="007C488D" w:rsidRPr="00DE35F3" w:rsidRDefault="007C488D" w:rsidP="00402A7D">
      <w:pPr>
        <w:pStyle w:val="Tekstpodstawowy2"/>
        <w:numPr>
          <w:ilvl w:val="1"/>
          <w:numId w:val="52"/>
        </w:numPr>
        <w:tabs>
          <w:tab w:val="clear" w:pos="709"/>
          <w:tab w:val="clear" w:pos="9072"/>
        </w:tabs>
        <w:spacing w:line="240" w:lineRule="auto"/>
        <w:rPr>
          <w:rFonts w:ascii="Arial" w:hAnsi="Arial" w:cs="Arial"/>
          <w:b/>
          <w:bCs/>
          <w:sz w:val="20"/>
          <w:szCs w:val="20"/>
        </w:rPr>
      </w:pPr>
      <w:r w:rsidRPr="00DE35F3">
        <w:rPr>
          <w:rFonts w:ascii="Arial" w:hAnsi="Arial" w:cs="Arial"/>
          <w:b/>
          <w:bCs/>
          <w:sz w:val="20"/>
          <w:szCs w:val="20"/>
        </w:rPr>
        <w:t>Badania kontrolne betonu</w:t>
      </w:r>
    </w:p>
    <w:p w14:paraId="1E557DDC"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Dla określenia wytrzymałości betonu wbudowanego w konstrukcję należy w trakcie betonowania pobierać próbki kontrolne w postaci kostek sześciennych o boku 15 cm w liczbie nie mniejszej niż:</w:t>
      </w:r>
    </w:p>
    <w:p w14:paraId="50CA1ED0" w14:textId="77777777" w:rsidR="007C488D" w:rsidRPr="00DE35F3" w:rsidRDefault="007C488D" w:rsidP="00402A7D">
      <w:pPr>
        <w:pStyle w:val="Tekstpodstawowy2"/>
        <w:numPr>
          <w:ilvl w:val="0"/>
          <w:numId w:val="46"/>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1 próbka na 100 zarobów,</w:t>
      </w:r>
    </w:p>
    <w:p w14:paraId="750CECBF" w14:textId="77777777" w:rsidR="007C488D" w:rsidRPr="00DE35F3" w:rsidRDefault="007C488D" w:rsidP="00402A7D">
      <w:pPr>
        <w:pStyle w:val="Tekstpodstawowy2"/>
        <w:numPr>
          <w:ilvl w:val="0"/>
          <w:numId w:val="46"/>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1 próbka na 50 m</w:t>
      </w:r>
      <w:r w:rsidRPr="00DE35F3">
        <w:rPr>
          <w:rFonts w:ascii="Arial" w:hAnsi="Arial" w:cs="Arial"/>
          <w:sz w:val="20"/>
          <w:szCs w:val="20"/>
          <w:vertAlign w:val="superscript"/>
        </w:rPr>
        <w:t>3</w:t>
      </w:r>
      <w:r w:rsidRPr="00DE35F3">
        <w:rPr>
          <w:rFonts w:ascii="Arial" w:hAnsi="Arial" w:cs="Arial"/>
          <w:sz w:val="20"/>
          <w:szCs w:val="20"/>
        </w:rPr>
        <w:t xml:space="preserve"> betonu,</w:t>
      </w:r>
    </w:p>
    <w:p w14:paraId="0BE35DC4" w14:textId="77777777" w:rsidR="007C488D" w:rsidRPr="00DE35F3" w:rsidRDefault="007C488D" w:rsidP="00402A7D">
      <w:pPr>
        <w:pStyle w:val="Tekstpodstawowy2"/>
        <w:numPr>
          <w:ilvl w:val="0"/>
          <w:numId w:val="46"/>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3 próbki na dobę,</w:t>
      </w:r>
    </w:p>
    <w:p w14:paraId="2C90DDC7" w14:textId="77777777" w:rsidR="007C488D" w:rsidRPr="00DE35F3" w:rsidRDefault="007C488D" w:rsidP="00402A7D">
      <w:pPr>
        <w:pStyle w:val="Tekstpodstawowy2"/>
        <w:numPr>
          <w:ilvl w:val="0"/>
          <w:numId w:val="46"/>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6 próbek na partię betonu.</w:t>
      </w:r>
    </w:p>
    <w:p w14:paraId="4C98F043"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Próbki pobiera się losowo po jednej, równomiernie w okresie betonowania, a następnie przechowuje się, przygotowuje i bada w okresie 28 dni zgodnie z normą PN-B-06250.</w:t>
      </w:r>
    </w:p>
    <w:p w14:paraId="2246136F"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Jeżeli próbki pobrane i badane jak wyżej wykażą wytrzymałość niższą od przewidzianej dla danej klasy betonu, należy przeprowadzić badania próbek wyciętych z konstrukcji.</w:t>
      </w:r>
    </w:p>
    <w:p w14:paraId="75643BAC"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Jeżeli wyniki tych badań będą pozytywne, to beton należy uznać za odpowiadający wymaganej klasie betonu.</w:t>
      </w:r>
    </w:p>
    <w:p w14:paraId="21523816"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W przypadku niespełnienia warunków wytrzymałości betonu na ściskanie po 28 dniach dojrzewania, dopuszcza się w uzasadnionych przypadkach, za zgodą Inspektora nadzoru, spełnienie tego warunku w okresie późniejszym, lecz nie dłuższym niż 90 dni.</w:t>
      </w:r>
    </w:p>
    <w:p w14:paraId="6A3E6E8B"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Dopuszcza się pobieranie dodatkowych próbek i badanie wytrzymałości betonu na ściskanie w okresie krótszym niż od 28 dni.</w:t>
      </w:r>
    </w:p>
    <w:p w14:paraId="7823C06E"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Dla określenia nasiąkliwości betonu należy pobrać przy stanowisku betonowania co najmniej jeden raz w okresie betonowania obiektu oraz każdorazowo przy zmianie składników betonu, sposobu układania i zagęszczania po 3 próbki o kształcie regularnym lub po 5 próbek o kształcie nieregularnym, zgodnie z normą PN-B-06250.</w:t>
      </w:r>
    </w:p>
    <w:p w14:paraId="0E9A386C"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Próbki trzeba przechowywać w warunkach laboratoryjnych i badać w okresie 28 dni zgodnie z normą PN-B-06250.</w:t>
      </w:r>
    </w:p>
    <w:p w14:paraId="4D732F78"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Nasiąkliwość zaleca się również badać na próbkach wyciętych z konstrukcji.</w:t>
      </w:r>
    </w:p>
    <w:p w14:paraId="56F0FD30"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Dla określenia mrozoodporności betonu należy pobrać przy stanowisku betonowania co najmniej jeden raz w okresie betonowania obiektu oraz każdorazowo przy zmianie składników i sposobu wykonywania betonu po 12 próbek regularnych o minimalnym wymiarze boku lub średnicy próbki 100 mm. Próbki należy przechowywać w warunkach laboratoryjnych i badać w okresie 90 dni zgodnie z normą PN-B-06250.</w:t>
      </w:r>
    </w:p>
    <w:p w14:paraId="762DF82B"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Zaleca się badać mrozoodporność na próbkach wyciętych z konstrukcji.</w:t>
      </w:r>
    </w:p>
    <w:p w14:paraId="5C9692BD"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Przy stosowaniu metody przyśpieszonej wg normy PN-B-06250 liczba próbek reprezentujących daną partię betonu może być zmniejszona do 6, a badanie należy przeprowadzić w okresie 28 dni.</w:t>
      </w:r>
    </w:p>
    <w:p w14:paraId="17884616"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Wymagany stopień wodoszczelności sprawdza się, pobierając co najmniej jeden raz w okresie betonowania obiektu oraz każdorazowo przy zmianie składników i sposobu wykonywania betonu po 6 próbek regularnych o grubości nie większej niż 160 mm i minimalnym wymiarze boku lub średnicy 100 mm.</w:t>
      </w:r>
    </w:p>
    <w:p w14:paraId="61F58345"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Próbki przechowywać należy w warunkach laboratoryjnych i badać w okresie 28 dni wg normy PN-B-06250.</w:t>
      </w:r>
    </w:p>
    <w:p w14:paraId="22B9E0A2"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Dopuszcza się badanie wodoszczelności na próbkach wyciętych z konstrukcji.</w:t>
      </w:r>
    </w:p>
    <w:p w14:paraId="4FEB7646"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Na Wykonawcy spoczywa obowiązek zapewnienia wykonania badań laboratoryjnych (przez własne laboratoria lub inne uprawnione) przewidzianych normą PN-B-06250, a także gromadzenie, przechowywanie i okazywanie Inspektorowi nadzoru wszystkich wyników badań dotyczących jakości betonu i stosowanych materiałów.</w:t>
      </w:r>
    </w:p>
    <w:p w14:paraId="172549F4"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lastRenderedPageBreak/>
        <w:t>Jeżeli beton poddany jest specjalnym zabiegom technologicznym, należy opracować plan kontroli jakości betonu dostosowany do wymagań technologii produkcji. W planie kontroli powinny być uwzględnione badania przewidziane aktualną normą i niniejszą ST oraz ewentualnie inne, konieczne do potwierdzenia prawidłowości zastosowanych zabiegów technologicznych.</w:t>
      </w:r>
    </w:p>
    <w:p w14:paraId="0C92C60C"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Badania powinny obejmować:</w:t>
      </w:r>
    </w:p>
    <w:p w14:paraId="75C47ADF" w14:textId="77777777" w:rsidR="007C488D" w:rsidRPr="00DE35F3" w:rsidRDefault="007C488D" w:rsidP="00402A7D">
      <w:pPr>
        <w:pStyle w:val="Tekstpodstawowy2"/>
        <w:numPr>
          <w:ilvl w:val="0"/>
          <w:numId w:val="47"/>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badanie składników betonu,</w:t>
      </w:r>
    </w:p>
    <w:p w14:paraId="0DAAA5EA" w14:textId="77777777" w:rsidR="007C488D" w:rsidRPr="00DE35F3" w:rsidRDefault="007C488D" w:rsidP="00402A7D">
      <w:pPr>
        <w:pStyle w:val="Tekstpodstawowy2"/>
        <w:numPr>
          <w:ilvl w:val="0"/>
          <w:numId w:val="47"/>
        </w:numPr>
        <w:tabs>
          <w:tab w:val="clear" w:pos="360"/>
          <w:tab w:val="clear" w:pos="709"/>
          <w:tab w:val="clear" w:pos="9072"/>
          <w:tab w:val="num" w:pos="284"/>
        </w:tabs>
        <w:spacing w:line="240" w:lineRule="auto"/>
        <w:rPr>
          <w:rFonts w:ascii="Arial" w:hAnsi="Arial" w:cs="Arial"/>
          <w:sz w:val="20"/>
          <w:szCs w:val="20"/>
        </w:rPr>
      </w:pPr>
      <w:r w:rsidRPr="00DE35F3">
        <w:rPr>
          <w:rFonts w:ascii="Arial" w:hAnsi="Arial" w:cs="Arial"/>
          <w:sz w:val="20"/>
          <w:szCs w:val="20"/>
        </w:rPr>
        <w:t>badanie mieszanki betonowej,</w:t>
      </w:r>
    </w:p>
    <w:p w14:paraId="66ABC0DF" w14:textId="77777777" w:rsidR="007C488D" w:rsidRPr="00DE35F3" w:rsidRDefault="007C488D" w:rsidP="00402A7D">
      <w:pPr>
        <w:pStyle w:val="Tekstpodstawowy2"/>
        <w:numPr>
          <w:ilvl w:val="0"/>
          <w:numId w:val="47"/>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badanie betonu.</w:t>
      </w:r>
    </w:p>
    <w:p w14:paraId="6613140F"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p>
    <w:p w14:paraId="04F5769E" w14:textId="77777777" w:rsidR="007C488D" w:rsidRPr="00DE35F3" w:rsidRDefault="007C488D" w:rsidP="00DE35F3">
      <w:pPr>
        <w:pStyle w:val="Tekstpodstawowy2"/>
        <w:tabs>
          <w:tab w:val="clear" w:pos="709"/>
          <w:tab w:val="clear" w:pos="9072"/>
        </w:tabs>
        <w:spacing w:line="240" w:lineRule="auto"/>
        <w:rPr>
          <w:rFonts w:ascii="Arial" w:hAnsi="Arial" w:cs="Arial"/>
          <w:b/>
          <w:bCs/>
          <w:sz w:val="20"/>
          <w:szCs w:val="20"/>
        </w:rPr>
      </w:pPr>
      <w:r w:rsidRPr="00DE35F3">
        <w:rPr>
          <w:rFonts w:ascii="Arial" w:hAnsi="Arial" w:cs="Arial"/>
          <w:b/>
          <w:bCs/>
          <w:sz w:val="20"/>
          <w:szCs w:val="20"/>
        </w:rPr>
        <w:t>Zestawienie wymaganych badań wg PN-B-06250: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119"/>
        <w:gridCol w:w="2392"/>
        <w:gridCol w:w="2087"/>
        <w:gridCol w:w="3605"/>
      </w:tblGrid>
      <w:tr w:rsidR="007C488D" w:rsidRPr="00DE35F3" w14:paraId="6E5600E3" w14:textId="77777777" w:rsidTr="007C488D">
        <w:tc>
          <w:tcPr>
            <w:tcW w:w="1063" w:type="dxa"/>
            <w:tcBorders>
              <w:top w:val="single" w:sz="4" w:space="0" w:color="auto"/>
              <w:left w:val="single" w:sz="4" w:space="0" w:color="auto"/>
              <w:bottom w:val="single" w:sz="4" w:space="0" w:color="auto"/>
              <w:right w:val="single" w:sz="4" w:space="0" w:color="auto"/>
            </w:tcBorders>
            <w:vAlign w:val="center"/>
          </w:tcPr>
          <w:p w14:paraId="57D445D7" w14:textId="77777777" w:rsidR="007C488D" w:rsidRPr="00DE35F3" w:rsidRDefault="007C488D" w:rsidP="00DE35F3">
            <w:pPr>
              <w:pStyle w:val="Tekstpodstawowy2"/>
              <w:tabs>
                <w:tab w:val="clear" w:pos="709"/>
                <w:tab w:val="clear" w:pos="9072"/>
              </w:tabs>
              <w:spacing w:line="240" w:lineRule="auto"/>
              <w:jc w:val="center"/>
              <w:rPr>
                <w:rFonts w:ascii="Arial" w:hAnsi="Arial" w:cs="Arial"/>
                <w:sz w:val="20"/>
                <w:szCs w:val="20"/>
              </w:rPr>
            </w:pPr>
          </w:p>
        </w:tc>
        <w:tc>
          <w:tcPr>
            <w:tcW w:w="2409" w:type="dxa"/>
            <w:tcBorders>
              <w:top w:val="single" w:sz="4" w:space="0" w:color="auto"/>
              <w:left w:val="single" w:sz="4" w:space="0" w:color="auto"/>
              <w:bottom w:val="single" w:sz="4" w:space="0" w:color="auto"/>
              <w:right w:val="single" w:sz="4" w:space="0" w:color="auto"/>
            </w:tcBorders>
            <w:vAlign w:val="center"/>
          </w:tcPr>
          <w:p w14:paraId="05883D06" w14:textId="77777777" w:rsidR="007C488D" w:rsidRPr="00DE35F3" w:rsidRDefault="007C488D" w:rsidP="00DE35F3">
            <w:pPr>
              <w:pStyle w:val="Tekstpodstawowy2"/>
              <w:tabs>
                <w:tab w:val="clear" w:pos="709"/>
                <w:tab w:val="clear" w:pos="9072"/>
              </w:tabs>
              <w:spacing w:line="240" w:lineRule="auto"/>
              <w:jc w:val="center"/>
              <w:rPr>
                <w:rFonts w:ascii="Arial" w:hAnsi="Arial" w:cs="Arial"/>
                <w:sz w:val="20"/>
                <w:szCs w:val="20"/>
              </w:rPr>
            </w:pPr>
            <w:r w:rsidRPr="00DE35F3">
              <w:rPr>
                <w:rFonts w:ascii="Arial" w:hAnsi="Arial" w:cs="Arial"/>
                <w:sz w:val="20"/>
                <w:szCs w:val="20"/>
              </w:rPr>
              <w:t>Rodzaj badania</w:t>
            </w:r>
          </w:p>
        </w:tc>
        <w:tc>
          <w:tcPr>
            <w:tcW w:w="2126" w:type="dxa"/>
            <w:tcBorders>
              <w:top w:val="single" w:sz="4" w:space="0" w:color="auto"/>
              <w:left w:val="single" w:sz="4" w:space="0" w:color="auto"/>
              <w:bottom w:val="single" w:sz="4" w:space="0" w:color="auto"/>
              <w:right w:val="single" w:sz="4" w:space="0" w:color="auto"/>
            </w:tcBorders>
            <w:vAlign w:val="center"/>
          </w:tcPr>
          <w:p w14:paraId="5699C294" w14:textId="77777777" w:rsidR="007C488D" w:rsidRPr="00DE35F3" w:rsidRDefault="007C488D" w:rsidP="00DE35F3">
            <w:pPr>
              <w:pStyle w:val="Tekstpodstawowy2"/>
              <w:tabs>
                <w:tab w:val="clear" w:pos="709"/>
                <w:tab w:val="clear" w:pos="9072"/>
              </w:tabs>
              <w:spacing w:line="240" w:lineRule="auto"/>
              <w:jc w:val="center"/>
              <w:rPr>
                <w:rFonts w:ascii="Arial" w:hAnsi="Arial" w:cs="Arial"/>
                <w:sz w:val="20"/>
                <w:szCs w:val="20"/>
              </w:rPr>
            </w:pPr>
            <w:r w:rsidRPr="00DE35F3">
              <w:rPr>
                <w:rFonts w:ascii="Arial" w:hAnsi="Arial" w:cs="Arial"/>
                <w:sz w:val="20"/>
                <w:szCs w:val="20"/>
              </w:rPr>
              <w:t>Metoda badania według</w:t>
            </w:r>
          </w:p>
        </w:tc>
        <w:tc>
          <w:tcPr>
            <w:tcW w:w="3686" w:type="dxa"/>
            <w:tcBorders>
              <w:top w:val="single" w:sz="4" w:space="0" w:color="auto"/>
              <w:left w:val="single" w:sz="4" w:space="0" w:color="auto"/>
              <w:bottom w:val="single" w:sz="4" w:space="0" w:color="auto"/>
              <w:right w:val="single" w:sz="4" w:space="0" w:color="auto"/>
            </w:tcBorders>
            <w:vAlign w:val="center"/>
          </w:tcPr>
          <w:p w14:paraId="63CA98D5" w14:textId="77777777" w:rsidR="007C488D" w:rsidRPr="00DE35F3" w:rsidRDefault="007C488D" w:rsidP="00DE35F3">
            <w:pPr>
              <w:pStyle w:val="Tekstpodstawowy2"/>
              <w:tabs>
                <w:tab w:val="clear" w:pos="709"/>
                <w:tab w:val="clear" w:pos="9072"/>
              </w:tabs>
              <w:spacing w:line="240" w:lineRule="auto"/>
              <w:jc w:val="center"/>
              <w:rPr>
                <w:rFonts w:ascii="Arial" w:hAnsi="Arial" w:cs="Arial"/>
                <w:sz w:val="20"/>
                <w:szCs w:val="20"/>
              </w:rPr>
            </w:pPr>
            <w:r w:rsidRPr="00DE35F3">
              <w:rPr>
                <w:rFonts w:ascii="Arial" w:hAnsi="Arial" w:cs="Arial"/>
                <w:sz w:val="20"/>
                <w:szCs w:val="20"/>
              </w:rPr>
              <w:t xml:space="preserve">Termin lub częstość </w:t>
            </w:r>
            <w:r w:rsidRPr="00DE35F3">
              <w:rPr>
                <w:rFonts w:ascii="Arial" w:hAnsi="Arial" w:cs="Arial"/>
                <w:sz w:val="20"/>
                <w:szCs w:val="20"/>
              </w:rPr>
              <w:br/>
              <w:t>badania</w:t>
            </w:r>
          </w:p>
        </w:tc>
      </w:tr>
      <w:tr w:rsidR="007C488D" w:rsidRPr="00DE35F3" w14:paraId="0C6FE01D" w14:textId="77777777" w:rsidTr="007C488D">
        <w:tc>
          <w:tcPr>
            <w:tcW w:w="1063" w:type="dxa"/>
            <w:tcBorders>
              <w:top w:val="single" w:sz="4" w:space="0" w:color="auto"/>
              <w:left w:val="single" w:sz="4" w:space="0" w:color="auto"/>
              <w:bottom w:val="single" w:sz="4" w:space="0" w:color="auto"/>
              <w:right w:val="single" w:sz="4" w:space="0" w:color="auto"/>
            </w:tcBorders>
          </w:tcPr>
          <w:p w14:paraId="746CF8AD"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Badania składników betonu</w:t>
            </w:r>
          </w:p>
        </w:tc>
        <w:tc>
          <w:tcPr>
            <w:tcW w:w="2409" w:type="dxa"/>
            <w:tcBorders>
              <w:top w:val="single" w:sz="4" w:space="0" w:color="auto"/>
              <w:left w:val="single" w:sz="4" w:space="0" w:color="auto"/>
              <w:bottom w:val="single" w:sz="4" w:space="0" w:color="auto"/>
              <w:right w:val="single" w:sz="4" w:space="0" w:color="auto"/>
            </w:tcBorders>
          </w:tcPr>
          <w:p w14:paraId="138CFA90"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1) Badanie cementu</w:t>
            </w:r>
          </w:p>
          <w:p w14:paraId="22752794" w14:textId="77777777" w:rsidR="007C488D" w:rsidRPr="00DE35F3" w:rsidRDefault="007C488D" w:rsidP="00402A7D">
            <w:pPr>
              <w:pStyle w:val="Tekstpodstawowy2"/>
              <w:numPr>
                <w:ilvl w:val="0"/>
                <w:numId w:val="32"/>
              </w:numPr>
              <w:tabs>
                <w:tab w:val="clear" w:pos="360"/>
                <w:tab w:val="clear" w:pos="709"/>
                <w:tab w:val="clear" w:pos="9072"/>
              </w:tabs>
              <w:spacing w:line="240" w:lineRule="auto"/>
              <w:ind w:left="253" w:hanging="253"/>
              <w:jc w:val="left"/>
              <w:rPr>
                <w:rFonts w:ascii="Arial" w:hAnsi="Arial" w:cs="Arial"/>
                <w:sz w:val="20"/>
                <w:szCs w:val="20"/>
              </w:rPr>
            </w:pPr>
            <w:r w:rsidRPr="00DE35F3">
              <w:rPr>
                <w:rFonts w:ascii="Arial" w:hAnsi="Arial" w:cs="Arial"/>
                <w:sz w:val="20"/>
                <w:szCs w:val="20"/>
              </w:rPr>
              <w:t>czasu wiązania</w:t>
            </w:r>
          </w:p>
          <w:p w14:paraId="037C1443" w14:textId="77777777" w:rsidR="007C488D" w:rsidRPr="00DE35F3" w:rsidRDefault="007C488D" w:rsidP="00402A7D">
            <w:pPr>
              <w:pStyle w:val="Tekstpodstawowy2"/>
              <w:numPr>
                <w:ilvl w:val="0"/>
                <w:numId w:val="32"/>
              </w:numPr>
              <w:tabs>
                <w:tab w:val="clear" w:pos="360"/>
                <w:tab w:val="clear" w:pos="709"/>
                <w:tab w:val="clear" w:pos="9072"/>
              </w:tabs>
              <w:spacing w:line="240" w:lineRule="auto"/>
              <w:ind w:left="253" w:hanging="253"/>
              <w:jc w:val="left"/>
              <w:rPr>
                <w:rFonts w:ascii="Arial" w:hAnsi="Arial" w:cs="Arial"/>
                <w:sz w:val="20"/>
                <w:szCs w:val="20"/>
              </w:rPr>
            </w:pPr>
            <w:r w:rsidRPr="00DE35F3">
              <w:rPr>
                <w:rFonts w:ascii="Arial" w:hAnsi="Arial" w:cs="Arial"/>
                <w:sz w:val="20"/>
                <w:szCs w:val="20"/>
              </w:rPr>
              <w:t>stałość objętości</w:t>
            </w:r>
          </w:p>
          <w:p w14:paraId="4A220A5B" w14:textId="77777777" w:rsidR="007C488D" w:rsidRPr="00DE35F3" w:rsidRDefault="007C488D" w:rsidP="00402A7D">
            <w:pPr>
              <w:pStyle w:val="Tekstpodstawowy2"/>
              <w:numPr>
                <w:ilvl w:val="0"/>
                <w:numId w:val="32"/>
              </w:numPr>
              <w:tabs>
                <w:tab w:val="clear" w:pos="360"/>
                <w:tab w:val="clear" w:pos="709"/>
                <w:tab w:val="clear" w:pos="9072"/>
              </w:tabs>
              <w:spacing w:line="240" w:lineRule="auto"/>
              <w:ind w:left="253" w:hanging="253"/>
              <w:jc w:val="left"/>
              <w:rPr>
                <w:rFonts w:ascii="Arial" w:hAnsi="Arial" w:cs="Arial"/>
                <w:sz w:val="20"/>
                <w:szCs w:val="20"/>
              </w:rPr>
            </w:pPr>
            <w:r w:rsidRPr="00DE35F3">
              <w:rPr>
                <w:rFonts w:ascii="Arial" w:hAnsi="Arial" w:cs="Arial"/>
                <w:sz w:val="20"/>
                <w:szCs w:val="20"/>
              </w:rPr>
              <w:t>obecności grudek</w:t>
            </w:r>
          </w:p>
          <w:p w14:paraId="16F431DB" w14:textId="77777777" w:rsidR="007C488D" w:rsidRPr="00DE35F3" w:rsidRDefault="007C488D" w:rsidP="00402A7D">
            <w:pPr>
              <w:pStyle w:val="Tekstpodstawowy2"/>
              <w:numPr>
                <w:ilvl w:val="0"/>
                <w:numId w:val="32"/>
              </w:numPr>
              <w:tabs>
                <w:tab w:val="clear" w:pos="360"/>
                <w:tab w:val="clear" w:pos="709"/>
                <w:tab w:val="clear" w:pos="9072"/>
              </w:tabs>
              <w:spacing w:line="240" w:lineRule="auto"/>
              <w:ind w:left="253" w:hanging="253"/>
              <w:jc w:val="left"/>
              <w:rPr>
                <w:rFonts w:ascii="Arial" w:hAnsi="Arial" w:cs="Arial"/>
                <w:sz w:val="20"/>
                <w:szCs w:val="20"/>
              </w:rPr>
            </w:pPr>
            <w:r w:rsidRPr="00DE35F3">
              <w:rPr>
                <w:rFonts w:ascii="Arial" w:hAnsi="Arial" w:cs="Arial"/>
                <w:sz w:val="20"/>
                <w:szCs w:val="20"/>
              </w:rPr>
              <w:t>wytrzymałości</w:t>
            </w:r>
          </w:p>
        </w:tc>
        <w:tc>
          <w:tcPr>
            <w:tcW w:w="2126" w:type="dxa"/>
            <w:tcBorders>
              <w:top w:val="single" w:sz="4" w:space="0" w:color="auto"/>
              <w:left w:val="single" w:sz="4" w:space="0" w:color="auto"/>
              <w:bottom w:val="single" w:sz="4" w:space="0" w:color="auto"/>
              <w:right w:val="single" w:sz="4" w:space="0" w:color="auto"/>
            </w:tcBorders>
          </w:tcPr>
          <w:p w14:paraId="31296E82"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p>
          <w:p w14:paraId="1D8143CD"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PN-EN 196-3</w:t>
            </w:r>
          </w:p>
          <w:p w14:paraId="0312C965"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lang w:val="de-DE"/>
              </w:rPr>
            </w:pPr>
            <w:r w:rsidRPr="00DE35F3">
              <w:rPr>
                <w:rFonts w:ascii="Arial" w:hAnsi="Arial" w:cs="Arial"/>
                <w:sz w:val="20"/>
                <w:szCs w:val="20"/>
                <w:lang w:val="de-DE"/>
              </w:rPr>
              <w:t>j.w.</w:t>
            </w:r>
          </w:p>
          <w:p w14:paraId="02C4EAD5"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lang w:val="de-DE"/>
              </w:rPr>
            </w:pPr>
            <w:r w:rsidRPr="00DE35F3">
              <w:rPr>
                <w:rFonts w:ascii="Arial" w:hAnsi="Arial" w:cs="Arial"/>
                <w:sz w:val="20"/>
                <w:szCs w:val="20"/>
                <w:lang w:val="de-DE"/>
              </w:rPr>
              <w:t>PN-EN 196-6</w:t>
            </w:r>
          </w:p>
          <w:p w14:paraId="57719744"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PN-EN 196-1</w:t>
            </w:r>
          </w:p>
        </w:tc>
        <w:tc>
          <w:tcPr>
            <w:tcW w:w="3686" w:type="dxa"/>
            <w:tcBorders>
              <w:top w:val="single" w:sz="4" w:space="0" w:color="auto"/>
              <w:left w:val="single" w:sz="4" w:space="0" w:color="auto"/>
              <w:bottom w:val="single" w:sz="4" w:space="0" w:color="auto"/>
              <w:right w:val="single" w:sz="4" w:space="0" w:color="auto"/>
            </w:tcBorders>
          </w:tcPr>
          <w:p w14:paraId="3BC4EAC8"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Bezpośrednio przed użyciem każdej dostarczonej partii</w:t>
            </w:r>
          </w:p>
        </w:tc>
      </w:tr>
      <w:tr w:rsidR="007C488D" w:rsidRPr="00DE35F3" w14:paraId="77C80ED7" w14:textId="77777777" w:rsidTr="007C488D">
        <w:tc>
          <w:tcPr>
            <w:tcW w:w="1063" w:type="dxa"/>
            <w:tcBorders>
              <w:top w:val="single" w:sz="4" w:space="0" w:color="auto"/>
              <w:left w:val="single" w:sz="4" w:space="0" w:color="auto"/>
              <w:bottom w:val="single" w:sz="4" w:space="0" w:color="auto"/>
              <w:right w:val="single" w:sz="4" w:space="0" w:color="auto"/>
            </w:tcBorders>
          </w:tcPr>
          <w:p w14:paraId="3AF569C4"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j.w.</w:t>
            </w:r>
          </w:p>
        </w:tc>
        <w:tc>
          <w:tcPr>
            <w:tcW w:w="2409" w:type="dxa"/>
            <w:tcBorders>
              <w:top w:val="single" w:sz="4" w:space="0" w:color="auto"/>
              <w:left w:val="single" w:sz="4" w:space="0" w:color="auto"/>
              <w:bottom w:val="single" w:sz="4" w:space="0" w:color="auto"/>
              <w:right w:val="single" w:sz="4" w:space="0" w:color="auto"/>
            </w:tcBorders>
          </w:tcPr>
          <w:p w14:paraId="73E744A3"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2) Badanie kruszywa</w:t>
            </w:r>
          </w:p>
          <w:p w14:paraId="0A412983" w14:textId="77777777" w:rsidR="007C488D" w:rsidRPr="00DE35F3" w:rsidRDefault="007C488D" w:rsidP="00402A7D">
            <w:pPr>
              <w:pStyle w:val="Tekstpodstawowy2"/>
              <w:numPr>
                <w:ilvl w:val="0"/>
                <w:numId w:val="32"/>
              </w:numPr>
              <w:tabs>
                <w:tab w:val="clear" w:pos="360"/>
                <w:tab w:val="clear" w:pos="709"/>
                <w:tab w:val="clear" w:pos="9072"/>
              </w:tabs>
              <w:spacing w:line="240" w:lineRule="auto"/>
              <w:ind w:left="253" w:hanging="253"/>
              <w:jc w:val="left"/>
              <w:rPr>
                <w:rFonts w:ascii="Arial" w:hAnsi="Arial" w:cs="Arial"/>
                <w:sz w:val="20"/>
                <w:szCs w:val="20"/>
              </w:rPr>
            </w:pPr>
            <w:r w:rsidRPr="00DE35F3">
              <w:rPr>
                <w:rFonts w:ascii="Arial" w:hAnsi="Arial" w:cs="Arial"/>
                <w:sz w:val="20"/>
                <w:szCs w:val="20"/>
              </w:rPr>
              <w:t>składu ziarnowego</w:t>
            </w:r>
          </w:p>
          <w:p w14:paraId="00E249A8" w14:textId="77777777" w:rsidR="007C488D" w:rsidRPr="00DE35F3" w:rsidRDefault="007C488D" w:rsidP="00402A7D">
            <w:pPr>
              <w:pStyle w:val="Tekstpodstawowy2"/>
              <w:numPr>
                <w:ilvl w:val="0"/>
                <w:numId w:val="32"/>
              </w:numPr>
              <w:tabs>
                <w:tab w:val="clear" w:pos="360"/>
                <w:tab w:val="clear" w:pos="709"/>
                <w:tab w:val="clear" w:pos="9072"/>
              </w:tabs>
              <w:spacing w:line="240" w:lineRule="auto"/>
              <w:ind w:left="253" w:hanging="253"/>
              <w:jc w:val="left"/>
              <w:rPr>
                <w:rFonts w:ascii="Arial" w:hAnsi="Arial" w:cs="Arial"/>
                <w:sz w:val="20"/>
                <w:szCs w:val="20"/>
              </w:rPr>
            </w:pPr>
            <w:r w:rsidRPr="00DE35F3">
              <w:rPr>
                <w:rFonts w:ascii="Arial" w:hAnsi="Arial" w:cs="Arial"/>
                <w:sz w:val="20"/>
                <w:szCs w:val="20"/>
              </w:rPr>
              <w:t>kształtu ziaren</w:t>
            </w:r>
          </w:p>
          <w:p w14:paraId="043054F4" w14:textId="77777777" w:rsidR="007C488D" w:rsidRPr="00DE35F3" w:rsidRDefault="007C488D" w:rsidP="00402A7D">
            <w:pPr>
              <w:pStyle w:val="Tekstpodstawowy2"/>
              <w:numPr>
                <w:ilvl w:val="0"/>
                <w:numId w:val="32"/>
              </w:numPr>
              <w:tabs>
                <w:tab w:val="clear" w:pos="360"/>
                <w:tab w:val="clear" w:pos="709"/>
                <w:tab w:val="clear" w:pos="9072"/>
              </w:tabs>
              <w:spacing w:line="240" w:lineRule="auto"/>
              <w:ind w:left="253" w:hanging="253"/>
              <w:jc w:val="left"/>
              <w:rPr>
                <w:rFonts w:ascii="Arial" w:hAnsi="Arial" w:cs="Arial"/>
                <w:sz w:val="20"/>
                <w:szCs w:val="20"/>
              </w:rPr>
            </w:pPr>
            <w:r w:rsidRPr="00DE35F3">
              <w:rPr>
                <w:rFonts w:ascii="Arial" w:hAnsi="Arial" w:cs="Arial"/>
                <w:sz w:val="20"/>
                <w:szCs w:val="20"/>
              </w:rPr>
              <w:t>zawartości pyłów</w:t>
            </w:r>
          </w:p>
          <w:p w14:paraId="4D37BA7B" w14:textId="77777777" w:rsidR="007C488D" w:rsidRPr="00DE35F3" w:rsidRDefault="007C488D" w:rsidP="00402A7D">
            <w:pPr>
              <w:pStyle w:val="Tekstpodstawowy2"/>
              <w:numPr>
                <w:ilvl w:val="0"/>
                <w:numId w:val="32"/>
              </w:numPr>
              <w:tabs>
                <w:tab w:val="clear" w:pos="360"/>
                <w:tab w:val="clear" w:pos="709"/>
                <w:tab w:val="clear" w:pos="9072"/>
              </w:tabs>
              <w:spacing w:line="240" w:lineRule="auto"/>
              <w:ind w:left="253" w:hanging="253"/>
              <w:jc w:val="left"/>
              <w:rPr>
                <w:rFonts w:ascii="Arial" w:hAnsi="Arial" w:cs="Arial"/>
                <w:sz w:val="20"/>
                <w:szCs w:val="20"/>
              </w:rPr>
            </w:pPr>
            <w:r w:rsidRPr="00DE35F3">
              <w:rPr>
                <w:rFonts w:ascii="Arial" w:hAnsi="Arial" w:cs="Arial"/>
                <w:sz w:val="20"/>
                <w:szCs w:val="20"/>
              </w:rPr>
              <w:t>zawartości zanieczyszczeń</w:t>
            </w:r>
          </w:p>
          <w:p w14:paraId="6DF9DB9A" w14:textId="77777777" w:rsidR="007C488D" w:rsidRPr="00DE35F3" w:rsidRDefault="007C488D" w:rsidP="00402A7D">
            <w:pPr>
              <w:pStyle w:val="Tekstpodstawowy2"/>
              <w:numPr>
                <w:ilvl w:val="0"/>
                <w:numId w:val="32"/>
              </w:numPr>
              <w:tabs>
                <w:tab w:val="clear" w:pos="360"/>
                <w:tab w:val="clear" w:pos="709"/>
                <w:tab w:val="clear" w:pos="9072"/>
              </w:tabs>
              <w:spacing w:line="240" w:lineRule="auto"/>
              <w:ind w:left="253" w:hanging="253"/>
              <w:jc w:val="left"/>
              <w:rPr>
                <w:rFonts w:ascii="Arial" w:hAnsi="Arial" w:cs="Arial"/>
                <w:sz w:val="20"/>
                <w:szCs w:val="20"/>
              </w:rPr>
            </w:pPr>
            <w:r w:rsidRPr="00DE35F3">
              <w:rPr>
                <w:rFonts w:ascii="Arial" w:hAnsi="Arial" w:cs="Arial"/>
                <w:sz w:val="20"/>
                <w:szCs w:val="20"/>
              </w:rPr>
              <w:t>wilgotności</w:t>
            </w:r>
          </w:p>
        </w:tc>
        <w:tc>
          <w:tcPr>
            <w:tcW w:w="2126" w:type="dxa"/>
            <w:tcBorders>
              <w:top w:val="single" w:sz="4" w:space="0" w:color="auto"/>
              <w:left w:val="single" w:sz="4" w:space="0" w:color="auto"/>
              <w:bottom w:val="single" w:sz="4" w:space="0" w:color="auto"/>
              <w:right w:val="single" w:sz="4" w:space="0" w:color="auto"/>
            </w:tcBorders>
          </w:tcPr>
          <w:p w14:paraId="256A9882"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p>
          <w:p w14:paraId="05698CEB"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PN-EN 933-1</w:t>
            </w:r>
          </w:p>
          <w:p w14:paraId="3D4FD71B"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lang w:val="de-DE"/>
              </w:rPr>
            </w:pPr>
            <w:r w:rsidRPr="00DE35F3">
              <w:rPr>
                <w:rFonts w:ascii="Arial" w:hAnsi="Arial" w:cs="Arial"/>
                <w:sz w:val="20"/>
                <w:szCs w:val="20"/>
                <w:lang w:val="de-DE"/>
              </w:rPr>
              <w:t>PN-EN 933-3</w:t>
            </w:r>
          </w:p>
          <w:p w14:paraId="3AFC0871"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lang w:val="de-DE"/>
              </w:rPr>
            </w:pPr>
            <w:r w:rsidRPr="00DE35F3">
              <w:rPr>
                <w:rFonts w:ascii="Arial" w:hAnsi="Arial" w:cs="Arial"/>
                <w:sz w:val="20"/>
                <w:szCs w:val="20"/>
                <w:lang w:val="de-DE"/>
              </w:rPr>
              <w:t>PN-EN 933-9</w:t>
            </w:r>
          </w:p>
          <w:p w14:paraId="71DCA486"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lang w:val="de-DE"/>
              </w:rPr>
            </w:pPr>
            <w:r w:rsidRPr="00DE35F3">
              <w:rPr>
                <w:rFonts w:ascii="Arial" w:hAnsi="Arial" w:cs="Arial"/>
                <w:sz w:val="20"/>
                <w:szCs w:val="20"/>
                <w:lang w:val="de-DE"/>
              </w:rPr>
              <w:t>PN-B-06714/12</w:t>
            </w:r>
          </w:p>
          <w:p w14:paraId="38A0A1D7"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lang w:val="de-DE"/>
              </w:rPr>
            </w:pPr>
          </w:p>
          <w:p w14:paraId="056D8402"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lang w:val="de-DE"/>
              </w:rPr>
            </w:pPr>
            <w:r w:rsidRPr="00DE35F3">
              <w:rPr>
                <w:rFonts w:ascii="Arial" w:hAnsi="Arial" w:cs="Arial"/>
                <w:sz w:val="20"/>
                <w:szCs w:val="20"/>
                <w:lang w:val="de-DE"/>
              </w:rPr>
              <w:t>PN-EN 1097-6</w:t>
            </w:r>
          </w:p>
        </w:tc>
        <w:tc>
          <w:tcPr>
            <w:tcW w:w="3686" w:type="dxa"/>
            <w:tcBorders>
              <w:top w:val="single" w:sz="4" w:space="0" w:color="auto"/>
              <w:left w:val="single" w:sz="4" w:space="0" w:color="auto"/>
              <w:bottom w:val="single" w:sz="4" w:space="0" w:color="auto"/>
              <w:right w:val="single" w:sz="4" w:space="0" w:color="auto"/>
            </w:tcBorders>
          </w:tcPr>
          <w:p w14:paraId="556DFE77"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j.w.</w:t>
            </w:r>
          </w:p>
        </w:tc>
      </w:tr>
      <w:tr w:rsidR="007C488D" w:rsidRPr="00DE35F3" w14:paraId="0DB196E5" w14:textId="77777777" w:rsidTr="007C488D">
        <w:trPr>
          <w:cantSplit/>
        </w:trPr>
        <w:tc>
          <w:tcPr>
            <w:tcW w:w="1063" w:type="dxa"/>
            <w:tcBorders>
              <w:top w:val="single" w:sz="4" w:space="0" w:color="auto"/>
              <w:left w:val="single" w:sz="4" w:space="0" w:color="auto"/>
              <w:bottom w:val="single" w:sz="4" w:space="0" w:color="auto"/>
              <w:right w:val="single" w:sz="4" w:space="0" w:color="auto"/>
            </w:tcBorders>
          </w:tcPr>
          <w:p w14:paraId="50EE58B9"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j.w.</w:t>
            </w:r>
          </w:p>
        </w:tc>
        <w:tc>
          <w:tcPr>
            <w:tcW w:w="2409" w:type="dxa"/>
            <w:tcBorders>
              <w:top w:val="single" w:sz="4" w:space="0" w:color="auto"/>
              <w:left w:val="single" w:sz="4" w:space="0" w:color="auto"/>
              <w:bottom w:val="single" w:sz="4" w:space="0" w:color="auto"/>
              <w:right w:val="single" w:sz="4" w:space="0" w:color="auto"/>
            </w:tcBorders>
          </w:tcPr>
          <w:p w14:paraId="62CE8C8B"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3) Badanie wody</w:t>
            </w:r>
          </w:p>
        </w:tc>
        <w:tc>
          <w:tcPr>
            <w:tcW w:w="2126" w:type="dxa"/>
            <w:tcBorders>
              <w:top w:val="single" w:sz="4" w:space="0" w:color="auto"/>
              <w:left w:val="single" w:sz="4" w:space="0" w:color="auto"/>
              <w:bottom w:val="single" w:sz="4" w:space="0" w:color="auto"/>
              <w:right w:val="single" w:sz="4" w:space="0" w:color="auto"/>
            </w:tcBorders>
          </w:tcPr>
          <w:p w14:paraId="28F29A72"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PN-B-32250</w:t>
            </w:r>
          </w:p>
        </w:tc>
        <w:tc>
          <w:tcPr>
            <w:tcW w:w="3686" w:type="dxa"/>
            <w:tcBorders>
              <w:top w:val="single" w:sz="4" w:space="0" w:color="auto"/>
              <w:left w:val="single" w:sz="4" w:space="0" w:color="auto"/>
              <w:bottom w:val="single" w:sz="4" w:space="0" w:color="auto"/>
              <w:right w:val="single" w:sz="4" w:space="0" w:color="auto"/>
            </w:tcBorders>
          </w:tcPr>
          <w:p w14:paraId="7E1BDB1B"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 xml:space="preserve">Przy rozpoczęciu robót </w:t>
            </w:r>
            <w:r w:rsidRPr="00DE35F3">
              <w:rPr>
                <w:rFonts w:ascii="Arial" w:hAnsi="Arial" w:cs="Arial"/>
                <w:sz w:val="20"/>
                <w:szCs w:val="20"/>
              </w:rPr>
              <w:br/>
              <w:t>i w przypadku stwierdzenia zanieczyszczenia</w:t>
            </w:r>
          </w:p>
        </w:tc>
      </w:tr>
      <w:tr w:rsidR="007C488D" w:rsidRPr="00DE35F3" w14:paraId="663D1EB5" w14:textId="77777777" w:rsidTr="007C488D">
        <w:tc>
          <w:tcPr>
            <w:tcW w:w="1063" w:type="dxa"/>
            <w:tcBorders>
              <w:top w:val="single" w:sz="4" w:space="0" w:color="auto"/>
              <w:left w:val="single" w:sz="4" w:space="0" w:color="auto"/>
              <w:bottom w:val="single" w:sz="4" w:space="0" w:color="auto"/>
              <w:right w:val="single" w:sz="4" w:space="0" w:color="auto"/>
            </w:tcBorders>
          </w:tcPr>
          <w:p w14:paraId="70F67ADF"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j.w.</w:t>
            </w:r>
          </w:p>
        </w:tc>
        <w:tc>
          <w:tcPr>
            <w:tcW w:w="2409" w:type="dxa"/>
            <w:tcBorders>
              <w:top w:val="single" w:sz="4" w:space="0" w:color="auto"/>
              <w:left w:val="single" w:sz="4" w:space="0" w:color="auto"/>
              <w:bottom w:val="single" w:sz="4" w:space="0" w:color="auto"/>
              <w:right w:val="single" w:sz="4" w:space="0" w:color="auto"/>
            </w:tcBorders>
          </w:tcPr>
          <w:p w14:paraId="3AD4B93E" w14:textId="77777777" w:rsidR="007C488D" w:rsidRPr="00DE35F3" w:rsidRDefault="007C488D" w:rsidP="00DE35F3">
            <w:pPr>
              <w:pStyle w:val="Tekstpodstawowy2"/>
              <w:tabs>
                <w:tab w:val="clear" w:pos="709"/>
                <w:tab w:val="clear" w:pos="9072"/>
              </w:tabs>
              <w:spacing w:line="240" w:lineRule="auto"/>
              <w:ind w:left="251" w:hanging="251"/>
              <w:jc w:val="left"/>
              <w:rPr>
                <w:rFonts w:ascii="Arial" w:hAnsi="Arial" w:cs="Arial"/>
                <w:sz w:val="20"/>
                <w:szCs w:val="20"/>
              </w:rPr>
            </w:pPr>
            <w:r w:rsidRPr="00DE35F3">
              <w:rPr>
                <w:rFonts w:ascii="Arial" w:hAnsi="Arial" w:cs="Arial"/>
                <w:sz w:val="20"/>
                <w:szCs w:val="20"/>
              </w:rPr>
              <w:t xml:space="preserve">4) Badanie dodatków </w:t>
            </w:r>
            <w:r w:rsidRPr="00DE35F3">
              <w:rPr>
                <w:rFonts w:ascii="Arial" w:hAnsi="Arial" w:cs="Arial"/>
                <w:sz w:val="20"/>
                <w:szCs w:val="20"/>
              </w:rPr>
              <w:br/>
              <w:t>i domieszek</w:t>
            </w:r>
          </w:p>
        </w:tc>
        <w:tc>
          <w:tcPr>
            <w:tcW w:w="2126" w:type="dxa"/>
            <w:tcBorders>
              <w:top w:val="single" w:sz="4" w:space="0" w:color="auto"/>
              <w:left w:val="single" w:sz="4" w:space="0" w:color="auto"/>
              <w:bottom w:val="single" w:sz="4" w:space="0" w:color="auto"/>
              <w:right w:val="single" w:sz="4" w:space="0" w:color="auto"/>
            </w:tcBorders>
          </w:tcPr>
          <w:p w14:paraId="0DD35FA9"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 xml:space="preserve">PN-B-06240 </w:t>
            </w:r>
            <w:r w:rsidRPr="00DE35F3">
              <w:rPr>
                <w:rFonts w:ascii="Arial" w:hAnsi="Arial" w:cs="Arial"/>
                <w:sz w:val="20"/>
                <w:szCs w:val="20"/>
              </w:rPr>
              <w:br/>
              <w:t>i Aprobata Techniczna</w:t>
            </w:r>
          </w:p>
        </w:tc>
        <w:tc>
          <w:tcPr>
            <w:tcW w:w="3686" w:type="dxa"/>
            <w:tcBorders>
              <w:top w:val="single" w:sz="4" w:space="0" w:color="auto"/>
              <w:left w:val="single" w:sz="4" w:space="0" w:color="auto"/>
              <w:bottom w:val="single" w:sz="4" w:space="0" w:color="auto"/>
              <w:right w:val="single" w:sz="4" w:space="0" w:color="auto"/>
            </w:tcBorders>
          </w:tcPr>
          <w:p w14:paraId="01098B99"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p>
        </w:tc>
      </w:tr>
      <w:tr w:rsidR="007C488D" w:rsidRPr="00DE35F3" w14:paraId="621AE1BF" w14:textId="77777777" w:rsidTr="007C488D">
        <w:tc>
          <w:tcPr>
            <w:tcW w:w="1063" w:type="dxa"/>
            <w:tcBorders>
              <w:top w:val="single" w:sz="4" w:space="0" w:color="auto"/>
              <w:left w:val="single" w:sz="4" w:space="0" w:color="auto"/>
              <w:bottom w:val="single" w:sz="4" w:space="0" w:color="auto"/>
              <w:right w:val="single" w:sz="4" w:space="0" w:color="auto"/>
            </w:tcBorders>
          </w:tcPr>
          <w:p w14:paraId="51CFF373"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Badanie mieszanki betonowej</w:t>
            </w:r>
          </w:p>
        </w:tc>
        <w:tc>
          <w:tcPr>
            <w:tcW w:w="2409" w:type="dxa"/>
            <w:tcBorders>
              <w:top w:val="single" w:sz="4" w:space="0" w:color="auto"/>
              <w:left w:val="single" w:sz="4" w:space="0" w:color="auto"/>
              <w:bottom w:val="single" w:sz="4" w:space="0" w:color="auto"/>
              <w:right w:val="single" w:sz="4" w:space="0" w:color="auto"/>
            </w:tcBorders>
          </w:tcPr>
          <w:p w14:paraId="31BB6516"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Urabialność</w:t>
            </w:r>
          </w:p>
        </w:tc>
        <w:tc>
          <w:tcPr>
            <w:tcW w:w="2126" w:type="dxa"/>
            <w:tcBorders>
              <w:top w:val="single" w:sz="4" w:space="0" w:color="auto"/>
              <w:left w:val="single" w:sz="4" w:space="0" w:color="auto"/>
              <w:bottom w:val="single" w:sz="4" w:space="0" w:color="auto"/>
              <w:right w:val="single" w:sz="4" w:space="0" w:color="auto"/>
            </w:tcBorders>
          </w:tcPr>
          <w:p w14:paraId="7D21BC74"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PN-B-06250</w:t>
            </w:r>
          </w:p>
        </w:tc>
        <w:tc>
          <w:tcPr>
            <w:tcW w:w="3686" w:type="dxa"/>
            <w:tcBorders>
              <w:top w:val="single" w:sz="4" w:space="0" w:color="auto"/>
              <w:left w:val="single" w:sz="4" w:space="0" w:color="auto"/>
              <w:bottom w:val="single" w:sz="4" w:space="0" w:color="auto"/>
              <w:right w:val="single" w:sz="4" w:space="0" w:color="auto"/>
            </w:tcBorders>
          </w:tcPr>
          <w:p w14:paraId="1247A894"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Przy rozpoczęciu robót</w:t>
            </w:r>
          </w:p>
        </w:tc>
      </w:tr>
      <w:tr w:rsidR="007C488D" w:rsidRPr="00DE35F3" w14:paraId="71C148C2" w14:textId="77777777" w:rsidTr="007C488D">
        <w:tc>
          <w:tcPr>
            <w:tcW w:w="1063" w:type="dxa"/>
            <w:tcBorders>
              <w:top w:val="single" w:sz="4" w:space="0" w:color="auto"/>
              <w:left w:val="single" w:sz="4" w:space="0" w:color="auto"/>
              <w:bottom w:val="single" w:sz="4" w:space="0" w:color="auto"/>
              <w:right w:val="single" w:sz="4" w:space="0" w:color="auto"/>
            </w:tcBorders>
          </w:tcPr>
          <w:p w14:paraId="3C534E21"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j.w.</w:t>
            </w:r>
          </w:p>
        </w:tc>
        <w:tc>
          <w:tcPr>
            <w:tcW w:w="2409" w:type="dxa"/>
            <w:tcBorders>
              <w:top w:val="single" w:sz="4" w:space="0" w:color="auto"/>
              <w:left w:val="single" w:sz="4" w:space="0" w:color="auto"/>
              <w:bottom w:val="single" w:sz="4" w:space="0" w:color="auto"/>
              <w:right w:val="single" w:sz="4" w:space="0" w:color="auto"/>
            </w:tcBorders>
          </w:tcPr>
          <w:p w14:paraId="62E9177C"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Konsystencja</w:t>
            </w:r>
          </w:p>
        </w:tc>
        <w:tc>
          <w:tcPr>
            <w:tcW w:w="2126" w:type="dxa"/>
            <w:tcBorders>
              <w:top w:val="single" w:sz="4" w:space="0" w:color="auto"/>
              <w:left w:val="single" w:sz="4" w:space="0" w:color="auto"/>
              <w:bottom w:val="single" w:sz="4" w:space="0" w:color="auto"/>
              <w:right w:val="single" w:sz="4" w:space="0" w:color="auto"/>
            </w:tcBorders>
          </w:tcPr>
          <w:p w14:paraId="2336E589"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j.w.</w:t>
            </w:r>
          </w:p>
        </w:tc>
        <w:tc>
          <w:tcPr>
            <w:tcW w:w="3686" w:type="dxa"/>
            <w:tcBorders>
              <w:top w:val="single" w:sz="4" w:space="0" w:color="auto"/>
              <w:left w:val="single" w:sz="4" w:space="0" w:color="auto"/>
              <w:bottom w:val="single" w:sz="4" w:space="0" w:color="auto"/>
              <w:right w:val="single" w:sz="4" w:space="0" w:color="auto"/>
            </w:tcBorders>
          </w:tcPr>
          <w:p w14:paraId="0C108B6B"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 xml:space="preserve">Przy projektowaniu recepty </w:t>
            </w:r>
            <w:r w:rsidRPr="00DE35F3">
              <w:rPr>
                <w:rFonts w:ascii="Arial" w:hAnsi="Arial" w:cs="Arial"/>
                <w:sz w:val="20"/>
                <w:szCs w:val="20"/>
              </w:rPr>
              <w:br/>
              <w:t>i 2 razy na zmianę roboczą</w:t>
            </w:r>
          </w:p>
        </w:tc>
      </w:tr>
      <w:tr w:rsidR="007C488D" w:rsidRPr="00DE35F3" w14:paraId="27205ADB" w14:textId="77777777" w:rsidTr="007C488D">
        <w:tc>
          <w:tcPr>
            <w:tcW w:w="1063" w:type="dxa"/>
            <w:tcBorders>
              <w:top w:val="single" w:sz="4" w:space="0" w:color="auto"/>
              <w:left w:val="single" w:sz="4" w:space="0" w:color="auto"/>
              <w:bottom w:val="single" w:sz="4" w:space="0" w:color="auto"/>
              <w:right w:val="single" w:sz="4" w:space="0" w:color="auto"/>
            </w:tcBorders>
          </w:tcPr>
          <w:p w14:paraId="1F111FDB"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j.w.</w:t>
            </w:r>
          </w:p>
        </w:tc>
        <w:tc>
          <w:tcPr>
            <w:tcW w:w="2409" w:type="dxa"/>
            <w:tcBorders>
              <w:top w:val="single" w:sz="4" w:space="0" w:color="auto"/>
              <w:left w:val="single" w:sz="4" w:space="0" w:color="auto"/>
              <w:bottom w:val="single" w:sz="4" w:space="0" w:color="auto"/>
              <w:right w:val="single" w:sz="4" w:space="0" w:color="auto"/>
            </w:tcBorders>
          </w:tcPr>
          <w:p w14:paraId="6EFFE541"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Zawartość powietrza</w:t>
            </w:r>
          </w:p>
        </w:tc>
        <w:tc>
          <w:tcPr>
            <w:tcW w:w="2126" w:type="dxa"/>
            <w:tcBorders>
              <w:top w:val="single" w:sz="4" w:space="0" w:color="auto"/>
              <w:left w:val="single" w:sz="4" w:space="0" w:color="auto"/>
              <w:bottom w:val="single" w:sz="4" w:space="0" w:color="auto"/>
              <w:right w:val="single" w:sz="4" w:space="0" w:color="auto"/>
            </w:tcBorders>
          </w:tcPr>
          <w:p w14:paraId="6A0AE081"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j.w.</w:t>
            </w:r>
          </w:p>
        </w:tc>
        <w:tc>
          <w:tcPr>
            <w:tcW w:w="3686" w:type="dxa"/>
            <w:tcBorders>
              <w:top w:val="single" w:sz="4" w:space="0" w:color="auto"/>
              <w:left w:val="single" w:sz="4" w:space="0" w:color="auto"/>
              <w:bottom w:val="single" w:sz="4" w:space="0" w:color="auto"/>
              <w:right w:val="single" w:sz="4" w:space="0" w:color="auto"/>
            </w:tcBorders>
          </w:tcPr>
          <w:p w14:paraId="3E53924D"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j.w.</w:t>
            </w:r>
          </w:p>
        </w:tc>
      </w:tr>
      <w:tr w:rsidR="007C488D" w:rsidRPr="00DE35F3" w14:paraId="4D565651" w14:textId="77777777" w:rsidTr="007C488D">
        <w:tc>
          <w:tcPr>
            <w:tcW w:w="1063" w:type="dxa"/>
            <w:tcBorders>
              <w:top w:val="single" w:sz="4" w:space="0" w:color="auto"/>
              <w:left w:val="single" w:sz="4" w:space="0" w:color="auto"/>
              <w:bottom w:val="single" w:sz="4" w:space="0" w:color="auto"/>
              <w:right w:val="single" w:sz="4" w:space="0" w:color="auto"/>
            </w:tcBorders>
          </w:tcPr>
          <w:p w14:paraId="1F4A56F5"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Badanie betonu</w:t>
            </w:r>
          </w:p>
        </w:tc>
        <w:tc>
          <w:tcPr>
            <w:tcW w:w="2409" w:type="dxa"/>
            <w:tcBorders>
              <w:top w:val="single" w:sz="4" w:space="0" w:color="auto"/>
              <w:left w:val="single" w:sz="4" w:space="0" w:color="auto"/>
              <w:bottom w:val="single" w:sz="4" w:space="0" w:color="auto"/>
              <w:right w:val="single" w:sz="4" w:space="0" w:color="auto"/>
            </w:tcBorders>
          </w:tcPr>
          <w:p w14:paraId="01F6AEDA" w14:textId="77777777" w:rsidR="007C488D" w:rsidRPr="00DE35F3" w:rsidRDefault="007C488D" w:rsidP="00DE35F3">
            <w:pPr>
              <w:pStyle w:val="Tekstpodstawowy2"/>
              <w:tabs>
                <w:tab w:val="clear" w:pos="709"/>
                <w:tab w:val="clear" w:pos="9072"/>
              </w:tabs>
              <w:spacing w:line="240" w:lineRule="auto"/>
              <w:ind w:left="251" w:hanging="251"/>
              <w:jc w:val="left"/>
              <w:rPr>
                <w:rFonts w:ascii="Arial" w:hAnsi="Arial" w:cs="Arial"/>
                <w:sz w:val="20"/>
                <w:szCs w:val="20"/>
              </w:rPr>
            </w:pPr>
            <w:r w:rsidRPr="00DE35F3">
              <w:rPr>
                <w:rFonts w:ascii="Arial" w:hAnsi="Arial" w:cs="Arial"/>
                <w:sz w:val="20"/>
                <w:szCs w:val="20"/>
              </w:rPr>
              <w:t>1) Wytrzymałość na ściskanie na próbkach</w:t>
            </w:r>
          </w:p>
        </w:tc>
        <w:tc>
          <w:tcPr>
            <w:tcW w:w="2126" w:type="dxa"/>
            <w:tcBorders>
              <w:top w:val="single" w:sz="4" w:space="0" w:color="auto"/>
              <w:left w:val="single" w:sz="4" w:space="0" w:color="auto"/>
              <w:bottom w:val="single" w:sz="4" w:space="0" w:color="auto"/>
              <w:right w:val="single" w:sz="4" w:space="0" w:color="auto"/>
            </w:tcBorders>
          </w:tcPr>
          <w:p w14:paraId="6F9E9D5C"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j.w.</w:t>
            </w:r>
          </w:p>
        </w:tc>
        <w:tc>
          <w:tcPr>
            <w:tcW w:w="3686" w:type="dxa"/>
            <w:tcBorders>
              <w:top w:val="single" w:sz="4" w:space="0" w:color="auto"/>
              <w:left w:val="single" w:sz="4" w:space="0" w:color="auto"/>
              <w:bottom w:val="single" w:sz="4" w:space="0" w:color="auto"/>
              <w:right w:val="single" w:sz="4" w:space="0" w:color="auto"/>
            </w:tcBorders>
          </w:tcPr>
          <w:p w14:paraId="3307CD28"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Po ustaleniu recepty i po wykonaniu każdej partii betonu</w:t>
            </w:r>
          </w:p>
        </w:tc>
      </w:tr>
      <w:tr w:rsidR="007C488D" w:rsidRPr="00DE35F3" w14:paraId="1112B4B8" w14:textId="77777777" w:rsidTr="007C488D">
        <w:tc>
          <w:tcPr>
            <w:tcW w:w="1063" w:type="dxa"/>
            <w:tcBorders>
              <w:top w:val="single" w:sz="4" w:space="0" w:color="auto"/>
              <w:left w:val="single" w:sz="4" w:space="0" w:color="auto"/>
              <w:bottom w:val="single" w:sz="4" w:space="0" w:color="auto"/>
              <w:right w:val="single" w:sz="4" w:space="0" w:color="auto"/>
            </w:tcBorders>
          </w:tcPr>
          <w:p w14:paraId="043A32A7"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j.w.</w:t>
            </w:r>
          </w:p>
        </w:tc>
        <w:tc>
          <w:tcPr>
            <w:tcW w:w="2409" w:type="dxa"/>
            <w:tcBorders>
              <w:top w:val="single" w:sz="4" w:space="0" w:color="auto"/>
              <w:left w:val="single" w:sz="4" w:space="0" w:color="auto"/>
              <w:bottom w:val="single" w:sz="4" w:space="0" w:color="auto"/>
              <w:right w:val="single" w:sz="4" w:space="0" w:color="auto"/>
            </w:tcBorders>
          </w:tcPr>
          <w:p w14:paraId="47B5E03F" w14:textId="77777777" w:rsidR="007C488D" w:rsidRPr="00DE35F3" w:rsidRDefault="007C488D" w:rsidP="00DE35F3">
            <w:pPr>
              <w:pStyle w:val="Tekstpodstawowy2"/>
              <w:tabs>
                <w:tab w:val="clear" w:pos="709"/>
                <w:tab w:val="clear" w:pos="9072"/>
              </w:tabs>
              <w:spacing w:line="240" w:lineRule="auto"/>
              <w:ind w:left="251" w:hanging="251"/>
              <w:jc w:val="left"/>
              <w:rPr>
                <w:rFonts w:ascii="Arial" w:hAnsi="Arial" w:cs="Arial"/>
                <w:sz w:val="20"/>
                <w:szCs w:val="20"/>
              </w:rPr>
            </w:pPr>
            <w:r w:rsidRPr="00DE35F3">
              <w:rPr>
                <w:rFonts w:ascii="Arial" w:hAnsi="Arial" w:cs="Arial"/>
                <w:sz w:val="20"/>
                <w:szCs w:val="20"/>
              </w:rPr>
              <w:t>2) Wytrzymałość na ściskanie – badania nieniszczące</w:t>
            </w:r>
          </w:p>
        </w:tc>
        <w:tc>
          <w:tcPr>
            <w:tcW w:w="2126" w:type="dxa"/>
            <w:tcBorders>
              <w:top w:val="single" w:sz="4" w:space="0" w:color="auto"/>
              <w:left w:val="single" w:sz="4" w:space="0" w:color="auto"/>
              <w:bottom w:val="single" w:sz="4" w:space="0" w:color="auto"/>
              <w:right w:val="single" w:sz="4" w:space="0" w:color="auto"/>
            </w:tcBorders>
          </w:tcPr>
          <w:p w14:paraId="2768B7D7"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PN-B-06261</w:t>
            </w:r>
          </w:p>
          <w:p w14:paraId="77617C9B"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PN-B-06262</w:t>
            </w:r>
          </w:p>
        </w:tc>
        <w:tc>
          <w:tcPr>
            <w:tcW w:w="3686" w:type="dxa"/>
            <w:tcBorders>
              <w:top w:val="single" w:sz="4" w:space="0" w:color="auto"/>
              <w:left w:val="single" w:sz="4" w:space="0" w:color="auto"/>
              <w:bottom w:val="single" w:sz="4" w:space="0" w:color="auto"/>
              <w:right w:val="single" w:sz="4" w:space="0" w:color="auto"/>
            </w:tcBorders>
          </w:tcPr>
          <w:p w14:paraId="71F64DC7"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W przypadkach technicznie uzasadnionych</w:t>
            </w:r>
          </w:p>
        </w:tc>
      </w:tr>
      <w:tr w:rsidR="007C488D" w:rsidRPr="00DE35F3" w14:paraId="15B9E143" w14:textId="77777777" w:rsidTr="007C488D">
        <w:tc>
          <w:tcPr>
            <w:tcW w:w="1063" w:type="dxa"/>
            <w:tcBorders>
              <w:top w:val="single" w:sz="4" w:space="0" w:color="auto"/>
              <w:left w:val="single" w:sz="4" w:space="0" w:color="auto"/>
              <w:bottom w:val="single" w:sz="4" w:space="0" w:color="auto"/>
              <w:right w:val="single" w:sz="4" w:space="0" w:color="auto"/>
            </w:tcBorders>
          </w:tcPr>
          <w:p w14:paraId="15ABC034"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j.w.</w:t>
            </w:r>
          </w:p>
        </w:tc>
        <w:tc>
          <w:tcPr>
            <w:tcW w:w="2409" w:type="dxa"/>
            <w:tcBorders>
              <w:top w:val="single" w:sz="4" w:space="0" w:color="auto"/>
              <w:left w:val="single" w:sz="4" w:space="0" w:color="auto"/>
              <w:bottom w:val="single" w:sz="4" w:space="0" w:color="auto"/>
              <w:right w:val="single" w:sz="4" w:space="0" w:color="auto"/>
            </w:tcBorders>
          </w:tcPr>
          <w:p w14:paraId="78F937B2"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3) Nasiąkliwość</w:t>
            </w:r>
          </w:p>
        </w:tc>
        <w:tc>
          <w:tcPr>
            <w:tcW w:w="2126" w:type="dxa"/>
            <w:tcBorders>
              <w:top w:val="single" w:sz="4" w:space="0" w:color="auto"/>
              <w:left w:val="single" w:sz="4" w:space="0" w:color="auto"/>
              <w:bottom w:val="single" w:sz="4" w:space="0" w:color="auto"/>
              <w:right w:val="single" w:sz="4" w:space="0" w:color="auto"/>
            </w:tcBorders>
          </w:tcPr>
          <w:p w14:paraId="0BDA9955"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PN-B-06250</w:t>
            </w:r>
          </w:p>
        </w:tc>
        <w:tc>
          <w:tcPr>
            <w:tcW w:w="3686" w:type="dxa"/>
            <w:tcBorders>
              <w:top w:val="single" w:sz="4" w:space="0" w:color="auto"/>
              <w:left w:val="single" w:sz="4" w:space="0" w:color="auto"/>
              <w:bottom w:val="single" w:sz="4" w:space="0" w:color="auto"/>
              <w:right w:val="single" w:sz="4" w:space="0" w:color="auto"/>
            </w:tcBorders>
          </w:tcPr>
          <w:p w14:paraId="5C391A7C" w14:textId="77777777" w:rsidR="007C488D" w:rsidRPr="00DE35F3" w:rsidRDefault="007C488D" w:rsidP="00DE35F3">
            <w:pPr>
              <w:pStyle w:val="Tekstpodstawowy2"/>
              <w:tabs>
                <w:tab w:val="clear" w:pos="709"/>
                <w:tab w:val="clear" w:pos="9072"/>
              </w:tabs>
              <w:spacing w:line="240" w:lineRule="auto"/>
              <w:jc w:val="left"/>
              <w:rPr>
                <w:rFonts w:ascii="Arial" w:hAnsi="Arial" w:cs="Arial"/>
                <w:spacing w:val="-2"/>
                <w:sz w:val="20"/>
                <w:szCs w:val="20"/>
              </w:rPr>
            </w:pPr>
            <w:r w:rsidRPr="00DE35F3">
              <w:rPr>
                <w:rFonts w:ascii="Arial" w:hAnsi="Arial" w:cs="Arial"/>
                <w:spacing w:val="-2"/>
                <w:sz w:val="20"/>
                <w:szCs w:val="20"/>
              </w:rPr>
              <w:t xml:space="preserve">Po ustaleniu recepty, 3 razy </w:t>
            </w:r>
            <w:r w:rsidRPr="00DE35F3">
              <w:rPr>
                <w:rFonts w:ascii="Arial" w:hAnsi="Arial" w:cs="Arial"/>
                <w:spacing w:val="-2"/>
                <w:sz w:val="20"/>
                <w:szCs w:val="20"/>
              </w:rPr>
              <w:br/>
              <w:t>w okresie wykonywania konstrukcji i raz na 5000 m</w:t>
            </w:r>
            <w:r w:rsidRPr="00DE35F3">
              <w:rPr>
                <w:rFonts w:ascii="Arial" w:hAnsi="Arial" w:cs="Arial"/>
                <w:spacing w:val="-2"/>
                <w:sz w:val="20"/>
                <w:szCs w:val="20"/>
                <w:vertAlign w:val="superscript"/>
              </w:rPr>
              <w:t>3</w:t>
            </w:r>
            <w:r w:rsidRPr="00DE35F3">
              <w:rPr>
                <w:rFonts w:ascii="Arial" w:hAnsi="Arial" w:cs="Arial"/>
                <w:spacing w:val="-2"/>
                <w:sz w:val="20"/>
                <w:szCs w:val="20"/>
              </w:rPr>
              <w:t xml:space="preserve"> betonu</w:t>
            </w:r>
          </w:p>
        </w:tc>
      </w:tr>
      <w:tr w:rsidR="007C488D" w:rsidRPr="00DE35F3" w14:paraId="62E4098F" w14:textId="77777777" w:rsidTr="007C488D">
        <w:tc>
          <w:tcPr>
            <w:tcW w:w="1063" w:type="dxa"/>
            <w:tcBorders>
              <w:top w:val="single" w:sz="4" w:space="0" w:color="auto"/>
              <w:left w:val="single" w:sz="4" w:space="0" w:color="auto"/>
              <w:bottom w:val="single" w:sz="4" w:space="0" w:color="auto"/>
              <w:right w:val="single" w:sz="4" w:space="0" w:color="auto"/>
            </w:tcBorders>
          </w:tcPr>
          <w:p w14:paraId="1703957E"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j.w.</w:t>
            </w:r>
          </w:p>
        </w:tc>
        <w:tc>
          <w:tcPr>
            <w:tcW w:w="2409" w:type="dxa"/>
            <w:tcBorders>
              <w:top w:val="single" w:sz="4" w:space="0" w:color="auto"/>
              <w:left w:val="single" w:sz="4" w:space="0" w:color="auto"/>
              <w:bottom w:val="single" w:sz="4" w:space="0" w:color="auto"/>
              <w:right w:val="single" w:sz="4" w:space="0" w:color="auto"/>
            </w:tcBorders>
          </w:tcPr>
          <w:p w14:paraId="7F8AC78E"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4) Mrozoodporność</w:t>
            </w:r>
          </w:p>
        </w:tc>
        <w:tc>
          <w:tcPr>
            <w:tcW w:w="2126" w:type="dxa"/>
            <w:tcBorders>
              <w:top w:val="single" w:sz="4" w:space="0" w:color="auto"/>
              <w:left w:val="single" w:sz="4" w:space="0" w:color="auto"/>
              <w:bottom w:val="single" w:sz="4" w:space="0" w:color="auto"/>
              <w:right w:val="single" w:sz="4" w:space="0" w:color="auto"/>
            </w:tcBorders>
          </w:tcPr>
          <w:p w14:paraId="0A16890D"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j.w.</w:t>
            </w:r>
          </w:p>
        </w:tc>
        <w:tc>
          <w:tcPr>
            <w:tcW w:w="3686" w:type="dxa"/>
            <w:tcBorders>
              <w:top w:val="single" w:sz="4" w:space="0" w:color="auto"/>
              <w:left w:val="single" w:sz="4" w:space="0" w:color="auto"/>
              <w:bottom w:val="single" w:sz="4" w:space="0" w:color="auto"/>
              <w:right w:val="single" w:sz="4" w:space="0" w:color="auto"/>
            </w:tcBorders>
          </w:tcPr>
          <w:p w14:paraId="1D9471F2"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j.w.</w:t>
            </w:r>
          </w:p>
        </w:tc>
      </w:tr>
      <w:tr w:rsidR="007C488D" w:rsidRPr="00DE35F3" w14:paraId="41357E21" w14:textId="77777777" w:rsidTr="007C488D">
        <w:tc>
          <w:tcPr>
            <w:tcW w:w="1063" w:type="dxa"/>
            <w:tcBorders>
              <w:top w:val="single" w:sz="4" w:space="0" w:color="auto"/>
              <w:left w:val="single" w:sz="4" w:space="0" w:color="auto"/>
              <w:bottom w:val="single" w:sz="4" w:space="0" w:color="auto"/>
              <w:right w:val="single" w:sz="4" w:space="0" w:color="auto"/>
            </w:tcBorders>
          </w:tcPr>
          <w:p w14:paraId="614F9913"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j.w.</w:t>
            </w:r>
          </w:p>
        </w:tc>
        <w:tc>
          <w:tcPr>
            <w:tcW w:w="2409" w:type="dxa"/>
            <w:tcBorders>
              <w:top w:val="single" w:sz="4" w:space="0" w:color="auto"/>
              <w:left w:val="single" w:sz="4" w:space="0" w:color="auto"/>
              <w:bottom w:val="single" w:sz="4" w:space="0" w:color="auto"/>
              <w:right w:val="single" w:sz="4" w:space="0" w:color="auto"/>
            </w:tcBorders>
          </w:tcPr>
          <w:p w14:paraId="45B05DD8" w14:textId="77777777" w:rsidR="007C488D" w:rsidRPr="00DE35F3" w:rsidRDefault="007C488D" w:rsidP="00DE35F3">
            <w:pPr>
              <w:pStyle w:val="Tekstpodstawowy2"/>
              <w:tabs>
                <w:tab w:val="clear" w:pos="709"/>
                <w:tab w:val="clear" w:pos="9072"/>
              </w:tabs>
              <w:spacing w:line="240" w:lineRule="auto"/>
              <w:ind w:left="253" w:hanging="253"/>
              <w:jc w:val="left"/>
              <w:rPr>
                <w:rFonts w:ascii="Arial" w:hAnsi="Arial" w:cs="Arial"/>
                <w:sz w:val="20"/>
                <w:szCs w:val="20"/>
              </w:rPr>
            </w:pPr>
            <w:r w:rsidRPr="00DE35F3">
              <w:rPr>
                <w:rFonts w:ascii="Arial" w:hAnsi="Arial" w:cs="Arial"/>
                <w:sz w:val="20"/>
                <w:szCs w:val="20"/>
              </w:rPr>
              <w:t>5) Przepuszczalność wody</w:t>
            </w:r>
          </w:p>
        </w:tc>
        <w:tc>
          <w:tcPr>
            <w:tcW w:w="2126" w:type="dxa"/>
            <w:tcBorders>
              <w:top w:val="single" w:sz="4" w:space="0" w:color="auto"/>
              <w:left w:val="single" w:sz="4" w:space="0" w:color="auto"/>
              <w:bottom w:val="single" w:sz="4" w:space="0" w:color="auto"/>
              <w:right w:val="single" w:sz="4" w:space="0" w:color="auto"/>
            </w:tcBorders>
          </w:tcPr>
          <w:p w14:paraId="1A0D0F8C"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j.w.</w:t>
            </w:r>
          </w:p>
        </w:tc>
        <w:tc>
          <w:tcPr>
            <w:tcW w:w="3686" w:type="dxa"/>
            <w:tcBorders>
              <w:top w:val="single" w:sz="4" w:space="0" w:color="auto"/>
              <w:left w:val="single" w:sz="4" w:space="0" w:color="auto"/>
              <w:bottom w:val="single" w:sz="4" w:space="0" w:color="auto"/>
              <w:right w:val="single" w:sz="4" w:space="0" w:color="auto"/>
            </w:tcBorders>
          </w:tcPr>
          <w:p w14:paraId="021A2CCE" w14:textId="77777777" w:rsidR="007C488D" w:rsidRPr="00DE35F3" w:rsidRDefault="007C488D" w:rsidP="00DE35F3">
            <w:pPr>
              <w:pStyle w:val="Tekstpodstawowy2"/>
              <w:tabs>
                <w:tab w:val="clear" w:pos="709"/>
                <w:tab w:val="clear" w:pos="9072"/>
              </w:tabs>
              <w:spacing w:line="240" w:lineRule="auto"/>
              <w:jc w:val="left"/>
              <w:rPr>
                <w:rFonts w:ascii="Arial" w:hAnsi="Arial" w:cs="Arial"/>
                <w:sz w:val="20"/>
                <w:szCs w:val="20"/>
              </w:rPr>
            </w:pPr>
            <w:r w:rsidRPr="00DE35F3">
              <w:rPr>
                <w:rFonts w:ascii="Arial" w:hAnsi="Arial" w:cs="Arial"/>
                <w:sz w:val="20"/>
                <w:szCs w:val="20"/>
              </w:rPr>
              <w:t>j.w.</w:t>
            </w:r>
          </w:p>
        </w:tc>
      </w:tr>
    </w:tbl>
    <w:p w14:paraId="3C3480AC"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p>
    <w:p w14:paraId="3A664FAA" w14:textId="77777777" w:rsidR="007C488D" w:rsidRDefault="007C488D" w:rsidP="00402A7D">
      <w:pPr>
        <w:pStyle w:val="Tekstpodstawowy2"/>
        <w:numPr>
          <w:ilvl w:val="1"/>
          <w:numId w:val="52"/>
        </w:numPr>
        <w:tabs>
          <w:tab w:val="clear" w:pos="709"/>
          <w:tab w:val="clear" w:pos="9072"/>
        </w:tabs>
        <w:spacing w:line="240" w:lineRule="auto"/>
        <w:rPr>
          <w:rFonts w:ascii="Arial" w:hAnsi="Arial" w:cs="Arial"/>
          <w:b/>
          <w:bCs/>
          <w:sz w:val="20"/>
          <w:szCs w:val="20"/>
        </w:rPr>
      </w:pPr>
      <w:r w:rsidRPr="00DE35F3">
        <w:rPr>
          <w:rFonts w:ascii="Arial" w:hAnsi="Arial" w:cs="Arial"/>
          <w:b/>
          <w:bCs/>
          <w:sz w:val="20"/>
          <w:szCs w:val="20"/>
        </w:rPr>
        <w:t>Tolerancja wykonania</w:t>
      </w:r>
    </w:p>
    <w:p w14:paraId="020AF2BF" w14:textId="77777777" w:rsidR="004B4487" w:rsidRPr="00DE35F3" w:rsidRDefault="004B4487" w:rsidP="004B4487">
      <w:pPr>
        <w:pStyle w:val="Tekstpodstawowy2"/>
        <w:tabs>
          <w:tab w:val="clear" w:pos="709"/>
          <w:tab w:val="clear" w:pos="9072"/>
        </w:tabs>
        <w:spacing w:line="240" w:lineRule="auto"/>
        <w:ind w:left="720"/>
        <w:rPr>
          <w:rFonts w:ascii="Arial" w:hAnsi="Arial" w:cs="Arial"/>
          <w:b/>
          <w:bCs/>
          <w:sz w:val="20"/>
          <w:szCs w:val="20"/>
        </w:rPr>
      </w:pPr>
    </w:p>
    <w:p w14:paraId="790F2F86" w14:textId="77777777" w:rsidR="007C488D" w:rsidRPr="00DE35F3" w:rsidRDefault="007C488D" w:rsidP="00402A7D">
      <w:pPr>
        <w:pStyle w:val="Tekstpodstawowy2"/>
        <w:numPr>
          <w:ilvl w:val="2"/>
          <w:numId w:val="52"/>
        </w:numPr>
        <w:tabs>
          <w:tab w:val="clear" w:pos="709"/>
          <w:tab w:val="clear" w:pos="9072"/>
        </w:tabs>
        <w:spacing w:line="240" w:lineRule="auto"/>
        <w:ind w:left="567" w:hanging="567"/>
        <w:rPr>
          <w:rFonts w:ascii="Arial" w:hAnsi="Arial" w:cs="Arial"/>
          <w:b/>
          <w:bCs/>
          <w:sz w:val="20"/>
          <w:szCs w:val="20"/>
        </w:rPr>
      </w:pPr>
      <w:r w:rsidRPr="00DE35F3">
        <w:rPr>
          <w:rFonts w:ascii="Arial" w:hAnsi="Arial" w:cs="Arial"/>
          <w:b/>
          <w:bCs/>
          <w:sz w:val="20"/>
          <w:szCs w:val="20"/>
        </w:rPr>
        <w:t>Wymagania ogólne</w:t>
      </w:r>
    </w:p>
    <w:p w14:paraId="569F12FA" w14:textId="77777777" w:rsidR="007C488D" w:rsidRPr="00DE35F3" w:rsidRDefault="007C488D" w:rsidP="00402A7D">
      <w:pPr>
        <w:pStyle w:val="Tekstpodstawowy2"/>
        <w:numPr>
          <w:ilvl w:val="0"/>
          <w:numId w:val="48"/>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Rozróżnia się tolerancje normalne klasy N1 i N2 oraz specjalne. Klasę tolerancji N2 zaleca się w przypadku wykonywania elementów szczególnie istotnych z punktu widzenia niezawodności konstrukcji o poważnych konsekwencjach jej zniszczenia oraz konstrukcji o charakterze monumentalnym.</w:t>
      </w:r>
    </w:p>
    <w:p w14:paraId="2FA7F5EF" w14:textId="77777777" w:rsidR="007C488D" w:rsidRPr="00DE35F3" w:rsidRDefault="007C488D" w:rsidP="00402A7D">
      <w:pPr>
        <w:pStyle w:val="Tekstpodstawowy2"/>
        <w:numPr>
          <w:ilvl w:val="0"/>
          <w:numId w:val="48"/>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Ustalenia projektowe powinny określać wszelkie wymagania dotyczące tolerancji specjalnych z podaniem:</w:t>
      </w:r>
    </w:p>
    <w:p w14:paraId="5992A7FE" w14:textId="77777777" w:rsidR="007C488D" w:rsidRPr="00DE35F3" w:rsidRDefault="007C488D" w:rsidP="00402A7D">
      <w:pPr>
        <w:pStyle w:val="Tekstpodstawowy2"/>
        <w:numPr>
          <w:ilvl w:val="0"/>
          <w:numId w:val="33"/>
        </w:numPr>
        <w:tabs>
          <w:tab w:val="clear" w:pos="720"/>
          <w:tab w:val="clear" w:pos="9072"/>
        </w:tabs>
        <w:spacing w:line="240" w:lineRule="auto"/>
        <w:ind w:left="567" w:hanging="283"/>
        <w:rPr>
          <w:rFonts w:ascii="Arial" w:hAnsi="Arial" w:cs="Arial"/>
          <w:sz w:val="20"/>
          <w:szCs w:val="20"/>
        </w:rPr>
      </w:pPr>
      <w:r w:rsidRPr="00DE35F3">
        <w:rPr>
          <w:rFonts w:ascii="Arial" w:hAnsi="Arial" w:cs="Arial"/>
          <w:sz w:val="20"/>
          <w:szCs w:val="20"/>
        </w:rPr>
        <w:t>zmian wartości odchyleń dopuszczalnych podanych w niniejszym rozdziale,</w:t>
      </w:r>
    </w:p>
    <w:p w14:paraId="6A4390C4" w14:textId="77777777" w:rsidR="007C488D" w:rsidRPr="00DE35F3" w:rsidRDefault="007C488D" w:rsidP="00402A7D">
      <w:pPr>
        <w:pStyle w:val="Tekstpodstawowy2"/>
        <w:numPr>
          <w:ilvl w:val="0"/>
          <w:numId w:val="33"/>
        </w:numPr>
        <w:tabs>
          <w:tab w:val="clear" w:pos="720"/>
          <w:tab w:val="clear" w:pos="9072"/>
        </w:tabs>
        <w:spacing w:line="240" w:lineRule="auto"/>
        <w:ind w:left="567" w:hanging="283"/>
        <w:rPr>
          <w:rFonts w:ascii="Arial" w:hAnsi="Arial" w:cs="Arial"/>
          <w:sz w:val="20"/>
          <w:szCs w:val="20"/>
        </w:rPr>
      </w:pPr>
      <w:r w:rsidRPr="00DE35F3">
        <w:rPr>
          <w:rFonts w:ascii="Arial" w:hAnsi="Arial" w:cs="Arial"/>
          <w:sz w:val="20"/>
          <w:szCs w:val="20"/>
        </w:rPr>
        <w:t>innych typów odchyleń, które powinny być dodatkowo kontrolowane, poza wartościami podanymi w normie, łącznie z określonymi parametrami i wartościami dopuszczalnymi,</w:t>
      </w:r>
    </w:p>
    <w:p w14:paraId="3D1592B5" w14:textId="77777777" w:rsidR="007C488D" w:rsidRPr="00DE35F3" w:rsidRDefault="007C488D" w:rsidP="00402A7D">
      <w:pPr>
        <w:pStyle w:val="Tekstpodstawowy2"/>
        <w:numPr>
          <w:ilvl w:val="0"/>
          <w:numId w:val="33"/>
        </w:numPr>
        <w:tabs>
          <w:tab w:val="clear" w:pos="720"/>
          <w:tab w:val="clear" w:pos="9072"/>
        </w:tabs>
        <w:spacing w:line="240" w:lineRule="auto"/>
        <w:ind w:left="567" w:hanging="283"/>
        <w:rPr>
          <w:rFonts w:ascii="Arial" w:hAnsi="Arial" w:cs="Arial"/>
          <w:sz w:val="20"/>
          <w:szCs w:val="20"/>
        </w:rPr>
      </w:pPr>
      <w:r w:rsidRPr="00DE35F3">
        <w:rPr>
          <w:rFonts w:ascii="Arial" w:hAnsi="Arial" w:cs="Arial"/>
          <w:sz w:val="20"/>
          <w:szCs w:val="20"/>
        </w:rPr>
        <w:lastRenderedPageBreak/>
        <w:t>specjalnych tolerancji w odniesieniu do wszystkich lub szczególnych elementów konstrukcji.</w:t>
      </w:r>
    </w:p>
    <w:p w14:paraId="7FAA0BFB" w14:textId="77777777" w:rsidR="007C488D" w:rsidRPr="00DE35F3" w:rsidRDefault="007C488D" w:rsidP="00402A7D">
      <w:pPr>
        <w:pStyle w:val="Tekstpodstawowy2"/>
        <w:numPr>
          <w:ilvl w:val="1"/>
          <w:numId w:val="33"/>
        </w:numPr>
        <w:tabs>
          <w:tab w:val="clear" w:pos="709"/>
          <w:tab w:val="clear" w:pos="1440"/>
          <w:tab w:val="clear" w:pos="9072"/>
        </w:tabs>
        <w:spacing w:line="240" w:lineRule="auto"/>
        <w:ind w:left="284" w:hanging="284"/>
        <w:rPr>
          <w:rFonts w:ascii="Arial" w:hAnsi="Arial" w:cs="Arial"/>
          <w:sz w:val="20"/>
          <w:szCs w:val="20"/>
        </w:rPr>
      </w:pPr>
      <w:r w:rsidRPr="00DE35F3">
        <w:rPr>
          <w:rFonts w:ascii="Arial" w:hAnsi="Arial" w:cs="Arial"/>
          <w:sz w:val="20"/>
          <w:szCs w:val="20"/>
        </w:rPr>
        <w:t>Dokładność pomiarów odchyłek geometrycznych powinna być określona w ustaleniach projektowych.</w:t>
      </w:r>
    </w:p>
    <w:p w14:paraId="399AA168" w14:textId="77777777" w:rsidR="007C488D" w:rsidRPr="00DE35F3" w:rsidRDefault="007C488D" w:rsidP="00402A7D">
      <w:pPr>
        <w:pStyle w:val="Tekstpodstawowy2"/>
        <w:numPr>
          <w:ilvl w:val="1"/>
          <w:numId w:val="33"/>
        </w:numPr>
        <w:tabs>
          <w:tab w:val="clear" w:pos="709"/>
          <w:tab w:val="clear" w:pos="1440"/>
          <w:tab w:val="clear" w:pos="9072"/>
        </w:tabs>
        <w:spacing w:line="240" w:lineRule="auto"/>
        <w:ind w:left="284" w:hanging="284"/>
        <w:rPr>
          <w:rFonts w:ascii="Arial" w:hAnsi="Arial" w:cs="Arial"/>
          <w:sz w:val="20"/>
          <w:szCs w:val="20"/>
        </w:rPr>
      </w:pPr>
      <w:r w:rsidRPr="00DE35F3">
        <w:rPr>
          <w:rFonts w:ascii="Arial" w:hAnsi="Arial" w:cs="Arial"/>
          <w:sz w:val="20"/>
          <w:szCs w:val="20"/>
        </w:rPr>
        <w:t>Odchylenia poziome usytuowania podpór i elementów powinny być mierzone w stosunku do osi podłużnych i poprzecznych osnowy geodezyjnej pokrywających się z osiami ścian lub słupów.</w:t>
      </w:r>
    </w:p>
    <w:p w14:paraId="7C2EEB1E" w14:textId="77777777" w:rsidR="007C488D" w:rsidRPr="00DE35F3" w:rsidRDefault="007C488D" w:rsidP="00402A7D">
      <w:pPr>
        <w:pStyle w:val="Tekstpodstawowy2"/>
        <w:numPr>
          <w:ilvl w:val="1"/>
          <w:numId w:val="33"/>
        </w:numPr>
        <w:tabs>
          <w:tab w:val="clear" w:pos="709"/>
          <w:tab w:val="clear" w:pos="1440"/>
          <w:tab w:val="clear" w:pos="9072"/>
          <w:tab w:val="num" w:pos="284"/>
        </w:tabs>
        <w:spacing w:line="240" w:lineRule="auto"/>
        <w:ind w:left="284" w:hanging="284"/>
        <w:rPr>
          <w:rFonts w:ascii="Arial" w:hAnsi="Arial" w:cs="Arial"/>
          <w:sz w:val="20"/>
          <w:szCs w:val="20"/>
        </w:rPr>
      </w:pPr>
      <w:r w:rsidRPr="00DE35F3">
        <w:rPr>
          <w:rFonts w:ascii="Arial" w:hAnsi="Arial" w:cs="Arial"/>
          <w:sz w:val="20"/>
          <w:szCs w:val="20"/>
        </w:rPr>
        <w:t>Odchylenia poziome wzdłuż wysokości budynku powinny przyjmować wartości różnoimienne w stosunku do układu rzeczywistego. W przypadku stwierdzenia odchyleń o charakterze systematycznym należy podjąć działania korygujące.</w:t>
      </w:r>
    </w:p>
    <w:p w14:paraId="2EFEE405" w14:textId="77777777" w:rsidR="007C488D" w:rsidRPr="00DE35F3" w:rsidRDefault="007C488D" w:rsidP="00402A7D">
      <w:pPr>
        <w:pStyle w:val="Tekstpodstawowy2"/>
        <w:numPr>
          <w:ilvl w:val="2"/>
          <w:numId w:val="52"/>
        </w:numPr>
        <w:tabs>
          <w:tab w:val="clear" w:pos="709"/>
          <w:tab w:val="clear" w:pos="9072"/>
        </w:tabs>
        <w:spacing w:line="240" w:lineRule="auto"/>
        <w:ind w:left="567" w:hanging="567"/>
        <w:rPr>
          <w:rFonts w:ascii="Arial" w:hAnsi="Arial" w:cs="Arial"/>
          <w:b/>
          <w:bCs/>
          <w:sz w:val="20"/>
          <w:szCs w:val="20"/>
        </w:rPr>
      </w:pPr>
      <w:r w:rsidRPr="00DE35F3">
        <w:rPr>
          <w:rFonts w:ascii="Arial" w:hAnsi="Arial" w:cs="Arial"/>
          <w:b/>
          <w:bCs/>
          <w:sz w:val="20"/>
          <w:szCs w:val="20"/>
        </w:rPr>
        <w:t>System odniesienia</w:t>
      </w:r>
    </w:p>
    <w:p w14:paraId="037E730E" w14:textId="77777777" w:rsidR="007C488D" w:rsidRPr="00DE35F3" w:rsidRDefault="007C488D" w:rsidP="00402A7D">
      <w:pPr>
        <w:pStyle w:val="Tekstpodstawowy2"/>
        <w:numPr>
          <w:ilvl w:val="0"/>
          <w:numId w:val="49"/>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Przed przystąpieniem do robót na budowie należy ustalić punkty pomiarowe zgodne z przyjętą osnową geodezyjną stanowiące przestrzenny układ odniesienia do określania usytuowania elementów konstrukcji zgodnie z normami PN-87/N-02251 i PN-74/N-02211.</w:t>
      </w:r>
    </w:p>
    <w:p w14:paraId="25108E65" w14:textId="77777777" w:rsidR="007C488D" w:rsidRPr="00DE35F3" w:rsidRDefault="007C488D" w:rsidP="00402A7D">
      <w:pPr>
        <w:pStyle w:val="Tekstpodstawowy2"/>
        <w:numPr>
          <w:ilvl w:val="0"/>
          <w:numId w:val="49"/>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Punkty pomiarowe powinny być zabezpieczone przed uszkodzeniem lub zniszczeniem.</w:t>
      </w:r>
    </w:p>
    <w:p w14:paraId="073375E9" w14:textId="77777777" w:rsidR="007C488D" w:rsidRPr="00DE35F3" w:rsidRDefault="007C488D" w:rsidP="00402A7D">
      <w:pPr>
        <w:pStyle w:val="Tekstpodstawowy2"/>
        <w:numPr>
          <w:ilvl w:val="2"/>
          <w:numId w:val="52"/>
        </w:numPr>
        <w:tabs>
          <w:tab w:val="clear" w:pos="709"/>
          <w:tab w:val="clear" w:pos="9072"/>
        </w:tabs>
        <w:spacing w:line="240" w:lineRule="auto"/>
        <w:ind w:left="567" w:hanging="567"/>
        <w:rPr>
          <w:rFonts w:ascii="Arial" w:hAnsi="Arial" w:cs="Arial"/>
          <w:b/>
          <w:bCs/>
          <w:sz w:val="20"/>
          <w:szCs w:val="20"/>
        </w:rPr>
      </w:pPr>
      <w:r w:rsidRPr="00DE35F3">
        <w:rPr>
          <w:rFonts w:ascii="Arial" w:hAnsi="Arial" w:cs="Arial"/>
          <w:b/>
          <w:bCs/>
          <w:sz w:val="20"/>
          <w:szCs w:val="20"/>
        </w:rPr>
        <w:t>Fundamenty (ławy-stopy)</w:t>
      </w:r>
    </w:p>
    <w:p w14:paraId="5C3F2E7B" w14:textId="77777777" w:rsidR="007C488D" w:rsidRPr="00DE35F3" w:rsidRDefault="007C488D" w:rsidP="00402A7D">
      <w:pPr>
        <w:pStyle w:val="Tekstpodstawowy2"/>
        <w:numPr>
          <w:ilvl w:val="0"/>
          <w:numId w:val="50"/>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Dopuszczalne odchylenie usytuowania osi fundamentów w planie nie powinno być większe niż:</w:t>
      </w:r>
    </w:p>
    <w:p w14:paraId="7EE6FF6B"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 10 mm przy klasie tolerancji N1,</w:t>
      </w:r>
    </w:p>
    <w:p w14:paraId="7EE1AACC"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 5 mm przy klasie tolerancji N2.</w:t>
      </w:r>
    </w:p>
    <w:p w14:paraId="326248EC" w14:textId="77777777" w:rsidR="007C488D" w:rsidRPr="00DE35F3" w:rsidRDefault="007C488D" w:rsidP="00402A7D">
      <w:pPr>
        <w:pStyle w:val="Tekstpodstawowy2"/>
        <w:numPr>
          <w:ilvl w:val="0"/>
          <w:numId w:val="50"/>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Dopuszczalne odchylenie usytuowania poziomu fundamentu w stosunku do poziomu pozycyjnego nie powinno być większe niż:</w:t>
      </w:r>
    </w:p>
    <w:p w14:paraId="7F946677"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20 mm przy klasie tolerancji N1,</w:t>
      </w:r>
    </w:p>
    <w:p w14:paraId="7B2BD02C"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15 mm przy klasie tolerancji N2.</w:t>
      </w:r>
    </w:p>
    <w:p w14:paraId="5ADE2C62" w14:textId="77777777" w:rsidR="007C488D" w:rsidRPr="00DE35F3" w:rsidRDefault="007C488D" w:rsidP="00402A7D">
      <w:pPr>
        <w:pStyle w:val="Tekstpodstawowy2"/>
        <w:numPr>
          <w:ilvl w:val="2"/>
          <w:numId w:val="52"/>
        </w:numPr>
        <w:tabs>
          <w:tab w:val="clear" w:pos="709"/>
          <w:tab w:val="clear" w:pos="9072"/>
        </w:tabs>
        <w:spacing w:line="240" w:lineRule="auto"/>
        <w:ind w:left="567" w:hanging="567"/>
        <w:rPr>
          <w:rFonts w:ascii="Arial" w:hAnsi="Arial" w:cs="Arial"/>
          <w:b/>
          <w:bCs/>
          <w:sz w:val="20"/>
          <w:szCs w:val="20"/>
        </w:rPr>
      </w:pPr>
      <w:r w:rsidRPr="00DE35F3">
        <w:rPr>
          <w:rFonts w:ascii="Arial" w:hAnsi="Arial" w:cs="Arial"/>
          <w:b/>
          <w:bCs/>
          <w:sz w:val="20"/>
          <w:szCs w:val="20"/>
        </w:rPr>
        <w:t>Słupy i ściany</w:t>
      </w:r>
    </w:p>
    <w:p w14:paraId="185983F2" w14:textId="77777777" w:rsidR="007C488D" w:rsidRPr="00DE35F3" w:rsidRDefault="007C488D" w:rsidP="00402A7D">
      <w:pPr>
        <w:pStyle w:val="Tekstpodstawowy2"/>
        <w:numPr>
          <w:ilvl w:val="0"/>
          <w:numId w:val="50"/>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Dopuszczalne odchylenie usytuowania słupów i ścian w planie w stosunku do punktu pozycyjnego (lub osi pozycyjnej) nie powinno być większe niż:</w:t>
      </w:r>
    </w:p>
    <w:p w14:paraId="3D27944F"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10 mm przy klasie tolerancji N1,</w:t>
      </w:r>
    </w:p>
    <w:p w14:paraId="327179C9"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5 mm przy klasie tolerancji N2.</w:t>
      </w:r>
    </w:p>
    <w:p w14:paraId="4659DAC0" w14:textId="77777777" w:rsidR="007C488D" w:rsidRPr="00DE35F3" w:rsidRDefault="007C488D" w:rsidP="00402A7D">
      <w:pPr>
        <w:pStyle w:val="Tekstpodstawowy2"/>
        <w:numPr>
          <w:ilvl w:val="0"/>
          <w:numId w:val="50"/>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Dopuszczalne odchylenie wymiaru wolnej odległości usytuowania słupów i ścian w planie w stosunku do słupów i ścian sąsiednich nie powinno być większe niż:</w:t>
      </w:r>
    </w:p>
    <w:p w14:paraId="0029E393"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15 mm przy klasie tolerancji N1,</w:t>
      </w:r>
    </w:p>
    <w:p w14:paraId="620C407D"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10 mm przy klasie tolerancji N2.</w:t>
      </w:r>
    </w:p>
    <w:p w14:paraId="0B12DD32" w14:textId="77777777" w:rsidR="007C488D" w:rsidRPr="00DE35F3" w:rsidRDefault="007C488D" w:rsidP="00402A7D">
      <w:pPr>
        <w:pStyle w:val="Tekstpodstawowy2"/>
        <w:numPr>
          <w:ilvl w:val="0"/>
          <w:numId w:val="50"/>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Dopuszczalne odchylenie wymiaru budynku L (szerokości lub długości w metrach) na każdym poziomie nie powinno być większe niż:</w:t>
      </w:r>
    </w:p>
    <w:p w14:paraId="6DBC8A99"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 20 mm przy L ≤ 30 m,</w:t>
      </w:r>
    </w:p>
    <w:p w14:paraId="751DFBB3"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 0,25 (L+50) przy 30 m &lt; L &lt; 250 m,</w:t>
      </w:r>
    </w:p>
    <w:p w14:paraId="1A4E066E"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 0,10 (L+500) przy L ≥ 500 m.</w:t>
      </w:r>
    </w:p>
    <w:p w14:paraId="3E595BF0" w14:textId="77777777" w:rsidR="007C488D" w:rsidRPr="00DE35F3" w:rsidRDefault="007C488D" w:rsidP="00402A7D">
      <w:pPr>
        <w:pStyle w:val="Tekstpodstawowy2"/>
        <w:numPr>
          <w:ilvl w:val="0"/>
          <w:numId w:val="50"/>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Dopuszczalne odchylenie słupa lub ściany od pionu pomiędzy poziomami przyległych kondygnacji o wysokości h nie powinny być większe niż:</w:t>
      </w:r>
    </w:p>
    <w:p w14:paraId="0528E5F3"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h/300 przy klasie tolerancji N1,</w:t>
      </w:r>
    </w:p>
    <w:p w14:paraId="0D0A5400"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h/400 przy klasie tolerancji N2.</w:t>
      </w:r>
    </w:p>
    <w:p w14:paraId="60454ABB" w14:textId="77777777" w:rsidR="007C488D" w:rsidRPr="00DE35F3" w:rsidRDefault="007C488D" w:rsidP="00402A7D">
      <w:pPr>
        <w:pStyle w:val="Tekstpodstawowy2"/>
        <w:numPr>
          <w:ilvl w:val="0"/>
          <w:numId w:val="50"/>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Dopuszczalne wygięcie słupa lub ściany pomiędzy poziomami przyległych kondygnacji nie powinno być większe niż:</w:t>
      </w:r>
    </w:p>
    <w:p w14:paraId="5D50D3C1" w14:textId="77777777" w:rsidR="007C488D" w:rsidRPr="00DE35F3" w:rsidRDefault="007C488D" w:rsidP="00DE35F3">
      <w:pPr>
        <w:pStyle w:val="Tekstpodstawowy2"/>
        <w:keepNext/>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10 mm lub h/750 przy klasie tolerancji N1,</w:t>
      </w:r>
    </w:p>
    <w:p w14:paraId="00D87B91"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5 mm lub h/1000 przy klasie tolerancji N2.</w:t>
      </w:r>
    </w:p>
    <w:p w14:paraId="0C092519" w14:textId="77777777" w:rsidR="007C488D" w:rsidRPr="00DE35F3" w:rsidRDefault="007C488D" w:rsidP="00402A7D">
      <w:pPr>
        <w:pStyle w:val="Tekstpodstawowy2"/>
        <w:numPr>
          <w:ilvl w:val="0"/>
          <w:numId w:val="50"/>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Dopuszczalne odchylenie usytuowania słupa lub ściany na poziomie dowolnej n-tej kondygnacji budynku na wysokości ∑h</w:t>
      </w:r>
      <w:r w:rsidRPr="00DE35F3">
        <w:rPr>
          <w:rFonts w:ascii="Arial" w:hAnsi="Arial" w:cs="Arial"/>
          <w:sz w:val="20"/>
          <w:szCs w:val="20"/>
          <w:vertAlign w:val="subscript"/>
        </w:rPr>
        <w:t>i</w:t>
      </w:r>
      <w:r w:rsidRPr="00DE35F3">
        <w:rPr>
          <w:rFonts w:ascii="Arial" w:hAnsi="Arial" w:cs="Arial"/>
          <w:sz w:val="20"/>
          <w:szCs w:val="20"/>
        </w:rPr>
        <w:t xml:space="preserve"> w stosunku do osi pionowej od poziomu fundamentu nie powinna być większa niż:</w:t>
      </w:r>
    </w:p>
    <w:p w14:paraId="55E0E522"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position w:val="-14"/>
          <w:sz w:val="20"/>
          <w:szCs w:val="20"/>
        </w:rPr>
        <w:object w:dxaOrig="1240" w:dyaOrig="400" w14:anchorId="01BBFE54">
          <v:shape id="_x0000_i1027" type="#_x0000_t75" style="width:63pt;height:20.25pt" o:ole="">
            <v:imagedata r:id="rId12" o:title=""/>
          </v:shape>
          <o:OLEObject Type="Embed" ProgID="Equation.3" ShapeID="_x0000_i1027" DrawAspect="Content" ObjectID="_1771396472" r:id="rId13"/>
        </w:object>
      </w:r>
      <w:r w:rsidRPr="00DE35F3">
        <w:rPr>
          <w:rFonts w:ascii="Arial" w:hAnsi="Arial" w:cs="Arial"/>
          <w:sz w:val="20"/>
          <w:szCs w:val="20"/>
        </w:rPr>
        <w:t xml:space="preserve"> przy klasie tolerancji N1,</w:t>
      </w:r>
    </w:p>
    <w:p w14:paraId="2FC31F68"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position w:val="-14"/>
          <w:sz w:val="20"/>
          <w:szCs w:val="20"/>
        </w:rPr>
        <w:object w:dxaOrig="1280" w:dyaOrig="400" w14:anchorId="241894CA">
          <v:shape id="_x0000_i1028" type="#_x0000_t75" style="width:63pt;height:20.25pt" o:ole="">
            <v:imagedata r:id="rId14" o:title=""/>
          </v:shape>
          <o:OLEObject Type="Embed" ProgID="Equation.3" ShapeID="_x0000_i1028" DrawAspect="Content" ObjectID="_1771396473" r:id="rId15"/>
        </w:object>
      </w:r>
      <w:r w:rsidRPr="00DE35F3">
        <w:rPr>
          <w:rFonts w:ascii="Arial" w:hAnsi="Arial" w:cs="Arial"/>
          <w:sz w:val="20"/>
          <w:szCs w:val="20"/>
        </w:rPr>
        <w:t xml:space="preserve"> przy klasie tolerancji N2.</w:t>
      </w:r>
    </w:p>
    <w:p w14:paraId="6B98B70A" w14:textId="77777777" w:rsidR="007C488D" w:rsidRPr="00DE35F3" w:rsidRDefault="007C488D" w:rsidP="00402A7D">
      <w:pPr>
        <w:pStyle w:val="Tekstpodstawowy2"/>
        <w:numPr>
          <w:ilvl w:val="2"/>
          <w:numId w:val="52"/>
        </w:numPr>
        <w:tabs>
          <w:tab w:val="clear" w:pos="709"/>
          <w:tab w:val="clear" w:pos="9072"/>
        </w:tabs>
        <w:spacing w:line="240" w:lineRule="auto"/>
        <w:ind w:left="567" w:hanging="567"/>
        <w:rPr>
          <w:rFonts w:ascii="Arial" w:hAnsi="Arial" w:cs="Arial"/>
          <w:b/>
          <w:bCs/>
          <w:sz w:val="20"/>
          <w:szCs w:val="20"/>
        </w:rPr>
      </w:pPr>
      <w:r w:rsidRPr="00DE35F3">
        <w:rPr>
          <w:rFonts w:ascii="Arial" w:hAnsi="Arial" w:cs="Arial"/>
          <w:b/>
          <w:bCs/>
          <w:sz w:val="20"/>
          <w:szCs w:val="20"/>
        </w:rPr>
        <w:t>Belki i płyty</w:t>
      </w:r>
    </w:p>
    <w:p w14:paraId="5CB2E7CD" w14:textId="77777777" w:rsidR="007C488D" w:rsidRPr="00DE35F3" w:rsidRDefault="007C488D" w:rsidP="00402A7D">
      <w:pPr>
        <w:pStyle w:val="Tekstpodstawowy2"/>
        <w:numPr>
          <w:ilvl w:val="0"/>
          <w:numId w:val="50"/>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Dopuszczalne odchylenie usytuowania osi belki w stosunku do osi słupa nie powinno być większe niż:</w:t>
      </w:r>
    </w:p>
    <w:p w14:paraId="56739656"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10 mm przy klasie tolerancji N1,</w:t>
      </w:r>
    </w:p>
    <w:p w14:paraId="2B5B4C8B"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5 mm przy klasie tolerancji N2.</w:t>
      </w:r>
    </w:p>
    <w:p w14:paraId="6894282A" w14:textId="77777777" w:rsidR="007C488D" w:rsidRPr="00DE35F3" w:rsidRDefault="007C488D" w:rsidP="00402A7D">
      <w:pPr>
        <w:pStyle w:val="Tekstpodstawowy2"/>
        <w:numPr>
          <w:ilvl w:val="0"/>
          <w:numId w:val="50"/>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Dopuszczalne odchylenie poziomu podpór belki lub płyty o rozpiętości L nie powinno być większe niż:</w:t>
      </w:r>
    </w:p>
    <w:p w14:paraId="16D5D1E4"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L/300 lub 15 mm przy klasie tolerancji N1,</w:t>
      </w:r>
    </w:p>
    <w:p w14:paraId="23E1CA42"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L/500 lub 10 mm przy klasie tolerancji N2.</w:t>
      </w:r>
    </w:p>
    <w:p w14:paraId="281902D2" w14:textId="77777777" w:rsidR="007C488D" w:rsidRPr="00DE35F3" w:rsidRDefault="007C488D" w:rsidP="00402A7D">
      <w:pPr>
        <w:pStyle w:val="Tekstpodstawowy2"/>
        <w:numPr>
          <w:ilvl w:val="0"/>
          <w:numId w:val="50"/>
        </w:numPr>
        <w:tabs>
          <w:tab w:val="clear" w:pos="360"/>
          <w:tab w:val="clear" w:pos="709"/>
          <w:tab w:val="clear" w:pos="9072"/>
        </w:tabs>
        <w:spacing w:line="240" w:lineRule="auto"/>
        <w:ind w:left="284" w:hanging="284"/>
        <w:rPr>
          <w:rFonts w:ascii="Arial" w:hAnsi="Arial" w:cs="Arial"/>
          <w:sz w:val="20"/>
          <w:szCs w:val="20"/>
        </w:rPr>
      </w:pPr>
      <w:r w:rsidRPr="00DE35F3">
        <w:rPr>
          <w:rFonts w:ascii="Arial" w:hAnsi="Arial" w:cs="Arial"/>
          <w:sz w:val="20"/>
          <w:szCs w:val="20"/>
        </w:rPr>
        <w:t>Dopuszczalne odchylenie poziomu przyległych belek nie powinno być większe niż:</w:t>
      </w:r>
    </w:p>
    <w:p w14:paraId="628DF8A5"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15 mm przy klasie tolerancji N1,</w:t>
      </w:r>
    </w:p>
    <w:p w14:paraId="7B88C148"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10 mm przy klasie tolerancji N2.</w:t>
      </w:r>
    </w:p>
    <w:p w14:paraId="486BE436" w14:textId="77777777" w:rsidR="007C488D" w:rsidRPr="00DE35F3" w:rsidRDefault="007C488D" w:rsidP="00402A7D">
      <w:pPr>
        <w:pStyle w:val="Tekstpodstawowy2"/>
        <w:numPr>
          <w:ilvl w:val="0"/>
          <w:numId w:val="51"/>
        </w:numPr>
        <w:tabs>
          <w:tab w:val="clear" w:pos="360"/>
          <w:tab w:val="clear" w:pos="709"/>
          <w:tab w:val="clear" w:pos="9072"/>
        </w:tabs>
        <w:spacing w:line="240" w:lineRule="auto"/>
        <w:rPr>
          <w:rFonts w:ascii="Arial" w:hAnsi="Arial" w:cs="Arial"/>
          <w:sz w:val="20"/>
          <w:szCs w:val="20"/>
        </w:rPr>
      </w:pPr>
      <w:r w:rsidRPr="00DE35F3">
        <w:rPr>
          <w:rFonts w:ascii="Arial" w:hAnsi="Arial" w:cs="Arial"/>
          <w:sz w:val="20"/>
          <w:szCs w:val="20"/>
        </w:rPr>
        <w:t>Dopuszczalne odchylenie rozstawu między belkami nie powinno być większe niż:</w:t>
      </w:r>
    </w:p>
    <w:p w14:paraId="6E1ECB99"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10 mm przy klasie tolerancji N1,</w:t>
      </w:r>
    </w:p>
    <w:p w14:paraId="2E75A093"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lastRenderedPageBreak/>
        <w:t>± 5 mm przy klasie tolerancji N2.</w:t>
      </w:r>
    </w:p>
    <w:p w14:paraId="719DE1C5" w14:textId="77777777" w:rsidR="007C488D" w:rsidRPr="00DE35F3" w:rsidRDefault="007C488D" w:rsidP="00402A7D">
      <w:pPr>
        <w:pStyle w:val="Tekstpodstawowy2"/>
        <w:numPr>
          <w:ilvl w:val="0"/>
          <w:numId w:val="51"/>
        </w:numPr>
        <w:tabs>
          <w:tab w:val="clear" w:pos="360"/>
          <w:tab w:val="clear" w:pos="709"/>
          <w:tab w:val="clear" w:pos="9072"/>
        </w:tabs>
        <w:spacing w:line="240" w:lineRule="auto"/>
        <w:rPr>
          <w:rFonts w:ascii="Arial" w:hAnsi="Arial" w:cs="Arial"/>
          <w:sz w:val="20"/>
          <w:szCs w:val="20"/>
        </w:rPr>
      </w:pPr>
      <w:r w:rsidRPr="00DE35F3">
        <w:rPr>
          <w:rFonts w:ascii="Arial" w:hAnsi="Arial" w:cs="Arial"/>
          <w:sz w:val="20"/>
          <w:szCs w:val="20"/>
        </w:rPr>
        <w:t>Dopuszczalne wygięcie belek i płyt od poziomu nie powinno być większe niż:</w:t>
      </w:r>
    </w:p>
    <w:p w14:paraId="50EB2F83"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15 mm przy klasie tolerancji N1,</w:t>
      </w:r>
    </w:p>
    <w:p w14:paraId="698A929F"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10 mm przy klasie tolerancji N2.</w:t>
      </w:r>
    </w:p>
    <w:p w14:paraId="0427DC65" w14:textId="77777777" w:rsidR="007C488D" w:rsidRPr="00DE35F3" w:rsidRDefault="007C488D" w:rsidP="00402A7D">
      <w:pPr>
        <w:pStyle w:val="Tekstpodstawowy2"/>
        <w:numPr>
          <w:ilvl w:val="0"/>
          <w:numId w:val="51"/>
        </w:numPr>
        <w:tabs>
          <w:tab w:val="clear" w:pos="360"/>
          <w:tab w:val="clear" w:pos="709"/>
          <w:tab w:val="clear" w:pos="9072"/>
        </w:tabs>
        <w:spacing w:line="240" w:lineRule="auto"/>
        <w:rPr>
          <w:rFonts w:ascii="Arial" w:hAnsi="Arial" w:cs="Arial"/>
          <w:sz w:val="20"/>
          <w:szCs w:val="20"/>
        </w:rPr>
      </w:pPr>
      <w:r w:rsidRPr="00DE35F3">
        <w:rPr>
          <w:rFonts w:ascii="Arial" w:hAnsi="Arial" w:cs="Arial"/>
          <w:sz w:val="20"/>
          <w:szCs w:val="20"/>
        </w:rPr>
        <w:t>Dopuszczalne odchylenie poziomu przyległych stropów sąsiednich kondygnacji nie powinno być większe niż:</w:t>
      </w:r>
    </w:p>
    <w:p w14:paraId="083EC11F"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15 mm przy klasie tolerancji N1,</w:t>
      </w:r>
    </w:p>
    <w:p w14:paraId="6A837F1A"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10 mm przy klasie tolerancji N2.</w:t>
      </w:r>
    </w:p>
    <w:p w14:paraId="51AFF52A" w14:textId="77777777" w:rsidR="007C488D" w:rsidRPr="00DE35F3" w:rsidRDefault="007C488D" w:rsidP="00402A7D">
      <w:pPr>
        <w:pStyle w:val="Tekstpodstawowy2"/>
        <w:numPr>
          <w:ilvl w:val="0"/>
          <w:numId w:val="51"/>
        </w:numPr>
        <w:tabs>
          <w:tab w:val="clear" w:pos="360"/>
          <w:tab w:val="clear" w:pos="709"/>
          <w:tab w:val="clear" w:pos="9072"/>
        </w:tabs>
        <w:spacing w:line="240" w:lineRule="auto"/>
        <w:rPr>
          <w:rFonts w:ascii="Arial" w:hAnsi="Arial" w:cs="Arial"/>
          <w:sz w:val="20"/>
          <w:szCs w:val="20"/>
        </w:rPr>
      </w:pPr>
      <w:r w:rsidRPr="00DE35F3">
        <w:rPr>
          <w:rFonts w:ascii="Arial" w:hAnsi="Arial" w:cs="Arial"/>
          <w:sz w:val="20"/>
          <w:szCs w:val="20"/>
        </w:rPr>
        <w:t>Dopuszczalne odchylenie poziomu H</w:t>
      </w:r>
      <w:r w:rsidRPr="00DE35F3">
        <w:rPr>
          <w:rFonts w:ascii="Arial" w:hAnsi="Arial" w:cs="Arial"/>
          <w:sz w:val="20"/>
          <w:szCs w:val="20"/>
          <w:vertAlign w:val="subscript"/>
        </w:rPr>
        <w:t>i</w:t>
      </w:r>
      <w:r w:rsidRPr="00DE35F3">
        <w:rPr>
          <w:rFonts w:ascii="Arial" w:hAnsi="Arial" w:cs="Arial"/>
          <w:sz w:val="20"/>
          <w:szCs w:val="20"/>
        </w:rPr>
        <w:t xml:space="preserve"> stropu na najwyższej kondygnacji w stosunku do poziomu podstawy nie powinno być większe niż:</w:t>
      </w:r>
    </w:p>
    <w:p w14:paraId="665D3B99"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20 mm przy H</w:t>
      </w:r>
      <w:r w:rsidRPr="00DE35F3">
        <w:rPr>
          <w:rFonts w:ascii="Arial" w:hAnsi="Arial" w:cs="Arial"/>
          <w:sz w:val="20"/>
          <w:szCs w:val="20"/>
          <w:vertAlign w:val="subscript"/>
        </w:rPr>
        <w:t>i</w:t>
      </w:r>
      <w:r w:rsidRPr="00DE35F3">
        <w:rPr>
          <w:rFonts w:ascii="Arial" w:hAnsi="Arial" w:cs="Arial"/>
          <w:sz w:val="20"/>
          <w:szCs w:val="20"/>
        </w:rPr>
        <w:t xml:space="preserve"> ≤ 20 m,</w:t>
      </w:r>
    </w:p>
    <w:p w14:paraId="21C459A4"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0,5 (H</w:t>
      </w:r>
      <w:r w:rsidRPr="00DE35F3">
        <w:rPr>
          <w:rFonts w:ascii="Arial" w:hAnsi="Arial" w:cs="Arial"/>
          <w:sz w:val="20"/>
          <w:szCs w:val="20"/>
          <w:vertAlign w:val="subscript"/>
        </w:rPr>
        <w:t>i</w:t>
      </w:r>
      <w:r w:rsidRPr="00DE35F3">
        <w:rPr>
          <w:rFonts w:ascii="Arial" w:hAnsi="Arial" w:cs="Arial"/>
          <w:sz w:val="20"/>
          <w:szCs w:val="20"/>
        </w:rPr>
        <w:t>+20) przy 20 m &lt; H</w:t>
      </w:r>
      <w:r w:rsidRPr="00DE35F3">
        <w:rPr>
          <w:rFonts w:ascii="Arial" w:hAnsi="Arial" w:cs="Arial"/>
          <w:sz w:val="20"/>
          <w:szCs w:val="20"/>
          <w:vertAlign w:val="subscript"/>
        </w:rPr>
        <w:t>i</w:t>
      </w:r>
      <w:r w:rsidRPr="00DE35F3">
        <w:rPr>
          <w:rFonts w:ascii="Arial" w:hAnsi="Arial" w:cs="Arial"/>
          <w:sz w:val="20"/>
          <w:szCs w:val="20"/>
        </w:rPr>
        <w:t>&lt; 100 m,</w:t>
      </w:r>
    </w:p>
    <w:p w14:paraId="04AFA221" w14:textId="77777777" w:rsidR="007C488D" w:rsidRPr="00DE35F3" w:rsidRDefault="007C488D" w:rsidP="00DE35F3">
      <w:pPr>
        <w:pStyle w:val="Tekstpodstawowy2"/>
        <w:tabs>
          <w:tab w:val="clear" w:pos="709"/>
          <w:tab w:val="clear" w:pos="9072"/>
        </w:tabs>
        <w:spacing w:line="240" w:lineRule="auto"/>
        <w:ind w:left="280"/>
        <w:rPr>
          <w:rFonts w:ascii="Arial" w:hAnsi="Arial" w:cs="Arial"/>
          <w:sz w:val="20"/>
          <w:szCs w:val="20"/>
        </w:rPr>
      </w:pPr>
      <w:r w:rsidRPr="00DE35F3">
        <w:rPr>
          <w:rFonts w:ascii="Arial" w:hAnsi="Arial" w:cs="Arial"/>
          <w:sz w:val="20"/>
          <w:szCs w:val="20"/>
        </w:rPr>
        <w:t>± 0,2 (H</w:t>
      </w:r>
      <w:r w:rsidRPr="00DE35F3">
        <w:rPr>
          <w:rFonts w:ascii="Arial" w:hAnsi="Arial" w:cs="Arial"/>
          <w:sz w:val="20"/>
          <w:szCs w:val="20"/>
          <w:vertAlign w:val="subscript"/>
        </w:rPr>
        <w:t>i</w:t>
      </w:r>
      <w:r w:rsidRPr="00DE35F3">
        <w:rPr>
          <w:rFonts w:ascii="Arial" w:hAnsi="Arial" w:cs="Arial"/>
          <w:sz w:val="20"/>
          <w:szCs w:val="20"/>
        </w:rPr>
        <w:t>+200) przy H</w:t>
      </w:r>
      <w:r w:rsidRPr="00DE35F3">
        <w:rPr>
          <w:rFonts w:ascii="Arial" w:hAnsi="Arial" w:cs="Arial"/>
          <w:sz w:val="20"/>
          <w:szCs w:val="20"/>
          <w:vertAlign w:val="subscript"/>
        </w:rPr>
        <w:t>i</w:t>
      </w:r>
      <w:r w:rsidRPr="00DE35F3">
        <w:rPr>
          <w:rFonts w:ascii="Arial" w:hAnsi="Arial" w:cs="Arial"/>
          <w:sz w:val="20"/>
          <w:szCs w:val="20"/>
        </w:rPr>
        <w:t>&gt; 100 m.</w:t>
      </w:r>
    </w:p>
    <w:p w14:paraId="60EB6C48" w14:textId="77777777" w:rsidR="007C488D" w:rsidRPr="00DE35F3" w:rsidRDefault="007C488D" w:rsidP="00402A7D">
      <w:pPr>
        <w:pStyle w:val="Tekstpodstawowy2"/>
        <w:numPr>
          <w:ilvl w:val="2"/>
          <w:numId w:val="52"/>
        </w:numPr>
        <w:tabs>
          <w:tab w:val="clear" w:pos="709"/>
          <w:tab w:val="clear" w:pos="9072"/>
        </w:tabs>
        <w:spacing w:line="240" w:lineRule="auto"/>
        <w:ind w:left="567" w:hanging="567"/>
        <w:rPr>
          <w:rFonts w:ascii="Arial" w:hAnsi="Arial" w:cs="Arial"/>
          <w:b/>
          <w:bCs/>
          <w:sz w:val="20"/>
          <w:szCs w:val="20"/>
        </w:rPr>
      </w:pPr>
      <w:r w:rsidRPr="00DE35F3">
        <w:rPr>
          <w:rFonts w:ascii="Arial" w:hAnsi="Arial" w:cs="Arial"/>
          <w:b/>
          <w:bCs/>
          <w:sz w:val="20"/>
          <w:szCs w:val="20"/>
        </w:rPr>
        <w:t>Przekroje</w:t>
      </w:r>
    </w:p>
    <w:p w14:paraId="42A5EB03" w14:textId="77777777" w:rsidR="007C488D" w:rsidRPr="00DE35F3" w:rsidRDefault="007C488D" w:rsidP="00402A7D">
      <w:pPr>
        <w:pStyle w:val="Tekstpodstawowy2"/>
        <w:numPr>
          <w:ilvl w:val="0"/>
          <w:numId w:val="51"/>
        </w:numPr>
        <w:tabs>
          <w:tab w:val="clear" w:pos="360"/>
          <w:tab w:val="clear" w:pos="709"/>
          <w:tab w:val="clear" w:pos="9072"/>
        </w:tabs>
        <w:spacing w:line="240" w:lineRule="auto"/>
        <w:rPr>
          <w:rFonts w:ascii="Arial" w:hAnsi="Arial" w:cs="Arial"/>
          <w:sz w:val="20"/>
          <w:szCs w:val="20"/>
        </w:rPr>
      </w:pPr>
      <w:r w:rsidRPr="00DE35F3">
        <w:rPr>
          <w:rFonts w:ascii="Arial" w:hAnsi="Arial" w:cs="Arial"/>
          <w:sz w:val="20"/>
          <w:szCs w:val="20"/>
        </w:rPr>
        <w:t>Dopuszczalne odchylenie wymiaru l</w:t>
      </w:r>
      <w:r w:rsidRPr="00DE35F3">
        <w:rPr>
          <w:rFonts w:ascii="Arial" w:hAnsi="Arial" w:cs="Arial"/>
          <w:sz w:val="20"/>
          <w:szCs w:val="20"/>
          <w:vertAlign w:val="subscript"/>
        </w:rPr>
        <w:t>i</w:t>
      </w:r>
      <w:r w:rsidRPr="00DE35F3">
        <w:rPr>
          <w:rFonts w:ascii="Arial" w:hAnsi="Arial" w:cs="Arial"/>
          <w:sz w:val="20"/>
          <w:szCs w:val="20"/>
        </w:rPr>
        <w:t xml:space="preserve"> przekroju poprzecznego elementu nie powinno być większe niż:</w:t>
      </w:r>
    </w:p>
    <w:p w14:paraId="7235984B"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0,04 l</w:t>
      </w:r>
      <w:r w:rsidRPr="00DE35F3">
        <w:rPr>
          <w:rFonts w:ascii="Arial" w:hAnsi="Arial" w:cs="Arial"/>
          <w:sz w:val="20"/>
          <w:szCs w:val="20"/>
          <w:vertAlign w:val="subscript"/>
        </w:rPr>
        <w:t>i</w:t>
      </w:r>
      <w:r w:rsidRPr="00DE35F3">
        <w:rPr>
          <w:rFonts w:ascii="Arial" w:hAnsi="Arial" w:cs="Arial"/>
          <w:sz w:val="20"/>
          <w:szCs w:val="20"/>
        </w:rPr>
        <w:t xml:space="preserve"> lub 10 mm przy klasie tolerancji N1,</w:t>
      </w:r>
    </w:p>
    <w:p w14:paraId="0D207D05"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0,02 l</w:t>
      </w:r>
      <w:r w:rsidRPr="00DE35F3">
        <w:rPr>
          <w:rFonts w:ascii="Arial" w:hAnsi="Arial" w:cs="Arial"/>
          <w:sz w:val="20"/>
          <w:szCs w:val="20"/>
          <w:vertAlign w:val="subscript"/>
        </w:rPr>
        <w:t>i</w:t>
      </w:r>
      <w:r w:rsidRPr="00DE35F3">
        <w:rPr>
          <w:rFonts w:ascii="Arial" w:hAnsi="Arial" w:cs="Arial"/>
          <w:sz w:val="20"/>
          <w:szCs w:val="20"/>
        </w:rPr>
        <w:t xml:space="preserve"> lub 5 mm przy klasie tolerancji N2.</w:t>
      </w:r>
    </w:p>
    <w:p w14:paraId="3268E163" w14:textId="77777777" w:rsidR="007C488D" w:rsidRPr="00DE35F3" w:rsidRDefault="007C488D" w:rsidP="00402A7D">
      <w:pPr>
        <w:pStyle w:val="Tekstpodstawowy2"/>
        <w:numPr>
          <w:ilvl w:val="0"/>
          <w:numId w:val="51"/>
        </w:numPr>
        <w:tabs>
          <w:tab w:val="clear" w:pos="360"/>
          <w:tab w:val="clear" w:pos="709"/>
          <w:tab w:val="clear" w:pos="9072"/>
        </w:tabs>
        <w:spacing w:line="240" w:lineRule="auto"/>
        <w:rPr>
          <w:rFonts w:ascii="Arial" w:hAnsi="Arial" w:cs="Arial"/>
          <w:sz w:val="20"/>
          <w:szCs w:val="20"/>
        </w:rPr>
      </w:pPr>
      <w:r w:rsidRPr="00DE35F3">
        <w:rPr>
          <w:rFonts w:ascii="Arial" w:hAnsi="Arial" w:cs="Arial"/>
          <w:sz w:val="20"/>
          <w:szCs w:val="20"/>
        </w:rPr>
        <w:t>Dopuszczalne odchylenie szerokości przekroju elementu na poziomach górnym i dolnym oraz odchylenie płaszczyzny bocznej od pionu nie powinno być większe niż:</w:t>
      </w:r>
    </w:p>
    <w:p w14:paraId="7C9B721F"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0,04 l</w:t>
      </w:r>
      <w:r w:rsidRPr="00DE35F3">
        <w:rPr>
          <w:rFonts w:ascii="Arial" w:hAnsi="Arial" w:cs="Arial"/>
          <w:sz w:val="20"/>
          <w:szCs w:val="20"/>
          <w:vertAlign w:val="subscript"/>
        </w:rPr>
        <w:t>i</w:t>
      </w:r>
      <w:r w:rsidRPr="00DE35F3">
        <w:rPr>
          <w:rFonts w:ascii="Arial" w:hAnsi="Arial" w:cs="Arial"/>
          <w:sz w:val="20"/>
          <w:szCs w:val="20"/>
        </w:rPr>
        <w:t xml:space="preserve"> lub 10 mm przy klasie tolerancji N1,</w:t>
      </w:r>
    </w:p>
    <w:p w14:paraId="72760353"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 0,02 l</w:t>
      </w:r>
      <w:r w:rsidRPr="00DE35F3">
        <w:rPr>
          <w:rFonts w:ascii="Arial" w:hAnsi="Arial" w:cs="Arial"/>
          <w:sz w:val="20"/>
          <w:szCs w:val="20"/>
          <w:vertAlign w:val="subscript"/>
        </w:rPr>
        <w:t>i</w:t>
      </w:r>
      <w:r w:rsidRPr="00DE35F3">
        <w:rPr>
          <w:rFonts w:ascii="Arial" w:hAnsi="Arial" w:cs="Arial"/>
          <w:sz w:val="20"/>
          <w:szCs w:val="20"/>
        </w:rPr>
        <w:t xml:space="preserve"> lub 5 mm przy klasie tolerancji N2.</w:t>
      </w:r>
    </w:p>
    <w:p w14:paraId="346A6EEE" w14:textId="77777777" w:rsidR="007C488D" w:rsidRPr="00DE35F3" w:rsidRDefault="007C488D" w:rsidP="00402A7D">
      <w:pPr>
        <w:pStyle w:val="Tekstpodstawowy2"/>
        <w:numPr>
          <w:ilvl w:val="0"/>
          <w:numId w:val="51"/>
        </w:numPr>
        <w:tabs>
          <w:tab w:val="clear" w:pos="360"/>
          <w:tab w:val="clear" w:pos="709"/>
          <w:tab w:val="clear" w:pos="9072"/>
        </w:tabs>
        <w:spacing w:line="240" w:lineRule="auto"/>
        <w:rPr>
          <w:rFonts w:ascii="Arial" w:hAnsi="Arial" w:cs="Arial"/>
          <w:sz w:val="20"/>
          <w:szCs w:val="20"/>
        </w:rPr>
      </w:pPr>
      <w:r w:rsidRPr="00DE35F3">
        <w:rPr>
          <w:rFonts w:ascii="Arial" w:hAnsi="Arial" w:cs="Arial"/>
          <w:sz w:val="20"/>
          <w:szCs w:val="20"/>
        </w:rPr>
        <w:t>Dopuszczalne odchylenie usytuowania strzemion nie powinno być większe niż:</w:t>
      </w:r>
    </w:p>
    <w:p w14:paraId="722E69F6"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–10 mm przy klasie tolerancji N1,</w:t>
      </w:r>
    </w:p>
    <w:p w14:paraId="79A409D6"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–5 mm przy klasie tolerancji N2.</w:t>
      </w:r>
    </w:p>
    <w:p w14:paraId="251A402B" w14:textId="77777777" w:rsidR="007C488D" w:rsidRPr="00DE35F3" w:rsidRDefault="007C488D" w:rsidP="00402A7D">
      <w:pPr>
        <w:pStyle w:val="Tekstpodstawowy2"/>
        <w:numPr>
          <w:ilvl w:val="0"/>
          <w:numId w:val="51"/>
        </w:numPr>
        <w:tabs>
          <w:tab w:val="clear" w:pos="360"/>
          <w:tab w:val="clear" w:pos="709"/>
          <w:tab w:val="clear" w:pos="9072"/>
        </w:tabs>
        <w:spacing w:line="240" w:lineRule="auto"/>
        <w:rPr>
          <w:rFonts w:ascii="Arial" w:hAnsi="Arial" w:cs="Arial"/>
          <w:sz w:val="20"/>
          <w:szCs w:val="20"/>
        </w:rPr>
      </w:pPr>
      <w:r w:rsidRPr="00DE35F3">
        <w:rPr>
          <w:rFonts w:ascii="Arial" w:hAnsi="Arial" w:cs="Arial"/>
          <w:sz w:val="20"/>
          <w:szCs w:val="20"/>
        </w:rPr>
        <w:t>Dopuszczalne odchylenie usytuowania odgięć i połączeń prętów nie powinno być większe niż:</w:t>
      </w:r>
    </w:p>
    <w:p w14:paraId="7B1C7AF9"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–10 mm przy klasie tolerancji N1,</w:t>
      </w:r>
    </w:p>
    <w:p w14:paraId="0EA69BFE"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–5 mm przy klasie tolerancji N2.</w:t>
      </w:r>
    </w:p>
    <w:p w14:paraId="28BB2ABA" w14:textId="77777777" w:rsidR="007C488D" w:rsidRPr="00DE35F3" w:rsidRDefault="007C488D" w:rsidP="00402A7D">
      <w:pPr>
        <w:pStyle w:val="Tekstpodstawowy2"/>
        <w:numPr>
          <w:ilvl w:val="2"/>
          <w:numId w:val="52"/>
        </w:numPr>
        <w:tabs>
          <w:tab w:val="clear" w:pos="709"/>
          <w:tab w:val="clear" w:pos="9072"/>
        </w:tabs>
        <w:spacing w:line="240" w:lineRule="auto"/>
        <w:ind w:left="567" w:hanging="567"/>
        <w:rPr>
          <w:rFonts w:ascii="Arial" w:hAnsi="Arial" w:cs="Arial"/>
          <w:b/>
          <w:bCs/>
          <w:sz w:val="20"/>
          <w:szCs w:val="20"/>
        </w:rPr>
      </w:pPr>
      <w:r w:rsidRPr="00DE35F3">
        <w:rPr>
          <w:rFonts w:ascii="Arial" w:hAnsi="Arial" w:cs="Arial"/>
          <w:b/>
          <w:bCs/>
          <w:sz w:val="20"/>
          <w:szCs w:val="20"/>
        </w:rPr>
        <w:t>Powierzchnie i krawędzie</w:t>
      </w:r>
    </w:p>
    <w:p w14:paraId="2F62F80A" w14:textId="77777777" w:rsidR="007C488D" w:rsidRPr="00DE35F3" w:rsidRDefault="007C488D" w:rsidP="00402A7D">
      <w:pPr>
        <w:pStyle w:val="Tekstpodstawowy2"/>
        <w:numPr>
          <w:ilvl w:val="0"/>
          <w:numId w:val="51"/>
        </w:numPr>
        <w:tabs>
          <w:tab w:val="clear" w:pos="360"/>
          <w:tab w:val="clear" w:pos="709"/>
          <w:tab w:val="clear" w:pos="9072"/>
        </w:tabs>
        <w:spacing w:line="240" w:lineRule="auto"/>
        <w:rPr>
          <w:rFonts w:ascii="Arial" w:hAnsi="Arial" w:cs="Arial"/>
          <w:sz w:val="20"/>
          <w:szCs w:val="20"/>
        </w:rPr>
      </w:pPr>
      <w:r w:rsidRPr="00DE35F3">
        <w:rPr>
          <w:rFonts w:ascii="Arial" w:hAnsi="Arial" w:cs="Arial"/>
          <w:sz w:val="20"/>
          <w:szCs w:val="20"/>
        </w:rPr>
        <w:t>Dopuszczalne odchylenia od płaskiej formowanej lub wygładzonej powierzchni na odcinku 2 m nie powinny być większe niż:</w:t>
      </w:r>
    </w:p>
    <w:p w14:paraId="02D262A4"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7 mm przy klasie tolerancji N1,</w:t>
      </w:r>
    </w:p>
    <w:p w14:paraId="5C1EDA3C"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5 mm przy klasie tolerancji N2.</w:t>
      </w:r>
    </w:p>
    <w:p w14:paraId="26A71388" w14:textId="77777777" w:rsidR="007C488D" w:rsidRPr="00DE35F3" w:rsidRDefault="007C488D" w:rsidP="00402A7D">
      <w:pPr>
        <w:pStyle w:val="Tekstpodstawowy2"/>
        <w:numPr>
          <w:ilvl w:val="0"/>
          <w:numId w:val="51"/>
        </w:numPr>
        <w:tabs>
          <w:tab w:val="clear" w:pos="360"/>
          <w:tab w:val="clear" w:pos="709"/>
          <w:tab w:val="clear" w:pos="9072"/>
        </w:tabs>
        <w:spacing w:line="240" w:lineRule="auto"/>
        <w:rPr>
          <w:rFonts w:ascii="Arial" w:hAnsi="Arial" w:cs="Arial"/>
          <w:sz w:val="20"/>
          <w:szCs w:val="20"/>
        </w:rPr>
      </w:pPr>
      <w:r w:rsidRPr="00DE35F3">
        <w:rPr>
          <w:rFonts w:ascii="Arial" w:hAnsi="Arial" w:cs="Arial"/>
          <w:sz w:val="20"/>
          <w:szCs w:val="20"/>
        </w:rPr>
        <w:t>Dopuszczalne odchylenia od płaskiej niewygładzonej powierzchni na odcinku 2 m nie powinny być większe niż:</w:t>
      </w:r>
    </w:p>
    <w:p w14:paraId="72A509D1"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15 mm przy klasie tolerancji N1,</w:t>
      </w:r>
    </w:p>
    <w:p w14:paraId="407686B8"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10 mm przy klasie tolerancji N2.</w:t>
      </w:r>
    </w:p>
    <w:p w14:paraId="1E1B1AFC" w14:textId="77777777" w:rsidR="007C488D" w:rsidRPr="00DE35F3" w:rsidRDefault="007C488D" w:rsidP="00402A7D">
      <w:pPr>
        <w:pStyle w:val="Tekstpodstawowy2"/>
        <w:numPr>
          <w:ilvl w:val="0"/>
          <w:numId w:val="51"/>
        </w:numPr>
        <w:tabs>
          <w:tab w:val="clear" w:pos="360"/>
          <w:tab w:val="clear" w:pos="709"/>
          <w:tab w:val="clear" w:pos="9072"/>
        </w:tabs>
        <w:spacing w:line="240" w:lineRule="auto"/>
        <w:rPr>
          <w:rFonts w:ascii="Arial" w:hAnsi="Arial" w:cs="Arial"/>
          <w:sz w:val="20"/>
          <w:szCs w:val="20"/>
        </w:rPr>
      </w:pPr>
      <w:r w:rsidRPr="00DE35F3">
        <w:rPr>
          <w:rFonts w:ascii="Arial" w:hAnsi="Arial" w:cs="Arial"/>
          <w:sz w:val="20"/>
          <w:szCs w:val="20"/>
        </w:rPr>
        <w:t>Dopuszczalne lokalne odchylenia od płaskiej formowanej lub wygładzonej powierzchni na odcinku 0,2 m nie powinny być większe niż:</w:t>
      </w:r>
    </w:p>
    <w:p w14:paraId="10E6FCBB"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5 mm przy klasie tolerancji N1,</w:t>
      </w:r>
    </w:p>
    <w:p w14:paraId="087A5AD8"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2 mm przy klasie tolerancji N2.</w:t>
      </w:r>
    </w:p>
    <w:p w14:paraId="58FBB9D4" w14:textId="77777777" w:rsidR="007C488D" w:rsidRPr="00DE35F3" w:rsidRDefault="007C488D" w:rsidP="00402A7D">
      <w:pPr>
        <w:pStyle w:val="Tekstpodstawowy2"/>
        <w:numPr>
          <w:ilvl w:val="0"/>
          <w:numId w:val="51"/>
        </w:numPr>
        <w:tabs>
          <w:tab w:val="clear" w:pos="360"/>
          <w:tab w:val="clear" w:pos="709"/>
          <w:tab w:val="clear" w:pos="9072"/>
        </w:tabs>
        <w:spacing w:line="240" w:lineRule="auto"/>
        <w:rPr>
          <w:rFonts w:ascii="Arial" w:hAnsi="Arial" w:cs="Arial"/>
          <w:sz w:val="20"/>
          <w:szCs w:val="20"/>
        </w:rPr>
      </w:pPr>
      <w:r w:rsidRPr="00DE35F3">
        <w:rPr>
          <w:rFonts w:ascii="Arial" w:hAnsi="Arial" w:cs="Arial"/>
          <w:sz w:val="20"/>
          <w:szCs w:val="20"/>
        </w:rPr>
        <w:t>Dopuszczalne lokalne odchylenia od płaskiej niewygładzonej powierzchni na odcinku 0,2 m nie powinny być większe niż:</w:t>
      </w:r>
    </w:p>
    <w:p w14:paraId="4C14DE0B"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6 mm przy klasie tolerancji N1,</w:t>
      </w:r>
    </w:p>
    <w:p w14:paraId="579738A4"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4 mm przy klasie tolerancji N2.</w:t>
      </w:r>
    </w:p>
    <w:p w14:paraId="5F64D3F4" w14:textId="77777777" w:rsidR="007C488D" w:rsidRPr="00DE35F3" w:rsidRDefault="007C488D" w:rsidP="00402A7D">
      <w:pPr>
        <w:pStyle w:val="Tekstpodstawowy2"/>
        <w:numPr>
          <w:ilvl w:val="0"/>
          <w:numId w:val="51"/>
        </w:numPr>
        <w:tabs>
          <w:tab w:val="clear" w:pos="360"/>
          <w:tab w:val="clear" w:pos="709"/>
          <w:tab w:val="clear" w:pos="9072"/>
        </w:tabs>
        <w:spacing w:line="240" w:lineRule="auto"/>
        <w:rPr>
          <w:rFonts w:ascii="Arial" w:hAnsi="Arial" w:cs="Arial"/>
          <w:sz w:val="20"/>
          <w:szCs w:val="20"/>
        </w:rPr>
      </w:pPr>
      <w:r w:rsidRPr="00DE35F3">
        <w:rPr>
          <w:rFonts w:ascii="Arial" w:hAnsi="Arial" w:cs="Arial"/>
          <w:sz w:val="20"/>
          <w:szCs w:val="20"/>
        </w:rPr>
        <w:t>Dopuszczalne odchylenia elementu o długości L (w mm) powodujące jego skośność (odchylenie od obrysu) w płaszczyźnie nie powinno być większe niż:</w:t>
      </w:r>
    </w:p>
    <w:p w14:paraId="3A241274"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L/100 ≤ 20 mm przy klasie tolerancji N1,</w:t>
      </w:r>
    </w:p>
    <w:p w14:paraId="14E4CBAD"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L/200 ≤ 10 mm przy klasie tolerancji N2.</w:t>
      </w:r>
    </w:p>
    <w:p w14:paraId="28667607" w14:textId="77777777" w:rsidR="007C488D" w:rsidRPr="00DE35F3" w:rsidRDefault="007C488D" w:rsidP="00402A7D">
      <w:pPr>
        <w:pStyle w:val="Tekstpodstawowy2"/>
        <w:numPr>
          <w:ilvl w:val="0"/>
          <w:numId w:val="51"/>
        </w:numPr>
        <w:tabs>
          <w:tab w:val="clear" w:pos="360"/>
          <w:tab w:val="clear" w:pos="709"/>
          <w:tab w:val="clear" w:pos="9072"/>
        </w:tabs>
        <w:spacing w:line="240" w:lineRule="auto"/>
        <w:rPr>
          <w:rFonts w:ascii="Arial" w:hAnsi="Arial" w:cs="Arial"/>
          <w:sz w:val="20"/>
          <w:szCs w:val="20"/>
        </w:rPr>
      </w:pPr>
      <w:r w:rsidRPr="00DE35F3">
        <w:rPr>
          <w:rFonts w:ascii="Arial" w:hAnsi="Arial" w:cs="Arial"/>
          <w:sz w:val="20"/>
          <w:szCs w:val="20"/>
        </w:rPr>
        <w:t>Dopuszczalne odchylenia linii krawędzi elementu na odcinku 1,0 m nie powinno być większe niż:</w:t>
      </w:r>
    </w:p>
    <w:p w14:paraId="7DCABDA3" w14:textId="77777777" w:rsidR="007C488D" w:rsidRPr="00DE35F3" w:rsidRDefault="007C488D" w:rsidP="00DE35F3">
      <w:pPr>
        <w:pStyle w:val="Tekstpodstawowy2"/>
        <w:keepNext/>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4 mm przy klasie tolerancji N1,</w:t>
      </w:r>
    </w:p>
    <w:p w14:paraId="65DA00E9" w14:textId="77777777" w:rsidR="007C488D" w:rsidRPr="00DE35F3" w:rsidRDefault="007C488D" w:rsidP="00DE35F3">
      <w:pPr>
        <w:pStyle w:val="Tekstpodstawowy2"/>
        <w:tabs>
          <w:tab w:val="clear" w:pos="709"/>
          <w:tab w:val="clear" w:pos="9072"/>
        </w:tabs>
        <w:spacing w:line="240" w:lineRule="auto"/>
        <w:ind w:left="284"/>
        <w:rPr>
          <w:rFonts w:ascii="Arial" w:hAnsi="Arial" w:cs="Arial"/>
          <w:sz w:val="20"/>
          <w:szCs w:val="20"/>
        </w:rPr>
      </w:pPr>
      <w:r w:rsidRPr="00DE35F3">
        <w:rPr>
          <w:rFonts w:ascii="Arial" w:hAnsi="Arial" w:cs="Arial"/>
          <w:sz w:val="20"/>
          <w:szCs w:val="20"/>
        </w:rPr>
        <w:t>2 mm przy klasie tolerancji N2.</w:t>
      </w:r>
    </w:p>
    <w:p w14:paraId="7761DDA8" w14:textId="77777777" w:rsidR="007C488D" w:rsidRPr="00DE35F3" w:rsidRDefault="007C488D" w:rsidP="00402A7D">
      <w:pPr>
        <w:pStyle w:val="Tekstpodstawowy2"/>
        <w:numPr>
          <w:ilvl w:val="2"/>
          <w:numId w:val="52"/>
        </w:numPr>
        <w:tabs>
          <w:tab w:val="clear" w:pos="709"/>
          <w:tab w:val="clear" w:pos="9072"/>
        </w:tabs>
        <w:spacing w:line="240" w:lineRule="auto"/>
        <w:ind w:left="567" w:hanging="567"/>
        <w:rPr>
          <w:rFonts w:ascii="Arial" w:hAnsi="Arial" w:cs="Arial"/>
          <w:b/>
          <w:bCs/>
          <w:sz w:val="20"/>
          <w:szCs w:val="20"/>
        </w:rPr>
      </w:pPr>
      <w:r w:rsidRPr="00DE35F3">
        <w:rPr>
          <w:rFonts w:ascii="Arial" w:hAnsi="Arial" w:cs="Arial"/>
          <w:b/>
          <w:bCs/>
          <w:sz w:val="20"/>
          <w:szCs w:val="20"/>
        </w:rPr>
        <w:t>Otwory i wkładki</w:t>
      </w:r>
    </w:p>
    <w:p w14:paraId="00816F45" w14:textId="77777777" w:rsidR="007C488D" w:rsidRPr="00DE35F3" w:rsidRDefault="007C488D" w:rsidP="00402A7D">
      <w:pPr>
        <w:pStyle w:val="Tekstpodstawowy2"/>
        <w:numPr>
          <w:ilvl w:val="0"/>
          <w:numId w:val="51"/>
        </w:numPr>
        <w:tabs>
          <w:tab w:val="clear" w:pos="360"/>
          <w:tab w:val="clear" w:pos="709"/>
          <w:tab w:val="clear" w:pos="9072"/>
        </w:tabs>
        <w:spacing w:line="240" w:lineRule="auto"/>
        <w:rPr>
          <w:rFonts w:ascii="Arial" w:hAnsi="Arial" w:cs="Arial"/>
          <w:sz w:val="20"/>
          <w:szCs w:val="20"/>
        </w:rPr>
      </w:pPr>
      <w:r w:rsidRPr="00DE35F3">
        <w:rPr>
          <w:rFonts w:ascii="Arial" w:hAnsi="Arial" w:cs="Arial"/>
          <w:sz w:val="20"/>
          <w:szCs w:val="20"/>
        </w:rPr>
        <w:t>Dopuszczalne odchylenia w usytuowaniu otworów i wkładek nie powinno być większe niż:</w:t>
      </w:r>
    </w:p>
    <w:p w14:paraId="009659A6"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 10 mm przy klasie tolerancji N1,</w:t>
      </w:r>
    </w:p>
    <w:p w14:paraId="22F9F5E5" w14:textId="77777777" w:rsidR="007C488D"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 5 mm przy klasie tolerancji N2.</w:t>
      </w:r>
    </w:p>
    <w:p w14:paraId="6A5B2731" w14:textId="77777777" w:rsidR="00A24C2F" w:rsidRPr="00DE35F3" w:rsidRDefault="00A24C2F" w:rsidP="00DE35F3">
      <w:pPr>
        <w:pStyle w:val="Tekstpodstawowy2"/>
        <w:tabs>
          <w:tab w:val="clear" w:pos="709"/>
          <w:tab w:val="clear" w:pos="9072"/>
        </w:tabs>
        <w:spacing w:line="240" w:lineRule="auto"/>
        <w:ind w:firstLine="284"/>
        <w:rPr>
          <w:rFonts w:ascii="Arial" w:hAnsi="Arial" w:cs="Arial"/>
          <w:sz w:val="20"/>
          <w:szCs w:val="20"/>
        </w:rPr>
      </w:pPr>
    </w:p>
    <w:p w14:paraId="45FB81EB" w14:textId="77777777" w:rsidR="007C488D" w:rsidRPr="00DE35F3" w:rsidRDefault="007C488D" w:rsidP="00402A7D">
      <w:pPr>
        <w:pStyle w:val="Tekstpodstawowy2"/>
        <w:numPr>
          <w:ilvl w:val="0"/>
          <w:numId w:val="52"/>
        </w:numPr>
        <w:tabs>
          <w:tab w:val="clear" w:pos="709"/>
          <w:tab w:val="clear" w:pos="9072"/>
        </w:tabs>
        <w:spacing w:line="240" w:lineRule="auto"/>
        <w:ind w:left="284" w:hanging="284"/>
        <w:rPr>
          <w:rFonts w:ascii="Arial" w:hAnsi="Arial" w:cs="Arial"/>
          <w:b/>
          <w:bCs/>
          <w:sz w:val="20"/>
          <w:szCs w:val="20"/>
        </w:rPr>
      </w:pPr>
      <w:r w:rsidRPr="00DE35F3">
        <w:rPr>
          <w:rFonts w:ascii="Arial" w:hAnsi="Arial" w:cs="Arial"/>
          <w:b/>
          <w:bCs/>
          <w:sz w:val="20"/>
          <w:szCs w:val="20"/>
        </w:rPr>
        <w:t>OBMIAR ROBÓT</w:t>
      </w:r>
    </w:p>
    <w:p w14:paraId="5CB3E0F2"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Ogólne zasady obmiaru robót podano w ST B-00.00.00</w:t>
      </w:r>
      <w:r w:rsidRPr="00DE35F3">
        <w:rPr>
          <w:rFonts w:ascii="Arial" w:hAnsi="Arial" w:cs="Arial"/>
          <w:spacing w:val="-2"/>
          <w:sz w:val="20"/>
          <w:szCs w:val="20"/>
        </w:rPr>
        <w:t xml:space="preserve"> (kod 45000000-01) </w:t>
      </w:r>
      <w:r w:rsidRPr="00DE35F3">
        <w:rPr>
          <w:rFonts w:ascii="Arial" w:hAnsi="Arial" w:cs="Arial"/>
          <w:sz w:val="20"/>
          <w:szCs w:val="20"/>
        </w:rPr>
        <w:t>„Wymagania ogólne” pkt 7.</w:t>
      </w:r>
    </w:p>
    <w:p w14:paraId="7BC9962D" w14:textId="77777777" w:rsidR="007C488D" w:rsidRDefault="007C488D" w:rsidP="00DE35F3">
      <w:pPr>
        <w:pStyle w:val="Tekstpodstawowy2"/>
        <w:tabs>
          <w:tab w:val="clear" w:pos="709"/>
          <w:tab w:val="clear" w:pos="9072"/>
        </w:tabs>
        <w:spacing w:line="240" w:lineRule="auto"/>
        <w:rPr>
          <w:rFonts w:ascii="Arial" w:hAnsi="Arial" w:cs="Arial"/>
          <w:sz w:val="20"/>
          <w:szCs w:val="20"/>
        </w:rPr>
      </w:pPr>
    </w:p>
    <w:p w14:paraId="37BD023C" w14:textId="77777777" w:rsidR="00B8562F" w:rsidRPr="00DE35F3" w:rsidRDefault="00B8562F" w:rsidP="00DE35F3">
      <w:pPr>
        <w:pStyle w:val="Tekstpodstawowy2"/>
        <w:tabs>
          <w:tab w:val="clear" w:pos="709"/>
          <w:tab w:val="clear" w:pos="9072"/>
        </w:tabs>
        <w:spacing w:line="240" w:lineRule="auto"/>
        <w:rPr>
          <w:rFonts w:ascii="Arial" w:hAnsi="Arial" w:cs="Arial"/>
          <w:sz w:val="20"/>
          <w:szCs w:val="20"/>
        </w:rPr>
      </w:pPr>
    </w:p>
    <w:p w14:paraId="7F933C9F" w14:textId="77777777" w:rsidR="007C488D" w:rsidRPr="00DE35F3" w:rsidRDefault="007C488D" w:rsidP="00402A7D">
      <w:pPr>
        <w:pStyle w:val="Tekstpodstawowy2"/>
        <w:numPr>
          <w:ilvl w:val="1"/>
          <w:numId w:val="52"/>
        </w:numPr>
        <w:tabs>
          <w:tab w:val="clear" w:pos="709"/>
          <w:tab w:val="clear" w:pos="9072"/>
        </w:tabs>
        <w:spacing w:line="240" w:lineRule="auto"/>
        <w:rPr>
          <w:rFonts w:ascii="Arial" w:hAnsi="Arial" w:cs="Arial"/>
          <w:b/>
          <w:bCs/>
          <w:sz w:val="20"/>
          <w:szCs w:val="20"/>
        </w:rPr>
      </w:pPr>
      <w:r w:rsidRPr="00DE35F3">
        <w:rPr>
          <w:rFonts w:ascii="Arial" w:hAnsi="Arial" w:cs="Arial"/>
          <w:b/>
          <w:bCs/>
          <w:sz w:val="20"/>
          <w:szCs w:val="20"/>
        </w:rPr>
        <w:lastRenderedPageBreak/>
        <w:t>Jednostka obmiarowa</w:t>
      </w:r>
    </w:p>
    <w:p w14:paraId="4E899EC4"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Jednostką obmiaru jest 1 m</w:t>
      </w:r>
      <w:r w:rsidRPr="00DE35F3">
        <w:rPr>
          <w:rFonts w:ascii="Arial" w:hAnsi="Arial" w:cs="Arial"/>
          <w:sz w:val="20"/>
          <w:szCs w:val="20"/>
          <w:vertAlign w:val="superscript"/>
        </w:rPr>
        <w:t>3</w:t>
      </w:r>
      <w:r w:rsidRPr="00DE35F3">
        <w:rPr>
          <w:rFonts w:ascii="Arial" w:hAnsi="Arial" w:cs="Arial"/>
          <w:sz w:val="20"/>
          <w:szCs w:val="20"/>
        </w:rPr>
        <w:t xml:space="preserve"> (metr sześcienny) konstrukcji z betonu. Do obliczenia ilości przedmiarowej przyjmuje się ilość konstrukcji wg dokumentacji projektowej. Z kubatury nie potrąca się rowków, skosów o przekroju równym lub mniejszym od 6 cm</w:t>
      </w:r>
      <w:r w:rsidRPr="00DE35F3">
        <w:rPr>
          <w:rFonts w:ascii="Arial" w:hAnsi="Arial" w:cs="Arial"/>
          <w:sz w:val="20"/>
          <w:szCs w:val="20"/>
          <w:vertAlign w:val="superscript"/>
        </w:rPr>
        <w:t>2</w:t>
      </w:r>
      <w:r w:rsidRPr="00DE35F3">
        <w:rPr>
          <w:rFonts w:ascii="Arial" w:hAnsi="Arial" w:cs="Arial"/>
          <w:sz w:val="20"/>
          <w:szCs w:val="20"/>
        </w:rPr>
        <w:t>.</w:t>
      </w:r>
    </w:p>
    <w:p w14:paraId="109C9A8D"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p>
    <w:p w14:paraId="62E1C26D" w14:textId="77777777" w:rsidR="007C488D" w:rsidRPr="00DE35F3" w:rsidRDefault="007C488D" w:rsidP="00402A7D">
      <w:pPr>
        <w:pStyle w:val="Tekstpodstawowy2"/>
        <w:numPr>
          <w:ilvl w:val="0"/>
          <w:numId w:val="52"/>
        </w:numPr>
        <w:tabs>
          <w:tab w:val="clear" w:pos="709"/>
          <w:tab w:val="clear" w:pos="9072"/>
        </w:tabs>
        <w:spacing w:line="240" w:lineRule="auto"/>
        <w:ind w:left="284" w:hanging="284"/>
        <w:rPr>
          <w:rFonts w:ascii="Arial" w:hAnsi="Arial" w:cs="Arial"/>
          <w:b/>
          <w:bCs/>
          <w:sz w:val="20"/>
          <w:szCs w:val="20"/>
        </w:rPr>
      </w:pPr>
      <w:r w:rsidRPr="00DE35F3">
        <w:rPr>
          <w:rFonts w:ascii="Arial" w:hAnsi="Arial" w:cs="Arial"/>
          <w:b/>
          <w:bCs/>
          <w:sz w:val="20"/>
          <w:szCs w:val="20"/>
        </w:rPr>
        <w:t>ODBIÓR ROBÓT</w:t>
      </w:r>
    </w:p>
    <w:p w14:paraId="09ECBA13"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Ogólne zasady odbioru robót podano w ST B-00.00.00</w:t>
      </w:r>
      <w:r w:rsidRPr="00DE35F3">
        <w:rPr>
          <w:rFonts w:ascii="Arial" w:hAnsi="Arial" w:cs="Arial"/>
          <w:spacing w:val="-2"/>
          <w:sz w:val="20"/>
          <w:szCs w:val="20"/>
        </w:rPr>
        <w:t xml:space="preserve"> (kod 45000000-01) </w:t>
      </w:r>
      <w:r w:rsidRPr="00DE35F3">
        <w:rPr>
          <w:rFonts w:ascii="Arial" w:hAnsi="Arial" w:cs="Arial"/>
          <w:sz w:val="20"/>
          <w:szCs w:val="20"/>
        </w:rPr>
        <w:t>„Wymagania ogólne” pkt 8.</w:t>
      </w:r>
    </w:p>
    <w:p w14:paraId="59AB22A6"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p>
    <w:p w14:paraId="155D198B" w14:textId="77777777" w:rsidR="007C488D" w:rsidRPr="00DE35F3" w:rsidRDefault="007C488D" w:rsidP="00402A7D">
      <w:pPr>
        <w:pStyle w:val="Tekstpodstawowy2"/>
        <w:numPr>
          <w:ilvl w:val="1"/>
          <w:numId w:val="52"/>
        </w:numPr>
        <w:tabs>
          <w:tab w:val="clear" w:pos="709"/>
          <w:tab w:val="clear" w:pos="9072"/>
        </w:tabs>
        <w:spacing w:line="240" w:lineRule="auto"/>
        <w:rPr>
          <w:rFonts w:ascii="Arial" w:hAnsi="Arial" w:cs="Arial"/>
          <w:b/>
          <w:bCs/>
          <w:sz w:val="20"/>
          <w:szCs w:val="20"/>
        </w:rPr>
      </w:pPr>
      <w:r w:rsidRPr="00DE35F3">
        <w:rPr>
          <w:rFonts w:ascii="Arial" w:hAnsi="Arial" w:cs="Arial"/>
          <w:b/>
          <w:bCs/>
          <w:sz w:val="20"/>
          <w:szCs w:val="20"/>
        </w:rPr>
        <w:t>Zgodność robót z dokumentacją projektową i ST</w:t>
      </w:r>
    </w:p>
    <w:p w14:paraId="2FA997CE"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Roboty powinny być wykonywane zgodnie z dokumentacją projektową, specyfikacją techniczną oraz pisemnymi decyzjami Inspektora nadzoru.</w:t>
      </w:r>
    </w:p>
    <w:p w14:paraId="1831770E"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p>
    <w:p w14:paraId="3CB116EC" w14:textId="77777777" w:rsidR="007C488D" w:rsidRPr="00DE35F3" w:rsidRDefault="007C488D" w:rsidP="00402A7D">
      <w:pPr>
        <w:pStyle w:val="Tekstpodstawowy2"/>
        <w:numPr>
          <w:ilvl w:val="1"/>
          <w:numId w:val="52"/>
        </w:numPr>
        <w:tabs>
          <w:tab w:val="clear" w:pos="709"/>
          <w:tab w:val="clear" w:pos="9072"/>
        </w:tabs>
        <w:spacing w:line="240" w:lineRule="auto"/>
        <w:ind w:left="426" w:hanging="426"/>
        <w:rPr>
          <w:rFonts w:ascii="Arial" w:hAnsi="Arial" w:cs="Arial"/>
          <w:b/>
          <w:bCs/>
          <w:sz w:val="20"/>
          <w:szCs w:val="20"/>
        </w:rPr>
      </w:pPr>
      <w:r w:rsidRPr="00DE35F3">
        <w:rPr>
          <w:rFonts w:ascii="Arial" w:hAnsi="Arial" w:cs="Arial"/>
          <w:b/>
          <w:bCs/>
          <w:sz w:val="20"/>
          <w:szCs w:val="20"/>
        </w:rPr>
        <w:t>Odbiór robót zanikających lub ulegających zakryciu</w:t>
      </w:r>
    </w:p>
    <w:p w14:paraId="70C93678"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Podstawą odbioru robót zanikających lub ulegających zakryciu jest:</w:t>
      </w:r>
    </w:p>
    <w:p w14:paraId="723B9885" w14:textId="77777777" w:rsidR="007C488D" w:rsidRPr="00DE35F3" w:rsidRDefault="007C488D" w:rsidP="00402A7D">
      <w:pPr>
        <w:pStyle w:val="Tekstpodstawowy2"/>
        <w:numPr>
          <w:ilvl w:val="0"/>
          <w:numId w:val="51"/>
        </w:numPr>
        <w:tabs>
          <w:tab w:val="clear" w:pos="360"/>
          <w:tab w:val="clear" w:pos="709"/>
          <w:tab w:val="clear" w:pos="9072"/>
        </w:tabs>
        <w:spacing w:line="240" w:lineRule="auto"/>
        <w:rPr>
          <w:rFonts w:ascii="Arial" w:hAnsi="Arial" w:cs="Arial"/>
          <w:sz w:val="20"/>
          <w:szCs w:val="20"/>
        </w:rPr>
      </w:pPr>
      <w:r w:rsidRPr="00DE35F3">
        <w:rPr>
          <w:rFonts w:ascii="Arial" w:hAnsi="Arial" w:cs="Arial"/>
          <w:sz w:val="20"/>
          <w:szCs w:val="20"/>
        </w:rPr>
        <w:t>pisemne stwierdzenie Inspektora nadzoru w dzienniku budowy o wykonaniu robót zgodnie z dokumentacją projektową i ST,</w:t>
      </w:r>
    </w:p>
    <w:p w14:paraId="73571B20" w14:textId="77777777" w:rsidR="007C488D" w:rsidRPr="00DE35F3" w:rsidRDefault="007C488D" w:rsidP="00402A7D">
      <w:pPr>
        <w:pStyle w:val="Tekstpodstawowy2"/>
        <w:numPr>
          <w:ilvl w:val="0"/>
          <w:numId w:val="51"/>
        </w:numPr>
        <w:tabs>
          <w:tab w:val="clear" w:pos="360"/>
          <w:tab w:val="clear" w:pos="709"/>
          <w:tab w:val="clear" w:pos="9072"/>
        </w:tabs>
        <w:spacing w:line="240" w:lineRule="auto"/>
        <w:rPr>
          <w:rFonts w:ascii="Arial" w:hAnsi="Arial" w:cs="Arial"/>
          <w:sz w:val="20"/>
          <w:szCs w:val="20"/>
        </w:rPr>
      </w:pPr>
      <w:r w:rsidRPr="00DE35F3">
        <w:rPr>
          <w:rFonts w:ascii="Arial" w:hAnsi="Arial" w:cs="Arial"/>
          <w:sz w:val="20"/>
          <w:szCs w:val="20"/>
        </w:rPr>
        <w:t>inne pisemne stwierdzenie Inspektora nadzoru o wykonaniu robót.</w:t>
      </w:r>
    </w:p>
    <w:p w14:paraId="6FB8A1B8" w14:textId="77777777" w:rsidR="007C488D" w:rsidRPr="00DE35F3" w:rsidRDefault="007C488D" w:rsidP="00DE35F3">
      <w:pPr>
        <w:pStyle w:val="Tekstpodstawowy2"/>
        <w:tabs>
          <w:tab w:val="clear" w:pos="709"/>
          <w:tab w:val="clear" w:pos="9072"/>
        </w:tabs>
        <w:spacing w:line="240" w:lineRule="auto"/>
        <w:ind w:firstLine="284"/>
        <w:rPr>
          <w:rFonts w:ascii="Arial" w:hAnsi="Arial" w:cs="Arial"/>
          <w:sz w:val="20"/>
          <w:szCs w:val="20"/>
        </w:rPr>
      </w:pPr>
      <w:r w:rsidRPr="00DE35F3">
        <w:rPr>
          <w:rFonts w:ascii="Arial" w:hAnsi="Arial" w:cs="Arial"/>
          <w:sz w:val="20"/>
          <w:szCs w:val="20"/>
        </w:rPr>
        <w:t>Zakres robót zanikających lub ulegających zakryciu określają pisemne stwierdzenia Inspektora nadzoru lub inne dokumenty potwierdzone przez Inspektora nadzoru.</w:t>
      </w:r>
    </w:p>
    <w:p w14:paraId="1920FCDE"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p>
    <w:p w14:paraId="21918F37" w14:textId="77777777" w:rsidR="007C488D" w:rsidRPr="00DE35F3" w:rsidRDefault="007C488D" w:rsidP="00402A7D">
      <w:pPr>
        <w:pStyle w:val="Tekstpodstawowy2"/>
        <w:keepNext/>
        <w:numPr>
          <w:ilvl w:val="1"/>
          <w:numId w:val="52"/>
        </w:numPr>
        <w:tabs>
          <w:tab w:val="clear" w:pos="709"/>
          <w:tab w:val="clear" w:pos="9072"/>
        </w:tabs>
        <w:spacing w:line="240" w:lineRule="auto"/>
        <w:rPr>
          <w:rFonts w:ascii="Arial" w:hAnsi="Arial" w:cs="Arial"/>
          <w:b/>
          <w:bCs/>
          <w:sz w:val="20"/>
          <w:szCs w:val="20"/>
        </w:rPr>
      </w:pPr>
      <w:r w:rsidRPr="00DE35F3">
        <w:rPr>
          <w:rFonts w:ascii="Arial" w:hAnsi="Arial" w:cs="Arial"/>
          <w:b/>
          <w:bCs/>
          <w:sz w:val="20"/>
          <w:szCs w:val="20"/>
        </w:rPr>
        <w:t>Odbiór końcowy</w:t>
      </w:r>
    </w:p>
    <w:p w14:paraId="682FFE28"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Odbiór końcowy odbywa się po pisemnym stwierdzeniu przez Inspektora nadzoru w dzienniku budowy zakończenia robót betonowych i spełnieniu innych warunków dotyczących tych robót zawartych w umowie.</w:t>
      </w:r>
    </w:p>
    <w:p w14:paraId="143621D2"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p>
    <w:p w14:paraId="7BBC2E3B" w14:textId="77777777" w:rsidR="007C488D" w:rsidRPr="00DE35F3" w:rsidRDefault="007C488D" w:rsidP="00402A7D">
      <w:pPr>
        <w:pStyle w:val="Tekstpodstawowy2"/>
        <w:numPr>
          <w:ilvl w:val="0"/>
          <w:numId w:val="52"/>
        </w:numPr>
        <w:tabs>
          <w:tab w:val="clear" w:pos="709"/>
          <w:tab w:val="clear" w:pos="9072"/>
        </w:tabs>
        <w:spacing w:line="240" w:lineRule="auto"/>
        <w:ind w:left="284" w:hanging="284"/>
        <w:rPr>
          <w:rFonts w:ascii="Arial" w:hAnsi="Arial" w:cs="Arial"/>
          <w:b/>
          <w:bCs/>
          <w:sz w:val="20"/>
          <w:szCs w:val="20"/>
        </w:rPr>
      </w:pPr>
      <w:r w:rsidRPr="00DE35F3">
        <w:rPr>
          <w:rFonts w:ascii="Arial" w:hAnsi="Arial" w:cs="Arial"/>
          <w:b/>
          <w:bCs/>
          <w:sz w:val="20"/>
          <w:szCs w:val="20"/>
        </w:rPr>
        <w:t>PODSTAWA PŁATNOŚCI</w:t>
      </w:r>
    </w:p>
    <w:p w14:paraId="7D468F6E" w14:textId="77777777" w:rsidR="007C488D"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Ogólne ustalenia dotyczące podstawy płatności podano w ST B-00.00.00 (kod 45000000-01) „Wymagania ogólne” pkt 9.</w:t>
      </w:r>
    </w:p>
    <w:p w14:paraId="16F974DC" w14:textId="77777777" w:rsidR="00440D27" w:rsidRPr="00DE35F3" w:rsidRDefault="00440D27" w:rsidP="00DE35F3">
      <w:pPr>
        <w:pStyle w:val="Tekstpodstawowy2"/>
        <w:tabs>
          <w:tab w:val="clear" w:pos="709"/>
          <w:tab w:val="clear" w:pos="9072"/>
        </w:tabs>
        <w:spacing w:line="240" w:lineRule="auto"/>
        <w:rPr>
          <w:rFonts w:ascii="Arial" w:hAnsi="Arial" w:cs="Arial"/>
          <w:sz w:val="20"/>
          <w:szCs w:val="20"/>
        </w:rPr>
      </w:pPr>
    </w:p>
    <w:p w14:paraId="7B04E62C" w14:textId="77777777" w:rsidR="00425A8C" w:rsidRPr="00DE35F3" w:rsidRDefault="00425A8C" w:rsidP="00425A8C">
      <w:pPr>
        <w:autoSpaceDE w:val="0"/>
        <w:autoSpaceDN w:val="0"/>
        <w:adjustRightInd w:val="0"/>
        <w:spacing w:after="0" w:line="240" w:lineRule="auto"/>
        <w:jc w:val="both"/>
        <w:rPr>
          <w:rFonts w:ascii="Arial" w:hAnsi="Arial" w:cs="Arial"/>
          <w:sz w:val="20"/>
          <w:szCs w:val="20"/>
        </w:rPr>
      </w:pPr>
      <w:r w:rsidRPr="00DE35F3">
        <w:rPr>
          <w:rFonts w:ascii="Arial" w:hAnsi="Arial" w:cs="Arial"/>
          <w:sz w:val="20"/>
          <w:szCs w:val="20"/>
        </w:rPr>
        <w:t>Dla robót wycenionych ryczałtowo podstaw</w:t>
      </w:r>
      <w:r w:rsidRPr="00DE35F3">
        <w:rPr>
          <w:rFonts w:ascii="Arial" w:eastAsia="TT19o00" w:hAnsi="Arial" w:cs="Arial"/>
          <w:sz w:val="20"/>
          <w:szCs w:val="20"/>
        </w:rPr>
        <w:t xml:space="preserve">ą </w:t>
      </w:r>
      <w:r w:rsidRPr="00DE35F3">
        <w:rPr>
          <w:rFonts w:ascii="Arial" w:hAnsi="Arial" w:cs="Arial"/>
          <w:sz w:val="20"/>
          <w:szCs w:val="20"/>
        </w:rPr>
        <w:t>płatno</w:t>
      </w:r>
      <w:r w:rsidRPr="00DE35F3">
        <w:rPr>
          <w:rFonts w:ascii="Arial" w:eastAsia="TT19o00" w:hAnsi="Arial" w:cs="Arial"/>
          <w:sz w:val="20"/>
          <w:szCs w:val="20"/>
        </w:rPr>
        <w:t>ś</w:t>
      </w:r>
      <w:r w:rsidRPr="00DE35F3">
        <w:rPr>
          <w:rFonts w:ascii="Arial" w:hAnsi="Arial" w:cs="Arial"/>
          <w:sz w:val="20"/>
          <w:szCs w:val="20"/>
        </w:rPr>
        <w:t>ci jest warto</w:t>
      </w:r>
      <w:r w:rsidRPr="00DE35F3">
        <w:rPr>
          <w:rFonts w:ascii="Arial" w:eastAsia="TT19o00" w:hAnsi="Arial" w:cs="Arial"/>
          <w:sz w:val="20"/>
          <w:szCs w:val="20"/>
        </w:rPr>
        <w:t xml:space="preserve">ść </w:t>
      </w:r>
      <w:r w:rsidRPr="00DE35F3">
        <w:rPr>
          <w:rFonts w:ascii="Arial" w:hAnsi="Arial" w:cs="Arial"/>
          <w:sz w:val="20"/>
          <w:szCs w:val="20"/>
        </w:rPr>
        <w:t>(kwota) podana przez Wykonawc</w:t>
      </w:r>
      <w:r w:rsidRPr="00DE35F3">
        <w:rPr>
          <w:rFonts w:ascii="Arial" w:eastAsia="TT19o00" w:hAnsi="Arial" w:cs="Arial"/>
          <w:sz w:val="20"/>
          <w:szCs w:val="20"/>
        </w:rPr>
        <w:t xml:space="preserve">ę </w:t>
      </w:r>
      <w:r w:rsidRPr="00DE35F3">
        <w:rPr>
          <w:rFonts w:ascii="Arial" w:hAnsi="Arial" w:cs="Arial"/>
          <w:sz w:val="20"/>
          <w:szCs w:val="20"/>
        </w:rPr>
        <w:t>i przyj</w:t>
      </w:r>
      <w:r w:rsidRPr="00DE35F3">
        <w:rPr>
          <w:rFonts w:ascii="Arial" w:eastAsia="TT19o00" w:hAnsi="Arial" w:cs="Arial"/>
          <w:sz w:val="20"/>
          <w:szCs w:val="20"/>
        </w:rPr>
        <w:t>ę</w:t>
      </w:r>
      <w:r w:rsidRPr="00DE35F3">
        <w:rPr>
          <w:rFonts w:ascii="Arial" w:hAnsi="Arial" w:cs="Arial"/>
          <w:sz w:val="20"/>
          <w:szCs w:val="20"/>
        </w:rPr>
        <w:t>ta przez Zamawia</w:t>
      </w:r>
      <w:r w:rsidRPr="00DE35F3">
        <w:rPr>
          <w:rFonts w:ascii="Arial" w:eastAsia="TT19o00" w:hAnsi="Arial" w:cs="Arial"/>
          <w:sz w:val="20"/>
          <w:szCs w:val="20"/>
        </w:rPr>
        <w:t>j</w:t>
      </w:r>
      <w:r w:rsidRPr="00DE35F3">
        <w:rPr>
          <w:rFonts w:ascii="Arial" w:hAnsi="Arial" w:cs="Arial"/>
          <w:sz w:val="20"/>
          <w:szCs w:val="20"/>
        </w:rPr>
        <w:t>ącego w dokumentach umownych (ofercie).</w:t>
      </w:r>
    </w:p>
    <w:p w14:paraId="05FF266A"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p>
    <w:p w14:paraId="287170DF" w14:textId="77777777" w:rsidR="007C488D" w:rsidRPr="00DE35F3" w:rsidRDefault="007C488D" w:rsidP="00402A7D">
      <w:pPr>
        <w:pStyle w:val="Tekstpodstawowy2"/>
        <w:numPr>
          <w:ilvl w:val="0"/>
          <w:numId w:val="52"/>
        </w:numPr>
        <w:tabs>
          <w:tab w:val="clear" w:pos="709"/>
          <w:tab w:val="clear" w:pos="9072"/>
        </w:tabs>
        <w:spacing w:line="240" w:lineRule="auto"/>
        <w:ind w:left="426" w:hanging="426"/>
        <w:rPr>
          <w:rFonts w:ascii="Arial" w:hAnsi="Arial" w:cs="Arial"/>
          <w:b/>
          <w:bCs/>
          <w:sz w:val="20"/>
          <w:szCs w:val="20"/>
        </w:rPr>
      </w:pPr>
      <w:r w:rsidRPr="00DE35F3">
        <w:rPr>
          <w:rFonts w:ascii="Arial" w:hAnsi="Arial" w:cs="Arial"/>
          <w:b/>
          <w:bCs/>
          <w:sz w:val="20"/>
          <w:szCs w:val="20"/>
        </w:rPr>
        <w:t>PRZEPISY ZWIĄZANE</w:t>
      </w:r>
    </w:p>
    <w:p w14:paraId="2303F5FA" w14:textId="77777777" w:rsidR="007C488D" w:rsidRPr="00DE35F3" w:rsidRDefault="007C488D" w:rsidP="00402A7D">
      <w:pPr>
        <w:pStyle w:val="Tekstpodstawowy2"/>
        <w:numPr>
          <w:ilvl w:val="1"/>
          <w:numId w:val="52"/>
        </w:numPr>
        <w:tabs>
          <w:tab w:val="clear" w:pos="709"/>
          <w:tab w:val="clear" w:pos="9072"/>
        </w:tabs>
        <w:spacing w:line="240" w:lineRule="auto"/>
        <w:ind w:left="567" w:hanging="567"/>
        <w:rPr>
          <w:rFonts w:ascii="Arial" w:hAnsi="Arial" w:cs="Arial"/>
          <w:b/>
          <w:bCs/>
          <w:sz w:val="20"/>
          <w:szCs w:val="20"/>
        </w:rPr>
      </w:pPr>
      <w:r w:rsidRPr="00DE35F3">
        <w:rPr>
          <w:rFonts w:ascii="Arial" w:hAnsi="Arial" w:cs="Arial"/>
          <w:b/>
          <w:bCs/>
          <w:sz w:val="20"/>
          <w:szCs w:val="20"/>
        </w:rPr>
        <w:t>Normy</w:t>
      </w:r>
    </w:p>
    <w:p w14:paraId="6A003EED"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PN-B-01801</w:t>
      </w:r>
      <w:r w:rsidRPr="00DE35F3">
        <w:rPr>
          <w:rFonts w:ascii="Arial" w:hAnsi="Arial" w:cs="Arial"/>
          <w:sz w:val="20"/>
          <w:szCs w:val="20"/>
        </w:rPr>
        <w:tab/>
        <w:t>Konstrukcje betonowe i żelbetowe. Podstawy projektowania.</w:t>
      </w:r>
    </w:p>
    <w:p w14:paraId="267AF266"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PN-B-03150/01</w:t>
      </w:r>
      <w:r w:rsidRPr="00DE35F3">
        <w:rPr>
          <w:rFonts w:ascii="Arial" w:hAnsi="Arial" w:cs="Arial"/>
          <w:sz w:val="20"/>
          <w:szCs w:val="20"/>
        </w:rPr>
        <w:tab/>
        <w:t>Konstrukcje z drewna i materiałów drewnopodobnych. Obliczenia statyczne i projektowanie. Materiały.</w:t>
      </w:r>
    </w:p>
    <w:p w14:paraId="55B206E6"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PN-S-10040</w:t>
      </w:r>
      <w:r w:rsidRPr="00DE35F3">
        <w:rPr>
          <w:rFonts w:ascii="Arial" w:hAnsi="Arial" w:cs="Arial"/>
          <w:sz w:val="20"/>
          <w:szCs w:val="20"/>
        </w:rPr>
        <w:tab/>
        <w:t>Obiekty mostowe. Konstrukcje betonowe, żelbetowe i sprężone. Wymagania i badania.</w:t>
      </w:r>
    </w:p>
    <w:p w14:paraId="29BF8936"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PN-S-10042</w:t>
      </w:r>
      <w:r w:rsidRPr="00DE35F3">
        <w:rPr>
          <w:rFonts w:ascii="Arial" w:hAnsi="Arial" w:cs="Arial"/>
          <w:sz w:val="20"/>
          <w:szCs w:val="20"/>
        </w:rPr>
        <w:tab/>
        <w:t>Obiekty mostowe. Konstrukcje betonowe, żelbetowe i sprężone. Projektowanie.</w:t>
      </w:r>
    </w:p>
    <w:p w14:paraId="33FFA66C"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PN-B-01100</w:t>
      </w:r>
      <w:r w:rsidRPr="00DE35F3">
        <w:rPr>
          <w:rFonts w:ascii="Arial" w:hAnsi="Arial" w:cs="Arial"/>
          <w:sz w:val="20"/>
          <w:szCs w:val="20"/>
        </w:rPr>
        <w:tab/>
        <w:t>Kruszywa mineralne. Kruszywa skalne. Podział, nazwy i określenia.</w:t>
      </w:r>
    </w:p>
    <w:p w14:paraId="71A053D9"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lang w:val="de-DE"/>
        </w:rPr>
        <w:t>PN-EN 197-1</w:t>
      </w:r>
      <w:r w:rsidRPr="00DE35F3">
        <w:rPr>
          <w:rFonts w:ascii="Arial" w:hAnsi="Arial" w:cs="Arial"/>
          <w:sz w:val="20"/>
          <w:szCs w:val="20"/>
          <w:lang w:val="de-DE"/>
        </w:rPr>
        <w:tab/>
        <w:t xml:space="preserve">Cement. </w:t>
      </w:r>
      <w:r w:rsidRPr="00DE35F3">
        <w:rPr>
          <w:rFonts w:ascii="Arial" w:hAnsi="Arial" w:cs="Arial"/>
          <w:sz w:val="20"/>
          <w:szCs w:val="20"/>
        </w:rPr>
        <w:t>Skład, wymagania i kryteria zgodności dla cementu powszechnego użytku.</w:t>
      </w:r>
    </w:p>
    <w:p w14:paraId="2EBDAB23"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PN-EN 196-1</w:t>
      </w:r>
      <w:r w:rsidRPr="00DE35F3">
        <w:rPr>
          <w:rFonts w:ascii="Arial" w:hAnsi="Arial" w:cs="Arial"/>
          <w:sz w:val="20"/>
          <w:szCs w:val="20"/>
        </w:rPr>
        <w:tab/>
        <w:t>Metody badania cementu. Oznaczanie wytrzymałości.</w:t>
      </w:r>
    </w:p>
    <w:p w14:paraId="3D5B2892"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PN-EN 196-2</w:t>
      </w:r>
      <w:r w:rsidRPr="00DE35F3">
        <w:rPr>
          <w:rFonts w:ascii="Arial" w:hAnsi="Arial" w:cs="Arial"/>
          <w:sz w:val="20"/>
          <w:szCs w:val="20"/>
        </w:rPr>
        <w:tab/>
        <w:t>Metody badania cementu. Analiza chemiczna cementu.</w:t>
      </w:r>
    </w:p>
    <w:p w14:paraId="6D302E1F"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PN-EN 196-3</w:t>
      </w:r>
      <w:r w:rsidRPr="00DE35F3">
        <w:rPr>
          <w:rFonts w:ascii="Arial" w:hAnsi="Arial" w:cs="Arial"/>
          <w:sz w:val="20"/>
          <w:szCs w:val="20"/>
        </w:rPr>
        <w:tab/>
      </w:r>
      <w:r w:rsidRPr="00DE35F3">
        <w:rPr>
          <w:rFonts w:ascii="Arial" w:hAnsi="Arial" w:cs="Arial"/>
          <w:spacing w:val="-2"/>
          <w:sz w:val="20"/>
          <w:szCs w:val="20"/>
        </w:rPr>
        <w:t>Metody badania cementu. Oznaczanie czasu wiązania i stałości objętości.</w:t>
      </w:r>
    </w:p>
    <w:p w14:paraId="6C66473B"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PN-EN 196-6</w:t>
      </w:r>
      <w:r w:rsidRPr="00DE35F3">
        <w:rPr>
          <w:rFonts w:ascii="Arial" w:hAnsi="Arial" w:cs="Arial"/>
          <w:sz w:val="20"/>
          <w:szCs w:val="20"/>
        </w:rPr>
        <w:tab/>
        <w:t>Metody badania cementu. Oznaczanie stopnia zmielenia.</w:t>
      </w:r>
    </w:p>
    <w:p w14:paraId="2AC798E6"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PN-B-04320</w:t>
      </w:r>
      <w:r w:rsidRPr="00DE35F3">
        <w:rPr>
          <w:rFonts w:ascii="Arial" w:hAnsi="Arial" w:cs="Arial"/>
          <w:sz w:val="20"/>
          <w:szCs w:val="20"/>
        </w:rPr>
        <w:tab/>
        <w:t>Cement. Odbiorcza statystyczna kontrola jakości.</w:t>
      </w:r>
    </w:p>
    <w:p w14:paraId="464169C6"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PN-EN 934-2</w:t>
      </w:r>
      <w:r w:rsidRPr="00DE35F3">
        <w:rPr>
          <w:rFonts w:ascii="Arial" w:hAnsi="Arial" w:cs="Arial"/>
          <w:sz w:val="20"/>
          <w:szCs w:val="20"/>
        </w:rPr>
        <w:tab/>
        <w:t>Domieszki do betonu, zaprawy i zaczynu. Domieszki do betonu. Definicje i wymagania.</w:t>
      </w:r>
    </w:p>
    <w:p w14:paraId="5683AFF0"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PN-EN 480-1</w:t>
      </w:r>
      <w:r w:rsidRPr="00DE35F3">
        <w:rPr>
          <w:rFonts w:ascii="Arial" w:hAnsi="Arial" w:cs="Arial"/>
          <w:sz w:val="20"/>
          <w:szCs w:val="20"/>
        </w:rPr>
        <w:tab/>
        <w:t>Domieszki do betonu, zaprawy i zaczynu. Metody badań. Beton wzorcowy i zaprawa wzorcowa do badań.</w:t>
      </w:r>
    </w:p>
    <w:p w14:paraId="15017051"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PN-EN 480-2</w:t>
      </w:r>
      <w:r w:rsidRPr="00DE35F3">
        <w:rPr>
          <w:rFonts w:ascii="Arial" w:hAnsi="Arial" w:cs="Arial"/>
          <w:sz w:val="20"/>
          <w:szCs w:val="20"/>
        </w:rPr>
        <w:tab/>
        <w:t>Domieszki do betonu, zaprawy i zaczynu. Metody badań. Oznaczanie czasu wiązania.</w:t>
      </w:r>
    </w:p>
    <w:p w14:paraId="733E9D01"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PN-EN 480-4</w:t>
      </w:r>
      <w:r w:rsidRPr="00DE35F3">
        <w:rPr>
          <w:rFonts w:ascii="Arial" w:hAnsi="Arial" w:cs="Arial"/>
          <w:sz w:val="20"/>
          <w:szCs w:val="20"/>
        </w:rPr>
        <w:tab/>
        <w:t>Domieszki do betonu, zaprawy i zaczynu. Metody badań. Oznaczanie ilości wody wydzielającej się samoczynnie z mieszanki betonowej.</w:t>
      </w:r>
    </w:p>
    <w:p w14:paraId="441A1770"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PN-EN 480-5</w:t>
      </w:r>
      <w:r w:rsidRPr="00DE35F3">
        <w:rPr>
          <w:rFonts w:ascii="Arial" w:hAnsi="Arial" w:cs="Arial"/>
          <w:sz w:val="20"/>
          <w:szCs w:val="20"/>
        </w:rPr>
        <w:tab/>
        <w:t>Domieszki do betonu, zaprawy i zaczynu. Metody badań. Oznaczanie absorpcji kapilarnej.</w:t>
      </w:r>
    </w:p>
    <w:p w14:paraId="38020911"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PN-EN 480-6</w:t>
      </w:r>
      <w:r w:rsidRPr="00DE35F3">
        <w:rPr>
          <w:rFonts w:ascii="Arial" w:hAnsi="Arial" w:cs="Arial"/>
          <w:sz w:val="20"/>
          <w:szCs w:val="20"/>
        </w:rPr>
        <w:tab/>
        <w:t>Domieszki do betonu, zaprawy i zaczynu. Metody badań. Analiza w podczerwieni.</w:t>
      </w:r>
    </w:p>
    <w:p w14:paraId="4122A1CD"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PN-EN 480-8</w:t>
      </w:r>
      <w:r w:rsidRPr="00DE35F3">
        <w:rPr>
          <w:rFonts w:ascii="Arial" w:hAnsi="Arial" w:cs="Arial"/>
          <w:sz w:val="20"/>
          <w:szCs w:val="20"/>
        </w:rPr>
        <w:tab/>
        <w:t>Domieszki do betonu. Metody badań. Oznaczanie umownej zawartości suchej substancji.</w:t>
      </w:r>
    </w:p>
    <w:p w14:paraId="68A5FA08"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PN-EN 480-10</w:t>
      </w:r>
      <w:r w:rsidRPr="00DE35F3">
        <w:rPr>
          <w:rFonts w:ascii="Arial" w:hAnsi="Arial" w:cs="Arial"/>
          <w:sz w:val="20"/>
          <w:szCs w:val="20"/>
        </w:rPr>
        <w:tab/>
        <w:t>Domieszki do betonu, zaprawy i zaczynu. Metody badań. Oznaczanie zawartości chlorków rozpuszczalnych w wodzie.</w:t>
      </w:r>
    </w:p>
    <w:p w14:paraId="4275E677"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lastRenderedPageBreak/>
        <w:t>PN-EN 480-12</w:t>
      </w:r>
      <w:r w:rsidRPr="00DE35F3">
        <w:rPr>
          <w:rFonts w:ascii="Arial" w:hAnsi="Arial" w:cs="Arial"/>
          <w:sz w:val="20"/>
          <w:szCs w:val="20"/>
        </w:rPr>
        <w:tab/>
        <w:t>Domieszki do betonu, zaprawy i zaczynu. Metody badań. Oznaczanie zawartości alkaliów w domieszkach.</w:t>
      </w:r>
    </w:p>
    <w:p w14:paraId="401729BD"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PN-B-06250</w:t>
      </w:r>
      <w:r w:rsidRPr="00DE35F3">
        <w:rPr>
          <w:rFonts w:ascii="Arial" w:hAnsi="Arial" w:cs="Arial"/>
          <w:sz w:val="20"/>
          <w:szCs w:val="20"/>
        </w:rPr>
        <w:tab/>
        <w:t>Beton zwykły.</w:t>
      </w:r>
    </w:p>
    <w:p w14:paraId="53A90E93"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PN-B-06251</w:t>
      </w:r>
      <w:r w:rsidRPr="00DE35F3">
        <w:rPr>
          <w:rFonts w:ascii="Arial" w:hAnsi="Arial" w:cs="Arial"/>
          <w:sz w:val="20"/>
          <w:szCs w:val="20"/>
        </w:rPr>
        <w:tab/>
        <w:t>Roboty betonowe i żelbetowe. Wymagania techniczne.</w:t>
      </w:r>
    </w:p>
    <w:p w14:paraId="17A11238"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PN-B-06261</w:t>
      </w:r>
      <w:r w:rsidRPr="00DE35F3">
        <w:rPr>
          <w:rFonts w:ascii="Arial" w:hAnsi="Arial" w:cs="Arial"/>
          <w:sz w:val="20"/>
          <w:szCs w:val="20"/>
        </w:rPr>
        <w:tab/>
        <w:t>Nieniszczące badania konstrukcji z betonu. Metoda ultradźwiękowa badania wytrzymałości betonu na ściskanie.</w:t>
      </w:r>
    </w:p>
    <w:p w14:paraId="1944A8A4"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PN-B-06262</w:t>
      </w:r>
      <w:r w:rsidRPr="00DE35F3">
        <w:rPr>
          <w:rFonts w:ascii="Arial" w:hAnsi="Arial" w:cs="Arial"/>
          <w:sz w:val="20"/>
          <w:szCs w:val="20"/>
        </w:rPr>
        <w:tab/>
        <w:t xml:space="preserve">Nieniszczące badania konstrukcji z betonu. Metoda sklerometryczna badania wytrzymałości betonu na ściskanie za pomocą młotka </w:t>
      </w:r>
      <w:r w:rsidRPr="00DE35F3">
        <w:rPr>
          <w:rFonts w:ascii="Arial" w:hAnsi="Arial" w:cs="Arial"/>
          <w:i/>
          <w:iCs/>
          <w:sz w:val="20"/>
          <w:szCs w:val="20"/>
        </w:rPr>
        <w:t xml:space="preserve">Schmidta </w:t>
      </w:r>
      <w:r w:rsidRPr="00DE35F3">
        <w:rPr>
          <w:rFonts w:ascii="Arial" w:hAnsi="Arial" w:cs="Arial"/>
          <w:sz w:val="20"/>
          <w:szCs w:val="20"/>
        </w:rPr>
        <w:t xml:space="preserve">typu </w:t>
      </w:r>
      <w:r w:rsidRPr="00DE35F3">
        <w:rPr>
          <w:rFonts w:ascii="Arial" w:hAnsi="Arial" w:cs="Arial"/>
          <w:i/>
          <w:iCs/>
          <w:sz w:val="20"/>
          <w:szCs w:val="20"/>
        </w:rPr>
        <w:t>N</w:t>
      </w:r>
      <w:r w:rsidRPr="00DE35F3">
        <w:rPr>
          <w:rFonts w:ascii="Arial" w:hAnsi="Arial" w:cs="Arial"/>
          <w:sz w:val="20"/>
          <w:szCs w:val="20"/>
        </w:rPr>
        <w:t>.</w:t>
      </w:r>
    </w:p>
    <w:p w14:paraId="7A065B30"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PN-B-14501</w:t>
      </w:r>
      <w:r w:rsidRPr="00DE35F3">
        <w:rPr>
          <w:rFonts w:ascii="Arial" w:hAnsi="Arial" w:cs="Arial"/>
          <w:sz w:val="20"/>
          <w:szCs w:val="20"/>
        </w:rPr>
        <w:tab/>
        <w:t>Zaprawy budowlane zwykłe.</w:t>
      </w:r>
    </w:p>
    <w:p w14:paraId="60E548CE"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PN-B-06712</w:t>
      </w:r>
      <w:r w:rsidRPr="00DE35F3">
        <w:rPr>
          <w:rFonts w:ascii="Arial" w:hAnsi="Arial" w:cs="Arial"/>
          <w:sz w:val="20"/>
          <w:szCs w:val="20"/>
        </w:rPr>
        <w:tab/>
        <w:t>Kruszywa mineralne do betonu.</w:t>
      </w:r>
    </w:p>
    <w:p w14:paraId="5726F727"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PN-B-06714/00</w:t>
      </w:r>
      <w:r w:rsidRPr="00DE35F3">
        <w:rPr>
          <w:rFonts w:ascii="Arial" w:hAnsi="Arial" w:cs="Arial"/>
          <w:sz w:val="20"/>
          <w:szCs w:val="20"/>
        </w:rPr>
        <w:tab/>
        <w:t>Kruszywa mineralne. Badania. Postanowienia ogólne.</w:t>
      </w:r>
    </w:p>
    <w:p w14:paraId="0CE477BA"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PN-B-06714/10</w:t>
      </w:r>
      <w:r w:rsidRPr="00DE35F3">
        <w:rPr>
          <w:rFonts w:ascii="Arial" w:hAnsi="Arial" w:cs="Arial"/>
          <w:sz w:val="20"/>
          <w:szCs w:val="20"/>
        </w:rPr>
        <w:tab/>
        <w:t>Kruszywa mineralne. Badania. Oznaczenia jamistości.</w:t>
      </w:r>
    </w:p>
    <w:p w14:paraId="33D1C4E8"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PN-B-06714/12</w:t>
      </w:r>
      <w:r w:rsidRPr="00DE35F3">
        <w:rPr>
          <w:rFonts w:ascii="Arial" w:hAnsi="Arial" w:cs="Arial"/>
          <w:sz w:val="20"/>
          <w:szCs w:val="20"/>
        </w:rPr>
        <w:tab/>
        <w:t>Kruszywa mineralne. Badania. Oznaczenie zawartości zanieczyszczeń obcych.</w:t>
      </w:r>
    </w:p>
    <w:p w14:paraId="117BC3D0"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PN-B-06714/13</w:t>
      </w:r>
      <w:r w:rsidRPr="00DE35F3">
        <w:rPr>
          <w:rFonts w:ascii="Arial" w:hAnsi="Arial" w:cs="Arial"/>
          <w:sz w:val="20"/>
          <w:szCs w:val="20"/>
        </w:rPr>
        <w:tab/>
        <w:t>Kruszywa mineralne. Badania. Oznaczanie zawartości pyłów mineralnych.</w:t>
      </w:r>
    </w:p>
    <w:p w14:paraId="5413B9A2"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PN-EN 933-1</w:t>
      </w:r>
      <w:r w:rsidRPr="00DE35F3">
        <w:rPr>
          <w:rFonts w:ascii="Arial" w:hAnsi="Arial" w:cs="Arial"/>
          <w:sz w:val="20"/>
          <w:szCs w:val="20"/>
        </w:rPr>
        <w:tab/>
        <w:t>Badania geometrycznych właściwości kruszyw. Oznaczanie składu ziarnowego. Metoda przesiewania.</w:t>
      </w:r>
    </w:p>
    <w:p w14:paraId="13C5691A"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PN-EN 933-4</w:t>
      </w:r>
      <w:r w:rsidRPr="00DE35F3">
        <w:rPr>
          <w:rFonts w:ascii="Arial" w:hAnsi="Arial" w:cs="Arial"/>
          <w:sz w:val="20"/>
          <w:szCs w:val="20"/>
        </w:rPr>
        <w:tab/>
        <w:t>Badania geometrycznych właściwości kruszyw. Oznaczanie kształtu ziaren. Wskaźnik kształtu.</w:t>
      </w:r>
    </w:p>
    <w:p w14:paraId="175DB77B"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PN-EN 1097-6</w:t>
      </w:r>
      <w:r w:rsidRPr="00DE35F3">
        <w:rPr>
          <w:rFonts w:ascii="Arial" w:hAnsi="Arial" w:cs="Arial"/>
          <w:sz w:val="20"/>
          <w:szCs w:val="20"/>
        </w:rPr>
        <w:tab/>
        <w:t>Badania mechanicznych i fizycznych właściwości kruszyw. Oznaczanie gęstości ziaren i nasiąkliwości.</w:t>
      </w:r>
    </w:p>
    <w:p w14:paraId="0154A388"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PN-B-06714/34</w:t>
      </w:r>
      <w:r w:rsidRPr="00DE35F3">
        <w:rPr>
          <w:rFonts w:ascii="Arial" w:hAnsi="Arial" w:cs="Arial"/>
          <w:sz w:val="20"/>
          <w:szCs w:val="20"/>
        </w:rPr>
        <w:tab/>
        <w:t>Kruszywa mineralne. Badania. Oznaczanie reaktywności alkalicznej.</w:t>
      </w:r>
    </w:p>
    <w:p w14:paraId="27125493"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PN-B-32250</w:t>
      </w:r>
      <w:r w:rsidRPr="00DE35F3">
        <w:rPr>
          <w:rFonts w:ascii="Arial" w:hAnsi="Arial" w:cs="Arial"/>
          <w:sz w:val="20"/>
          <w:szCs w:val="20"/>
        </w:rPr>
        <w:tab/>
        <w:t>Materiały budowlane. Woda do betonu i zaprawy.</w:t>
      </w:r>
    </w:p>
    <w:p w14:paraId="05435FC7"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PN-B-04500</w:t>
      </w:r>
      <w:r w:rsidRPr="00DE35F3">
        <w:rPr>
          <w:rFonts w:ascii="Arial" w:hAnsi="Arial" w:cs="Arial"/>
          <w:sz w:val="20"/>
          <w:szCs w:val="20"/>
        </w:rPr>
        <w:tab/>
        <w:t>Zaprawy budowlane. Badanie cech fizycznych i wytrzymałościowych.</w:t>
      </w:r>
    </w:p>
    <w:p w14:paraId="04BE0224"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PN-C-04541</w:t>
      </w:r>
      <w:r w:rsidRPr="00DE35F3">
        <w:rPr>
          <w:rFonts w:ascii="Arial" w:hAnsi="Arial" w:cs="Arial"/>
          <w:sz w:val="20"/>
          <w:szCs w:val="20"/>
        </w:rPr>
        <w:tab/>
        <w:t>Woda i ścieki. Oznaczenie suchej pozostałości, pozostałości po prażeniu, straty przy prażeniu oraz substancji rozpuszczonych, substancji rozpuszczonych mineralnych i substancji rozpuszczonych lotnych.</w:t>
      </w:r>
    </w:p>
    <w:p w14:paraId="0864DAB0"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PN-C-04554/02</w:t>
      </w:r>
      <w:r w:rsidRPr="00DE35F3">
        <w:rPr>
          <w:rFonts w:ascii="Arial" w:hAnsi="Arial" w:cs="Arial"/>
          <w:sz w:val="20"/>
          <w:szCs w:val="20"/>
        </w:rPr>
        <w:tab/>
        <w:t>Woda i ścieki. Badania twardości. Oznaczanie twardości ogólnej powyżej 0,337 mval/dm</w:t>
      </w:r>
      <w:r w:rsidRPr="00DE35F3">
        <w:rPr>
          <w:rFonts w:ascii="Arial" w:hAnsi="Arial" w:cs="Arial"/>
          <w:sz w:val="20"/>
          <w:szCs w:val="20"/>
          <w:vertAlign w:val="superscript"/>
        </w:rPr>
        <w:t>3</w:t>
      </w:r>
      <w:r w:rsidRPr="00DE35F3">
        <w:rPr>
          <w:rFonts w:ascii="Arial" w:hAnsi="Arial" w:cs="Arial"/>
          <w:sz w:val="20"/>
          <w:szCs w:val="20"/>
        </w:rPr>
        <w:t xml:space="preserve"> metodą wersenianową.</w:t>
      </w:r>
    </w:p>
    <w:p w14:paraId="2026453A"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PN-C-04566/02</w:t>
      </w:r>
      <w:r w:rsidRPr="00DE35F3">
        <w:rPr>
          <w:rFonts w:ascii="Arial" w:hAnsi="Arial" w:cs="Arial"/>
          <w:sz w:val="20"/>
          <w:szCs w:val="20"/>
        </w:rPr>
        <w:tab/>
        <w:t>Woda i ścieki. Badania zawartości siarki i jej związków. Oznaczanie siarkowodoru i siarczków rozpuszczalnych metodą kolorymetryczną z tiofluoresceiną z kwasem o-hydroksyrtęciobenzoesowym.</w:t>
      </w:r>
    </w:p>
    <w:p w14:paraId="773A9580"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PN-C-04566/03</w:t>
      </w:r>
      <w:r w:rsidRPr="00DE35F3">
        <w:rPr>
          <w:rFonts w:ascii="Arial" w:hAnsi="Arial" w:cs="Arial"/>
          <w:sz w:val="20"/>
          <w:szCs w:val="20"/>
        </w:rPr>
        <w:tab/>
        <w:t>Woda i ścieki. Badania zawartości siarki i jej związków. Oznaczanie siarkowodoru i siarczków rozpuszczalnych metodą tiomerkurymetryczną.</w:t>
      </w:r>
    </w:p>
    <w:p w14:paraId="1D864660"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PN-C-04600/00</w:t>
      </w:r>
      <w:r w:rsidRPr="00DE35F3">
        <w:rPr>
          <w:rFonts w:ascii="Arial" w:hAnsi="Arial" w:cs="Arial"/>
          <w:sz w:val="20"/>
          <w:szCs w:val="20"/>
        </w:rPr>
        <w:tab/>
        <w:t>Woda i ścieki. Badania zawartości chloru i jego związków oraz zapotrzebowania chloru. Oznaczenie pozostałego użytecznego chloru metodą miareczkową jodometryczną.</w:t>
      </w:r>
    </w:p>
    <w:p w14:paraId="43469E47"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PN-C-04628/02</w:t>
      </w:r>
      <w:r w:rsidRPr="00DE35F3">
        <w:rPr>
          <w:rFonts w:ascii="Arial" w:hAnsi="Arial" w:cs="Arial"/>
          <w:sz w:val="20"/>
          <w:szCs w:val="20"/>
        </w:rPr>
        <w:tab/>
        <w:t>Woda i ścieki. Badania zawartości cukrów. Oznaczanie cukrów ogólnych, cukrów rozpuszczonych i skrobi nierozpuszczonej metodą kolorymetryczną z antronem.</w:t>
      </w:r>
    </w:p>
    <w:p w14:paraId="0732D5A0"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PN-D-96000</w:t>
      </w:r>
      <w:r w:rsidRPr="00DE35F3">
        <w:rPr>
          <w:rFonts w:ascii="Arial" w:hAnsi="Arial" w:cs="Arial"/>
          <w:sz w:val="20"/>
          <w:szCs w:val="20"/>
        </w:rPr>
        <w:tab/>
        <w:t>Tarcica iglasta ogólnego przeznaczenia.</w:t>
      </w:r>
    </w:p>
    <w:p w14:paraId="443A07B5"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PN-D-96002</w:t>
      </w:r>
      <w:r w:rsidRPr="00DE35F3">
        <w:rPr>
          <w:rFonts w:ascii="Arial" w:hAnsi="Arial" w:cs="Arial"/>
          <w:sz w:val="20"/>
          <w:szCs w:val="20"/>
        </w:rPr>
        <w:tab/>
        <w:t>Tarcica liściasta ogólnego przeznaczenia.</w:t>
      </w:r>
    </w:p>
    <w:p w14:paraId="01468785"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PN-D-95017</w:t>
      </w:r>
      <w:r w:rsidRPr="00DE35F3">
        <w:rPr>
          <w:rFonts w:ascii="Arial" w:hAnsi="Arial" w:cs="Arial"/>
          <w:sz w:val="20"/>
          <w:szCs w:val="20"/>
        </w:rPr>
        <w:tab/>
        <w:t>Surowiec drzewny. Drewno wielkowymiarowe iglaste. Wspólne wymagania i badania.</w:t>
      </w:r>
    </w:p>
    <w:p w14:paraId="09C9A7DA"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PN-N-02251</w:t>
      </w:r>
      <w:r w:rsidRPr="00DE35F3">
        <w:rPr>
          <w:rFonts w:ascii="Arial" w:hAnsi="Arial" w:cs="Arial"/>
          <w:sz w:val="20"/>
          <w:szCs w:val="20"/>
        </w:rPr>
        <w:tab/>
        <w:t>Geodezja. Osnowy geodezyjne. Terminologia.</w:t>
      </w:r>
    </w:p>
    <w:p w14:paraId="183901F5"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PN-N-02211</w:t>
      </w:r>
      <w:r w:rsidRPr="00DE35F3">
        <w:rPr>
          <w:rFonts w:ascii="Arial" w:hAnsi="Arial" w:cs="Arial"/>
          <w:sz w:val="20"/>
          <w:szCs w:val="20"/>
        </w:rPr>
        <w:tab/>
      </w:r>
      <w:r w:rsidRPr="00DE35F3">
        <w:rPr>
          <w:rFonts w:ascii="Arial" w:hAnsi="Arial" w:cs="Arial"/>
          <w:spacing w:val="-2"/>
          <w:sz w:val="20"/>
          <w:szCs w:val="20"/>
        </w:rPr>
        <w:t>Geodezyjne wyznaczenie pomieszczeń. Podstawowe nazwy i określenia.</w:t>
      </w:r>
    </w:p>
    <w:p w14:paraId="5E0CD5FA"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PN-M-47900.00</w:t>
      </w:r>
      <w:r w:rsidRPr="00DE35F3">
        <w:rPr>
          <w:rFonts w:ascii="Arial" w:hAnsi="Arial" w:cs="Arial"/>
          <w:sz w:val="20"/>
          <w:szCs w:val="20"/>
        </w:rPr>
        <w:tab/>
        <w:t>Rusztowania stojące metalowe robocze. Określenia, podział i główne wymiary.</w:t>
      </w:r>
    </w:p>
    <w:p w14:paraId="2D79C255"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PN-M-47900.01</w:t>
      </w:r>
      <w:r w:rsidRPr="00DE35F3">
        <w:rPr>
          <w:rFonts w:ascii="Arial" w:hAnsi="Arial" w:cs="Arial"/>
          <w:sz w:val="20"/>
          <w:szCs w:val="20"/>
        </w:rPr>
        <w:tab/>
        <w:t>Rusztowania stojące metalowe robocze. Rusztowania stojakowe z rur stalowych. Ogólne wymagania i badania oraz eksploatacja.</w:t>
      </w:r>
    </w:p>
    <w:p w14:paraId="33210541"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PN-M-47900.02</w:t>
      </w:r>
      <w:r w:rsidRPr="00DE35F3">
        <w:rPr>
          <w:rFonts w:ascii="Arial" w:hAnsi="Arial" w:cs="Arial"/>
          <w:sz w:val="20"/>
          <w:szCs w:val="20"/>
        </w:rPr>
        <w:tab/>
        <w:t>Rusztowania stojące metalowe robocze. Rusztowania ramowe. Ogólne wymagania i badania.</w:t>
      </w:r>
    </w:p>
    <w:p w14:paraId="14D3684E"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PN-M-47900.03</w:t>
      </w:r>
      <w:r w:rsidRPr="00DE35F3">
        <w:rPr>
          <w:rFonts w:ascii="Arial" w:hAnsi="Arial" w:cs="Arial"/>
          <w:sz w:val="20"/>
          <w:szCs w:val="20"/>
        </w:rPr>
        <w:tab/>
        <w:t>Rusztowania stojące metalowe robocze. Złącza. Ogólne wymagania i badania.</w:t>
      </w:r>
    </w:p>
    <w:p w14:paraId="0D553C13"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PN-B-03163-1</w:t>
      </w:r>
      <w:r w:rsidRPr="00DE35F3">
        <w:rPr>
          <w:rFonts w:ascii="Arial" w:hAnsi="Arial" w:cs="Arial"/>
          <w:sz w:val="20"/>
          <w:szCs w:val="20"/>
        </w:rPr>
        <w:tab/>
        <w:t>Konstrukcje drewniane. Rusztowania. Terminologia.</w:t>
      </w:r>
    </w:p>
    <w:p w14:paraId="19EE602C"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PN-B-03163-2</w:t>
      </w:r>
      <w:r w:rsidRPr="00DE35F3">
        <w:rPr>
          <w:rFonts w:ascii="Arial" w:hAnsi="Arial" w:cs="Arial"/>
          <w:sz w:val="20"/>
          <w:szCs w:val="20"/>
        </w:rPr>
        <w:tab/>
        <w:t>Konstrukcje drewniane. Rusztowania. Wymagania.</w:t>
      </w:r>
    </w:p>
    <w:p w14:paraId="68EC4575" w14:textId="77777777" w:rsidR="007C488D" w:rsidRPr="00DE35F3" w:rsidRDefault="007C488D" w:rsidP="00DE35F3">
      <w:pPr>
        <w:pStyle w:val="Tekstpodstawowy2"/>
        <w:tabs>
          <w:tab w:val="clear" w:pos="709"/>
          <w:tab w:val="clear" w:pos="9072"/>
          <w:tab w:val="left" w:pos="1560"/>
        </w:tabs>
        <w:spacing w:line="240" w:lineRule="auto"/>
        <w:ind w:left="1560" w:hanging="1560"/>
        <w:rPr>
          <w:rFonts w:ascii="Arial" w:hAnsi="Arial" w:cs="Arial"/>
          <w:sz w:val="20"/>
          <w:szCs w:val="20"/>
        </w:rPr>
      </w:pPr>
      <w:r w:rsidRPr="00DE35F3">
        <w:rPr>
          <w:rFonts w:ascii="Arial" w:hAnsi="Arial" w:cs="Arial"/>
          <w:sz w:val="20"/>
          <w:szCs w:val="20"/>
        </w:rPr>
        <w:t>PN-B-03163-3</w:t>
      </w:r>
      <w:r w:rsidRPr="00DE35F3">
        <w:rPr>
          <w:rFonts w:ascii="Arial" w:hAnsi="Arial" w:cs="Arial"/>
          <w:sz w:val="20"/>
          <w:szCs w:val="20"/>
        </w:rPr>
        <w:tab/>
        <w:t>Konstrukcje drewniane. Rusztowania. Badania.</w:t>
      </w:r>
    </w:p>
    <w:p w14:paraId="4B3192AA" w14:textId="77777777" w:rsidR="007C488D" w:rsidRPr="00DE35F3" w:rsidRDefault="007C488D" w:rsidP="00DE35F3">
      <w:pPr>
        <w:tabs>
          <w:tab w:val="left" w:pos="426"/>
          <w:tab w:val="left" w:pos="1560"/>
          <w:tab w:val="right" w:pos="7371"/>
        </w:tabs>
        <w:spacing w:after="0" w:line="240" w:lineRule="auto"/>
        <w:ind w:left="1560" w:hanging="1560"/>
        <w:jc w:val="both"/>
        <w:rPr>
          <w:rFonts w:ascii="Arial" w:hAnsi="Arial" w:cs="Arial"/>
          <w:sz w:val="20"/>
          <w:szCs w:val="20"/>
        </w:rPr>
      </w:pPr>
      <w:r w:rsidRPr="00DE35F3">
        <w:rPr>
          <w:rFonts w:ascii="Arial" w:hAnsi="Arial" w:cs="Arial"/>
          <w:sz w:val="20"/>
          <w:szCs w:val="20"/>
        </w:rPr>
        <w:t>PN-ISO-9000</w:t>
      </w:r>
      <w:r w:rsidRPr="00DE35F3">
        <w:rPr>
          <w:rFonts w:ascii="Arial" w:hAnsi="Arial" w:cs="Arial"/>
          <w:sz w:val="20"/>
          <w:szCs w:val="20"/>
        </w:rPr>
        <w:tab/>
        <w:t>(seria 9000, 9001, 9002 i 9003). Normy dotyczące zarządzania jakością i zapewnienie jakości.</w:t>
      </w:r>
    </w:p>
    <w:p w14:paraId="47D45295" w14:textId="77777777" w:rsidR="007C488D" w:rsidRPr="00DE35F3" w:rsidRDefault="007C488D" w:rsidP="00DE35F3">
      <w:pPr>
        <w:tabs>
          <w:tab w:val="left" w:pos="426"/>
          <w:tab w:val="left" w:pos="1560"/>
          <w:tab w:val="right" w:pos="7371"/>
        </w:tabs>
        <w:spacing w:after="0" w:line="240" w:lineRule="auto"/>
        <w:jc w:val="both"/>
        <w:rPr>
          <w:rFonts w:ascii="Arial" w:hAnsi="Arial" w:cs="Arial"/>
          <w:sz w:val="20"/>
          <w:szCs w:val="20"/>
        </w:rPr>
      </w:pPr>
    </w:p>
    <w:p w14:paraId="3770FB44" w14:textId="77777777" w:rsidR="007C488D" w:rsidRPr="00DE35F3" w:rsidRDefault="007C488D" w:rsidP="00402A7D">
      <w:pPr>
        <w:pStyle w:val="Tekstpodstawowy2"/>
        <w:numPr>
          <w:ilvl w:val="1"/>
          <w:numId w:val="52"/>
        </w:numPr>
        <w:tabs>
          <w:tab w:val="clear" w:pos="709"/>
          <w:tab w:val="clear" w:pos="9072"/>
        </w:tabs>
        <w:spacing w:line="240" w:lineRule="auto"/>
        <w:ind w:left="567" w:hanging="567"/>
        <w:rPr>
          <w:rFonts w:ascii="Arial" w:hAnsi="Arial" w:cs="Arial"/>
          <w:b/>
          <w:bCs/>
          <w:sz w:val="20"/>
          <w:szCs w:val="20"/>
        </w:rPr>
      </w:pPr>
      <w:r w:rsidRPr="00DE35F3">
        <w:rPr>
          <w:rFonts w:ascii="Arial" w:hAnsi="Arial" w:cs="Arial"/>
          <w:b/>
          <w:bCs/>
          <w:sz w:val="20"/>
          <w:szCs w:val="20"/>
        </w:rPr>
        <w:t>Inne</w:t>
      </w:r>
    </w:p>
    <w:p w14:paraId="04643114" w14:textId="77777777" w:rsidR="007C488D" w:rsidRPr="00DE35F3" w:rsidRDefault="007C488D" w:rsidP="00DE35F3">
      <w:pPr>
        <w:pStyle w:val="Tekstpodstawowy2"/>
        <w:tabs>
          <w:tab w:val="clear" w:pos="709"/>
          <w:tab w:val="clear" w:pos="9072"/>
        </w:tabs>
        <w:spacing w:line="240" w:lineRule="auto"/>
        <w:rPr>
          <w:rFonts w:ascii="Arial" w:hAnsi="Arial" w:cs="Arial"/>
          <w:sz w:val="20"/>
          <w:szCs w:val="20"/>
        </w:rPr>
      </w:pPr>
      <w:r w:rsidRPr="00DE35F3">
        <w:rPr>
          <w:rFonts w:ascii="Arial" w:hAnsi="Arial" w:cs="Arial"/>
          <w:sz w:val="20"/>
          <w:szCs w:val="20"/>
        </w:rPr>
        <w:t>Instrukcje Instytutu Techniki Budowlanej:</w:t>
      </w:r>
    </w:p>
    <w:p w14:paraId="12BB89C9" w14:textId="77777777" w:rsidR="007C488D" w:rsidRPr="00DE35F3" w:rsidRDefault="007C488D" w:rsidP="00DE35F3">
      <w:pPr>
        <w:pStyle w:val="Tekstpodstawowy2"/>
        <w:tabs>
          <w:tab w:val="clear" w:pos="709"/>
          <w:tab w:val="clear" w:pos="9072"/>
          <w:tab w:val="left" w:pos="1134"/>
        </w:tabs>
        <w:spacing w:line="240" w:lineRule="auto"/>
        <w:ind w:left="1134" w:hanging="1134"/>
        <w:rPr>
          <w:rFonts w:ascii="Arial" w:hAnsi="Arial" w:cs="Arial"/>
          <w:sz w:val="20"/>
          <w:szCs w:val="20"/>
        </w:rPr>
      </w:pPr>
      <w:r w:rsidRPr="00DE35F3">
        <w:rPr>
          <w:rFonts w:ascii="Arial" w:hAnsi="Arial" w:cs="Arial"/>
          <w:sz w:val="20"/>
          <w:szCs w:val="20"/>
        </w:rPr>
        <w:t>– 240/82</w:t>
      </w:r>
      <w:r w:rsidRPr="00DE35F3">
        <w:rPr>
          <w:rFonts w:ascii="Arial" w:hAnsi="Arial" w:cs="Arial"/>
          <w:sz w:val="20"/>
          <w:szCs w:val="20"/>
        </w:rPr>
        <w:tab/>
        <w:t>Instrukcja zabezpieczenia przed korozją konstrukcji betonowych i żelbetowych,</w:t>
      </w:r>
    </w:p>
    <w:p w14:paraId="3FA19C5E" w14:textId="77777777" w:rsidR="007C488D" w:rsidRPr="00DE35F3" w:rsidRDefault="007C488D" w:rsidP="00DE35F3">
      <w:pPr>
        <w:pStyle w:val="Tekstpodstawowy2"/>
        <w:tabs>
          <w:tab w:val="clear" w:pos="709"/>
          <w:tab w:val="clear" w:pos="9072"/>
          <w:tab w:val="left" w:pos="1134"/>
        </w:tabs>
        <w:spacing w:line="240" w:lineRule="auto"/>
        <w:ind w:left="1134" w:hanging="1134"/>
        <w:rPr>
          <w:rFonts w:ascii="Arial" w:hAnsi="Arial" w:cs="Arial"/>
          <w:sz w:val="20"/>
          <w:szCs w:val="20"/>
        </w:rPr>
      </w:pPr>
      <w:r w:rsidRPr="00DE35F3">
        <w:rPr>
          <w:rFonts w:ascii="Arial" w:hAnsi="Arial" w:cs="Arial"/>
          <w:sz w:val="20"/>
          <w:szCs w:val="20"/>
        </w:rPr>
        <w:t>– 306/91</w:t>
      </w:r>
      <w:r w:rsidRPr="00DE35F3">
        <w:rPr>
          <w:rFonts w:ascii="Arial" w:hAnsi="Arial" w:cs="Arial"/>
          <w:sz w:val="20"/>
          <w:szCs w:val="20"/>
        </w:rPr>
        <w:tab/>
        <w:t>Zabezpieczenie korozji alkalicznej betonu przez zastosowanie dodatków mineralnych,</w:t>
      </w:r>
    </w:p>
    <w:p w14:paraId="35F88C67" w14:textId="77777777" w:rsidR="007C488D" w:rsidRPr="00DE35F3" w:rsidRDefault="007C488D" w:rsidP="00DE35F3">
      <w:pPr>
        <w:pStyle w:val="Tekstpodstawowy2"/>
        <w:tabs>
          <w:tab w:val="clear" w:pos="709"/>
          <w:tab w:val="clear" w:pos="9072"/>
          <w:tab w:val="left" w:pos="1134"/>
        </w:tabs>
        <w:spacing w:line="240" w:lineRule="auto"/>
        <w:ind w:left="1134" w:hanging="1134"/>
        <w:rPr>
          <w:rFonts w:ascii="Arial" w:hAnsi="Arial" w:cs="Arial"/>
          <w:sz w:val="20"/>
          <w:szCs w:val="20"/>
        </w:rPr>
      </w:pPr>
      <w:r w:rsidRPr="00DE35F3">
        <w:rPr>
          <w:rFonts w:ascii="Arial" w:hAnsi="Arial" w:cs="Arial"/>
          <w:sz w:val="20"/>
          <w:szCs w:val="20"/>
        </w:rPr>
        <w:t>– Warunki wykonania i odbioru robót budowlanych.</w:t>
      </w:r>
    </w:p>
    <w:p w14:paraId="1B2F257C" w14:textId="77777777" w:rsidR="00705252" w:rsidRPr="00DE35F3" w:rsidRDefault="007C488D" w:rsidP="00DE35F3">
      <w:pPr>
        <w:spacing w:after="0" w:line="240" w:lineRule="auto"/>
        <w:rPr>
          <w:rFonts w:ascii="Arial" w:hAnsi="Arial" w:cs="Arial"/>
          <w:i/>
          <w:iCs/>
          <w:sz w:val="20"/>
          <w:szCs w:val="20"/>
        </w:rPr>
      </w:pPr>
      <w:r w:rsidRPr="00DE35F3">
        <w:rPr>
          <w:rFonts w:ascii="Arial" w:hAnsi="Arial" w:cs="Arial"/>
          <w:i/>
          <w:iCs/>
          <w:sz w:val="20"/>
          <w:szCs w:val="20"/>
        </w:rPr>
        <w:br w:type="page"/>
      </w:r>
    </w:p>
    <w:p w14:paraId="7ABDC642" w14:textId="77777777" w:rsidR="00705252" w:rsidRPr="00E71107" w:rsidRDefault="00705252" w:rsidP="00DE35F3">
      <w:pPr>
        <w:autoSpaceDE w:val="0"/>
        <w:autoSpaceDN w:val="0"/>
        <w:adjustRightInd w:val="0"/>
        <w:spacing w:after="0" w:line="240" w:lineRule="auto"/>
        <w:jc w:val="center"/>
        <w:rPr>
          <w:rFonts w:ascii="Arial" w:hAnsi="Arial" w:cs="Arial"/>
          <w:b/>
          <w:bCs/>
          <w:sz w:val="24"/>
          <w:szCs w:val="24"/>
        </w:rPr>
      </w:pPr>
      <w:r w:rsidRPr="00E71107">
        <w:rPr>
          <w:rFonts w:ascii="Arial" w:hAnsi="Arial" w:cs="Arial"/>
          <w:b/>
          <w:bCs/>
          <w:sz w:val="24"/>
          <w:szCs w:val="24"/>
        </w:rPr>
        <w:lastRenderedPageBreak/>
        <w:t>SST-0</w:t>
      </w:r>
      <w:r w:rsidR="00C45726" w:rsidRPr="00E71107">
        <w:rPr>
          <w:rFonts w:ascii="Arial" w:hAnsi="Arial" w:cs="Arial"/>
          <w:b/>
          <w:bCs/>
          <w:sz w:val="24"/>
          <w:szCs w:val="24"/>
        </w:rPr>
        <w:t>5</w:t>
      </w:r>
      <w:r w:rsidRPr="00E71107">
        <w:rPr>
          <w:rFonts w:ascii="Arial" w:hAnsi="Arial" w:cs="Arial"/>
          <w:b/>
          <w:bCs/>
          <w:sz w:val="24"/>
          <w:szCs w:val="24"/>
        </w:rPr>
        <w:t xml:space="preserve"> IZOLACJE PRZECIWWILGOCIOWE I WODOCHRONNE</w:t>
      </w:r>
    </w:p>
    <w:p w14:paraId="5D6BC55D"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p>
    <w:p w14:paraId="0A7F7680"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p>
    <w:p w14:paraId="56F1CDB0"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p>
    <w:p w14:paraId="156CB3D4"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r w:rsidRPr="00E71107">
        <w:rPr>
          <w:rFonts w:ascii="Arial" w:hAnsi="Arial" w:cs="Arial"/>
          <w:b/>
          <w:bCs/>
          <w:sz w:val="24"/>
          <w:szCs w:val="24"/>
        </w:rPr>
        <w:t>CPV 4542300-00</w:t>
      </w:r>
    </w:p>
    <w:p w14:paraId="063B8C28"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p>
    <w:p w14:paraId="357CA097" w14:textId="77777777" w:rsidR="00E71107" w:rsidRPr="00E71107" w:rsidRDefault="00E71107" w:rsidP="00E71107">
      <w:pPr>
        <w:autoSpaceDE w:val="0"/>
        <w:autoSpaceDN w:val="0"/>
        <w:adjustRightInd w:val="0"/>
        <w:spacing w:after="0" w:line="240" w:lineRule="auto"/>
        <w:jc w:val="center"/>
        <w:rPr>
          <w:rFonts w:ascii="Arial" w:hAnsi="Arial" w:cs="Arial"/>
          <w:b/>
          <w:bCs/>
          <w:sz w:val="24"/>
          <w:szCs w:val="24"/>
        </w:rPr>
      </w:pPr>
    </w:p>
    <w:p w14:paraId="09299454" w14:textId="77777777" w:rsidR="00E71107" w:rsidRDefault="00E71107" w:rsidP="00E71107">
      <w:pPr>
        <w:autoSpaceDE w:val="0"/>
        <w:autoSpaceDN w:val="0"/>
        <w:adjustRightInd w:val="0"/>
        <w:spacing w:after="0" w:line="240" w:lineRule="auto"/>
        <w:jc w:val="center"/>
        <w:rPr>
          <w:rFonts w:ascii="Arial" w:hAnsi="Arial" w:cs="Arial"/>
          <w:b/>
          <w:bCs/>
          <w:sz w:val="24"/>
          <w:szCs w:val="24"/>
        </w:rPr>
      </w:pPr>
    </w:p>
    <w:p w14:paraId="21835525" w14:textId="77777777" w:rsidR="00E479BF" w:rsidRDefault="00E479BF" w:rsidP="00E71107">
      <w:pPr>
        <w:autoSpaceDE w:val="0"/>
        <w:autoSpaceDN w:val="0"/>
        <w:adjustRightInd w:val="0"/>
        <w:spacing w:after="0" w:line="240" w:lineRule="auto"/>
        <w:jc w:val="center"/>
        <w:rPr>
          <w:rFonts w:ascii="Arial" w:hAnsi="Arial" w:cs="Arial"/>
          <w:b/>
          <w:bCs/>
          <w:sz w:val="24"/>
          <w:szCs w:val="24"/>
        </w:rPr>
      </w:pPr>
    </w:p>
    <w:p w14:paraId="1898A5EA" w14:textId="77777777" w:rsidR="004D1769" w:rsidRDefault="004D1769" w:rsidP="00E71107">
      <w:pPr>
        <w:autoSpaceDE w:val="0"/>
        <w:autoSpaceDN w:val="0"/>
        <w:adjustRightInd w:val="0"/>
        <w:spacing w:after="0" w:line="240" w:lineRule="auto"/>
        <w:jc w:val="center"/>
        <w:rPr>
          <w:rFonts w:ascii="Arial" w:hAnsi="Arial" w:cs="Arial"/>
          <w:b/>
          <w:bCs/>
          <w:sz w:val="24"/>
          <w:szCs w:val="24"/>
        </w:rPr>
      </w:pPr>
    </w:p>
    <w:p w14:paraId="32278618" w14:textId="77777777" w:rsidR="004D1769" w:rsidRPr="00E71107" w:rsidRDefault="004D1769" w:rsidP="00E71107">
      <w:pPr>
        <w:autoSpaceDE w:val="0"/>
        <w:autoSpaceDN w:val="0"/>
        <w:adjustRightInd w:val="0"/>
        <w:spacing w:after="0" w:line="240" w:lineRule="auto"/>
        <w:jc w:val="center"/>
        <w:rPr>
          <w:rFonts w:ascii="Arial" w:hAnsi="Arial" w:cs="Arial"/>
          <w:b/>
          <w:bCs/>
          <w:sz w:val="24"/>
          <w:szCs w:val="24"/>
        </w:rPr>
      </w:pPr>
    </w:p>
    <w:p w14:paraId="00641A41"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Obiekt: Budowa żłobka wraz z infrastrukturą techniczną oraz zagospodarowaniem terenu w miejscowości Biały Bór.</w:t>
      </w:r>
    </w:p>
    <w:p w14:paraId="1B4FE97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63BC100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40C00C0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29A2B75"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0F81E2DA"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Nazwa, adres</w:t>
      </w:r>
    </w:p>
    <w:p w14:paraId="04E87348"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Biały Bór, ul. Borówkowa , </w:t>
      </w:r>
    </w:p>
    <w:p w14:paraId="649B3977"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dz. Nr 506/1, 507/1, obręb Biały Bór</w:t>
      </w:r>
    </w:p>
    <w:p w14:paraId="31F87FCB"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54B685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58EF748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75572AF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Inwestor, adres</w:t>
      </w:r>
    </w:p>
    <w:p w14:paraId="2C1885EC"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43D68520"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Gmina Grudziądz </w:t>
      </w:r>
    </w:p>
    <w:p w14:paraId="17BE0707"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ul. Wybickiego 38, 86-300 Grudziądz</w:t>
      </w:r>
    </w:p>
    <w:p w14:paraId="3E6FADF9"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5D71ED57"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76AB122C"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1BE50D95"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3D46E0AD"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632614A1"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46F23EC7" w14:textId="77777777" w:rsidR="004D1769" w:rsidRDefault="004D1769" w:rsidP="004D1769">
      <w:pPr>
        <w:jc w:val="center"/>
        <w:rPr>
          <w:rFonts w:ascii="Arial" w:hAnsi="Arial" w:cs="Arial"/>
          <w:b/>
          <w:bCs/>
          <w:sz w:val="24"/>
          <w:szCs w:val="24"/>
        </w:rPr>
      </w:pPr>
      <w:r w:rsidRPr="00E71107">
        <w:rPr>
          <w:rFonts w:ascii="Arial" w:hAnsi="Arial" w:cs="Arial"/>
          <w:b/>
          <w:bCs/>
          <w:sz w:val="24"/>
          <w:szCs w:val="24"/>
        </w:rPr>
        <w:t>Opracował: Piotr Ćwikliński</w:t>
      </w:r>
    </w:p>
    <w:p w14:paraId="7C4C9C74" w14:textId="77777777" w:rsidR="00E71107" w:rsidRDefault="00E71107">
      <w:pPr>
        <w:rPr>
          <w:rFonts w:ascii="Arial" w:hAnsi="Arial" w:cs="Arial"/>
          <w:b/>
          <w:bCs/>
          <w:sz w:val="20"/>
          <w:szCs w:val="20"/>
        </w:rPr>
      </w:pPr>
      <w:r>
        <w:rPr>
          <w:rFonts w:ascii="Arial" w:hAnsi="Arial" w:cs="Arial"/>
          <w:b/>
          <w:bCs/>
          <w:sz w:val="20"/>
          <w:szCs w:val="20"/>
        </w:rPr>
        <w:br w:type="page"/>
      </w:r>
    </w:p>
    <w:p w14:paraId="221B0D39" w14:textId="77777777" w:rsidR="00705252" w:rsidRPr="00E71107" w:rsidRDefault="007C488D" w:rsidP="00402A7D">
      <w:pPr>
        <w:pStyle w:val="Akapitzlist"/>
        <w:numPr>
          <w:ilvl w:val="3"/>
          <w:numId w:val="33"/>
        </w:numPr>
        <w:tabs>
          <w:tab w:val="clear" w:pos="2880"/>
          <w:tab w:val="num" w:pos="426"/>
        </w:tabs>
        <w:autoSpaceDE w:val="0"/>
        <w:autoSpaceDN w:val="0"/>
        <w:adjustRightInd w:val="0"/>
        <w:spacing w:after="0" w:line="240" w:lineRule="auto"/>
        <w:ind w:hanging="2880"/>
        <w:rPr>
          <w:rFonts w:ascii="Arial" w:hAnsi="Arial" w:cs="Arial"/>
          <w:b/>
          <w:sz w:val="20"/>
          <w:szCs w:val="20"/>
        </w:rPr>
      </w:pPr>
      <w:r w:rsidRPr="00E71107">
        <w:rPr>
          <w:rFonts w:ascii="Arial" w:hAnsi="Arial" w:cs="Arial"/>
          <w:b/>
          <w:sz w:val="20"/>
          <w:szCs w:val="20"/>
        </w:rPr>
        <w:lastRenderedPageBreak/>
        <w:t>Wstęp</w:t>
      </w:r>
    </w:p>
    <w:p w14:paraId="02D6F996" w14:textId="77777777" w:rsidR="00435EE1" w:rsidRPr="00DE35F3" w:rsidRDefault="00435EE1" w:rsidP="00DE35F3">
      <w:pPr>
        <w:autoSpaceDE w:val="0"/>
        <w:autoSpaceDN w:val="0"/>
        <w:adjustRightInd w:val="0"/>
        <w:spacing w:after="0" w:line="240" w:lineRule="auto"/>
        <w:rPr>
          <w:rFonts w:ascii="Arial" w:hAnsi="Arial" w:cs="Arial"/>
          <w:b/>
          <w:sz w:val="20"/>
          <w:szCs w:val="20"/>
        </w:rPr>
      </w:pPr>
    </w:p>
    <w:p w14:paraId="0C31939C"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1.1. </w:t>
      </w:r>
      <w:r w:rsidRPr="00DE35F3">
        <w:rPr>
          <w:rFonts w:ascii="Arial" w:hAnsi="Arial" w:cs="Arial"/>
          <w:sz w:val="20"/>
          <w:szCs w:val="20"/>
        </w:rPr>
        <w:t>Przedmiot SST</w:t>
      </w:r>
    </w:p>
    <w:p w14:paraId="64F89047" w14:textId="2AABE04B"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Przedmiotem niniejszej szczegółowej specyfikacji technicznej (SST) s</w:t>
      </w:r>
      <w:r w:rsidRPr="00DE35F3">
        <w:rPr>
          <w:rFonts w:ascii="Arial" w:eastAsia="TT19o00" w:hAnsi="Arial" w:cs="Arial"/>
          <w:sz w:val="20"/>
          <w:szCs w:val="20"/>
        </w:rPr>
        <w:t xml:space="preserve">ą </w:t>
      </w:r>
      <w:r w:rsidRPr="00DE35F3">
        <w:rPr>
          <w:rFonts w:ascii="Arial" w:hAnsi="Arial" w:cs="Arial"/>
          <w:sz w:val="20"/>
          <w:szCs w:val="20"/>
        </w:rPr>
        <w:t>wymagania dotycz</w:t>
      </w:r>
      <w:r w:rsidRPr="00DE35F3">
        <w:rPr>
          <w:rFonts w:ascii="Arial" w:eastAsia="TT19o00" w:hAnsi="Arial" w:cs="Arial"/>
          <w:sz w:val="20"/>
          <w:szCs w:val="20"/>
        </w:rPr>
        <w:t>ą</w:t>
      </w:r>
      <w:r w:rsidRPr="00DE35F3">
        <w:rPr>
          <w:rFonts w:ascii="Arial" w:hAnsi="Arial" w:cs="Arial"/>
          <w:sz w:val="20"/>
          <w:szCs w:val="20"/>
        </w:rPr>
        <w:t>ce wykonania i odbioru izolacji</w:t>
      </w:r>
      <w:r w:rsidR="004D1769">
        <w:rPr>
          <w:rFonts w:ascii="Arial" w:hAnsi="Arial" w:cs="Arial"/>
          <w:sz w:val="20"/>
          <w:szCs w:val="20"/>
        </w:rPr>
        <w:t xml:space="preserve"> </w:t>
      </w:r>
      <w:r w:rsidRPr="00DE35F3">
        <w:rPr>
          <w:rFonts w:ascii="Arial" w:hAnsi="Arial" w:cs="Arial"/>
          <w:sz w:val="20"/>
          <w:szCs w:val="20"/>
        </w:rPr>
        <w:t>przeciwwilgociowych i wodochronnych budynków.</w:t>
      </w:r>
    </w:p>
    <w:p w14:paraId="2C350D2A" w14:textId="2F92E019" w:rsidR="00B451C9" w:rsidRDefault="00705252" w:rsidP="00C95B66">
      <w:pPr>
        <w:spacing w:after="0" w:line="240" w:lineRule="auto"/>
        <w:rPr>
          <w:rFonts w:eastAsia="Calibri-Light" w:cstheme="minorHAnsi"/>
          <w:b/>
          <w:bCs/>
          <w:sz w:val="24"/>
          <w:szCs w:val="24"/>
        </w:rPr>
      </w:pPr>
      <w:r w:rsidRPr="00DE35F3">
        <w:rPr>
          <w:rFonts w:ascii="Arial" w:hAnsi="Arial" w:cs="Arial"/>
          <w:sz w:val="20"/>
          <w:szCs w:val="20"/>
        </w:rPr>
        <w:t>Nazwa nadana przez Zamawiaj</w:t>
      </w:r>
      <w:r w:rsidRPr="00DE35F3">
        <w:rPr>
          <w:rFonts w:ascii="Arial" w:eastAsia="TT19o00" w:hAnsi="Arial" w:cs="Arial"/>
          <w:sz w:val="20"/>
          <w:szCs w:val="20"/>
        </w:rPr>
        <w:t>ą</w:t>
      </w:r>
      <w:r w:rsidRPr="00DE35F3">
        <w:rPr>
          <w:rFonts w:ascii="Arial" w:hAnsi="Arial" w:cs="Arial"/>
          <w:sz w:val="20"/>
          <w:szCs w:val="20"/>
        </w:rPr>
        <w:t>cego</w:t>
      </w:r>
      <w:r w:rsidR="00C95B66">
        <w:rPr>
          <w:rFonts w:ascii="Arial" w:hAnsi="Arial" w:cs="Arial"/>
          <w:sz w:val="20"/>
          <w:szCs w:val="20"/>
        </w:rPr>
        <w:t xml:space="preserve">: </w:t>
      </w:r>
      <w:r w:rsidR="00BA7944" w:rsidRPr="00BA7944">
        <w:rPr>
          <w:rFonts w:eastAsia="Calibri-Light" w:cstheme="minorHAnsi"/>
          <w:b/>
          <w:bCs/>
          <w:sz w:val="24"/>
          <w:szCs w:val="24"/>
        </w:rPr>
        <w:t>Budowa żłobka wraz z infrastrukturą techniczną oraz zagospodarowaniem terenu w miejscowości Biały Bór.</w:t>
      </w:r>
    </w:p>
    <w:p w14:paraId="4C6E75F7" w14:textId="77777777" w:rsidR="00BA7944" w:rsidRPr="00DE35F3" w:rsidRDefault="00BA7944" w:rsidP="00C95B66">
      <w:pPr>
        <w:spacing w:after="0" w:line="240" w:lineRule="auto"/>
        <w:rPr>
          <w:rFonts w:ascii="Arial" w:hAnsi="Arial" w:cs="Arial"/>
          <w:b/>
          <w:sz w:val="20"/>
          <w:szCs w:val="20"/>
        </w:rPr>
      </w:pPr>
    </w:p>
    <w:p w14:paraId="0A46C7C6" w14:textId="77777777" w:rsidR="00705252" w:rsidRPr="00DE35F3" w:rsidRDefault="00705252" w:rsidP="00DE35F3">
      <w:pPr>
        <w:spacing w:after="0" w:line="240" w:lineRule="auto"/>
        <w:rPr>
          <w:rFonts w:ascii="Arial" w:hAnsi="Arial" w:cs="Arial"/>
          <w:sz w:val="20"/>
          <w:szCs w:val="20"/>
        </w:rPr>
      </w:pPr>
      <w:r w:rsidRPr="00DE35F3">
        <w:rPr>
          <w:rFonts w:ascii="Arial" w:hAnsi="Arial" w:cs="Arial"/>
          <w:b/>
          <w:bCs/>
          <w:sz w:val="20"/>
          <w:szCs w:val="20"/>
        </w:rPr>
        <w:t xml:space="preserve">1.2. </w:t>
      </w:r>
      <w:r w:rsidRPr="00DE35F3">
        <w:rPr>
          <w:rFonts w:ascii="Arial" w:hAnsi="Arial" w:cs="Arial"/>
          <w:sz w:val="20"/>
          <w:szCs w:val="20"/>
        </w:rPr>
        <w:t>Zakres stosowania SST</w:t>
      </w:r>
    </w:p>
    <w:p w14:paraId="586A9D4B" w14:textId="62FC7779"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Szczegółowa specyfikacja techniczna (SST) stanowi podstaw</w:t>
      </w:r>
      <w:r w:rsidRPr="00DE35F3">
        <w:rPr>
          <w:rFonts w:ascii="Arial" w:eastAsia="TT19o00" w:hAnsi="Arial" w:cs="Arial"/>
          <w:sz w:val="20"/>
          <w:szCs w:val="20"/>
        </w:rPr>
        <w:t xml:space="preserve">ę </w:t>
      </w:r>
      <w:r w:rsidRPr="00DE35F3">
        <w:rPr>
          <w:rFonts w:ascii="Arial" w:hAnsi="Arial" w:cs="Arial"/>
          <w:sz w:val="20"/>
          <w:szCs w:val="20"/>
        </w:rPr>
        <w:t>do stosowania jako dokument przetargowy i kontraktowy przy</w:t>
      </w:r>
      <w:r w:rsidR="004D1769">
        <w:rPr>
          <w:rFonts w:ascii="Arial" w:hAnsi="Arial" w:cs="Arial"/>
          <w:sz w:val="20"/>
          <w:szCs w:val="20"/>
        </w:rPr>
        <w:t xml:space="preserve"> </w:t>
      </w:r>
      <w:r w:rsidRPr="00DE35F3">
        <w:rPr>
          <w:rFonts w:ascii="Arial" w:hAnsi="Arial" w:cs="Arial"/>
          <w:sz w:val="20"/>
          <w:szCs w:val="20"/>
        </w:rPr>
        <w:t>zlecaniu i realizacji robót wymienionych w pkt. 1.1.</w:t>
      </w:r>
    </w:p>
    <w:p w14:paraId="0D212017" w14:textId="75F3888F"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Odst</w:t>
      </w:r>
      <w:r w:rsidRPr="00DE35F3">
        <w:rPr>
          <w:rFonts w:ascii="Arial" w:eastAsia="TT19o00" w:hAnsi="Arial" w:cs="Arial"/>
          <w:sz w:val="20"/>
          <w:szCs w:val="20"/>
        </w:rPr>
        <w:t>ę</w:t>
      </w:r>
      <w:r w:rsidRPr="00DE35F3">
        <w:rPr>
          <w:rFonts w:ascii="Arial" w:hAnsi="Arial" w:cs="Arial"/>
          <w:sz w:val="20"/>
          <w:szCs w:val="20"/>
        </w:rPr>
        <w:t>pstwa od wymaga</w:t>
      </w:r>
      <w:r w:rsidRPr="00DE35F3">
        <w:rPr>
          <w:rFonts w:ascii="Arial" w:eastAsia="TT19o00" w:hAnsi="Arial" w:cs="Arial"/>
          <w:sz w:val="20"/>
          <w:szCs w:val="20"/>
        </w:rPr>
        <w:t xml:space="preserve">ń </w:t>
      </w:r>
      <w:r w:rsidRPr="00DE35F3">
        <w:rPr>
          <w:rFonts w:ascii="Arial" w:hAnsi="Arial" w:cs="Arial"/>
          <w:sz w:val="20"/>
          <w:szCs w:val="20"/>
        </w:rPr>
        <w:t>podanych w niniejszej specyfikacji mog</w:t>
      </w:r>
      <w:r w:rsidRPr="00DE35F3">
        <w:rPr>
          <w:rFonts w:ascii="Arial" w:eastAsia="TT19o00" w:hAnsi="Arial" w:cs="Arial"/>
          <w:sz w:val="20"/>
          <w:szCs w:val="20"/>
        </w:rPr>
        <w:t xml:space="preserve">ą </w:t>
      </w:r>
      <w:r w:rsidRPr="00DE35F3">
        <w:rPr>
          <w:rFonts w:ascii="Arial" w:hAnsi="Arial" w:cs="Arial"/>
          <w:sz w:val="20"/>
          <w:szCs w:val="20"/>
        </w:rPr>
        <w:t>mie</w:t>
      </w:r>
      <w:r w:rsidRPr="00DE35F3">
        <w:rPr>
          <w:rFonts w:ascii="Arial" w:eastAsia="TT19o00" w:hAnsi="Arial" w:cs="Arial"/>
          <w:sz w:val="20"/>
          <w:szCs w:val="20"/>
        </w:rPr>
        <w:t xml:space="preserve">ć </w:t>
      </w:r>
      <w:r w:rsidRPr="00DE35F3">
        <w:rPr>
          <w:rFonts w:ascii="Arial" w:hAnsi="Arial" w:cs="Arial"/>
          <w:sz w:val="20"/>
          <w:szCs w:val="20"/>
        </w:rPr>
        <w:t>miejsce tylko w przypadkach prostych robót o niewielkim</w:t>
      </w:r>
      <w:r w:rsidR="004D1769">
        <w:rPr>
          <w:rFonts w:ascii="Arial" w:hAnsi="Arial" w:cs="Arial"/>
          <w:sz w:val="20"/>
          <w:szCs w:val="20"/>
        </w:rPr>
        <w:t xml:space="preserve"> </w:t>
      </w:r>
      <w:r w:rsidRPr="00DE35F3">
        <w:rPr>
          <w:rFonts w:ascii="Arial" w:hAnsi="Arial" w:cs="Arial"/>
          <w:sz w:val="20"/>
          <w:szCs w:val="20"/>
        </w:rPr>
        <w:t>znaczeniu, dla których istnieje pewno</w:t>
      </w:r>
      <w:r w:rsidRPr="00DE35F3">
        <w:rPr>
          <w:rFonts w:ascii="Arial" w:eastAsia="TT19o00" w:hAnsi="Arial" w:cs="Arial"/>
          <w:sz w:val="20"/>
          <w:szCs w:val="20"/>
        </w:rPr>
        <w:t>ść</w:t>
      </w:r>
      <w:r w:rsidRPr="00DE35F3">
        <w:rPr>
          <w:rFonts w:ascii="Arial" w:hAnsi="Arial" w:cs="Arial"/>
          <w:sz w:val="20"/>
          <w:szCs w:val="20"/>
        </w:rPr>
        <w:t xml:space="preserve">, </w:t>
      </w:r>
      <w:r w:rsidRPr="00DE35F3">
        <w:rPr>
          <w:rFonts w:ascii="Arial" w:eastAsia="TT19o00" w:hAnsi="Arial" w:cs="Arial"/>
          <w:sz w:val="20"/>
          <w:szCs w:val="20"/>
        </w:rPr>
        <w:t>ż</w:t>
      </w:r>
      <w:r w:rsidRPr="00DE35F3">
        <w:rPr>
          <w:rFonts w:ascii="Arial" w:hAnsi="Arial" w:cs="Arial"/>
          <w:sz w:val="20"/>
          <w:szCs w:val="20"/>
        </w:rPr>
        <w:t>e podstawowe wymagania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spełnione przy zastosowaniu metod wykonania</w:t>
      </w:r>
      <w:r w:rsidR="004D1769">
        <w:rPr>
          <w:rFonts w:ascii="Arial" w:hAnsi="Arial" w:cs="Arial"/>
          <w:sz w:val="20"/>
          <w:szCs w:val="20"/>
        </w:rPr>
        <w:t xml:space="preserve"> </w:t>
      </w:r>
      <w:r w:rsidRPr="00DE35F3">
        <w:rPr>
          <w:rFonts w:ascii="Arial" w:hAnsi="Arial" w:cs="Arial"/>
          <w:sz w:val="20"/>
          <w:szCs w:val="20"/>
        </w:rPr>
        <w:t>wynikaj</w:t>
      </w:r>
      <w:r w:rsidRPr="00DE35F3">
        <w:rPr>
          <w:rFonts w:ascii="Arial" w:eastAsia="TT19o00" w:hAnsi="Arial" w:cs="Arial"/>
          <w:sz w:val="20"/>
          <w:szCs w:val="20"/>
        </w:rPr>
        <w:t>ą</w:t>
      </w:r>
      <w:r w:rsidRPr="00DE35F3">
        <w:rPr>
          <w:rFonts w:ascii="Arial" w:hAnsi="Arial" w:cs="Arial"/>
          <w:sz w:val="20"/>
          <w:szCs w:val="20"/>
        </w:rPr>
        <w:t>cych z do</w:t>
      </w:r>
      <w:r w:rsidRPr="00DE35F3">
        <w:rPr>
          <w:rFonts w:ascii="Arial" w:eastAsia="TT19o00" w:hAnsi="Arial" w:cs="Arial"/>
          <w:sz w:val="20"/>
          <w:szCs w:val="20"/>
        </w:rPr>
        <w:t>ś</w:t>
      </w:r>
      <w:r w:rsidRPr="00DE35F3">
        <w:rPr>
          <w:rFonts w:ascii="Arial" w:hAnsi="Arial" w:cs="Arial"/>
          <w:sz w:val="20"/>
          <w:szCs w:val="20"/>
        </w:rPr>
        <w:t>wiadczenia oraz uznanych reguł i zasad sztuki budowlanej oraz przy uwzgl</w:t>
      </w:r>
      <w:r w:rsidRPr="00DE35F3">
        <w:rPr>
          <w:rFonts w:ascii="Arial" w:eastAsia="TT19o00" w:hAnsi="Arial" w:cs="Arial"/>
          <w:sz w:val="20"/>
          <w:szCs w:val="20"/>
        </w:rPr>
        <w:t>ę</w:t>
      </w:r>
      <w:r w:rsidRPr="00DE35F3">
        <w:rPr>
          <w:rFonts w:ascii="Arial" w:hAnsi="Arial" w:cs="Arial"/>
          <w:sz w:val="20"/>
          <w:szCs w:val="20"/>
        </w:rPr>
        <w:t>dnieniu przepisów bhp.</w:t>
      </w:r>
    </w:p>
    <w:p w14:paraId="4AD8BDAA" w14:textId="77777777" w:rsidR="004F2D8C" w:rsidRPr="00DE35F3" w:rsidRDefault="004F2D8C" w:rsidP="00DE35F3">
      <w:pPr>
        <w:autoSpaceDE w:val="0"/>
        <w:autoSpaceDN w:val="0"/>
        <w:adjustRightInd w:val="0"/>
        <w:spacing w:after="0" w:line="240" w:lineRule="auto"/>
        <w:rPr>
          <w:rFonts w:ascii="Arial" w:hAnsi="Arial" w:cs="Arial"/>
          <w:sz w:val="20"/>
          <w:szCs w:val="20"/>
        </w:rPr>
      </w:pPr>
    </w:p>
    <w:p w14:paraId="77F0FC25"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1.3. </w:t>
      </w:r>
      <w:r w:rsidRPr="00DE35F3">
        <w:rPr>
          <w:rFonts w:ascii="Arial" w:hAnsi="Arial" w:cs="Arial"/>
          <w:sz w:val="20"/>
          <w:szCs w:val="20"/>
        </w:rPr>
        <w:t>Przedmiot i zakres robót obj</w:t>
      </w:r>
      <w:r w:rsidRPr="00DE35F3">
        <w:rPr>
          <w:rFonts w:ascii="Arial" w:eastAsia="TT19o00" w:hAnsi="Arial" w:cs="Arial"/>
          <w:sz w:val="20"/>
          <w:szCs w:val="20"/>
        </w:rPr>
        <w:t>ę</w:t>
      </w:r>
      <w:r w:rsidRPr="00DE35F3">
        <w:rPr>
          <w:rFonts w:ascii="Arial" w:hAnsi="Arial" w:cs="Arial"/>
          <w:sz w:val="20"/>
          <w:szCs w:val="20"/>
        </w:rPr>
        <w:t>tych SST</w:t>
      </w:r>
    </w:p>
    <w:p w14:paraId="73060C07" w14:textId="1ACAD7BA"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Specyfikacja dotyczy wszystkich czynno</w:t>
      </w:r>
      <w:r w:rsidRPr="00DE35F3">
        <w:rPr>
          <w:rFonts w:ascii="Arial" w:eastAsia="TT19o00" w:hAnsi="Arial" w:cs="Arial"/>
          <w:sz w:val="20"/>
          <w:szCs w:val="20"/>
        </w:rPr>
        <w:t>ś</w:t>
      </w:r>
      <w:r w:rsidRPr="00DE35F3">
        <w:rPr>
          <w:rFonts w:ascii="Arial" w:hAnsi="Arial" w:cs="Arial"/>
          <w:sz w:val="20"/>
          <w:szCs w:val="20"/>
        </w:rPr>
        <w:t>ci maj</w:t>
      </w:r>
      <w:r w:rsidRPr="00DE35F3">
        <w:rPr>
          <w:rFonts w:ascii="Arial" w:eastAsia="TT19o00" w:hAnsi="Arial" w:cs="Arial"/>
          <w:sz w:val="20"/>
          <w:szCs w:val="20"/>
        </w:rPr>
        <w:t>ą</w:t>
      </w:r>
      <w:r w:rsidRPr="00DE35F3">
        <w:rPr>
          <w:rFonts w:ascii="Arial" w:hAnsi="Arial" w:cs="Arial"/>
          <w:sz w:val="20"/>
          <w:szCs w:val="20"/>
        </w:rPr>
        <w:t>cych na celu wykonanie izolacji i uszczelnie</w:t>
      </w:r>
      <w:r w:rsidRPr="00DE35F3">
        <w:rPr>
          <w:rFonts w:ascii="Arial" w:eastAsia="TT19o00" w:hAnsi="Arial" w:cs="Arial"/>
          <w:sz w:val="20"/>
          <w:szCs w:val="20"/>
        </w:rPr>
        <w:t xml:space="preserve">ń </w:t>
      </w:r>
      <w:r w:rsidRPr="00DE35F3">
        <w:rPr>
          <w:rFonts w:ascii="Arial" w:hAnsi="Arial" w:cs="Arial"/>
          <w:sz w:val="20"/>
          <w:szCs w:val="20"/>
        </w:rPr>
        <w:t>powierzchni poziomych i pionowych</w:t>
      </w:r>
      <w:r w:rsidR="004D1769">
        <w:rPr>
          <w:rFonts w:ascii="Arial" w:hAnsi="Arial" w:cs="Arial"/>
          <w:sz w:val="20"/>
          <w:szCs w:val="20"/>
        </w:rPr>
        <w:t xml:space="preserve"> </w:t>
      </w:r>
      <w:r w:rsidRPr="00DE35F3">
        <w:rPr>
          <w:rFonts w:ascii="Arial" w:hAnsi="Arial" w:cs="Arial"/>
          <w:sz w:val="20"/>
          <w:szCs w:val="20"/>
        </w:rPr>
        <w:t>usytuowanych w cz</w:t>
      </w:r>
      <w:r w:rsidRPr="00DE35F3">
        <w:rPr>
          <w:rFonts w:ascii="Arial" w:eastAsia="TT19o00" w:hAnsi="Arial" w:cs="Arial"/>
          <w:sz w:val="20"/>
          <w:szCs w:val="20"/>
        </w:rPr>
        <w:t>ęś</w:t>
      </w:r>
      <w:r w:rsidRPr="00DE35F3">
        <w:rPr>
          <w:rFonts w:ascii="Arial" w:hAnsi="Arial" w:cs="Arial"/>
          <w:sz w:val="20"/>
          <w:szCs w:val="20"/>
        </w:rPr>
        <w:t xml:space="preserve">ciach podziemnych i przyziemiach budynków </w:t>
      </w:r>
    </w:p>
    <w:p w14:paraId="4A085AA9" w14:textId="41BB0024"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Przedmiotem opracowania jest okre</w:t>
      </w:r>
      <w:r w:rsidRPr="00DE35F3">
        <w:rPr>
          <w:rFonts w:ascii="Arial" w:eastAsia="TT19o00" w:hAnsi="Arial" w:cs="Arial"/>
          <w:sz w:val="20"/>
          <w:szCs w:val="20"/>
        </w:rPr>
        <w:t>ś</w:t>
      </w:r>
      <w:r w:rsidRPr="00DE35F3">
        <w:rPr>
          <w:rFonts w:ascii="Arial" w:hAnsi="Arial" w:cs="Arial"/>
          <w:sz w:val="20"/>
          <w:szCs w:val="20"/>
        </w:rPr>
        <w:t>lenie wymaga</w:t>
      </w:r>
      <w:r w:rsidRPr="00DE35F3">
        <w:rPr>
          <w:rFonts w:ascii="Arial" w:eastAsia="TT19o00" w:hAnsi="Arial" w:cs="Arial"/>
          <w:sz w:val="20"/>
          <w:szCs w:val="20"/>
        </w:rPr>
        <w:t xml:space="preserve">ń </w:t>
      </w:r>
      <w:r w:rsidRPr="00DE35F3">
        <w:rPr>
          <w:rFonts w:ascii="Arial" w:hAnsi="Arial" w:cs="Arial"/>
          <w:sz w:val="20"/>
          <w:szCs w:val="20"/>
        </w:rPr>
        <w:t>odno</w:t>
      </w:r>
      <w:r w:rsidRPr="00DE35F3">
        <w:rPr>
          <w:rFonts w:ascii="Arial" w:eastAsia="TT19o00" w:hAnsi="Arial" w:cs="Arial"/>
          <w:sz w:val="20"/>
          <w:szCs w:val="20"/>
        </w:rPr>
        <w:t>ś</w:t>
      </w:r>
      <w:r w:rsidRPr="00DE35F3">
        <w:rPr>
          <w:rFonts w:ascii="Arial" w:hAnsi="Arial" w:cs="Arial"/>
          <w:sz w:val="20"/>
          <w:szCs w:val="20"/>
        </w:rPr>
        <w:t>nie 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ś</w:t>
      </w:r>
      <w:r w:rsidRPr="00DE35F3">
        <w:rPr>
          <w:rFonts w:ascii="Arial" w:hAnsi="Arial" w:cs="Arial"/>
          <w:sz w:val="20"/>
          <w:szCs w:val="20"/>
        </w:rPr>
        <w:t>ci materiałów</w:t>
      </w:r>
      <w:r w:rsidR="00B8562F">
        <w:rPr>
          <w:rFonts w:ascii="Arial" w:hAnsi="Arial" w:cs="Arial"/>
          <w:sz w:val="20"/>
          <w:szCs w:val="20"/>
        </w:rPr>
        <w:t xml:space="preserve"> </w:t>
      </w:r>
      <w:r w:rsidRPr="00DE35F3">
        <w:rPr>
          <w:rFonts w:ascii="Arial" w:hAnsi="Arial" w:cs="Arial"/>
          <w:sz w:val="20"/>
          <w:szCs w:val="20"/>
        </w:rPr>
        <w:t>wykorzystywanych do robót</w:t>
      </w:r>
      <w:r w:rsidR="004D1769">
        <w:rPr>
          <w:rFonts w:ascii="Arial" w:hAnsi="Arial" w:cs="Arial"/>
          <w:sz w:val="20"/>
          <w:szCs w:val="20"/>
        </w:rPr>
        <w:t xml:space="preserve"> </w:t>
      </w:r>
      <w:r w:rsidRPr="00DE35F3">
        <w:rPr>
          <w:rFonts w:ascii="Arial" w:hAnsi="Arial" w:cs="Arial"/>
          <w:sz w:val="20"/>
          <w:szCs w:val="20"/>
        </w:rPr>
        <w:t>hydroizolacyjnych, wymaga</w:t>
      </w:r>
      <w:r w:rsidRPr="00DE35F3">
        <w:rPr>
          <w:rFonts w:ascii="Arial" w:eastAsia="TT19o00" w:hAnsi="Arial" w:cs="Arial"/>
          <w:sz w:val="20"/>
          <w:szCs w:val="20"/>
        </w:rPr>
        <w:t xml:space="preserve">ń </w:t>
      </w:r>
      <w:r w:rsidRPr="00DE35F3">
        <w:rPr>
          <w:rFonts w:ascii="Arial" w:hAnsi="Arial" w:cs="Arial"/>
          <w:sz w:val="20"/>
          <w:szCs w:val="20"/>
        </w:rPr>
        <w:t>w zakresie robót przygotowawczych oraz wymaga</w:t>
      </w:r>
      <w:r w:rsidRPr="00DE35F3">
        <w:rPr>
          <w:rFonts w:ascii="Arial" w:eastAsia="TT19o00" w:hAnsi="Arial" w:cs="Arial"/>
          <w:sz w:val="20"/>
          <w:szCs w:val="20"/>
        </w:rPr>
        <w:t xml:space="preserve">ń </w:t>
      </w:r>
      <w:r w:rsidRPr="00DE35F3">
        <w:rPr>
          <w:rFonts w:ascii="Arial" w:hAnsi="Arial" w:cs="Arial"/>
          <w:sz w:val="20"/>
          <w:szCs w:val="20"/>
        </w:rPr>
        <w:t>dotycz</w:t>
      </w:r>
      <w:r w:rsidRPr="00DE35F3">
        <w:rPr>
          <w:rFonts w:ascii="Arial" w:eastAsia="TT19o00" w:hAnsi="Arial" w:cs="Arial"/>
          <w:sz w:val="20"/>
          <w:szCs w:val="20"/>
        </w:rPr>
        <w:t>ą</w:t>
      </w:r>
      <w:r w:rsidRPr="00DE35F3">
        <w:rPr>
          <w:rFonts w:ascii="Arial" w:hAnsi="Arial" w:cs="Arial"/>
          <w:sz w:val="20"/>
          <w:szCs w:val="20"/>
        </w:rPr>
        <w:t>cych wykonania i odbiorów izolacji</w:t>
      </w:r>
      <w:r w:rsidR="004D1769">
        <w:rPr>
          <w:rFonts w:ascii="Arial" w:hAnsi="Arial" w:cs="Arial"/>
          <w:sz w:val="20"/>
          <w:szCs w:val="20"/>
        </w:rPr>
        <w:t xml:space="preserve"> </w:t>
      </w:r>
      <w:r w:rsidRPr="00DE35F3">
        <w:rPr>
          <w:rFonts w:ascii="Arial" w:hAnsi="Arial" w:cs="Arial"/>
          <w:sz w:val="20"/>
          <w:szCs w:val="20"/>
        </w:rPr>
        <w:t>przeciwwilgociowych i wodochronnych.</w:t>
      </w:r>
    </w:p>
    <w:p w14:paraId="3D8AD172" w14:textId="09417983"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Specyfikacja nie dotyczy wykonywania metodami mechanicznymi lub chemicznymi izolacji wtórnych np. przepon metod</w:t>
      </w:r>
      <w:r w:rsidRPr="00DE35F3">
        <w:rPr>
          <w:rFonts w:ascii="Arial" w:eastAsia="TT19o00" w:hAnsi="Arial" w:cs="Arial"/>
          <w:sz w:val="20"/>
          <w:szCs w:val="20"/>
        </w:rPr>
        <w:t xml:space="preserve">ą </w:t>
      </w:r>
      <w:r w:rsidRPr="00DE35F3">
        <w:rPr>
          <w:rFonts w:ascii="Arial" w:hAnsi="Arial" w:cs="Arial"/>
          <w:sz w:val="20"/>
          <w:szCs w:val="20"/>
        </w:rPr>
        <w:t>iniekcji,</w:t>
      </w:r>
      <w:r w:rsidR="004D1769">
        <w:rPr>
          <w:rFonts w:ascii="Arial" w:hAnsi="Arial" w:cs="Arial"/>
          <w:sz w:val="20"/>
          <w:szCs w:val="20"/>
        </w:rPr>
        <w:t xml:space="preserve"> </w:t>
      </w:r>
      <w:r w:rsidRPr="00DE35F3">
        <w:rPr>
          <w:rFonts w:ascii="Arial" w:hAnsi="Arial" w:cs="Arial"/>
          <w:sz w:val="20"/>
          <w:szCs w:val="20"/>
        </w:rPr>
        <w:t>wciskania blach itp. oraz zabezpiecze</w:t>
      </w:r>
      <w:r w:rsidRPr="00DE35F3">
        <w:rPr>
          <w:rFonts w:ascii="Arial" w:eastAsia="TT19o00" w:hAnsi="Arial" w:cs="Arial"/>
          <w:sz w:val="20"/>
          <w:szCs w:val="20"/>
        </w:rPr>
        <w:t xml:space="preserve">ń </w:t>
      </w:r>
      <w:r w:rsidRPr="00DE35F3">
        <w:rPr>
          <w:rFonts w:ascii="Arial" w:hAnsi="Arial" w:cs="Arial"/>
          <w:sz w:val="20"/>
          <w:szCs w:val="20"/>
        </w:rPr>
        <w:t>przeciwwilgociowych i wodochronnych wykonywanych wewn</w:t>
      </w:r>
      <w:r w:rsidRPr="00DE35F3">
        <w:rPr>
          <w:rFonts w:ascii="Arial" w:eastAsia="TT19o00" w:hAnsi="Arial" w:cs="Arial"/>
          <w:sz w:val="20"/>
          <w:szCs w:val="20"/>
        </w:rPr>
        <w:t>ą</w:t>
      </w:r>
      <w:r w:rsidRPr="00DE35F3">
        <w:rPr>
          <w:rFonts w:ascii="Arial" w:hAnsi="Arial" w:cs="Arial"/>
          <w:sz w:val="20"/>
          <w:szCs w:val="20"/>
        </w:rPr>
        <w:t>trz wilgotnych i mokrych</w:t>
      </w:r>
      <w:r w:rsidR="004D1769">
        <w:rPr>
          <w:rFonts w:ascii="Arial" w:hAnsi="Arial" w:cs="Arial"/>
          <w:sz w:val="20"/>
          <w:szCs w:val="20"/>
        </w:rPr>
        <w:t xml:space="preserve"> </w:t>
      </w:r>
      <w:r w:rsidRPr="00DE35F3">
        <w:rPr>
          <w:rFonts w:ascii="Arial" w:hAnsi="Arial" w:cs="Arial"/>
          <w:sz w:val="20"/>
          <w:szCs w:val="20"/>
        </w:rPr>
        <w:t>pomieszcze</w:t>
      </w:r>
      <w:r w:rsidRPr="00DE35F3">
        <w:rPr>
          <w:rFonts w:ascii="Arial" w:eastAsia="TT19o00" w:hAnsi="Arial" w:cs="Arial"/>
          <w:sz w:val="20"/>
          <w:szCs w:val="20"/>
        </w:rPr>
        <w:t>ń</w:t>
      </w:r>
      <w:r w:rsidR="004D1769">
        <w:rPr>
          <w:rFonts w:ascii="Arial" w:eastAsia="TT19o00" w:hAnsi="Arial" w:cs="Arial"/>
          <w:sz w:val="20"/>
          <w:szCs w:val="20"/>
        </w:rPr>
        <w:t xml:space="preserve"> </w:t>
      </w:r>
      <w:r w:rsidRPr="00DE35F3">
        <w:rPr>
          <w:rFonts w:ascii="Arial" w:hAnsi="Arial" w:cs="Arial"/>
          <w:sz w:val="20"/>
          <w:szCs w:val="20"/>
        </w:rPr>
        <w:t>w budynkach a tak</w:t>
      </w:r>
      <w:r w:rsidRPr="00DE35F3">
        <w:rPr>
          <w:rFonts w:ascii="Arial" w:eastAsia="TT19o00" w:hAnsi="Arial" w:cs="Arial"/>
          <w:sz w:val="20"/>
          <w:szCs w:val="20"/>
        </w:rPr>
        <w:t>ż</w:t>
      </w:r>
      <w:r w:rsidRPr="00DE35F3">
        <w:rPr>
          <w:rFonts w:ascii="Arial" w:hAnsi="Arial" w:cs="Arial"/>
          <w:sz w:val="20"/>
          <w:szCs w:val="20"/>
        </w:rPr>
        <w:t>e izolacji wodochronnych tarasów. Roboty te uj</w:t>
      </w:r>
      <w:r w:rsidRPr="00DE35F3">
        <w:rPr>
          <w:rFonts w:ascii="Arial" w:eastAsia="TT19o00" w:hAnsi="Arial" w:cs="Arial"/>
          <w:sz w:val="20"/>
          <w:szCs w:val="20"/>
        </w:rPr>
        <w:t>ę</w:t>
      </w:r>
      <w:r w:rsidRPr="00DE35F3">
        <w:rPr>
          <w:rFonts w:ascii="Arial" w:hAnsi="Arial" w:cs="Arial"/>
          <w:sz w:val="20"/>
          <w:szCs w:val="20"/>
        </w:rPr>
        <w:t>te s</w:t>
      </w:r>
      <w:r w:rsidRPr="00DE35F3">
        <w:rPr>
          <w:rFonts w:ascii="Arial" w:eastAsia="TT19o00" w:hAnsi="Arial" w:cs="Arial"/>
          <w:sz w:val="20"/>
          <w:szCs w:val="20"/>
        </w:rPr>
        <w:t xml:space="preserve">ą </w:t>
      </w:r>
      <w:r w:rsidRPr="00DE35F3">
        <w:rPr>
          <w:rFonts w:ascii="Arial" w:hAnsi="Arial" w:cs="Arial"/>
          <w:sz w:val="20"/>
          <w:szCs w:val="20"/>
        </w:rPr>
        <w:t>w odr</w:t>
      </w:r>
      <w:r w:rsidRPr="00DE35F3">
        <w:rPr>
          <w:rFonts w:ascii="Arial" w:eastAsia="TT19o00" w:hAnsi="Arial" w:cs="Arial"/>
          <w:sz w:val="20"/>
          <w:szCs w:val="20"/>
        </w:rPr>
        <w:t>ę</w:t>
      </w:r>
      <w:r w:rsidRPr="00DE35F3">
        <w:rPr>
          <w:rFonts w:ascii="Arial" w:hAnsi="Arial" w:cs="Arial"/>
          <w:sz w:val="20"/>
          <w:szCs w:val="20"/>
        </w:rPr>
        <w:t>bnych standardowych specyfikacjach</w:t>
      </w:r>
    </w:p>
    <w:p w14:paraId="1191EA45"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technicznych.</w:t>
      </w:r>
    </w:p>
    <w:p w14:paraId="25D5031A" w14:textId="77777777" w:rsidR="00435EE1" w:rsidRPr="00DE35F3" w:rsidRDefault="00435EE1" w:rsidP="00DE35F3">
      <w:pPr>
        <w:autoSpaceDE w:val="0"/>
        <w:autoSpaceDN w:val="0"/>
        <w:adjustRightInd w:val="0"/>
        <w:spacing w:after="0" w:line="240" w:lineRule="auto"/>
        <w:rPr>
          <w:rFonts w:ascii="Arial" w:hAnsi="Arial" w:cs="Arial"/>
          <w:sz w:val="20"/>
          <w:szCs w:val="20"/>
        </w:rPr>
      </w:pPr>
    </w:p>
    <w:p w14:paraId="77E4D276"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1.4. </w:t>
      </w:r>
      <w:r w:rsidRPr="00DE35F3">
        <w:rPr>
          <w:rFonts w:ascii="Arial" w:hAnsi="Arial" w:cs="Arial"/>
          <w:sz w:val="20"/>
          <w:szCs w:val="20"/>
        </w:rPr>
        <w:t>Okre</w:t>
      </w:r>
      <w:r w:rsidRPr="00DE35F3">
        <w:rPr>
          <w:rFonts w:ascii="Arial" w:eastAsia="TT19o00" w:hAnsi="Arial" w:cs="Arial"/>
          <w:sz w:val="20"/>
          <w:szCs w:val="20"/>
        </w:rPr>
        <w:t>ś</w:t>
      </w:r>
      <w:r w:rsidRPr="00DE35F3">
        <w:rPr>
          <w:rFonts w:ascii="Arial" w:hAnsi="Arial" w:cs="Arial"/>
          <w:sz w:val="20"/>
          <w:szCs w:val="20"/>
        </w:rPr>
        <w:t>lenia podstawowe, definicje</w:t>
      </w:r>
    </w:p>
    <w:p w14:paraId="206AE6CA" w14:textId="2FDF5AED"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Okre</w:t>
      </w:r>
      <w:r w:rsidRPr="00DE35F3">
        <w:rPr>
          <w:rFonts w:ascii="Arial" w:eastAsia="TT19o00" w:hAnsi="Arial" w:cs="Arial"/>
          <w:sz w:val="20"/>
          <w:szCs w:val="20"/>
        </w:rPr>
        <w:t>ś</w:t>
      </w:r>
      <w:r w:rsidRPr="00DE35F3">
        <w:rPr>
          <w:rFonts w:ascii="Arial" w:hAnsi="Arial" w:cs="Arial"/>
          <w:sz w:val="20"/>
          <w:szCs w:val="20"/>
        </w:rPr>
        <w:t>lenia podane w niniejszej Specyfikacji s</w:t>
      </w:r>
      <w:r w:rsidRPr="00DE35F3">
        <w:rPr>
          <w:rFonts w:ascii="Arial" w:eastAsia="TT19o00" w:hAnsi="Arial" w:cs="Arial"/>
          <w:sz w:val="20"/>
          <w:szCs w:val="20"/>
        </w:rPr>
        <w:t xml:space="preserve">ą </w:t>
      </w:r>
      <w:r w:rsidRPr="00DE35F3">
        <w:rPr>
          <w:rFonts w:ascii="Arial" w:hAnsi="Arial" w:cs="Arial"/>
          <w:sz w:val="20"/>
          <w:szCs w:val="20"/>
        </w:rPr>
        <w:t>zgodne z odpowiednimi normami oraz okre</w:t>
      </w:r>
      <w:r w:rsidRPr="00DE35F3">
        <w:rPr>
          <w:rFonts w:ascii="Arial" w:eastAsia="TT19o00" w:hAnsi="Arial" w:cs="Arial"/>
          <w:sz w:val="20"/>
          <w:szCs w:val="20"/>
        </w:rPr>
        <w:t>ś</w:t>
      </w:r>
      <w:r w:rsidRPr="00DE35F3">
        <w:rPr>
          <w:rFonts w:ascii="Arial" w:hAnsi="Arial" w:cs="Arial"/>
          <w:sz w:val="20"/>
          <w:szCs w:val="20"/>
        </w:rPr>
        <w:t>leniami podanymi w ST „Wymagania</w:t>
      </w:r>
      <w:r w:rsidR="004D1769">
        <w:rPr>
          <w:rFonts w:ascii="Arial" w:hAnsi="Arial" w:cs="Arial"/>
          <w:sz w:val="20"/>
          <w:szCs w:val="20"/>
        </w:rPr>
        <w:t xml:space="preserve"> </w:t>
      </w:r>
      <w:r w:rsidRPr="00DE35F3">
        <w:rPr>
          <w:rFonts w:ascii="Arial" w:hAnsi="Arial" w:cs="Arial"/>
          <w:sz w:val="20"/>
          <w:szCs w:val="20"/>
        </w:rPr>
        <w:t>ogólne” Kod CPV 45000000-7, pkt 1.4.</w:t>
      </w:r>
    </w:p>
    <w:p w14:paraId="402498D7"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e – element budynku, na powierzchni którego wykonana ma by</w:t>
      </w:r>
      <w:r w:rsidRPr="00DE35F3">
        <w:rPr>
          <w:rFonts w:ascii="Arial" w:eastAsia="TT19o00" w:hAnsi="Arial" w:cs="Arial"/>
          <w:sz w:val="20"/>
          <w:szCs w:val="20"/>
        </w:rPr>
        <w:t xml:space="preserve">ć </w:t>
      </w:r>
      <w:r w:rsidRPr="00DE35F3">
        <w:rPr>
          <w:rFonts w:ascii="Arial" w:hAnsi="Arial" w:cs="Arial"/>
          <w:sz w:val="20"/>
          <w:szCs w:val="20"/>
        </w:rPr>
        <w:t>izolacja.</w:t>
      </w:r>
    </w:p>
    <w:p w14:paraId="5708588E"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Warstwa wyrównawcza – warstwa wykonana w celu wyeliminowania nierówno</w:t>
      </w:r>
      <w:r w:rsidRPr="00DE35F3">
        <w:rPr>
          <w:rFonts w:ascii="Arial" w:eastAsia="TT19o00" w:hAnsi="Arial" w:cs="Arial"/>
          <w:sz w:val="20"/>
          <w:szCs w:val="20"/>
        </w:rPr>
        <w:t>ś</w:t>
      </w:r>
      <w:r w:rsidRPr="00DE35F3">
        <w:rPr>
          <w:rFonts w:ascii="Arial" w:hAnsi="Arial" w:cs="Arial"/>
          <w:sz w:val="20"/>
          <w:szCs w:val="20"/>
        </w:rPr>
        <w:t>ci lub ró</w:t>
      </w:r>
      <w:r w:rsidRPr="00DE35F3">
        <w:rPr>
          <w:rFonts w:ascii="Arial" w:eastAsia="TT19o00" w:hAnsi="Arial" w:cs="Arial"/>
          <w:sz w:val="20"/>
          <w:szCs w:val="20"/>
        </w:rPr>
        <w:t>ż</w:t>
      </w:r>
      <w:r w:rsidRPr="00DE35F3">
        <w:rPr>
          <w:rFonts w:ascii="Arial" w:hAnsi="Arial" w:cs="Arial"/>
          <w:sz w:val="20"/>
          <w:szCs w:val="20"/>
        </w:rPr>
        <w:t>nic poziomów powierzchni podło</w:t>
      </w:r>
      <w:r w:rsidRPr="00DE35F3">
        <w:rPr>
          <w:rFonts w:ascii="Arial" w:eastAsia="TT19o00" w:hAnsi="Arial" w:cs="Arial"/>
          <w:sz w:val="20"/>
          <w:szCs w:val="20"/>
        </w:rPr>
        <w:t>ż</w:t>
      </w:r>
      <w:r w:rsidRPr="00DE35F3">
        <w:rPr>
          <w:rFonts w:ascii="Arial" w:hAnsi="Arial" w:cs="Arial"/>
          <w:sz w:val="20"/>
          <w:szCs w:val="20"/>
        </w:rPr>
        <w:t>a.</w:t>
      </w:r>
    </w:p>
    <w:p w14:paraId="763A215D"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Warstwa wygładzaj</w:t>
      </w:r>
      <w:r w:rsidRPr="00DE35F3">
        <w:rPr>
          <w:rFonts w:ascii="Arial" w:eastAsia="TT19o00" w:hAnsi="Arial" w:cs="Arial"/>
          <w:sz w:val="20"/>
          <w:szCs w:val="20"/>
        </w:rPr>
        <w:t>ą</w:t>
      </w:r>
      <w:r w:rsidRPr="00DE35F3">
        <w:rPr>
          <w:rFonts w:ascii="Arial" w:hAnsi="Arial" w:cs="Arial"/>
          <w:sz w:val="20"/>
          <w:szCs w:val="20"/>
        </w:rPr>
        <w:t>ca – cienka warstwa wykonana dla uzyskania gładkiej powierzchni podło</w:t>
      </w:r>
      <w:r w:rsidRPr="00DE35F3">
        <w:rPr>
          <w:rFonts w:ascii="Arial" w:eastAsia="TT19o00" w:hAnsi="Arial" w:cs="Arial"/>
          <w:sz w:val="20"/>
          <w:szCs w:val="20"/>
        </w:rPr>
        <w:t>ż</w:t>
      </w:r>
      <w:r w:rsidRPr="00DE35F3">
        <w:rPr>
          <w:rFonts w:ascii="Arial" w:hAnsi="Arial" w:cs="Arial"/>
          <w:sz w:val="20"/>
          <w:szCs w:val="20"/>
        </w:rPr>
        <w:t>a.</w:t>
      </w:r>
    </w:p>
    <w:p w14:paraId="2F1EEE90"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Warstwa gruntuj</w:t>
      </w:r>
      <w:r w:rsidRPr="00DE35F3">
        <w:rPr>
          <w:rFonts w:ascii="Arial" w:eastAsia="TT19o00" w:hAnsi="Arial" w:cs="Arial"/>
          <w:sz w:val="20"/>
          <w:szCs w:val="20"/>
        </w:rPr>
        <w:t>ą</w:t>
      </w:r>
      <w:r w:rsidRPr="00DE35F3">
        <w:rPr>
          <w:rFonts w:ascii="Arial" w:hAnsi="Arial" w:cs="Arial"/>
          <w:sz w:val="20"/>
          <w:szCs w:val="20"/>
        </w:rPr>
        <w:t>ca – powłoka wzmacniaj</w:t>
      </w:r>
      <w:r w:rsidRPr="00DE35F3">
        <w:rPr>
          <w:rFonts w:ascii="Arial" w:eastAsia="TT19o00" w:hAnsi="Arial" w:cs="Arial"/>
          <w:sz w:val="20"/>
          <w:szCs w:val="20"/>
        </w:rPr>
        <w:t>ą</w:t>
      </w:r>
      <w:r w:rsidRPr="00DE35F3">
        <w:rPr>
          <w:rFonts w:ascii="Arial" w:hAnsi="Arial" w:cs="Arial"/>
          <w:sz w:val="20"/>
          <w:szCs w:val="20"/>
        </w:rPr>
        <w:t>ca i uszczelniaj</w:t>
      </w:r>
      <w:r w:rsidRPr="00DE35F3">
        <w:rPr>
          <w:rFonts w:ascii="Arial" w:eastAsia="TT19o00" w:hAnsi="Arial" w:cs="Arial"/>
          <w:sz w:val="20"/>
          <w:szCs w:val="20"/>
        </w:rPr>
        <w:t>ą</w:t>
      </w:r>
      <w:r w:rsidRPr="00DE35F3">
        <w:rPr>
          <w:rFonts w:ascii="Arial" w:hAnsi="Arial" w:cs="Arial"/>
          <w:sz w:val="20"/>
          <w:szCs w:val="20"/>
        </w:rPr>
        <w:t>ca podło</w:t>
      </w:r>
      <w:r w:rsidRPr="00DE35F3">
        <w:rPr>
          <w:rFonts w:ascii="Arial" w:eastAsia="TT19o00" w:hAnsi="Arial" w:cs="Arial"/>
          <w:sz w:val="20"/>
          <w:szCs w:val="20"/>
        </w:rPr>
        <w:t>ż</w:t>
      </w:r>
      <w:r w:rsidRPr="00DE35F3">
        <w:rPr>
          <w:rFonts w:ascii="Arial" w:hAnsi="Arial" w:cs="Arial"/>
          <w:sz w:val="20"/>
          <w:szCs w:val="20"/>
        </w:rPr>
        <w:t>e oraz zwi</w:t>
      </w:r>
      <w:r w:rsidRPr="00DE35F3">
        <w:rPr>
          <w:rFonts w:ascii="Arial" w:eastAsia="TT19o00" w:hAnsi="Arial" w:cs="Arial"/>
          <w:sz w:val="20"/>
          <w:szCs w:val="20"/>
        </w:rPr>
        <w:t>ę</w:t>
      </w:r>
      <w:r w:rsidRPr="00DE35F3">
        <w:rPr>
          <w:rFonts w:ascii="Arial" w:hAnsi="Arial" w:cs="Arial"/>
          <w:sz w:val="20"/>
          <w:szCs w:val="20"/>
        </w:rPr>
        <w:t>kszaj</w:t>
      </w:r>
      <w:r w:rsidRPr="00DE35F3">
        <w:rPr>
          <w:rFonts w:ascii="Arial" w:eastAsia="TT19o00" w:hAnsi="Arial" w:cs="Arial"/>
          <w:sz w:val="20"/>
          <w:szCs w:val="20"/>
        </w:rPr>
        <w:t>ą</w:t>
      </w:r>
      <w:r w:rsidRPr="00DE35F3">
        <w:rPr>
          <w:rFonts w:ascii="Arial" w:hAnsi="Arial" w:cs="Arial"/>
          <w:sz w:val="20"/>
          <w:szCs w:val="20"/>
        </w:rPr>
        <w:t>ca przyczepno</w:t>
      </w:r>
      <w:r w:rsidRPr="00DE35F3">
        <w:rPr>
          <w:rFonts w:ascii="Arial" w:eastAsia="TT19o00" w:hAnsi="Arial" w:cs="Arial"/>
          <w:sz w:val="20"/>
          <w:szCs w:val="20"/>
        </w:rPr>
        <w:t xml:space="preserve">ść </w:t>
      </w:r>
      <w:r w:rsidRPr="00DE35F3">
        <w:rPr>
          <w:rFonts w:ascii="Arial" w:hAnsi="Arial" w:cs="Arial"/>
          <w:sz w:val="20"/>
          <w:szCs w:val="20"/>
        </w:rPr>
        <w:t>powłoki ochronnej.</w:t>
      </w:r>
    </w:p>
    <w:p w14:paraId="779D1838" w14:textId="26B002C0"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Izolacje przeciwwilgociowe cz</w:t>
      </w:r>
      <w:r w:rsidRPr="00DE35F3">
        <w:rPr>
          <w:rFonts w:ascii="Arial" w:eastAsia="TT19o00" w:hAnsi="Arial" w:cs="Arial"/>
          <w:sz w:val="20"/>
          <w:szCs w:val="20"/>
        </w:rPr>
        <w:t>ęś</w:t>
      </w:r>
      <w:r w:rsidRPr="00DE35F3">
        <w:rPr>
          <w:rFonts w:ascii="Arial" w:hAnsi="Arial" w:cs="Arial"/>
          <w:sz w:val="20"/>
          <w:szCs w:val="20"/>
        </w:rPr>
        <w:t>ci podziemnej i przyziemia budynku – hydroizolacje wykonywane w cz</w:t>
      </w:r>
      <w:r w:rsidRPr="00DE35F3">
        <w:rPr>
          <w:rFonts w:ascii="Arial" w:eastAsia="TT19o00" w:hAnsi="Arial" w:cs="Arial"/>
          <w:sz w:val="20"/>
          <w:szCs w:val="20"/>
        </w:rPr>
        <w:t>ęś</w:t>
      </w:r>
      <w:r w:rsidRPr="00DE35F3">
        <w:rPr>
          <w:rFonts w:ascii="Arial" w:hAnsi="Arial" w:cs="Arial"/>
          <w:sz w:val="20"/>
          <w:szCs w:val="20"/>
        </w:rPr>
        <w:t>ci podziemnej i przyziemiu</w:t>
      </w:r>
      <w:r w:rsidR="004D1769">
        <w:rPr>
          <w:rFonts w:ascii="Arial" w:hAnsi="Arial" w:cs="Arial"/>
          <w:sz w:val="20"/>
          <w:szCs w:val="20"/>
        </w:rPr>
        <w:t xml:space="preserve"> </w:t>
      </w:r>
      <w:r w:rsidRPr="00DE35F3">
        <w:rPr>
          <w:rFonts w:ascii="Arial" w:hAnsi="Arial" w:cs="Arial"/>
          <w:sz w:val="20"/>
          <w:szCs w:val="20"/>
        </w:rPr>
        <w:t>budynku posadowionego powy</w:t>
      </w:r>
      <w:r w:rsidRPr="00DE35F3">
        <w:rPr>
          <w:rFonts w:ascii="Arial" w:eastAsia="TT19o00" w:hAnsi="Arial" w:cs="Arial"/>
          <w:sz w:val="20"/>
          <w:szCs w:val="20"/>
        </w:rPr>
        <w:t>ż</w:t>
      </w:r>
      <w:r w:rsidRPr="00DE35F3">
        <w:rPr>
          <w:rFonts w:ascii="Arial" w:hAnsi="Arial" w:cs="Arial"/>
          <w:sz w:val="20"/>
          <w:szCs w:val="20"/>
        </w:rPr>
        <w:t>ej zwierciadła wody gruntowej, w gruntach przepuszczalnych.</w:t>
      </w:r>
    </w:p>
    <w:p w14:paraId="60B718CC"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Izolacje wodochronne cz</w:t>
      </w:r>
      <w:r w:rsidRPr="00DE35F3">
        <w:rPr>
          <w:rFonts w:ascii="Arial" w:eastAsia="TT19o00" w:hAnsi="Arial" w:cs="Arial"/>
          <w:sz w:val="20"/>
          <w:szCs w:val="20"/>
        </w:rPr>
        <w:t>ęś</w:t>
      </w:r>
      <w:r w:rsidRPr="00DE35F3">
        <w:rPr>
          <w:rFonts w:ascii="Arial" w:hAnsi="Arial" w:cs="Arial"/>
          <w:sz w:val="20"/>
          <w:szCs w:val="20"/>
        </w:rPr>
        <w:t>ci podziemnej i przyziemia budynku – hydroizolacje wykonywane w warunkach gdy:</w:t>
      </w:r>
    </w:p>
    <w:p w14:paraId="6B3F3F12"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 budynek jest posadowiony powy</w:t>
      </w:r>
      <w:r w:rsidRPr="00DE35F3">
        <w:rPr>
          <w:rFonts w:ascii="Arial" w:eastAsia="TT19o00" w:hAnsi="Arial" w:cs="Arial"/>
          <w:sz w:val="20"/>
          <w:szCs w:val="20"/>
        </w:rPr>
        <w:t>ż</w:t>
      </w:r>
      <w:r w:rsidRPr="00DE35F3">
        <w:rPr>
          <w:rFonts w:ascii="Arial" w:hAnsi="Arial" w:cs="Arial"/>
          <w:sz w:val="20"/>
          <w:szCs w:val="20"/>
        </w:rPr>
        <w:t>ej zwierciadła wody gruntowej, lecz w gruntach nieprzepuszczalnych i uwarstwionych,</w:t>
      </w:r>
    </w:p>
    <w:p w14:paraId="74638421" w14:textId="7F810D3A"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2) fundamenty budynku i </w:t>
      </w:r>
      <w:r w:rsidRPr="00DE35F3">
        <w:rPr>
          <w:rFonts w:ascii="Arial" w:eastAsia="TT19o00" w:hAnsi="Arial" w:cs="Arial"/>
          <w:sz w:val="20"/>
          <w:szCs w:val="20"/>
        </w:rPr>
        <w:t>ś</w:t>
      </w:r>
      <w:r w:rsidRPr="00DE35F3">
        <w:rPr>
          <w:rFonts w:ascii="Arial" w:hAnsi="Arial" w:cs="Arial"/>
          <w:sz w:val="20"/>
          <w:szCs w:val="20"/>
        </w:rPr>
        <w:t>ciany fundamentowe lub ich fragmenty s</w:t>
      </w:r>
      <w:r w:rsidRPr="00DE35F3">
        <w:rPr>
          <w:rFonts w:ascii="Arial" w:eastAsia="TT19o00" w:hAnsi="Arial" w:cs="Arial"/>
          <w:sz w:val="20"/>
          <w:szCs w:val="20"/>
        </w:rPr>
        <w:t xml:space="preserve">ą </w:t>
      </w:r>
      <w:r w:rsidRPr="00DE35F3">
        <w:rPr>
          <w:rFonts w:ascii="Arial" w:hAnsi="Arial" w:cs="Arial"/>
          <w:sz w:val="20"/>
          <w:szCs w:val="20"/>
        </w:rPr>
        <w:t>poło</w:t>
      </w:r>
      <w:r w:rsidRPr="00DE35F3">
        <w:rPr>
          <w:rFonts w:ascii="Arial" w:eastAsia="TT19o00" w:hAnsi="Arial" w:cs="Arial"/>
          <w:sz w:val="20"/>
          <w:szCs w:val="20"/>
        </w:rPr>
        <w:t>ż</w:t>
      </w:r>
      <w:r w:rsidRPr="00DE35F3">
        <w:rPr>
          <w:rFonts w:ascii="Arial" w:hAnsi="Arial" w:cs="Arial"/>
          <w:sz w:val="20"/>
          <w:szCs w:val="20"/>
        </w:rPr>
        <w:t>one poni</w:t>
      </w:r>
      <w:r w:rsidRPr="00DE35F3">
        <w:rPr>
          <w:rFonts w:ascii="Arial" w:eastAsia="TT19o00" w:hAnsi="Arial" w:cs="Arial"/>
          <w:sz w:val="20"/>
          <w:szCs w:val="20"/>
        </w:rPr>
        <w:t>ż</w:t>
      </w:r>
      <w:r w:rsidRPr="00DE35F3">
        <w:rPr>
          <w:rFonts w:ascii="Arial" w:hAnsi="Arial" w:cs="Arial"/>
          <w:sz w:val="20"/>
          <w:szCs w:val="20"/>
        </w:rPr>
        <w:t>ej zwierciadła wody gruntowej, bez wzgl</w:t>
      </w:r>
      <w:r w:rsidRPr="00DE35F3">
        <w:rPr>
          <w:rFonts w:ascii="Arial" w:eastAsia="TT19o00" w:hAnsi="Arial" w:cs="Arial"/>
          <w:sz w:val="20"/>
          <w:szCs w:val="20"/>
        </w:rPr>
        <w:t>ę</w:t>
      </w:r>
      <w:r w:rsidRPr="00DE35F3">
        <w:rPr>
          <w:rFonts w:ascii="Arial" w:hAnsi="Arial" w:cs="Arial"/>
          <w:sz w:val="20"/>
          <w:szCs w:val="20"/>
        </w:rPr>
        <w:t>du na</w:t>
      </w:r>
      <w:r w:rsidR="00B8562F">
        <w:rPr>
          <w:rFonts w:ascii="Arial" w:hAnsi="Arial" w:cs="Arial"/>
          <w:sz w:val="20"/>
          <w:szCs w:val="20"/>
        </w:rPr>
        <w:t xml:space="preserve"> </w:t>
      </w:r>
      <w:r w:rsidRPr="00DE35F3">
        <w:rPr>
          <w:rFonts w:ascii="Arial" w:hAnsi="Arial" w:cs="Arial"/>
          <w:sz w:val="20"/>
          <w:szCs w:val="20"/>
        </w:rPr>
        <w:t>rodzaj otaczaj</w:t>
      </w:r>
      <w:r w:rsidRPr="00DE35F3">
        <w:rPr>
          <w:rFonts w:ascii="Arial" w:eastAsia="TT19o00" w:hAnsi="Arial" w:cs="Arial"/>
          <w:sz w:val="20"/>
          <w:szCs w:val="20"/>
        </w:rPr>
        <w:t>ą</w:t>
      </w:r>
      <w:r w:rsidRPr="00DE35F3">
        <w:rPr>
          <w:rFonts w:ascii="Arial" w:hAnsi="Arial" w:cs="Arial"/>
          <w:sz w:val="20"/>
          <w:szCs w:val="20"/>
        </w:rPr>
        <w:t>cego gruntu.</w:t>
      </w:r>
    </w:p>
    <w:p w14:paraId="28D0EA17" w14:textId="77777777" w:rsidR="00435EE1" w:rsidRPr="00DE35F3" w:rsidRDefault="00435EE1" w:rsidP="00DE35F3">
      <w:pPr>
        <w:autoSpaceDE w:val="0"/>
        <w:autoSpaceDN w:val="0"/>
        <w:adjustRightInd w:val="0"/>
        <w:spacing w:after="0" w:line="240" w:lineRule="auto"/>
        <w:rPr>
          <w:rFonts w:ascii="Arial" w:hAnsi="Arial" w:cs="Arial"/>
          <w:sz w:val="20"/>
          <w:szCs w:val="20"/>
        </w:rPr>
      </w:pPr>
    </w:p>
    <w:p w14:paraId="71B130D2"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1.5. </w:t>
      </w:r>
      <w:r w:rsidRPr="00DE35F3">
        <w:rPr>
          <w:rFonts w:ascii="Arial" w:hAnsi="Arial" w:cs="Arial"/>
          <w:sz w:val="20"/>
          <w:szCs w:val="20"/>
        </w:rPr>
        <w:t>Ogólne wymagania dotycz</w:t>
      </w:r>
      <w:r w:rsidRPr="00DE35F3">
        <w:rPr>
          <w:rFonts w:ascii="Arial" w:eastAsia="TT19o00" w:hAnsi="Arial" w:cs="Arial"/>
          <w:sz w:val="20"/>
          <w:szCs w:val="20"/>
        </w:rPr>
        <w:t>ą</w:t>
      </w:r>
      <w:r w:rsidRPr="00DE35F3">
        <w:rPr>
          <w:rFonts w:ascii="Arial" w:hAnsi="Arial" w:cs="Arial"/>
          <w:sz w:val="20"/>
          <w:szCs w:val="20"/>
        </w:rPr>
        <w:t>ce robót hydroizolacyjnych</w:t>
      </w:r>
    </w:p>
    <w:p w14:paraId="35AAD888" w14:textId="690B7755"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robót jest odpowiedzialny za jako</w:t>
      </w:r>
      <w:r w:rsidRPr="00DE35F3">
        <w:rPr>
          <w:rFonts w:ascii="Arial" w:eastAsia="TT19o00" w:hAnsi="Arial" w:cs="Arial"/>
          <w:sz w:val="20"/>
          <w:szCs w:val="20"/>
        </w:rPr>
        <w:t xml:space="preserve">ść </w:t>
      </w:r>
      <w:r w:rsidRPr="00DE35F3">
        <w:rPr>
          <w:rFonts w:ascii="Arial" w:hAnsi="Arial" w:cs="Arial"/>
          <w:sz w:val="20"/>
          <w:szCs w:val="20"/>
        </w:rPr>
        <w:t>ich wykonania oraz za zgodno</w:t>
      </w:r>
      <w:r w:rsidRPr="00DE35F3">
        <w:rPr>
          <w:rFonts w:ascii="Arial" w:eastAsia="TT19o00" w:hAnsi="Arial" w:cs="Arial"/>
          <w:sz w:val="20"/>
          <w:szCs w:val="20"/>
        </w:rPr>
        <w:t xml:space="preserve">ść </w:t>
      </w:r>
      <w:r w:rsidRPr="00DE35F3">
        <w:rPr>
          <w:rFonts w:ascii="Arial" w:hAnsi="Arial" w:cs="Arial"/>
          <w:sz w:val="20"/>
          <w:szCs w:val="20"/>
        </w:rPr>
        <w:t>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ą</w:t>
      </w:r>
      <w:r w:rsidRPr="00DE35F3">
        <w:rPr>
          <w:rFonts w:ascii="Arial" w:hAnsi="Arial" w:cs="Arial"/>
          <w:sz w:val="20"/>
          <w:szCs w:val="20"/>
        </w:rPr>
        <w:t>, specyfikacjami</w:t>
      </w:r>
      <w:r w:rsidR="00B8562F">
        <w:rPr>
          <w:rFonts w:ascii="Arial" w:hAnsi="Arial" w:cs="Arial"/>
          <w:sz w:val="20"/>
          <w:szCs w:val="20"/>
        </w:rPr>
        <w:t xml:space="preserve"> </w:t>
      </w:r>
      <w:r w:rsidRPr="00DE35F3">
        <w:rPr>
          <w:rFonts w:ascii="Arial" w:hAnsi="Arial" w:cs="Arial"/>
          <w:sz w:val="20"/>
          <w:szCs w:val="20"/>
        </w:rPr>
        <w:t>technicznymi i poleceniami Inspektora nadzoru. Ogólne wymagania dotycz</w:t>
      </w:r>
      <w:r w:rsidRPr="00DE35F3">
        <w:rPr>
          <w:rFonts w:ascii="Arial" w:eastAsia="TT19o00" w:hAnsi="Arial" w:cs="Arial"/>
          <w:sz w:val="20"/>
          <w:szCs w:val="20"/>
        </w:rPr>
        <w:t>ą</w:t>
      </w:r>
      <w:r w:rsidRPr="00DE35F3">
        <w:rPr>
          <w:rFonts w:ascii="Arial" w:hAnsi="Arial" w:cs="Arial"/>
          <w:sz w:val="20"/>
          <w:szCs w:val="20"/>
        </w:rPr>
        <w:t>ce robót podano w ST „Wymagania ogólne” Kod CPV45000000-7, pkt. 1.5.</w:t>
      </w:r>
    </w:p>
    <w:p w14:paraId="7641B723" w14:textId="77777777" w:rsidR="00435EE1" w:rsidRPr="00DE35F3" w:rsidRDefault="00435EE1" w:rsidP="00DE35F3">
      <w:pPr>
        <w:autoSpaceDE w:val="0"/>
        <w:autoSpaceDN w:val="0"/>
        <w:adjustRightInd w:val="0"/>
        <w:spacing w:after="0" w:line="240" w:lineRule="auto"/>
        <w:rPr>
          <w:rFonts w:ascii="Arial" w:hAnsi="Arial" w:cs="Arial"/>
          <w:sz w:val="20"/>
          <w:szCs w:val="20"/>
        </w:rPr>
      </w:pPr>
    </w:p>
    <w:p w14:paraId="65673003"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2. </w:t>
      </w:r>
      <w:r w:rsidRPr="00270603">
        <w:rPr>
          <w:rFonts w:ascii="Arial" w:hAnsi="Arial" w:cs="Arial"/>
          <w:b/>
          <w:sz w:val="20"/>
          <w:szCs w:val="20"/>
        </w:rPr>
        <w:t>WYMAGANIA DOTYCZ</w:t>
      </w:r>
      <w:r w:rsidRPr="00270603">
        <w:rPr>
          <w:rFonts w:ascii="Arial" w:eastAsia="TT19o00" w:hAnsi="Arial" w:cs="Arial"/>
          <w:b/>
          <w:sz w:val="20"/>
          <w:szCs w:val="20"/>
        </w:rPr>
        <w:t>Ą</w:t>
      </w:r>
      <w:r w:rsidRPr="00270603">
        <w:rPr>
          <w:rFonts w:ascii="Arial" w:hAnsi="Arial" w:cs="Arial"/>
          <w:b/>
          <w:sz w:val="20"/>
          <w:szCs w:val="20"/>
        </w:rPr>
        <w:t>CE WŁA</w:t>
      </w:r>
      <w:r w:rsidRPr="00270603">
        <w:rPr>
          <w:rFonts w:ascii="Arial" w:eastAsia="TT19o00" w:hAnsi="Arial" w:cs="Arial"/>
          <w:b/>
          <w:sz w:val="20"/>
          <w:szCs w:val="20"/>
        </w:rPr>
        <w:t>Ś</w:t>
      </w:r>
      <w:r w:rsidRPr="00270603">
        <w:rPr>
          <w:rFonts w:ascii="Arial" w:hAnsi="Arial" w:cs="Arial"/>
          <w:b/>
          <w:sz w:val="20"/>
          <w:szCs w:val="20"/>
        </w:rPr>
        <w:t>CIWO</w:t>
      </w:r>
      <w:r w:rsidRPr="00270603">
        <w:rPr>
          <w:rFonts w:ascii="Arial" w:eastAsia="TT19o00" w:hAnsi="Arial" w:cs="Arial"/>
          <w:b/>
          <w:sz w:val="20"/>
          <w:szCs w:val="20"/>
        </w:rPr>
        <w:t>Ś</w:t>
      </w:r>
      <w:r w:rsidRPr="00270603">
        <w:rPr>
          <w:rFonts w:ascii="Arial" w:hAnsi="Arial" w:cs="Arial"/>
          <w:b/>
          <w:sz w:val="20"/>
          <w:szCs w:val="20"/>
        </w:rPr>
        <w:t>CI MATERIAŁÓW</w:t>
      </w:r>
    </w:p>
    <w:p w14:paraId="42A9DFB2" w14:textId="77777777" w:rsidR="00435EE1" w:rsidRPr="00DE35F3" w:rsidRDefault="00435EE1" w:rsidP="00DE35F3">
      <w:pPr>
        <w:autoSpaceDE w:val="0"/>
        <w:autoSpaceDN w:val="0"/>
        <w:adjustRightInd w:val="0"/>
        <w:spacing w:after="0" w:line="240" w:lineRule="auto"/>
        <w:rPr>
          <w:rFonts w:ascii="Arial" w:hAnsi="Arial" w:cs="Arial"/>
          <w:sz w:val="20"/>
          <w:szCs w:val="20"/>
        </w:rPr>
      </w:pPr>
    </w:p>
    <w:p w14:paraId="09F78C21" w14:textId="6A1CCCE1"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2.1. </w:t>
      </w:r>
      <w:r w:rsidRPr="00DE35F3">
        <w:rPr>
          <w:rFonts w:ascii="Arial" w:hAnsi="Arial" w:cs="Arial"/>
          <w:sz w:val="20"/>
          <w:szCs w:val="20"/>
        </w:rPr>
        <w:t>Ogólne wymagania dotycz</w:t>
      </w:r>
      <w:r w:rsidRPr="00DE35F3">
        <w:rPr>
          <w:rFonts w:ascii="Arial" w:eastAsia="TT19o00" w:hAnsi="Arial" w:cs="Arial"/>
          <w:sz w:val="20"/>
          <w:szCs w:val="20"/>
        </w:rPr>
        <w:t>ą</w:t>
      </w:r>
      <w:r w:rsidRPr="00DE35F3">
        <w:rPr>
          <w:rFonts w:ascii="Arial" w:hAnsi="Arial" w:cs="Arial"/>
          <w:sz w:val="20"/>
          <w:szCs w:val="20"/>
        </w:rPr>
        <w:t>ce 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ś</w:t>
      </w:r>
      <w:r w:rsidRPr="00DE35F3">
        <w:rPr>
          <w:rFonts w:ascii="Arial" w:hAnsi="Arial" w:cs="Arial"/>
          <w:sz w:val="20"/>
          <w:szCs w:val="20"/>
        </w:rPr>
        <w:t>ci materiałów, ich pozyskiwania i składowania podano w ST „Wymagania ogólne</w:t>
      </w:r>
      <w:r w:rsidR="00B8562F">
        <w:rPr>
          <w:rFonts w:ascii="Arial" w:hAnsi="Arial" w:cs="Arial"/>
          <w:sz w:val="20"/>
          <w:szCs w:val="20"/>
        </w:rPr>
        <w:t xml:space="preserve"> </w:t>
      </w:r>
      <w:r w:rsidRPr="00DE35F3">
        <w:rPr>
          <w:rFonts w:ascii="Arial" w:hAnsi="Arial" w:cs="Arial"/>
          <w:sz w:val="20"/>
          <w:szCs w:val="20"/>
        </w:rPr>
        <w:t>”Kod CPV 45000000-7, pkt 2</w:t>
      </w:r>
    </w:p>
    <w:p w14:paraId="5049817A"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2.2. </w:t>
      </w:r>
      <w:r w:rsidRPr="00DE35F3">
        <w:rPr>
          <w:rFonts w:ascii="Arial" w:hAnsi="Arial" w:cs="Arial"/>
          <w:sz w:val="20"/>
          <w:szCs w:val="20"/>
        </w:rPr>
        <w:t>Rodzaje materiałów</w:t>
      </w:r>
    </w:p>
    <w:p w14:paraId="2EF9054E" w14:textId="4B3517A0" w:rsidR="00705252" w:rsidRPr="00DE35F3" w:rsidRDefault="00705252"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Wszystkie materiały do wykonania robót hydroizolacyjnych cz</w:t>
      </w:r>
      <w:r w:rsidRPr="00DE35F3">
        <w:rPr>
          <w:rFonts w:ascii="Arial" w:eastAsia="TT19o00" w:hAnsi="Arial" w:cs="Arial"/>
          <w:sz w:val="20"/>
          <w:szCs w:val="20"/>
        </w:rPr>
        <w:t>ęś</w:t>
      </w:r>
      <w:r w:rsidRPr="00DE35F3">
        <w:rPr>
          <w:rFonts w:ascii="Arial" w:hAnsi="Arial" w:cs="Arial"/>
          <w:sz w:val="20"/>
          <w:szCs w:val="20"/>
        </w:rPr>
        <w:t>ci podziemnych i przyziemi budynków powinny odpowiada</w:t>
      </w:r>
      <w:r w:rsidRPr="00DE35F3">
        <w:rPr>
          <w:rFonts w:ascii="Arial" w:eastAsia="TT19o00" w:hAnsi="Arial" w:cs="Arial"/>
          <w:sz w:val="20"/>
          <w:szCs w:val="20"/>
        </w:rPr>
        <w:t>ć</w:t>
      </w:r>
      <w:r w:rsidR="00B8562F">
        <w:rPr>
          <w:rFonts w:ascii="Arial" w:eastAsia="TT19o00" w:hAnsi="Arial" w:cs="Arial"/>
          <w:sz w:val="20"/>
          <w:szCs w:val="20"/>
        </w:rPr>
        <w:t xml:space="preserve"> </w:t>
      </w:r>
      <w:r w:rsidRPr="00DE35F3">
        <w:rPr>
          <w:rFonts w:ascii="Arial" w:hAnsi="Arial" w:cs="Arial"/>
          <w:sz w:val="20"/>
          <w:szCs w:val="20"/>
        </w:rPr>
        <w:t>wymaganiom zawartym w dokumentach odniesienia (normach, aprobatach technicznych).</w:t>
      </w:r>
    </w:p>
    <w:p w14:paraId="3A67CFEA" w14:textId="29A141BE"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lastRenderedPageBreak/>
        <w:t>2.2.</w:t>
      </w:r>
      <w:r w:rsidR="000A541E">
        <w:rPr>
          <w:rFonts w:ascii="Arial" w:hAnsi="Arial" w:cs="Arial"/>
          <w:b/>
          <w:bCs/>
          <w:sz w:val="20"/>
          <w:szCs w:val="20"/>
        </w:rPr>
        <w:t>1</w:t>
      </w:r>
      <w:r w:rsidRPr="00DE35F3">
        <w:rPr>
          <w:rFonts w:ascii="Arial" w:hAnsi="Arial" w:cs="Arial"/>
          <w:b/>
          <w:bCs/>
          <w:sz w:val="20"/>
          <w:szCs w:val="20"/>
        </w:rPr>
        <w:t xml:space="preserve">. </w:t>
      </w:r>
      <w:r w:rsidRPr="00DE35F3">
        <w:rPr>
          <w:rFonts w:ascii="Arial" w:hAnsi="Arial" w:cs="Arial"/>
          <w:sz w:val="20"/>
          <w:szCs w:val="20"/>
        </w:rPr>
        <w:t>Wyroby do izolacji przeciwwilgociowych i wodochronnych z materiałów rolowych</w:t>
      </w:r>
    </w:p>
    <w:p w14:paraId="468F80FE" w14:textId="77777777" w:rsidR="00256DB9" w:rsidRDefault="00256DB9" w:rsidP="00DE35F3">
      <w:pPr>
        <w:autoSpaceDE w:val="0"/>
        <w:autoSpaceDN w:val="0"/>
        <w:adjustRightInd w:val="0"/>
        <w:spacing w:after="0" w:line="240" w:lineRule="auto"/>
        <w:rPr>
          <w:rFonts w:ascii="Arial" w:hAnsi="Arial" w:cs="Arial"/>
          <w:sz w:val="20"/>
          <w:szCs w:val="20"/>
        </w:rPr>
      </w:pPr>
    </w:p>
    <w:p w14:paraId="58C26028" w14:textId="331EFAFD" w:rsidR="00705252" w:rsidRPr="00DE35F3" w:rsidRDefault="00256DB9" w:rsidP="00DE35F3">
      <w:pPr>
        <w:autoSpaceDE w:val="0"/>
        <w:autoSpaceDN w:val="0"/>
        <w:adjustRightInd w:val="0"/>
        <w:spacing w:after="0" w:line="240" w:lineRule="auto"/>
        <w:rPr>
          <w:rFonts w:ascii="Arial" w:hAnsi="Arial" w:cs="Arial"/>
          <w:sz w:val="20"/>
          <w:szCs w:val="20"/>
        </w:rPr>
      </w:pPr>
      <w:r>
        <w:rPr>
          <w:rFonts w:ascii="Arial" w:hAnsi="Arial" w:cs="Arial"/>
          <w:sz w:val="20"/>
          <w:szCs w:val="20"/>
        </w:rPr>
        <w:t xml:space="preserve">- </w:t>
      </w:r>
      <w:r w:rsidR="00705252" w:rsidRPr="00DE35F3">
        <w:rPr>
          <w:rFonts w:ascii="Arial" w:hAnsi="Arial" w:cs="Arial"/>
          <w:sz w:val="20"/>
          <w:szCs w:val="20"/>
        </w:rPr>
        <w:t>Izolacje przeciwwilgociowe wykonuje si</w:t>
      </w:r>
      <w:r w:rsidR="00705252" w:rsidRPr="00DE35F3">
        <w:rPr>
          <w:rFonts w:ascii="Arial" w:eastAsia="TT19o00" w:hAnsi="Arial" w:cs="Arial"/>
          <w:sz w:val="20"/>
          <w:szCs w:val="20"/>
        </w:rPr>
        <w:t xml:space="preserve">ę </w:t>
      </w:r>
      <w:r w:rsidR="00705252" w:rsidRPr="00DE35F3">
        <w:rPr>
          <w:rFonts w:ascii="Arial" w:hAnsi="Arial" w:cs="Arial"/>
          <w:sz w:val="20"/>
          <w:szCs w:val="20"/>
        </w:rPr>
        <w:t>z folii polietylenowych o grubo</w:t>
      </w:r>
      <w:r w:rsidR="00705252" w:rsidRPr="00DE35F3">
        <w:rPr>
          <w:rFonts w:ascii="Arial" w:eastAsia="TT19o00" w:hAnsi="Arial" w:cs="Arial"/>
          <w:sz w:val="20"/>
          <w:szCs w:val="20"/>
        </w:rPr>
        <w:t>ś</w:t>
      </w:r>
      <w:r w:rsidR="00705252" w:rsidRPr="00DE35F3">
        <w:rPr>
          <w:rFonts w:ascii="Arial" w:hAnsi="Arial" w:cs="Arial"/>
          <w:sz w:val="20"/>
          <w:szCs w:val="20"/>
        </w:rPr>
        <w:t>ci 0,</w:t>
      </w:r>
      <w:r w:rsidR="00F66721">
        <w:rPr>
          <w:rFonts w:ascii="Arial" w:hAnsi="Arial" w:cs="Arial"/>
          <w:sz w:val="20"/>
          <w:szCs w:val="20"/>
        </w:rPr>
        <w:t>3</w:t>
      </w:r>
      <w:r w:rsidR="00705252" w:rsidRPr="00DE35F3">
        <w:rPr>
          <w:rFonts w:ascii="Arial" w:hAnsi="Arial" w:cs="Arial"/>
          <w:sz w:val="20"/>
          <w:szCs w:val="20"/>
        </w:rPr>
        <w:t xml:space="preserve"> mm.</w:t>
      </w:r>
    </w:p>
    <w:p w14:paraId="5530EB0A" w14:textId="77777777" w:rsidR="00256DB9" w:rsidRPr="00256DB9" w:rsidRDefault="00256DB9" w:rsidP="00256DB9">
      <w:pPr>
        <w:autoSpaceDE w:val="0"/>
        <w:autoSpaceDN w:val="0"/>
        <w:adjustRightInd w:val="0"/>
        <w:spacing w:after="0" w:line="240" w:lineRule="auto"/>
        <w:rPr>
          <w:rFonts w:ascii="Arial" w:hAnsi="Arial" w:cs="Arial"/>
          <w:sz w:val="20"/>
          <w:szCs w:val="20"/>
        </w:rPr>
      </w:pPr>
      <w:r w:rsidRPr="00256DB9">
        <w:rPr>
          <w:rFonts w:ascii="Arial" w:hAnsi="Arial" w:cs="Arial"/>
          <w:sz w:val="20"/>
          <w:szCs w:val="20"/>
        </w:rPr>
        <w:t>Dane techniczne</w:t>
      </w:r>
    </w:p>
    <w:p w14:paraId="50B5B3E7" w14:textId="3601DA58" w:rsidR="00256DB9" w:rsidRPr="00256DB9" w:rsidRDefault="00256DB9" w:rsidP="00256DB9">
      <w:pPr>
        <w:autoSpaceDE w:val="0"/>
        <w:autoSpaceDN w:val="0"/>
        <w:adjustRightInd w:val="0"/>
        <w:spacing w:after="0" w:line="240" w:lineRule="auto"/>
        <w:rPr>
          <w:rFonts w:ascii="Arial" w:hAnsi="Arial" w:cs="Arial"/>
          <w:sz w:val="20"/>
          <w:szCs w:val="20"/>
        </w:rPr>
      </w:pPr>
      <w:r w:rsidRPr="00256DB9">
        <w:rPr>
          <w:rFonts w:ascii="Arial" w:hAnsi="Arial" w:cs="Arial"/>
          <w:sz w:val="20"/>
          <w:szCs w:val="20"/>
        </w:rPr>
        <w:t>Wymiar:</w:t>
      </w:r>
      <w:r w:rsidRPr="00256DB9">
        <w:rPr>
          <w:rFonts w:ascii="Arial" w:hAnsi="Arial" w:cs="Arial"/>
          <w:sz w:val="20"/>
          <w:szCs w:val="20"/>
        </w:rPr>
        <w:tab/>
      </w:r>
      <w:r>
        <w:rPr>
          <w:rFonts w:ascii="Arial" w:hAnsi="Arial" w:cs="Arial"/>
          <w:sz w:val="20"/>
          <w:szCs w:val="20"/>
        </w:rPr>
        <w:t xml:space="preserve">                                                                       </w:t>
      </w:r>
      <w:r w:rsidRPr="00256DB9">
        <w:rPr>
          <w:rFonts w:ascii="Arial" w:hAnsi="Arial" w:cs="Arial"/>
          <w:sz w:val="20"/>
          <w:szCs w:val="20"/>
        </w:rPr>
        <w:t>4 m x 25 m</w:t>
      </w:r>
    </w:p>
    <w:p w14:paraId="16337D8D" w14:textId="6C5FD332" w:rsidR="00256DB9" w:rsidRPr="00256DB9" w:rsidRDefault="00256DB9" w:rsidP="00256DB9">
      <w:pPr>
        <w:autoSpaceDE w:val="0"/>
        <w:autoSpaceDN w:val="0"/>
        <w:adjustRightInd w:val="0"/>
        <w:spacing w:after="0" w:line="240" w:lineRule="auto"/>
        <w:rPr>
          <w:rFonts w:ascii="Arial" w:hAnsi="Arial" w:cs="Arial"/>
          <w:sz w:val="20"/>
          <w:szCs w:val="20"/>
        </w:rPr>
      </w:pPr>
      <w:r w:rsidRPr="00256DB9">
        <w:rPr>
          <w:rFonts w:ascii="Arial" w:hAnsi="Arial" w:cs="Arial"/>
          <w:sz w:val="20"/>
          <w:szCs w:val="20"/>
        </w:rPr>
        <w:t>Grubość:</w:t>
      </w:r>
      <w:r w:rsidRPr="00256DB9">
        <w:rPr>
          <w:rFonts w:ascii="Arial" w:hAnsi="Arial" w:cs="Arial"/>
          <w:sz w:val="20"/>
          <w:szCs w:val="20"/>
        </w:rPr>
        <w:tab/>
      </w:r>
      <w:r>
        <w:rPr>
          <w:rFonts w:ascii="Arial" w:hAnsi="Arial" w:cs="Arial"/>
          <w:sz w:val="20"/>
          <w:szCs w:val="20"/>
        </w:rPr>
        <w:t xml:space="preserve">                                                                       </w:t>
      </w:r>
      <w:r w:rsidRPr="00256DB9">
        <w:rPr>
          <w:rFonts w:ascii="Arial" w:hAnsi="Arial" w:cs="Arial"/>
          <w:sz w:val="20"/>
          <w:szCs w:val="20"/>
        </w:rPr>
        <w:t>0,3 mm ± 30%</w:t>
      </w:r>
    </w:p>
    <w:p w14:paraId="50644198" w14:textId="23F29053" w:rsidR="00256DB9" w:rsidRPr="00256DB9" w:rsidRDefault="00256DB9" w:rsidP="00256DB9">
      <w:pPr>
        <w:autoSpaceDE w:val="0"/>
        <w:autoSpaceDN w:val="0"/>
        <w:adjustRightInd w:val="0"/>
        <w:spacing w:after="0" w:line="240" w:lineRule="auto"/>
        <w:rPr>
          <w:rFonts w:ascii="Arial" w:hAnsi="Arial" w:cs="Arial"/>
          <w:sz w:val="20"/>
          <w:szCs w:val="20"/>
        </w:rPr>
      </w:pPr>
      <w:r w:rsidRPr="00256DB9">
        <w:rPr>
          <w:rFonts w:ascii="Arial" w:hAnsi="Arial" w:cs="Arial"/>
          <w:sz w:val="20"/>
          <w:szCs w:val="20"/>
        </w:rPr>
        <w:t>Reakcja na ogień:</w:t>
      </w:r>
      <w:r w:rsidRPr="00256DB9">
        <w:rPr>
          <w:rFonts w:ascii="Arial" w:hAnsi="Arial" w:cs="Arial"/>
          <w:sz w:val="20"/>
          <w:szCs w:val="20"/>
        </w:rPr>
        <w:tab/>
      </w:r>
      <w:r>
        <w:rPr>
          <w:rFonts w:ascii="Arial" w:hAnsi="Arial" w:cs="Arial"/>
          <w:sz w:val="20"/>
          <w:szCs w:val="20"/>
        </w:rPr>
        <w:t xml:space="preserve">                                                          </w:t>
      </w:r>
      <w:r w:rsidRPr="00256DB9">
        <w:rPr>
          <w:rFonts w:ascii="Arial" w:hAnsi="Arial" w:cs="Arial"/>
          <w:sz w:val="20"/>
          <w:szCs w:val="20"/>
        </w:rPr>
        <w:t>Klasa F</w:t>
      </w:r>
    </w:p>
    <w:p w14:paraId="313546FA" w14:textId="3905E8F7" w:rsidR="00256DB9" w:rsidRPr="00256DB9" w:rsidRDefault="00256DB9" w:rsidP="00256DB9">
      <w:pPr>
        <w:autoSpaceDE w:val="0"/>
        <w:autoSpaceDN w:val="0"/>
        <w:adjustRightInd w:val="0"/>
        <w:spacing w:after="0" w:line="240" w:lineRule="auto"/>
        <w:rPr>
          <w:rFonts w:ascii="Arial" w:hAnsi="Arial" w:cs="Arial"/>
          <w:sz w:val="20"/>
          <w:szCs w:val="20"/>
        </w:rPr>
      </w:pPr>
      <w:r w:rsidRPr="00256DB9">
        <w:rPr>
          <w:rFonts w:ascii="Arial" w:hAnsi="Arial" w:cs="Arial"/>
          <w:sz w:val="20"/>
          <w:szCs w:val="20"/>
        </w:rPr>
        <w:t>Przenikanie pary wodnej Sd:</w:t>
      </w:r>
      <w:r w:rsidRPr="00256DB9">
        <w:rPr>
          <w:rFonts w:ascii="Arial" w:hAnsi="Arial" w:cs="Arial"/>
          <w:sz w:val="20"/>
          <w:szCs w:val="20"/>
        </w:rPr>
        <w:tab/>
      </w:r>
      <w:r>
        <w:rPr>
          <w:rFonts w:ascii="Arial" w:hAnsi="Arial" w:cs="Arial"/>
          <w:sz w:val="20"/>
          <w:szCs w:val="20"/>
        </w:rPr>
        <w:t xml:space="preserve">                                             </w:t>
      </w:r>
      <w:r w:rsidRPr="00256DB9">
        <w:rPr>
          <w:rFonts w:ascii="Arial" w:hAnsi="Arial" w:cs="Arial"/>
          <w:sz w:val="20"/>
          <w:szCs w:val="20"/>
        </w:rPr>
        <w:t>83 m</w:t>
      </w:r>
    </w:p>
    <w:p w14:paraId="63F0A7BB" w14:textId="32C72D70" w:rsidR="00256DB9" w:rsidRPr="00256DB9" w:rsidRDefault="00256DB9" w:rsidP="00256DB9">
      <w:pPr>
        <w:autoSpaceDE w:val="0"/>
        <w:autoSpaceDN w:val="0"/>
        <w:adjustRightInd w:val="0"/>
        <w:spacing w:after="0" w:line="240" w:lineRule="auto"/>
        <w:rPr>
          <w:rFonts w:ascii="Arial" w:hAnsi="Arial" w:cs="Arial"/>
          <w:sz w:val="20"/>
          <w:szCs w:val="20"/>
        </w:rPr>
      </w:pPr>
      <w:r w:rsidRPr="00256DB9">
        <w:rPr>
          <w:rFonts w:ascii="Arial" w:hAnsi="Arial" w:cs="Arial"/>
          <w:sz w:val="20"/>
          <w:szCs w:val="20"/>
        </w:rPr>
        <w:t>Wytrzymałość na rozdzieranie w kierunku podłużnym:</w:t>
      </w:r>
      <w:r w:rsidRPr="00256DB9">
        <w:rPr>
          <w:rFonts w:ascii="Arial" w:hAnsi="Arial" w:cs="Arial"/>
          <w:sz w:val="20"/>
          <w:szCs w:val="20"/>
        </w:rPr>
        <w:tab/>
      </w:r>
      <w:r>
        <w:rPr>
          <w:rFonts w:ascii="Arial" w:hAnsi="Arial" w:cs="Arial"/>
          <w:sz w:val="20"/>
          <w:szCs w:val="20"/>
        </w:rPr>
        <w:t xml:space="preserve">       </w:t>
      </w:r>
      <w:r w:rsidRPr="00256DB9">
        <w:rPr>
          <w:rFonts w:ascii="Arial" w:hAnsi="Arial" w:cs="Arial"/>
          <w:sz w:val="20"/>
          <w:szCs w:val="20"/>
        </w:rPr>
        <w:t>64 N</w:t>
      </w:r>
    </w:p>
    <w:p w14:paraId="225F92A4" w14:textId="1E26F622" w:rsidR="00256DB9" w:rsidRPr="00256DB9" w:rsidRDefault="00256DB9" w:rsidP="00256DB9">
      <w:pPr>
        <w:autoSpaceDE w:val="0"/>
        <w:autoSpaceDN w:val="0"/>
        <w:adjustRightInd w:val="0"/>
        <w:spacing w:after="0" w:line="240" w:lineRule="auto"/>
        <w:rPr>
          <w:rFonts w:ascii="Arial" w:hAnsi="Arial" w:cs="Arial"/>
          <w:sz w:val="20"/>
          <w:szCs w:val="20"/>
        </w:rPr>
      </w:pPr>
      <w:r w:rsidRPr="00256DB9">
        <w:rPr>
          <w:rFonts w:ascii="Arial" w:hAnsi="Arial" w:cs="Arial"/>
          <w:sz w:val="20"/>
          <w:szCs w:val="20"/>
        </w:rPr>
        <w:t>Wytrzymałość na rozdzieranie w kierunku poprzecznym:</w:t>
      </w:r>
      <w:r>
        <w:rPr>
          <w:rFonts w:ascii="Arial" w:hAnsi="Arial" w:cs="Arial"/>
          <w:sz w:val="20"/>
          <w:szCs w:val="20"/>
        </w:rPr>
        <w:t xml:space="preserve">       </w:t>
      </w:r>
      <w:r w:rsidRPr="00256DB9">
        <w:rPr>
          <w:rFonts w:ascii="Arial" w:hAnsi="Arial" w:cs="Arial"/>
          <w:sz w:val="20"/>
          <w:szCs w:val="20"/>
        </w:rPr>
        <w:t>63 N</w:t>
      </w:r>
    </w:p>
    <w:p w14:paraId="47897206" w14:textId="6ADAE632" w:rsidR="00256DB9" w:rsidRPr="00256DB9" w:rsidRDefault="00256DB9" w:rsidP="00256DB9">
      <w:pPr>
        <w:autoSpaceDE w:val="0"/>
        <w:autoSpaceDN w:val="0"/>
        <w:adjustRightInd w:val="0"/>
        <w:spacing w:after="0" w:line="240" w:lineRule="auto"/>
        <w:rPr>
          <w:rFonts w:ascii="Arial" w:hAnsi="Arial" w:cs="Arial"/>
          <w:sz w:val="20"/>
          <w:szCs w:val="20"/>
        </w:rPr>
      </w:pPr>
      <w:r w:rsidRPr="00256DB9">
        <w:rPr>
          <w:rFonts w:ascii="Arial" w:hAnsi="Arial" w:cs="Arial"/>
          <w:sz w:val="20"/>
          <w:szCs w:val="20"/>
        </w:rPr>
        <w:t>Giętkość w niskiej temperaturze:</w:t>
      </w:r>
      <w:r w:rsidRPr="00256DB9">
        <w:rPr>
          <w:rFonts w:ascii="Arial" w:hAnsi="Arial" w:cs="Arial"/>
          <w:sz w:val="20"/>
          <w:szCs w:val="20"/>
        </w:rPr>
        <w:tab/>
      </w:r>
      <w:r>
        <w:rPr>
          <w:rFonts w:ascii="Arial" w:hAnsi="Arial" w:cs="Arial"/>
          <w:sz w:val="20"/>
          <w:szCs w:val="20"/>
        </w:rPr>
        <w:t xml:space="preserve">                                 </w:t>
      </w:r>
      <w:r w:rsidRPr="00256DB9">
        <w:rPr>
          <w:rFonts w:ascii="Arial" w:hAnsi="Arial" w:cs="Arial"/>
          <w:sz w:val="20"/>
          <w:szCs w:val="20"/>
        </w:rPr>
        <w:t>-25°C</w:t>
      </w:r>
    </w:p>
    <w:p w14:paraId="53E4C246" w14:textId="3100A646" w:rsidR="00256DB9" w:rsidRPr="00256DB9" w:rsidRDefault="00256DB9" w:rsidP="00256DB9">
      <w:pPr>
        <w:autoSpaceDE w:val="0"/>
        <w:autoSpaceDN w:val="0"/>
        <w:adjustRightInd w:val="0"/>
        <w:spacing w:after="0" w:line="240" w:lineRule="auto"/>
        <w:rPr>
          <w:rFonts w:ascii="Arial" w:hAnsi="Arial" w:cs="Arial"/>
          <w:sz w:val="20"/>
          <w:szCs w:val="20"/>
        </w:rPr>
      </w:pPr>
      <w:r w:rsidRPr="00256DB9">
        <w:rPr>
          <w:rFonts w:ascii="Arial" w:hAnsi="Arial" w:cs="Arial"/>
          <w:sz w:val="20"/>
          <w:szCs w:val="20"/>
        </w:rPr>
        <w:t>Wodoszczelność:</w:t>
      </w:r>
      <w:r w:rsidRPr="00256DB9">
        <w:rPr>
          <w:rFonts w:ascii="Arial" w:hAnsi="Arial" w:cs="Arial"/>
          <w:sz w:val="20"/>
          <w:szCs w:val="20"/>
        </w:rPr>
        <w:tab/>
      </w:r>
      <w:r>
        <w:rPr>
          <w:rFonts w:ascii="Arial" w:hAnsi="Arial" w:cs="Arial"/>
          <w:sz w:val="20"/>
          <w:szCs w:val="20"/>
        </w:rPr>
        <w:t xml:space="preserve">                                                           </w:t>
      </w:r>
      <w:r w:rsidRPr="00256DB9">
        <w:rPr>
          <w:rFonts w:ascii="Arial" w:hAnsi="Arial" w:cs="Arial"/>
          <w:sz w:val="20"/>
          <w:szCs w:val="20"/>
        </w:rPr>
        <w:t>Wodoszczelność przy 2 kPa</w:t>
      </w:r>
    </w:p>
    <w:p w14:paraId="728FAFB0" w14:textId="77777777" w:rsidR="00256DB9" w:rsidRDefault="00256DB9" w:rsidP="00256DB9">
      <w:pPr>
        <w:autoSpaceDE w:val="0"/>
        <w:autoSpaceDN w:val="0"/>
        <w:adjustRightInd w:val="0"/>
        <w:spacing w:after="0" w:line="240" w:lineRule="auto"/>
        <w:rPr>
          <w:rFonts w:ascii="Arial" w:hAnsi="Arial" w:cs="Arial"/>
          <w:b/>
          <w:bCs/>
          <w:sz w:val="20"/>
          <w:szCs w:val="20"/>
        </w:rPr>
      </w:pPr>
    </w:p>
    <w:p w14:paraId="2018DCA6" w14:textId="1940540A"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2.2.</w:t>
      </w:r>
      <w:r w:rsidR="000A541E">
        <w:rPr>
          <w:rFonts w:ascii="Arial" w:hAnsi="Arial" w:cs="Arial"/>
          <w:b/>
          <w:bCs/>
          <w:sz w:val="20"/>
          <w:szCs w:val="20"/>
        </w:rPr>
        <w:t>2</w:t>
      </w:r>
      <w:r w:rsidRPr="00DE35F3">
        <w:rPr>
          <w:rFonts w:ascii="Arial" w:hAnsi="Arial" w:cs="Arial"/>
          <w:b/>
          <w:bCs/>
          <w:sz w:val="20"/>
          <w:szCs w:val="20"/>
        </w:rPr>
        <w:t xml:space="preserve">. </w:t>
      </w:r>
      <w:r w:rsidRPr="00DE35F3">
        <w:rPr>
          <w:rFonts w:ascii="Arial" w:hAnsi="Arial" w:cs="Arial"/>
          <w:sz w:val="20"/>
          <w:szCs w:val="20"/>
        </w:rPr>
        <w:t>Materiały pomocnicze</w:t>
      </w:r>
    </w:p>
    <w:p w14:paraId="662F4CE8" w14:textId="77777777" w:rsidR="00256DB9" w:rsidRDefault="00256DB9" w:rsidP="00DE35F3">
      <w:pPr>
        <w:autoSpaceDE w:val="0"/>
        <w:autoSpaceDN w:val="0"/>
        <w:adjustRightInd w:val="0"/>
        <w:spacing w:after="0" w:line="240" w:lineRule="auto"/>
        <w:rPr>
          <w:rFonts w:ascii="Arial" w:hAnsi="Arial" w:cs="Arial"/>
          <w:sz w:val="20"/>
          <w:szCs w:val="20"/>
        </w:rPr>
      </w:pPr>
    </w:p>
    <w:p w14:paraId="33A7D6EC" w14:textId="0A547C40" w:rsidR="00256DB9"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w:t>
      </w:r>
      <w:r w:rsidR="00256DB9" w:rsidRPr="00256DB9">
        <w:rPr>
          <w:rFonts w:ascii="Arial" w:hAnsi="Arial" w:cs="Arial"/>
          <w:sz w:val="20"/>
          <w:szCs w:val="20"/>
        </w:rPr>
        <w:t>pasta emulsyjna asfaltowa do izolacji przeciwwilgociowej</w:t>
      </w:r>
    </w:p>
    <w:p w14:paraId="4D0F2A71" w14:textId="77777777" w:rsidR="00256DB9" w:rsidRPr="00256DB9" w:rsidRDefault="00256DB9" w:rsidP="00256DB9">
      <w:pPr>
        <w:autoSpaceDE w:val="0"/>
        <w:autoSpaceDN w:val="0"/>
        <w:adjustRightInd w:val="0"/>
        <w:spacing w:after="0" w:line="240" w:lineRule="auto"/>
        <w:rPr>
          <w:rFonts w:ascii="Arial" w:hAnsi="Arial" w:cs="Arial"/>
          <w:sz w:val="20"/>
          <w:szCs w:val="20"/>
        </w:rPr>
      </w:pPr>
      <w:r w:rsidRPr="00256DB9">
        <w:rPr>
          <w:rFonts w:ascii="Arial" w:hAnsi="Arial" w:cs="Arial"/>
          <w:sz w:val="20"/>
          <w:szCs w:val="20"/>
        </w:rPr>
        <w:t>kolor czarny</w:t>
      </w:r>
    </w:p>
    <w:p w14:paraId="59DC098A" w14:textId="77777777" w:rsidR="00256DB9" w:rsidRPr="00256DB9" w:rsidRDefault="00256DB9" w:rsidP="00256DB9">
      <w:pPr>
        <w:autoSpaceDE w:val="0"/>
        <w:autoSpaceDN w:val="0"/>
        <w:adjustRightInd w:val="0"/>
        <w:spacing w:after="0" w:line="240" w:lineRule="auto"/>
        <w:rPr>
          <w:rFonts w:ascii="Arial" w:hAnsi="Arial" w:cs="Arial"/>
          <w:sz w:val="20"/>
          <w:szCs w:val="20"/>
        </w:rPr>
      </w:pPr>
      <w:r w:rsidRPr="00256DB9">
        <w:rPr>
          <w:rFonts w:ascii="Arial" w:hAnsi="Arial" w:cs="Arial"/>
          <w:sz w:val="20"/>
          <w:szCs w:val="20"/>
        </w:rPr>
        <w:t>postać półciekła masa</w:t>
      </w:r>
    </w:p>
    <w:p w14:paraId="6966E0D3" w14:textId="77777777" w:rsidR="00256DB9" w:rsidRPr="00256DB9" w:rsidRDefault="00256DB9" w:rsidP="00256DB9">
      <w:pPr>
        <w:autoSpaceDE w:val="0"/>
        <w:autoSpaceDN w:val="0"/>
        <w:adjustRightInd w:val="0"/>
        <w:spacing w:after="0" w:line="240" w:lineRule="auto"/>
        <w:rPr>
          <w:rFonts w:ascii="Arial" w:hAnsi="Arial" w:cs="Arial"/>
          <w:sz w:val="20"/>
          <w:szCs w:val="20"/>
        </w:rPr>
      </w:pPr>
      <w:r w:rsidRPr="00256DB9">
        <w:rPr>
          <w:rFonts w:ascii="Arial" w:hAnsi="Arial" w:cs="Arial"/>
          <w:sz w:val="20"/>
          <w:szCs w:val="20"/>
        </w:rPr>
        <w:t>temperatura powietrza i podłoża podczas stosowania od +5</w:t>
      </w:r>
      <w:r w:rsidRPr="002C1E66">
        <w:rPr>
          <w:rFonts w:ascii="Arial" w:hAnsi="Arial" w:cs="Arial"/>
          <w:sz w:val="20"/>
          <w:szCs w:val="20"/>
          <w:vertAlign w:val="superscript"/>
        </w:rPr>
        <w:t>o</w:t>
      </w:r>
      <w:r w:rsidRPr="00256DB9">
        <w:rPr>
          <w:rFonts w:ascii="Arial" w:hAnsi="Arial" w:cs="Arial"/>
          <w:sz w:val="20"/>
          <w:szCs w:val="20"/>
        </w:rPr>
        <w:t>C do +35</w:t>
      </w:r>
      <w:r w:rsidRPr="002C1E66">
        <w:rPr>
          <w:rFonts w:ascii="Arial" w:hAnsi="Arial" w:cs="Arial"/>
          <w:sz w:val="20"/>
          <w:szCs w:val="20"/>
          <w:vertAlign w:val="superscript"/>
        </w:rPr>
        <w:t>o</w:t>
      </w:r>
      <w:r w:rsidRPr="00256DB9">
        <w:rPr>
          <w:rFonts w:ascii="Arial" w:hAnsi="Arial" w:cs="Arial"/>
          <w:sz w:val="20"/>
          <w:szCs w:val="20"/>
        </w:rPr>
        <w:t>C</w:t>
      </w:r>
    </w:p>
    <w:p w14:paraId="6E89EE67" w14:textId="77777777" w:rsidR="00256DB9" w:rsidRPr="00256DB9" w:rsidRDefault="00256DB9" w:rsidP="00256DB9">
      <w:pPr>
        <w:autoSpaceDE w:val="0"/>
        <w:autoSpaceDN w:val="0"/>
        <w:adjustRightInd w:val="0"/>
        <w:spacing w:after="0" w:line="240" w:lineRule="auto"/>
        <w:rPr>
          <w:rFonts w:ascii="Arial" w:hAnsi="Arial" w:cs="Arial"/>
          <w:sz w:val="20"/>
          <w:szCs w:val="20"/>
        </w:rPr>
      </w:pPr>
      <w:r w:rsidRPr="00256DB9">
        <w:rPr>
          <w:rFonts w:ascii="Arial" w:hAnsi="Arial" w:cs="Arial"/>
          <w:sz w:val="20"/>
          <w:szCs w:val="20"/>
        </w:rPr>
        <w:t>czas schnięcia 12 h</w:t>
      </w:r>
    </w:p>
    <w:p w14:paraId="5633B611" w14:textId="675DAE17" w:rsidR="00256DB9" w:rsidRDefault="00256DB9" w:rsidP="00256DB9">
      <w:pPr>
        <w:autoSpaceDE w:val="0"/>
        <w:autoSpaceDN w:val="0"/>
        <w:adjustRightInd w:val="0"/>
        <w:spacing w:after="0" w:line="240" w:lineRule="auto"/>
        <w:rPr>
          <w:rFonts w:ascii="Arial" w:hAnsi="Arial" w:cs="Arial"/>
          <w:sz w:val="20"/>
          <w:szCs w:val="20"/>
        </w:rPr>
      </w:pPr>
      <w:r w:rsidRPr="00256DB9">
        <w:rPr>
          <w:rFonts w:ascii="Arial" w:hAnsi="Arial" w:cs="Arial"/>
          <w:sz w:val="20"/>
          <w:szCs w:val="20"/>
        </w:rPr>
        <w:t xml:space="preserve">zużycie </w:t>
      </w:r>
      <w:r>
        <w:rPr>
          <w:rFonts w:ascii="Arial" w:hAnsi="Arial" w:cs="Arial"/>
          <w:sz w:val="20"/>
          <w:szCs w:val="20"/>
        </w:rPr>
        <w:t>3,50</w:t>
      </w:r>
      <w:r w:rsidRPr="00256DB9">
        <w:rPr>
          <w:rFonts w:ascii="Arial" w:hAnsi="Arial" w:cs="Arial"/>
          <w:sz w:val="20"/>
          <w:szCs w:val="20"/>
        </w:rPr>
        <w:t xml:space="preserve"> kg/m2 na jedną warstwę</w:t>
      </w:r>
    </w:p>
    <w:p w14:paraId="0091BF72" w14:textId="77777777" w:rsidR="00CE78D1" w:rsidRPr="00DE35F3" w:rsidRDefault="00CE78D1" w:rsidP="00DE35F3">
      <w:pPr>
        <w:autoSpaceDE w:val="0"/>
        <w:autoSpaceDN w:val="0"/>
        <w:adjustRightInd w:val="0"/>
        <w:spacing w:after="0" w:line="240" w:lineRule="auto"/>
        <w:rPr>
          <w:rFonts w:ascii="Arial" w:hAnsi="Arial" w:cs="Arial"/>
          <w:sz w:val="20"/>
          <w:szCs w:val="20"/>
        </w:rPr>
      </w:pPr>
    </w:p>
    <w:p w14:paraId="726A207F"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2.3. </w:t>
      </w:r>
      <w:r w:rsidRPr="00DE35F3">
        <w:rPr>
          <w:rFonts w:ascii="Arial" w:hAnsi="Arial" w:cs="Arial"/>
          <w:sz w:val="20"/>
          <w:szCs w:val="20"/>
        </w:rPr>
        <w:t>Warunki przyj</w:t>
      </w:r>
      <w:r w:rsidRPr="00DE35F3">
        <w:rPr>
          <w:rFonts w:ascii="Arial" w:eastAsia="TT19o00" w:hAnsi="Arial" w:cs="Arial"/>
          <w:sz w:val="20"/>
          <w:szCs w:val="20"/>
        </w:rPr>
        <w:t>ę</w:t>
      </w:r>
      <w:r w:rsidRPr="00DE35F3">
        <w:rPr>
          <w:rFonts w:ascii="Arial" w:hAnsi="Arial" w:cs="Arial"/>
          <w:sz w:val="20"/>
          <w:szCs w:val="20"/>
        </w:rPr>
        <w:t>cia na budow</w:t>
      </w:r>
      <w:r w:rsidRPr="00DE35F3">
        <w:rPr>
          <w:rFonts w:ascii="Arial" w:eastAsia="TT19o00" w:hAnsi="Arial" w:cs="Arial"/>
          <w:sz w:val="20"/>
          <w:szCs w:val="20"/>
        </w:rPr>
        <w:t xml:space="preserve">ę </w:t>
      </w:r>
      <w:r w:rsidRPr="00DE35F3">
        <w:rPr>
          <w:rFonts w:ascii="Arial" w:hAnsi="Arial" w:cs="Arial"/>
          <w:sz w:val="20"/>
          <w:szCs w:val="20"/>
        </w:rPr>
        <w:t>wyrobów do izolacji przeciwwilgociowych i wodochronnych</w:t>
      </w:r>
    </w:p>
    <w:p w14:paraId="6C6DAF28"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Wyroby do robót hydroizolacyjnych mog</w:t>
      </w:r>
      <w:r w:rsidRPr="00DE35F3">
        <w:rPr>
          <w:rFonts w:ascii="Arial" w:eastAsia="TT19o00" w:hAnsi="Arial" w:cs="Arial"/>
          <w:sz w:val="20"/>
          <w:szCs w:val="20"/>
        </w:rPr>
        <w:t xml:space="preserve">ą </w:t>
      </w:r>
      <w:r w:rsidRPr="00DE35F3">
        <w:rPr>
          <w:rFonts w:ascii="Arial" w:hAnsi="Arial" w:cs="Arial"/>
          <w:sz w:val="20"/>
          <w:szCs w:val="20"/>
        </w:rPr>
        <w:t>by</w:t>
      </w:r>
      <w:r w:rsidRPr="00DE35F3">
        <w:rPr>
          <w:rFonts w:ascii="Arial" w:eastAsia="TT19o00" w:hAnsi="Arial" w:cs="Arial"/>
          <w:sz w:val="20"/>
          <w:szCs w:val="20"/>
        </w:rPr>
        <w:t xml:space="preserve">ć </w:t>
      </w:r>
      <w:r w:rsidRPr="00DE35F3">
        <w:rPr>
          <w:rFonts w:ascii="Arial" w:hAnsi="Arial" w:cs="Arial"/>
          <w:sz w:val="20"/>
          <w:szCs w:val="20"/>
        </w:rPr>
        <w:t>przyj</w:t>
      </w:r>
      <w:r w:rsidRPr="00DE35F3">
        <w:rPr>
          <w:rFonts w:ascii="Arial" w:eastAsia="TT19o00" w:hAnsi="Arial" w:cs="Arial"/>
          <w:sz w:val="20"/>
          <w:szCs w:val="20"/>
        </w:rPr>
        <w:t>ę</w:t>
      </w:r>
      <w:r w:rsidRPr="00DE35F3">
        <w:rPr>
          <w:rFonts w:ascii="Arial" w:hAnsi="Arial" w:cs="Arial"/>
          <w:sz w:val="20"/>
          <w:szCs w:val="20"/>
        </w:rPr>
        <w:t>te na budow</w:t>
      </w:r>
      <w:r w:rsidRPr="00DE35F3">
        <w:rPr>
          <w:rFonts w:ascii="Arial" w:eastAsia="TT19o00" w:hAnsi="Arial" w:cs="Arial"/>
          <w:sz w:val="20"/>
          <w:szCs w:val="20"/>
        </w:rPr>
        <w:t>ę</w:t>
      </w:r>
      <w:r w:rsidRPr="00DE35F3">
        <w:rPr>
          <w:rFonts w:ascii="Arial" w:hAnsi="Arial" w:cs="Arial"/>
          <w:sz w:val="20"/>
          <w:szCs w:val="20"/>
        </w:rPr>
        <w:t>, je</w:t>
      </w:r>
      <w:r w:rsidRPr="00DE35F3">
        <w:rPr>
          <w:rFonts w:ascii="Arial" w:eastAsia="TT19o00" w:hAnsi="Arial" w:cs="Arial"/>
          <w:sz w:val="20"/>
          <w:szCs w:val="20"/>
        </w:rPr>
        <w:t>ś</w:t>
      </w:r>
      <w:r w:rsidRPr="00DE35F3">
        <w:rPr>
          <w:rFonts w:ascii="Arial" w:hAnsi="Arial" w:cs="Arial"/>
          <w:sz w:val="20"/>
          <w:szCs w:val="20"/>
        </w:rPr>
        <w:t>li spełniaj</w:t>
      </w:r>
      <w:r w:rsidRPr="00DE35F3">
        <w:rPr>
          <w:rFonts w:ascii="Arial" w:eastAsia="TT19o00" w:hAnsi="Arial" w:cs="Arial"/>
          <w:sz w:val="20"/>
          <w:szCs w:val="20"/>
        </w:rPr>
        <w:t xml:space="preserve">ą </w:t>
      </w:r>
      <w:r w:rsidRPr="00DE35F3">
        <w:rPr>
          <w:rFonts w:ascii="Arial" w:hAnsi="Arial" w:cs="Arial"/>
          <w:sz w:val="20"/>
          <w:szCs w:val="20"/>
        </w:rPr>
        <w:t>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ce warunki:</w:t>
      </w:r>
    </w:p>
    <w:p w14:paraId="46E5830C"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w:t>
      </w:r>
      <w:r w:rsidRPr="00DE35F3">
        <w:rPr>
          <w:rFonts w:ascii="Arial" w:eastAsia="TT19o00" w:hAnsi="Arial" w:cs="Arial"/>
          <w:sz w:val="20"/>
          <w:szCs w:val="20"/>
        </w:rPr>
        <w:t xml:space="preserve">ą </w:t>
      </w:r>
      <w:r w:rsidRPr="00DE35F3">
        <w:rPr>
          <w:rFonts w:ascii="Arial" w:hAnsi="Arial" w:cs="Arial"/>
          <w:sz w:val="20"/>
          <w:szCs w:val="20"/>
        </w:rPr>
        <w:t>zgodne z ich wyszczególnieniem i charakterystyk</w:t>
      </w:r>
      <w:r w:rsidRPr="00DE35F3">
        <w:rPr>
          <w:rFonts w:ascii="Arial" w:eastAsia="TT19o00" w:hAnsi="Arial" w:cs="Arial"/>
          <w:sz w:val="20"/>
          <w:szCs w:val="20"/>
        </w:rPr>
        <w:t xml:space="preserve">ą </w:t>
      </w:r>
      <w:r w:rsidRPr="00DE35F3">
        <w:rPr>
          <w:rFonts w:ascii="Arial" w:hAnsi="Arial" w:cs="Arial"/>
          <w:sz w:val="20"/>
          <w:szCs w:val="20"/>
        </w:rPr>
        <w:t>podan</w:t>
      </w:r>
      <w:r w:rsidRPr="00DE35F3">
        <w:rPr>
          <w:rFonts w:ascii="Arial" w:eastAsia="TT19o00" w:hAnsi="Arial" w:cs="Arial"/>
          <w:sz w:val="20"/>
          <w:szCs w:val="20"/>
        </w:rPr>
        <w:t xml:space="preserve">ą </w:t>
      </w:r>
      <w:r w:rsidRPr="00DE35F3">
        <w:rPr>
          <w:rFonts w:ascii="Arial" w:hAnsi="Arial" w:cs="Arial"/>
          <w:sz w:val="20"/>
          <w:szCs w:val="20"/>
        </w:rPr>
        <w:t>w dokumentacji projektowej i specyfikacji technicznej(szczegółowej),</w:t>
      </w:r>
    </w:p>
    <w:p w14:paraId="6DE14464" w14:textId="79D727B9"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w:t>
      </w:r>
      <w:r w:rsidRPr="00DE35F3">
        <w:rPr>
          <w:rFonts w:ascii="Arial" w:eastAsia="TT19o00" w:hAnsi="Arial" w:cs="Arial"/>
          <w:sz w:val="20"/>
          <w:szCs w:val="20"/>
        </w:rPr>
        <w:t xml:space="preserve">ą </w:t>
      </w:r>
      <w:r w:rsidRPr="00DE35F3">
        <w:rPr>
          <w:rFonts w:ascii="Arial" w:hAnsi="Arial" w:cs="Arial"/>
          <w:sz w:val="20"/>
          <w:szCs w:val="20"/>
        </w:rPr>
        <w:t>wła</w:t>
      </w:r>
      <w:r w:rsidRPr="00DE35F3">
        <w:rPr>
          <w:rFonts w:ascii="Arial" w:eastAsia="TT19o00" w:hAnsi="Arial" w:cs="Arial"/>
          <w:sz w:val="20"/>
          <w:szCs w:val="20"/>
        </w:rPr>
        <w:t>ś</w:t>
      </w:r>
      <w:r w:rsidRPr="00DE35F3">
        <w:rPr>
          <w:rFonts w:ascii="Arial" w:hAnsi="Arial" w:cs="Arial"/>
          <w:sz w:val="20"/>
          <w:szCs w:val="20"/>
        </w:rPr>
        <w:t>ciwie opakowane, firmowo zamkni</w:t>
      </w:r>
      <w:r w:rsidRPr="00DE35F3">
        <w:rPr>
          <w:rFonts w:ascii="Arial" w:eastAsia="TT19o00" w:hAnsi="Arial" w:cs="Arial"/>
          <w:sz w:val="20"/>
          <w:szCs w:val="20"/>
        </w:rPr>
        <w:t>ę</w:t>
      </w:r>
      <w:r w:rsidRPr="00DE35F3">
        <w:rPr>
          <w:rFonts w:ascii="Arial" w:hAnsi="Arial" w:cs="Arial"/>
          <w:sz w:val="20"/>
          <w:szCs w:val="20"/>
        </w:rPr>
        <w:t>te (bez oznak naruszenia zamkni</w:t>
      </w:r>
      <w:r w:rsidRPr="00DE35F3">
        <w:rPr>
          <w:rFonts w:ascii="Arial" w:eastAsia="TT19o00" w:hAnsi="Arial" w:cs="Arial"/>
          <w:sz w:val="20"/>
          <w:szCs w:val="20"/>
        </w:rPr>
        <w:t>ęć</w:t>
      </w:r>
      <w:r w:rsidRPr="00DE35F3">
        <w:rPr>
          <w:rFonts w:ascii="Arial" w:hAnsi="Arial" w:cs="Arial"/>
          <w:sz w:val="20"/>
          <w:szCs w:val="20"/>
        </w:rPr>
        <w:t>) i oznakowane (pełna nazwa wyrobu, ewentualnie</w:t>
      </w:r>
      <w:r w:rsidR="00B8562F">
        <w:rPr>
          <w:rFonts w:ascii="Arial" w:hAnsi="Arial" w:cs="Arial"/>
          <w:sz w:val="20"/>
          <w:szCs w:val="20"/>
        </w:rPr>
        <w:t xml:space="preserve"> </w:t>
      </w:r>
      <w:r w:rsidRPr="00DE35F3">
        <w:rPr>
          <w:rFonts w:ascii="Arial" w:hAnsi="Arial" w:cs="Arial"/>
          <w:sz w:val="20"/>
          <w:szCs w:val="20"/>
        </w:rPr>
        <w:t>nazwa handlowa oraz symbol handlowy wyrobu),</w:t>
      </w:r>
    </w:p>
    <w:p w14:paraId="760992C8"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spełniaj</w:t>
      </w:r>
      <w:r w:rsidRPr="00DE35F3">
        <w:rPr>
          <w:rFonts w:ascii="Arial" w:eastAsia="TT19o00" w:hAnsi="Arial" w:cs="Arial"/>
          <w:sz w:val="20"/>
          <w:szCs w:val="20"/>
        </w:rPr>
        <w:t xml:space="preserve">ą </w:t>
      </w:r>
      <w:r w:rsidRPr="00DE35F3">
        <w:rPr>
          <w:rFonts w:ascii="Arial" w:hAnsi="Arial" w:cs="Arial"/>
          <w:sz w:val="20"/>
          <w:szCs w:val="20"/>
        </w:rPr>
        <w:t>wymagane 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ś</w:t>
      </w:r>
      <w:r w:rsidRPr="00DE35F3">
        <w:rPr>
          <w:rFonts w:ascii="Arial" w:hAnsi="Arial" w:cs="Arial"/>
          <w:sz w:val="20"/>
          <w:szCs w:val="20"/>
        </w:rPr>
        <w:t>ci wskazane odpowiednimi dokumentami odniesienia,</w:t>
      </w:r>
    </w:p>
    <w:p w14:paraId="6850F691" w14:textId="4E1BCBFB"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producent dostarczył dokumenty </w:t>
      </w:r>
      <w:r w:rsidRPr="00DE35F3">
        <w:rPr>
          <w:rFonts w:ascii="Arial" w:eastAsia="TT19o00" w:hAnsi="Arial" w:cs="Arial"/>
          <w:sz w:val="20"/>
          <w:szCs w:val="20"/>
        </w:rPr>
        <w:t>ś</w:t>
      </w:r>
      <w:r w:rsidRPr="00DE35F3">
        <w:rPr>
          <w:rFonts w:ascii="Arial" w:hAnsi="Arial" w:cs="Arial"/>
          <w:sz w:val="20"/>
          <w:szCs w:val="20"/>
        </w:rPr>
        <w:t>wiadcz</w:t>
      </w:r>
      <w:r w:rsidRPr="00DE35F3">
        <w:rPr>
          <w:rFonts w:ascii="Arial" w:eastAsia="TT19o00" w:hAnsi="Arial" w:cs="Arial"/>
          <w:sz w:val="20"/>
          <w:szCs w:val="20"/>
        </w:rPr>
        <w:t>ą</w:t>
      </w:r>
      <w:r w:rsidRPr="00DE35F3">
        <w:rPr>
          <w:rFonts w:ascii="Arial" w:hAnsi="Arial" w:cs="Arial"/>
          <w:sz w:val="20"/>
          <w:szCs w:val="20"/>
        </w:rPr>
        <w:t>ce o dopuszczeniu do obrotu i powszechnego lub jednostkowego zastosowania</w:t>
      </w:r>
      <w:r w:rsidR="00B8562F">
        <w:rPr>
          <w:rFonts w:ascii="Arial" w:hAnsi="Arial" w:cs="Arial"/>
          <w:sz w:val="20"/>
          <w:szCs w:val="20"/>
        </w:rPr>
        <w:t xml:space="preserve"> </w:t>
      </w:r>
      <w:r w:rsidRPr="00DE35F3">
        <w:rPr>
          <w:rFonts w:ascii="Arial" w:hAnsi="Arial" w:cs="Arial"/>
          <w:sz w:val="20"/>
          <w:szCs w:val="20"/>
        </w:rPr>
        <w:t>wyrobów oraz karty techniczne (katalogowe) wyrobów lub firmowe wytyczne (zalecenia) stosowania wyrobów,</w:t>
      </w:r>
    </w:p>
    <w:p w14:paraId="051018E2" w14:textId="1B6D4C0E"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niebezpieczne wyroby hydroizolacyjne i materiały pomocnicze, w zakresie wynikaj</w:t>
      </w:r>
      <w:r w:rsidRPr="00DE35F3">
        <w:rPr>
          <w:rFonts w:ascii="Arial" w:eastAsia="TT19o00" w:hAnsi="Arial" w:cs="Arial"/>
          <w:sz w:val="20"/>
          <w:szCs w:val="20"/>
        </w:rPr>
        <w:t>ą</w:t>
      </w:r>
      <w:r w:rsidRPr="00DE35F3">
        <w:rPr>
          <w:rFonts w:ascii="Arial" w:hAnsi="Arial" w:cs="Arial"/>
          <w:sz w:val="20"/>
          <w:szCs w:val="20"/>
        </w:rPr>
        <w:t xml:space="preserve">cym z Ustawy o substancjach i </w:t>
      </w:r>
      <w:r w:rsidR="00992A77">
        <w:rPr>
          <w:rFonts w:ascii="Arial" w:hAnsi="Arial" w:cs="Arial"/>
          <w:sz w:val="20"/>
          <w:szCs w:val="20"/>
        </w:rPr>
        <w:t>prepara</w:t>
      </w:r>
      <w:r w:rsidRPr="00DE35F3">
        <w:rPr>
          <w:rFonts w:ascii="Arial" w:hAnsi="Arial" w:cs="Arial"/>
          <w:sz w:val="20"/>
          <w:szCs w:val="20"/>
        </w:rPr>
        <w:t>tach</w:t>
      </w:r>
      <w:r w:rsidR="00B8562F">
        <w:rPr>
          <w:rFonts w:ascii="Arial" w:hAnsi="Arial" w:cs="Arial"/>
          <w:sz w:val="20"/>
          <w:szCs w:val="20"/>
        </w:rPr>
        <w:t xml:space="preserve"> </w:t>
      </w:r>
      <w:r w:rsidRPr="00DE35F3">
        <w:rPr>
          <w:rFonts w:ascii="Arial" w:hAnsi="Arial" w:cs="Arial"/>
          <w:sz w:val="20"/>
          <w:szCs w:val="20"/>
        </w:rPr>
        <w:t>chemicznych z dnia 11 stycznia 2001 r. (Dz. U. Nr 11, poz. 84 z pó</w:t>
      </w:r>
      <w:r w:rsidRPr="00DE35F3">
        <w:rPr>
          <w:rFonts w:ascii="Arial" w:eastAsia="TT19o00" w:hAnsi="Arial" w:cs="Arial"/>
          <w:sz w:val="20"/>
          <w:szCs w:val="20"/>
        </w:rPr>
        <w:t>ź</w:t>
      </w:r>
      <w:r w:rsidRPr="00DE35F3">
        <w:rPr>
          <w:rFonts w:ascii="Arial" w:hAnsi="Arial" w:cs="Arial"/>
          <w:sz w:val="20"/>
          <w:szCs w:val="20"/>
        </w:rPr>
        <w:t>n. zmianami), posiadaj</w:t>
      </w:r>
      <w:r w:rsidRPr="00DE35F3">
        <w:rPr>
          <w:rFonts w:ascii="Arial" w:eastAsia="TT19o00" w:hAnsi="Arial" w:cs="Arial"/>
          <w:sz w:val="20"/>
          <w:szCs w:val="20"/>
        </w:rPr>
        <w:t xml:space="preserve">ą </w:t>
      </w:r>
      <w:r w:rsidRPr="00DE35F3">
        <w:rPr>
          <w:rFonts w:ascii="Arial" w:hAnsi="Arial" w:cs="Arial"/>
          <w:sz w:val="20"/>
          <w:szCs w:val="20"/>
        </w:rPr>
        <w:t>karty charakterystyki substancji</w:t>
      </w:r>
    </w:p>
    <w:p w14:paraId="55974169" w14:textId="4B0B6FD4"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niebezpiecznej, opracowane zgodnie z rozporz</w:t>
      </w:r>
      <w:r w:rsidRPr="00DE35F3">
        <w:rPr>
          <w:rFonts w:ascii="Arial" w:eastAsia="TT19o00" w:hAnsi="Arial" w:cs="Arial"/>
          <w:sz w:val="20"/>
          <w:szCs w:val="20"/>
        </w:rPr>
        <w:t>ą</w:t>
      </w:r>
      <w:r w:rsidRPr="00DE35F3">
        <w:rPr>
          <w:rFonts w:ascii="Arial" w:hAnsi="Arial" w:cs="Arial"/>
          <w:sz w:val="20"/>
          <w:szCs w:val="20"/>
        </w:rPr>
        <w:t>dzeniem Ministra Zdrowia z dnia 3 lipca 2002 r. w sprawie karty charakterystyki</w:t>
      </w:r>
      <w:r w:rsidR="00B8562F">
        <w:rPr>
          <w:rFonts w:ascii="Arial" w:hAnsi="Arial" w:cs="Arial"/>
          <w:sz w:val="20"/>
          <w:szCs w:val="20"/>
        </w:rPr>
        <w:t xml:space="preserve"> </w:t>
      </w:r>
      <w:r w:rsidRPr="00DE35F3">
        <w:rPr>
          <w:rFonts w:ascii="Arial" w:hAnsi="Arial" w:cs="Arial"/>
          <w:sz w:val="20"/>
          <w:szCs w:val="20"/>
        </w:rPr>
        <w:t>substancji niebezpiecznej i preparatu niebezpiecznego (Dz. U. Nr 140, poz. 1171 z pó</w:t>
      </w:r>
      <w:r w:rsidRPr="00DE35F3">
        <w:rPr>
          <w:rFonts w:ascii="Arial" w:eastAsia="TT19o00" w:hAnsi="Arial" w:cs="Arial"/>
          <w:sz w:val="20"/>
          <w:szCs w:val="20"/>
        </w:rPr>
        <w:t>ź</w:t>
      </w:r>
      <w:r w:rsidRPr="00DE35F3">
        <w:rPr>
          <w:rFonts w:ascii="Arial" w:hAnsi="Arial" w:cs="Arial"/>
          <w:sz w:val="20"/>
          <w:szCs w:val="20"/>
        </w:rPr>
        <w:t>n. zmianami),</w:t>
      </w:r>
    </w:p>
    <w:p w14:paraId="26B53289" w14:textId="10CE0171"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opakowania wyrobów zakwalifikowanych do niebezpiecznych spełniaj</w:t>
      </w:r>
      <w:r w:rsidRPr="00DE35F3">
        <w:rPr>
          <w:rFonts w:ascii="Arial" w:eastAsia="TT19o00" w:hAnsi="Arial" w:cs="Arial"/>
          <w:sz w:val="20"/>
          <w:szCs w:val="20"/>
        </w:rPr>
        <w:t xml:space="preserve">ą </w:t>
      </w:r>
      <w:r w:rsidRPr="00DE35F3">
        <w:rPr>
          <w:rFonts w:ascii="Arial" w:hAnsi="Arial" w:cs="Arial"/>
          <w:sz w:val="20"/>
          <w:szCs w:val="20"/>
        </w:rPr>
        <w:t>wymagania podane w rozporz</w:t>
      </w:r>
      <w:r w:rsidRPr="00DE35F3">
        <w:rPr>
          <w:rFonts w:ascii="Arial" w:eastAsia="TT19o00" w:hAnsi="Arial" w:cs="Arial"/>
          <w:sz w:val="20"/>
          <w:szCs w:val="20"/>
        </w:rPr>
        <w:t>ą</w:t>
      </w:r>
      <w:r w:rsidRPr="00DE35F3">
        <w:rPr>
          <w:rFonts w:ascii="Arial" w:hAnsi="Arial" w:cs="Arial"/>
          <w:sz w:val="20"/>
          <w:szCs w:val="20"/>
        </w:rPr>
        <w:t>dzeniu Ministra Zdrowia z</w:t>
      </w:r>
      <w:r w:rsidR="00B8562F">
        <w:rPr>
          <w:rFonts w:ascii="Arial" w:hAnsi="Arial" w:cs="Arial"/>
          <w:sz w:val="20"/>
          <w:szCs w:val="20"/>
        </w:rPr>
        <w:t xml:space="preserve"> </w:t>
      </w:r>
      <w:r w:rsidRPr="00DE35F3">
        <w:rPr>
          <w:rFonts w:ascii="Arial" w:hAnsi="Arial" w:cs="Arial"/>
          <w:sz w:val="20"/>
          <w:szCs w:val="20"/>
        </w:rPr>
        <w:t>dnia 2 wrze</w:t>
      </w:r>
      <w:r w:rsidRPr="00DE35F3">
        <w:rPr>
          <w:rFonts w:ascii="Arial" w:eastAsia="TT19o00" w:hAnsi="Arial" w:cs="Arial"/>
          <w:sz w:val="20"/>
          <w:szCs w:val="20"/>
        </w:rPr>
        <w:t>ś</w:t>
      </w:r>
      <w:r w:rsidRPr="00DE35F3">
        <w:rPr>
          <w:rFonts w:ascii="Arial" w:hAnsi="Arial" w:cs="Arial"/>
          <w:sz w:val="20"/>
          <w:szCs w:val="20"/>
        </w:rPr>
        <w:t>nia 2003 r. w sprawie oznakowania opakowa</w:t>
      </w:r>
      <w:r w:rsidRPr="00DE35F3">
        <w:rPr>
          <w:rFonts w:ascii="Arial" w:eastAsia="TT19o00" w:hAnsi="Arial" w:cs="Arial"/>
          <w:sz w:val="20"/>
          <w:szCs w:val="20"/>
        </w:rPr>
        <w:t xml:space="preserve">ń </w:t>
      </w:r>
      <w:r w:rsidRPr="00DE35F3">
        <w:rPr>
          <w:rFonts w:ascii="Arial" w:hAnsi="Arial" w:cs="Arial"/>
          <w:sz w:val="20"/>
          <w:szCs w:val="20"/>
        </w:rPr>
        <w:t>substancji niebezpiecznych i preparatów niebezpiecznych (Dz. U. Nr173, poz. 1679, z pó</w:t>
      </w:r>
      <w:r w:rsidRPr="00DE35F3">
        <w:rPr>
          <w:rFonts w:ascii="Arial" w:eastAsia="TT19o00" w:hAnsi="Arial" w:cs="Arial"/>
          <w:sz w:val="20"/>
          <w:szCs w:val="20"/>
        </w:rPr>
        <w:t>ź</w:t>
      </w:r>
      <w:r w:rsidRPr="00DE35F3">
        <w:rPr>
          <w:rFonts w:ascii="Arial" w:hAnsi="Arial" w:cs="Arial"/>
          <w:sz w:val="20"/>
          <w:szCs w:val="20"/>
        </w:rPr>
        <w:t>n. zmianami),</w:t>
      </w:r>
    </w:p>
    <w:p w14:paraId="10607FFF" w14:textId="4A1A1555" w:rsidR="00705252" w:rsidRPr="00DE35F3" w:rsidRDefault="00705252"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 spełniaj</w:t>
      </w:r>
      <w:r w:rsidRPr="00DE35F3">
        <w:rPr>
          <w:rFonts w:ascii="Arial" w:eastAsia="TT19o00" w:hAnsi="Arial" w:cs="Arial"/>
          <w:sz w:val="20"/>
          <w:szCs w:val="20"/>
        </w:rPr>
        <w:t xml:space="preserve">ą </w:t>
      </w:r>
      <w:r w:rsidRPr="00DE35F3">
        <w:rPr>
          <w:rFonts w:ascii="Arial" w:hAnsi="Arial" w:cs="Arial"/>
          <w:sz w:val="20"/>
          <w:szCs w:val="20"/>
        </w:rPr>
        <w:t>wymagania wynikaj</w:t>
      </w:r>
      <w:r w:rsidRPr="00DE35F3">
        <w:rPr>
          <w:rFonts w:ascii="Arial" w:eastAsia="TT19o00" w:hAnsi="Arial" w:cs="Arial"/>
          <w:sz w:val="20"/>
          <w:szCs w:val="20"/>
        </w:rPr>
        <w:t>ą</w:t>
      </w:r>
      <w:r w:rsidRPr="00DE35F3">
        <w:rPr>
          <w:rFonts w:ascii="Arial" w:hAnsi="Arial" w:cs="Arial"/>
          <w:sz w:val="20"/>
          <w:szCs w:val="20"/>
        </w:rPr>
        <w:t>ce z ich terminu przydatno</w:t>
      </w:r>
      <w:r w:rsidRPr="00DE35F3">
        <w:rPr>
          <w:rFonts w:ascii="Arial" w:eastAsia="TT19o00" w:hAnsi="Arial" w:cs="Arial"/>
          <w:sz w:val="20"/>
          <w:szCs w:val="20"/>
        </w:rPr>
        <w:t>ś</w:t>
      </w:r>
      <w:r w:rsidRPr="00DE35F3">
        <w:rPr>
          <w:rFonts w:ascii="Arial" w:hAnsi="Arial" w:cs="Arial"/>
          <w:sz w:val="20"/>
          <w:szCs w:val="20"/>
        </w:rPr>
        <w:t>ci do u</w:t>
      </w:r>
      <w:r w:rsidRPr="00DE35F3">
        <w:rPr>
          <w:rFonts w:ascii="Arial" w:eastAsia="TT19o00" w:hAnsi="Arial" w:cs="Arial"/>
          <w:sz w:val="20"/>
          <w:szCs w:val="20"/>
        </w:rPr>
        <w:t>ż</w:t>
      </w:r>
      <w:r w:rsidRPr="00DE35F3">
        <w:rPr>
          <w:rFonts w:ascii="Arial" w:hAnsi="Arial" w:cs="Arial"/>
          <w:sz w:val="20"/>
          <w:szCs w:val="20"/>
        </w:rPr>
        <w:t>ycia (termin zako</w:t>
      </w:r>
      <w:r w:rsidRPr="00DE35F3">
        <w:rPr>
          <w:rFonts w:ascii="Arial" w:eastAsia="TT19o00" w:hAnsi="Arial" w:cs="Arial"/>
          <w:sz w:val="20"/>
          <w:szCs w:val="20"/>
        </w:rPr>
        <w:t>ń</w:t>
      </w:r>
      <w:r w:rsidRPr="00DE35F3">
        <w:rPr>
          <w:rFonts w:ascii="Arial" w:hAnsi="Arial" w:cs="Arial"/>
          <w:sz w:val="20"/>
          <w:szCs w:val="20"/>
        </w:rPr>
        <w:t xml:space="preserve">czenia robót hydroizolacyjnych powinien </w:t>
      </w:r>
      <w:r w:rsidR="00CB46AC">
        <w:rPr>
          <w:rFonts w:ascii="Arial" w:hAnsi="Arial" w:cs="Arial"/>
          <w:sz w:val="20"/>
          <w:szCs w:val="20"/>
        </w:rPr>
        <w:t>się kończyć</w:t>
      </w:r>
      <w:r w:rsidR="00B8562F">
        <w:rPr>
          <w:rFonts w:ascii="Arial" w:hAnsi="Arial" w:cs="Arial"/>
          <w:sz w:val="20"/>
          <w:szCs w:val="20"/>
        </w:rPr>
        <w:t xml:space="preserve"> </w:t>
      </w:r>
      <w:r w:rsidRPr="00DE35F3">
        <w:rPr>
          <w:rFonts w:ascii="Arial" w:hAnsi="Arial" w:cs="Arial"/>
          <w:sz w:val="20"/>
          <w:szCs w:val="20"/>
        </w:rPr>
        <w:t>przed zako</w:t>
      </w:r>
      <w:r w:rsidRPr="00DE35F3">
        <w:rPr>
          <w:rFonts w:ascii="Arial" w:eastAsia="TT19o00" w:hAnsi="Arial" w:cs="Arial"/>
          <w:sz w:val="20"/>
          <w:szCs w:val="20"/>
        </w:rPr>
        <w:t>ń</w:t>
      </w:r>
      <w:r w:rsidRPr="00DE35F3">
        <w:rPr>
          <w:rFonts w:ascii="Arial" w:hAnsi="Arial" w:cs="Arial"/>
          <w:sz w:val="20"/>
          <w:szCs w:val="20"/>
        </w:rPr>
        <w:t>czeniem podanych na opakowaniach terminów przydatno</w:t>
      </w:r>
      <w:r w:rsidRPr="00DE35F3">
        <w:rPr>
          <w:rFonts w:ascii="Arial" w:eastAsia="TT19o00" w:hAnsi="Arial" w:cs="Arial"/>
          <w:sz w:val="20"/>
          <w:szCs w:val="20"/>
        </w:rPr>
        <w:t>ś</w:t>
      </w:r>
      <w:r w:rsidRPr="00DE35F3">
        <w:rPr>
          <w:rFonts w:ascii="Arial" w:hAnsi="Arial" w:cs="Arial"/>
          <w:sz w:val="20"/>
          <w:szCs w:val="20"/>
        </w:rPr>
        <w:t>ci do stosowania odpowiednich wyrobów),</w:t>
      </w:r>
    </w:p>
    <w:p w14:paraId="611B2563" w14:textId="65B12A14"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Niedopuszczalne jest stosowanie do robót hydroizolacyjnych cz</w:t>
      </w:r>
      <w:r w:rsidRPr="00DE35F3">
        <w:rPr>
          <w:rFonts w:ascii="Arial" w:eastAsia="TT19o00" w:hAnsi="Arial" w:cs="Arial"/>
          <w:sz w:val="20"/>
          <w:szCs w:val="20"/>
        </w:rPr>
        <w:t>ęś</w:t>
      </w:r>
      <w:r w:rsidRPr="00DE35F3">
        <w:rPr>
          <w:rFonts w:ascii="Arial" w:hAnsi="Arial" w:cs="Arial"/>
          <w:sz w:val="20"/>
          <w:szCs w:val="20"/>
        </w:rPr>
        <w:t>ci podziemnych i przyziemi budynków materiałów izolacyjnych</w:t>
      </w:r>
      <w:r w:rsidR="00B8562F">
        <w:rPr>
          <w:rFonts w:ascii="Arial" w:hAnsi="Arial" w:cs="Arial"/>
          <w:sz w:val="20"/>
          <w:szCs w:val="20"/>
        </w:rPr>
        <w:t xml:space="preserve"> </w:t>
      </w:r>
      <w:r w:rsidRPr="00DE35F3">
        <w:rPr>
          <w:rFonts w:ascii="Arial" w:hAnsi="Arial" w:cs="Arial"/>
          <w:sz w:val="20"/>
          <w:szCs w:val="20"/>
        </w:rPr>
        <w:t>nieznanego pochodzenia.</w:t>
      </w:r>
    </w:p>
    <w:p w14:paraId="6976394E" w14:textId="58A8370D"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Przyj</w:t>
      </w:r>
      <w:r w:rsidRPr="00DE35F3">
        <w:rPr>
          <w:rFonts w:ascii="Arial" w:eastAsia="TT19o00" w:hAnsi="Arial" w:cs="Arial"/>
          <w:sz w:val="20"/>
          <w:szCs w:val="20"/>
        </w:rPr>
        <w:t>ę</w:t>
      </w:r>
      <w:r w:rsidRPr="00DE35F3">
        <w:rPr>
          <w:rFonts w:ascii="Arial" w:hAnsi="Arial" w:cs="Arial"/>
          <w:sz w:val="20"/>
          <w:szCs w:val="20"/>
        </w:rPr>
        <w:t>cie materiałów i wyrobów na budow</w:t>
      </w:r>
      <w:r w:rsidRPr="00DE35F3">
        <w:rPr>
          <w:rFonts w:ascii="Arial" w:eastAsia="TT19o00" w:hAnsi="Arial" w:cs="Arial"/>
          <w:sz w:val="20"/>
          <w:szCs w:val="20"/>
        </w:rPr>
        <w:t xml:space="preserve">ę </w:t>
      </w:r>
      <w:r w:rsidRPr="00DE35F3">
        <w:rPr>
          <w:rFonts w:ascii="Arial" w:hAnsi="Arial" w:cs="Arial"/>
          <w:sz w:val="20"/>
          <w:szCs w:val="20"/>
        </w:rPr>
        <w:t>powinno by</w:t>
      </w:r>
      <w:r w:rsidRPr="00DE35F3">
        <w:rPr>
          <w:rFonts w:ascii="Arial" w:eastAsia="TT19o00" w:hAnsi="Arial" w:cs="Arial"/>
          <w:sz w:val="20"/>
          <w:szCs w:val="20"/>
        </w:rPr>
        <w:t xml:space="preserve">ć </w:t>
      </w:r>
      <w:r w:rsidRPr="00DE35F3">
        <w:rPr>
          <w:rFonts w:ascii="Arial" w:hAnsi="Arial" w:cs="Arial"/>
          <w:sz w:val="20"/>
          <w:szCs w:val="20"/>
        </w:rPr>
        <w:t>potwierdzone wpisem do dziennika budowy lub protokołem przyj</w:t>
      </w:r>
      <w:r w:rsidRPr="00DE35F3">
        <w:rPr>
          <w:rFonts w:ascii="Arial" w:eastAsia="TT19o00" w:hAnsi="Arial" w:cs="Arial"/>
          <w:sz w:val="20"/>
          <w:szCs w:val="20"/>
        </w:rPr>
        <w:t>ę</w:t>
      </w:r>
      <w:r w:rsidRPr="00DE35F3">
        <w:rPr>
          <w:rFonts w:ascii="Arial" w:hAnsi="Arial" w:cs="Arial"/>
          <w:sz w:val="20"/>
          <w:szCs w:val="20"/>
        </w:rPr>
        <w:t>cia</w:t>
      </w:r>
      <w:r w:rsidR="00B8562F">
        <w:rPr>
          <w:rFonts w:ascii="Arial" w:hAnsi="Arial" w:cs="Arial"/>
          <w:sz w:val="20"/>
          <w:szCs w:val="20"/>
        </w:rPr>
        <w:t xml:space="preserve"> </w:t>
      </w:r>
      <w:r w:rsidRPr="00DE35F3">
        <w:rPr>
          <w:rFonts w:ascii="Arial" w:hAnsi="Arial" w:cs="Arial"/>
          <w:sz w:val="20"/>
          <w:szCs w:val="20"/>
        </w:rPr>
        <w:t>materiałów.</w:t>
      </w:r>
    </w:p>
    <w:p w14:paraId="77814637" w14:textId="77777777" w:rsidR="00435EE1" w:rsidRPr="00DE35F3" w:rsidRDefault="00435EE1" w:rsidP="00DE35F3">
      <w:pPr>
        <w:autoSpaceDE w:val="0"/>
        <w:autoSpaceDN w:val="0"/>
        <w:adjustRightInd w:val="0"/>
        <w:spacing w:after="0" w:line="240" w:lineRule="auto"/>
        <w:rPr>
          <w:rFonts w:ascii="Arial" w:hAnsi="Arial" w:cs="Arial"/>
          <w:sz w:val="20"/>
          <w:szCs w:val="20"/>
        </w:rPr>
      </w:pPr>
    </w:p>
    <w:p w14:paraId="356FA6DD"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2.4. </w:t>
      </w:r>
      <w:r w:rsidRPr="00DE35F3">
        <w:rPr>
          <w:rFonts w:ascii="Arial" w:hAnsi="Arial" w:cs="Arial"/>
          <w:sz w:val="20"/>
          <w:szCs w:val="20"/>
        </w:rPr>
        <w:t>Warunki przechowywania wyrobów do robót hydroizolacyjnych</w:t>
      </w:r>
    </w:p>
    <w:p w14:paraId="176141EE" w14:textId="4854DC3E"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Wszystkie wyroby do robót hydroizolacyjnych powinny by</w:t>
      </w:r>
      <w:r w:rsidRPr="00DE35F3">
        <w:rPr>
          <w:rFonts w:ascii="Arial" w:eastAsia="TT19o00" w:hAnsi="Arial" w:cs="Arial"/>
          <w:sz w:val="20"/>
          <w:szCs w:val="20"/>
        </w:rPr>
        <w:t xml:space="preserve">ć </w:t>
      </w:r>
      <w:r w:rsidRPr="00DE35F3">
        <w:rPr>
          <w:rFonts w:ascii="Arial" w:hAnsi="Arial" w:cs="Arial"/>
          <w:sz w:val="20"/>
          <w:szCs w:val="20"/>
        </w:rPr>
        <w:t>przechowywane i magazynowane zgodnie z instrukcj</w:t>
      </w:r>
      <w:r w:rsidRPr="00DE35F3">
        <w:rPr>
          <w:rFonts w:ascii="Arial" w:eastAsia="TT19o00" w:hAnsi="Arial" w:cs="Arial"/>
          <w:sz w:val="20"/>
          <w:szCs w:val="20"/>
        </w:rPr>
        <w:t xml:space="preserve">ą </w:t>
      </w:r>
      <w:r w:rsidRPr="00DE35F3">
        <w:rPr>
          <w:rFonts w:ascii="Arial" w:hAnsi="Arial" w:cs="Arial"/>
          <w:sz w:val="20"/>
          <w:szCs w:val="20"/>
        </w:rPr>
        <w:t>producenta oraz</w:t>
      </w:r>
      <w:r w:rsidR="00B8562F">
        <w:rPr>
          <w:rFonts w:ascii="Arial" w:hAnsi="Arial" w:cs="Arial"/>
          <w:sz w:val="20"/>
          <w:szCs w:val="20"/>
        </w:rPr>
        <w:t xml:space="preserve"> </w:t>
      </w:r>
      <w:r w:rsidRPr="00DE35F3">
        <w:rPr>
          <w:rFonts w:ascii="Arial" w:hAnsi="Arial" w:cs="Arial"/>
          <w:sz w:val="20"/>
          <w:szCs w:val="20"/>
        </w:rPr>
        <w:t>wymaganiami odpowiednich dokumentów odniesienia tj. norm b</w:t>
      </w:r>
      <w:r w:rsidRPr="00DE35F3">
        <w:rPr>
          <w:rFonts w:ascii="Arial" w:eastAsia="TT19o00" w:hAnsi="Arial" w:cs="Arial"/>
          <w:sz w:val="20"/>
          <w:szCs w:val="20"/>
        </w:rPr>
        <w:t>ą</w:t>
      </w:r>
      <w:r w:rsidRPr="00DE35F3">
        <w:rPr>
          <w:rFonts w:ascii="Arial" w:hAnsi="Arial" w:cs="Arial"/>
          <w:sz w:val="20"/>
          <w:szCs w:val="20"/>
        </w:rPr>
        <w:t>d</w:t>
      </w:r>
      <w:r w:rsidRPr="00DE35F3">
        <w:rPr>
          <w:rFonts w:ascii="Arial" w:eastAsia="TT19o00" w:hAnsi="Arial" w:cs="Arial"/>
          <w:sz w:val="20"/>
          <w:szCs w:val="20"/>
        </w:rPr>
        <w:t xml:space="preserve">ź </w:t>
      </w:r>
      <w:r w:rsidRPr="00DE35F3">
        <w:rPr>
          <w:rFonts w:ascii="Arial" w:hAnsi="Arial" w:cs="Arial"/>
          <w:sz w:val="20"/>
          <w:szCs w:val="20"/>
        </w:rPr>
        <w:t>aprobat technicznych.</w:t>
      </w:r>
    </w:p>
    <w:p w14:paraId="092B128B" w14:textId="515BC918"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Pomieszczenie magazynowe do przechowywania wyrobów opakowanych powinno by</w:t>
      </w:r>
      <w:r w:rsidRPr="00DE35F3">
        <w:rPr>
          <w:rFonts w:ascii="Arial" w:eastAsia="TT19o00" w:hAnsi="Arial" w:cs="Arial"/>
          <w:sz w:val="20"/>
          <w:szCs w:val="20"/>
        </w:rPr>
        <w:t xml:space="preserve">ć </w:t>
      </w:r>
      <w:r w:rsidRPr="00DE35F3">
        <w:rPr>
          <w:rFonts w:ascii="Arial" w:hAnsi="Arial" w:cs="Arial"/>
          <w:sz w:val="20"/>
          <w:szCs w:val="20"/>
        </w:rPr>
        <w:t>kryte, suche oraz zabezpieczone przed</w:t>
      </w:r>
      <w:r w:rsidR="00B8562F">
        <w:rPr>
          <w:rFonts w:ascii="Arial" w:hAnsi="Arial" w:cs="Arial"/>
          <w:sz w:val="20"/>
          <w:szCs w:val="20"/>
        </w:rPr>
        <w:t xml:space="preserve"> </w:t>
      </w:r>
      <w:r w:rsidRPr="00DE35F3">
        <w:rPr>
          <w:rFonts w:ascii="Arial" w:hAnsi="Arial" w:cs="Arial"/>
          <w:sz w:val="20"/>
          <w:szCs w:val="20"/>
        </w:rPr>
        <w:t>zawilgoceniem</w:t>
      </w:r>
      <w:r w:rsidR="00B8562F">
        <w:rPr>
          <w:rFonts w:ascii="Arial" w:hAnsi="Arial" w:cs="Arial"/>
          <w:sz w:val="20"/>
          <w:szCs w:val="20"/>
        </w:rPr>
        <w:t xml:space="preserve"> </w:t>
      </w:r>
      <w:r w:rsidRPr="00DE35F3">
        <w:rPr>
          <w:rFonts w:ascii="Arial" w:hAnsi="Arial" w:cs="Arial"/>
          <w:sz w:val="20"/>
          <w:szCs w:val="20"/>
        </w:rPr>
        <w:t>, opadami atmosferycznymi, przemarzni</w:t>
      </w:r>
      <w:r w:rsidRPr="00DE35F3">
        <w:rPr>
          <w:rFonts w:ascii="Arial" w:eastAsia="TT19o00" w:hAnsi="Arial" w:cs="Arial"/>
          <w:sz w:val="20"/>
          <w:szCs w:val="20"/>
        </w:rPr>
        <w:t>ę</w:t>
      </w:r>
      <w:r w:rsidRPr="00DE35F3">
        <w:rPr>
          <w:rFonts w:ascii="Arial" w:hAnsi="Arial" w:cs="Arial"/>
          <w:sz w:val="20"/>
          <w:szCs w:val="20"/>
        </w:rPr>
        <w:t>ciem i przed działaniem promieni słonecznych.</w:t>
      </w:r>
    </w:p>
    <w:p w14:paraId="654ABDDE" w14:textId="77777777" w:rsidR="00435EE1" w:rsidRPr="00DE35F3" w:rsidRDefault="00435EE1" w:rsidP="00DE35F3">
      <w:pPr>
        <w:autoSpaceDE w:val="0"/>
        <w:autoSpaceDN w:val="0"/>
        <w:adjustRightInd w:val="0"/>
        <w:spacing w:after="0" w:line="240" w:lineRule="auto"/>
        <w:rPr>
          <w:rFonts w:ascii="Arial" w:hAnsi="Arial" w:cs="Arial"/>
          <w:sz w:val="20"/>
          <w:szCs w:val="20"/>
        </w:rPr>
      </w:pPr>
    </w:p>
    <w:p w14:paraId="7F62D8B8" w14:textId="77777777" w:rsidR="00705252" w:rsidRPr="00562722" w:rsidRDefault="00705252" w:rsidP="00562722">
      <w:pPr>
        <w:autoSpaceDE w:val="0"/>
        <w:autoSpaceDN w:val="0"/>
        <w:adjustRightInd w:val="0"/>
        <w:spacing w:after="0" w:line="240" w:lineRule="auto"/>
        <w:rPr>
          <w:rFonts w:ascii="Arial" w:hAnsi="Arial" w:cs="Arial"/>
          <w:b/>
          <w:sz w:val="20"/>
          <w:szCs w:val="20"/>
        </w:rPr>
      </w:pPr>
      <w:r w:rsidRPr="00562722">
        <w:rPr>
          <w:rFonts w:ascii="Arial" w:hAnsi="Arial" w:cs="Arial"/>
          <w:b/>
          <w:sz w:val="20"/>
          <w:szCs w:val="20"/>
        </w:rPr>
        <w:t>3. WYMAGANIA DOTYCZ</w:t>
      </w:r>
      <w:r w:rsidRPr="00562722">
        <w:rPr>
          <w:rFonts w:ascii="Arial" w:eastAsia="TT19o00" w:hAnsi="Arial" w:cs="Arial"/>
          <w:b/>
          <w:sz w:val="20"/>
          <w:szCs w:val="20"/>
        </w:rPr>
        <w:t>Ą</w:t>
      </w:r>
      <w:r w:rsidRPr="00562722">
        <w:rPr>
          <w:rFonts w:ascii="Arial" w:hAnsi="Arial" w:cs="Arial"/>
          <w:b/>
          <w:sz w:val="20"/>
          <w:szCs w:val="20"/>
        </w:rPr>
        <w:t>CE SPRZ</w:t>
      </w:r>
      <w:r w:rsidRPr="00562722">
        <w:rPr>
          <w:rFonts w:ascii="Arial" w:eastAsia="TT19o00" w:hAnsi="Arial" w:cs="Arial"/>
          <w:b/>
          <w:sz w:val="20"/>
          <w:szCs w:val="20"/>
        </w:rPr>
        <w:t>Ę</w:t>
      </w:r>
      <w:r w:rsidRPr="00562722">
        <w:rPr>
          <w:rFonts w:ascii="Arial" w:hAnsi="Arial" w:cs="Arial"/>
          <w:b/>
          <w:sz w:val="20"/>
          <w:szCs w:val="20"/>
        </w:rPr>
        <w:t>TU, MASZYN I NARZ</w:t>
      </w:r>
      <w:r w:rsidRPr="00562722">
        <w:rPr>
          <w:rFonts w:ascii="Arial" w:eastAsia="TT19o00" w:hAnsi="Arial" w:cs="Arial"/>
          <w:b/>
          <w:sz w:val="20"/>
          <w:szCs w:val="20"/>
        </w:rPr>
        <w:t>Ę</w:t>
      </w:r>
      <w:r w:rsidRPr="00562722">
        <w:rPr>
          <w:rFonts w:ascii="Arial" w:hAnsi="Arial" w:cs="Arial"/>
          <w:b/>
          <w:sz w:val="20"/>
          <w:szCs w:val="20"/>
        </w:rPr>
        <w:t>DZI</w:t>
      </w:r>
    </w:p>
    <w:p w14:paraId="0E20FA57" w14:textId="77777777" w:rsidR="00435EE1" w:rsidRPr="00DE35F3" w:rsidRDefault="00435EE1" w:rsidP="00DE35F3">
      <w:pPr>
        <w:autoSpaceDE w:val="0"/>
        <w:autoSpaceDN w:val="0"/>
        <w:adjustRightInd w:val="0"/>
        <w:spacing w:after="0" w:line="240" w:lineRule="auto"/>
        <w:rPr>
          <w:rFonts w:ascii="Arial" w:hAnsi="Arial" w:cs="Arial"/>
          <w:sz w:val="20"/>
          <w:szCs w:val="20"/>
        </w:rPr>
      </w:pPr>
    </w:p>
    <w:p w14:paraId="223099DF" w14:textId="77777777" w:rsidR="00435EE1"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3.1. Ogólne wymagania dotycz</w:t>
      </w:r>
      <w:r w:rsidRPr="00DE35F3">
        <w:rPr>
          <w:rFonts w:ascii="Arial" w:eastAsia="TT19o00" w:hAnsi="Arial" w:cs="Arial"/>
          <w:sz w:val="20"/>
          <w:szCs w:val="20"/>
        </w:rPr>
        <w:t>ą</w:t>
      </w:r>
      <w:r w:rsidRPr="00DE35F3">
        <w:rPr>
          <w:rFonts w:ascii="Arial" w:hAnsi="Arial" w:cs="Arial"/>
          <w:sz w:val="20"/>
          <w:szCs w:val="20"/>
        </w:rPr>
        <w:t>ce sprz</w:t>
      </w:r>
      <w:r w:rsidRPr="00DE35F3">
        <w:rPr>
          <w:rFonts w:ascii="Arial" w:eastAsia="TT19o00" w:hAnsi="Arial" w:cs="Arial"/>
          <w:sz w:val="20"/>
          <w:szCs w:val="20"/>
        </w:rPr>
        <w:t>ę</w:t>
      </w:r>
      <w:r w:rsidRPr="00DE35F3">
        <w:rPr>
          <w:rFonts w:ascii="Arial" w:hAnsi="Arial" w:cs="Arial"/>
          <w:sz w:val="20"/>
          <w:szCs w:val="20"/>
        </w:rPr>
        <w:t>tu podano w ST „Wymagania ogólne”</w:t>
      </w:r>
    </w:p>
    <w:p w14:paraId="3D8BD7AE"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 xml:space="preserve"> Kod CPV 45000000-7, pkt 3</w:t>
      </w:r>
    </w:p>
    <w:p w14:paraId="38DDF59E" w14:textId="77777777" w:rsidR="00435EE1" w:rsidRPr="00DE35F3" w:rsidRDefault="00435EE1" w:rsidP="00DE35F3">
      <w:pPr>
        <w:autoSpaceDE w:val="0"/>
        <w:autoSpaceDN w:val="0"/>
        <w:adjustRightInd w:val="0"/>
        <w:spacing w:after="0" w:line="240" w:lineRule="auto"/>
        <w:rPr>
          <w:rFonts w:ascii="Arial" w:hAnsi="Arial" w:cs="Arial"/>
          <w:sz w:val="20"/>
          <w:szCs w:val="20"/>
        </w:rPr>
      </w:pPr>
    </w:p>
    <w:p w14:paraId="36248C36"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3.2. Sprz</w:t>
      </w:r>
      <w:r w:rsidRPr="00DE35F3">
        <w:rPr>
          <w:rFonts w:ascii="Arial" w:eastAsia="TT19o00" w:hAnsi="Arial" w:cs="Arial"/>
          <w:sz w:val="20"/>
          <w:szCs w:val="20"/>
        </w:rPr>
        <w:t>ę</w:t>
      </w:r>
      <w:r w:rsidRPr="00DE35F3">
        <w:rPr>
          <w:rFonts w:ascii="Arial" w:hAnsi="Arial" w:cs="Arial"/>
          <w:sz w:val="20"/>
          <w:szCs w:val="20"/>
        </w:rPr>
        <w:t>t do wykonywania robót hydroizolacyjnych</w:t>
      </w:r>
    </w:p>
    <w:p w14:paraId="3323B6FB" w14:textId="05B08911" w:rsidR="00705252" w:rsidRPr="00DE35F3" w:rsidRDefault="00705252"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Wykonawca jest zobowi</w:t>
      </w:r>
      <w:r w:rsidRPr="00DE35F3">
        <w:rPr>
          <w:rFonts w:ascii="Arial" w:eastAsia="TT19o00" w:hAnsi="Arial" w:cs="Arial"/>
          <w:sz w:val="20"/>
          <w:szCs w:val="20"/>
        </w:rPr>
        <w:t>ą</w:t>
      </w:r>
      <w:r w:rsidRPr="00DE35F3">
        <w:rPr>
          <w:rFonts w:ascii="Arial" w:hAnsi="Arial" w:cs="Arial"/>
          <w:sz w:val="20"/>
          <w:szCs w:val="20"/>
        </w:rPr>
        <w:t>zany do u</w:t>
      </w:r>
      <w:r w:rsidRPr="00DE35F3">
        <w:rPr>
          <w:rFonts w:ascii="Arial" w:eastAsia="TT19o00" w:hAnsi="Arial" w:cs="Arial"/>
          <w:sz w:val="20"/>
          <w:szCs w:val="20"/>
        </w:rPr>
        <w:t>ż</w:t>
      </w:r>
      <w:r w:rsidRPr="00DE35F3">
        <w:rPr>
          <w:rFonts w:ascii="Arial" w:hAnsi="Arial" w:cs="Arial"/>
          <w:sz w:val="20"/>
          <w:szCs w:val="20"/>
        </w:rPr>
        <w:t>ywania takich narz</w:t>
      </w:r>
      <w:r w:rsidRPr="00DE35F3">
        <w:rPr>
          <w:rFonts w:ascii="Arial" w:eastAsia="TT19o00" w:hAnsi="Arial" w:cs="Arial"/>
          <w:sz w:val="20"/>
          <w:szCs w:val="20"/>
        </w:rPr>
        <w:t>ę</w:t>
      </w:r>
      <w:r w:rsidRPr="00DE35F3">
        <w:rPr>
          <w:rFonts w:ascii="Arial" w:hAnsi="Arial" w:cs="Arial"/>
          <w:sz w:val="20"/>
          <w:szCs w:val="20"/>
        </w:rPr>
        <w:t>dzi i sprz</w:t>
      </w:r>
      <w:r w:rsidRPr="00DE35F3">
        <w:rPr>
          <w:rFonts w:ascii="Arial" w:eastAsia="TT19o00" w:hAnsi="Arial" w:cs="Arial"/>
          <w:sz w:val="20"/>
          <w:szCs w:val="20"/>
        </w:rPr>
        <w:t>ę</w:t>
      </w:r>
      <w:r w:rsidRPr="00DE35F3">
        <w:rPr>
          <w:rFonts w:ascii="Arial" w:hAnsi="Arial" w:cs="Arial"/>
          <w:sz w:val="20"/>
          <w:szCs w:val="20"/>
        </w:rPr>
        <w:t>tu, które nie spowoduj</w:t>
      </w:r>
      <w:r w:rsidRPr="00DE35F3">
        <w:rPr>
          <w:rFonts w:ascii="Arial" w:eastAsia="TT19o00" w:hAnsi="Arial" w:cs="Arial"/>
          <w:sz w:val="20"/>
          <w:szCs w:val="20"/>
        </w:rPr>
        <w:t xml:space="preserve">ą </w:t>
      </w:r>
      <w:r w:rsidRPr="00DE35F3">
        <w:rPr>
          <w:rFonts w:ascii="Arial" w:hAnsi="Arial" w:cs="Arial"/>
          <w:sz w:val="20"/>
          <w:szCs w:val="20"/>
        </w:rPr>
        <w:t>niekorzystnego wpływu na jako</w:t>
      </w:r>
      <w:r w:rsidRPr="00DE35F3">
        <w:rPr>
          <w:rFonts w:ascii="Arial" w:eastAsia="TT19o00" w:hAnsi="Arial" w:cs="Arial"/>
          <w:sz w:val="20"/>
          <w:szCs w:val="20"/>
        </w:rPr>
        <w:t>ść</w:t>
      </w:r>
      <w:r w:rsidR="00B8562F">
        <w:rPr>
          <w:rFonts w:ascii="Arial" w:eastAsia="TT19o00" w:hAnsi="Arial" w:cs="Arial"/>
          <w:sz w:val="20"/>
          <w:szCs w:val="20"/>
        </w:rPr>
        <w:t xml:space="preserve"> </w:t>
      </w:r>
      <w:r w:rsidRPr="00DE35F3">
        <w:rPr>
          <w:rFonts w:ascii="Arial" w:hAnsi="Arial" w:cs="Arial"/>
          <w:sz w:val="20"/>
          <w:szCs w:val="20"/>
        </w:rPr>
        <w:t>materiałów i wykonywanych robót oraz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 xml:space="preserve">przyjazne dla </w:t>
      </w:r>
      <w:r w:rsidRPr="00DE35F3">
        <w:rPr>
          <w:rFonts w:ascii="Arial" w:eastAsia="TT19o00" w:hAnsi="Arial" w:cs="Arial"/>
          <w:sz w:val="20"/>
          <w:szCs w:val="20"/>
        </w:rPr>
        <w:t>ś</w:t>
      </w:r>
      <w:r w:rsidRPr="00DE35F3">
        <w:rPr>
          <w:rFonts w:ascii="Arial" w:hAnsi="Arial" w:cs="Arial"/>
          <w:sz w:val="20"/>
          <w:szCs w:val="20"/>
        </w:rPr>
        <w:t>rodowiska, a tak</w:t>
      </w:r>
      <w:r w:rsidRPr="00DE35F3">
        <w:rPr>
          <w:rFonts w:ascii="Arial" w:eastAsia="TT19o00" w:hAnsi="Arial" w:cs="Arial"/>
          <w:sz w:val="20"/>
          <w:szCs w:val="20"/>
        </w:rPr>
        <w:t>ż</w:t>
      </w:r>
      <w:r w:rsidRPr="00DE35F3">
        <w:rPr>
          <w:rFonts w:ascii="Arial" w:hAnsi="Arial" w:cs="Arial"/>
          <w:sz w:val="20"/>
          <w:szCs w:val="20"/>
        </w:rPr>
        <w:t>e bezpieczne dla brygad roboczych wykonuj</w:t>
      </w:r>
      <w:r w:rsidRPr="00DE35F3">
        <w:rPr>
          <w:rFonts w:ascii="Arial" w:eastAsia="TT19o00" w:hAnsi="Arial" w:cs="Arial"/>
          <w:sz w:val="20"/>
          <w:szCs w:val="20"/>
        </w:rPr>
        <w:t>ą</w:t>
      </w:r>
      <w:r w:rsidRPr="00DE35F3">
        <w:rPr>
          <w:rFonts w:ascii="Arial" w:hAnsi="Arial" w:cs="Arial"/>
          <w:sz w:val="20"/>
          <w:szCs w:val="20"/>
        </w:rPr>
        <w:t>cych</w:t>
      </w:r>
      <w:r w:rsidR="00B8562F">
        <w:rPr>
          <w:rFonts w:ascii="Arial" w:hAnsi="Arial" w:cs="Arial"/>
          <w:sz w:val="20"/>
          <w:szCs w:val="20"/>
        </w:rPr>
        <w:t xml:space="preserve"> </w:t>
      </w:r>
      <w:r w:rsidRPr="00DE35F3">
        <w:rPr>
          <w:rFonts w:ascii="Arial" w:hAnsi="Arial" w:cs="Arial"/>
          <w:sz w:val="20"/>
          <w:szCs w:val="20"/>
        </w:rPr>
        <w:t>hydroizolacj</w:t>
      </w:r>
      <w:r w:rsidRPr="00DE35F3">
        <w:rPr>
          <w:rFonts w:ascii="Arial" w:eastAsia="TT19o00" w:hAnsi="Arial" w:cs="Arial"/>
          <w:sz w:val="20"/>
          <w:szCs w:val="20"/>
        </w:rPr>
        <w:t>ę</w:t>
      </w:r>
      <w:r w:rsidRPr="00DE35F3">
        <w:rPr>
          <w:rFonts w:ascii="Arial" w:hAnsi="Arial" w:cs="Arial"/>
          <w:sz w:val="20"/>
          <w:szCs w:val="20"/>
        </w:rPr>
        <w:t>.</w:t>
      </w:r>
    </w:p>
    <w:p w14:paraId="7C2F79F8"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Przy doborze narz</w:t>
      </w:r>
      <w:r w:rsidRPr="00DE35F3">
        <w:rPr>
          <w:rFonts w:ascii="Arial" w:eastAsia="TT19o00" w:hAnsi="Arial" w:cs="Arial"/>
          <w:sz w:val="20"/>
          <w:szCs w:val="20"/>
        </w:rPr>
        <w:t>ę</w:t>
      </w:r>
      <w:r w:rsidRPr="00DE35F3">
        <w:rPr>
          <w:rFonts w:ascii="Arial" w:hAnsi="Arial" w:cs="Arial"/>
          <w:sz w:val="20"/>
          <w:szCs w:val="20"/>
        </w:rPr>
        <w:t>dzi i sprz</w:t>
      </w:r>
      <w:r w:rsidRPr="00DE35F3">
        <w:rPr>
          <w:rFonts w:ascii="Arial" w:eastAsia="TT19o00" w:hAnsi="Arial" w:cs="Arial"/>
          <w:sz w:val="20"/>
          <w:szCs w:val="20"/>
        </w:rPr>
        <w:t>ę</w:t>
      </w:r>
      <w:r w:rsidRPr="00DE35F3">
        <w:rPr>
          <w:rFonts w:ascii="Arial" w:hAnsi="Arial" w:cs="Arial"/>
          <w:sz w:val="20"/>
          <w:szCs w:val="20"/>
        </w:rPr>
        <w:t>tu nale</w:t>
      </w:r>
      <w:r w:rsidRPr="00DE35F3">
        <w:rPr>
          <w:rFonts w:ascii="Arial" w:eastAsia="TT19o00" w:hAnsi="Arial" w:cs="Arial"/>
          <w:sz w:val="20"/>
          <w:szCs w:val="20"/>
        </w:rPr>
        <w:t>ż</w:t>
      </w:r>
      <w:r w:rsidRPr="00DE35F3">
        <w:rPr>
          <w:rFonts w:ascii="Arial" w:hAnsi="Arial" w:cs="Arial"/>
          <w:sz w:val="20"/>
          <w:szCs w:val="20"/>
        </w:rPr>
        <w:t>y uwzgl</w:t>
      </w:r>
      <w:r w:rsidRPr="00DE35F3">
        <w:rPr>
          <w:rFonts w:ascii="Arial" w:eastAsia="TT19o00" w:hAnsi="Arial" w:cs="Arial"/>
          <w:sz w:val="20"/>
          <w:szCs w:val="20"/>
        </w:rPr>
        <w:t>ę</w:t>
      </w:r>
      <w:r w:rsidRPr="00DE35F3">
        <w:rPr>
          <w:rFonts w:ascii="Arial" w:hAnsi="Arial" w:cs="Arial"/>
          <w:sz w:val="20"/>
          <w:szCs w:val="20"/>
        </w:rPr>
        <w:t>dni</w:t>
      </w:r>
      <w:r w:rsidRPr="00DE35F3">
        <w:rPr>
          <w:rFonts w:ascii="Arial" w:eastAsia="TT19o00" w:hAnsi="Arial" w:cs="Arial"/>
          <w:sz w:val="20"/>
          <w:szCs w:val="20"/>
        </w:rPr>
        <w:t xml:space="preserve">ć </w:t>
      </w:r>
      <w:r w:rsidRPr="00DE35F3">
        <w:rPr>
          <w:rFonts w:ascii="Arial" w:hAnsi="Arial" w:cs="Arial"/>
          <w:sz w:val="20"/>
          <w:szCs w:val="20"/>
        </w:rPr>
        <w:t>równie</w:t>
      </w:r>
      <w:r w:rsidRPr="00DE35F3">
        <w:rPr>
          <w:rFonts w:ascii="Arial" w:eastAsia="TT19o00" w:hAnsi="Arial" w:cs="Arial"/>
          <w:sz w:val="20"/>
          <w:szCs w:val="20"/>
        </w:rPr>
        <w:t xml:space="preserve">ż </w:t>
      </w:r>
      <w:r w:rsidRPr="00DE35F3">
        <w:rPr>
          <w:rFonts w:ascii="Arial" w:hAnsi="Arial" w:cs="Arial"/>
          <w:sz w:val="20"/>
          <w:szCs w:val="20"/>
        </w:rPr>
        <w:t>wymagania producenta wyrobów hydroizolacyjnych.</w:t>
      </w:r>
    </w:p>
    <w:p w14:paraId="4467278A"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 wykonywania robót hydroizolacyjnych nale</w:t>
      </w:r>
      <w:r w:rsidRPr="00DE35F3">
        <w:rPr>
          <w:rFonts w:ascii="Arial" w:eastAsia="TT19o00" w:hAnsi="Arial" w:cs="Arial"/>
          <w:sz w:val="20"/>
          <w:szCs w:val="20"/>
        </w:rPr>
        <w:t>ż</w:t>
      </w:r>
      <w:r w:rsidRPr="00DE35F3">
        <w:rPr>
          <w:rFonts w:ascii="Arial" w:hAnsi="Arial" w:cs="Arial"/>
          <w:sz w:val="20"/>
          <w:szCs w:val="20"/>
        </w:rPr>
        <w:t>y stosowa</w:t>
      </w:r>
      <w:r w:rsidRPr="00DE35F3">
        <w:rPr>
          <w:rFonts w:ascii="Arial" w:eastAsia="TT19o00" w:hAnsi="Arial" w:cs="Arial"/>
          <w:sz w:val="20"/>
          <w:szCs w:val="20"/>
        </w:rPr>
        <w:t xml:space="preserve">ć </w:t>
      </w:r>
      <w:r w:rsidRPr="00DE35F3">
        <w:rPr>
          <w:rFonts w:ascii="Arial" w:hAnsi="Arial" w:cs="Arial"/>
          <w:sz w:val="20"/>
          <w:szCs w:val="20"/>
        </w:rPr>
        <w:t>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cy sprz</w:t>
      </w:r>
      <w:r w:rsidRPr="00DE35F3">
        <w:rPr>
          <w:rFonts w:ascii="Arial" w:eastAsia="TT19o00" w:hAnsi="Arial" w:cs="Arial"/>
          <w:sz w:val="20"/>
          <w:szCs w:val="20"/>
        </w:rPr>
        <w:t>ę</w:t>
      </w:r>
      <w:r w:rsidRPr="00DE35F3">
        <w:rPr>
          <w:rFonts w:ascii="Arial" w:hAnsi="Arial" w:cs="Arial"/>
          <w:sz w:val="20"/>
          <w:szCs w:val="20"/>
        </w:rPr>
        <w:t>t i narz</w:t>
      </w:r>
      <w:r w:rsidRPr="00DE35F3">
        <w:rPr>
          <w:rFonts w:ascii="Arial" w:eastAsia="TT19o00" w:hAnsi="Arial" w:cs="Arial"/>
          <w:sz w:val="20"/>
          <w:szCs w:val="20"/>
        </w:rPr>
        <w:t>ę</w:t>
      </w:r>
      <w:r w:rsidRPr="00DE35F3">
        <w:rPr>
          <w:rFonts w:ascii="Arial" w:hAnsi="Arial" w:cs="Arial"/>
          <w:sz w:val="20"/>
          <w:szCs w:val="20"/>
        </w:rPr>
        <w:t>dzia pomocnicze:</w:t>
      </w:r>
    </w:p>
    <w:p w14:paraId="4464AA21" w14:textId="7E285712"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a) do przygotowania podło</w:t>
      </w:r>
      <w:r w:rsidRPr="00DE35F3">
        <w:rPr>
          <w:rFonts w:ascii="Arial" w:eastAsia="TT19o00" w:hAnsi="Arial" w:cs="Arial"/>
          <w:sz w:val="20"/>
          <w:szCs w:val="20"/>
        </w:rPr>
        <w:t>ż</w:t>
      </w:r>
      <w:r w:rsidRPr="00DE35F3">
        <w:rPr>
          <w:rFonts w:ascii="Arial" w:hAnsi="Arial" w:cs="Arial"/>
          <w:sz w:val="20"/>
          <w:szCs w:val="20"/>
        </w:rPr>
        <w:t>a – młotki, szczotki druciane, odkurzacze przemysłowe, urz</w:t>
      </w:r>
      <w:r w:rsidRPr="00DE35F3">
        <w:rPr>
          <w:rFonts w:ascii="Arial" w:eastAsia="TT19o00" w:hAnsi="Arial" w:cs="Arial"/>
          <w:sz w:val="20"/>
          <w:szCs w:val="20"/>
        </w:rPr>
        <w:t>ą</w:t>
      </w:r>
      <w:r w:rsidRPr="00DE35F3">
        <w:rPr>
          <w:rFonts w:ascii="Arial" w:hAnsi="Arial" w:cs="Arial"/>
          <w:sz w:val="20"/>
          <w:szCs w:val="20"/>
        </w:rPr>
        <w:t>dzenia do</w:t>
      </w:r>
      <w:r w:rsidR="000A541E">
        <w:rPr>
          <w:rFonts w:ascii="Arial" w:hAnsi="Arial" w:cs="Arial"/>
          <w:sz w:val="20"/>
          <w:szCs w:val="20"/>
        </w:rPr>
        <w:t xml:space="preserve"> </w:t>
      </w:r>
      <w:r w:rsidRPr="00DE35F3">
        <w:rPr>
          <w:rFonts w:ascii="Arial" w:hAnsi="Arial" w:cs="Arial"/>
          <w:sz w:val="20"/>
          <w:szCs w:val="20"/>
        </w:rPr>
        <w:t>mycia hydrodynamicznego</w:t>
      </w:r>
      <w:r w:rsidR="00B8562F">
        <w:rPr>
          <w:rFonts w:ascii="Arial" w:hAnsi="Arial" w:cs="Arial"/>
          <w:sz w:val="20"/>
          <w:szCs w:val="20"/>
        </w:rPr>
        <w:t xml:space="preserve"> </w:t>
      </w:r>
      <w:r w:rsidRPr="00DE35F3">
        <w:rPr>
          <w:rFonts w:ascii="Arial" w:hAnsi="Arial" w:cs="Arial"/>
          <w:sz w:val="20"/>
          <w:szCs w:val="20"/>
        </w:rPr>
        <w:t>,</w:t>
      </w:r>
      <w:r w:rsidR="00B8562F">
        <w:rPr>
          <w:rFonts w:ascii="Arial" w:hAnsi="Arial" w:cs="Arial"/>
          <w:sz w:val="20"/>
          <w:szCs w:val="20"/>
        </w:rPr>
        <w:t xml:space="preserve"> </w:t>
      </w:r>
      <w:r w:rsidRPr="00DE35F3">
        <w:rPr>
          <w:rFonts w:ascii="Arial" w:hAnsi="Arial" w:cs="Arial"/>
          <w:sz w:val="20"/>
          <w:szCs w:val="20"/>
        </w:rPr>
        <w:t>urz</w:t>
      </w:r>
      <w:r w:rsidRPr="00DE35F3">
        <w:rPr>
          <w:rFonts w:ascii="Arial" w:eastAsia="TT19o00" w:hAnsi="Arial" w:cs="Arial"/>
          <w:sz w:val="20"/>
          <w:szCs w:val="20"/>
        </w:rPr>
        <w:t>ą</w:t>
      </w:r>
      <w:r w:rsidRPr="00DE35F3">
        <w:rPr>
          <w:rFonts w:ascii="Arial" w:hAnsi="Arial" w:cs="Arial"/>
          <w:sz w:val="20"/>
          <w:szCs w:val="20"/>
        </w:rPr>
        <w:t>dzenia do czyszczenia strumieniowo-</w:t>
      </w:r>
      <w:r w:rsidRPr="00DE35F3">
        <w:rPr>
          <w:rFonts w:ascii="Arial" w:eastAsia="TT19o00" w:hAnsi="Arial" w:cs="Arial"/>
          <w:sz w:val="20"/>
          <w:szCs w:val="20"/>
        </w:rPr>
        <w:t>ś</w:t>
      </w:r>
      <w:r w:rsidRPr="00DE35F3">
        <w:rPr>
          <w:rFonts w:ascii="Arial" w:hAnsi="Arial" w:cs="Arial"/>
          <w:sz w:val="20"/>
          <w:szCs w:val="20"/>
        </w:rPr>
        <w:t>ciernego, termometry elektroniczne, wilgotno</w:t>
      </w:r>
      <w:r w:rsidRPr="00DE35F3">
        <w:rPr>
          <w:rFonts w:ascii="Arial" w:eastAsia="TT19o00" w:hAnsi="Arial" w:cs="Arial"/>
          <w:sz w:val="20"/>
          <w:szCs w:val="20"/>
        </w:rPr>
        <w:t>ś</w:t>
      </w:r>
      <w:r w:rsidRPr="00DE35F3">
        <w:rPr>
          <w:rFonts w:ascii="Arial" w:hAnsi="Arial" w:cs="Arial"/>
          <w:sz w:val="20"/>
          <w:szCs w:val="20"/>
        </w:rPr>
        <w:t>ciomierze elektryczne, przyrz</w:t>
      </w:r>
      <w:r w:rsidRPr="00DE35F3">
        <w:rPr>
          <w:rFonts w:ascii="Arial" w:eastAsia="TT19o00" w:hAnsi="Arial" w:cs="Arial"/>
          <w:sz w:val="20"/>
          <w:szCs w:val="20"/>
        </w:rPr>
        <w:t>ą</w:t>
      </w:r>
      <w:r w:rsidRPr="00DE35F3">
        <w:rPr>
          <w:rFonts w:ascii="Arial" w:hAnsi="Arial" w:cs="Arial"/>
          <w:sz w:val="20"/>
          <w:szCs w:val="20"/>
        </w:rPr>
        <w:t>dy dobadania wytrzymało</w:t>
      </w:r>
      <w:r w:rsidRPr="00DE35F3">
        <w:rPr>
          <w:rFonts w:ascii="Arial" w:eastAsia="TT19o00" w:hAnsi="Arial" w:cs="Arial"/>
          <w:sz w:val="20"/>
          <w:szCs w:val="20"/>
        </w:rPr>
        <w:t>ś</w:t>
      </w:r>
      <w:r w:rsidRPr="00DE35F3">
        <w:rPr>
          <w:rFonts w:ascii="Arial" w:hAnsi="Arial" w:cs="Arial"/>
          <w:sz w:val="20"/>
          <w:szCs w:val="20"/>
        </w:rPr>
        <w:t>ci podło</w:t>
      </w:r>
      <w:r w:rsidRPr="00DE35F3">
        <w:rPr>
          <w:rFonts w:ascii="Arial" w:eastAsia="TT19o00" w:hAnsi="Arial" w:cs="Arial"/>
          <w:sz w:val="20"/>
          <w:szCs w:val="20"/>
        </w:rPr>
        <w:t>ż</w:t>
      </w:r>
      <w:r w:rsidRPr="00DE35F3">
        <w:rPr>
          <w:rFonts w:ascii="Arial" w:hAnsi="Arial" w:cs="Arial"/>
          <w:sz w:val="20"/>
          <w:szCs w:val="20"/>
        </w:rPr>
        <w:t>a,</w:t>
      </w:r>
    </w:p>
    <w:p w14:paraId="64DF9B63"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 do przygotowania zapraw – naczynia i wiertarki z mieszadłem wolnoobrotowym, betoniarki,</w:t>
      </w:r>
    </w:p>
    <w:p w14:paraId="71591847"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c) do nakładania izolacji z mas powłokowych – p</w:t>
      </w:r>
      <w:r w:rsidRPr="00DE35F3">
        <w:rPr>
          <w:rFonts w:ascii="Arial" w:eastAsia="TT19o00" w:hAnsi="Arial" w:cs="Arial"/>
          <w:sz w:val="20"/>
          <w:szCs w:val="20"/>
        </w:rPr>
        <w:t>ę</w:t>
      </w:r>
      <w:r w:rsidRPr="00DE35F3">
        <w:rPr>
          <w:rFonts w:ascii="Arial" w:hAnsi="Arial" w:cs="Arial"/>
          <w:sz w:val="20"/>
          <w:szCs w:val="20"/>
        </w:rPr>
        <w:t xml:space="preserve">dzle, szczotki, wałki, pace, kielnie, mechaniczne natryskiwacze </w:t>
      </w:r>
      <w:r w:rsidR="002F2E5D">
        <w:rPr>
          <w:rFonts w:ascii="Arial" w:hAnsi="Arial" w:cs="Arial"/>
          <w:sz w:val="20"/>
          <w:szCs w:val="20"/>
        </w:rPr>
        <w:t xml:space="preserve">materiałów </w:t>
      </w:r>
      <w:r w:rsidRPr="00DE35F3">
        <w:rPr>
          <w:rFonts w:ascii="Arial" w:hAnsi="Arial" w:cs="Arial"/>
          <w:sz w:val="20"/>
          <w:szCs w:val="20"/>
        </w:rPr>
        <w:t>izolacyjnych,</w:t>
      </w:r>
    </w:p>
    <w:p w14:paraId="02054A8B"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 do ci</w:t>
      </w:r>
      <w:r w:rsidRPr="00DE35F3">
        <w:rPr>
          <w:rFonts w:ascii="Arial" w:eastAsia="TT19o00" w:hAnsi="Arial" w:cs="Arial"/>
          <w:sz w:val="20"/>
          <w:szCs w:val="20"/>
        </w:rPr>
        <w:t>ę</w:t>
      </w:r>
      <w:r w:rsidRPr="00DE35F3">
        <w:rPr>
          <w:rFonts w:ascii="Arial" w:hAnsi="Arial" w:cs="Arial"/>
          <w:sz w:val="20"/>
          <w:szCs w:val="20"/>
        </w:rPr>
        <w:t>cia ta</w:t>
      </w:r>
      <w:r w:rsidRPr="00DE35F3">
        <w:rPr>
          <w:rFonts w:ascii="Arial" w:eastAsia="TT19o00" w:hAnsi="Arial" w:cs="Arial"/>
          <w:sz w:val="20"/>
          <w:szCs w:val="20"/>
        </w:rPr>
        <w:t>ś</w:t>
      </w:r>
      <w:r w:rsidRPr="00DE35F3">
        <w:rPr>
          <w:rFonts w:ascii="Arial" w:hAnsi="Arial" w:cs="Arial"/>
          <w:sz w:val="20"/>
          <w:szCs w:val="20"/>
        </w:rPr>
        <w:t>m, wkładek zbroj</w:t>
      </w:r>
      <w:r w:rsidRPr="00DE35F3">
        <w:rPr>
          <w:rFonts w:ascii="Arial" w:eastAsia="TT19o00" w:hAnsi="Arial" w:cs="Arial"/>
          <w:sz w:val="20"/>
          <w:szCs w:val="20"/>
        </w:rPr>
        <w:t>ą</w:t>
      </w:r>
      <w:r w:rsidRPr="00DE35F3">
        <w:rPr>
          <w:rFonts w:ascii="Arial" w:hAnsi="Arial" w:cs="Arial"/>
          <w:sz w:val="20"/>
          <w:szCs w:val="20"/>
        </w:rPr>
        <w:t>cych, materiałów rolowych i blach – no</w:t>
      </w:r>
      <w:r w:rsidRPr="00DE35F3">
        <w:rPr>
          <w:rFonts w:ascii="Arial" w:eastAsia="TT19o00" w:hAnsi="Arial" w:cs="Arial"/>
          <w:sz w:val="20"/>
          <w:szCs w:val="20"/>
        </w:rPr>
        <w:t>ż</w:t>
      </w:r>
      <w:r w:rsidRPr="00DE35F3">
        <w:rPr>
          <w:rFonts w:ascii="Arial" w:hAnsi="Arial" w:cs="Arial"/>
          <w:sz w:val="20"/>
          <w:szCs w:val="20"/>
        </w:rPr>
        <w:t>yczki, no</w:t>
      </w:r>
      <w:r w:rsidRPr="00DE35F3">
        <w:rPr>
          <w:rFonts w:ascii="Arial" w:eastAsia="TT19o00" w:hAnsi="Arial" w:cs="Arial"/>
          <w:sz w:val="20"/>
          <w:szCs w:val="20"/>
        </w:rPr>
        <w:t>ż</w:t>
      </w:r>
      <w:r w:rsidRPr="00DE35F3">
        <w:rPr>
          <w:rFonts w:ascii="Arial" w:hAnsi="Arial" w:cs="Arial"/>
          <w:sz w:val="20"/>
          <w:szCs w:val="20"/>
        </w:rPr>
        <w:t>yce, no</w:t>
      </w:r>
      <w:r w:rsidRPr="00DE35F3">
        <w:rPr>
          <w:rFonts w:ascii="Arial" w:eastAsia="TT19o00" w:hAnsi="Arial" w:cs="Arial"/>
          <w:sz w:val="20"/>
          <w:szCs w:val="20"/>
        </w:rPr>
        <w:t>ż</w:t>
      </w:r>
      <w:r w:rsidRPr="00DE35F3">
        <w:rPr>
          <w:rFonts w:ascii="Arial" w:hAnsi="Arial" w:cs="Arial"/>
          <w:sz w:val="20"/>
          <w:szCs w:val="20"/>
        </w:rPr>
        <w:t>e,</w:t>
      </w:r>
    </w:p>
    <w:p w14:paraId="20095598"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e) do zgrzewania – butle propan-butan z palnikiem,</w:t>
      </w:r>
    </w:p>
    <w:p w14:paraId="21256A4F" w14:textId="77777777" w:rsidR="006F633F"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f) do układania materiałów rolowych – urz</w:t>
      </w:r>
      <w:r w:rsidRPr="00DE35F3">
        <w:rPr>
          <w:rFonts w:ascii="Arial" w:eastAsia="TT19o00" w:hAnsi="Arial" w:cs="Arial"/>
          <w:sz w:val="20"/>
          <w:szCs w:val="20"/>
        </w:rPr>
        <w:t>ą</w:t>
      </w:r>
      <w:r w:rsidRPr="00DE35F3">
        <w:rPr>
          <w:rFonts w:ascii="Arial" w:hAnsi="Arial" w:cs="Arial"/>
          <w:sz w:val="20"/>
          <w:szCs w:val="20"/>
        </w:rPr>
        <w:t>dzenia słu</w:t>
      </w:r>
      <w:r w:rsidRPr="00DE35F3">
        <w:rPr>
          <w:rFonts w:ascii="Arial" w:eastAsia="TT19o00" w:hAnsi="Arial" w:cs="Arial"/>
          <w:sz w:val="20"/>
          <w:szCs w:val="20"/>
        </w:rPr>
        <w:t>żą</w:t>
      </w:r>
      <w:r w:rsidRPr="00DE35F3">
        <w:rPr>
          <w:rFonts w:ascii="Arial" w:hAnsi="Arial" w:cs="Arial"/>
          <w:sz w:val="20"/>
          <w:szCs w:val="20"/>
        </w:rPr>
        <w:t>ce do odwijania materiałów izolacyjnych z rolek.</w:t>
      </w:r>
    </w:p>
    <w:p w14:paraId="336C2B1F" w14:textId="77777777" w:rsidR="006F633F" w:rsidRPr="00DE35F3" w:rsidRDefault="006F633F" w:rsidP="00DE35F3">
      <w:pPr>
        <w:autoSpaceDE w:val="0"/>
        <w:autoSpaceDN w:val="0"/>
        <w:adjustRightInd w:val="0"/>
        <w:spacing w:after="0" w:line="240" w:lineRule="auto"/>
        <w:rPr>
          <w:rFonts w:ascii="Arial" w:hAnsi="Arial" w:cs="Arial"/>
          <w:sz w:val="20"/>
          <w:szCs w:val="20"/>
        </w:rPr>
      </w:pPr>
    </w:p>
    <w:p w14:paraId="57BF169B" w14:textId="77777777" w:rsidR="00705252" w:rsidRPr="00270603" w:rsidRDefault="00705252" w:rsidP="00DE35F3">
      <w:pPr>
        <w:autoSpaceDE w:val="0"/>
        <w:autoSpaceDN w:val="0"/>
        <w:adjustRightInd w:val="0"/>
        <w:spacing w:after="0" w:line="240" w:lineRule="auto"/>
        <w:rPr>
          <w:rFonts w:ascii="Arial" w:hAnsi="Arial" w:cs="Arial"/>
          <w:b/>
          <w:sz w:val="20"/>
          <w:szCs w:val="20"/>
        </w:rPr>
      </w:pPr>
      <w:r w:rsidRPr="00270603">
        <w:rPr>
          <w:rFonts w:ascii="Arial" w:hAnsi="Arial" w:cs="Arial"/>
          <w:b/>
          <w:sz w:val="20"/>
          <w:szCs w:val="20"/>
        </w:rPr>
        <w:t>4. WYMAGANIA DOTYCZ</w:t>
      </w:r>
      <w:r w:rsidRPr="00270603">
        <w:rPr>
          <w:rFonts w:ascii="Arial" w:eastAsia="TT19o00" w:hAnsi="Arial" w:cs="Arial"/>
          <w:b/>
          <w:sz w:val="20"/>
          <w:szCs w:val="20"/>
        </w:rPr>
        <w:t>Ą</w:t>
      </w:r>
      <w:r w:rsidRPr="00270603">
        <w:rPr>
          <w:rFonts w:ascii="Arial" w:hAnsi="Arial" w:cs="Arial"/>
          <w:b/>
          <w:sz w:val="20"/>
          <w:szCs w:val="20"/>
        </w:rPr>
        <w:t>CE TRANSPORTU</w:t>
      </w:r>
    </w:p>
    <w:p w14:paraId="58D32A0C" w14:textId="77777777" w:rsidR="00CC2B39" w:rsidRPr="00DE35F3" w:rsidRDefault="00CC2B39" w:rsidP="00DE35F3">
      <w:pPr>
        <w:autoSpaceDE w:val="0"/>
        <w:autoSpaceDN w:val="0"/>
        <w:adjustRightInd w:val="0"/>
        <w:spacing w:after="0" w:line="240" w:lineRule="auto"/>
        <w:rPr>
          <w:rFonts w:ascii="Arial" w:hAnsi="Arial" w:cs="Arial"/>
          <w:sz w:val="20"/>
          <w:szCs w:val="20"/>
        </w:rPr>
      </w:pPr>
    </w:p>
    <w:p w14:paraId="38010439" w14:textId="77777777" w:rsidR="00CC2B39"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4.1. Ogólne wymagania dotycz</w:t>
      </w:r>
      <w:r w:rsidRPr="00DE35F3">
        <w:rPr>
          <w:rFonts w:ascii="Arial" w:eastAsia="TT19o00" w:hAnsi="Arial" w:cs="Arial"/>
          <w:sz w:val="20"/>
          <w:szCs w:val="20"/>
        </w:rPr>
        <w:t>ą</w:t>
      </w:r>
      <w:r w:rsidRPr="00DE35F3">
        <w:rPr>
          <w:rFonts w:ascii="Arial" w:hAnsi="Arial" w:cs="Arial"/>
          <w:sz w:val="20"/>
          <w:szCs w:val="20"/>
        </w:rPr>
        <w:t xml:space="preserve">ce transportu podano w ST „Wymagania ogólne” </w:t>
      </w:r>
    </w:p>
    <w:p w14:paraId="1A0BCDD5"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Kod CPV 45000000-7, pkt 4</w:t>
      </w:r>
    </w:p>
    <w:p w14:paraId="51E43706" w14:textId="77777777" w:rsidR="00CC2B39" w:rsidRPr="00DE35F3" w:rsidRDefault="00CC2B39" w:rsidP="00DE35F3">
      <w:pPr>
        <w:autoSpaceDE w:val="0"/>
        <w:autoSpaceDN w:val="0"/>
        <w:adjustRightInd w:val="0"/>
        <w:spacing w:after="0" w:line="240" w:lineRule="auto"/>
        <w:rPr>
          <w:rFonts w:ascii="Arial" w:hAnsi="Arial" w:cs="Arial"/>
          <w:sz w:val="20"/>
          <w:szCs w:val="20"/>
        </w:rPr>
      </w:pPr>
    </w:p>
    <w:p w14:paraId="3B1FC86E"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4.2. Wymagania szczegółowe dotycz</w:t>
      </w:r>
      <w:r w:rsidRPr="00DE35F3">
        <w:rPr>
          <w:rFonts w:ascii="Arial" w:eastAsia="TT19o00" w:hAnsi="Arial" w:cs="Arial"/>
          <w:sz w:val="20"/>
          <w:szCs w:val="20"/>
        </w:rPr>
        <w:t>ą</w:t>
      </w:r>
      <w:r w:rsidRPr="00DE35F3">
        <w:rPr>
          <w:rFonts w:ascii="Arial" w:hAnsi="Arial" w:cs="Arial"/>
          <w:sz w:val="20"/>
          <w:szCs w:val="20"/>
        </w:rPr>
        <w:t>ce transportu materiałów hydroizolacyjnych</w:t>
      </w:r>
    </w:p>
    <w:p w14:paraId="4D590957" w14:textId="7D9C5ADC"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Wyroby do robót hydroizolacyjnych mog</w:t>
      </w:r>
      <w:r w:rsidRPr="00DE35F3">
        <w:rPr>
          <w:rFonts w:ascii="Arial" w:eastAsia="TT19o00" w:hAnsi="Arial" w:cs="Arial"/>
          <w:sz w:val="20"/>
          <w:szCs w:val="20"/>
        </w:rPr>
        <w:t xml:space="preserve">ą </w:t>
      </w:r>
      <w:r w:rsidRPr="00DE35F3">
        <w:rPr>
          <w:rFonts w:ascii="Arial" w:hAnsi="Arial" w:cs="Arial"/>
          <w:sz w:val="20"/>
          <w:szCs w:val="20"/>
        </w:rPr>
        <w:t>by</w:t>
      </w:r>
      <w:r w:rsidRPr="00DE35F3">
        <w:rPr>
          <w:rFonts w:ascii="Arial" w:eastAsia="TT19o00" w:hAnsi="Arial" w:cs="Arial"/>
          <w:sz w:val="20"/>
          <w:szCs w:val="20"/>
        </w:rPr>
        <w:t xml:space="preserve">ć </w:t>
      </w:r>
      <w:r w:rsidRPr="00DE35F3">
        <w:rPr>
          <w:rFonts w:ascii="Arial" w:hAnsi="Arial" w:cs="Arial"/>
          <w:sz w:val="20"/>
          <w:szCs w:val="20"/>
        </w:rPr>
        <w:t>przewo</w:t>
      </w:r>
      <w:r w:rsidRPr="00DE35F3">
        <w:rPr>
          <w:rFonts w:ascii="Arial" w:eastAsia="TT19o00" w:hAnsi="Arial" w:cs="Arial"/>
          <w:sz w:val="20"/>
          <w:szCs w:val="20"/>
        </w:rPr>
        <w:t>ż</w:t>
      </w:r>
      <w:r w:rsidRPr="00DE35F3">
        <w:rPr>
          <w:rFonts w:ascii="Arial" w:hAnsi="Arial" w:cs="Arial"/>
          <w:sz w:val="20"/>
          <w:szCs w:val="20"/>
        </w:rPr>
        <w:t>one jednostkami transportu samochodowego, kolejowego, wodnego lub</w:t>
      </w:r>
      <w:r w:rsidR="00B8562F">
        <w:rPr>
          <w:rFonts w:ascii="Arial" w:hAnsi="Arial" w:cs="Arial"/>
          <w:sz w:val="20"/>
          <w:szCs w:val="20"/>
        </w:rPr>
        <w:t xml:space="preserve"> </w:t>
      </w:r>
      <w:r w:rsidRPr="00DE35F3">
        <w:rPr>
          <w:rFonts w:ascii="Arial" w:hAnsi="Arial" w:cs="Arial"/>
          <w:sz w:val="20"/>
          <w:szCs w:val="20"/>
        </w:rPr>
        <w:t>innymi.</w:t>
      </w:r>
    </w:p>
    <w:p w14:paraId="6BC81F3A"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Załadunek i wyładunek wyrobów w opakowaniach, uło</w:t>
      </w:r>
      <w:r w:rsidRPr="00DE35F3">
        <w:rPr>
          <w:rFonts w:ascii="Arial" w:eastAsia="TT19o00" w:hAnsi="Arial" w:cs="Arial"/>
          <w:sz w:val="20"/>
          <w:szCs w:val="20"/>
        </w:rPr>
        <w:t>ż</w:t>
      </w:r>
      <w:r w:rsidRPr="00DE35F3">
        <w:rPr>
          <w:rFonts w:ascii="Arial" w:hAnsi="Arial" w:cs="Arial"/>
          <w:sz w:val="20"/>
          <w:szCs w:val="20"/>
        </w:rPr>
        <w:t>onych na paletach nale</w:t>
      </w:r>
      <w:r w:rsidRPr="00DE35F3">
        <w:rPr>
          <w:rFonts w:ascii="Arial" w:eastAsia="TT19o00" w:hAnsi="Arial" w:cs="Arial"/>
          <w:sz w:val="20"/>
          <w:szCs w:val="20"/>
        </w:rPr>
        <w:t>ż</w:t>
      </w:r>
      <w:r w:rsidRPr="00DE35F3">
        <w:rPr>
          <w:rFonts w:ascii="Arial" w:hAnsi="Arial" w:cs="Arial"/>
          <w:sz w:val="20"/>
          <w:szCs w:val="20"/>
        </w:rPr>
        <w:t>y prowadzi</w:t>
      </w:r>
      <w:r w:rsidRPr="00DE35F3">
        <w:rPr>
          <w:rFonts w:ascii="Arial" w:eastAsia="TT19o00" w:hAnsi="Arial" w:cs="Arial"/>
          <w:sz w:val="20"/>
          <w:szCs w:val="20"/>
        </w:rPr>
        <w:t xml:space="preserve">ć </w:t>
      </w:r>
      <w:r w:rsidRPr="00DE35F3">
        <w:rPr>
          <w:rFonts w:ascii="Arial" w:hAnsi="Arial" w:cs="Arial"/>
          <w:sz w:val="20"/>
          <w:szCs w:val="20"/>
        </w:rPr>
        <w:t>sprz</w:t>
      </w:r>
      <w:r w:rsidRPr="00DE35F3">
        <w:rPr>
          <w:rFonts w:ascii="Arial" w:eastAsia="TT19o00" w:hAnsi="Arial" w:cs="Arial"/>
          <w:sz w:val="20"/>
          <w:szCs w:val="20"/>
        </w:rPr>
        <w:t>ę</w:t>
      </w:r>
      <w:r w:rsidRPr="00DE35F3">
        <w:rPr>
          <w:rFonts w:ascii="Arial" w:hAnsi="Arial" w:cs="Arial"/>
          <w:sz w:val="20"/>
          <w:szCs w:val="20"/>
        </w:rPr>
        <w:t>tem mechanicznym.</w:t>
      </w:r>
    </w:p>
    <w:p w14:paraId="5D450124" w14:textId="42960086"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Materiały hydroizolacyjne w opakowaniach oraz materiały rolowe nale</w:t>
      </w:r>
      <w:r w:rsidRPr="00DE35F3">
        <w:rPr>
          <w:rFonts w:ascii="Arial" w:eastAsia="TT19o00" w:hAnsi="Arial" w:cs="Arial"/>
          <w:sz w:val="20"/>
          <w:szCs w:val="20"/>
        </w:rPr>
        <w:t>ż</w:t>
      </w:r>
      <w:r w:rsidRPr="00DE35F3">
        <w:rPr>
          <w:rFonts w:ascii="Arial" w:hAnsi="Arial" w:cs="Arial"/>
          <w:sz w:val="20"/>
          <w:szCs w:val="20"/>
        </w:rPr>
        <w:t>y ustawia</w:t>
      </w:r>
      <w:r w:rsidRPr="00DE35F3">
        <w:rPr>
          <w:rFonts w:ascii="Arial" w:eastAsia="TT19o00" w:hAnsi="Arial" w:cs="Arial"/>
          <w:sz w:val="20"/>
          <w:szCs w:val="20"/>
        </w:rPr>
        <w:t xml:space="preserve">ć </w:t>
      </w:r>
      <w:r w:rsidRPr="00DE35F3">
        <w:rPr>
          <w:rFonts w:ascii="Arial" w:hAnsi="Arial" w:cs="Arial"/>
          <w:sz w:val="20"/>
          <w:szCs w:val="20"/>
        </w:rPr>
        <w:t xml:space="preserve">równomiernie obok siebie na całej </w:t>
      </w:r>
      <w:r w:rsidR="009105A3">
        <w:rPr>
          <w:rFonts w:ascii="Arial" w:hAnsi="Arial" w:cs="Arial"/>
          <w:sz w:val="20"/>
          <w:szCs w:val="20"/>
        </w:rPr>
        <w:t xml:space="preserve">powierzchni ładunkowej </w:t>
      </w:r>
      <w:r w:rsidRPr="00DE35F3">
        <w:rPr>
          <w:rFonts w:ascii="Arial" w:eastAsia="TT19o00" w:hAnsi="Arial" w:cs="Arial"/>
          <w:sz w:val="20"/>
          <w:szCs w:val="20"/>
        </w:rPr>
        <w:t>ś</w:t>
      </w:r>
      <w:r w:rsidRPr="00DE35F3">
        <w:rPr>
          <w:rFonts w:ascii="Arial" w:hAnsi="Arial" w:cs="Arial"/>
          <w:sz w:val="20"/>
          <w:szCs w:val="20"/>
        </w:rPr>
        <w:t>rodka transportu i zabezpiecza</w:t>
      </w:r>
      <w:r w:rsidRPr="00DE35F3">
        <w:rPr>
          <w:rFonts w:ascii="Arial" w:eastAsia="TT19o00" w:hAnsi="Arial" w:cs="Arial"/>
          <w:sz w:val="20"/>
          <w:szCs w:val="20"/>
        </w:rPr>
        <w:t xml:space="preserve">ć </w:t>
      </w:r>
      <w:r w:rsidRPr="00DE35F3">
        <w:rPr>
          <w:rFonts w:ascii="Arial" w:hAnsi="Arial" w:cs="Arial"/>
          <w:sz w:val="20"/>
          <w:szCs w:val="20"/>
        </w:rPr>
        <w:t>przed mo</w:t>
      </w:r>
      <w:r w:rsidRPr="00DE35F3">
        <w:rPr>
          <w:rFonts w:ascii="Arial" w:eastAsia="TT19o00" w:hAnsi="Arial" w:cs="Arial"/>
          <w:sz w:val="20"/>
          <w:szCs w:val="20"/>
        </w:rPr>
        <w:t>ż</w:t>
      </w:r>
      <w:r w:rsidRPr="00DE35F3">
        <w:rPr>
          <w:rFonts w:ascii="Arial" w:hAnsi="Arial" w:cs="Arial"/>
          <w:sz w:val="20"/>
          <w:szCs w:val="20"/>
        </w:rPr>
        <w:t>liwo</w:t>
      </w:r>
      <w:r w:rsidRPr="00DE35F3">
        <w:rPr>
          <w:rFonts w:ascii="Arial" w:eastAsia="TT19o00" w:hAnsi="Arial" w:cs="Arial"/>
          <w:sz w:val="20"/>
          <w:szCs w:val="20"/>
        </w:rPr>
        <w:t>ś</w:t>
      </w:r>
      <w:r w:rsidRPr="00DE35F3">
        <w:rPr>
          <w:rFonts w:ascii="Arial" w:hAnsi="Arial" w:cs="Arial"/>
          <w:sz w:val="20"/>
          <w:szCs w:val="20"/>
        </w:rPr>
        <w:t>ci</w:t>
      </w:r>
      <w:r w:rsidRPr="00DE35F3">
        <w:rPr>
          <w:rFonts w:ascii="Arial" w:eastAsia="TT19o00" w:hAnsi="Arial" w:cs="Arial"/>
          <w:sz w:val="20"/>
          <w:szCs w:val="20"/>
        </w:rPr>
        <w:t xml:space="preserve">ą </w:t>
      </w:r>
      <w:r w:rsidRPr="00DE35F3">
        <w:rPr>
          <w:rFonts w:ascii="Arial" w:hAnsi="Arial" w:cs="Arial"/>
          <w:sz w:val="20"/>
          <w:szCs w:val="20"/>
        </w:rPr>
        <w:t>przesuwania si</w:t>
      </w:r>
      <w:r w:rsidRPr="00DE35F3">
        <w:rPr>
          <w:rFonts w:ascii="Arial" w:eastAsia="TT19o00" w:hAnsi="Arial" w:cs="Arial"/>
          <w:sz w:val="20"/>
          <w:szCs w:val="20"/>
        </w:rPr>
        <w:t xml:space="preserve">ę </w:t>
      </w:r>
      <w:r w:rsidRPr="00DE35F3">
        <w:rPr>
          <w:rFonts w:ascii="Arial" w:hAnsi="Arial" w:cs="Arial"/>
          <w:sz w:val="20"/>
          <w:szCs w:val="20"/>
        </w:rPr>
        <w:t>w trakcie przewozu.</w:t>
      </w:r>
    </w:p>
    <w:p w14:paraId="3B49B325" w14:textId="0F9EFD49"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Transport materiałów hydroizolacyjnych i materiałów wykorzystywanych w innych robotach budowlanych nie mo</w:t>
      </w:r>
      <w:r w:rsidRPr="00DE35F3">
        <w:rPr>
          <w:rFonts w:ascii="Arial" w:eastAsia="TT19o00" w:hAnsi="Arial" w:cs="Arial"/>
          <w:sz w:val="20"/>
          <w:szCs w:val="20"/>
        </w:rPr>
        <w:t>ż</w:t>
      </w:r>
      <w:r w:rsidRPr="00DE35F3">
        <w:rPr>
          <w:rFonts w:ascii="Arial" w:hAnsi="Arial" w:cs="Arial"/>
          <w:sz w:val="20"/>
          <w:szCs w:val="20"/>
        </w:rPr>
        <w:t>e odbywa</w:t>
      </w:r>
      <w:r w:rsidRPr="00DE35F3">
        <w:rPr>
          <w:rFonts w:ascii="Arial" w:eastAsia="TT19o00" w:hAnsi="Arial" w:cs="Arial"/>
          <w:sz w:val="20"/>
          <w:szCs w:val="20"/>
        </w:rPr>
        <w:t xml:space="preserve">ć </w:t>
      </w:r>
      <w:r w:rsidRPr="00DE35F3">
        <w:rPr>
          <w:rFonts w:ascii="Arial" w:hAnsi="Arial" w:cs="Arial"/>
          <w:sz w:val="20"/>
          <w:szCs w:val="20"/>
        </w:rPr>
        <w:t>si</w:t>
      </w:r>
      <w:r w:rsidRPr="00DE35F3">
        <w:rPr>
          <w:rFonts w:ascii="Arial" w:eastAsia="TT19o00" w:hAnsi="Arial" w:cs="Arial"/>
          <w:sz w:val="20"/>
          <w:szCs w:val="20"/>
        </w:rPr>
        <w:t>ę</w:t>
      </w:r>
      <w:r w:rsidR="000A541E">
        <w:rPr>
          <w:rFonts w:ascii="Arial" w:eastAsia="TT19o00" w:hAnsi="Arial" w:cs="Arial"/>
          <w:sz w:val="20"/>
          <w:szCs w:val="20"/>
        </w:rPr>
        <w:t xml:space="preserve"> </w:t>
      </w:r>
      <w:r w:rsidRPr="00DE35F3">
        <w:rPr>
          <w:rFonts w:ascii="Arial" w:hAnsi="Arial" w:cs="Arial"/>
          <w:sz w:val="20"/>
          <w:szCs w:val="20"/>
        </w:rPr>
        <w:t>po wcze</w:t>
      </w:r>
      <w:r w:rsidRPr="00DE35F3">
        <w:rPr>
          <w:rFonts w:ascii="Arial" w:eastAsia="TT19o00" w:hAnsi="Arial" w:cs="Arial"/>
          <w:sz w:val="20"/>
          <w:szCs w:val="20"/>
        </w:rPr>
        <w:t>ś</w:t>
      </w:r>
      <w:r w:rsidRPr="00DE35F3">
        <w:rPr>
          <w:rFonts w:ascii="Arial" w:hAnsi="Arial" w:cs="Arial"/>
          <w:sz w:val="20"/>
          <w:szCs w:val="20"/>
        </w:rPr>
        <w:t>niej wykonanej izolacji.</w:t>
      </w:r>
    </w:p>
    <w:p w14:paraId="156A6FF4" w14:textId="77777777" w:rsidR="00CC2B39" w:rsidRPr="00DE35F3" w:rsidRDefault="00CC2B39" w:rsidP="00DE35F3">
      <w:pPr>
        <w:autoSpaceDE w:val="0"/>
        <w:autoSpaceDN w:val="0"/>
        <w:adjustRightInd w:val="0"/>
        <w:spacing w:after="0" w:line="240" w:lineRule="auto"/>
        <w:rPr>
          <w:rFonts w:ascii="Arial" w:eastAsia="TT19o00" w:hAnsi="Arial" w:cs="Arial"/>
          <w:sz w:val="20"/>
          <w:szCs w:val="20"/>
        </w:rPr>
      </w:pPr>
    </w:p>
    <w:p w14:paraId="2F55B17E" w14:textId="77777777" w:rsidR="00CC2B39" w:rsidRPr="00562722" w:rsidRDefault="00705252" w:rsidP="00562722">
      <w:pPr>
        <w:rPr>
          <w:rFonts w:ascii="Arial" w:hAnsi="Arial" w:cs="Arial"/>
          <w:b/>
          <w:bCs/>
          <w:sz w:val="20"/>
          <w:szCs w:val="20"/>
        </w:rPr>
      </w:pPr>
      <w:r w:rsidRPr="00270603">
        <w:rPr>
          <w:rFonts w:ascii="Arial" w:hAnsi="Arial" w:cs="Arial"/>
          <w:b/>
          <w:bCs/>
          <w:sz w:val="20"/>
          <w:szCs w:val="20"/>
        </w:rPr>
        <w:t xml:space="preserve">5. </w:t>
      </w:r>
      <w:r w:rsidRPr="00270603">
        <w:rPr>
          <w:rFonts w:ascii="Arial" w:hAnsi="Arial" w:cs="Arial"/>
          <w:b/>
          <w:sz w:val="20"/>
          <w:szCs w:val="20"/>
        </w:rPr>
        <w:t>WYMAGANIA DOTYCZ</w:t>
      </w:r>
      <w:r w:rsidRPr="00270603">
        <w:rPr>
          <w:rFonts w:ascii="Arial" w:eastAsia="TT19o00" w:hAnsi="Arial" w:cs="Arial"/>
          <w:b/>
          <w:sz w:val="20"/>
          <w:szCs w:val="20"/>
        </w:rPr>
        <w:t>Ą</w:t>
      </w:r>
      <w:r w:rsidRPr="00270603">
        <w:rPr>
          <w:rFonts w:ascii="Arial" w:hAnsi="Arial" w:cs="Arial"/>
          <w:b/>
          <w:sz w:val="20"/>
          <w:szCs w:val="20"/>
        </w:rPr>
        <w:t>CE WYKONANIA ROBÓT</w:t>
      </w:r>
    </w:p>
    <w:p w14:paraId="0586FE0D"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5.1. </w:t>
      </w:r>
      <w:r w:rsidRPr="00DE35F3">
        <w:rPr>
          <w:rFonts w:ascii="Arial" w:hAnsi="Arial" w:cs="Arial"/>
          <w:sz w:val="20"/>
          <w:szCs w:val="20"/>
        </w:rPr>
        <w:t>Ogólne zasady wykonania robót podano w ST „Wymagania ogólne” Kod CPV 45000000-7, pkt 5</w:t>
      </w:r>
    </w:p>
    <w:p w14:paraId="26CCF2F2" w14:textId="77777777" w:rsidR="00CC2B39" w:rsidRPr="00DE35F3" w:rsidRDefault="00CC2B39" w:rsidP="00DE35F3">
      <w:pPr>
        <w:autoSpaceDE w:val="0"/>
        <w:autoSpaceDN w:val="0"/>
        <w:adjustRightInd w:val="0"/>
        <w:spacing w:after="0" w:line="240" w:lineRule="auto"/>
        <w:rPr>
          <w:rFonts w:ascii="Arial" w:hAnsi="Arial" w:cs="Arial"/>
          <w:sz w:val="20"/>
          <w:szCs w:val="20"/>
        </w:rPr>
      </w:pPr>
    </w:p>
    <w:p w14:paraId="1F90E690" w14:textId="77777777" w:rsidR="00CC2B39"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5.2. </w:t>
      </w:r>
      <w:r w:rsidRPr="00DE35F3">
        <w:rPr>
          <w:rFonts w:ascii="Arial" w:hAnsi="Arial" w:cs="Arial"/>
          <w:sz w:val="20"/>
          <w:szCs w:val="20"/>
        </w:rPr>
        <w:t>Warunki przyst</w:t>
      </w:r>
      <w:r w:rsidRPr="00DE35F3">
        <w:rPr>
          <w:rFonts w:ascii="Arial" w:eastAsia="TT19o00" w:hAnsi="Arial" w:cs="Arial"/>
          <w:sz w:val="20"/>
          <w:szCs w:val="20"/>
        </w:rPr>
        <w:t>ą</w:t>
      </w:r>
      <w:r w:rsidRPr="00DE35F3">
        <w:rPr>
          <w:rFonts w:ascii="Arial" w:hAnsi="Arial" w:cs="Arial"/>
          <w:sz w:val="20"/>
          <w:szCs w:val="20"/>
        </w:rPr>
        <w:t>pienia do robót hydroizolacyjnych</w:t>
      </w:r>
    </w:p>
    <w:p w14:paraId="14E9E214" w14:textId="5BD84CF9"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 wykonywania robót hydroizolacyjnych w cz</w:t>
      </w:r>
      <w:r w:rsidRPr="00DE35F3">
        <w:rPr>
          <w:rFonts w:ascii="Arial" w:eastAsia="TT19o00" w:hAnsi="Arial" w:cs="Arial"/>
          <w:sz w:val="20"/>
          <w:szCs w:val="20"/>
        </w:rPr>
        <w:t>ęś</w:t>
      </w:r>
      <w:r w:rsidRPr="00DE35F3">
        <w:rPr>
          <w:rFonts w:ascii="Arial" w:hAnsi="Arial" w:cs="Arial"/>
          <w:sz w:val="20"/>
          <w:szCs w:val="20"/>
        </w:rPr>
        <w:t>ci podziemnej i przyziemiu budynku mo</w:t>
      </w:r>
      <w:r w:rsidRPr="00DE35F3">
        <w:rPr>
          <w:rFonts w:ascii="Arial" w:eastAsia="TT19o00" w:hAnsi="Arial" w:cs="Arial"/>
          <w:sz w:val="20"/>
          <w:szCs w:val="20"/>
        </w:rPr>
        <w:t>ż</w:t>
      </w:r>
      <w:r w:rsidRPr="00DE35F3">
        <w:rPr>
          <w:rFonts w:ascii="Arial" w:hAnsi="Arial" w:cs="Arial"/>
          <w:sz w:val="20"/>
          <w:szCs w:val="20"/>
        </w:rPr>
        <w:t>na przyst</w:t>
      </w:r>
      <w:r w:rsidRPr="00DE35F3">
        <w:rPr>
          <w:rFonts w:ascii="Arial" w:eastAsia="TT19o00" w:hAnsi="Arial" w:cs="Arial"/>
          <w:sz w:val="20"/>
          <w:szCs w:val="20"/>
        </w:rPr>
        <w:t>ą</w:t>
      </w:r>
      <w:r w:rsidRPr="00DE35F3">
        <w:rPr>
          <w:rFonts w:ascii="Arial" w:hAnsi="Arial" w:cs="Arial"/>
          <w:sz w:val="20"/>
          <w:szCs w:val="20"/>
        </w:rPr>
        <w:t>pi</w:t>
      </w:r>
      <w:r w:rsidRPr="00DE35F3">
        <w:rPr>
          <w:rFonts w:ascii="Arial" w:eastAsia="TT19o00" w:hAnsi="Arial" w:cs="Arial"/>
          <w:sz w:val="20"/>
          <w:szCs w:val="20"/>
        </w:rPr>
        <w:t xml:space="preserve">ć </w:t>
      </w:r>
      <w:r w:rsidRPr="00DE35F3">
        <w:rPr>
          <w:rFonts w:ascii="Arial" w:hAnsi="Arial" w:cs="Arial"/>
          <w:sz w:val="20"/>
          <w:szCs w:val="20"/>
        </w:rPr>
        <w:t>po zako</w:t>
      </w:r>
      <w:r w:rsidRPr="00DE35F3">
        <w:rPr>
          <w:rFonts w:ascii="Arial" w:eastAsia="TT19o00" w:hAnsi="Arial" w:cs="Arial"/>
          <w:sz w:val="20"/>
          <w:szCs w:val="20"/>
        </w:rPr>
        <w:t>ń</w:t>
      </w:r>
      <w:r w:rsidRPr="00DE35F3">
        <w:rPr>
          <w:rFonts w:ascii="Arial" w:hAnsi="Arial" w:cs="Arial"/>
          <w:sz w:val="20"/>
          <w:szCs w:val="20"/>
        </w:rPr>
        <w:t>czeniu</w:t>
      </w:r>
      <w:r w:rsidR="000A541E">
        <w:rPr>
          <w:rFonts w:ascii="Arial" w:hAnsi="Arial" w:cs="Arial"/>
          <w:sz w:val="20"/>
          <w:szCs w:val="20"/>
        </w:rPr>
        <w:t xml:space="preserve"> </w:t>
      </w:r>
      <w:r w:rsidRPr="00DE35F3">
        <w:rPr>
          <w:rFonts w:ascii="Arial" w:hAnsi="Arial" w:cs="Arial"/>
          <w:sz w:val="20"/>
          <w:szCs w:val="20"/>
        </w:rPr>
        <w:t>poprzedzaj</w:t>
      </w:r>
      <w:r w:rsidRPr="00DE35F3">
        <w:rPr>
          <w:rFonts w:ascii="Arial" w:eastAsia="TT19o00" w:hAnsi="Arial" w:cs="Arial"/>
          <w:sz w:val="20"/>
          <w:szCs w:val="20"/>
        </w:rPr>
        <w:t>ą</w:t>
      </w:r>
      <w:r w:rsidRPr="00DE35F3">
        <w:rPr>
          <w:rFonts w:ascii="Arial" w:hAnsi="Arial" w:cs="Arial"/>
          <w:sz w:val="20"/>
          <w:szCs w:val="20"/>
        </w:rPr>
        <w:t>cych robót budowlanych i robót mog</w:t>
      </w:r>
      <w:r w:rsidRPr="00DE35F3">
        <w:rPr>
          <w:rFonts w:ascii="Arial" w:eastAsia="TT19o00" w:hAnsi="Arial" w:cs="Arial"/>
          <w:sz w:val="20"/>
          <w:szCs w:val="20"/>
        </w:rPr>
        <w:t>ą</w:t>
      </w:r>
      <w:r w:rsidRPr="00DE35F3">
        <w:rPr>
          <w:rFonts w:ascii="Arial" w:hAnsi="Arial" w:cs="Arial"/>
          <w:sz w:val="20"/>
          <w:szCs w:val="20"/>
        </w:rPr>
        <w:t>cych stanowi</w:t>
      </w:r>
      <w:r w:rsidRPr="00DE35F3">
        <w:rPr>
          <w:rFonts w:ascii="Arial" w:eastAsia="TT19o00" w:hAnsi="Arial" w:cs="Arial"/>
          <w:sz w:val="20"/>
          <w:szCs w:val="20"/>
        </w:rPr>
        <w:t xml:space="preserve">ć </w:t>
      </w:r>
      <w:r w:rsidRPr="00DE35F3">
        <w:rPr>
          <w:rFonts w:ascii="Arial" w:hAnsi="Arial" w:cs="Arial"/>
          <w:sz w:val="20"/>
          <w:szCs w:val="20"/>
        </w:rPr>
        <w:t>przyczyn</w:t>
      </w:r>
      <w:r w:rsidRPr="00DE35F3">
        <w:rPr>
          <w:rFonts w:ascii="Arial" w:eastAsia="TT19o00" w:hAnsi="Arial" w:cs="Arial"/>
          <w:sz w:val="20"/>
          <w:szCs w:val="20"/>
        </w:rPr>
        <w:t xml:space="preserve">ę </w:t>
      </w:r>
      <w:r w:rsidRPr="00DE35F3">
        <w:rPr>
          <w:rFonts w:ascii="Arial" w:hAnsi="Arial" w:cs="Arial"/>
          <w:sz w:val="20"/>
          <w:szCs w:val="20"/>
        </w:rPr>
        <w:t>uszkodzenia warstw hydroizolacyjnych oraz po</w:t>
      </w:r>
      <w:r w:rsidR="000A541E">
        <w:rPr>
          <w:rFonts w:ascii="Arial" w:hAnsi="Arial" w:cs="Arial"/>
          <w:sz w:val="20"/>
          <w:szCs w:val="20"/>
        </w:rPr>
        <w:t xml:space="preserve"> </w:t>
      </w:r>
      <w:r w:rsidRPr="00DE35F3">
        <w:rPr>
          <w:rFonts w:ascii="Arial" w:hAnsi="Arial" w:cs="Arial"/>
          <w:sz w:val="20"/>
          <w:szCs w:val="20"/>
        </w:rPr>
        <w:t>przygotowaniu i kontroli podło</w:t>
      </w:r>
      <w:r w:rsidRPr="00DE35F3">
        <w:rPr>
          <w:rFonts w:ascii="Arial" w:eastAsia="TT19o00" w:hAnsi="Arial" w:cs="Arial"/>
          <w:sz w:val="20"/>
          <w:szCs w:val="20"/>
        </w:rPr>
        <w:t>ż</w:t>
      </w:r>
      <w:r w:rsidRPr="00DE35F3">
        <w:rPr>
          <w:rFonts w:ascii="Arial" w:hAnsi="Arial" w:cs="Arial"/>
          <w:sz w:val="20"/>
          <w:szCs w:val="20"/>
        </w:rPr>
        <w:t>y pod roboty izolacyjne a tak</w:t>
      </w:r>
      <w:r w:rsidRPr="00DE35F3">
        <w:rPr>
          <w:rFonts w:ascii="Arial" w:eastAsia="TT19o00" w:hAnsi="Arial" w:cs="Arial"/>
          <w:sz w:val="20"/>
          <w:szCs w:val="20"/>
        </w:rPr>
        <w:t>ż</w:t>
      </w:r>
      <w:r w:rsidRPr="00DE35F3">
        <w:rPr>
          <w:rFonts w:ascii="Arial" w:hAnsi="Arial" w:cs="Arial"/>
          <w:sz w:val="20"/>
          <w:szCs w:val="20"/>
        </w:rPr>
        <w:t>e kontroli materiałów.</w:t>
      </w:r>
    </w:p>
    <w:p w14:paraId="6B92E2D8" w14:textId="77777777" w:rsidR="00CC2B39" w:rsidRPr="00DE35F3" w:rsidRDefault="00CC2B39" w:rsidP="00DE35F3">
      <w:pPr>
        <w:autoSpaceDE w:val="0"/>
        <w:autoSpaceDN w:val="0"/>
        <w:adjustRightInd w:val="0"/>
        <w:spacing w:after="0" w:line="240" w:lineRule="auto"/>
        <w:rPr>
          <w:rFonts w:ascii="Arial" w:hAnsi="Arial" w:cs="Arial"/>
          <w:sz w:val="20"/>
          <w:szCs w:val="20"/>
        </w:rPr>
      </w:pPr>
    </w:p>
    <w:p w14:paraId="7D15608A" w14:textId="77777777" w:rsidR="00CC2B39"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5.3. </w:t>
      </w:r>
      <w:r w:rsidRPr="00DE35F3">
        <w:rPr>
          <w:rFonts w:ascii="Arial" w:hAnsi="Arial" w:cs="Arial"/>
          <w:sz w:val="20"/>
          <w:szCs w:val="20"/>
        </w:rPr>
        <w:t>Wymagania dotycz</w:t>
      </w:r>
      <w:r w:rsidRPr="00DE35F3">
        <w:rPr>
          <w:rFonts w:ascii="Arial" w:eastAsia="TT19o00" w:hAnsi="Arial" w:cs="Arial"/>
          <w:sz w:val="20"/>
          <w:szCs w:val="20"/>
        </w:rPr>
        <w:t>ą</w:t>
      </w:r>
      <w:r w:rsidRPr="00DE35F3">
        <w:rPr>
          <w:rFonts w:ascii="Arial" w:hAnsi="Arial" w:cs="Arial"/>
          <w:sz w:val="20"/>
          <w:szCs w:val="20"/>
        </w:rPr>
        <w:t>ce podło</w:t>
      </w:r>
      <w:r w:rsidRPr="00DE35F3">
        <w:rPr>
          <w:rFonts w:ascii="Arial" w:eastAsia="TT19o00" w:hAnsi="Arial" w:cs="Arial"/>
          <w:sz w:val="20"/>
          <w:szCs w:val="20"/>
        </w:rPr>
        <w:t>ż</w:t>
      </w:r>
      <w:r w:rsidRPr="00DE35F3">
        <w:rPr>
          <w:rFonts w:ascii="Arial" w:hAnsi="Arial" w:cs="Arial"/>
          <w:sz w:val="20"/>
          <w:szCs w:val="20"/>
        </w:rPr>
        <w:t>y pod hydroizolacje</w:t>
      </w:r>
    </w:p>
    <w:p w14:paraId="382599E0"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5.3.1. </w:t>
      </w:r>
      <w:r w:rsidRPr="00DE35F3">
        <w:rPr>
          <w:rFonts w:ascii="Arial" w:hAnsi="Arial" w:cs="Arial"/>
          <w:sz w:val="20"/>
          <w:szCs w:val="20"/>
        </w:rPr>
        <w:t>Wymagania ogólne dotycz</w:t>
      </w:r>
      <w:r w:rsidRPr="00DE35F3">
        <w:rPr>
          <w:rFonts w:ascii="Arial" w:eastAsia="TT19o00" w:hAnsi="Arial" w:cs="Arial"/>
          <w:sz w:val="20"/>
          <w:szCs w:val="20"/>
        </w:rPr>
        <w:t>ą</w:t>
      </w:r>
      <w:r w:rsidRPr="00DE35F3">
        <w:rPr>
          <w:rFonts w:ascii="Arial" w:hAnsi="Arial" w:cs="Arial"/>
          <w:sz w:val="20"/>
          <w:szCs w:val="20"/>
        </w:rPr>
        <w:t>ce wykonania i przygotowania podło</w:t>
      </w:r>
      <w:r w:rsidRPr="00DE35F3">
        <w:rPr>
          <w:rFonts w:ascii="Arial" w:eastAsia="TT19o00" w:hAnsi="Arial" w:cs="Arial"/>
          <w:sz w:val="20"/>
          <w:szCs w:val="20"/>
        </w:rPr>
        <w:t>ż</w:t>
      </w:r>
      <w:r w:rsidRPr="00DE35F3">
        <w:rPr>
          <w:rFonts w:ascii="Arial" w:hAnsi="Arial" w:cs="Arial"/>
          <w:sz w:val="20"/>
          <w:szCs w:val="20"/>
        </w:rPr>
        <w:t>y</w:t>
      </w:r>
    </w:p>
    <w:p w14:paraId="158CF713"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Izolacje przeciwwilgociowe i wodochronne cz</w:t>
      </w:r>
      <w:r w:rsidRPr="00DE35F3">
        <w:rPr>
          <w:rFonts w:ascii="Arial" w:eastAsia="TT19o00" w:hAnsi="Arial" w:cs="Arial"/>
          <w:sz w:val="20"/>
          <w:szCs w:val="20"/>
        </w:rPr>
        <w:t>ęś</w:t>
      </w:r>
      <w:r w:rsidRPr="00DE35F3">
        <w:rPr>
          <w:rFonts w:ascii="Arial" w:hAnsi="Arial" w:cs="Arial"/>
          <w:sz w:val="20"/>
          <w:szCs w:val="20"/>
        </w:rPr>
        <w:t>ci podziemnych i przyziemi budynków wykonuje si</w:t>
      </w:r>
      <w:r w:rsidRPr="00DE35F3">
        <w:rPr>
          <w:rFonts w:ascii="Arial" w:eastAsia="TT19o00" w:hAnsi="Arial" w:cs="Arial"/>
          <w:sz w:val="20"/>
          <w:szCs w:val="20"/>
        </w:rPr>
        <w:t xml:space="preserve">ę </w:t>
      </w:r>
      <w:r w:rsidRPr="00DE35F3">
        <w:rPr>
          <w:rFonts w:ascii="Arial" w:hAnsi="Arial" w:cs="Arial"/>
          <w:sz w:val="20"/>
          <w:szCs w:val="20"/>
        </w:rPr>
        <w:t>na podło</w:t>
      </w:r>
      <w:r w:rsidRPr="00DE35F3">
        <w:rPr>
          <w:rFonts w:ascii="Arial" w:eastAsia="TT19o00" w:hAnsi="Arial" w:cs="Arial"/>
          <w:sz w:val="20"/>
          <w:szCs w:val="20"/>
        </w:rPr>
        <w:t>ż</w:t>
      </w:r>
      <w:r w:rsidRPr="00DE35F3">
        <w:rPr>
          <w:rFonts w:ascii="Arial" w:hAnsi="Arial" w:cs="Arial"/>
          <w:sz w:val="20"/>
          <w:szCs w:val="20"/>
        </w:rPr>
        <w:t>ach:</w:t>
      </w:r>
    </w:p>
    <w:p w14:paraId="5BEF5F6E"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betonowych lub </w:t>
      </w:r>
      <w:r w:rsidRPr="00DE35F3">
        <w:rPr>
          <w:rFonts w:ascii="Arial" w:eastAsia="TT19o00" w:hAnsi="Arial" w:cs="Arial"/>
          <w:sz w:val="20"/>
          <w:szCs w:val="20"/>
        </w:rPr>
        <w:t>ż</w:t>
      </w:r>
      <w:r w:rsidRPr="00DE35F3">
        <w:rPr>
          <w:rFonts w:ascii="Arial" w:hAnsi="Arial" w:cs="Arial"/>
          <w:sz w:val="20"/>
          <w:szCs w:val="20"/>
        </w:rPr>
        <w:t>elbetowych monolitycznych,</w:t>
      </w:r>
    </w:p>
    <w:p w14:paraId="1540F996"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a pod hydroizolacje podziemnych powierzchni i przyziemi budynków powinny spełnia</w:t>
      </w:r>
      <w:r w:rsidRPr="00DE35F3">
        <w:rPr>
          <w:rFonts w:ascii="Arial" w:eastAsia="TT19o00" w:hAnsi="Arial" w:cs="Arial"/>
          <w:sz w:val="20"/>
          <w:szCs w:val="20"/>
        </w:rPr>
        <w:t xml:space="preserve">ć </w:t>
      </w:r>
      <w:r w:rsidRPr="00DE35F3">
        <w:rPr>
          <w:rFonts w:ascii="Arial" w:hAnsi="Arial" w:cs="Arial"/>
          <w:sz w:val="20"/>
          <w:szCs w:val="20"/>
        </w:rPr>
        <w:t>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ce wymagania ogólne:</w:t>
      </w:r>
    </w:p>
    <w:p w14:paraId="78B3A955"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powinny by</w:t>
      </w:r>
      <w:r w:rsidRPr="00DE35F3">
        <w:rPr>
          <w:rFonts w:ascii="Arial" w:eastAsia="TT19o00" w:hAnsi="Arial" w:cs="Arial"/>
          <w:sz w:val="20"/>
          <w:szCs w:val="20"/>
        </w:rPr>
        <w:t xml:space="preserve">ć </w:t>
      </w:r>
      <w:r w:rsidRPr="00DE35F3">
        <w:rPr>
          <w:rFonts w:ascii="Arial" w:hAnsi="Arial" w:cs="Arial"/>
          <w:sz w:val="20"/>
          <w:szCs w:val="20"/>
        </w:rPr>
        <w:t>no</w:t>
      </w:r>
      <w:r w:rsidRPr="00DE35F3">
        <w:rPr>
          <w:rFonts w:ascii="Arial" w:eastAsia="TT19o00" w:hAnsi="Arial" w:cs="Arial"/>
          <w:sz w:val="20"/>
          <w:szCs w:val="20"/>
        </w:rPr>
        <w:t>ś</w:t>
      </w:r>
      <w:r w:rsidRPr="00DE35F3">
        <w:rPr>
          <w:rFonts w:ascii="Arial" w:hAnsi="Arial" w:cs="Arial"/>
          <w:sz w:val="20"/>
          <w:szCs w:val="20"/>
        </w:rPr>
        <w:t>ne i nieodkształcalne,</w:t>
      </w:r>
    </w:p>
    <w:p w14:paraId="1F742AC6" w14:textId="1AE0A629"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powierzchnia powinna by</w:t>
      </w:r>
      <w:r w:rsidRPr="00DE35F3">
        <w:rPr>
          <w:rFonts w:ascii="Arial" w:eastAsia="TT19o00" w:hAnsi="Arial" w:cs="Arial"/>
          <w:sz w:val="20"/>
          <w:szCs w:val="20"/>
        </w:rPr>
        <w:t xml:space="preserve">ć </w:t>
      </w:r>
      <w:r w:rsidRPr="00DE35F3">
        <w:rPr>
          <w:rFonts w:ascii="Arial" w:hAnsi="Arial" w:cs="Arial"/>
          <w:sz w:val="20"/>
          <w:szCs w:val="20"/>
        </w:rPr>
        <w:t>czysta, odtłuszczona, odpylona, równa, wolna od mleczka cementowego, bez kawern, ubytków,</w:t>
      </w:r>
      <w:r w:rsidR="000A541E">
        <w:rPr>
          <w:rFonts w:ascii="Arial" w:hAnsi="Arial" w:cs="Arial"/>
          <w:sz w:val="20"/>
          <w:szCs w:val="20"/>
        </w:rPr>
        <w:t xml:space="preserve"> </w:t>
      </w:r>
      <w:r w:rsidRPr="00DE35F3">
        <w:rPr>
          <w:rFonts w:ascii="Arial" w:hAnsi="Arial" w:cs="Arial"/>
          <w:sz w:val="20"/>
          <w:szCs w:val="20"/>
        </w:rPr>
        <w:t>wypukło</w:t>
      </w:r>
      <w:r w:rsidRPr="00DE35F3">
        <w:rPr>
          <w:rFonts w:ascii="Arial" w:eastAsia="TT19o00" w:hAnsi="Arial" w:cs="Arial"/>
          <w:sz w:val="20"/>
          <w:szCs w:val="20"/>
        </w:rPr>
        <w:t>ś</w:t>
      </w:r>
      <w:r w:rsidRPr="00DE35F3">
        <w:rPr>
          <w:rFonts w:ascii="Arial" w:hAnsi="Arial" w:cs="Arial"/>
          <w:sz w:val="20"/>
          <w:szCs w:val="20"/>
        </w:rPr>
        <w:t>ci, p</w:t>
      </w:r>
      <w:r w:rsidRPr="00DE35F3">
        <w:rPr>
          <w:rFonts w:ascii="Arial" w:eastAsia="TT19o00" w:hAnsi="Arial" w:cs="Arial"/>
          <w:sz w:val="20"/>
          <w:szCs w:val="20"/>
        </w:rPr>
        <w:t>ę</w:t>
      </w:r>
      <w:r w:rsidRPr="00DE35F3">
        <w:rPr>
          <w:rFonts w:ascii="Arial" w:hAnsi="Arial" w:cs="Arial"/>
          <w:sz w:val="20"/>
          <w:szCs w:val="20"/>
        </w:rPr>
        <w:t>kni</w:t>
      </w:r>
      <w:r w:rsidRPr="00DE35F3">
        <w:rPr>
          <w:rFonts w:ascii="Arial" w:eastAsia="TT19o00" w:hAnsi="Arial" w:cs="Arial"/>
          <w:sz w:val="20"/>
          <w:szCs w:val="20"/>
        </w:rPr>
        <w:t xml:space="preserve">ęć </w:t>
      </w:r>
      <w:r w:rsidRPr="00DE35F3">
        <w:rPr>
          <w:rFonts w:ascii="Arial" w:hAnsi="Arial" w:cs="Arial"/>
          <w:sz w:val="20"/>
          <w:szCs w:val="20"/>
        </w:rPr>
        <w:t>(lu</w:t>
      </w:r>
      <w:r w:rsidRPr="00DE35F3">
        <w:rPr>
          <w:rFonts w:ascii="Arial" w:eastAsia="TT19o00" w:hAnsi="Arial" w:cs="Arial"/>
          <w:sz w:val="20"/>
          <w:szCs w:val="20"/>
        </w:rPr>
        <w:t>ź</w:t>
      </w:r>
      <w:r w:rsidRPr="00DE35F3">
        <w:rPr>
          <w:rFonts w:ascii="Arial" w:hAnsi="Arial" w:cs="Arial"/>
          <w:sz w:val="20"/>
          <w:szCs w:val="20"/>
        </w:rPr>
        <w:t>ne cz</w:t>
      </w:r>
      <w:r w:rsidRPr="00DE35F3">
        <w:rPr>
          <w:rFonts w:ascii="Arial" w:eastAsia="TT19o00" w:hAnsi="Arial" w:cs="Arial"/>
          <w:sz w:val="20"/>
          <w:szCs w:val="20"/>
        </w:rPr>
        <w:t>ęś</w:t>
      </w:r>
      <w:r w:rsidRPr="00DE35F3">
        <w:rPr>
          <w:rFonts w:ascii="Arial" w:hAnsi="Arial" w:cs="Arial"/>
          <w:sz w:val="20"/>
          <w:szCs w:val="20"/>
        </w:rPr>
        <w:t>ci nale</w:t>
      </w:r>
      <w:r w:rsidRPr="00DE35F3">
        <w:rPr>
          <w:rFonts w:ascii="Arial" w:eastAsia="TT19o00" w:hAnsi="Arial" w:cs="Arial"/>
          <w:sz w:val="20"/>
          <w:szCs w:val="20"/>
        </w:rPr>
        <w:t>ż</w:t>
      </w:r>
      <w:r w:rsidRPr="00DE35F3">
        <w:rPr>
          <w:rFonts w:ascii="Arial" w:hAnsi="Arial" w:cs="Arial"/>
          <w:sz w:val="20"/>
          <w:szCs w:val="20"/>
        </w:rPr>
        <w:t>y usun</w:t>
      </w:r>
      <w:r w:rsidRPr="00DE35F3">
        <w:rPr>
          <w:rFonts w:ascii="Arial" w:eastAsia="TT19o00" w:hAnsi="Arial" w:cs="Arial"/>
          <w:sz w:val="20"/>
          <w:szCs w:val="20"/>
        </w:rPr>
        <w:t>ąć</w:t>
      </w:r>
      <w:r w:rsidRPr="00DE35F3">
        <w:rPr>
          <w:rFonts w:ascii="Arial" w:hAnsi="Arial" w:cs="Arial"/>
          <w:sz w:val="20"/>
          <w:szCs w:val="20"/>
        </w:rPr>
        <w:t>, wypukło</w:t>
      </w:r>
      <w:r w:rsidRPr="00DE35F3">
        <w:rPr>
          <w:rFonts w:ascii="Arial" w:eastAsia="TT19o00" w:hAnsi="Arial" w:cs="Arial"/>
          <w:sz w:val="20"/>
          <w:szCs w:val="20"/>
        </w:rPr>
        <w:t>ś</w:t>
      </w:r>
      <w:r w:rsidRPr="00DE35F3">
        <w:rPr>
          <w:rFonts w:ascii="Arial" w:hAnsi="Arial" w:cs="Arial"/>
          <w:sz w:val="20"/>
          <w:szCs w:val="20"/>
        </w:rPr>
        <w:t>ci powy</w:t>
      </w:r>
      <w:r w:rsidRPr="00DE35F3">
        <w:rPr>
          <w:rFonts w:ascii="Arial" w:eastAsia="TT19o00" w:hAnsi="Arial" w:cs="Arial"/>
          <w:sz w:val="20"/>
          <w:szCs w:val="20"/>
        </w:rPr>
        <w:t>ż</w:t>
      </w:r>
      <w:r w:rsidRPr="00DE35F3">
        <w:rPr>
          <w:rFonts w:ascii="Arial" w:hAnsi="Arial" w:cs="Arial"/>
          <w:sz w:val="20"/>
          <w:szCs w:val="20"/>
        </w:rPr>
        <w:t>ej 2 mm zlikwidowa</w:t>
      </w:r>
      <w:r w:rsidRPr="00DE35F3">
        <w:rPr>
          <w:rFonts w:ascii="Arial" w:eastAsia="TT19o00" w:hAnsi="Arial" w:cs="Arial"/>
          <w:sz w:val="20"/>
          <w:szCs w:val="20"/>
        </w:rPr>
        <w:t xml:space="preserve">ć </w:t>
      </w:r>
      <w:r w:rsidRPr="00DE35F3">
        <w:rPr>
          <w:rFonts w:ascii="Arial" w:hAnsi="Arial" w:cs="Arial"/>
          <w:sz w:val="20"/>
          <w:szCs w:val="20"/>
        </w:rPr>
        <w:t>przez skuwanie, piaskowanie lub</w:t>
      </w:r>
      <w:r w:rsidR="000A541E">
        <w:rPr>
          <w:rFonts w:ascii="Arial" w:hAnsi="Arial" w:cs="Arial"/>
          <w:sz w:val="20"/>
          <w:szCs w:val="20"/>
        </w:rPr>
        <w:t xml:space="preserve"> </w:t>
      </w:r>
      <w:r w:rsidRPr="00DE35F3">
        <w:rPr>
          <w:rFonts w:ascii="Arial" w:hAnsi="Arial" w:cs="Arial"/>
          <w:sz w:val="20"/>
          <w:szCs w:val="20"/>
        </w:rPr>
        <w:t>hydropiaskowanie, a ubytki i zagł</w:t>
      </w:r>
      <w:r w:rsidRPr="00DE35F3">
        <w:rPr>
          <w:rFonts w:ascii="Arial" w:eastAsia="TT19o00" w:hAnsi="Arial" w:cs="Arial"/>
          <w:sz w:val="20"/>
          <w:szCs w:val="20"/>
        </w:rPr>
        <w:t>ę</w:t>
      </w:r>
      <w:r w:rsidRPr="00DE35F3">
        <w:rPr>
          <w:rFonts w:ascii="Arial" w:hAnsi="Arial" w:cs="Arial"/>
          <w:sz w:val="20"/>
          <w:szCs w:val="20"/>
        </w:rPr>
        <w:t>bienia o gł</w:t>
      </w:r>
      <w:r w:rsidRPr="00DE35F3">
        <w:rPr>
          <w:rFonts w:ascii="Arial" w:eastAsia="TT19o00" w:hAnsi="Arial" w:cs="Arial"/>
          <w:sz w:val="20"/>
          <w:szCs w:val="20"/>
        </w:rPr>
        <w:t>ę</w:t>
      </w:r>
      <w:r w:rsidRPr="00DE35F3">
        <w:rPr>
          <w:rFonts w:ascii="Arial" w:hAnsi="Arial" w:cs="Arial"/>
          <w:sz w:val="20"/>
          <w:szCs w:val="20"/>
        </w:rPr>
        <w:t>boko</w:t>
      </w:r>
      <w:r w:rsidRPr="00DE35F3">
        <w:rPr>
          <w:rFonts w:ascii="Arial" w:eastAsia="TT19o00" w:hAnsi="Arial" w:cs="Arial"/>
          <w:sz w:val="20"/>
          <w:szCs w:val="20"/>
        </w:rPr>
        <w:t>ś</w:t>
      </w:r>
      <w:r w:rsidRPr="00DE35F3">
        <w:rPr>
          <w:rFonts w:ascii="Arial" w:hAnsi="Arial" w:cs="Arial"/>
          <w:sz w:val="20"/>
          <w:szCs w:val="20"/>
        </w:rPr>
        <w:t>ci powy</w:t>
      </w:r>
      <w:r w:rsidRPr="00DE35F3">
        <w:rPr>
          <w:rFonts w:ascii="Arial" w:eastAsia="TT19o00" w:hAnsi="Arial" w:cs="Arial"/>
          <w:sz w:val="20"/>
          <w:szCs w:val="20"/>
        </w:rPr>
        <w:t>ż</w:t>
      </w:r>
      <w:r w:rsidRPr="00DE35F3">
        <w:rPr>
          <w:rFonts w:ascii="Arial" w:hAnsi="Arial" w:cs="Arial"/>
          <w:sz w:val="20"/>
          <w:szCs w:val="20"/>
        </w:rPr>
        <w:t>ej 2 mm i rysy o szeroko</w:t>
      </w:r>
      <w:r w:rsidRPr="00DE35F3">
        <w:rPr>
          <w:rFonts w:ascii="Arial" w:eastAsia="TT19o00" w:hAnsi="Arial" w:cs="Arial"/>
          <w:sz w:val="20"/>
          <w:szCs w:val="20"/>
        </w:rPr>
        <w:t>ś</w:t>
      </w:r>
      <w:r w:rsidRPr="00DE35F3">
        <w:rPr>
          <w:rFonts w:ascii="Arial" w:hAnsi="Arial" w:cs="Arial"/>
          <w:sz w:val="20"/>
          <w:szCs w:val="20"/>
        </w:rPr>
        <w:t>ci wi</w:t>
      </w:r>
      <w:r w:rsidRPr="00DE35F3">
        <w:rPr>
          <w:rFonts w:ascii="Arial" w:eastAsia="TT19o00" w:hAnsi="Arial" w:cs="Arial"/>
          <w:sz w:val="20"/>
          <w:szCs w:val="20"/>
        </w:rPr>
        <w:t>ę</w:t>
      </w:r>
      <w:r w:rsidRPr="00DE35F3">
        <w:rPr>
          <w:rFonts w:ascii="Arial" w:hAnsi="Arial" w:cs="Arial"/>
          <w:sz w:val="20"/>
          <w:szCs w:val="20"/>
        </w:rPr>
        <w:t>kszej ni</w:t>
      </w:r>
      <w:r w:rsidRPr="00DE35F3">
        <w:rPr>
          <w:rFonts w:ascii="Arial" w:eastAsia="TT19o00" w:hAnsi="Arial" w:cs="Arial"/>
          <w:sz w:val="20"/>
          <w:szCs w:val="20"/>
        </w:rPr>
        <w:t xml:space="preserve">ż </w:t>
      </w:r>
      <w:r w:rsidRPr="00DE35F3">
        <w:rPr>
          <w:rFonts w:ascii="Arial" w:hAnsi="Arial" w:cs="Arial"/>
          <w:sz w:val="20"/>
          <w:szCs w:val="20"/>
        </w:rPr>
        <w:t>2 mm wypełni</w:t>
      </w:r>
      <w:r w:rsidRPr="00DE35F3">
        <w:rPr>
          <w:rFonts w:ascii="Arial" w:eastAsia="TT19o00" w:hAnsi="Arial" w:cs="Arial"/>
          <w:sz w:val="20"/>
          <w:szCs w:val="20"/>
        </w:rPr>
        <w:t xml:space="preserve">ć </w:t>
      </w:r>
      <w:r w:rsidR="009105A3">
        <w:rPr>
          <w:rFonts w:ascii="Arial" w:hAnsi="Arial" w:cs="Arial"/>
          <w:sz w:val="20"/>
          <w:szCs w:val="20"/>
        </w:rPr>
        <w:t>zaprawą naprawczą</w:t>
      </w:r>
      <w:r w:rsidR="000A541E">
        <w:rPr>
          <w:rFonts w:ascii="Arial" w:hAnsi="Arial" w:cs="Arial"/>
          <w:sz w:val="20"/>
          <w:szCs w:val="20"/>
        </w:rPr>
        <w:t xml:space="preserve"> </w:t>
      </w:r>
      <w:r w:rsidRPr="00DE35F3">
        <w:rPr>
          <w:rFonts w:ascii="Arial" w:hAnsi="Arial" w:cs="Arial"/>
          <w:sz w:val="20"/>
          <w:szCs w:val="20"/>
        </w:rPr>
        <w:t>zalecan</w:t>
      </w:r>
      <w:r w:rsidRPr="00DE35F3">
        <w:rPr>
          <w:rFonts w:ascii="Arial" w:eastAsia="TT19o00" w:hAnsi="Arial" w:cs="Arial"/>
          <w:sz w:val="20"/>
          <w:szCs w:val="20"/>
        </w:rPr>
        <w:t xml:space="preserve">ą </w:t>
      </w:r>
      <w:r w:rsidRPr="00DE35F3">
        <w:rPr>
          <w:rFonts w:ascii="Arial" w:hAnsi="Arial" w:cs="Arial"/>
          <w:sz w:val="20"/>
          <w:szCs w:val="20"/>
        </w:rPr>
        <w:t>przez producenta wyrobów hydroizolacyjnych),</w:t>
      </w:r>
    </w:p>
    <w:p w14:paraId="4699C260" w14:textId="7D572D79"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poł</w:t>
      </w:r>
      <w:r w:rsidRPr="00DE35F3">
        <w:rPr>
          <w:rFonts w:ascii="Arial" w:eastAsia="TT19o00" w:hAnsi="Arial" w:cs="Arial"/>
          <w:sz w:val="20"/>
          <w:szCs w:val="20"/>
        </w:rPr>
        <w:t>ą</w:t>
      </w:r>
      <w:r w:rsidRPr="00DE35F3">
        <w:rPr>
          <w:rFonts w:ascii="Arial" w:hAnsi="Arial" w:cs="Arial"/>
          <w:sz w:val="20"/>
          <w:szCs w:val="20"/>
        </w:rPr>
        <w:t>czenia izolowanych powierzchni poziomych i pionowych powinny mie</w:t>
      </w:r>
      <w:r w:rsidRPr="00DE35F3">
        <w:rPr>
          <w:rFonts w:ascii="Arial" w:eastAsia="TT19o00" w:hAnsi="Arial" w:cs="Arial"/>
          <w:sz w:val="20"/>
          <w:szCs w:val="20"/>
        </w:rPr>
        <w:t xml:space="preserve">ć </w:t>
      </w:r>
      <w:r w:rsidRPr="00DE35F3">
        <w:rPr>
          <w:rFonts w:ascii="Arial" w:hAnsi="Arial" w:cs="Arial"/>
          <w:sz w:val="20"/>
          <w:szCs w:val="20"/>
        </w:rPr>
        <w:t>wykonane fasety o promieniu nie mniejszym ni</w:t>
      </w:r>
      <w:r w:rsidRPr="00DE35F3">
        <w:rPr>
          <w:rFonts w:ascii="Arial" w:eastAsia="TT19o00" w:hAnsi="Arial" w:cs="Arial"/>
          <w:sz w:val="20"/>
          <w:szCs w:val="20"/>
        </w:rPr>
        <w:t xml:space="preserve">ż </w:t>
      </w:r>
      <w:r w:rsidRPr="00DE35F3">
        <w:rPr>
          <w:rFonts w:ascii="Arial" w:hAnsi="Arial" w:cs="Arial"/>
          <w:sz w:val="20"/>
          <w:szCs w:val="20"/>
        </w:rPr>
        <w:t>3 cm</w:t>
      </w:r>
      <w:r w:rsidR="000A541E">
        <w:rPr>
          <w:rFonts w:ascii="Arial" w:hAnsi="Arial" w:cs="Arial"/>
          <w:sz w:val="20"/>
          <w:szCs w:val="20"/>
        </w:rPr>
        <w:t xml:space="preserve"> </w:t>
      </w:r>
      <w:r w:rsidRPr="00DE35F3">
        <w:rPr>
          <w:rFonts w:ascii="Arial" w:hAnsi="Arial" w:cs="Arial"/>
          <w:sz w:val="20"/>
          <w:szCs w:val="20"/>
        </w:rPr>
        <w:t>lub powinny by</w:t>
      </w:r>
      <w:r w:rsidRPr="00DE35F3">
        <w:rPr>
          <w:rFonts w:ascii="Arial" w:eastAsia="TT19o00" w:hAnsi="Arial" w:cs="Arial"/>
          <w:sz w:val="20"/>
          <w:szCs w:val="20"/>
        </w:rPr>
        <w:t xml:space="preserve">ć </w:t>
      </w:r>
      <w:r w:rsidRPr="00DE35F3">
        <w:rPr>
          <w:rFonts w:ascii="Arial" w:hAnsi="Arial" w:cs="Arial"/>
          <w:sz w:val="20"/>
          <w:szCs w:val="20"/>
        </w:rPr>
        <w:t>sfazowane pod k</w:t>
      </w:r>
      <w:r w:rsidRPr="00DE35F3">
        <w:rPr>
          <w:rFonts w:ascii="Arial" w:eastAsia="TT19o00" w:hAnsi="Arial" w:cs="Arial"/>
          <w:sz w:val="20"/>
          <w:szCs w:val="20"/>
        </w:rPr>
        <w:t>ą</w:t>
      </w:r>
      <w:r w:rsidR="00992A77">
        <w:rPr>
          <w:rFonts w:ascii="Arial" w:hAnsi="Arial" w:cs="Arial"/>
          <w:sz w:val="20"/>
          <w:szCs w:val="20"/>
        </w:rPr>
        <w:t>tem 45° na szeroko</w:t>
      </w:r>
      <w:r w:rsidRPr="00DE35F3">
        <w:rPr>
          <w:rFonts w:ascii="Arial" w:eastAsia="TT19o00" w:hAnsi="Arial" w:cs="Arial"/>
          <w:sz w:val="20"/>
          <w:szCs w:val="20"/>
        </w:rPr>
        <w:t>ś</w:t>
      </w:r>
      <w:r w:rsidRPr="00DE35F3">
        <w:rPr>
          <w:rFonts w:ascii="Arial" w:hAnsi="Arial" w:cs="Arial"/>
          <w:sz w:val="20"/>
          <w:szCs w:val="20"/>
        </w:rPr>
        <w:t>ci i wysoko</w:t>
      </w:r>
      <w:r w:rsidRPr="00DE35F3">
        <w:rPr>
          <w:rFonts w:ascii="Arial" w:eastAsia="TT19o00" w:hAnsi="Arial" w:cs="Arial"/>
          <w:sz w:val="20"/>
          <w:szCs w:val="20"/>
        </w:rPr>
        <w:t>ś</w:t>
      </w:r>
      <w:r w:rsidRPr="00DE35F3">
        <w:rPr>
          <w:rFonts w:ascii="Arial" w:hAnsi="Arial" w:cs="Arial"/>
          <w:sz w:val="20"/>
          <w:szCs w:val="20"/>
        </w:rPr>
        <w:t xml:space="preserve">ci </w:t>
      </w:r>
      <w:r w:rsidRPr="00DE35F3">
        <w:rPr>
          <w:rFonts w:ascii="Arial" w:hAnsi="Arial" w:cs="Arial"/>
          <w:sz w:val="20"/>
          <w:szCs w:val="20"/>
        </w:rPr>
        <w:lastRenderedPageBreak/>
        <w:t>co najmniej 5 cm od kraw</w:t>
      </w:r>
      <w:r w:rsidRPr="00DE35F3">
        <w:rPr>
          <w:rFonts w:ascii="Arial" w:eastAsia="TT19o00" w:hAnsi="Arial" w:cs="Arial"/>
          <w:sz w:val="20"/>
          <w:szCs w:val="20"/>
        </w:rPr>
        <w:t>ę</w:t>
      </w:r>
      <w:r w:rsidRPr="00DE35F3">
        <w:rPr>
          <w:rFonts w:ascii="Arial" w:hAnsi="Arial" w:cs="Arial"/>
          <w:sz w:val="20"/>
          <w:szCs w:val="20"/>
        </w:rPr>
        <w:t>dzi (sposób ich wykonania</w:t>
      </w:r>
      <w:r w:rsidR="000A541E">
        <w:rPr>
          <w:rFonts w:ascii="Arial" w:hAnsi="Arial" w:cs="Arial"/>
          <w:sz w:val="20"/>
          <w:szCs w:val="20"/>
        </w:rPr>
        <w:t xml:space="preserve"> </w:t>
      </w:r>
      <w:r w:rsidRPr="00DE35F3">
        <w:rPr>
          <w:rFonts w:ascii="Arial" w:hAnsi="Arial" w:cs="Arial"/>
          <w:sz w:val="20"/>
          <w:szCs w:val="20"/>
        </w:rPr>
        <w:t>powinien by</w:t>
      </w:r>
      <w:r w:rsidRPr="00DE35F3">
        <w:rPr>
          <w:rFonts w:ascii="Arial" w:eastAsia="TT19o00" w:hAnsi="Arial" w:cs="Arial"/>
          <w:sz w:val="20"/>
          <w:szCs w:val="20"/>
        </w:rPr>
        <w:t xml:space="preserve">ć </w:t>
      </w:r>
      <w:r w:rsidRPr="00DE35F3">
        <w:rPr>
          <w:rFonts w:ascii="Arial" w:hAnsi="Arial" w:cs="Arial"/>
          <w:sz w:val="20"/>
          <w:szCs w:val="20"/>
        </w:rPr>
        <w:t>zgodny z wymaganiami producenta podanymi w aprobacie technicznej lub karcie technicznej przewidywanych dostosowania wyrobów hydroizolacyjnych),</w:t>
      </w:r>
    </w:p>
    <w:p w14:paraId="13C2AB8D" w14:textId="37533E59"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podło</w:t>
      </w:r>
      <w:r w:rsidRPr="00DE35F3">
        <w:rPr>
          <w:rFonts w:ascii="Arial" w:eastAsia="TT19o00" w:hAnsi="Arial" w:cs="Arial"/>
          <w:sz w:val="20"/>
          <w:szCs w:val="20"/>
        </w:rPr>
        <w:t>ż</w:t>
      </w:r>
      <w:r w:rsidRPr="00DE35F3">
        <w:rPr>
          <w:rFonts w:ascii="Arial" w:hAnsi="Arial" w:cs="Arial"/>
          <w:sz w:val="20"/>
          <w:szCs w:val="20"/>
        </w:rPr>
        <w:t>e powinno by</w:t>
      </w:r>
      <w:r w:rsidRPr="00DE35F3">
        <w:rPr>
          <w:rFonts w:ascii="Arial" w:eastAsia="TT19o00" w:hAnsi="Arial" w:cs="Arial"/>
          <w:sz w:val="20"/>
          <w:szCs w:val="20"/>
        </w:rPr>
        <w:t xml:space="preserve">ć </w:t>
      </w:r>
      <w:r w:rsidRPr="00DE35F3">
        <w:rPr>
          <w:rFonts w:ascii="Arial" w:hAnsi="Arial" w:cs="Arial"/>
          <w:sz w:val="20"/>
          <w:szCs w:val="20"/>
        </w:rPr>
        <w:t>suche (wilgotno</w:t>
      </w:r>
      <w:r w:rsidRPr="00DE35F3">
        <w:rPr>
          <w:rFonts w:ascii="Arial" w:eastAsia="TT19o00" w:hAnsi="Arial" w:cs="Arial"/>
          <w:sz w:val="20"/>
          <w:szCs w:val="20"/>
        </w:rPr>
        <w:t xml:space="preserve">ść </w:t>
      </w:r>
      <w:r w:rsidRPr="00DE35F3">
        <w:rPr>
          <w:rFonts w:ascii="Arial" w:hAnsi="Arial" w:cs="Arial"/>
          <w:sz w:val="20"/>
          <w:szCs w:val="20"/>
        </w:rPr>
        <w:t>nie przekraczaj</w:t>
      </w:r>
      <w:r w:rsidRPr="00DE35F3">
        <w:rPr>
          <w:rFonts w:ascii="Arial" w:eastAsia="TT19o00" w:hAnsi="Arial" w:cs="Arial"/>
          <w:sz w:val="20"/>
          <w:szCs w:val="20"/>
        </w:rPr>
        <w:t>ą</w:t>
      </w:r>
      <w:r w:rsidRPr="00DE35F3">
        <w:rPr>
          <w:rFonts w:ascii="Arial" w:hAnsi="Arial" w:cs="Arial"/>
          <w:sz w:val="20"/>
          <w:szCs w:val="20"/>
        </w:rPr>
        <w:t>ca 5%) lub wilgotne odpowiednio do wymaga</w:t>
      </w:r>
      <w:r w:rsidRPr="00DE35F3">
        <w:rPr>
          <w:rFonts w:ascii="Arial" w:eastAsia="TT19o00" w:hAnsi="Arial" w:cs="Arial"/>
          <w:sz w:val="20"/>
          <w:szCs w:val="20"/>
        </w:rPr>
        <w:t xml:space="preserve">ń </w:t>
      </w:r>
      <w:r w:rsidRPr="00DE35F3">
        <w:rPr>
          <w:rFonts w:ascii="Arial" w:hAnsi="Arial" w:cs="Arial"/>
          <w:sz w:val="20"/>
          <w:szCs w:val="20"/>
        </w:rPr>
        <w:t>producenta wyrobów</w:t>
      </w:r>
      <w:r w:rsidR="000A541E">
        <w:rPr>
          <w:rFonts w:ascii="Arial" w:hAnsi="Arial" w:cs="Arial"/>
          <w:sz w:val="20"/>
          <w:szCs w:val="20"/>
        </w:rPr>
        <w:t xml:space="preserve"> </w:t>
      </w:r>
      <w:r w:rsidRPr="00DE35F3">
        <w:rPr>
          <w:rFonts w:ascii="Arial" w:hAnsi="Arial" w:cs="Arial"/>
          <w:sz w:val="20"/>
          <w:szCs w:val="20"/>
        </w:rPr>
        <w:t>hydroizolacyjnych podanych w aprobacie technicznej lub karcie technicznej (katalogowej),</w:t>
      </w:r>
    </w:p>
    <w:p w14:paraId="2E3C0F6C" w14:textId="5D375E3E"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odpowiednio do wymaga</w:t>
      </w:r>
      <w:r w:rsidRPr="00DE35F3">
        <w:rPr>
          <w:rFonts w:ascii="Arial" w:eastAsia="TT19o00" w:hAnsi="Arial" w:cs="Arial"/>
          <w:sz w:val="20"/>
          <w:szCs w:val="20"/>
        </w:rPr>
        <w:t xml:space="preserve">ń </w:t>
      </w:r>
      <w:r w:rsidRPr="00DE35F3">
        <w:rPr>
          <w:rFonts w:ascii="Arial" w:hAnsi="Arial" w:cs="Arial"/>
          <w:sz w:val="20"/>
          <w:szCs w:val="20"/>
        </w:rPr>
        <w:t>producenta wyrobów hydroizolacyjnych okre</w:t>
      </w:r>
      <w:r w:rsidRPr="00DE35F3">
        <w:rPr>
          <w:rFonts w:ascii="Arial" w:eastAsia="TT19o00" w:hAnsi="Arial" w:cs="Arial"/>
          <w:sz w:val="20"/>
          <w:szCs w:val="20"/>
        </w:rPr>
        <w:t>ś</w:t>
      </w:r>
      <w:r w:rsidRPr="00DE35F3">
        <w:rPr>
          <w:rFonts w:ascii="Arial" w:hAnsi="Arial" w:cs="Arial"/>
          <w:sz w:val="20"/>
          <w:szCs w:val="20"/>
        </w:rPr>
        <w:t>lonych w aprobacie technicznej lub karcie technicznej</w:t>
      </w:r>
      <w:r w:rsidR="000A541E">
        <w:rPr>
          <w:rFonts w:ascii="Arial" w:hAnsi="Arial" w:cs="Arial"/>
          <w:sz w:val="20"/>
          <w:szCs w:val="20"/>
        </w:rPr>
        <w:t xml:space="preserve"> </w:t>
      </w: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e nale</w:t>
      </w:r>
      <w:r w:rsidRPr="00DE35F3">
        <w:rPr>
          <w:rFonts w:ascii="Arial" w:eastAsia="TT19o00" w:hAnsi="Arial" w:cs="Arial"/>
          <w:sz w:val="20"/>
          <w:szCs w:val="20"/>
        </w:rPr>
        <w:t>ż</w:t>
      </w:r>
      <w:r w:rsidRPr="00DE35F3">
        <w:rPr>
          <w:rFonts w:ascii="Arial" w:hAnsi="Arial" w:cs="Arial"/>
          <w:sz w:val="20"/>
          <w:szCs w:val="20"/>
        </w:rPr>
        <w:t>y zagruntowa</w:t>
      </w:r>
      <w:r w:rsidRPr="00DE35F3">
        <w:rPr>
          <w:rFonts w:ascii="Arial" w:eastAsia="TT19o00" w:hAnsi="Arial" w:cs="Arial"/>
          <w:sz w:val="20"/>
          <w:szCs w:val="20"/>
        </w:rPr>
        <w:t xml:space="preserve">ć </w:t>
      </w:r>
      <w:r w:rsidRPr="00DE35F3">
        <w:rPr>
          <w:rFonts w:ascii="Arial" w:hAnsi="Arial" w:cs="Arial"/>
          <w:sz w:val="20"/>
          <w:szCs w:val="20"/>
        </w:rPr>
        <w:t>roztworem do gruntowania wła</w:t>
      </w:r>
      <w:r w:rsidRPr="00DE35F3">
        <w:rPr>
          <w:rFonts w:ascii="Arial" w:eastAsia="TT19o00" w:hAnsi="Arial" w:cs="Arial"/>
          <w:sz w:val="20"/>
          <w:szCs w:val="20"/>
        </w:rPr>
        <w:t>ś</w:t>
      </w:r>
      <w:r w:rsidRPr="00DE35F3">
        <w:rPr>
          <w:rFonts w:ascii="Arial" w:hAnsi="Arial" w:cs="Arial"/>
          <w:sz w:val="20"/>
          <w:szCs w:val="20"/>
        </w:rPr>
        <w:t xml:space="preserve">ciwym dla rodzaju nakładanej warstwy </w:t>
      </w:r>
      <w:r w:rsidR="000A541E">
        <w:rPr>
          <w:rFonts w:ascii="Arial" w:hAnsi="Arial" w:cs="Arial"/>
          <w:sz w:val="20"/>
          <w:szCs w:val="20"/>
        </w:rPr>
        <w:t>i</w:t>
      </w:r>
      <w:r w:rsidR="00F66721">
        <w:rPr>
          <w:rFonts w:ascii="Arial" w:hAnsi="Arial" w:cs="Arial"/>
          <w:sz w:val="20"/>
          <w:szCs w:val="20"/>
        </w:rPr>
        <w:t>z</w:t>
      </w:r>
      <w:r w:rsidRPr="00DE35F3">
        <w:rPr>
          <w:rFonts w:ascii="Arial" w:hAnsi="Arial" w:cs="Arial"/>
          <w:sz w:val="20"/>
          <w:szCs w:val="20"/>
        </w:rPr>
        <w:t>olacyjnej. Powierzchnia</w:t>
      </w:r>
      <w:r w:rsidR="000A541E">
        <w:rPr>
          <w:rFonts w:ascii="Arial" w:hAnsi="Arial" w:cs="Arial"/>
          <w:sz w:val="20"/>
          <w:szCs w:val="20"/>
        </w:rPr>
        <w:t xml:space="preserve"> </w:t>
      </w:r>
      <w:r w:rsidRPr="00DE35F3">
        <w:rPr>
          <w:rFonts w:ascii="Arial" w:hAnsi="Arial" w:cs="Arial"/>
          <w:sz w:val="20"/>
          <w:szCs w:val="20"/>
        </w:rPr>
        <w:t>zagruntowana przed uło</w:t>
      </w:r>
      <w:r w:rsidRPr="00DE35F3">
        <w:rPr>
          <w:rFonts w:ascii="Arial" w:eastAsia="TT19o00" w:hAnsi="Arial" w:cs="Arial"/>
          <w:sz w:val="20"/>
          <w:szCs w:val="20"/>
        </w:rPr>
        <w:t>ż</w:t>
      </w:r>
      <w:r w:rsidRPr="00DE35F3">
        <w:rPr>
          <w:rFonts w:ascii="Arial" w:hAnsi="Arial" w:cs="Arial"/>
          <w:sz w:val="20"/>
          <w:szCs w:val="20"/>
        </w:rPr>
        <w:t>eniem izolacji powinna by</w:t>
      </w:r>
      <w:r w:rsidRPr="00DE35F3">
        <w:rPr>
          <w:rFonts w:ascii="Arial" w:eastAsia="TT19o00" w:hAnsi="Arial" w:cs="Arial"/>
          <w:sz w:val="20"/>
          <w:szCs w:val="20"/>
        </w:rPr>
        <w:t xml:space="preserve">ć </w:t>
      </w:r>
      <w:r w:rsidRPr="00DE35F3">
        <w:rPr>
          <w:rFonts w:ascii="Arial" w:hAnsi="Arial" w:cs="Arial"/>
          <w:sz w:val="20"/>
          <w:szCs w:val="20"/>
        </w:rPr>
        <w:t>całkowicie wyschni</w:t>
      </w:r>
      <w:r w:rsidRPr="00DE35F3">
        <w:rPr>
          <w:rFonts w:ascii="Arial" w:eastAsia="TT19o00" w:hAnsi="Arial" w:cs="Arial"/>
          <w:sz w:val="20"/>
          <w:szCs w:val="20"/>
        </w:rPr>
        <w:t>ę</w:t>
      </w:r>
      <w:r w:rsidRPr="00DE35F3">
        <w:rPr>
          <w:rFonts w:ascii="Arial" w:hAnsi="Arial" w:cs="Arial"/>
          <w:sz w:val="20"/>
          <w:szCs w:val="20"/>
        </w:rPr>
        <w:t>ta, a powłoka gruntuj</w:t>
      </w:r>
      <w:r w:rsidRPr="00DE35F3">
        <w:rPr>
          <w:rFonts w:ascii="Arial" w:eastAsia="TT19o00" w:hAnsi="Arial" w:cs="Arial"/>
          <w:sz w:val="20"/>
          <w:szCs w:val="20"/>
        </w:rPr>
        <w:t>ą</w:t>
      </w:r>
      <w:r w:rsidRPr="00DE35F3">
        <w:rPr>
          <w:rFonts w:ascii="Arial" w:hAnsi="Arial" w:cs="Arial"/>
          <w:sz w:val="20"/>
          <w:szCs w:val="20"/>
        </w:rPr>
        <w:t>ca powinna by</w:t>
      </w:r>
      <w:r w:rsidRPr="00DE35F3">
        <w:rPr>
          <w:rFonts w:ascii="Arial" w:eastAsia="TT19o00" w:hAnsi="Arial" w:cs="Arial"/>
          <w:sz w:val="20"/>
          <w:szCs w:val="20"/>
        </w:rPr>
        <w:t xml:space="preserve">ć </w:t>
      </w:r>
      <w:r w:rsidRPr="00DE35F3">
        <w:rPr>
          <w:rFonts w:ascii="Arial" w:hAnsi="Arial" w:cs="Arial"/>
          <w:sz w:val="20"/>
          <w:szCs w:val="20"/>
        </w:rPr>
        <w:t>równomiernie</w:t>
      </w:r>
    </w:p>
    <w:p w14:paraId="51287BD9"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rozło</w:t>
      </w:r>
      <w:r w:rsidRPr="00DE35F3">
        <w:rPr>
          <w:rFonts w:ascii="Arial" w:eastAsia="TT19o00" w:hAnsi="Arial" w:cs="Arial"/>
          <w:sz w:val="20"/>
          <w:szCs w:val="20"/>
        </w:rPr>
        <w:t>ż</w:t>
      </w:r>
      <w:r w:rsidRPr="00DE35F3">
        <w:rPr>
          <w:rFonts w:ascii="Arial" w:hAnsi="Arial" w:cs="Arial"/>
          <w:sz w:val="20"/>
          <w:szCs w:val="20"/>
        </w:rPr>
        <w:t>ona (ci</w:t>
      </w:r>
      <w:r w:rsidRPr="00DE35F3">
        <w:rPr>
          <w:rFonts w:ascii="Arial" w:eastAsia="TT19o00" w:hAnsi="Arial" w:cs="Arial"/>
          <w:sz w:val="20"/>
          <w:szCs w:val="20"/>
        </w:rPr>
        <w:t>ą</w:t>
      </w:r>
      <w:r w:rsidRPr="00DE35F3">
        <w:rPr>
          <w:rFonts w:ascii="Arial" w:hAnsi="Arial" w:cs="Arial"/>
          <w:sz w:val="20"/>
          <w:szCs w:val="20"/>
        </w:rPr>
        <w:t>gła) i wykazywa</w:t>
      </w:r>
      <w:r w:rsidRPr="00DE35F3">
        <w:rPr>
          <w:rFonts w:ascii="Arial" w:eastAsia="TT19o00" w:hAnsi="Arial" w:cs="Arial"/>
          <w:sz w:val="20"/>
          <w:szCs w:val="20"/>
        </w:rPr>
        <w:t xml:space="preserve">ć </w:t>
      </w:r>
      <w:r w:rsidRPr="00DE35F3">
        <w:rPr>
          <w:rFonts w:ascii="Arial" w:hAnsi="Arial" w:cs="Arial"/>
          <w:sz w:val="20"/>
          <w:szCs w:val="20"/>
        </w:rPr>
        <w:t>dobr</w:t>
      </w:r>
      <w:r w:rsidRPr="00DE35F3">
        <w:rPr>
          <w:rFonts w:ascii="Arial" w:eastAsia="TT19o00" w:hAnsi="Arial" w:cs="Arial"/>
          <w:sz w:val="20"/>
          <w:szCs w:val="20"/>
        </w:rPr>
        <w:t xml:space="preserve">ą </w:t>
      </w:r>
      <w:r w:rsidRPr="00DE35F3">
        <w:rPr>
          <w:rFonts w:ascii="Arial" w:hAnsi="Arial" w:cs="Arial"/>
          <w:sz w:val="20"/>
          <w:szCs w:val="20"/>
        </w:rPr>
        <w:t>przyczepno</w:t>
      </w:r>
      <w:r w:rsidRPr="00DE35F3">
        <w:rPr>
          <w:rFonts w:ascii="Arial" w:eastAsia="TT19o00" w:hAnsi="Arial" w:cs="Arial"/>
          <w:sz w:val="20"/>
          <w:szCs w:val="20"/>
        </w:rPr>
        <w:t xml:space="preserve">ść </w:t>
      </w:r>
      <w:r w:rsidRPr="00DE35F3">
        <w:rPr>
          <w:rFonts w:ascii="Arial" w:hAnsi="Arial" w:cs="Arial"/>
          <w:sz w:val="20"/>
          <w:szCs w:val="20"/>
        </w:rPr>
        <w:t>do podło</w:t>
      </w:r>
      <w:r w:rsidRPr="00DE35F3">
        <w:rPr>
          <w:rFonts w:ascii="Arial" w:eastAsia="TT19o00" w:hAnsi="Arial" w:cs="Arial"/>
          <w:sz w:val="20"/>
          <w:szCs w:val="20"/>
        </w:rPr>
        <w:t>ż</w:t>
      </w:r>
      <w:r w:rsidRPr="00DE35F3">
        <w:rPr>
          <w:rFonts w:ascii="Arial" w:hAnsi="Arial" w:cs="Arial"/>
          <w:sz w:val="20"/>
          <w:szCs w:val="20"/>
        </w:rPr>
        <w:t>a.</w:t>
      </w:r>
    </w:p>
    <w:p w14:paraId="192416F7"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5.3.2. </w:t>
      </w:r>
      <w:r w:rsidRPr="00DE35F3">
        <w:rPr>
          <w:rFonts w:ascii="Arial" w:hAnsi="Arial" w:cs="Arial"/>
          <w:sz w:val="20"/>
          <w:szCs w:val="20"/>
        </w:rPr>
        <w:t>Wymagania szczegółowe dotycz</w:t>
      </w:r>
      <w:r w:rsidRPr="00DE35F3">
        <w:rPr>
          <w:rFonts w:ascii="Arial" w:eastAsia="TT19o00" w:hAnsi="Arial" w:cs="Arial"/>
          <w:sz w:val="20"/>
          <w:szCs w:val="20"/>
        </w:rPr>
        <w:t>ą</w:t>
      </w:r>
      <w:r w:rsidRPr="00DE35F3">
        <w:rPr>
          <w:rFonts w:ascii="Arial" w:hAnsi="Arial" w:cs="Arial"/>
          <w:sz w:val="20"/>
          <w:szCs w:val="20"/>
        </w:rPr>
        <w:t>ce podło</w:t>
      </w:r>
      <w:r w:rsidRPr="00DE35F3">
        <w:rPr>
          <w:rFonts w:ascii="Arial" w:eastAsia="TT19o00" w:hAnsi="Arial" w:cs="Arial"/>
          <w:sz w:val="20"/>
          <w:szCs w:val="20"/>
        </w:rPr>
        <w:t>ż</w:t>
      </w:r>
      <w:r w:rsidRPr="00DE35F3">
        <w:rPr>
          <w:rFonts w:ascii="Arial" w:hAnsi="Arial" w:cs="Arial"/>
          <w:sz w:val="20"/>
          <w:szCs w:val="20"/>
        </w:rPr>
        <w:t xml:space="preserve">y betonowych i </w:t>
      </w:r>
      <w:r w:rsidRPr="00DE35F3">
        <w:rPr>
          <w:rFonts w:ascii="Arial" w:eastAsia="TT19o00" w:hAnsi="Arial" w:cs="Arial"/>
          <w:sz w:val="20"/>
          <w:szCs w:val="20"/>
        </w:rPr>
        <w:t>ż</w:t>
      </w:r>
      <w:r w:rsidRPr="00DE35F3">
        <w:rPr>
          <w:rFonts w:ascii="Arial" w:hAnsi="Arial" w:cs="Arial"/>
          <w:sz w:val="20"/>
          <w:szCs w:val="20"/>
        </w:rPr>
        <w:t>elbetowych</w:t>
      </w:r>
    </w:p>
    <w:p w14:paraId="1891C11F" w14:textId="7E2DB199"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 xml:space="preserve">a betonowe i </w:t>
      </w:r>
      <w:r w:rsidRPr="00DE35F3">
        <w:rPr>
          <w:rFonts w:ascii="Arial" w:eastAsia="TT19o00" w:hAnsi="Arial" w:cs="Arial"/>
          <w:sz w:val="20"/>
          <w:szCs w:val="20"/>
        </w:rPr>
        <w:t>ż</w:t>
      </w:r>
      <w:r w:rsidRPr="00DE35F3">
        <w:rPr>
          <w:rFonts w:ascii="Arial" w:hAnsi="Arial" w:cs="Arial"/>
          <w:sz w:val="20"/>
          <w:szCs w:val="20"/>
        </w:rPr>
        <w:t>elbetowe, w celu zapewnienia prawidłowej współpracy z hydroizolacj</w:t>
      </w:r>
      <w:r w:rsidRPr="00DE35F3">
        <w:rPr>
          <w:rFonts w:ascii="Arial" w:eastAsia="TT19o00" w:hAnsi="Arial" w:cs="Arial"/>
          <w:sz w:val="20"/>
          <w:szCs w:val="20"/>
        </w:rPr>
        <w:t>ą</w:t>
      </w:r>
      <w:r w:rsidRPr="00DE35F3">
        <w:rPr>
          <w:rFonts w:ascii="Arial" w:hAnsi="Arial" w:cs="Arial"/>
          <w:sz w:val="20"/>
          <w:szCs w:val="20"/>
        </w:rPr>
        <w:t>, powinny by</w:t>
      </w:r>
      <w:r w:rsidRPr="00DE35F3">
        <w:rPr>
          <w:rFonts w:ascii="Arial" w:eastAsia="TT19o00" w:hAnsi="Arial" w:cs="Arial"/>
          <w:sz w:val="20"/>
          <w:szCs w:val="20"/>
        </w:rPr>
        <w:t xml:space="preserve">ć </w:t>
      </w:r>
      <w:r w:rsidRPr="00DE35F3">
        <w:rPr>
          <w:rFonts w:ascii="Arial" w:hAnsi="Arial" w:cs="Arial"/>
          <w:sz w:val="20"/>
          <w:szCs w:val="20"/>
        </w:rPr>
        <w:t>wykonane z 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cych</w:t>
      </w:r>
      <w:r w:rsidR="000A541E">
        <w:rPr>
          <w:rFonts w:ascii="Arial" w:hAnsi="Arial" w:cs="Arial"/>
          <w:sz w:val="20"/>
          <w:szCs w:val="20"/>
        </w:rPr>
        <w:t xml:space="preserve"> </w:t>
      </w:r>
      <w:r w:rsidRPr="00DE35F3">
        <w:rPr>
          <w:rFonts w:ascii="Arial" w:hAnsi="Arial" w:cs="Arial"/>
          <w:sz w:val="20"/>
          <w:szCs w:val="20"/>
        </w:rPr>
        <w:t>klas betonu:</w:t>
      </w:r>
    </w:p>
    <w:p w14:paraId="2AAA8F5D"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B-7,5 przy izolacji z materiałów bitumicznych,</w:t>
      </w:r>
    </w:p>
    <w:p w14:paraId="6C4AB91A"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B-10 przy izolacji z folii z tworzyw sztucznych,</w:t>
      </w:r>
    </w:p>
    <w:p w14:paraId="09ABFDE1" w14:textId="3A032581"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B-20 przy izolacji z laminatów z tworzyw sztucznych, powłokach hydroizolacyjnych na bazie cementu oraz w przypadku gruntowania podło</w:t>
      </w:r>
      <w:r w:rsidRPr="00DE35F3">
        <w:rPr>
          <w:rFonts w:ascii="Arial" w:eastAsia="TT19o00" w:hAnsi="Arial" w:cs="Arial"/>
          <w:sz w:val="20"/>
          <w:szCs w:val="20"/>
        </w:rPr>
        <w:t>ż</w:t>
      </w:r>
      <w:r w:rsidRPr="00DE35F3">
        <w:rPr>
          <w:rFonts w:ascii="Arial" w:hAnsi="Arial" w:cs="Arial"/>
          <w:sz w:val="20"/>
          <w:szCs w:val="20"/>
        </w:rPr>
        <w:t>y betonowych wykonanych na płytach styropianowych nie wolno stosowa</w:t>
      </w:r>
      <w:r w:rsidRPr="00DE35F3">
        <w:rPr>
          <w:rFonts w:ascii="Arial" w:eastAsia="TT19o00" w:hAnsi="Arial" w:cs="Arial"/>
          <w:sz w:val="20"/>
          <w:szCs w:val="20"/>
        </w:rPr>
        <w:t xml:space="preserve">ć </w:t>
      </w:r>
      <w:r w:rsidRPr="00DE35F3">
        <w:rPr>
          <w:rFonts w:ascii="Arial" w:hAnsi="Arial" w:cs="Arial"/>
          <w:sz w:val="20"/>
          <w:szCs w:val="20"/>
        </w:rPr>
        <w:t>roztworów zawieraj</w:t>
      </w:r>
      <w:r w:rsidRPr="00DE35F3">
        <w:rPr>
          <w:rFonts w:ascii="Arial" w:eastAsia="TT19o00" w:hAnsi="Arial" w:cs="Arial"/>
          <w:sz w:val="20"/>
          <w:szCs w:val="20"/>
        </w:rPr>
        <w:t>ą</w:t>
      </w:r>
      <w:r w:rsidRPr="00DE35F3">
        <w:rPr>
          <w:rFonts w:ascii="Arial" w:hAnsi="Arial" w:cs="Arial"/>
          <w:sz w:val="20"/>
          <w:szCs w:val="20"/>
        </w:rPr>
        <w:t>cych</w:t>
      </w:r>
      <w:r w:rsidR="000A541E">
        <w:rPr>
          <w:rFonts w:ascii="Arial" w:hAnsi="Arial" w:cs="Arial"/>
          <w:sz w:val="20"/>
          <w:szCs w:val="20"/>
        </w:rPr>
        <w:t xml:space="preserve"> </w:t>
      </w:r>
      <w:r w:rsidRPr="00DE35F3">
        <w:rPr>
          <w:rFonts w:ascii="Arial" w:hAnsi="Arial" w:cs="Arial"/>
          <w:sz w:val="20"/>
          <w:szCs w:val="20"/>
        </w:rPr>
        <w:t>rozpuszczalniki.</w:t>
      </w:r>
    </w:p>
    <w:p w14:paraId="263755B7"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5.3.3. </w:t>
      </w:r>
      <w:r w:rsidRPr="00DE35F3">
        <w:rPr>
          <w:rFonts w:ascii="Arial" w:hAnsi="Arial" w:cs="Arial"/>
          <w:sz w:val="20"/>
          <w:szCs w:val="20"/>
        </w:rPr>
        <w:t>Wymagania szczegółowe dotycz</w:t>
      </w:r>
      <w:r w:rsidRPr="00DE35F3">
        <w:rPr>
          <w:rFonts w:ascii="Arial" w:eastAsia="TT19o00" w:hAnsi="Arial" w:cs="Arial"/>
          <w:sz w:val="20"/>
          <w:szCs w:val="20"/>
        </w:rPr>
        <w:t>ą</w:t>
      </w:r>
      <w:r w:rsidRPr="00DE35F3">
        <w:rPr>
          <w:rFonts w:ascii="Arial" w:hAnsi="Arial" w:cs="Arial"/>
          <w:sz w:val="20"/>
          <w:szCs w:val="20"/>
        </w:rPr>
        <w:t>ce podło</w:t>
      </w:r>
      <w:r w:rsidRPr="00DE35F3">
        <w:rPr>
          <w:rFonts w:ascii="Arial" w:eastAsia="TT19o00" w:hAnsi="Arial" w:cs="Arial"/>
          <w:sz w:val="20"/>
          <w:szCs w:val="20"/>
        </w:rPr>
        <w:t>ż</w:t>
      </w:r>
      <w:r w:rsidRPr="00DE35F3">
        <w:rPr>
          <w:rFonts w:ascii="Arial" w:hAnsi="Arial" w:cs="Arial"/>
          <w:sz w:val="20"/>
          <w:szCs w:val="20"/>
        </w:rPr>
        <w:t>y murowanych Wyroby murowe w podło</w:t>
      </w:r>
      <w:r w:rsidRPr="00DE35F3">
        <w:rPr>
          <w:rFonts w:ascii="Arial" w:eastAsia="TT19o00" w:hAnsi="Arial" w:cs="Arial"/>
          <w:sz w:val="20"/>
          <w:szCs w:val="20"/>
        </w:rPr>
        <w:t>ż</w:t>
      </w:r>
      <w:r w:rsidRPr="00DE35F3">
        <w:rPr>
          <w:rFonts w:ascii="Arial" w:hAnsi="Arial" w:cs="Arial"/>
          <w:sz w:val="20"/>
          <w:szCs w:val="20"/>
        </w:rPr>
        <w:t>u murowanym powinny mie</w:t>
      </w:r>
      <w:r w:rsidRPr="00DE35F3">
        <w:rPr>
          <w:rFonts w:ascii="Arial" w:eastAsia="TT19o00" w:hAnsi="Arial" w:cs="Arial"/>
          <w:sz w:val="20"/>
          <w:szCs w:val="20"/>
        </w:rPr>
        <w:t xml:space="preserve">ć </w:t>
      </w:r>
      <w:r w:rsidRPr="00DE35F3">
        <w:rPr>
          <w:rFonts w:ascii="Arial" w:hAnsi="Arial" w:cs="Arial"/>
          <w:sz w:val="20"/>
          <w:szCs w:val="20"/>
        </w:rPr>
        <w:t>wytrzymało</w:t>
      </w:r>
      <w:r w:rsidRPr="00DE35F3">
        <w:rPr>
          <w:rFonts w:ascii="Arial" w:eastAsia="TT19o00" w:hAnsi="Arial" w:cs="Arial"/>
          <w:sz w:val="20"/>
          <w:szCs w:val="20"/>
        </w:rPr>
        <w:t xml:space="preserve">ść </w:t>
      </w:r>
      <w:r w:rsidRPr="00DE35F3">
        <w:rPr>
          <w:rFonts w:ascii="Arial" w:hAnsi="Arial" w:cs="Arial"/>
          <w:sz w:val="20"/>
          <w:szCs w:val="20"/>
        </w:rPr>
        <w:t>co najmniej 15 MPa, a mur nale</w:t>
      </w:r>
      <w:r w:rsidRPr="00DE35F3">
        <w:rPr>
          <w:rFonts w:ascii="Arial" w:eastAsia="TT19o00" w:hAnsi="Arial" w:cs="Arial"/>
          <w:sz w:val="20"/>
          <w:szCs w:val="20"/>
        </w:rPr>
        <w:t>ż</w:t>
      </w:r>
      <w:r w:rsidRPr="00DE35F3">
        <w:rPr>
          <w:rFonts w:ascii="Arial" w:hAnsi="Arial" w:cs="Arial"/>
          <w:sz w:val="20"/>
          <w:szCs w:val="20"/>
        </w:rPr>
        <w:t>y wykona</w:t>
      </w:r>
      <w:r w:rsidRPr="00DE35F3">
        <w:rPr>
          <w:rFonts w:ascii="Arial" w:eastAsia="TT19o00" w:hAnsi="Arial" w:cs="Arial"/>
          <w:sz w:val="20"/>
          <w:szCs w:val="20"/>
        </w:rPr>
        <w:t xml:space="preserve">ć </w:t>
      </w:r>
      <w:r w:rsidRPr="00DE35F3">
        <w:rPr>
          <w:rFonts w:ascii="Arial" w:hAnsi="Arial" w:cs="Arial"/>
          <w:sz w:val="20"/>
          <w:szCs w:val="20"/>
        </w:rPr>
        <w:t>na zaprawie</w:t>
      </w:r>
    </w:p>
    <w:p w14:paraId="33E01111"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cementowej.</w:t>
      </w:r>
    </w:p>
    <w:p w14:paraId="35FB8CDF" w14:textId="25C2A77F"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e murowane nale</w:t>
      </w:r>
      <w:r w:rsidRPr="00DE35F3">
        <w:rPr>
          <w:rFonts w:ascii="Arial" w:eastAsia="TT19o00" w:hAnsi="Arial" w:cs="Arial"/>
          <w:sz w:val="20"/>
          <w:szCs w:val="20"/>
        </w:rPr>
        <w:t>ż</w:t>
      </w:r>
      <w:r w:rsidRPr="00DE35F3">
        <w:rPr>
          <w:rFonts w:ascii="Arial" w:hAnsi="Arial" w:cs="Arial"/>
          <w:sz w:val="20"/>
          <w:szCs w:val="20"/>
        </w:rPr>
        <w:t>y przygotowa</w:t>
      </w:r>
      <w:r w:rsidRPr="00DE35F3">
        <w:rPr>
          <w:rFonts w:ascii="Arial" w:eastAsia="TT19o00" w:hAnsi="Arial" w:cs="Arial"/>
          <w:sz w:val="20"/>
          <w:szCs w:val="20"/>
        </w:rPr>
        <w:t xml:space="preserve">ć </w:t>
      </w:r>
      <w:r w:rsidRPr="00DE35F3">
        <w:rPr>
          <w:rFonts w:ascii="Arial" w:hAnsi="Arial" w:cs="Arial"/>
          <w:sz w:val="20"/>
          <w:szCs w:val="20"/>
        </w:rPr>
        <w:t>odpowiednio do rodzaju wykonywanej izolacji, zgodnie ze wskazaniami producenta</w:t>
      </w:r>
      <w:r w:rsidR="0017100F">
        <w:rPr>
          <w:rFonts w:ascii="Arial" w:hAnsi="Arial" w:cs="Arial"/>
          <w:sz w:val="20"/>
          <w:szCs w:val="20"/>
        </w:rPr>
        <w:t xml:space="preserve"> </w:t>
      </w:r>
      <w:r w:rsidRPr="00DE35F3">
        <w:rPr>
          <w:rFonts w:ascii="Arial" w:hAnsi="Arial" w:cs="Arial"/>
          <w:sz w:val="20"/>
          <w:szCs w:val="20"/>
        </w:rPr>
        <w:t>wyrobu</w:t>
      </w:r>
      <w:r w:rsidR="0017100F">
        <w:rPr>
          <w:rFonts w:ascii="Arial" w:hAnsi="Arial" w:cs="Arial"/>
          <w:sz w:val="20"/>
          <w:szCs w:val="20"/>
        </w:rPr>
        <w:t xml:space="preserve"> </w:t>
      </w:r>
      <w:r w:rsidRPr="00DE35F3">
        <w:rPr>
          <w:rFonts w:ascii="Arial" w:hAnsi="Arial" w:cs="Arial"/>
          <w:sz w:val="20"/>
          <w:szCs w:val="20"/>
        </w:rPr>
        <w:t>hydroizolacyjnego, np. poprzez wypełnienie spoin lub naniesienie warstwy zaprawy cementowej, a nast</w:t>
      </w:r>
      <w:r w:rsidRPr="00DE35F3">
        <w:rPr>
          <w:rFonts w:ascii="Arial" w:eastAsia="TT19o00" w:hAnsi="Arial" w:cs="Arial"/>
          <w:sz w:val="20"/>
          <w:szCs w:val="20"/>
        </w:rPr>
        <w:t>ę</w:t>
      </w:r>
      <w:r w:rsidRPr="00DE35F3">
        <w:rPr>
          <w:rFonts w:ascii="Arial" w:hAnsi="Arial" w:cs="Arial"/>
          <w:sz w:val="20"/>
          <w:szCs w:val="20"/>
        </w:rPr>
        <w:t>pnie zagruntowanie</w:t>
      </w:r>
      <w:r w:rsidR="000A541E">
        <w:rPr>
          <w:rFonts w:ascii="Arial" w:hAnsi="Arial" w:cs="Arial"/>
          <w:sz w:val="20"/>
          <w:szCs w:val="20"/>
        </w:rPr>
        <w:t xml:space="preserve"> </w:t>
      </w:r>
      <w:r w:rsidRPr="00DE35F3">
        <w:rPr>
          <w:rFonts w:ascii="Arial" w:hAnsi="Arial" w:cs="Arial"/>
          <w:sz w:val="20"/>
          <w:szCs w:val="20"/>
        </w:rPr>
        <w:t>powierzchni.</w:t>
      </w:r>
    </w:p>
    <w:p w14:paraId="0E581CBC" w14:textId="77777777" w:rsidR="00CC2B39" w:rsidRPr="00DE35F3" w:rsidRDefault="00CC2B39" w:rsidP="00DE35F3">
      <w:pPr>
        <w:autoSpaceDE w:val="0"/>
        <w:autoSpaceDN w:val="0"/>
        <w:adjustRightInd w:val="0"/>
        <w:spacing w:after="0" w:line="240" w:lineRule="auto"/>
        <w:rPr>
          <w:rFonts w:ascii="Arial" w:hAnsi="Arial" w:cs="Arial"/>
          <w:sz w:val="20"/>
          <w:szCs w:val="20"/>
        </w:rPr>
      </w:pPr>
    </w:p>
    <w:p w14:paraId="655303FA"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5.4. </w:t>
      </w:r>
      <w:r w:rsidRPr="00DE35F3">
        <w:rPr>
          <w:rFonts w:ascii="Arial" w:hAnsi="Arial" w:cs="Arial"/>
          <w:sz w:val="20"/>
          <w:szCs w:val="20"/>
        </w:rPr>
        <w:t>Warunki prowadzenia robót hydroizolacyjnych</w:t>
      </w:r>
    </w:p>
    <w:p w14:paraId="0DD8F4B6" w14:textId="69B52CEA"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Roboty hydroizolacyjne nale</w:t>
      </w:r>
      <w:r w:rsidRPr="00DE35F3">
        <w:rPr>
          <w:rFonts w:ascii="Arial" w:eastAsia="TT19o00" w:hAnsi="Arial" w:cs="Arial"/>
          <w:sz w:val="20"/>
          <w:szCs w:val="20"/>
        </w:rPr>
        <w:t>ż</w:t>
      </w:r>
      <w:r w:rsidRPr="00DE35F3">
        <w:rPr>
          <w:rFonts w:ascii="Arial" w:hAnsi="Arial" w:cs="Arial"/>
          <w:sz w:val="20"/>
          <w:szCs w:val="20"/>
        </w:rPr>
        <w:t>y wykonywa</w:t>
      </w:r>
      <w:r w:rsidRPr="00DE35F3">
        <w:rPr>
          <w:rFonts w:ascii="Arial" w:eastAsia="TT19o00" w:hAnsi="Arial" w:cs="Arial"/>
          <w:sz w:val="20"/>
          <w:szCs w:val="20"/>
        </w:rPr>
        <w:t xml:space="preserve">ć </w:t>
      </w:r>
      <w:r w:rsidRPr="00DE35F3">
        <w:rPr>
          <w:rFonts w:ascii="Arial" w:hAnsi="Arial" w:cs="Arial"/>
          <w:sz w:val="20"/>
          <w:szCs w:val="20"/>
        </w:rPr>
        <w:t>w temperaturze otoczenia nie ni</w:t>
      </w:r>
      <w:r w:rsidRPr="00DE35F3">
        <w:rPr>
          <w:rFonts w:ascii="Arial" w:eastAsia="TT19o00" w:hAnsi="Arial" w:cs="Arial"/>
          <w:sz w:val="20"/>
          <w:szCs w:val="20"/>
        </w:rPr>
        <w:t>ż</w:t>
      </w:r>
      <w:r w:rsidRPr="00DE35F3">
        <w:rPr>
          <w:rFonts w:ascii="Arial" w:hAnsi="Arial" w:cs="Arial"/>
          <w:sz w:val="20"/>
          <w:szCs w:val="20"/>
        </w:rPr>
        <w:t>szej ni</w:t>
      </w:r>
      <w:r w:rsidRPr="00DE35F3">
        <w:rPr>
          <w:rFonts w:ascii="Arial" w:eastAsia="TT19o00" w:hAnsi="Arial" w:cs="Arial"/>
          <w:sz w:val="20"/>
          <w:szCs w:val="20"/>
        </w:rPr>
        <w:t xml:space="preserve">ż </w:t>
      </w:r>
      <w:r w:rsidRPr="00DE35F3">
        <w:rPr>
          <w:rFonts w:ascii="Arial" w:hAnsi="Arial" w:cs="Arial"/>
          <w:sz w:val="20"/>
          <w:szCs w:val="20"/>
        </w:rPr>
        <w:t>podano w instrukcji producenta materiałów</w:t>
      </w:r>
      <w:r w:rsidR="000A541E">
        <w:rPr>
          <w:rFonts w:ascii="Arial" w:hAnsi="Arial" w:cs="Arial"/>
          <w:sz w:val="20"/>
          <w:szCs w:val="20"/>
        </w:rPr>
        <w:t xml:space="preserve"> </w:t>
      </w:r>
      <w:r w:rsidRPr="00DE35F3">
        <w:rPr>
          <w:rFonts w:ascii="Arial" w:hAnsi="Arial" w:cs="Arial"/>
          <w:sz w:val="20"/>
          <w:szCs w:val="20"/>
        </w:rPr>
        <w:t>izolacyjnych wykorzystywanych w robotach. Najcz</w:t>
      </w:r>
      <w:r w:rsidRPr="00DE35F3">
        <w:rPr>
          <w:rFonts w:ascii="Arial" w:eastAsia="TT19o00" w:hAnsi="Arial" w:cs="Arial"/>
          <w:sz w:val="20"/>
          <w:szCs w:val="20"/>
        </w:rPr>
        <w:t>ęś</w:t>
      </w:r>
      <w:r w:rsidRPr="00DE35F3">
        <w:rPr>
          <w:rFonts w:ascii="Arial" w:hAnsi="Arial" w:cs="Arial"/>
          <w:sz w:val="20"/>
          <w:szCs w:val="20"/>
        </w:rPr>
        <w:t>ciej temperatury powietrza i podło</w:t>
      </w:r>
      <w:r w:rsidRPr="00DE35F3">
        <w:rPr>
          <w:rFonts w:ascii="Arial" w:eastAsia="TT19o00" w:hAnsi="Arial" w:cs="Arial"/>
          <w:sz w:val="20"/>
          <w:szCs w:val="20"/>
        </w:rPr>
        <w:t>ż</w:t>
      </w:r>
      <w:r w:rsidRPr="00DE35F3">
        <w:rPr>
          <w:rFonts w:ascii="Arial" w:hAnsi="Arial" w:cs="Arial"/>
          <w:sz w:val="20"/>
          <w:szCs w:val="20"/>
        </w:rPr>
        <w:t>a w czasie układania izolacji powinny by</w:t>
      </w:r>
      <w:r w:rsidRPr="00DE35F3">
        <w:rPr>
          <w:rFonts w:ascii="Arial" w:eastAsia="TT19o00" w:hAnsi="Arial" w:cs="Arial"/>
          <w:sz w:val="20"/>
          <w:szCs w:val="20"/>
        </w:rPr>
        <w:t xml:space="preserve">ć </w:t>
      </w:r>
      <w:r w:rsidRPr="00DE35F3">
        <w:rPr>
          <w:rFonts w:ascii="Arial" w:hAnsi="Arial" w:cs="Arial"/>
          <w:sz w:val="20"/>
          <w:szCs w:val="20"/>
        </w:rPr>
        <w:t>nie</w:t>
      </w:r>
      <w:r w:rsidR="000A541E">
        <w:rPr>
          <w:rFonts w:ascii="Arial" w:hAnsi="Arial" w:cs="Arial"/>
          <w:sz w:val="20"/>
          <w:szCs w:val="20"/>
        </w:rPr>
        <w:t xml:space="preserve"> </w:t>
      </w:r>
      <w:r w:rsidRPr="00DE35F3">
        <w:rPr>
          <w:rFonts w:ascii="Arial" w:hAnsi="Arial" w:cs="Arial"/>
          <w:sz w:val="20"/>
          <w:szCs w:val="20"/>
        </w:rPr>
        <w:t>ni</w:t>
      </w:r>
      <w:r w:rsidRPr="00DE35F3">
        <w:rPr>
          <w:rFonts w:ascii="Arial" w:eastAsia="TT19o00" w:hAnsi="Arial" w:cs="Arial"/>
          <w:sz w:val="20"/>
          <w:szCs w:val="20"/>
        </w:rPr>
        <w:t>ż</w:t>
      </w:r>
      <w:r w:rsidRPr="00DE35F3">
        <w:rPr>
          <w:rFonts w:ascii="Arial" w:hAnsi="Arial" w:cs="Arial"/>
          <w:sz w:val="20"/>
          <w:szCs w:val="20"/>
        </w:rPr>
        <w:t>sze ni</w:t>
      </w:r>
      <w:r w:rsidRPr="00DE35F3">
        <w:rPr>
          <w:rFonts w:ascii="Arial" w:eastAsia="TT19o00" w:hAnsi="Arial" w:cs="Arial"/>
          <w:sz w:val="20"/>
          <w:szCs w:val="20"/>
        </w:rPr>
        <w:t xml:space="preserve">ż </w:t>
      </w:r>
      <w:r w:rsidRPr="00DE35F3">
        <w:rPr>
          <w:rFonts w:ascii="Arial" w:hAnsi="Arial" w:cs="Arial"/>
          <w:sz w:val="20"/>
          <w:szCs w:val="20"/>
        </w:rPr>
        <w:t>+5°C i nie wy</w:t>
      </w:r>
      <w:r w:rsidRPr="00DE35F3">
        <w:rPr>
          <w:rFonts w:ascii="Arial" w:eastAsia="TT19o00" w:hAnsi="Arial" w:cs="Arial"/>
          <w:sz w:val="20"/>
          <w:szCs w:val="20"/>
        </w:rPr>
        <w:t>ż</w:t>
      </w:r>
      <w:r w:rsidRPr="00DE35F3">
        <w:rPr>
          <w:rFonts w:ascii="Arial" w:hAnsi="Arial" w:cs="Arial"/>
          <w:sz w:val="20"/>
          <w:szCs w:val="20"/>
        </w:rPr>
        <w:t>sze od +35°C. Jednocze</w:t>
      </w:r>
      <w:r w:rsidRPr="00DE35F3">
        <w:rPr>
          <w:rFonts w:ascii="Arial" w:eastAsia="TT19o00" w:hAnsi="Arial" w:cs="Arial"/>
          <w:sz w:val="20"/>
          <w:szCs w:val="20"/>
        </w:rPr>
        <w:t>ś</w:t>
      </w:r>
      <w:r w:rsidRPr="00DE35F3">
        <w:rPr>
          <w:rFonts w:ascii="Arial" w:hAnsi="Arial" w:cs="Arial"/>
          <w:sz w:val="20"/>
          <w:szCs w:val="20"/>
        </w:rPr>
        <w:t>nie temperatury otoczenia i podło</w:t>
      </w:r>
      <w:r w:rsidRPr="00DE35F3">
        <w:rPr>
          <w:rFonts w:ascii="Arial" w:eastAsia="TT19o00" w:hAnsi="Arial" w:cs="Arial"/>
          <w:sz w:val="20"/>
          <w:szCs w:val="20"/>
        </w:rPr>
        <w:t>ż</w:t>
      </w:r>
      <w:r w:rsidRPr="00DE35F3">
        <w:rPr>
          <w:rFonts w:ascii="Arial" w:hAnsi="Arial" w:cs="Arial"/>
          <w:sz w:val="20"/>
          <w:szCs w:val="20"/>
        </w:rPr>
        <w:t>a powinny by</w:t>
      </w:r>
      <w:r w:rsidRPr="00DE35F3">
        <w:rPr>
          <w:rFonts w:ascii="Arial" w:eastAsia="TT19o00" w:hAnsi="Arial" w:cs="Arial"/>
          <w:sz w:val="20"/>
          <w:szCs w:val="20"/>
        </w:rPr>
        <w:t xml:space="preserve">ć </w:t>
      </w:r>
      <w:r w:rsidRPr="00DE35F3">
        <w:rPr>
          <w:rFonts w:ascii="Arial" w:hAnsi="Arial" w:cs="Arial"/>
          <w:sz w:val="20"/>
          <w:szCs w:val="20"/>
        </w:rPr>
        <w:t>co najmniej o 3°C wy</w:t>
      </w:r>
      <w:r w:rsidRPr="00DE35F3">
        <w:rPr>
          <w:rFonts w:ascii="Arial" w:eastAsia="TT19o00" w:hAnsi="Arial" w:cs="Arial"/>
          <w:sz w:val="20"/>
          <w:szCs w:val="20"/>
        </w:rPr>
        <w:t>ż</w:t>
      </w:r>
      <w:r w:rsidRPr="00DE35F3">
        <w:rPr>
          <w:rFonts w:ascii="Arial" w:hAnsi="Arial" w:cs="Arial"/>
          <w:sz w:val="20"/>
          <w:szCs w:val="20"/>
        </w:rPr>
        <w:t>sze od</w:t>
      </w:r>
      <w:r w:rsidR="000A541E">
        <w:rPr>
          <w:rFonts w:ascii="Arial" w:hAnsi="Arial" w:cs="Arial"/>
          <w:sz w:val="20"/>
          <w:szCs w:val="20"/>
        </w:rPr>
        <w:t xml:space="preserve"> </w:t>
      </w:r>
      <w:r w:rsidRPr="00DE35F3">
        <w:rPr>
          <w:rFonts w:ascii="Arial" w:hAnsi="Arial" w:cs="Arial"/>
          <w:sz w:val="20"/>
          <w:szCs w:val="20"/>
        </w:rPr>
        <w:t>panuj</w:t>
      </w:r>
      <w:r w:rsidRPr="00DE35F3">
        <w:rPr>
          <w:rFonts w:ascii="Arial" w:eastAsia="TT19o00" w:hAnsi="Arial" w:cs="Arial"/>
          <w:sz w:val="20"/>
          <w:szCs w:val="20"/>
        </w:rPr>
        <w:t>ą</w:t>
      </w:r>
      <w:r w:rsidRPr="00DE35F3">
        <w:rPr>
          <w:rFonts w:ascii="Arial" w:hAnsi="Arial" w:cs="Arial"/>
          <w:sz w:val="20"/>
          <w:szCs w:val="20"/>
        </w:rPr>
        <w:t>cej temperatury punktu rosy.</w:t>
      </w:r>
    </w:p>
    <w:p w14:paraId="57309161" w14:textId="6688F0E3"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Zabronione jest wykonywanie robót poza granicznymi temperaturami okre</w:t>
      </w:r>
      <w:r w:rsidRPr="00DE35F3">
        <w:rPr>
          <w:rFonts w:ascii="Arial" w:eastAsia="TT19o00" w:hAnsi="Arial" w:cs="Arial"/>
          <w:sz w:val="20"/>
          <w:szCs w:val="20"/>
        </w:rPr>
        <w:t>ś</w:t>
      </w:r>
      <w:r w:rsidRPr="00DE35F3">
        <w:rPr>
          <w:rFonts w:ascii="Arial" w:hAnsi="Arial" w:cs="Arial"/>
          <w:sz w:val="20"/>
          <w:szCs w:val="20"/>
        </w:rPr>
        <w:t>lonymi przez producenta stosowanych preparatów, w</w:t>
      </w:r>
      <w:r w:rsidR="000A541E">
        <w:rPr>
          <w:rFonts w:ascii="Arial" w:hAnsi="Arial" w:cs="Arial"/>
          <w:sz w:val="20"/>
          <w:szCs w:val="20"/>
        </w:rPr>
        <w:t xml:space="preserve"> </w:t>
      </w:r>
      <w:r w:rsidRPr="00DE35F3">
        <w:rPr>
          <w:rFonts w:ascii="Arial" w:hAnsi="Arial" w:cs="Arial"/>
          <w:sz w:val="20"/>
          <w:szCs w:val="20"/>
        </w:rPr>
        <w:t>czasie deszczu, m</w:t>
      </w:r>
      <w:r w:rsidRPr="00DE35F3">
        <w:rPr>
          <w:rFonts w:ascii="Arial" w:eastAsia="TT19o00" w:hAnsi="Arial" w:cs="Arial"/>
          <w:sz w:val="20"/>
          <w:szCs w:val="20"/>
        </w:rPr>
        <w:t>ż</w:t>
      </w:r>
      <w:r w:rsidRPr="00DE35F3">
        <w:rPr>
          <w:rFonts w:ascii="Arial" w:hAnsi="Arial" w:cs="Arial"/>
          <w:sz w:val="20"/>
          <w:szCs w:val="20"/>
        </w:rPr>
        <w:t>awki, przy silnym nasłonecznieniu i wilgotno</w:t>
      </w:r>
      <w:r w:rsidRPr="00DE35F3">
        <w:rPr>
          <w:rFonts w:ascii="Arial" w:eastAsia="TT19o00" w:hAnsi="Arial" w:cs="Arial"/>
          <w:sz w:val="20"/>
          <w:szCs w:val="20"/>
        </w:rPr>
        <w:t>ś</w:t>
      </w:r>
      <w:r w:rsidRPr="00DE35F3">
        <w:rPr>
          <w:rFonts w:ascii="Arial" w:hAnsi="Arial" w:cs="Arial"/>
          <w:sz w:val="20"/>
          <w:szCs w:val="20"/>
        </w:rPr>
        <w:t>ci powietrza przekraczaj</w:t>
      </w:r>
      <w:r w:rsidRPr="00DE35F3">
        <w:rPr>
          <w:rFonts w:ascii="Arial" w:eastAsia="TT19o00" w:hAnsi="Arial" w:cs="Arial"/>
          <w:sz w:val="20"/>
          <w:szCs w:val="20"/>
        </w:rPr>
        <w:t>ą</w:t>
      </w:r>
      <w:r w:rsidRPr="00DE35F3">
        <w:rPr>
          <w:rFonts w:ascii="Arial" w:hAnsi="Arial" w:cs="Arial"/>
          <w:sz w:val="20"/>
          <w:szCs w:val="20"/>
        </w:rPr>
        <w:t>cej 85%. W przypadku konieczno</w:t>
      </w:r>
      <w:r w:rsidRPr="00DE35F3">
        <w:rPr>
          <w:rFonts w:ascii="Arial" w:eastAsia="TT19o00" w:hAnsi="Arial" w:cs="Arial"/>
          <w:sz w:val="20"/>
          <w:szCs w:val="20"/>
        </w:rPr>
        <w:t>ś</w:t>
      </w:r>
      <w:r w:rsidRPr="00DE35F3">
        <w:rPr>
          <w:rFonts w:ascii="Arial" w:hAnsi="Arial" w:cs="Arial"/>
          <w:sz w:val="20"/>
          <w:szCs w:val="20"/>
        </w:rPr>
        <w:t>ci</w:t>
      </w:r>
      <w:r w:rsidR="000A541E">
        <w:rPr>
          <w:rFonts w:ascii="Arial" w:hAnsi="Arial" w:cs="Arial"/>
          <w:sz w:val="20"/>
          <w:szCs w:val="20"/>
        </w:rPr>
        <w:t xml:space="preserve"> </w:t>
      </w:r>
      <w:r w:rsidRPr="00DE35F3">
        <w:rPr>
          <w:rFonts w:ascii="Arial" w:hAnsi="Arial" w:cs="Arial"/>
          <w:sz w:val="20"/>
          <w:szCs w:val="20"/>
        </w:rPr>
        <w:t>wykonywania hydroizolacji w czasie niesprzyjaj</w:t>
      </w:r>
      <w:r w:rsidRPr="00DE35F3">
        <w:rPr>
          <w:rFonts w:ascii="Arial" w:eastAsia="TT19o00" w:hAnsi="Arial" w:cs="Arial"/>
          <w:sz w:val="20"/>
          <w:szCs w:val="20"/>
        </w:rPr>
        <w:t>ą</w:t>
      </w:r>
      <w:r w:rsidRPr="00DE35F3">
        <w:rPr>
          <w:rFonts w:ascii="Arial" w:hAnsi="Arial" w:cs="Arial"/>
          <w:sz w:val="20"/>
          <w:szCs w:val="20"/>
        </w:rPr>
        <w:t>cych warunków atmosferycznych takich jak za niska temperatura lub zbyt wysoka</w:t>
      </w:r>
    </w:p>
    <w:p w14:paraId="7D4616F8" w14:textId="6D9EEBFD"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wilgotno</w:t>
      </w:r>
      <w:r w:rsidRPr="00DE35F3">
        <w:rPr>
          <w:rFonts w:ascii="Arial" w:eastAsia="TT19o00" w:hAnsi="Arial" w:cs="Arial"/>
          <w:sz w:val="20"/>
          <w:szCs w:val="20"/>
        </w:rPr>
        <w:t xml:space="preserve">ść </w:t>
      </w:r>
      <w:r w:rsidRPr="00DE35F3">
        <w:rPr>
          <w:rFonts w:ascii="Arial" w:hAnsi="Arial" w:cs="Arial"/>
          <w:sz w:val="20"/>
          <w:szCs w:val="20"/>
        </w:rPr>
        <w:t>powietrza roboty nale</w:t>
      </w:r>
      <w:r w:rsidRPr="00DE35F3">
        <w:rPr>
          <w:rFonts w:ascii="Arial" w:eastAsia="TT19o00" w:hAnsi="Arial" w:cs="Arial"/>
          <w:sz w:val="20"/>
          <w:szCs w:val="20"/>
        </w:rPr>
        <w:t>ż</w:t>
      </w:r>
      <w:r w:rsidRPr="00DE35F3">
        <w:rPr>
          <w:rFonts w:ascii="Arial" w:hAnsi="Arial" w:cs="Arial"/>
          <w:sz w:val="20"/>
          <w:szCs w:val="20"/>
        </w:rPr>
        <w:t>y przeprowadza</w:t>
      </w:r>
      <w:r w:rsidRPr="00DE35F3">
        <w:rPr>
          <w:rFonts w:ascii="Arial" w:eastAsia="TT19o00" w:hAnsi="Arial" w:cs="Arial"/>
          <w:sz w:val="20"/>
          <w:szCs w:val="20"/>
        </w:rPr>
        <w:t xml:space="preserve">ć </w:t>
      </w:r>
      <w:r w:rsidRPr="00DE35F3">
        <w:rPr>
          <w:rFonts w:ascii="Arial" w:hAnsi="Arial" w:cs="Arial"/>
          <w:sz w:val="20"/>
          <w:szCs w:val="20"/>
        </w:rPr>
        <w:t>pod namiotem, stosuj</w:t>
      </w:r>
      <w:r w:rsidRPr="00DE35F3">
        <w:rPr>
          <w:rFonts w:ascii="Arial" w:eastAsia="TT19o00" w:hAnsi="Arial" w:cs="Arial"/>
          <w:sz w:val="20"/>
          <w:szCs w:val="20"/>
        </w:rPr>
        <w:t>ą</w:t>
      </w:r>
      <w:r w:rsidRPr="00DE35F3">
        <w:rPr>
          <w:rFonts w:ascii="Arial" w:hAnsi="Arial" w:cs="Arial"/>
          <w:sz w:val="20"/>
          <w:szCs w:val="20"/>
        </w:rPr>
        <w:t xml:space="preserve">c elektryczne dmuchawy powietrza. W przypadku </w:t>
      </w:r>
      <w:r w:rsidR="00F66721">
        <w:rPr>
          <w:rFonts w:ascii="Arial" w:hAnsi="Arial" w:cs="Arial"/>
          <w:sz w:val="20"/>
          <w:szCs w:val="20"/>
        </w:rPr>
        <w:t>ś</w:t>
      </w:r>
      <w:r w:rsidRPr="00DE35F3">
        <w:rPr>
          <w:rFonts w:ascii="Arial" w:hAnsi="Arial" w:cs="Arial"/>
          <w:sz w:val="20"/>
          <w:szCs w:val="20"/>
        </w:rPr>
        <w:t>ilnego</w:t>
      </w:r>
      <w:r w:rsidR="000A541E">
        <w:rPr>
          <w:rFonts w:ascii="Arial" w:hAnsi="Arial" w:cs="Arial"/>
          <w:sz w:val="20"/>
          <w:szCs w:val="20"/>
        </w:rPr>
        <w:t xml:space="preserve"> </w:t>
      </w:r>
      <w:r w:rsidRPr="00DE35F3">
        <w:rPr>
          <w:rFonts w:ascii="Arial" w:hAnsi="Arial" w:cs="Arial"/>
          <w:sz w:val="20"/>
          <w:szCs w:val="20"/>
        </w:rPr>
        <w:t>wiatru dopuszczalne jest układanie izolacji tylko na osłoni</w:t>
      </w:r>
      <w:r w:rsidRPr="00DE35F3">
        <w:rPr>
          <w:rFonts w:ascii="Arial" w:eastAsia="TT19o00" w:hAnsi="Arial" w:cs="Arial"/>
          <w:sz w:val="20"/>
          <w:szCs w:val="20"/>
        </w:rPr>
        <w:t>ę</w:t>
      </w:r>
      <w:r w:rsidRPr="00DE35F3">
        <w:rPr>
          <w:rFonts w:ascii="Arial" w:hAnsi="Arial" w:cs="Arial"/>
          <w:sz w:val="20"/>
          <w:szCs w:val="20"/>
        </w:rPr>
        <w:t>tej powierzchni.</w:t>
      </w:r>
    </w:p>
    <w:p w14:paraId="04EC150B" w14:textId="3BFEC924" w:rsidR="004119DD"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Roboty hydroizolacyjne podziemnych cz</w:t>
      </w:r>
      <w:r w:rsidRPr="00DE35F3">
        <w:rPr>
          <w:rFonts w:ascii="Arial" w:eastAsia="TT19o00" w:hAnsi="Arial" w:cs="Arial"/>
          <w:sz w:val="20"/>
          <w:szCs w:val="20"/>
        </w:rPr>
        <w:t>ęś</w:t>
      </w:r>
      <w:r w:rsidRPr="00DE35F3">
        <w:rPr>
          <w:rFonts w:ascii="Arial" w:hAnsi="Arial" w:cs="Arial"/>
          <w:sz w:val="20"/>
          <w:szCs w:val="20"/>
        </w:rPr>
        <w:t>ci budynków znajduj</w:t>
      </w:r>
      <w:r w:rsidRPr="00DE35F3">
        <w:rPr>
          <w:rFonts w:ascii="Arial" w:eastAsia="TT19o00" w:hAnsi="Arial" w:cs="Arial"/>
          <w:sz w:val="20"/>
          <w:szCs w:val="20"/>
        </w:rPr>
        <w:t>ą</w:t>
      </w:r>
      <w:r w:rsidRPr="00DE35F3">
        <w:rPr>
          <w:rFonts w:ascii="Arial" w:hAnsi="Arial" w:cs="Arial"/>
          <w:sz w:val="20"/>
          <w:szCs w:val="20"/>
        </w:rPr>
        <w:t>cych si</w:t>
      </w:r>
      <w:r w:rsidRPr="00DE35F3">
        <w:rPr>
          <w:rFonts w:ascii="Arial" w:eastAsia="TT19o00" w:hAnsi="Arial" w:cs="Arial"/>
          <w:sz w:val="20"/>
          <w:szCs w:val="20"/>
        </w:rPr>
        <w:t xml:space="preserve">ę </w:t>
      </w:r>
      <w:r w:rsidRPr="00DE35F3">
        <w:rPr>
          <w:rFonts w:ascii="Arial" w:hAnsi="Arial" w:cs="Arial"/>
          <w:sz w:val="20"/>
          <w:szCs w:val="20"/>
        </w:rPr>
        <w:t>poni</w:t>
      </w:r>
      <w:r w:rsidRPr="00DE35F3">
        <w:rPr>
          <w:rFonts w:ascii="Arial" w:eastAsia="TT19o00" w:hAnsi="Arial" w:cs="Arial"/>
          <w:sz w:val="20"/>
          <w:szCs w:val="20"/>
        </w:rPr>
        <w:t>ż</w:t>
      </w:r>
      <w:r w:rsidRPr="00DE35F3">
        <w:rPr>
          <w:rFonts w:ascii="Arial" w:hAnsi="Arial" w:cs="Arial"/>
          <w:sz w:val="20"/>
          <w:szCs w:val="20"/>
        </w:rPr>
        <w:t>ej poziomu gruntu nale</w:t>
      </w:r>
      <w:r w:rsidRPr="00DE35F3">
        <w:rPr>
          <w:rFonts w:ascii="Arial" w:eastAsia="TT19o00" w:hAnsi="Arial" w:cs="Arial"/>
          <w:sz w:val="20"/>
          <w:szCs w:val="20"/>
        </w:rPr>
        <w:t>ż</w:t>
      </w:r>
      <w:r w:rsidRPr="00DE35F3">
        <w:rPr>
          <w:rFonts w:ascii="Arial" w:hAnsi="Arial" w:cs="Arial"/>
          <w:sz w:val="20"/>
          <w:szCs w:val="20"/>
        </w:rPr>
        <w:t>y prowadzi</w:t>
      </w:r>
      <w:r w:rsidRPr="00DE35F3">
        <w:rPr>
          <w:rFonts w:ascii="Arial" w:eastAsia="TT19o00" w:hAnsi="Arial" w:cs="Arial"/>
          <w:sz w:val="20"/>
          <w:szCs w:val="20"/>
        </w:rPr>
        <w:t xml:space="preserve">ć </w:t>
      </w:r>
      <w:r w:rsidRPr="00DE35F3">
        <w:rPr>
          <w:rFonts w:ascii="Arial" w:hAnsi="Arial" w:cs="Arial"/>
          <w:sz w:val="20"/>
          <w:szCs w:val="20"/>
        </w:rPr>
        <w:t>w wykopach</w:t>
      </w:r>
      <w:r w:rsidR="000A541E">
        <w:rPr>
          <w:rFonts w:ascii="Arial" w:hAnsi="Arial" w:cs="Arial"/>
          <w:sz w:val="20"/>
          <w:szCs w:val="20"/>
        </w:rPr>
        <w:t xml:space="preserve"> </w:t>
      </w:r>
      <w:r w:rsidRPr="00DE35F3">
        <w:rPr>
          <w:rFonts w:ascii="Arial" w:hAnsi="Arial" w:cs="Arial"/>
          <w:sz w:val="20"/>
          <w:szCs w:val="20"/>
        </w:rPr>
        <w:t>o szeroko</w:t>
      </w:r>
      <w:r w:rsidRPr="00DE35F3">
        <w:rPr>
          <w:rFonts w:ascii="Arial" w:eastAsia="TT19o00" w:hAnsi="Arial" w:cs="Arial"/>
          <w:sz w:val="20"/>
          <w:szCs w:val="20"/>
        </w:rPr>
        <w:t>ś</w:t>
      </w:r>
      <w:r w:rsidRPr="00DE35F3">
        <w:rPr>
          <w:rFonts w:ascii="Arial" w:hAnsi="Arial" w:cs="Arial"/>
          <w:sz w:val="20"/>
          <w:szCs w:val="20"/>
        </w:rPr>
        <w:t>ci nie mniejszej ni</w:t>
      </w:r>
      <w:r w:rsidRPr="00DE35F3">
        <w:rPr>
          <w:rFonts w:ascii="Arial" w:eastAsia="TT19o00" w:hAnsi="Arial" w:cs="Arial"/>
          <w:sz w:val="20"/>
          <w:szCs w:val="20"/>
        </w:rPr>
        <w:t xml:space="preserve">ż </w:t>
      </w:r>
      <w:r w:rsidRPr="00DE35F3">
        <w:rPr>
          <w:rFonts w:ascii="Arial" w:hAnsi="Arial" w:cs="Arial"/>
          <w:sz w:val="20"/>
          <w:szCs w:val="20"/>
        </w:rPr>
        <w:t>60 cm. Je</w:t>
      </w:r>
      <w:r w:rsidRPr="00DE35F3">
        <w:rPr>
          <w:rFonts w:ascii="Arial" w:eastAsia="TT19o00" w:hAnsi="Arial" w:cs="Arial"/>
          <w:sz w:val="20"/>
          <w:szCs w:val="20"/>
        </w:rPr>
        <w:t>ż</w:t>
      </w:r>
      <w:r w:rsidRPr="00DE35F3">
        <w:rPr>
          <w:rFonts w:ascii="Arial" w:hAnsi="Arial" w:cs="Arial"/>
          <w:sz w:val="20"/>
          <w:szCs w:val="20"/>
        </w:rPr>
        <w:t>eli gł</w:t>
      </w:r>
      <w:r w:rsidRPr="00DE35F3">
        <w:rPr>
          <w:rFonts w:ascii="Arial" w:eastAsia="TT19o00" w:hAnsi="Arial" w:cs="Arial"/>
          <w:sz w:val="20"/>
          <w:szCs w:val="20"/>
        </w:rPr>
        <w:t>ę</w:t>
      </w:r>
      <w:r w:rsidRPr="00DE35F3">
        <w:rPr>
          <w:rFonts w:ascii="Arial" w:hAnsi="Arial" w:cs="Arial"/>
          <w:sz w:val="20"/>
          <w:szCs w:val="20"/>
        </w:rPr>
        <w:t>boko</w:t>
      </w:r>
      <w:r w:rsidRPr="00DE35F3">
        <w:rPr>
          <w:rFonts w:ascii="Arial" w:eastAsia="TT19o00" w:hAnsi="Arial" w:cs="Arial"/>
          <w:sz w:val="20"/>
          <w:szCs w:val="20"/>
        </w:rPr>
        <w:t xml:space="preserve">ść </w:t>
      </w:r>
      <w:r w:rsidRPr="00DE35F3">
        <w:rPr>
          <w:rFonts w:ascii="Arial" w:hAnsi="Arial" w:cs="Arial"/>
          <w:sz w:val="20"/>
          <w:szCs w:val="20"/>
        </w:rPr>
        <w:t>wykopu przekracza 1,00 m, to wykop nale</w:t>
      </w:r>
      <w:r w:rsidRPr="00DE35F3">
        <w:rPr>
          <w:rFonts w:ascii="Arial" w:eastAsia="TT19o00" w:hAnsi="Arial" w:cs="Arial"/>
          <w:sz w:val="20"/>
          <w:szCs w:val="20"/>
        </w:rPr>
        <w:t>ż</w:t>
      </w:r>
      <w:r w:rsidRPr="00DE35F3">
        <w:rPr>
          <w:rFonts w:ascii="Arial" w:hAnsi="Arial" w:cs="Arial"/>
          <w:sz w:val="20"/>
          <w:szCs w:val="20"/>
        </w:rPr>
        <w:t>y wykona</w:t>
      </w:r>
      <w:r w:rsidRPr="00DE35F3">
        <w:rPr>
          <w:rFonts w:ascii="Arial" w:eastAsia="TT19o00" w:hAnsi="Arial" w:cs="Arial"/>
          <w:sz w:val="20"/>
          <w:szCs w:val="20"/>
        </w:rPr>
        <w:t xml:space="preserve">ć </w:t>
      </w:r>
      <w:r w:rsidRPr="00DE35F3">
        <w:rPr>
          <w:rFonts w:ascii="Arial" w:hAnsi="Arial" w:cs="Arial"/>
          <w:sz w:val="20"/>
          <w:szCs w:val="20"/>
        </w:rPr>
        <w:t>ze skarpami (2,00 m</w:t>
      </w:r>
      <w:r w:rsidR="000A541E">
        <w:rPr>
          <w:rFonts w:ascii="Arial" w:hAnsi="Arial" w:cs="Arial"/>
          <w:sz w:val="20"/>
          <w:szCs w:val="20"/>
        </w:rPr>
        <w:t xml:space="preserve"> </w:t>
      </w:r>
      <w:r w:rsidRPr="00DE35F3">
        <w:rPr>
          <w:rFonts w:ascii="Arial" w:hAnsi="Arial" w:cs="Arial"/>
          <w:sz w:val="20"/>
          <w:szCs w:val="20"/>
        </w:rPr>
        <w:t>d</w:t>
      </w:r>
      <w:r w:rsidR="00F66721">
        <w:rPr>
          <w:rFonts w:ascii="Arial" w:hAnsi="Arial" w:cs="Arial"/>
          <w:sz w:val="20"/>
          <w:szCs w:val="20"/>
        </w:rPr>
        <w:t>la</w:t>
      </w:r>
      <w:r w:rsidRPr="00DE35F3">
        <w:rPr>
          <w:rFonts w:ascii="Arial" w:hAnsi="Arial" w:cs="Arial"/>
          <w:sz w:val="20"/>
          <w:szCs w:val="20"/>
        </w:rPr>
        <w:t xml:space="preserve"> skał zwartych jednorodnych, odspajanych mechanicznie) lub o </w:t>
      </w:r>
      <w:r w:rsidRPr="00DE35F3">
        <w:rPr>
          <w:rFonts w:ascii="Arial" w:eastAsia="TT19o00" w:hAnsi="Arial" w:cs="Arial"/>
          <w:sz w:val="20"/>
          <w:szCs w:val="20"/>
        </w:rPr>
        <w:t>ś</w:t>
      </w:r>
      <w:r w:rsidRPr="00DE35F3">
        <w:rPr>
          <w:rFonts w:ascii="Arial" w:hAnsi="Arial" w:cs="Arial"/>
          <w:sz w:val="20"/>
          <w:szCs w:val="20"/>
        </w:rPr>
        <w:t xml:space="preserve">cianach pionowych umocnionych deskowaniem. </w:t>
      </w:r>
    </w:p>
    <w:p w14:paraId="6FEFFEAA" w14:textId="5258A156"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Rodza</w:t>
      </w:r>
      <w:r w:rsidR="00F66721">
        <w:rPr>
          <w:rFonts w:ascii="Arial" w:hAnsi="Arial" w:cs="Arial"/>
          <w:sz w:val="20"/>
          <w:szCs w:val="20"/>
        </w:rPr>
        <w:t>j</w:t>
      </w:r>
      <w:r w:rsidR="000A541E">
        <w:rPr>
          <w:rFonts w:ascii="Arial" w:hAnsi="Arial" w:cs="Arial"/>
          <w:sz w:val="20"/>
          <w:szCs w:val="20"/>
        </w:rPr>
        <w:t xml:space="preserve"> </w:t>
      </w:r>
      <w:r w:rsidRPr="00DE35F3">
        <w:rPr>
          <w:rFonts w:ascii="Arial" w:hAnsi="Arial" w:cs="Arial"/>
          <w:sz w:val="20"/>
          <w:szCs w:val="20"/>
        </w:rPr>
        <w:t>umocowania zale</w:t>
      </w:r>
      <w:r w:rsidRPr="00DE35F3">
        <w:rPr>
          <w:rFonts w:ascii="Arial" w:eastAsia="TT19o00" w:hAnsi="Arial" w:cs="Arial"/>
          <w:sz w:val="20"/>
          <w:szCs w:val="20"/>
        </w:rPr>
        <w:t>ż</w:t>
      </w:r>
      <w:r w:rsidRPr="00DE35F3">
        <w:rPr>
          <w:rFonts w:ascii="Arial" w:hAnsi="Arial" w:cs="Arial"/>
          <w:sz w:val="20"/>
          <w:szCs w:val="20"/>
        </w:rPr>
        <w:t>y od kategorii gruntu danego miejsca.</w:t>
      </w:r>
    </w:p>
    <w:p w14:paraId="6509BE62" w14:textId="21FF8356"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 nało</w:t>
      </w:r>
      <w:r w:rsidRPr="00DE35F3">
        <w:rPr>
          <w:rFonts w:ascii="Arial" w:eastAsia="TT19o00" w:hAnsi="Arial" w:cs="Arial"/>
          <w:sz w:val="20"/>
          <w:szCs w:val="20"/>
        </w:rPr>
        <w:t>ż</w:t>
      </w:r>
      <w:r w:rsidRPr="00DE35F3">
        <w:rPr>
          <w:rFonts w:ascii="Arial" w:hAnsi="Arial" w:cs="Arial"/>
          <w:sz w:val="20"/>
          <w:szCs w:val="20"/>
        </w:rPr>
        <w:t>eniem izolacji wodochronnej poni</w:t>
      </w:r>
      <w:r w:rsidRPr="00DE35F3">
        <w:rPr>
          <w:rFonts w:ascii="Arial" w:eastAsia="TT19o00" w:hAnsi="Arial" w:cs="Arial"/>
          <w:sz w:val="20"/>
          <w:szCs w:val="20"/>
        </w:rPr>
        <w:t>ż</w:t>
      </w:r>
      <w:r w:rsidRPr="00DE35F3">
        <w:rPr>
          <w:rFonts w:ascii="Arial" w:hAnsi="Arial" w:cs="Arial"/>
          <w:sz w:val="20"/>
          <w:szCs w:val="20"/>
        </w:rPr>
        <w:t>ej poziomu terenu nale</w:t>
      </w:r>
      <w:r w:rsidRPr="00DE35F3">
        <w:rPr>
          <w:rFonts w:ascii="Arial" w:eastAsia="TT19o00" w:hAnsi="Arial" w:cs="Arial"/>
          <w:sz w:val="20"/>
          <w:szCs w:val="20"/>
        </w:rPr>
        <w:t>ż</w:t>
      </w:r>
      <w:r w:rsidRPr="00DE35F3">
        <w:rPr>
          <w:rFonts w:ascii="Arial" w:hAnsi="Arial" w:cs="Arial"/>
          <w:sz w:val="20"/>
          <w:szCs w:val="20"/>
        </w:rPr>
        <w:t>y obni</w:t>
      </w:r>
      <w:r w:rsidRPr="00DE35F3">
        <w:rPr>
          <w:rFonts w:ascii="Arial" w:eastAsia="TT19o00" w:hAnsi="Arial" w:cs="Arial"/>
          <w:sz w:val="20"/>
          <w:szCs w:val="20"/>
        </w:rPr>
        <w:t>ż</w:t>
      </w:r>
      <w:r w:rsidRPr="00DE35F3">
        <w:rPr>
          <w:rFonts w:ascii="Arial" w:hAnsi="Arial" w:cs="Arial"/>
          <w:sz w:val="20"/>
          <w:szCs w:val="20"/>
        </w:rPr>
        <w:t>y</w:t>
      </w:r>
      <w:r w:rsidRPr="00DE35F3">
        <w:rPr>
          <w:rFonts w:ascii="Arial" w:eastAsia="TT19o00" w:hAnsi="Arial" w:cs="Arial"/>
          <w:sz w:val="20"/>
          <w:szCs w:val="20"/>
        </w:rPr>
        <w:t xml:space="preserve">ć </w:t>
      </w:r>
      <w:r w:rsidRPr="00DE35F3">
        <w:rPr>
          <w:rFonts w:ascii="Arial" w:hAnsi="Arial" w:cs="Arial"/>
          <w:sz w:val="20"/>
          <w:szCs w:val="20"/>
        </w:rPr>
        <w:t>poziom zwierciadła wody gruntowej do co</w:t>
      </w:r>
      <w:r w:rsidR="000A541E">
        <w:rPr>
          <w:rFonts w:ascii="Arial" w:hAnsi="Arial" w:cs="Arial"/>
          <w:sz w:val="20"/>
          <w:szCs w:val="20"/>
        </w:rPr>
        <w:t xml:space="preserve"> </w:t>
      </w:r>
      <w:r w:rsidRPr="00DE35F3">
        <w:rPr>
          <w:rFonts w:ascii="Arial" w:hAnsi="Arial" w:cs="Arial"/>
          <w:sz w:val="20"/>
          <w:szCs w:val="20"/>
        </w:rPr>
        <w:t>najmniej 30 cm poni</w:t>
      </w:r>
      <w:r w:rsidRPr="00DE35F3">
        <w:rPr>
          <w:rFonts w:ascii="Arial" w:eastAsia="TT19o00" w:hAnsi="Arial" w:cs="Arial"/>
          <w:sz w:val="20"/>
          <w:szCs w:val="20"/>
        </w:rPr>
        <w:t>ż</w:t>
      </w:r>
      <w:r w:rsidRPr="00DE35F3">
        <w:rPr>
          <w:rFonts w:ascii="Arial" w:hAnsi="Arial" w:cs="Arial"/>
          <w:sz w:val="20"/>
          <w:szCs w:val="20"/>
        </w:rPr>
        <w:t>ej najni</w:t>
      </w:r>
      <w:r w:rsidRPr="00DE35F3">
        <w:rPr>
          <w:rFonts w:ascii="Arial" w:eastAsia="TT19o00" w:hAnsi="Arial" w:cs="Arial"/>
          <w:sz w:val="20"/>
          <w:szCs w:val="20"/>
        </w:rPr>
        <w:t>ż</w:t>
      </w:r>
      <w:r w:rsidRPr="00DE35F3">
        <w:rPr>
          <w:rFonts w:ascii="Arial" w:hAnsi="Arial" w:cs="Arial"/>
          <w:sz w:val="20"/>
          <w:szCs w:val="20"/>
        </w:rPr>
        <w:t>szego poziomu przewidzianej do wykonania warstwy hydroizolacji. Obni</w:t>
      </w:r>
      <w:r w:rsidRPr="00DE35F3">
        <w:rPr>
          <w:rFonts w:ascii="Arial" w:eastAsia="TT19o00" w:hAnsi="Arial" w:cs="Arial"/>
          <w:sz w:val="20"/>
          <w:szCs w:val="20"/>
        </w:rPr>
        <w:t>ż</w:t>
      </w:r>
      <w:r w:rsidRPr="00DE35F3">
        <w:rPr>
          <w:rFonts w:ascii="Arial" w:hAnsi="Arial" w:cs="Arial"/>
          <w:sz w:val="20"/>
          <w:szCs w:val="20"/>
        </w:rPr>
        <w:t>ony poziom zwierciadła wody</w:t>
      </w:r>
      <w:r w:rsidR="000A541E">
        <w:rPr>
          <w:rFonts w:ascii="Arial" w:hAnsi="Arial" w:cs="Arial"/>
          <w:sz w:val="20"/>
          <w:szCs w:val="20"/>
        </w:rPr>
        <w:t xml:space="preserve"> </w:t>
      </w:r>
      <w:r w:rsidR="00F66721">
        <w:rPr>
          <w:rFonts w:ascii="Arial" w:hAnsi="Arial" w:cs="Arial"/>
          <w:sz w:val="20"/>
          <w:szCs w:val="20"/>
        </w:rPr>
        <w:t>należy</w:t>
      </w:r>
      <w:r w:rsidRPr="00DE35F3">
        <w:rPr>
          <w:rFonts w:ascii="Arial" w:hAnsi="Arial" w:cs="Arial"/>
          <w:sz w:val="20"/>
          <w:szCs w:val="20"/>
        </w:rPr>
        <w:t xml:space="preserve"> utrzyma</w:t>
      </w:r>
      <w:r w:rsidRPr="00DE35F3">
        <w:rPr>
          <w:rFonts w:ascii="Arial" w:eastAsia="TT19o00" w:hAnsi="Arial" w:cs="Arial"/>
          <w:sz w:val="20"/>
          <w:szCs w:val="20"/>
        </w:rPr>
        <w:t xml:space="preserve">ć </w:t>
      </w:r>
      <w:r w:rsidRPr="00DE35F3">
        <w:rPr>
          <w:rFonts w:ascii="Arial" w:hAnsi="Arial" w:cs="Arial"/>
          <w:sz w:val="20"/>
          <w:szCs w:val="20"/>
        </w:rPr>
        <w:t>przez cały okres wykonywania robót hydroizolacyjnych b</w:t>
      </w:r>
      <w:r w:rsidRPr="00DE35F3">
        <w:rPr>
          <w:rFonts w:ascii="Arial" w:eastAsia="TT19o00" w:hAnsi="Arial" w:cs="Arial"/>
          <w:sz w:val="20"/>
          <w:szCs w:val="20"/>
        </w:rPr>
        <w:t>ą</w:t>
      </w:r>
      <w:r w:rsidRPr="00DE35F3">
        <w:rPr>
          <w:rFonts w:ascii="Arial" w:hAnsi="Arial" w:cs="Arial"/>
          <w:sz w:val="20"/>
          <w:szCs w:val="20"/>
        </w:rPr>
        <w:t>d</w:t>
      </w:r>
      <w:r w:rsidRPr="00DE35F3">
        <w:rPr>
          <w:rFonts w:ascii="Arial" w:eastAsia="TT19o00" w:hAnsi="Arial" w:cs="Arial"/>
          <w:sz w:val="20"/>
          <w:szCs w:val="20"/>
        </w:rPr>
        <w:t xml:space="preserve">ź </w:t>
      </w:r>
      <w:r w:rsidRPr="00DE35F3">
        <w:rPr>
          <w:rFonts w:ascii="Arial" w:hAnsi="Arial" w:cs="Arial"/>
          <w:sz w:val="20"/>
          <w:szCs w:val="20"/>
        </w:rPr>
        <w:t>do czasu zabezpieczenia izolacji warstw</w:t>
      </w:r>
      <w:r w:rsidRPr="00DE35F3">
        <w:rPr>
          <w:rFonts w:ascii="Arial" w:eastAsia="TT19o00" w:hAnsi="Arial" w:cs="Arial"/>
          <w:sz w:val="20"/>
          <w:szCs w:val="20"/>
        </w:rPr>
        <w:t xml:space="preserve">ą </w:t>
      </w:r>
      <w:r w:rsidRPr="00DE35F3">
        <w:rPr>
          <w:rFonts w:ascii="Arial" w:hAnsi="Arial" w:cs="Arial"/>
          <w:sz w:val="20"/>
          <w:szCs w:val="20"/>
        </w:rPr>
        <w:t>dociskow</w:t>
      </w:r>
      <w:r w:rsidRPr="00DE35F3">
        <w:rPr>
          <w:rFonts w:ascii="Arial" w:eastAsia="TT19o00" w:hAnsi="Arial" w:cs="Arial"/>
          <w:sz w:val="20"/>
          <w:szCs w:val="20"/>
        </w:rPr>
        <w:t>ą</w:t>
      </w:r>
      <w:r w:rsidRPr="00DE35F3">
        <w:rPr>
          <w:rFonts w:ascii="Arial" w:hAnsi="Arial" w:cs="Arial"/>
          <w:sz w:val="20"/>
          <w:szCs w:val="20"/>
        </w:rPr>
        <w:t>.</w:t>
      </w:r>
    </w:p>
    <w:p w14:paraId="41D9B4E8" w14:textId="77777777" w:rsidR="004119DD" w:rsidRPr="00DE35F3" w:rsidRDefault="004119DD" w:rsidP="00DE35F3">
      <w:pPr>
        <w:autoSpaceDE w:val="0"/>
        <w:autoSpaceDN w:val="0"/>
        <w:adjustRightInd w:val="0"/>
        <w:spacing w:after="0" w:line="240" w:lineRule="auto"/>
        <w:rPr>
          <w:rFonts w:ascii="Arial" w:hAnsi="Arial" w:cs="Arial"/>
          <w:sz w:val="20"/>
          <w:szCs w:val="20"/>
        </w:rPr>
      </w:pPr>
    </w:p>
    <w:p w14:paraId="57FDF30F" w14:textId="686318CB"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5.5. </w:t>
      </w:r>
      <w:r w:rsidRPr="00DE35F3">
        <w:rPr>
          <w:rFonts w:ascii="Arial" w:hAnsi="Arial" w:cs="Arial"/>
          <w:sz w:val="20"/>
          <w:szCs w:val="20"/>
        </w:rPr>
        <w:t>Wymagania dotycz</w:t>
      </w:r>
      <w:r w:rsidRPr="00DE35F3">
        <w:rPr>
          <w:rFonts w:ascii="Arial" w:eastAsia="TT19o00" w:hAnsi="Arial" w:cs="Arial"/>
          <w:sz w:val="20"/>
          <w:szCs w:val="20"/>
        </w:rPr>
        <w:t>ą</w:t>
      </w:r>
      <w:r w:rsidRPr="00DE35F3">
        <w:rPr>
          <w:rFonts w:ascii="Arial" w:hAnsi="Arial" w:cs="Arial"/>
          <w:sz w:val="20"/>
          <w:szCs w:val="20"/>
        </w:rPr>
        <w:t>ce wykonywania izolacji przeciwwilgociowych i wodochronnych cz</w:t>
      </w:r>
      <w:r w:rsidRPr="00DE35F3">
        <w:rPr>
          <w:rFonts w:ascii="Arial" w:eastAsia="TT19o00" w:hAnsi="Arial" w:cs="Arial"/>
          <w:sz w:val="20"/>
          <w:szCs w:val="20"/>
        </w:rPr>
        <w:t>ęś</w:t>
      </w:r>
      <w:r w:rsidRPr="00DE35F3">
        <w:rPr>
          <w:rFonts w:ascii="Arial" w:hAnsi="Arial" w:cs="Arial"/>
          <w:sz w:val="20"/>
          <w:szCs w:val="20"/>
        </w:rPr>
        <w:t>ci podziemnych i przyziemi</w:t>
      </w:r>
      <w:r w:rsidR="000A541E">
        <w:rPr>
          <w:rFonts w:ascii="Arial" w:hAnsi="Arial" w:cs="Arial"/>
          <w:sz w:val="20"/>
          <w:szCs w:val="20"/>
        </w:rPr>
        <w:t xml:space="preserve"> </w:t>
      </w:r>
      <w:r w:rsidRPr="00DE35F3">
        <w:rPr>
          <w:rFonts w:ascii="Arial" w:hAnsi="Arial" w:cs="Arial"/>
          <w:sz w:val="20"/>
          <w:szCs w:val="20"/>
        </w:rPr>
        <w:t>budynków</w:t>
      </w:r>
    </w:p>
    <w:p w14:paraId="44626AEE"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5.5.1. </w:t>
      </w:r>
      <w:r w:rsidRPr="00DE35F3">
        <w:rPr>
          <w:rFonts w:ascii="Arial" w:hAnsi="Arial" w:cs="Arial"/>
          <w:sz w:val="20"/>
          <w:szCs w:val="20"/>
        </w:rPr>
        <w:t>Wymagania ogólne</w:t>
      </w:r>
    </w:p>
    <w:p w14:paraId="1C6D8574" w14:textId="7139C023"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Zgodnie z „Warunkami technicznymi wykonania i odbioru robót budowlanych” ITB cz</w:t>
      </w:r>
      <w:r w:rsidRPr="00DE35F3">
        <w:rPr>
          <w:rFonts w:ascii="Arial" w:eastAsia="TT19o00" w:hAnsi="Arial" w:cs="Arial"/>
          <w:sz w:val="20"/>
          <w:szCs w:val="20"/>
        </w:rPr>
        <w:t xml:space="preserve">ęść </w:t>
      </w:r>
      <w:r w:rsidRPr="00DE35F3">
        <w:rPr>
          <w:rFonts w:ascii="Arial" w:hAnsi="Arial" w:cs="Arial"/>
          <w:sz w:val="20"/>
          <w:szCs w:val="20"/>
        </w:rPr>
        <w:t>C: „Zabezpieczenia i izolacje.” Zeszyt 5:</w:t>
      </w:r>
      <w:r w:rsidR="000A541E">
        <w:rPr>
          <w:rFonts w:ascii="Arial" w:hAnsi="Arial" w:cs="Arial"/>
          <w:sz w:val="20"/>
          <w:szCs w:val="20"/>
        </w:rPr>
        <w:t xml:space="preserve"> </w:t>
      </w:r>
      <w:r w:rsidRPr="00DE35F3">
        <w:rPr>
          <w:rFonts w:ascii="Arial" w:hAnsi="Arial" w:cs="Arial"/>
          <w:sz w:val="20"/>
          <w:szCs w:val="20"/>
        </w:rPr>
        <w:t>„Izolacje przeciwwilgociowe i wodochronne cz</w:t>
      </w:r>
      <w:r w:rsidRPr="00DE35F3">
        <w:rPr>
          <w:rFonts w:ascii="Arial" w:eastAsia="TT19o00" w:hAnsi="Arial" w:cs="Arial"/>
          <w:sz w:val="20"/>
          <w:szCs w:val="20"/>
        </w:rPr>
        <w:t>ęś</w:t>
      </w:r>
      <w:r w:rsidRPr="00DE35F3">
        <w:rPr>
          <w:rFonts w:ascii="Arial" w:hAnsi="Arial" w:cs="Arial"/>
          <w:sz w:val="20"/>
          <w:szCs w:val="20"/>
        </w:rPr>
        <w:t>ci podziemnych budynków” izolacje przeciwwilgociowe i wodochronne cz</w:t>
      </w:r>
      <w:r w:rsidRPr="00DE35F3">
        <w:rPr>
          <w:rFonts w:ascii="Arial" w:eastAsia="TT19o00" w:hAnsi="Arial" w:cs="Arial"/>
          <w:sz w:val="20"/>
          <w:szCs w:val="20"/>
        </w:rPr>
        <w:t>ęś</w:t>
      </w:r>
      <w:r w:rsidRPr="00DE35F3">
        <w:rPr>
          <w:rFonts w:ascii="Arial" w:hAnsi="Arial" w:cs="Arial"/>
          <w:sz w:val="20"/>
          <w:szCs w:val="20"/>
        </w:rPr>
        <w:t>ci</w:t>
      </w:r>
      <w:r w:rsidR="004D1769">
        <w:rPr>
          <w:rFonts w:ascii="Arial" w:hAnsi="Arial" w:cs="Arial"/>
          <w:sz w:val="20"/>
          <w:szCs w:val="20"/>
        </w:rPr>
        <w:t xml:space="preserve"> </w:t>
      </w:r>
      <w:r w:rsidRPr="00DE35F3">
        <w:rPr>
          <w:rFonts w:ascii="Arial" w:hAnsi="Arial" w:cs="Arial"/>
          <w:sz w:val="20"/>
          <w:szCs w:val="20"/>
        </w:rPr>
        <w:t>podziemnych i przyziemi budynków powinny spełnia</w:t>
      </w:r>
      <w:r w:rsidRPr="00DE35F3">
        <w:rPr>
          <w:rFonts w:ascii="Arial" w:eastAsia="TT19o00" w:hAnsi="Arial" w:cs="Arial"/>
          <w:sz w:val="20"/>
          <w:szCs w:val="20"/>
        </w:rPr>
        <w:t xml:space="preserve">ć </w:t>
      </w:r>
      <w:r w:rsidRPr="00DE35F3">
        <w:rPr>
          <w:rFonts w:ascii="Arial" w:hAnsi="Arial" w:cs="Arial"/>
          <w:sz w:val="20"/>
          <w:szCs w:val="20"/>
        </w:rPr>
        <w:t>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ce wymagania ogólne:</w:t>
      </w:r>
    </w:p>
    <w:p w14:paraId="30A569D7" w14:textId="4F8CFCD2"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stanowi</w:t>
      </w:r>
      <w:r w:rsidRPr="00DE35F3">
        <w:rPr>
          <w:rFonts w:ascii="Arial" w:eastAsia="TT19o00" w:hAnsi="Arial" w:cs="Arial"/>
          <w:sz w:val="20"/>
          <w:szCs w:val="20"/>
        </w:rPr>
        <w:t xml:space="preserve">ć </w:t>
      </w:r>
      <w:r w:rsidRPr="00DE35F3">
        <w:rPr>
          <w:rFonts w:ascii="Arial" w:hAnsi="Arial" w:cs="Arial"/>
          <w:sz w:val="20"/>
          <w:szCs w:val="20"/>
        </w:rPr>
        <w:t>ci</w:t>
      </w:r>
      <w:r w:rsidRPr="00DE35F3">
        <w:rPr>
          <w:rFonts w:ascii="Arial" w:eastAsia="TT19o00" w:hAnsi="Arial" w:cs="Arial"/>
          <w:sz w:val="20"/>
          <w:szCs w:val="20"/>
        </w:rPr>
        <w:t>ą</w:t>
      </w:r>
      <w:r w:rsidRPr="00DE35F3">
        <w:rPr>
          <w:rFonts w:ascii="Arial" w:hAnsi="Arial" w:cs="Arial"/>
          <w:sz w:val="20"/>
          <w:szCs w:val="20"/>
        </w:rPr>
        <w:t>gły i szczelny układ oddzielaj</w:t>
      </w:r>
      <w:r w:rsidRPr="00DE35F3">
        <w:rPr>
          <w:rFonts w:ascii="Arial" w:eastAsia="TT19o00" w:hAnsi="Arial" w:cs="Arial"/>
          <w:sz w:val="20"/>
          <w:szCs w:val="20"/>
        </w:rPr>
        <w:t>ą</w:t>
      </w:r>
      <w:r w:rsidRPr="00DE35F3">
        <w:rPr>
          <w:rFonts w:ascii="Arial" w:hAnsi="Arial" w:cs="Arial"/>
          <w:sz w:val="20"/>
          <w:szCs w:val="20"/>
        </w:rPr>
        <w:t>cy budynek lub jego cz</w:t>
      </w:r>
      <w:r w:rsidRPr="00DE35F3">
        <w:rPr>
          <w:rFonts w:ascii="Arial" w:eastAsia="TT19o00" w:hAnsi="Arial" w:cs="Arial"/>
          <w:sz w:val="20"/>
          <w:szCs w:val="20"/>
        </w:rPr>
        <w:t xml:space="preserve">ęść </w:t>
      </w:r>
      <w:r w:rsidRPr="00DE35F3">
        <w:rPr>
          <w:rFonts w:ascii="Arial" w:hAnsi="Arial" w:cs="Arial"/>
          <w:sz w:val="20"/>
          <w:szCs w:val="20"/>
        </w:rPr>
        <w:t>od wody lub pary wodnej (wyst</w:t>
      </w:r>
      <w:r w:rsidRPr="00DE35F3">
        <w:rPr>
          <w:rFonts w:ascii="Arial" w:eastAsia="TT19o00" w:hAnsi="Arial" w:cs="Arial"/>
          <w:sz w:val="20"/>
          <w:szCs w:val="20"/>
        </w:rPr>
        <w:t>ę</w:t>
      </w:r>
      <w:r w:rsidRPr="00DE35F3">
        <w:rPr>
          <w:rFonts w:ascii="Arial" w:hAnsi="Arial" w:cs="Arial"/>
          <w:sz w:val="20"/>
          <w:szCs w:val="20"/>
        </w:rPr>
        <w:t>powanie złuszcze</w:t>
      </w:r>
      <w:r w:rsidRPr="00DE35F3">
        <w:rPr>
          <w:rFonts w:ascii="Arial" w:eastAsia="TT19o00" w:hAnsi="Arial" w:cs="Arial"/>
          <w:sz w:val="20"/>
          <w:szCs w:val="20"/>
        </w:rPr>
        <w:t>ń</w:t>
      </w:r>
      <w:r w:rsidRPr="00DE35F3">
        <w:rPr>
          <w:rFonts w:ascii="Arial" w:hAnsi="Arial" w:cs="Arial"/>
          <w:sz w:val="20"/>
          <w:szCs w:val="20"/>
        </w:rPr>
        <w:t>,</w:t>
      </w:r>
      <w:r w:rsidR="000A541E">
        <w:rPr>
          <w:rFonts w:ascii="Arial" w:hAnsi="Arial" w:cs="Arial"/>
          <w:sz w:val="20"/>
          <w:szCs w:val="20"/>
        </w:rPr>
        <w:t xml:space="preserve"> </w:t>
      </w:r>
      <w:r w:rsidRPr="00DE35F3">
        <w:rPr>
          <w:rFonts w:ascii="Arial" w:hAnsi="Arial" w:cs="Arial"/>
          <w:sz w:val="20"/>
          <w:szCs w:val="20"/>
        </w:rPr>
        <w:t>zacieków, łysin, sp</w:t>
      </w:r>
      <w:r w:rsidRPr="00DE35F3">
        <w:rPr>
          <w:rFonts w:ascii="Arial" w:eastAsia="TT19o00" w:hAnsi="Arial" w:cs="Arial"/>
          <w:sz w:val="20"/>
          <w:szCs w:val="20"/>
        </w:rPr>
        <w:t>ę</w:t>
      </w:r>
      <w:r w:rsidRPr="00DE35F3">
        <w:rPr>
          <w:rFonts w:ascii="Arial" w:hAnsi="Arial" w:cs="Arial"/>
          <w:sz w:val="20"/>
          <w:szCs w:val="20"/>
        </w:rPr>
        <w:t>ka</w:t>
      </w:r>
      <w:r w:rsidRPr="00DE35F3">
        <w:rPr>
          <w:rFonts w:ascii="Arial" w:eastAsia="TT19o00" w:hAnsi="Arial" w:cs="Arial"/>
          <w:sz w:val="20"/>
          <w:szCs w:val="20"/>
        </w:rPr>
        <w:t>ń</w:t>
      </w:r>
      <w:r w:rsidRPr="00DE35F3">
        <w:rPr>
          <w:rFonts w:ascii="Arial" w:hAnsi="Arial" w:cs="Arial"/>
          <w:sz w:val="20"/>
          <w:szCs w:val="20"/>
        </w:rPr>
        <w:t>, p</w:t>
      </w:r>
      <w:r w:rsidRPr="00DE35F3">
        <w:rPr>
          <w:rFonts w:ascii="Arial" w:eastAsia="TT19o00" w:hAnsi="Arial" w:cs="Arial"/>
          <w:sz w:val="20"/>
          <w:szCs w:val="20"/>
        </w:rPr>
        <w:t>ę</w:t>
      </w:r>
      <w:r w:rsidRPr="00DE35F3">
        <w:rPr>
          <w:rFonts w:ascii="Arial" w:hAnsi="Arial" w:cs="Arial"/>
          <w:sz w:val="20"/>
          <w:szCs w:val="20"/>
        </w:rPr>
        <w:t>cherzy, zmarszczek, fałd itp. wad jest niedopuszczalne),</w:t>
      </w:r>
    </w:p>
    <w:p w14:paraId="54DA2782" w14:textId="6ECBD2BD" w:rsidR="00705252" w:rsidRPr="00DE35F3" w:rsidRDefault="00705252"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lastRenderedPageBreak/>
        <w:t xml:space="preserve">– </w:t>
      </w:r>
      <w:r w:rsidRPr="00DE35F3">
        <w:rPr>
          <w:rFonts w:ascii="Arial" w:eastAsia="TT19o00" w:hAnsi="Arial" w:cs="Arial"/>
          <w:sz w:val="20"/>
          <w:szCs w:val="20"/>
        </w:rPr>
        <w:t>ś</w:t>
      </w:r>
      <w:r w:rsidRPr="00DE35F3">
        <w:rPr>
          <w:rFonts w:ascii="Arial" w:hAnsi="Arial" w:cs="Arial"/>
          <w:sz w:val="20"/>
          <w:szCs w:val="20"/>
        </w:rPr>
        <w:t>ci</w:t>
      </w:r>
      <w:r w:rsidRPr="00DE35F3">
        <w:rPr>
          <w:rFonts w:ascii="Arial" w:eastAsia="TT19o00" w:hAnsi="Arial" w:cs="Arial"/>
          <w:sz w:val="20"/>
          <w:szCs w:val="20"/>
        </w:rPr>
        <w:t>ś</w:t>
      </w:r>
      <w:r w:rsidRPr="00DE35F3">
        <w:rPr>
          <w:rFonts w:ascii="Arial" w:hAnsi="Arial" w:cs="Arial"/>
          <w:sz w:val="20"/>
          <w:szCs w:val="20"/>
        </w:rPr>
        <w:t>le przylega</w:t>
      </w:r>
      <w:r w:rsidRPr="00DE35F3">
        <w:rPr>
          <w:rFonts w:ascii="Arial" w:eastAsia="TT19o00" w:hAnsi="Arial" w:cs="Arial"/>
          <w:sz w:val="20"/>
          <w:szCs w:val="20"/>
        </w:rPr>
        <w:t xml:space="preserve">ć </w:t>
      </w:r>
      <w:r w:rsidRPr="00DE35F3">
        <w:rPr>
          <w:rFonts w:ascii="Arial" w:hAnsi="Arial" w:cs="Arial"/>
          <w:sz w:val="20"/>
          <w:szCs w:val="20"/>
        </w:rPr>
        <w:t>do izolowanego podło</w:t>
      </w:r>
      <w:r w:rsidRPr="00DE35F3">
        <w:rPr>
          <w:rFonts w:ascii="Arial" w:eastAsia="TT19o00" w:hAnsi="Arial" w:cs="Arial"/>
          <w:sz w:val="20"/>
          <w:szCs w:val="20"/>
        </w:rPr>
        <w:t>ż</w:t>
      </w:r>
      <w:r w:rsidRPr="00DE35F3">
        <w:rPr>
          <w:rFonts w:ascii="Arial" w:hAnsi="Arial" w:cs="Arial"/>
          <w:sz w:val="20"/>
          <w:szCs w:val="20"/>
        </w:rPr>
        <w:t>a – nie powinny p</w:t>
      </w:r>
      <w:r w:rsidRPr="00DE35F3">
        <w:rPr>
          <w:rFonts w:ascii="Arial" w:eastAsia="TT19o00" w:hAnsi="Arial" w:cs="Arial"/>
          <w:sz w:val="20"/>
          <w:szCs w:val="20"/>
        </w:rPr>
        <w:t>ę</w:t>
      </w:r>
      <w:r w:rsidRPr="00DE35F3">
        <w:rPr>
          <w:rFonts w:ascii="Arial" w:hAnsi="Arial" w:cs="Arial"/>
          <w:sz w:val="20"/>
          <w:szCs w:val="20"/>
        </w:rPr>
        <w:t>ka</w:t>
      </w:r>
      <w:r w:rsidRPr="00DE35F3">
        <w:rPr>
          <w:rFonts w:ascii="Arial" w:eastAsia="TT19o00" w:hAnsi="Arial" w:cs="Arial"/>
          <w:sz w:val="20"/>
          <w:szCs w:val="20"/>
        </w:rPr>
        <w:t>ć</w:t>
      </w:r>
      <w:r w:rsidRPr="00DE35F3">
        <w:rPr>
          <w:rFonts w:ascii="Arial" w:hAnsi="Arial" w:cs="Arial"/>
          <w:sz w:val="20"/>
          <w:szCs w:val="20"/>
        </w:rPr>
        <w:t>, a ich powierzchnia powinna by</w:t>
      </w:r>
      <w:r w:rsidRPr="00DE35F3">
        <w:rPr>
          <w:rFonts w:ascii="Arial" w:eastAsia="TT19o00" w:hAnsi="Arial" w:cs="Arial"/>
          <w:sz w:val="20"/>
          <w:szCs w:val="20"/>
        </w:rPr>
        <w:t xml:space="preserve">ć </w:t>
      </w:r>
      <w:r w:rsidRPr="00DE35F3">
        <w:rPr>
          <w:rFonts w:ascii="Arial" w:hAnsi="Arial" w:cs="Arial"/>
          <w:sz w:val="20"/>
          <w:szCs w:val="20"/>
        </w:rPr>
        <w:t>gładka, bez lokalnych wgł</w:t>
      </w:r>
      <w:r w:rsidRPr="00DE35F3">
        <w:rPr>
          <w:rFonts w:ascii="Arial" w:eastAsia="TT19o00" w:hAnsi="Arial" w:cs="Arial"/>
          <w:sz w:val="20"/>
          <w:szCs w:val="20"/>
        </w:rPr>
        <w:t>ę</w:t>
      </w:r>
      <w:r w:rsidRPr="00DE35F3">
        <w:rPr>
          <w:rFonts w:ascii="Arial" w:hAnsi="Arial" w:cs="Arial"/>
          <w:sz w:val="20"/>
          <w:szCs w:val="20"/>
        </w:rPr>
        <w:t>bie</w:t>
      </w:r>
      <w:r w:rsidRPr="00DE35F3">
        <w:rPr>
          <w:rFonts w:ascii="Arial" w:eastAsia="TT19o00" w:hAnsi="Arial" w:cs="Arial"/>
          <w:sz w:val="20"/>
          <w:szCs w:val="20"/>
        </w:rPr>
        <w:t>ń</w:t>
      </w:r>
      <w:r w:rsidR="000A541E">
        <w:rPr>
          <w:rFonts w:ascii="Arial" w:eastAsia="TT19o00" w:hAnsi="Arial" w:cs="Arial"/>
          <w:sz w:val="20"/>
          <w:szCs w:val="20"/>
        </w:rPr>
        <w:t xml:space="preserve"> </w:t>
      </w:r>
      <w:r w:rsidRPr="00DE35F3">
        <w:rPr>
          <w:rFonts w:ascii="Arial" w:hAnsi="Arial" w:cs="Arial"/>
          <w:sz w:val="20"/>
          <w:szCs w:val="20"/>
        </w:rPr>
        <w:t>lub wybrzusze</w:t>
      </w:r>
      <w:r w:rsidRPr="00DE35F3">
        <w:rPr>
          <w:rFonts w:ascii="Arial" w:eastAsia="TT19o00" w:hAnsi="Arial" w:cs="Arial"/>
          <w:sz w:val="20"/>
          <w:szCs w:val="20"/>
        </w:rPr>
        <w:t>ń</w:t>
      </w:r>
      <w:r w:rsidRPr="00DE35F3">
        <w:rPr>
          <w:rFonts w:ascii="Arial" w:hAnsi="Arial" w:cs="Arial"/>
          <w:sz w:val="20"/>
          <w:szCs w:val="20"/>
        </w:rPr>
        <w:t>,</w:t>
      </w:r>
    </w:p>
    <w:p w14:paraId="502A8E3A"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izolacja pozioma powinna bez przerw, w sposób ci</w:t>
      </w:r>
      <w:r w:rsidRPr="00DE35F3">
        <w:rPr>
          <w:rFonts w:ascii="Arial" w:eastAsia="TT19o00" w:hAnsi="Arial" w:cs="Arial"/>
          <w:sz w:val="20"/>
          <w:szCs w:val="20"/>
        </w:rPr>
        <w:t>ą</w:t>
      </w:r>
      <w:r w:rsidRPr="00DE35F3">
        <w:rPr>
          <w:rFonts w:ascii="Arial" w:hAnsi="Arial" w:cs="Arial"/>
          <w:sz w:val="20"/>
          <w:szCs w:val="20"/>
        </w:rPr>
        <w:t>gły, przechodzi</w:t>
      </w:r>
      <w:r w:rsidRPr="00DE35F3">
        <w:rPr>
          <w:rFonts w:ascii="Arial" w:eastAsia="TT19o00" w:hAnsi="Arial" w:cs="Arial"/>
          <w:sz w:val="20"/>
          <w:szCs w:val="20"/>
        </w:rPr>
        <w:t xml:space="preserve">ć </w:t>
      </w:r>
      <w:r w:rsidRPr="00DE35F3">
        <w:rPr>
          <w:rFonts w:ascii="Arial" w:hAnsi="Arial" w:cs="Arial"/>
          <w:sz w:val="20"/>
          <w:szCs w:val="20"/>
        </w:rPr>
        <w:t>w izolacj</w:t>
      </w:r>
      <w:r w:rsidRPr="00DE35F3">
        <w:rPr>
          <w:rFonts w:ascii="Arial" w:eastAsia="TT19o00" w:hAnsi="Arial" w:cs="Arial"/>
          <w:sz w:val="20"/>
          <w:szCs w:val="20"/>
        </w:rPr>
        <w:t xml:space="preserve">ę </w:t>
      </w:r>
      <w:r w:rsidRPr="00DE35F3">
        <w:rPr>
          <w:rFonts w:ascii="Arial" w:hAnsi="Arial" w:cs="Arial"/>
          <w:sz w:val="20"/>
          <w:szCs w:val="20"/>
        </w:rPr>
        <w:t>pionow</w:t>
      </w:r>
      <w:r w:rsidRPr="00DE35F3">
        <w:rPr>
          <w:rFonts w:ascii="Arial" w:eastAsia="TT19o00" w:hAnsi="Arial" w:cs="Arial"/>
          <w:sz w:val="20"/>
          <w:szCs w:val="20"/>
        </w:rPr>
        <w:t>ą</w:t>
      </w:r>
      <w:r w:rsidRPr="00DE35F3">
        <w:rPr>
          <w:rFonts w:ascii="Arial" w:hAnsi="Arial" w:cs="Arial"/>
          <w:sz w:val="20"/>
          <w:szCs w:val="20"/>
        </w:rPr>
        <w:t>,</w:t>
      </w:r>
    </w:p>
    <w:p w14:paraId="0B9F2569" w14:textId="1C607D52"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rodzaj, grubo</w:t>
      </w:r>
      <w:r w:rsidRPr="00DE35F3">
        <w:rPr>
          <w:rFonts w:ascii="Arial" w:eastAsia="TT19o00" w:hAnsi="Arial" w:cs="Arial"/>
          <w:sz w:val="20"/>
          <w:szCs w:val="20"/>
        </w:rPr>
        <w:t xml:space="preserve">ść </w:t>
      </w:r>
      <w:r w:rsidRPr="00DE35F3">
        <w:rPr>
          <w:rFonts w:ascii="Arial" w:hAnsi="Arial" w:cs="Arial"/>
          <w:sz w:val="20"/>
          <w:szCs w:val="20"/>
        </w:rPr>
        <w:t>i ilo</w:t>
      </w:r>
      <w:r w:rsidRPr="00DE35F3">
        <w:rPr>
          <w:rFonts w:ascii="Arial" w:eastAsia="TT19o00" w:hAnsi="Arial" w:cs="Arial"/>
          <w:sz w:val="20"/>
          <w:szCs w:val="20"/>
        </w:rPr>
        <w:t xml:space="preserve">ść </w:t>
      </w:r>
      <w:r w:rsidRPr="00DE35F3">
        <w:rPr>
          <w:rFonts w:ascii="Arial" w:hAnsi="Arial" w:cs="Arial"/>
          <w:sz w:val="20"/>
          <w:szCs w:val="20"/>
        </w:rPr>
        <w:t>zastosowanych warstw hydroizolacyjnych powinna by</w:t>
      </w:r>
      <w:r w:rsidRPr="00DE35F3">
        <w:rPr>
          <w:rFonts w:ascii="Arial" w:eastAsia="TT19o00" w:hAnsi="Arial" w:cs="Arial"/>
          <w:sz w:val="20"/>
          <w:szCs w:val="20"/>
        </w:rPr>
        <w:t xml:space="preserve">ć </w:t>
      </w:r>
      <w:r w:rsidRPr="00DE35F3">
        <w:rPr>
          <w:rFonts w:ascii="Arial" w:hAnsi="Arial" w:cs="Arial"/>
          <w:sz w:val="20"/>
          <w:szCs w:val="20"/>
        </w:rPr>
        <w:t>ka</w:t>
      </w:r>
      <w:r w:rsidRPr="00DE35F3">
        <w:rPr>
          <w:rFonts w:ascii="Arial" w:eastAsia="TT19o00" w:hAnsi="Arial" w:cs="Arial"/>
          <w:sz w:val="20"/>
          <w:szCs w:val="20"/>
        </w:rPr>
        <w:t>ż</w:t>
      </w:r>
      <w:r w:rsidRPr="00DE35F3">
        <w:rPr>
          <w:rFonts w:ascii="Arial" w:hAnsi="Arial" w:cs="Arial"/>
          <w:sz w:val="20"/>
          <w:szCs w:val="20"/>
        </w:rPr>
        <w:t>dorazowo projektowana, przy uwzgl</w:t>
      </w:r>
      <w:r w:rsidRPr="00DE35F3">
        <w:rPr>
          <w:rFonts w:ascii="Arial" w:eastAsia="TT19o00" w:hAnsi="Arial" w:cs="Arial"/>
          <w:sz w:val="20"/>
          <w:szCs w:val="20"/>
        </w:rPr>
        <w:t>ę</w:t>
      </w:r>
      <w:r w:rsidRPr="00DE35F3">
        <w:rPr>
          <w:rFonts w:ascii="Arial" w:hAnsi="Arial" w:cs="Arial"/>
          <w:sz w:val="20"/>
          <w:szCs w:val="20"/>
        </w:rPr>
        <w:t>dnieniu</w:t>
      </w:r>
      <w:r w:rsidR="000A541E">
        <w:rPr>
          <w:rFonts w:ascii="Arial" w:hAnsi="Arial" w:cs="Arial"/>
          <w:sz w:val="20"/>
          <w:szCs w:val="20"/>
        </w:rPr>
        <w:t xml:space="preserve"> </w:t>
      </w:r>
      <w:r w:rsidRPr="00DE35F3">
        <w:rPr>
          <w:rFonts w:ascii="Arial" w:hAnsi="Arial" w:cs="Arial"/>
          <w:sz w:val="20"/>
          <w:szCs w:val="20"/>
        </w:rPr>
        <w:t>istniej</w:t>
      </w:r>
      <w:r w:rsidRPr="00DE35F3">
        <w:rPr>
          <w:rFonts w:ascii="Arial" w:eastAsia="TT19o00" w:hAnsi="Arial" w:cs="Arial"/>
          <w:sz w:val="20"/>
          <w:szCs w:val="20"/>
        </w:rPr>
        <w:t>ą</w:t>
      </w:r>
      <w:r w:rsidRPr="00DE35F3">
        <w:rPr>
          <w:rFonts w:ascii="Arial" w:hAnsi="Arial" w:cs="Arial"/>
          <w:sz w:val="20"/>
          <w:szCs w:val="20"/>
        </w:rPr>
        <w:t>cych warunków gruntowo-wodnych panuj</w:t>
      </w:r>
      <w:r w:rsidRPr="00DE35F3">
        <w:rPr>
          <w:rFonts w:ascii="Arial" w:eastAsia="TT19o00" w:hAnsi="Arial" w:cs="Arial"/>
          <w:sz w:val="20"/>
          <w:szCs w:val="20"/>
        </w:rPr>
        <w:t>ą</w:t>
      </w:r>
      <w:r w:rsidRPr="00DE35F3">
        <w:rPr>
          <w:rFonts w:ascii="Arial" w:hAnsi="Arial" w:cs="Arial"/>
          <w:sz w:val="20"/>
          <w:szCs w:val="20"/>
        </w:rPr>
        <w:t>cych w miejscu posadowienia budynku oraz jego poziomu posadowienia,</w:t>
      </w:r>
    </w:p>
    <w:p w14:paraId="1AD145EF"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miejsca przebi</w:t>
      </w:r>
      <w:r w:rsidRPr="00DE35F3">
        <w:rPr>
          <w:rFonts w:ascii="Arial" w:eastAsia="TT19o00" w:hAnsi="Arial" w:cs="Arial"/>
          <w:sz w:val="20"/>
          <w:szCs w:val="20"/>
        </w:rPr>
        <w:t xml:space="preserve">ć </w:t>
      </w:r>
      <w:r w:rsidRPr="00DE35F3">
        <w:rPr>
          <w:rFonts w:ascii="Arial" w:hAnsi="Arial" w:cs="Arial"/>
          <w:sz w:val="20"/>
          <w:szCs w:val="20"/>
        </w:rPr>
        <w:t>izolacji przez przewody, rury, słupy lub inne elementy konstrukcyjne powinny by</w:t>
      </w:r>
      <w:r w:rsidRPr="00DE35F3">
        <w:rPr>
          <w:rFonts w:ascii="Arial" w:eastAsia="TT19o00" w:hAnsi="Arial" w:cs="Arial"/>
          <w:sz w:val="20"/>
          <w:szCs w:val="20"/>
        </w:rPr>
        <w:t xml:space="preserve">ć </w:t>
      </w:r>
      <w:r w:rsidRPr="00DE35F3">
        <w:rPr>
          <w:rFonts w:ascii="Arial" w:hAnsi="Arial" w:cs="Arial"/>
          <w:sz w:val="20"/>
          <w:szCs w:val="20"/>
        </w:rPr>
        <w:t xml:space="preserve">uszczelnione w </w:t>
      </w:r>
      <w:r w:rsidR="009105A3">
        <w:rPr>
          <w:rFonts w:ascii="Arial" w:hAnsi="Arial" w:cs="Arial"/>
          <w:sz w:val="20"/>
          <w:szCs w:val="20"/>
        </w:rPr>
        <w:t>sposób wy</w:t>
      </w:r>
      <w:r w:rsidRPr="00DE35F3">
        <w:rPr>
          <w:rFonts w:ascii="Arial" w:hAnsi="Arial" w:cs="Arial"/>
          <w:sz w:val="20"/>
          <w:szCs w:val="20"/>
        </w:rPr>
        <w:t>kluczaj</w:t>
      </w:r>
      <w:r w:rsidRPr="00DE35F3">
        <w:rPr>
          <w:rFonts w:ascii="Arial" w:eastAsia="TT19o00" w:hAnsi="Arial" w:cs="Arial"/>
          <w:sz w:val="20"/>
          <w:szCs w:val="20"/>
        </w:rPr>
        <w:t>ą</w:t>
      </w:r>
      <w:r w:rsidRPr="00DE35F3">
        <w:rPr>
          <w:rFonts w:ascii="Arial" w:hAnsi="Arial" w:cs="Arial"/>
          <w:sz w:val="20"/>
          <w:szCs w:val="20"/>
        </w:rPr>
        <w:t>cy przecieki wody do wn</w:t>
      </w:r>
      <w:r w:rsidRPr="00DE35F3">
        <w:rPr>
          <w:rFonts w:ascii="Arial" w:eastAsia="TT19o00" w:hAnsi="Arial" w:cs="Arial"/>
          <w:sz w:val="20"/>
          <w:szCs w:val="20"/>
        </w:rPr>
        <w:t>ę</w:t>
      </w:r>
      <w:r w:rsidRPr="00DE35F3">
        <w:rPr>
          <w:rFonts w:ascii="Arial" w:hAnsi="Arial" w:cs="Arial"/>
          <w:sz w:val="20"/>
          <w:szCs w:val="20"/>
        </w:rPr>
        <w:t>trza budynku w tym rejonie,</w:t>
      </w:r>
    </w:p>
    <w:p w14:paraId="6974A0FD" w14:textId="74D0E255"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 przerwach dylatacyjnych oraz w przerwach roboczych powinny by</w:t>
      </w:r>
      <w:r w:rsidRPr="00DE35F3">
        <w:rPr>
          <w:rFonts w:ascii="Arial" w:eastAsia="TT19o00" w:hAnsi="Arial" w:cs="Arial"/>
          <w:sz w:val="20"/>
          <w:szCs w:val="20"/>
        </w:rPr>
        <w:t xml:space="preserve">ć </w:t>
      </w:r>
      <w:r w:rsidRPr="00DE35F3">
        <w:rPr>
          <w:rFonts w:ascii="Arial" w:hAnsi="Arial" w:cs="Arial"/>
          <w:sz w:val="20"/>
          <w:szCs w:val="20"/>
        </w:rPr>
        <w:t>zastosowane odpowiednie zabezpieczenia np. specjalne</w:t>
      </w:r>
      <w:r w:rsidR="000A541E">
        <w:rPr>
          <w:rFonts w:ascii="Arial" w:hAnsi="Arial" w:cs="Arial"/>
          <w:sz w:val="20"/>
          <w:szCs w:val="20"/>
        </w:rPr>
        <w:t xml:space="preserve"> </w:t>
      </w:r>
      <w:r w:rsidRPr="00DE35F3">
        <w:rPr>
          <w:rFonts w:ascii="Arial" w:hAnsi="Arial" w:cs="Arial"/>
          <w:sz w:val="20"/>
          <w:szCs w:val="20"/>
        </w:rPr>
        <w:t>ta</w:t>
      </w:r>
      <w:r w:rsidRPr="00DE35F3">
        <w:rPr>
          <w:rFonts w:ascii="Arial" w:eastAsia="TT19o00" w:hAnsi="Arial" w:cs="Arial"/>
          <w:sz w:val="20"/>
          <w:szCs w:val="20"/>
        </w:rPr>
        <w:t>ś</w:t>
      </w:r>
      <w:r w:rsidRPr="00DE35F3">
        <w:rPr>
          <w:rFonts w:ascii="Arial" w:hAnsi="Arial" w:cs="Arial"/>
          <w:sz w:val="20"/>
          <w:szCs w:val="20"/>
        </w:rPr>
        <w:t>my lub wkładki dylatacyjne wbudowywane w trakcie betonowania (wkładki powinny by</w:t>
      </w:r>
      <w:r w:rsidRPr="00DE35F3">
        <w:rPr>
          <w:rFonts w:ascii="Arial" w:eastAsia="TT19o00" w:hAnsi="Arial" w:cs="Arial"/>
          <w:sz w:val="20"/>
          <w:szCs w:val="20"/>
        </w:rPr>
        <w:t xml:space="preserve">ć </w:t>
      </w:r>
      <w:r w:rsidRPr="00DE35F3">
        <w:rPr>
          <w:rFonts w:ascii="Arial" w:hAnsi="Arial" w:cs="Arial"/>
          <w:sz w:val="20"/>
          <w:szCs w:val="20"/>
        </w:rPr>
        <w:t>wykonane z tego samego materiału i o</w:t>
      </w:r>
      <w:r w:rsidR="000A541E">
        <w:rPr>
          <w:rFonts w:ascii="Arial" w:hAnsi="Arial" w:cs="Arial"/>
          <w:sz w:val="20"/>
          <w:szCs w:val="20"/>
        </w:rPr>
        <w:t xml:space="preserve"> </w:t>
      </w:r>
      <w:r w:rsidRPr="00DE35F3">
        <w:rPr>
          <w:rFonts w:ascii="Arial" w:hAnsi="Arial" w:cs="Arial"/>
          <w:sz w:val="20"/>
          <w:szCs w:val="20"/>
        </w:rPr>
        <w:t>identycznym profilu na całej długo</w:t>
      </w:r>
      <w:r w:rsidRPr="00DE35F3">
        <w:rPr>
          <w:rFonts w:ascii="Arial" w:eastAsia="TT19o00" w:hAnsi="Arial" w:cs="Arial"/>
          <w:sz w:val="20"/>
          <w:szCs w:val="20"/>
        </w:rPr>
        <w:t>ś</w:t>
      </w:r>
      <w:r w:rsidRPr="00DE35F3">
        <w:rPr>
          <w:rFonts w:ascii="Arial" w:hAnsi="Arial" w:cs="Arial"/>
          <w:sz w:val="20"/>
          <w:szCs w:val="20"/>
        </w:rPr>
        <w:t>ci szczeliny).</w:t>
      </w:r>
    </w:p>
    <w:p w14:paraId="3A50E878"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5.5.2. </w:t>
      </w:r>
      <w:r w:rsidRPr="00DE35F3">
        <w:rPr>
          <w:rFonts w:ascii="Arial" w:hAnsi="Arial" w:cs="Arial"/>
          <w:sz w:val="20"/>
          <w:szCs w:val="20"/>
        </w:rPr>
        <w:t>Wymagania szczegółowe dotycz</w:t>
      </w:r>
      <w:r w:rsidRPr="00DE35F3">
        <w:rPr>
          <w:rFonts w:ascii="Arial" w:eastAsia="TT19o00" w:hAnsi="Arial" w:cs="Arial"/>
          <w:sz w:val="20"/>
          <w:szCs w:val="20"/>
        </w:rPr>
        <w:t>ą</w:t>
      </w:r>
      <w:r w:rsidRPr="00DE35F3">
        <w:rPr>
          <w:rFonts w:ascii="Arial" w:hAnsi="Arial" w:cs="Arial"/>
          <w:sz w:val="20"/>
          <w:szCs w:val="20"/>
        </w:rPr>
        <w:t>ce izolacji przeciwwilgociowych</w:t>
      </w:r>
    </w:p>
    <w:p w14:paraId="4CF32646"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Izolacje przeciwwilgociowe cz</w:t>
      </w:r>
      <w:r w:rsidRPr="00DE35F3">
        <w:rPr>
          <w:rFonts w:ascii="Arial" w:eastAsia="TT19o00" w:hAnsi="Arial" w:cs="Arial"/>
          <w:sz w:val="20"/>
          <w:szCs w:val="20"/>
        </w:rPr>
        <w:t>ęś</w:t>
      </w:r>
      <w:r w:rsidRPr="00DE35F3">
        <w:rPr>
          <w:rFonts w:ascii="Arial" w:hAnsi="Arial" w:cs="Arial"/>
          <w:sz w:val="20"/>
          <w:szCs w:val="20"/>
        </w:rPr>
        <w:t>ci podziemnych i przyziemi budynków wykonuje si</w:t>
      </w:r>
      <w:r w:rsidRPr="00DE35F3">
        <w:rPr>
          <w:rFonts w:ascii="Arial" w:eastAsia="TT19o00" w:hAnsi="Arial" w:cs="Arial"/>
          <w:sz w:val="20"/>
          <w:szCs w:val="20"/>
        </w:rPr>
        <w:t xml:space="preserve">ę </w:t>
      </w:r>
      <w:r w:rsidRPr="00DE35F3">
        <w:rPr>
          <w:rFonts w:ascii="Arial" w:hAnsi="Arial" w:cs="Arial"/>
          <w:sz w:val="20"/>
          <w:szCs w:val="20"/>
        </w:rPr>
        <w:t>z 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cych wyrobów hydroizolacyjnych:</w:t>
      </w:r>
    </w:p>
    <w:p w14:paraId="27102DBD"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mas hydroizolacyjnych,</w:t>
      </w:r>
    </w:p>
    <w:p w14:paraId="41957EB2" w14:textId="77777777"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folii z tworzyw sztucznych.</w:t>
      </w:r>
    </w:p>
    <w:p w14:paraId="1F2A44DD" w14:textId="58CB4583" w:rsidR="00705252" w:rsidRPr="00DE35F3" w:rsidRDefault="00705252"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Zgodnie z „Warunkami technicznymi wykonania i odbioru robót” ITB cz</w:t>
      </w:r>
      <w:r w:rsidRPr="00DE35F3">
        <w:rPr>
          <w:rFonts w:ascii="Arial" w:eastAsia="TT19o00" w:hAnsi="Arial" w:cs="Arial"/>
          <w:sz w:val="20"/>
          <w:szCs w:val="20"/>
        </w:rPr>
        <w:t xml:space="preserve">ęść </w:t>
      </w:r>
      <w:r w:rsidRPr="00DE35F3">
        <w:rPr>
          <w:rFonts w:ascii="Arial" w:hAnsi="Arial" w:cs="Arial"/>
          <w:sz w:val="20"/>
          <w:szCs w:val="20"/>
        </w:rPr>
        <w:t>C. Zeszyt 5 wymagania szczegółowe dotycz</w:t>
      </w:r>
      <w:r w:rsidR="00816B07">
        <w:rPr>
          <w:rFonts w:ascii="Arial" w:eastAsia="TT19o00" w:hAnsi="Arial" w:cs="Arial"/>
          <w:sz w:val="20"/>
          <w:szCs w:val="20"/>
        </w:rPr>
        <w:t>ą</w:t>
      </w:r>
      <w:r w:rsidRPr="00DE35F3">
        <w:rPr>
          <w:rFonts w:ascii="Arial" w:hAnsi="Arial" w:cs="Arial"/>
          <w:sz w:val="20"/>
          <w:szCs w:val="20"/>
        </w:rPr>
        <w:t>ce</w:t>
      </w:r>
      <w:r w:rsidR="00816B07">
        <w:rPr>
          <w:rFonts w:ascii="Arial" w:hAnsi="Arial" w:cs="Arial"/>
          <w:sz w:val="20"/>
          <w:szCs w:val="20"/>
        </w:rPr>
        <w:t xml:space="preserve"> </w:t>
      </w:r>
      <w:r w:rsidRPr="00DE35F3">
        <w:rPr>
          <w:rFonts w:ascii="Arial" w:hAnsi="Arial" w:cs="Arial"/>
          <w:sz w:val="20"/>
          <w:szCs w:val="20"/>
        </w:rPr>
        <w:t>izolacji przeciwwilgociowych wykonywanych w cz</w:t>
      </w:r>
      <w:r w:rsidRPr="00DE35F3">
        <w:rPr>
          <w:rFonts w:ascii="Arial" w:eastAsia="TT19o00" w:hAnsi="Arial" w:cs="Arial"/>
          <w:sz w:val="20"/>
          <w:szCs w:val="20"/>
        </w:rPr>
        <w:t>ęś</w:t>
      </w:r>
      <w:r w:rsidRPr="00DE35F3">
        <w:rPr>
          <w:rFonts w:ascii="Arial" w:hAnsi="Arial" w:cs="Arial"/>
          <w:sz w:val="20"/>
          <w:szCs w:val="20"/>
        </w:rPr>
        <w:t>ci podziemnej i przyziemiu budynku s</w:t>
      </w:r>
      <w:r w:rsidRPr="00DE35F3">
        <w:rPr>
          <w:rFonts w:ascii="Arial" w:eastAsia="TT19o00" w:hAnsi="Arial" w:cs="Arial"/>
          <w:sz w:val="20"/>
          <w:szCs w:val="20"/>
        </w:rPr>
        <w:t xml:space="preserve">ą </w:t>
      </w:r>
      <w:r w:rsidRPr="00DE35F3">
        <w:rPr>
          <w:rFonts w:ascii="Arial" w:hAnsi="Arial" w:cs="Arial"/>
          <w:sz w:val="20"/>
          <w:szCs w:val="20"/>
        </w:rPr>
        <w:t>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ce:</w:t>
      </w:r>
    </w:p>
    <w:p w14:paraId="5B2EDB60" w14:textId="776611EE"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izolacje z folii polietylenowych mocowanych mechanicznie do podło</w:t>
      </w:r>
      <w:r w:rsidRPr="00DE35F3">
        <w:rPr>
          <w:rFonts w:ascii="Arial" w:eastAsia="TT19o00" w:hAnsi="Arial" w:cs="Arial"/>
          <w:sz w:val="20"/>
          <w:szCs w:val="20"/>
        </w:rPr>
        <w:t>ż</w:t>
      </w:r>
      <w:r w:rsidRPr="00DE35F3">
        <w:rPr>
          <w:rFonts w:ascii="Arial" w:hAnsi="Arial" w:cs="Arial"/>
          <w:sz w:val="20"/>
          <w:szCs w:val="20"/>
        </w:rPr>
        <w:t>a powinny by</w:t>
      </w:r>
      <w:r w:rsidRPr="00DE35F3">
        <w:rPr>
          <w:rFonts w:ascii="Arial" w:eastAsia="TT19o00" w:hAnsi="Arial" w:cs="Arial"/>
          <w:sz w:val="20"/>
          <w:szCs w:val="20"/>
        </w:rPr>
        <w:t xml:space="preserve">ć </w:t>
      </w:r>
      <w:r w:rsidRPr="00DE35F3">
        <w:rPr>
          <w:rFonts w:ascii="Arial" w:hAnsi="Arial" w:cs="Arial"/>
          <w:sz w:val="20"/>
          <w:szCs w:val="20"/>
        </w:rPr>
        <w:t>dodatkowo uszczelniane w miejscach</w:t>
      </w:r>
      <w:r w:rsidR="00F66721">
        <w:rPr>
          <w:rFonts w:ascii="Arial" w:hAnsi="Arial" w:cs="Arial"/>
          <w:sz w:val="20"/>
          <w:szCs w:val="20"/>
        </w:rPr>
        <w:t xml:space="preserve"> </w:t>
      </w:r>
      <w:r w:rsidRPr="00DE35F3">
        <w:rPr>
          <w:rFonts w:ascii="Arial" w:hAnsi="Arial" w:cs="Arial"/>
          <w:sz w:val="20"/>
          <w:szCs w:val="20"/>
        </w:rPr>
        <w:t>zamocowa</w:t>
      </w:r>
      <w:r w:rsidRPr="00DE35F3">
        <w:rPr>
          <w:rFonts w:ascii="Arial" w:eastAsia="TT19o00" w:hAnsi="Arial" w:cs="Arial"/>
          <w:sz w:val="20"/>
          <w:szCs w:val="20"/>
        </w:rPr>
        <w:t>ń</w:t>
      </w:r>
      <w:r w:rsidRPr="00DE35F3">
        <w:rPr>
          <w:rFonts w:ascii="Arial" w:hAnsi="Arial" w:cs="Arial"/>
          <w:sz w:val="20"/>
          <w:szCs w:val="20"/>
        </w:rPr>
        <w:t>,</w:t>
      </w:r>
    </w:p>
    <w:p w14:paraId="15DDC117" w14:textId="4D347F64"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folie z tworzyw sztucznych z wytłoczeniami mo</w:t>
      </w:r>
      <w:r w:rsidRPr="00DE35F3">
        <w:rPr>
          <w:rFonts w:ascii="Arial" w:eastAsia="TT19o00" w:hAnsi="Arial" w:cs="Arial"/>
          <w:sz w:val="20"/>
          <w:szCs w:val="20"/>
        </w:rPr>
        <w:t>ż</w:t>
      </w:r>
      <w:r w:rsidRPr="00DE35F3">
        <w:rPr>
          <w:rFonts w:ascii="Arial" w:hAnsi="Arial" w:cs="Arial"/>
          <w:sz w:val="20"/>
          <w:szCs w:val="20"/>
        </w:rPr>
        <w:t>na traktowa</w:t>
      </w:r>
      <w:r w:rsidRPr="00DE35F3">
        <w:rPr>
          <w:rFonts w:ascii="Arial" w:eastAsia="TT19o00" w:hAnsi="Arial" w:cs="Arial"/>
          <w:sz w:val="20"/>
          <w:szCs w:val="20"/>
        </w:rPr>
        <w:t xml:space="preserve">ć </w:t>
      </w:r>
      <w:r w:rsidRPr="00DE35F3">
        <w:rPr>
          <w:rFonts w:ascii="Arial" w:hAnsi="Arial" w:cs="Arial"/>
          <w:sz w:val="20"/>
          <w:szCs w:val="20"/>
        </w:rPr>
        <w:t>jako warstwy przeciwwilgociowe, je</w:t>
      </w:r>
      <w:r w:rsidRPr="00DE35F3">
        <w:rPr>
          <w:rFonts w:ascii="Arial" w:eastAsia="TT19o00" w:hAnsi="Arial" w:cs="Arial"/>
          <w:sz w:val="20"/>
          <w:szCs w:val="20"/>
        </w:rPr>
        <w:t>ż</w:t>
      </w:r>
      <w:r w:rsidRPr="00DE35F3">
        <w:rPr>
          <w:rFonts w:ascii="Arial" w:hAnsi="Arial" w:cs="Arial"/>
          <w:sz w:val="20"/>
          <w:szCs w:val="20"/>
        </w:rPr>
        <w:t>eli zapewniono szczelno</w:t>
      </w:r>
      <w:r w:rsidRPr="00DE35F3">
        <w:rPr>
          <w:rFonts w:ascii="Arial" w:eastAsia="TT19o00" w:hAnsi="Arial" w:cs="Arial"/>
          <w:sz w:val="20"/>
          <w:szCs w:val="20"/>
        </w:rPr>
        <w:t xml:space="preserve">ść </w:t>
      </w:r>
      <w:r w:rsidRPr="00DE35F3">
        <w:rPr>
          <w:rFonts w:ascii="Arial" w:hAnsi="Arial" w:cs="Arial"/>
          <w:sz w:val="20"/>
          <w:szCs w:val="20"/>
        </w:rPr>
        <w:t>na</w:t>
      </w:r>
      <w:r w:rsidR="00F66721">
        <w:rPr>
          <w:rFonts w:ascii="Arial" w:hAnsi="Arial" w:cs="Arial"/>
          <w:sz w:val="20"/>
          <w:szCs w:val="20"/>
        </w:rPr>
        <w:t xml:space="preserve"> </w:t>
      </w:r>
      <w:r w:rsidRPr="00DE35F3">
        <w:rPr>
          <w:rFonts w:ascii="Arial" w:hAnsi="Arial" w:cs="Arial"/>
          <w:sz w:val="20"/>
          <w:szCs w:val="20"/>
        </w:rPr>
        <w:t>zakładach tych folii, skutecznie uszczelniono kraw</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ź </w:t>
      </w:r>
      <w:r w:rsidRPr="00DE35F3">
        <w:rPr>
          <w:rFonts w:ascii="Arial" w:hAnsi="Arial" w:cs="Arial"/>
          <w:sz w:val="20"/>
          <w:szCs w:val="20"/>
        </w:rPr>
        <w:t>poziom</w:t>
      </w:r>
      <w:r w:rsidRPr="00DE35F3">
        <w:rPr>
          <w:rFonts w:ascii="Arial" w:eastAsia="TT19o00" w:hAnsi="Arial" w:cs="Arial"/>
          <w:sz w:val="20"/>
          <w:szCs w:val="20"/>
        </w:rPr>
        <w:t xml:space="preserve">ą </w:t>
      </w:r>
      <w:r w:rsidRPr="00DE35F3">
        <w:rPr>
          <w:rFonts w:ascii="Arial" w:hAnsi="Arial" w:cs="Arial"/>
          <w:sz w:val="20"/>
          <w:szCs w:val="20"/>
        </w:rPr>
        <w:t xml:space="preserve">folii na powierzchni </w:t>
      </w:r>
      <w:r w:rsidRPr="00DE35F3">
        <w:rPr>
          <w:rFonts w:ascii="Arial" w:eastAsia="TT19o00" w:hAnsi="Arial" w:cs="Arial"/>
          <w:sz w:val="20"/>
          <w:szCs w:val="20"/>
        </w:rPr>
        <w:t>ś</w:t>
      </w:r>
      <w:r w:rsidRPr="00DE35F3">
        <w:rPr>
          <w:rFonts w:ascii="Arial" w:hAnsi="Arial" w:cs="Arial"/>
          <w:sz w:val="20"/>
          <w:szCs w:val="20"/>
        </w:rPr>
        <w:t>ciany, rozwi</w:t>
      </w:r>
      <w:r w:rsidRPr="00DE35F3">
        <w:rPr>
          <w:rFonts w:ascii="Arial" w:eastAsia="TT19o00" w:hAnsi="Arial" w:cs="Arial"/>
          <w:sz w:val="20"/>
          <w:szCs w:val="20"/>
        </w:rPr>
        <w:t>ą</w:t>
      </w:r>
      <w:r w:rsidRPr="00DE35F3">
        <w:rPr>
          <w:rFonts w:ascii="Arial" w:hAnsi="Arial" w:cs="Arial"/>
          <w:sz w:val="20"/>
          <w:szCs w:val="20"/>
        </w:rPr>
        <w:t>zano uszczelnienie w miejscach</w:t>
      </w:r>
      <w:r w:rsidR="00F66721">
        <w:rPr>
          <w:rFonts w:ascii="Arial" w:hAnsi="Arial" w:cs="Arial"/>
          <w:sz w:val="20"/>
          <w:szCs w:val="20"/>
        </w:rPr>
        <w:t xml:space="preserve"> </w:t>
      </w:r>
      <w:r w:rsidRPr="00DE35F3">
        <w:rPr>
          <w:rFonts w:ascii="Arial" w:hAnsi="Arial" w:cs="Arial"/>
          <w:sz w:val="20"/>
          <w:szCs w:val="20"/>
        </w:rPr>
        <w:t>załama</w:t>
      </w:r>
      <w:r w:rsidRPr="00DE35F3">
        <w:rPr>
          <w:rFonts w:ascii="Arial" w:eastAsia="TT19o00" w:hAnsi="Arial" w:cs="Arial"/>
          <w:sz w:val="20"/>
          <w:szCs w:val="20"/>
        </w:rPr>
        <w:t>ń</w:t>
      </w:r>
      <w:r w:rsidR="00F66721">
        <w:rPr>
          <w:rFonts w:ascii="Arial" w:eastAsia="TT19o00" w:hAnsi="Arial" w:cs="Arial"/>
          <w:sz w:val="20"/>
          <w:szCs w:val="20"/>
        </w:rPr>
        <w:t xml:space="preserve"> </w:t>
      </w:r>
      <w:r w:rsidRPr="00DE35F3">
        <w:rPr>
          <w:rFonts w:ascii="Arial" w:hAnsi="Arial" w:cs="Arial"/>
          <w:sz w:val="20"/>
          <w:szCs w:val="20"/>
        </w:rPr>
        <w:t>izolacji oraz w rejonie poł</w:t>
      </w:r>
      <w:r w:rsidRPr="00DE35F3">
        <w:rPr>
          <w:rFonts w:ascii="Arial" w:eastAsia="TT19o00" w:hAnsi="Arial" w:cs="Arial"/>
          <w:sz w:val="20"/>
          <w:szCs w:val="20"/>
        </w:rPr>
        <w:t>ą</w:t>
      </w:r>
      <w:r w:rsidRPr="00DE35F3">
        <w:rPr>
          <w:rFonts w:ascii="Arial" w:hAnsi="Arial" w:cs="Arial"/>
          <w:sz w:val="20"/>
          <w:szCs w:val="20"/>
        </w:rPr>
        <w:t>czenia z izolacj</w:t>
      </w:r>
      <w:r w:rsidRPr="00DE35F3">
        <w:rPr>
          <w:rFonts w:ascii="Arial" w:eastAsia="TT19o00" w:hAnsi="Arial" w:cs="Arial"/>
          <w:sz w:val="20"/>
          <w:szCs w:val="20"/>
        </w:rPr>
        <w:t xml:space="preserve">ą </w:t>
      </w:r>
      <w:r w:rsidRPr="00DE35F3">
        <w:rPr>
          <w:rFonts w:ascii="Arial" w:hAnsi="Arial" w:cs="Arial"/>
          <w:sz w:val="20"/>
          <w:szCs w:val="20"/>
        </w:rPr>
        <w:t>poziom</w:t>
      </w:r>
      <w:r w:rsidRPr="00DE35F3">
        <w:rPr>
          <w:rFonts w:ascii="Arial" w:eastAsia="TT19o00" w:hAnsi="Arial" w:cs="Arial"/>
          <w:sz w:val="20"/>
          <w:szCs w:val="20"/>
        </w:rPr>
        <w:t>ą</w:t>
      </w:r>
      <w:r w:rsidRPr="00DE35F3">
        <w:rPr>
          <w:rFonts w:ascii="Arial" w:hAnsi="Arial" w:cs="Arial"/>
          <w:sz w:val="20"/>
          <w:szCs w:val="20"/>
        </w:rPr>
        <w:t>; przy braku szczegółowych rozwi</w:t>
      </w:r>
      <w:r w:rsidRPr="00DE35F3">
        <w:rPr>
          <w:rFonts w:ascii="Arial" w:eastAsia="TT19o00" w:hAnsi="Arial" w:cs="Arial"/>
          <w:sz w:val="20"/>
          <w:szCs w:val="20"/>
        </w:rPr>
        <w:t>ą</w:t>
      </w:r>
      <w:r w:rsidRPr="00DE35F3">
        <w:rPr>
          <w:rFonts w:ascii="Arial" w:hAnsi="Arial" w:cs="Arial"/>
          <w:sz w:val="20"/>
          <w:szCs w:val="20"/>
        </w:rPr>
        <w:t>za</w:t>
      </w:r>
      <w:r w:rsidRPr="00DE35F3">
        <w:rPr>
          <w:rFonts w:ascii="Arial" w:eastAsia="TT19o00" w:hAnsi="Arial" w:cs="Arial"/>
          <w:sz w:val="20"/>
          <w:szCs w:val="20"/>
        </w:rPr>
        <w:t xml:space="preserve">ń </w:t>
      </w:r>
      <w:r w:rsidRPr="00DE35F3">
        <w:rPr>
          <w:rFonts w:ascii="Arial" w:hAnsi="Arial" w:cs="Arial"/>
          <w:sz w:val="20"/>
          <w:szCs w:val="20"/>
        </w:rPr>
        <w:t>w tym zakresie, folie takie</w:t>
      </w:r>
      <w:r w:rsidR="00F66721">
        <w:rPr>
          <w:rFonts w:ascii="Arial" w:hAnsi="Arial" w:cs="Arial"/>
          <w:sz w:val="20"/>
          <w:szCs w:val="20"/>
        </w:rPr>
        <w:t xml:space="preserve"> </w:t>
      </w:r>
      <w:r w:rsidRPr="00DE35F3">
        <w:rPr>
          <w:rFonts w:ascii="Arial" w:hAnsi="Arial" w:cs="Arial"/>
          <w:sz w:val="20"/>
          <w:szCs w:val="20"/>
        </w:rPr>
        <w:t>mo</w:t>
      </w:r>
      <w:r w:rsidRPr="00DE35F3">
        <w:rPr>
          <w:rFonts w:ascii="Arial" w:eastAsia="TT19o00" w:hAnsi="Arial" w:cs="Arial"/>
          <w:sz w:val="20"/>
          <w:szCs w:val="20"/>
        </w:rPr>
        <w:t>ż</w:t>
      </w:r>
      <w:r w:rsidRPr="00DE35F3">
        <w:rPr>
          <w:rFonts w:ascii="Arial" w:hAnsi="Arial" w:cs="Arial"/>
          <w:sz w:val="20"/>
          <w:szCs w:val="20"/>
        </w:rPr>
        <w:t>na traktowa</w:t>
      </w:r>
      <w:r w:rsidRPr="00DE35F3">
        <w:rPr>
          <w:rFonts w:ascii="Arial" w:eastAsia="TT19o00" w:hAnsi="Arial" w:cs="Arial"/>
          <w:sz w:val="20"/>
          <w:szCs w:val="20"/>
        </w:rPr>
        <w:t xml:space="preserve">ć </w:t>
      </w:r>
      <w:r w:rsidRPr="00DE35F3">
        <w:rPr>
          <w:rFonts w:ascii="Arial" w:hAnsi="Arial" w:cs="Arial"/>
          <w:sz w:val="20"/>
          <w:szCs w:val="20"/>
        </w:rPr>
        <w:t>jedynie jako dodatkowe warstwy drena</w:t>
      </w:r>
      <w:r w:rsidRPr="00DE35F3">
        <w:rPr>
          <w:rFonts w:ascii="Arial" w:eastAsia="TT19o00" w:hAnsi="Arial" w:cs="Arial"/>
          <w:sz w:val="20"/>
          <w:szCs w:val="20"/>
        </w:rPr>
        <w:t>ż</w:t>
      </w:r>
      <w:r w:rsidRPr="00DE35F3">
        <w:rPr>
          <w:rFonts w:ascii="Arial" w:hAnsi="Arial" w:cs="Arial"/>
          <w:sz w:val="20"/>
          <w:szCs w:val="20"/>
        </w:rPr>
        <w:t>owe.</w:t>
      </w:r>
    </w:p>
    <w:p w14:paraId="2EF359D9" w14:textId="77777777" w:rsidR="006F633F" w:rsidRPr="00270603" w:rsidRDefault="006F633F" w:rsidP="00DE35F3">
      <w:pPr>
        <w:autoSpaceDE w:val="0"/>
        <w:autoSpaceDN w:val="0"/>
        <w:adjustRightInd w:val="0"/>
        <w:spacing w:after="0" w:line="240" w:lineRule="auto"/>
        <w:rPr>
          <w:rFonts w:ascii="Arial" w:hAnsi="Arial" w:cs="Arial"/>
          <w:b/>
          <w:sz w:val="20"/>
          <w:szCs w:val="20"/>
        </w:rPr>
      </w:pPr>
    </w:p>
    <w:p w14:paraId="48CAA50F" w14:textId="77777777" w:rsidR="00435EE1" w:rsidRPr="00270603" w:rsidRDefault="00435EE1" w:rsidP="00DE35F3">
      <w:pPr>
        <w:autoSpaceDE w:val="0"/>
        <w:autoSpaceDN w:val="0"/>
        <w:adjustRightInd w:val="0"/>
        <w:spacing w:after="0" w:line="240" w:lineRule="auto"/>
        <w:rPr>
          <w:rFonts w:ascii="Arial" w:hAnsi="Arial" w:cs="Arial"/>
          <w:b/>
          <w:sz w:val="20"/>
          <w:szCs w:val="20"/>
        </w:rPr>
      </w:pPr>
      <w:r w:rsidRPr="00270603">
        <w:rPr>
          <w:rFonts w:ascii="Arial" w:hAnsi="Arial" w:cs="Arial"/>
          <w:b/>
          <w:bCs/>
          <w:sz w:val="20"/>
          <w:szCs w:val="20"/>
        </w:rPr>
        <w:t xml:space="preserve">6. </w:t>
      </w:r>
      <w:r w:rsidRPr="00270603">
        <w:rPr>
          <w:rFonts w:ascii="Arial" w:hAnsi="Arial" w:cs="Arial"/>
          <w:b/>
          <w:sz w:val="20"/>
          <w:szCs w:val="20"/>
        </w:rPr>
        <w:t>KONTROLA JAKO</w:t>
      </w:r>
      <w:r w:rsidRPr="00270603">
        <w:rPr>
          <w:rFonts w:ascii="Arial" w:eastAsia="TT19o00" w:hAnsi="Arial" w:cs="Arial"/>
          <w:b/>
          <w:sz w:val="20"/>
          <w:szCs w:val="20"/>
        </w:rPr>
        <w:t>Ś</w:t>
      </w:r>
      <w:r w:rsidRPr="00270603">
        <w:rPr>
          <w:rFonts w:ascii="Arial" w:hAnsi="Arial" w:cs="Arial"/>
          <w:b/>
          <w:sz w:val="20"/>
          <w:szCs w:val="20"/>
        </w:rPr>
        <w:t>CI ROBÓT</w:t>
      </w:r>
    </w:p>
    <w:p w14:paraId="212B1861" w14:textId="77777777" w:rsidR="00DB3317" w:rsidRPr="00DE35F3" w:rsidRDefault="00DB3317" w:rsidP="00DE35F3">
      <w:pPr>
        <w:autoSpaceDE w:val="0"/>
        <w:autoSpaceDN w:val="0"/>
        <w:adjustRightInd w:val="0"/>
        <w:spacing w:after="0" w:line="240" w:lineRule="auto"/>
        <w:rPr>
          <w:rFonts w:ascii="Arial" w:hAnsi="Arial" w:cs="Arial"/>
          <w:sz w:val="20"/>
          <w:szCs w:val="20"/>
        </w:rPr>
      </w:pPr>
    </w:p>
    <w:p w14:paraId="0D52F23F" w14:textId="77777777" w:rsidR="00DB3317"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6.1. </w:t>
      </w:r>
      <w:r w:rsidRPr="00DE35F3">
        <w:rPr>
          <w:rFonts w:ascii="Arial" w:hAnsi="Arial" w:cs="Arial"/>
          <w:sz w:val="20"/>
          <w:szCs w:val="20"/>
        </w:rPr>
        <w:t>Ogólne zasady kontroli jako</w:t>
      </w:r>
      <w:r w:rsidRPr="00DE35F3">
        <w:rPr>
          <w:rFonts w:ascii="Arial" w:eastAsia="TT19o00" w:hAnsi="Arial" w:cs="Arial"/>
          <w:sz w:val="20"/>
          <w:szCs w:val="20"/>
        </w:rPr>
        <w:t>ś</w:t>
      </w:r>
      <w:r w:rsidRPr="00DE35F3">
        <w:rPr>
          <w:rFonts w:ascii="Arial" w:hAnsi="Arial" w:cs="Arial"/>
          <w:sz w:val="20"/>
          <w:szCs w:val="20"/>
        </w:rPr>
        <w:t>ci robót podano w ST „Wymagania ogólne”</w:t>
      </w:r>
    </w:p>
    <w:p w14:paraId="4224066C"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Kod CPV 45000000-7, pkt 6</w:t>
      </w:r>
    </w:p>
    <w:p w14:paraId="7B17252A" w14:textId="77777777" w:rsidR="00DB3317" w:rsidRPr="00DE35F3" w:rsidRDefault="00DB3317" w:rsidP="00DE35F3">
      <w:pPr>
        <w:autoSpaceDE w:val="0"/>
        <w:autoSpaceDN w:val="0"/>
        <w:adjustRightInd w:val="0"/>
        <w:spacing w:after="0" w:line="240" w:lineRule="auto"/>
        <w:rPr>
          <w:rFonts w:ascii="Arial" w:hAnsi="Arial" w:cs="Arial"/>
          <w:sz w:val="20"/>
          <w:szCs w:val="20"/>
        </w:rPr>
      </w:pPr>
    </w:p>
    <w:p w14:paraId="41F9A47C"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6.2. </w:t>
      </w:r>
      <w:r w:rsidRPr="00DE35F3">
        <w:rPr>
          <w:rFonts w:ascii="Arial" w:hAnsi="Arial" w:cs="Arial"/>
          <w:sz w:val="20"/>
          <w:szCs w:val="20"/>
        </w:rPr>
        <w:t>Badania przed przyst</w:t>
      </w:r>
      <w:r w:rsidRPr="00DE35F3">
        <w:rPr>
          <w:rFonts w:ascii="Arial" w:eastAsia="TT19o00" w:hAnsi="Arial" w:cs="Arial"/>
          <w:sz w:val="20"/>
          <w:szCs w:val="20"/>
        </w:rPr>
        <w:t>ą</w:t>
      </w:r>
      <w:r w:rsidRPr="00DE35F3">
        <w:rPr>
          <w:rFonts w:ascii="Arial" w:hAnsi="Arial" w:cs="Arial"/>
          <w:sz w:val="20"/>
          <w:szCs w:val="20"/>
        </w:rPr>
        <w:t>pieniem do robót hydroizolacyjnych podziemnych cz</w:t>
      </w:r>
      <w:r w:rsidRPr="00DE35F3">
        <w:rPr>
          <w:rFonts w:ascii="Arial" w:eastAsia="TT19o00" w:hAnsi="Arial" w:cs="Arial"/>
          <w:sz w:val="20"/>
          <w:szCs w:val="20"/>
        </w:rPr>
        <w:t>ęś</w:t>
      </w:r>
      <w:r w:rsidRPr="00DE35F3">
        <w:rPr>
          <w:rFonts w:ascii="Arial" w:hAnsi="Arial" w:cs="Arial"/>
          <w:sz w:val="20"/>
          <w:szCs w:val="20"/>
        </w:rPr>
        <w:t>ci i przyziemi budynków</w:t>
      </w:r>
    </w:p>
    <w:p w14:paraId="2127F600" w14:textId="09369C34"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 przyst</w:t>
      </w:r>
      <w:r w:rsidRPr="00DE35F3">
        <w:rPr>
          <w:rFonts w:ascii="Arial" w:eastAsia="TT19o00" w:hAnsi="Arial" w:cs="Arial"/>
          <w:sz w:val="20"/>
          <w:szCs w:val="20"/>
        </w:rPr>
        <w:t>ą</w:t>
      </w:r>
      <w:r w:rsidRPr="00DE35F3">
        <w:rPr>
          <w:rFonts w:ascii="Arial" w:hAnsi="Arial" w:cs="Arial"/>
          <w:sz w:val="20"/>
          <w:szCs w:val="20"/>
        </w:rPr>
        <w:t>pieniem do robót hydroizolacyjnych nale</w:t>
      </w:r>
      <w:r w:rsidRPr="00DE35F3">
        <w:rPr>
          <w:rFonts w:ascii="Arial" w:eastAsia="TT19o00" w:hAnsi="Arial" w:cs="Arial"/>
          <w:sz w:val="20"/>
          <w:szCs w:val="20"/>
        </w:rPr>
        <w:t>ż</w:t>
      </w:r>
      <w:r w:rsidRPr="00DE35F3">
        <w:rPr>
          <w:rFonts w:ascii="Arial" w:hAnsi="Arial" w:cs="Arial"/>
          <w:sz w:val="20"/>
          <w:szCs w:val="20"/>
        </w:rPr>
        <w:t>y przeprowadzi</w:t>
      </w:r>
      <w:r w:rsidRPr="00DE35F3">
        <w:rPr>
          <w:rFonts w:ascii="Arial" w:eastAsia="TT19o00" w:hAnsi="Arial" w:cs="Arial"/>
          <w:sz w:val="20"/>
          <w:szCs w:val="20"/>
        </w:rPr>
        <w:t xml:space="preserve">ć </w:t>
      </w:r>
      <w:r w:rsidRPr="00DE35F3">
        <w:rPr>
          <w:rFonts w:ascii="Arial" w:hAnsi="Arial" w:cs="Arial"/>
          <w:sz w:val="20"/>
          <w:szCs w:val="20"/>
        </w:rPr>
        <w:t>badania materiałów, które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wykorzystywane do</w:t>
      </w:r>
      <w:r w:rsidR="00816B07">
        <w:rPr>
          <w:rFonts w:ascii="Arial" w:hAnsi="Arial" w:cs="Arial"/>
          <w:sz w:val="20"/>
          <w:szCs w:val="20"/>
        </w:rPr>
        <w:t xml:space="preserve"> </w:t>
      </w:r>
      <w:r w:rsidRPr="00DE35F3">
        <w:rPr>
          <w:rFonts w:ascii="Arial" w:hAnsi="Arial" w:cs="Arial"/>
          <w:sz w:val="20"/>
          <w:szCs w:val="20"/>
        </w:rPr>
        <w:t>wykonywania robót oraz kontrol</w:t>
      </w:r>
      <w:r w:rsidRPr="00DE35F3">
        <w:rPr>
          <w:rFonts w:ascii="Arial" w:eastAsia="TT19o00" w:hAnsi="Arial" w:cs="Arial"/>
          <w:sz w:val="20"/>
          <w:szCs w:val="20"/>
        </w:rPr>
        <w:t xml:space="preserve">ę </w:t>
      </w:r>
      <w:r w:rsidRPr="00DE35F3">
        <w:rPr>
          <w:rFonts w:ascii="Arial" w:hAnsi="Arial" w:cs="Arial"/>
          <w:sz w:val="20"/>
          <w:szCs w:val="20"/>
        </w:rPr>
        <w:t>przygotowanego podło</w:t>
      </w:r>
      <w:r w:rsidRPr="00DE35F3">
        <w:rPr>
          <w:rFonts w:ascii="Arial" w:eastAsia="TT19o00" w:hAnsi="Arial" w:cs="Arial"/>
          <w:sz w:val="20"/>
          <w:szCs w:val="20"/>
        </w:rPr>
        <w:t>ż</w:t>
      </w:r>
      <w:r w:rsidRPr="00DE35F3">
        <w:rPr>
          <w:rFonts w:ascii="Arial" w:hAnsi="Arial" w:cs="Arial"/>
          <w:sz w:val="20"/>
          <w:szCs w:val="20"/>
        </w:rPr>
        <w:t>a.</w:t>
      </w:r>
    </w:p>
    <w:p w14:paraId="15152662"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6.2.1. </w:t>
      </w:r>
      <w:r w:rsidRPr="00DE35F3">
        <w:rPr>
          <w:rFonts w:ascii="Arial" w:hAnsi="Arial" w:cs="Arial"/>
          <w:sz w:val="20"/>
          <w:szCs w:val="20"/>
        </w:rPr>
        <w:t>Badania materiałów</w:t>
      </w:r>
    </w:p>
    <w:p w14:paraId="676E42E8" w14:textId="625E313D"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Materiały hydroizolacyjne u</w:t>
      </w:r>
      <w:r w:rsidRPr="00DE35F3">
        <w:rPr>
          <w:rFonts w:ascii="Arial" w:eastAsia="TT19o00" w:hAnsi="Arial" w:cs="Arial"/>
          <w:sz w:val="20"/>
          <w:szCs w:val="20"/>
        </w:rPr>
        <w:t>ż</w:t>
      </w:r>
      <w:r w:rsidRPr="00DE35F3">
        <w:rPr>
          <w:rFonts w:ascii="Arial" w:hAnsi="Arial" w:cs="Arial"/>
          <w:sz w:val="20"/>
          <w:szCs w:val="20"/>
        </w:rPr>
        <w:t>yte do wykonania izolacji przeciwwilgociowej lub wodochronnej powinny odpowiada</w:t>
      </w:r>
      <w:r w:rsidRPr="00DE35F3">
        <w:rPr>
          <w:rFonts w:ascii="Arial" w:eastAsia="TT19o00" w:hAnsi="Arial" w:cs="Arial"/>
          <w:sz w:val="20"/>
          <w:szCs w:val="20"/>
        </w:rPr>
        <w:t xml:space="preserve">ć </w:t>
      </w:r>
      <w:r w:rsidRPr="00DE35F3">
        <w:rPr>
          <w:rFonts w:ascii="Arial" w:hAnsi="Arial" w:cs="Arial"/>
          <w:sz w:val="20"/>
          <w:szCs w:val="20"/>
        </w:rPr>
        <w:t>wymaganiom</w:t>
      </w:r>
      <w:r w:rsidR="00F66721">
        <w:rPr>
          <w:rFonts w:ascii="Arial" w:hAnsi="Arial" w:cs="Arial"/>
          <w:sz w:val="20"/>
          <w:szCs w:val="20"/>
        </w:rPr>
        <w:t xml:space="preserve"> </w:t>
      </w:r>
      <w:r w:rsidRPr="00DE35F3">
        <w:rPr>
          <w:rFonts w:ascii="Arial" w:hAnsi="Arial" w:cs="Arial"/>
          <w:sz w:val="20"/>
          <w:szCs w:val="20"/>
        </w:rPr>
        <w:t>podanym w punkcie 2 niniejszej specyfikacji technicznej.</w:t>
      </w:r>
    </w:p>
    <w:p w14:paraId="0C09BF29"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Bezpo</w:t>
      </w:r>
      <w:r w:rsidRPr="00DE35F3">
        <w:rPr>
          <w:rFonts w:ascii="Arial" w:eastAsia="TT19o00" w:hAnsi="Arial" w:cs="Arial"/>
          <w:sz w:val="20"/>
          <w:szCs w:val="20"/>
        </w:rPr>
        <w:t>ś</w:t>
      </w:r>
      <w:r w:rsidRPr="00DE35F3">
        <w:rPr>
          <w:rFonts w:ascii="Arial" w:hAnsi="Arial" w:cs="Arial"/>
          <w:sz w:val="20"/>
          <w:szCs w:val="20"/>
        </w:rPr>
        <w:t>rednio przed u</w:t>
      </w:r>
      <w:r w:rsidRPr="00DE35F3">
        <w:rPr>
          <w:rFonts w:ascii="Arial" w:eastAsia="TT19o00" w:hAnsi="Arial" w:cs="Arial"/>
          <w:sz w:val="20"/>
          <w:szCs w:val="20"/>
        </w:rPr>
        <w:t>ż</w:t>
      </w:r>
      <w:r w:rsidRPr="00DE35F3">
        <w:rPr>
          <w:rFonts w:ascii="Arial" w:hAnsi="Arial" w:cs="Arial"/>
          <w:sz w:val="20"/>
          <w:szCs w:val="20"/>
        </w:rPr>
        <w:t>yciem nale</w:t>
      </w:r>
      <w:r w:rsidRPr="00DE35F3">
        <w:rPr>
          <w:rFonts w:ascii="Arial" w:eastAsia="TT19o00" w:hAnsi="Arial" w:cs="Arial"/>
          <w:sz w:val="20"/>
          <w:szCs w:val="20"/>
        </w:rPr>
        <w:t>ż</w:t>
      </w:r>
      <w:r w:rsidRPr="00DE35F3">
        <w:rPr>
          <w:rFonts w:ascii="Arial" w:hAnsi="Arial" w:cs="Arial"/>
          <w:sz w:val="20"/>
          <w:szCs w:val="20"/>
        </w:rPr>
        <w:t>y sprawdzi</w:t>
      </w:r>
      <w:r w:rsidRPr="00DE35F3">
        <w:rPr>
          <w:rFonts w:ascii="Arial" w:eastAsia="TT19o00" w:hAnsi="Arial" w:cs="Arial"/>
          <w:sz w:val="20"/>
          <w:szCs w:val="20"/>
        </w:rPr>
        <w:t>ć</w:t>
      </w:r>
      <w:r w:rsidRPr="00DE35F3">
        <w:rPr>
          <w:rFonts w:ascii="Arial" w:hAnsi="Arial" w:cs="Arial"/>
          <w:sz w:val="20"/>
          <w:szCs w:val="20"/>
        </w:rPr>
        <w:t>:</w:t>
      </w:r>
    </w:p>
    <w:p w14:paraId="6CF74B8D" w14:textId="0CBCBB35"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 protokole przyj</w:t>
      </w:r>
      <w:r w:rsidRPr="00DE35F3">
        <w:rPr>
          <w:rFonts w:ascii="Arial" w:eastAsia="TT19o00" w:hAnsi="Arial" w:cs="Arial"/>
          <w:sz w:val="20"/>
          <w:szCs w:val="20"/>
        </w:rPr>
        <w:t>ę</w:t>
      </w:r>
      <w:r w:rsidRPr="00DE35F3">
        <w:rPr>
          <w:rFonts w:ascii="Arial" w:hAnsi="Arial" w:cs="Arial"/>
          <w:sz w:val="20"/>
          <w:szCs w:val="20"/>
        </w:rPr>
        <w:t>cia materiałów na budow</w:t>
      </w:r>
      <w:r w:rsidRPr="00DE35F3">
        <w:rPr>
          <w:rFonts w:ascii="Arial" w:eastAsia="TT19o00" w:hAnsi="Arial" w:cs="Arial"/>
          <w:sz w:val="20"/>
          <w:szCs w:val="20"/>
        </w:rPr>
        <w:t>ę</w:t>
      </w:r>
      <w:r w:rsidRPr="00DE35F3">
        <w:rPr>
          <w:rFonts w:ascii="Arial" w:hAnsi="Arial" w:cs="Arial"/>
          <w:sz w:val="20"/>
          <w:szCs w:val="20"/>
        </w:rPr>
        <w:t xml:space="preserve">; czy dostawca dostarczył dokumenty </w:t>
      </w:r>
      <w:r w:rsidRPr="00DE35F3">
        <w:rPr>
          <w:rFonts w:ascii="Arial" w:eastAsia="TT19o00" w:hAnsi="Arial" w:cs="Arial"/>
          <w:sz w:val="20"/>
          <w:szCs w:val="20"/>
        </w:rPr>
        <w:t>ś</w:t>
      </w:r>
      <w:r w:rsidRPr="00DE35F3">
        <w:rPr>
          <w:rFonts w:ascii="Arial" w:hAnsi="Arial" w:cs="Arial"/>
          <w:sz w:val="20"/>
          <w:szCs w:val="20"/>
        </w:rPr>
        <w:t>wiadcz</w:t>
      </w:r>
      <w:r w:rsidRPr="00DE35F3">
        <w:rPr>
          <w:rFonts w:ascii="Arial" w:eastAsia="TT19o00" w:hAnsi="Arial" w:cs="Arial"/>
          <w:sz w:val="20"/>
          <w:szCs w:val="20"/>
        </w:rPr>
        <w:t>ą</w:t>
      </w:r>
      <w:r w:rsidRPr="00DE35F3">
        <w:rPr>
          <w:rFonts w:ascii="Arial" w:hAnsi="Arial" w:cs="Arial"/>
          <w:sz w:val="20"/>
          <w:szCs w:val="20"/>
        </w:rPr>
        <w:t>ce o dopuszczeniu do obrotu</w:t>
      </w:r>
      <w:r w:rsidR="00F66721">
        <w:rPr>
          <w:rFonts w:ascii="Arial" w:hAnsi="Arial" w:cs="Arial"/>
          <w:sz w:val="20"/>
          <w:szCs w:val="20"/>
        </w:rPr>
        <w:t xml:space="preserve"> </w:t>
      </w:r>
      <w:r w:rsidRPr="00DE35F3">
        <w:rPr>
          <w:rFonts w:ascii="Arial" w:hAnsi="Arial" w:cs="Arial"/>
          <w:sz w:val="20"/>
          <w:szCs w:val="20"/>
        </w:rPr>
        <w:t>i</w:t>
      </w:r>
      <w:r w:rsidR="00F66721">
        <w:rPr>
          <w:rFonts w:ascii="Arial" w:hAnsi="Arial" w:cs="Arial"/>
          <w:sz w:val="20"/>
          <w:szCs w:val="20"/>
        </w:rPr>
        <w:t xml:space="preserve"> </w:t>
      </w:r>
      <w:r w:rsidRPr="00DE35F3">
        <w:rPr>
          <w:rFonts w:ascii="Arial" w:hAnsi="Arial" w:cs="Arial"/>
          <w:sz w:val="20"/>
          <w:szCs w:val="20"/>
        </w:rPr>
        <w:t>powszechnego lub jednostkowego zastosowania wyrobów hydroizolacyjnych,</w:t>
      </w:r>
    </w:p>
    <w:p w14:paraId="661A613F"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stan opakowa</w:t>
      </w:r>
      <w:r w:rsidRPr="00DE35F3">
        <w:rPr>
          <w:rFonts w:ascii="Arial" w:eastAsia="TT19o00" w:hAnsi="Arial" w:cs="Arial"/>
          <w:sz w:val="20"/>
          <w:szCs w:val="20"/>
        </w:rPr>
        <w:t xml:space="preserve">ń </w:t>
      </w:r>
      <w:r w:rsidRPr="00DE35F3">
        <w:rPr>
          <w:rFonts w:ascii="Arial" w:hAnsi="Arial" w:cs="Arial"/>
          <w:sz w:val="20"/>
          <w:szCs w:val="20"/>
        </w:rPr>
        <w:t>(oryginalno</w:t>
      </w:r>
      <w:r w:rsidRPr="00DE35F3">
        <w:rPr>
          <w:rFonts w:ascii="Arial" w:eastAsia="TT19o00" w:hAnsi="Arial" w:cs="Arial"/>
          <w:sz w:val="20"/>
          <w:szCs w:val="20"/>
        </w:rPr>
        <w:t xml:space="preserve">ść </w:t>
      </w:r>
      <w:r w:rsidRPr="00DE35F3">
        <w:rPr>
          <w:rFonts w:ascii="Arial" w:hAnsi="Arial" w:cs="Arial"/>
          <w:sz w:val="20"/>
          <w:szCs w:val="20"/>
        </w:rPr>
        <w:t>opakowa</w:t>
      </w:r>
      <w:r w:rsidRPr="00DE35F3">
        <w:rPr>
          <w:rFonts w:ascii="Arial" w:eastAsia="TT19o00" w:hAnsi="Arial" w:cs="Arial"/>
          <w:sz w:val="20"/>
          <w:szCs w:val="20"/>
        </w:rPr>
        <w:t xml:space="preserve">ń </w:t>
      </w:r>
      <w:r w:rsidRPr="00DE35F3">
        <w:rPr>
          <w:rFonts w:ascii="Arial" w:hAnsi="Arial" w:cs="Arial"/>
          <w:sz w:val="20"/>
          <w:szCs w:val="20"/>
        </w:rPr>
        <w:t>i ich szczelno</w:t>
      </w:r>
      <w:r w:rsidRPr="00DE35F3">
        <w:rPr>
          <w:rFonts w:ascii="Arial" w:eastAsia="TT19o00" w:hAnsi="Arial" w:cs="Arial"/>
          <w:sz w:val="20"/>
          <w:szCs w:val="20"/>
        </w:rPr>
        <w:t>ść</w:t>
      </w:r>
      <w:r w:rsidRPr="00DE35F3">
        <w:rPr>
          <w:rFonts w:ascii="Arial" w:hAnsi="Arial" w:cs="Arial"/>
          <w:sz w:val="20"/>
          <w:szCs w:val="20"/>
        </w:rPr>
        <w:t>) oraz sposób przechowywania materiałów,</w:t>
      </w:r>
    </w:p>
    <w:p w14:paraId="1D11A600"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terminy przydatno</w:t>
      </w:r>
      <w:r w:rsidRPr="00DE35F3">
        <w:rPr>
          <w:rFonts w:ascii="Arial" w:eastAsia="TT19o00" w:hAnsi="Arial" w:cs="Arial"/>
          <w:sz w:val="20"/>
          <w:szCs w:val="20"/>
        </w:rPr>
        <w:t>ś</w:t>
      </w:r>
      <w:r w:rsidRPr="00DE35F3">
        <w:rPr>
          <w:rFonts w:ascii="Arial" w:hAnsi="Arial" w:cs="Arial"/>
          <w:sz w:val="20"/>
          <w:szCs w:val="20"/>
        </w:rPr>
        <w:t>ci podane na opakowaniach.</w:t>
      </w:r>
    </w:p>
    <w:p w14:paraId="491A07FF"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6.2.2. </w:t>
      </w:r>
      <w:r w:rsidRPr="00DE35F3">
        <w:rPr>
          <w:rFonts w:ascii="Arial" w:hAnsi="Arial" w:cs="Arial"/>
          <w:sz w:val="20"/>
          <w:szCs w:val="20"/>
        </w:rPr>
        <w:t>Badania podło</w:t>
      </w:r>
      <w:r w:rsidRPr="00DE35F3">
        <w:rPr>
          <w:rFonts w:ascii="Arial" w:eastAsia="TT19o00" w:hAnsi="Arial" w:cs="Arial"/>
          <w:sz w:val="20"/>
          <w:szCs w:val="20"/>
        </w:rPr>
        <w:t>ż</w:t>
      </w:r>
      <w:r w:rsidRPr="00DE35F3">
        <w:rPr>
          <w:rFonts w:ascii="Arial" w:hAnsi="Arial" w:cs="Arial"/>
          <w:sz w:val="20"/>
          <w:szCs w:val="20"/>
        </w:rPr>
        <w:t>y pod izolacje przeciwwilgociowe i wodochronne</w:t>
      </w:r>
    </w:p>
    <w:p w14:paraId="06B18BBF"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Kontrol</w:t>
      </w:r>
      <w:r w:rsidRPr="00DE35F3">
        <w:rPr>
          <w:rFonts w:ascii="Arial" w:eastAsia="TT19o00" w:hAnsi="Arial" w:cs="Arial"/>
          <w:sz w:val="20"/>
          <w:szCs w:val="20"/>
        </w:rPr>
        <w:t xml:space="preserve">ą </w:t>
      </w:r>
      <w:r w:rsidRPr="00DE35F3">
        <w:rPr>
          <w:rFonts w:ascii="Arial" w:hAnsi="Arial" w:cs="Arial"/>
          <w:sz w:val="20"/>
          <w:szCs w:val="20"/>
        </w:rPr>
        <w:t>powinny by</w:t>
      </w:r>
      <w:r w:rsidRPr="00DE35F3">
        <w:rPr>
          <w:rFonts w:ascii="Arial" w:eastAsia="TT19o00" w:hAnsi="Arial" w:cs="Arial"/>
          <w:sz w:val="20"/>
          <w:szCs w:val="20"/>
        </w:rPr>
        <w:t xml:space="preserve">ć </w:t>
      </w:r>
      <w:r w:rsidRPr="00DE35F3">
        <w:rPr>
          <w:rFonts w:ascii="Arial" w:hAnsi="Arial" w:cs="Arial"/>
          <w:sz w:val="20"/>
          <w:szCs w:val="20"/>
        </w:rPr>
        <w:t>obj</w:t>
      </w:r>
      <w:r w:rsidRPr="00DE35F3">
        <w:rPr>
          <w:rFonts w:ascii="Arial" w:eastAsia="TT19o00" w:hAnsi="Arial" w:cs="Arial"/>
          <w:sz w:val="20"/>
          <w:szCs w:val="20"/>
        </w:rPr>
        <w:t>ę</w:t>
      </w:r>
      <w:r w:rsidRPr="00DE35F3">
        <w:rPr>
          <w:rFonts w:ascii="Arial" w:hAnsi="Arial" w:cs="Arial"/>
          <w:sz w:val="20"/>
          <w:szCs w:val="20"/>
        </w:rPr>
        <w:t>te w przypadku podło</w:t>
      </w:r>
      <w:r w:rsidRPr="00DE35F3">
        <w:rPr>
          <w:rFonts w:ascii="Arial" w:eastAsia="TT19o00" w:hAnsi="Arial" w:cs="Arial"/>
          <w:sz w:val="20"/>
          <w:szCs w:val="20"/>
        </w:rPr>
        <w:t>ż</w:t>
      </w:r>
      <w:r w:rsidRPr="00DE35F3">
        <w:rPr>
          <w:rFonts w:ascii="Arial" w:hAnsi="Arial" w:cs="Arial"/>
          <w:sz w:val="20"/>
          <w:szCs w:val="20"/>
        </w:rPr>
        <w:t>y:</w:t>
      </w:r>
    </w:p>
    <w:p w14:paraId="644AC426" w14:textId="5E243442" w:rsidR="00435EE1" w:rsidRPr="00DE35F3" w:rsidRDefault="00435EE1" w:rsidP="00CB46AC">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betonowych – zgodno</w:t>
      </w:r>
      <w:r w:rsidRPr="00DE35F3">
        <w:rPr>
          <w:rFonts w:ascii="Arial" w:eastAsia="TT19o00" w:hAnsi="Arial" w:cs="Arial"/>
          <w:sz w:val="20"/>
          <w:szCs w:val="20"/>
        </w:rPr>
        <w:t xml:space="preserve">ść </w:t>
      </w:r>
      <w:r w:rsidRPr="00DE35F3">
        <w:rPr>
          <w:rFonts w:ascii="Arial" w:hAnsi="Arial" w:cs="Arial"/>
          <w:sz w:val="20"/>
          <w:szCs w:val="20"/>
        </w:rPr>
        <w:t>wykonywania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 xml:space="preserve">ą </w:t>
      </w:r>
      <w:r w:rsidRPr="00DE35F3">
        <w:rPr>
          <w:rFonts w:ascii="Arial" w:hAnsi="Arial" w:cs="Arial"/>
          <w:sz w:val="20"/>
          <w:szCs w:val="20"/>
        </w:rPr>
        <w:t>i odpowiednimi szczegółowymi specyfikacjami technicznymi,</w:t>
      </w:r>
      <w:r w:rsidR="00F66721">
        <w:rPr>
          <w:rFonts w:ascii="Arial" w:hAnsi="Arial" w:cs="Arial"/>
          <w:sz w:val="20"/>
          <w:szCs w:val="20"/>
        </w:rPr>
        <w:t xml:space="preserve"> </w:t>
      </w:r>
      <w:r w:rsidRPr="00DE35F3">
        <w:rPr>
          <w:rFonts w:ascii="Arial" w:hAnsi="Arial" w:cs="Arial"/>
          <w:sz w:val="20"/>
          <w:szCs w:val="20"/>
        </w:rPr>
        <w:t>w tym: wytrzymało</w:t>
      </w:r>
      <w:r w:rsidRPr="00DE35F3">
        <w:rPr>
          <w:rFonts w:ascii="Arial" w:eastAsia="TT19o00" w:hAnsi="Arial" w:cs="Arial"/>
          <w:sz w:val="20"/>
          <w:szCs w:val="20"/>
        </w:rPr>
        <w:t xml:space="preserve">ść </w:t>
      </w:r>
      <w:r w:rsidRPr="00DE35F3">
        <w:rPr>
          <w:rFonts w:ascii="Arial" w:hAnsi="Arial" w:cs="Arial"/>
          <w:sz w:val="20"/>
          <w:szCs w:val="20"/>
        </w:rPr>
        <w:t>i równo</w:t>
      </w:r>
      <w:r w:rsidRPr="00DE35F3">
        <w:rPr>
          <w:rFonts w:ascii="Arial" w:eastAsia="TT19o00" w:hAnsi="Arial" w:cs="Arial"/>
          <w:sz w:val="20"/>
          <w:szCs w:val="20"/>
        </w:rPr>
        <w:t xml:space="preserve">ść </w:t>
      </w:r>
      <w:r w:rsidRPr="00DE35F3">
        <w:rPr>
          <w:rFonts w:ascii="Arial" w:hAnsi="Arial" w:cs="Arial"/>
          <w:sz w:val="20"/>
          <w:szCs w:val="20"/>
        </w:rPr>
        <w:t>podkładów, czysto</w:t>
      </w:r>
      <w:r w:rsidRPr="00DE35F3">
        <w:rPr>
          <w:rFonts w:ascii="Arial" w:eastAsia="TT19o00" w:hAnsi="Arial" w:cs="Arial"/>
          <w:sz w:val="20"/>
          <w:szCs w:val="20"/>
        </w:rPr>
        <w:t xml:space="preserve">ść </w:t>
      </w:r>
      <w:r w:rsidRPr="00DE35F3">
        <w:rPr>
          <w:rFonts w:ascii="Arial" w:hAnsi="Arial" w:cs="Arial"/>
          <w:sz w:val="20"/>
          <w:szCs w:val="20"/>
        </w:rPr>
        <w:t>powierzchni, wykonanie napraw i uzupełnie</w:t>
      </w:r>
      <w:r w:rsidRPr="00DE35F3">
        <w:rPr>
          <w:rFonts w:ascii="Arial" w:eastAsia="TT19o00" w:hAnsi="Arial" w:cs="Arial"/>
          <w:sz w:val="20"/>
          <w:szCs w:val="20"/>
        </w:rPr>
        <w:t>ń</w:t>
      </w:r>
      <w:r w:rsidRPr="00DE35F3">
        <w:rPr>
          <w:rFonts w:ascii="Arial" w:hAnsi="Arial" w:cs="Arial"/>
          <w:sz w:val="20"/>
          <w:szCs w:val="20"/>
        </w:rPr>
        <w:t>, dopuszczalna wilgotno</w:t>
      </w:r>
      <w:r w:rsidRPr="00DE35F3">
        <w:rPr>
          <w:rFonts w:ascii="Arial" w:eastAsia="TT19o00" w:hAnsi="Arial" w:cs="Arial"/>
          <w:sz w:val="20"/>
          <w:szCs w:val="20"/>
        </w:rPr>
        <w:t xml:space="preserve">ść </w:t>
      </w:r>
      <w:r w:rsidRPr="00DE35F3">
        <w:rPr>
          <w:rFonts w:ascii="Arial" w:hAnsi="Arial" w:cs="Arial"/>
          <w:sz w:val="20"/>
          <w:szCs w:val="20"/>
        </w:rPr>
        <w:t>i</w:t>
      </w:r>
      <w:r w:rsidR="00F66721">
        <w:rPr>
          <w:rFonts w:ascii="Arial" w:hAnsi="Arial" w:cs="Arial"/>
          <w:sz w:val="20"/>
          <w:szCs w:val="20"/>
        </w:rPr>
        <w:t xml:space="preserve"> </w:t>
      </w:r>
      <w:r w:rsidRPr="00DE35F3">
        <w:rPr>
          <w:rFonts w:ascii="Arial" w:hAnsi="Arial" w:cs="Arial"/>
          <w:sz w:val="20"/>
          <w:szCs w:val="20"/>
        </w:rPr>
        <w:t>temperatura podło</w:t>
      </w:r>
      <w:r w:rsidRPr="00DE35F3">
        <w:rPr>
          <w:rFonts w:ascii="Arial" w:eastAsia="TT19o00" w:hAnsi="Arial" w:cs="Arial"/>
          <w:sz w:val="20"/>
          <w:szCs w:val="20"/>
        </w:rPr>
        <w:t>ż</w:t>
      </w:r>
      <w:r w:rsidRPr="00DE35F3">
        <w:rPr>
          <w:rFonts w:ascii="Arial" w:hAnsi="Arial" w:cs="Arial"/>
          <w:sz w:val="20"/>
          <w:szCs w:val="20"/>
        </w:rPr>
        <w:t>a, zabezpieczenie antykorozyjne wystaj</w:t>
      </w:r>
      <w:r w:rsidRPr="00DE35F3">
        <w:rPr>
          <w:rFonts w:ascii="Arial" w:eastAsia="TT19o00" w:hAnsi="Arial" w:cs="Arial"/>
          <w:sz w:val="20"/>
          <w:szCs w:val="20"/>
        </w:rPr>
        <w:t>ą</w:t>
      </w:r>
      <w:r w:rsidRPr="00DE35F3">
        <w:rPr>
          <w:rFonts w:ascii="Arial" w:hAnsi="Arial" w:cs="Arial"/>
          <w:sz w:val="20"/>
          <w:szCs w:val="20"/>
        </w:rPr>
        <w:t>cych elementów metalowych,</w:t>
      </w:r>
    </w:p>
    <w:p w14:paraId="2353D4A0" w14:textId="67DEF5A4" w:rsidR="00435EE1" w:rsidRPr="00DE35F3" w:rsidRDefault="00435EE1" w:rsidP="00CB46AC">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murów z cegły, kamienia i bloczków betonowych – zgodno</w:t>
      </w:r>
      <w:r w:rsidRPr="00DE35F3">
        <w:rPr>
          <w:rFonts w:ascii="Arial" w:eastAsia="TT19o00" w:hAnsi="Arial" w:cs="Arial"/>
          <w:sz w:val="20"/>
          <w:szCs w:val="20"/>
        </w:rPr>
        <w:t xml:space="preserve">ść </w:t>
      </w:r>
      <w:r w:rsidRPr="00DE35F3">
        <w:rPr>
          <w:rFonts w:ascii="Arial" w:hAnsi="Arial" w:cs="Arial"/>
          <w:sz w:val="20"/>
          <w:szCs w:val="20"/>
        </w:rPr>
        <w:t>wykonania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 xml:space="preserve">ą </w:t>
      </w:r>
      <w:r w:rsidRPr="00DE35F3">
        <w:rPr>
          <w:rFonts w:ascii="Arial" w:hAnsi="Arial" w:cs="Arial"/>
          <w:sz w:val="20"/>
          <w:szCs w:val="20"/>
        </w:rPr>
        <w:t>i odpowiednimi</w:t>
      </w:r>
      <w:r w:rsidR="00F66721">
        <w:rPr>
          <w:rFonts w:ascii="Arial" w:hAnsi="Arial" w:cs="Arial"/>
          <w:sz w:val="20"/>
          <w:szCs w:val="20"/>
        </w:rPr>
        <w:t xml:space="preserve"> </w:t>
      </w:r>
      <w:r w:rsidRPr="00DE35F3">
        <w:rPr>
          <w:rFonts w:ascii="Arial" w:hAnsi="Arial" w:cs="Arial"/>
          <w:sz w:val="20"/>
          <w:szCs w:val="20"/>
        </w:rPr>
        <w:t>szczegółowymi specyfikacjami technicznymi, w tym: wytrzymało</w:t>
      </w:r>
      <w:r w:rsidRPr="00DE35F3">
        <w:rPr>
          <w:rFonts w:ascii="Arial" w:eastAsia="TT19o00" w:hAnsi="Arial" w:cs="Arial"/>
          <w:sz w:val="20"/>
          <w:szCs w:val="20"/>
        </w:rPr>
        <w:t>ść</w:t>
      </w:r>
      <w:r w:rsidRPr="00DE35F3">
        <w:rPr>
          <w:rFonts w:ascii="Arial" w:hAnsi="Arial" w:cs="Arial"/>
          <w:sz w:val="20"/>
          <w:szCs w:val="20"/>
        </w:rPr>
        <w:t>, dokładno</w:t>
      </w:r>
      <w:r w:rsidRPr="00DE35F3">
        <w:rPr>
          <w:rFonts w:ascii="Arial" w:eastAsia="TT19o00" w:hAnsi="Arial" w:cs="Arial"/>
          <w:sz w:val="20"/>
          <w:szCs w:val="20"/>
        </w:rPr>
        <w:t xml:space="preserve">ść </w:t>
      </w:r>
      <w:r w:rsidRPr="00DE35F3">
        <w:rPr>
          <w:rFonts w:ascii="Arial" w:hAnsi="Arial" w:cs="Arial"/>
          <w:sz w:val="20"/>
          <w:szCs w:val="20"/>
        </w:rPr>
        <w:t>wykonania z uwzgl</w:t>
      </w:r>
      <w:r w:rsidRPr="00DE35F3">
        <w:rPr>
          <w:rFonts w:ascii="Arial" w:eastAsia="TT19o00" w:hAnsi="Arial" w:cs="Arial"/>
          <w:sz w:val="20"/>
          <w:szCs w:val="20"/>
        </w:rPr>
        <w:t>ę</w:t>
      </w:r>
      <w:r w:rsidRPr="00DE35F3">
        <w:rPr>
          <w:rFonts w:ascii="Arial" w:hAnsi="Arial" w:cs="Arial"/>
          <w:sz w:val="20"/>
          <w:szCs w:val="20"/>
        </w:rPr>
        <w:t>dnieniem wymaga</w:t>
      </w:r>
      <w:r w:rsidRPr="00DE35F3">
        <w:rPr>
          <w:rFonts w:ascii="Arial" w:eastAsia="TT19o00" w:hAnsi="Arial" w:cs="Arial"/>
          <w:sz w:val="20"/>
          <w:szCs w:val="20"/>
        </w:rPr>
        <w:t>ń</w:t>
      </w:r>
      <w:r w:rsidR="00F66721">
        <w:rPr>
          <w:rFonts w:ascii="Arial" w:eastAsia="TT19o00" w:hAnsi="Arial" w:cs="Arial"/>
          <w:sz w:val="20"/>
          <w:szCs w:val="20"/>
        </w:rPr>
        <w:t xml:space="preserve"> </w:t>
      </w:r>
      <w:r w:rsidRPr="00DE35F3">
        <w:rPr>
          <w:rFonts w:ascii="Arial" w:hAnsi="Arial" w:cs="Arial"/>
          <w:sz w:val="20"/>
          <w:szCs w:val="20"/>
        </w:rPr>
        <w:t>szczegółowych specyfikacji technicznych, wypełnienie spoin, czysto</w:t>
      </w:r>
      <w:r w:rsidRPr="00DE35F3">
        <w:rPr>
          <w:rFonts w:ascii="Arial" w:eastAsia="TT19o00" w:hAnsi="Arial" w:cs="Arial"/>
          <w:sz w:val="20"/>
          <w:szCs w:val="20"/>
        </w:rPr>
        <w:t xml:space="preserve">ść </w:t>
      </w:r>
      <w:r w:rsidRPr="00DE35F3">
        <w:rPr>
          <w:rFonts w:ascii="Arial" w:hAnsi="Arial" w:cs="Arial"/>
          <w:sz w:val="20"/>
          <w:szCs w:val="20"/>
        </w:rPr>
        <w:t>powierzchni, wykonanie napraw i uzupełnie</w:t>
      </w:r>
      <w:r w:rsidRPr="00DE35F3">
        <w:rPr>
          <w:rFonts w:ascii="Arial" w:eastAsia="TT19o00" w:hAnsi="Arial" w:cs="Arial"/>
          <w:sz w:val="20"/>
          <w:szCs w:val="20"/>
        </w:rPr>
        <w:t xml:space="preserve">ń </w:t>
      </w:r>
      <w:r w:rsidRPr="00DE35F3">
        <w:rPr>
          <w:rFonts w:ascii="Arial" w:hAnsi="Arial" w:cs="Arial"/>
          <w:sz w:val="20"/>
          <w:szCs w:val="20"/>
        </w:rPr>
        <w:t>lub</w:t>
      </w:r>
      <w:r w:rsidR="00F66721">
        <w:rPr>
          <w:rFonts w:ascii="Arial" w:hAnsi="Arial" w:cs="Arial"/>
          <w:sz w:val="20"/>
          <w:szCs w:val="20"/>
        </w:rPr>
        <w:t xml:space="preserve"> </w:t>
      </w:r>
      <w:r w:rsidRPr="00DE35F3">
        <w:rPr>
          <w:rFonts w:ascii="Arial" w:hAnsi="Arial" w:cs="Arial"/>
          <w:sz w:val="20"/>
          <w:szCs w:val="20"/>
        </w:rPr>
        <w:t>wymaganej przez producenta wyrobów hydroizolacyjnych warstwy z zaprawy cementowej, dopuszczalna wilgotno</w:t>
      </w:r>
      <w:r w:rsidRPr="00DE35F3">
        <w:rPr>
          <w:rFonts w:ascii="Arial" w:eastAsia="TT19o00" w:hAnsi="Arial" w:cs="Arial"/>
          <w:sz w:val="20"/>
          <w:szCs w:val="20"/>
        </w:rPr>
        <w:t xml:space="preserve">ść </w:t>
      </w:r>
      <w:r w:rsidRPr="00DE35F3">
        <w:rPr>
          <w:rFonts w:ascii="Arial" w:hAnsi="Arial" w:cs="Arial"/>
          <w:sz w:val="20"/>
          <w:szCs w:val="20"/>
        </w:rPr>
        <w:t>i</w:t>
      </w:r>
      <w:r w:rsidR="00F66721">
        <w:rPr>
          <w:rFonts w:ascii="Arial" w:hAnsi="Arial" w:cs="Arial"/>
          <w:sz w:val="20"/>
          <w:szCs w:val="20"/>
        </w:rPr>
        <w:t xml:space="preserve"> </w:t>
      </w:r>
      <w:r w:rsidRPr="00DE35F3">
        <w:rPr>
          <w:rFonts w:ascii="Arial" w:hAnsi="Arial" w:cs="Arial"/>
          <w:sz w:val="20"/>
          <w:szCs w:val="20"/>
        </w:rPr>
        <w:t>temperatura muru, zabezpieczenie antykorozyjne wystaj</w:t>
      </w:r>
      <w:r w:rsidRPr="00DE35F3">
        <w:rPr>
          <w:rFonts w:ascii="Arial" w:eastAsia="TT19o00" w:hAnsi="Arial" w:cs="Arial"/>
          <w:sz w:val="20"/>
          <w:szCs w:val="20"/>
        </w:rPr>
        <w:t>ą</w:t>
      </w:r>
      <w:r w:rsidRPr="00DE35F3">
        <w:rPr>
          <w:rFonts w:ascii="Arial" w:hAnsi="Arial" w:cs="Arial"/>
          <w:sz w:val="20"/>
          <w:szCs w:val="20"/>
        </w:rPr>
        <w:t>cych elementów metalowych,</w:t>
      </w:r>
    </w:p>
    <w:p w14:paraId="6210CA66" w14:textId="6F8271DC" w:rsidR="00435EE1" w:rsidRPr="00DE35F3" w:rsidRDefault="00435EE1" w:rsidP="00CB46AC">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gładzi i tynków cementowych – zgodno</w:t>
      </w:r>
      <w:r w:rsidRPr="00DE35F3">
        <w:rPr>
          <w:rFonts w:ascii="Arial" w:eastAsia="TT19o00" w:hAnsi="Arial" w:cs="Arial"/>
          <w:sz w:val="20"/>
          <w:szCs w:val="20"/>
        </w:rPr>
        <w:t xml:space="preserve">ść </w:t>
      </w:r>
      <w:r w:rsidRPr="00DE35F3">
        <w:rPr>
          <w:rFonts w:ascii="Arial" w:hAnsi="Arial" w:cs="Arial"/>
          <w:sz w:val="20"/>
          <w:szCs w:val="20"/>
        </w:rPr>
        <w:t>wykonania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 xml:space="preserve">ą </w:t>
      </w:r>
      <w:r w:rsidRPr="00DE35F3">
        <w:rPr>
          <w:rFonts w:ascii="Arial" w:hAnsi="Arial" w:cs="Arial"/>
          <w:sz w:val="20"/>
          <w:szCs w:val="20"/>
        </w:rPr>
        <w:t>i szczegółowymi specyfikacjami technicznymi,</w:t>
      </w:r>
      <w:r w:rsidR="00F66721">
        <w:rPr>
          <w:rFonts w:ascii="Arial" w:hAnsi="Arial" w:cs="Arial"/>
          <w:sz w:val="20"/>
          <w:szCs w:val="20"/>
        </w:rPr>
        <w:t xml:space="preserve"> </w:t>
      </w:r>
      <w:r w:rsidRPr="00DE35F3">
        <w:rPr>
          <w:rFonts w:ascii="Arial" w:hAnsi="Arial" w:cs="Arial"/>
          <w:sz w:val="20"/>
          <w:szCs w:val="20"/>
        </w:rPr>
        <w:t>w tym: sztywno</w:t>
      </w:r>
      <w:r w:rsidRPr="00DE35F3">
        <w:rPr>
          <w:rFonts w:ascii="Arial" w:eastAsia="TT19o00" w:hAnsi="Arial" w:cs="Arial"/>
          <w:sz w:val="20"/>
          <w:szCs w:val="20"/>
        </w:rPr>
        <w:t xml:space="preserve">ść </w:t>
      </w:r>
      <w:r w:rsidRPr="00DE35F3">
        <w:rPr>
          <w:rFonts w:ascii="Arial" w:hAnsi="Arial" w:cs="Arial"/>
          <w:sz w:val="20"/>
          <w:szCs w:val="20"/>
        </w:rPr>
        <w:t>podkładu, równo</w:t>
      </w:r>
      <w:r w:rsidRPr="00DE35F3">
        <w:rPr>
          <w:rFonts w:ascii="Arial" w:eastAsia="TT19o00" w:hAnsi="Arial" w:cs="Arial"/>
          <w:sz w:val="20"/>
          <w:szCs w:val="20"/>
        </w:rPr>
        <w:t xml:space="preserve">ść </w:t>
      </w:r>
      <w:r w:rsidRPr="00DE35F3">
        <w:rPr>
          <w:rFonts w:ascii="Arial" w:hAnsi="Arial" w:cs="Arial"/>
          <w:sz w:val="20"/>
          <w:szCs w:val="20"/>
        </w:rPr>
        <w:t>i wygl</w:t>
      </w:r>
      <w:r w:rsidRPr="00DE35F3">
        <w:rPr>
          <w:rFonts w:ascii="Arial" w:eastAsia="TT19o00" w:hAnsi="Arial" w:cs="Arial"/>
          <w:sz w:val="20"/>
          <w:szCs w:val="20"/>
        </w:rPr>
        <w:t>ą</w:t>
      </w:r>
      <w:r w:rsidRPr="00DE35F3">
        <w:rPr>
          <w:rFonts w:ascii="Arial" w:hAnsi="Arial" w:cs="Arial"/>
          <w:sz w:val="20"/>
          <w:szCs w:val="20"/>
        </w:rPr>
        <w:t>d powierzchni, czysto</w:t>
      </w:r>
      <w:r w:rsidRPr="00DE35F3">
        <w:rPr>
          <w:rFonts w:ascii="Arial" w:eastAsia="TT19o00" w:hAnsi="Arial" w:cs="Arial"/>
          <w:sz w:val="20"/>
          <w:szCs w:val="20"/>
        </w:rPr>
        <w:t xml:space="preserve">ść </w:t>
      </w:r>
      <w:r w:rsidRPr="00DE35F3">
        <w:rPr>
          <w:rFonts w:ascii="Arial" w:hAnsi="Arial" w:cs="Arial"/>
          <w:sz w:val="20"/>
          <w:szCs w:val="20"/>
        </w:rPr>
        <w:t>powierzchni, wykonanie napraw i uzupełnie</w:t>
      </w:r>
      <w:r w:rsidRPr="00DE35F3">
        <w:rPr>
          <w:rFonts w:ascii="Arial" w:eastAsia="TT19o00" w:hAnsi="Arial" w:cs="Arial"/>
          <w:sz w:val="20"/>
          <w:szCs w:val="20"/>
        </w:rPr>
        <w:t>ń</w:t>
      </w:r>
      <w:r w:rsidRPr="00DE35F3">
        <w:rPr>
          <w:rFonts w:ascii="Arial" w:hAnsi="Arial" w:cs="Arial"/>
          <w:sz w:val="20"/>
          <w:szCs w:val="20"/>
        </w:rPr>
        <w:t>, wilgotno</w:t>
      </w:r>
      <w:r w:rsidRPr="00DE35F3">
        <w:rPr>
          <w:rFonts w:ascii="Arial" w:eastAsia="TT19o00" w:hAnsi="Arial" w:cs="Arial"/>
          <w:sz w:val="20"/>
          <w:szCs w:val="20"/>
        </w:rPr>
        <w:t xml:space="preserve">ść </w:t>
      </w:r>
      <w:r w:rsidRPr="00DE35F3">
        <w:rPr>
          <w:rFonts w:ascii="Arial" w:hAnsi="Arial" w:cs="Arial"/>
          <w:sz w:val="20"/>
          <w:szCs w:val="20"/>
        </w:rPr>
        <w:t>i</w:t>
      </w:r>
    </w:p>
    <w:p w14:paraId="3931A7D0" w14:textId="77777777" w:rsidR="00435EE1" w:rsidRPr="00DE35F3" w:rsidRDefault="00435EE1" w:rsidP="00CB46AC">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temperatura gładzi lub tynku, zabezpieczenie antykorozyjne wystaj</w:t>
      </w:r>
      <w:r w:rsidRPr="00DE35F3">
        <w:rPr>
          <w:rFonts w:ascii="Arial" w:eastAsia="TT19o00" w:hAnsi="Arial" w:cs="Arial"/>
          <w:sz w:val="20"/>
          <w:szCs w:val="20"/>
        </w:rPr>
        <w:t>ą</w:t>
      </w:r>
      <w:r w:rsidRPr="00DE35F3">
        <w:rPr>
          <w:rFonts w:ascii="Arial" w:hAnsi="Arial" w:cs="Arial"/>
          <w:sz w:val="20"/>
          <w:szCs w:val="20"/>
        </w:rPr>
        <w:t>cych elementów metalowych.</w:t>
      </w:r>
    </w:p>
    <w:p w14:paraId="40FF9A99" w14:textId="77777777" w:rsidR="00435EE1" w:rsidRPr="00DE35F3" w:rsidRDefault="00435EE1" w:rsidP="00CB46AC">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Niezale</w:t>
      </w:r>
      <w:r w:rsidRPr="00DE35F3">
        <w:rPr>
          <w:rFonts w:ascii="Arial" w:eastAsia="TT19o00" w:hAnsi="Arial" w:cs="Arial"/>
          <w:sz w:val="20"/>
          <w:szCs w:val="20"/>
        </w:rPr>
        <w:t>ż</w:t>
      </w:r>
      <w:r w:rsidRPr="00DE35F3">
        <w:rPr>
          <w:rFonts w:ascii="Arial" w:hAnsi="Arial" w:cs="Arial"/>
          <w:sz w:val="20"/>
          <w:szCs w:val="20"/>
        </w:rPr>
        <w:t>nie od rodzaju podło</w:t>
      </w:r>
      <w:r w:rsidRPr="00DE35F3">
        <w:rPr>
          <w:rFonts w:ascii="Arial" w:eastAsia="TT19o00" w:hAnsi="Arial" w:cs="Arial"/>
          <w:sz w:val="20"/>
          <w:szCs w:val="20"/>
        </w:rPr>
        <w:t>ż</w:t>
      </w:r>
      <w:r w:rsidRPr="00DE35F3">
        <w:rPr>
          <w:rFonts w:ascii="Arial" w:hAnsi="Arial" w:cs="Arial"/>
          <w:sz w:val="20"/>
          <w:szCs w:val="20"/>
        </w:rPr>
        <w:t>a kontroli ponadto podlegaj</w:t>
      </w:r>
      <w:r w:rsidRPr="00DE35F3">
        <w:rPr>
          <w:rFonts w:ascii="Arial" w:eastAsia="TT19o00" w:hAnsi="Arial" w:cs="Arial"/>
          <w:sz w:val="20"/>
          <w:szCs w:val="20"/>
        </w:rPr>
        <w:t>ą</w:t>
      </w:r>
      <w:r w:rsidRPr="00DE35F3">
        <w:rPr>
          <w:rFonts w:ascii="Arial" w:hAnsi="Arial" w:cs="Arial"/>
          <w:sz w:val="20"/>
          <w:szCs w:val="20"/>
        </w:rPr>
        <w:t>:</w:t>
      </w:r>
    </w:p>
    <w:p w14:paraId="28DAB6BA"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styki ró</w:t>
      </w:r>
      <w:r w:rsidRPr="00DE35F3">
        <w:rPr>
          <w:rFonts w:ascii="Arial" w:eastAsia="TT19o00" w:hAnsi="Arial" w:cs="Arial"/>
          <w:sz w:val="20"/>
          <w:szCs w:val="20"/>
        </w:rPr>
        <w:t>ż</w:t>
      </w:r>
      <w:r w:rsidRPr="00DE35F3">
        <w:rPr>
          <w:rFonts w:ascii="Arial" w:hAnsi="Arial" w:cs="Arial"/>
          <w:sz w:val="20"/>
          <w:szCs w:val="20"/>
        </w:rPr>
        <w:t>nych płaszczyzn (kraw</w:t>
      </w:r>
      <w:r w:rsidRPr="00DE35F3">
        <w:rPr>
          <w:rFonts w:ascii="Arial" w:eastAsia="TT19o00" w:hAnsi="Arial" w:cs="Arial"/>
          <w:sz w:val="20"/>
          <w:szCs w:val="20"/>
        </w:rPr>
        <w:t>ę</w:t>
      </w:r>
      <w:r w:rsidRPr="00DE35F3">
        <w:rPr>
          <w:rFonts w:ascii="Arial" w:hAnsi="Arial" w:cs="Arial"/>
          <w:sz w:val="20"/>
          <w:szCs w:val="20"/>
        </w:rPr>
        <w:t>dzie, naro</w:t>
      </w:r>
      <w:r w:rsidRPr="00DE35F3">
        <w:rPr>
          <w:rFonts w:ascii="Arial" w:eastAsia="TT19o00" w:hAnsi="Arial" w:cs="Arial"/>
          <w:sz w:val="20"/>
          <w:szCs w:val="20"/>
        </w:rPr>
        <w:t>ż</w:t>
      </w:r>
      <w:r w:rsidRPr="00DE35F3">
        <w:rPr>
          <w:rFonts w:ascii="Arial" w:hAnsi="Arial" w:cs="Arial"/>
          <w:sz w:val="20"/>
          <w:szCs w:val="20"/>
        </w:rPr>
        <w:t>a itp.) przygotowywanych do izolacji powierzchni (fasety i sfazowania),</w:t>
      </w:r>
    </w:p>
    <w:p w14:paraId="69A0BA8F"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dodatkowe wymagania dotycz</w:t>
      </w:r>
      <w:r w:rsidRPr="00DE35F3">
        <w:rPr>
          <w:rFonts w:ascii="Arial" w:eastAsia="TT19o00" w:hAnsi="Arial" w:cs="Arial"/>
          <w:sz w:val="20"/>
          <w:szCs w:val="20"/>
        </w:rPr>
        <w:t>ą</w:t>
      </w:r>
      <w:r w:rsidRPr="00DE35F3">
        <w:rPr>
          <w:rFonts w:ascii="Arial" w:hAnsi="Arial" w:cs="Arial"/>
          <w:sz w:val="20"/>
          <w:szCs w:val="20"/>
        </w:rPr>
        <w:t>ce przygotowania podło</w:t>
      </w:r>
      <w:r w:rsidRPr="00DE35F3">
        <w:rPr>
          <w:rFonts w:ascii="Arial" w:eastAsia="TT19o00" w:hAnsi="Arial" w:cs="Arial"/>
          <w:sz w:val="20"/>
          <w:szCs w:val="20"/>
        </w:rPr>
        <w:t>ż</w:t>
      </w:r>
      <w:r w:rsidRPr="00DE35F3">
        <w:rPr>
          <w:rFonts w:ascii="Arial" w:hAnsi="Arial" w:cs="Arial"/>
          <w:sz w:val="20"/>
          <w:szCs w:val="20"/>
        </w:rPr>
        <w:t>y deklarowane przez producenta materiałów hydroizolacyjnych, w tym</w:t>
      </w:r>
      <w:r w:rsidR="009F627E">
        <w:rPr>
          <w:rFonts w:ascii="Arial" w:hAnsi="Arial" w:cs="Arial"/>
          <w:sz w:val="20"/>
          <w:szCs w:val="20"/>
        </w:rPr>
        <w:t xml:space="preserve"> </w:t>
      </w:r>
      <w:r w:rsidRPr="00DE35F3">
        <w:rPr>
          <w:rFonts w:ascii="Arial" w:hAnsi="Arial" w:cs="Arial"/>
          <w:sz w:val="20"/>
          <w:szCs w:val="20"/>
        </w:rPr>
        <w:t>dotycz</w:t>
      </w:r>
      <w:r w:rsidRPr="00DE35F3">
        <w:rPr>
          <w:rFonts w:ascii="Arial" w:eastAsia="TT19o00" w:hAnsi="Arial" w:cs="Arial"/>
          <w:sz w:val="20"/>
          <w:szCs w:val="20"/>
        </w:rPr>
        <w:t>ą</w:t>
      </w:r>
      <w:r w:rsidRPr="00DE35F3">
        <w:rPr>
          <w:rFonts w:ascii="Arial" w:hAnsi="Arial" w:cs="Arial"/>
          <w:sz w:val="20"/>
          <w:szCs w:val="20"/>
        </w:rPr>
        <w:t>ce gruntowania podło</w:t>
      </w:r>
      <w:r w:rsidRPr="00DE35F3">
        <w:rPr>
          <w:rFonts w:ascii="Arial" w:eastAsia="TT19o00" w:hAnsi="Arial" w:cs="Arial"/>
          <w:sz w:val="20"/>
          <w:szCs w:val="20"/>
        </w:rPr>
        <w:t>ż</w:t>
      </w:r>
      <w:r w:rsidRPr="00DE35F3">
        <w:rPr>
          <w:rFonts w:ascii="Arial" w:hAnsi="Arial" w:cs="Arial"/>
          <w:sz w:val="20"/>
          <w:szCs w:val="20"/>
        </w:rPr>
        <w:t>a.</w:t>
      </w:r>
    </w:p>
    <w:p w14:paraId="5621FA9B"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Wygl</w:t>
      </w:r>
      <w:r w:rsidRPr="00DE35F3">
        <w:rPr>
          <w:rFonts w:ascii="Arial" w:eastAsia="TT19o00" w:hAnsi="Arial" w:cs="Arial"/>
          <w:sz w:val="20"/>
          <w:szCs w:val="20"/>
        </w:rPr>
        <w:t>ą</w:t>
      </w:r>
      <w:r w:rsidRPr="00DE35F3">
        <w:rPr>
          <w:rFonts w:ascii="Arial" w:hAnsi="Arial" w:cs="Arial"/>
          <w:sz w:val="20"/>
          <w:szCs w:val="20"/>
        </w:rPr>
        <w:t>d powierzchni podło</w:t>
      </w:r>
      <w:r w:rsidRPr="00DE35F3">
        <w:rPr>
          <w:rFonts w:ascii="Arial" w:eastAsia="TT19o00" w:hAnsi="Arial" w:cs="Arial"/>
          <w:sz w:val="20"/>
          <w:szCs w:val="20"/>
        </w:rPr>
        <w:t>ż</w:t>
      </w:r>
      <w:r w:rsidRPr="00DE35F3">
        <w:rPr>
          <w:rFonts w:ascii="Arial" w:hAnsi="Arial" w:cs="Arial"/>
          <w:sz w:val="20"/>
          <w:szCs w:val="20"/>
        </w:rPr>
        <w:t>a nale</w:t>
      </w:r>
      <w:r w:rsidRPr="00DE35F3">
        <w:rPr>
          <w:rFonts w:ascii="Arial" w:eastAsia="TT19o00" w:hAnsi="Arial" w:cs="Arial"/>
          <w:sz w:val="20"/>
          <w:szCs w:val="20"/>
        </w:rPr>
        <w:t>ż</w:t>
      </w:r>
      <w:r w:rsidRPr="00DE35F3">
        <w:rPr>
          <w:rFonts w:ascii="Arial" w:hAnsi="Arial" w:cs="Arial"/>
          <w:sz w:val="20"/>
          <w:szCs w:val="20"/>
        </w:rPr>
        <w:t>y oceni</w:t>
      </w:r>
      <w:r w:rsidRPr="00DE35F3">
        <w:rPr>
          <w:rFonts w:ascii="Arial" w:eastAsia="TT19o00" w:hAnsi="Arial" w:cs="Arial"/>
          <w:sz w:val="20"/>
          <w:szCs w:val="20"/>
        </w:rPr>
        <w:t xml:space="preserve">ć </w:t>
      </w:r>
      <w:r w:rsidRPr="00DE35F3">
        <w:rPr>
          <w:rFonts w:ascii="Arial" w:hAnsi="Arial" w:cs="Arial"/>
          <w:sz w:val="20"/>
          <w:szCs w:val="20"/>
        </w:rPr>
        <w:t>wizualnie, z odległo</w:t>
      </w:r>
      <w:r w:rsidRPr="00DE35F3">
        <w:rPr>
          <w:rFonts w:ascii="Arial" w:eastAsia="TT19o00" w:hAnsi="Arial" w:cs="Arial"/>
          <w:sz w:val="20"/>
          <w:szCs w:val="20"/>
        </w:rPr>
        <w:t>ś</w:t>
      </w:r>
      <w:r w:rsidRPr="00DE35F3">
        <w:rPr>
          <w:rFonts w:ascii="Arial" w:hAnsi="Arial" w:cs="Arial"/>
          <w:sz w:val="20"/>
          <w:szCs w:val="20"/>
        </w:rPr>
        <w:t xml:space="preserve">ci 0,5-1 m, w rozproszonym </w:t>
      </w:r>
      <w:r w:rsidRPr="00DE35F3">
        <w:rPr>
          <w:rFonts w:ascii="Arial" w:eastAsia="TT19o00" w:hAnsi="Arial" w:cs="Arial"/>
          <w:sz w:val="20"/>
          <w:szCs w:val="20"/>
        </w:rPr>
        <w:t>ś</w:t>
      </w:r>
      <w:r w:rsidRPr="00DE35F3">
        <w:rPr>
          <w:rFonts w:ascii="Arial" w:hAnsi="Arial" w:cs="Arial"/>
          <w:sz w:val="20"/>
          <w:szCs w:val="20"/>
        </w:rPr>
        <w:t>wietle dziennym lub sztucznym.</w:t>
      </w:r>
    </w:p>
    <w:p w14:paraId="7097F368" w14:textId="7A570A9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Sprawdzenie powierzchni podło</w:t>
      </w:r>
      <w:r w:rsidRPr="00DE35F3">
        <w:rPr>
          <w:rFonts w:ascii="Arial" w:eastAsia="TT19o00" w:hAnsi="Arial" w:cs="Arial"/>
          <w:sz w:val="20"/>
          <w:szCs w:val="20"/>
        </w:rPr>
        <w:t>ż</w:t>
      </w:r>
      <w:r w:rsidRPr="00DE35F3">
        <w:rPr>
          <w:rFonts w:ascii="Arial" w:hAnsi="Arial" w:cs="Arial"/>
          <w:sz w:val="20"/>
          <w:szCs w:val="20"/>
        </w:rPr>
        <w:t>a nale</w:t>
      </w:r>
      <w:r w:rsidRPr="00DE35F3">
        <w:rPr>
          <w:rFonts w:ascii="Arial" w:eastAsia="TT19o00" w:hAnsi="Arial" w:cs="Arial"/>
          <w:sz w:val="20"/>
          <w:szCs w:val="20"/>
        </w:rPr>
        <w:t>ż</w:t>
      </w:r>
      <w:r w:rsidRPr="00DE35F3">
        <w:rPr>
          <w:rFonts w:ascii="Arial" w:hAnsi="Arial" w:cs="Arial"/>
          <w:sz w:val="20"/>
          <w:szCs w:val="20"/>
        </w:rPr>
        <w:t>y przeprowadzi</w:t>
      </w:r>
      <w:r w:rsidRPr="00DE35F3">
        <w:rPr>
          <w:rFonts w:ascii="Arial" w:eastAsia="TT19o00" w:hAnsi="Arial" w:cs="Arial"/>
          <w:sz w:val="20"/>
          <w:szCs w:val="20"/>
        </w:rPr>
        <w:t xml:space="preserve">ć </w:t>
      </w:r>
      <w:r w:rsidRPr="00DE35F3">
        <w:rPr>
          <w:rFonts w:ascii="Arial" w:hAnsi="Arial" w:cs="Arial"/>
          <w:sz w:val="20"/>
          <w:szCs w:val="20"/>
        </w:rPr>
        <w:t>za pomoc</w:t>
      </w:r>
      <w:r w:rsidRPr="00DE35F3">
        <w:rPr>
          <w:rFonts w:ascii="Arial" w:eastAsia="TT19o00" w:hAnsi="Arial" w:cs="Arial"/>
          <w:sz w:val="20"/>
          <w:szCs w:val="20"/>
        </w:rPr>
        <w:t xml:space="preserve">ą </w:t>
      </w:r>
      <w:r w:rsidRPr="00DE35F3">
        <w:rPr>
          <w:rFonts w:ascii="Arial" w:hAnsi="Arial" w:cs="Arial"/>
          <w:sz w:val="20"/>
          <w:szCs w:val="20"/>
        </w:rPr>
        <w:t>łaty o długo</w:t>
      </w:r>
      <w:r w:rsidRPr="00DE35F3">
        <w:rPr>
          <w:rFonts w:ascii="Arial" w:eastAsia="TT19o00" w:hAnsi="Arial" w:cs="Arial"/>
          <w:sz w:val="20"/>
          <w:szCs w:val="20"/>
        </w:rPr>
        <w:t>ś</w:t>
      </w:r>
      <w:r w:rsidRPr="00DE35F3">
        <w:rPr>
          <w:rFonts w:ascii="Arial" w:hAnsi="Arial" w:cs="Arial"/>
          <w:sz w:val="20"/>
          <w:szCs w:val="20"/>
        </w:rPr>
        <w:t>ci 2,0 m, przyło</w:t>
      </w:r>
      <w:r w:rsidRPr="00DE35F3">
        <w:rPr>
          <w:rFonts w:ascii="Arial" w:eastAsia="TT19o00" w:hAnsi="Arial" w:cs="Arial"/>
          <w:sz w:val="20"/>
          <w:szCs w:val="20"/>
        </w:rPr>
        <w:t>ż</w:t>
      </w:r>
      <w:r w:rsidRPr="00DE35F3">
        <w:rPr>
          <w:rFonts w:ascii="Arial" w:hAnsi="Arial" w:cs="Arial"/>
          <w:sz w:val="20"/>
          <w:szCs w:val="20"/>
        </w:rPr>
        <w:t>onej w 3 dowolnie wybranych</w:t>
      </w:r>
      <w:r w:rsidR="00F66721">
        <w:rPr>
          <w:rFonts w:ascii="Arial" w:hAnsi="Arial" w:cs="Arial"/>
          <w:sz w:val="20"/>
          <w:szCs w:val="20"/>
        </w:rPr>
        <w:t xml:space="preserve"> </w:t>
      </w:r>
      <w:r w:rsidRPr="00DE35F3">
        <w:rPr>
          <w:rFonts w:ascii="Arial" w:hAnsi="Arial" w:cs="Arial"/>
          <w:sz w:val="20"/>
          <w:szCs w:val="20"/>
        </w:rPr>
        <w:t>miejscach na ka</w:t>
      </w:r>
      <w:r w:rsidRPr="00DE35F3">
        <w:rPr>
          <w:rFonts w:ascii="Arial" w:eastAsia="TT19o00" w:hAnsi="Arial" w:cs="Arial"/>
          <w:sz w:val="20"/>
          <w:szCs w:val="20"/>
        </w:rPr>
        <w:t>ż</w:t>
      </w:r>
      <w:r w:rsidRPr="00DE35F3">
        <w:rPr>
          <w:rFonts w:ascii="Arial" w:hAnsi="Arial" w:cs="Arial"/>
          <w:sz w:val="20"/>
          <w:szCs w:val="20"/>
        </w:rPr>
        <w:t>de 20 m2 podło</w:t>
      </w:r>
      <w:r w:rsidRPr="00DE35F3">
        <w:rPr>
          <w:rFonts w:ascii="Arial" w:eastAsia="TT19o00" w:hAnsi="Arial" w:cs="Arial"/>
          <w:sz w:val="20"/>
          <w:szCs w:val="20"/>
        </w:rPr>
        <w:t>ż</w:t>
      </w:r>
      <w:r w:rsidRPr="00DE35F3">
        <w:rPr>
          <w:rFonts w:ascii="Arial" w:hAnsi="Arial" w:cs="Arial"/>
          <w:sz w:val="20"/>
          <w:szCs w:val="20"/>
        </w:rPr>
        <w:t>a i przez pomiar jego odchylenia od łaty z dokładno</w:t>
      </w:r>
      <w:r w:rsidRPr="00DE35F3">
        <w:rPr>
          <w:rFonts w:ascii="Arial" w:eastAsia="TT19o00" w:hAnsi="Arial" w:cs="Arial"/>
          <w:sz w:val="20"/>
          <w:szCs w:val="20"/>
        </w:rPr>
        <w:t>ś</w:t>
      </w:r>
      <w:r w:rsidRPr="00DE35F3">
        <w:rPr>
          <w:rFonts w:ascii="Arial" w:hAnsi="Arial" w:cs="Arial"/>
          <w:sz w:val="20"/>
          <w:szCs w:val="20"/>
        </w:rPr>
        <w:t>ci</w:t>
      </w:r>
      <w:r w:rsidRPr="00DE35F3">
        <w:rPr>
          <w:rFonts w:ascii="Arial" w:eastAsia="TT19o00" w:hAnsi="Arial" w:cs="Arial"/>
          <w:sz w:val="20"/>
          <w:szCs w:val="20"/>
        </w:rPr>
        <w:t xml:space="preserve">ą </w:t>
      </w:r>
      <w:r w:rsidRPr="00DE35F3">
        <w:rPr>
          <w:rFonts w:ascii="Arial" w:hAnsi="Arial" w:cs="Arial"/>
          <w:sz w:val="20"/>
          <w:szCs w:val="20"/>
        </w:rPr>
        <w:t>do 1 mm, na zgodno</w:t>
      </w:r>
      <w:r w:rsidRPr="00DE35F3">
        <w:rPr>
          <w:rFonts w:ascii="Arial" w:eastAsia="TT19o00" w:hAnsi="Arial" w:cs="Arial"/>
          <w:sz w:val="20"/>
          <w:szCs w:val="20"/>
        </w:rPr>
        <w:t xml:space="preserve">ść </w:t>
      </w:r>
      <w:r w:rsidRPr="00DE35F3">
        <w:rPr>
          <w:rFonts w:ascii="Arial" w:hAnsi="Arial" w:cs="Arial"/>
          <w:sz w:val="20"/>
          <w:szCs w:val="20"/>
        </w:rPr>
        <w:t>z wymaganiami</w:t>
      </w:r>
      <w:r w:rsidR="009F627E">
        <w:rPr>
          <w:rFonts w:ascii="Arial" w:hAnsi="Arial" w:cs="Arial"/>
          <w:sz w:val="20"/>
          <w:szCs w:val="20"/>
        </w:rPr>
        <w:t xml:space="preserve"> </w:t>
      </w:r>
      <w:r w:rsidRPr="00DE35F3">
        <w:rPr>
          <w:rFonts w:ascii="Arial" w:hAnsi="Arial" w:cs="Arial"/>
          <w:sz w:val="20"/>
          <w:szCs w:val="20"/>
        </w:rPr>
        <w:t>podanymi w p-kcie 5.3 specyfikacji technicznej. Wypukło</w:t>
      </w:r>
      <w:r w:rsidRPr="00DE35F3">
        <w:rPr>
          <w:rFonts w:ascii="Arial" w:eastAsia="TT19o00" w:hAnsi="Arial" w:cs="Arial"/>
          <w:sz w:val="20"/>
          <w:szCs w:val="20"/>
        </w:rPr>
        <w:t>ś</w:t>
      </w:r>
      <w:r w:rsidRPr="00DE35F3">
        <w:rPr>
          <w:rFonts w:ascii="Arial" w:hAnsi="Arial" w:cs="Arial"/>
          <w:sz w:val="20"/>
          <w:szCs w:val="20"/>
        </w:rPr>
        <w:t>ci i wgł</w:t>
      </w:r>
      <w:r w:rsidRPr="00DE35F3">
        <w:rPr>
          <w:rFonts w:ascii="Arial" w:eastAsia="TT19o00" w:hAnsi="Arial" w:cs="Arial"/>
          <w:sz w:val="20"/>
          <w:szCs w:val="20"/>
        </w:rPr>
        <w:t>ę</w:t>
      </w:r>
      <w:r w:rsidRPr="00DE35F3">
        <w:rPr>
          <w:rFonts w:ascii="Arial" w:hAnsi="Arial" w:cs="Arial"/>
          <w:sz w:val="20"/>
          <w:szCs w:val="20"/>
        </w:rPr>
        <w:t>bienia na powierzchni podkładu powinny by</w:t>
      </w:r>
      <w:r w:rsidRPr="00DE35F3">
        <w:rPr>
          <w:rFonts w:ascii="Arial" w:eastAsia="TT19o00" w:hAnsi="Arial" w:cs="Arial"/>
          <w:sz w:val="20"/>
          <w:szCs w:val="20"/>
        </w:rPr>
        <w:t xml:space="preserve">ć </w:t>
      </w:r>
      <w:r w:rsidRPr="00DE35F3">
        <w:rPr>
          <w:rFonts w:ascii="Arial" w:hAnsi="Arial" w:cs="Arial"/>
          <w:sz w:val="20"/>
          <w:szCs w:val="20"/>
        </w:rPr>
        <w:t>nie wi</w:t>
      </w:r>
      <w:r w:rsidRPr="00DE35F3">
        <w:rPr>
          <w:rFonts w:ascii="Arial" w:eastAsia="TT19o00" w:hAnsi="Arial" w:cs="Arial"/>
          <w:sz w:val="20"/>
          <w:szCs w:val="20"/>
        </w:rPr>
        <w:t>ę</w:t>
      </w:r>
      <w:r w:rsidRPr="00DE35F3">
        <w:rPr>
          <w:rFonts w:ascii="Arial" w:hAnsi="Arial" w:cs="Arial"/>
          <w:sz w:val="20"/>
          <w:szCs w:val="20"/>
        </w:rPr>
        <w:t>ksze ni</w:t>
      </w:r>
      <w:r w:rsidRPr="00DE35F3">
        <w:rPr>
          <w:rFonts w:ascii="Arial" w:eastAsia="TT19o00" w:hAnsi="Arial" w:cs="Arial"/>
          <w:sz w:val="20"/>
          <w:szCs w:val="20"/>
        </w:rPr>
        <w:t xml:space="preserve">ż </w:t>
      </w:r>
      <w:r w:rsidRPr="00DE35F3">
        <w:rPr>
          <w:rFonts w:ascii="Arial" w:hAnsi="Arial" w:cs="Arial"/>
          <w:sz w:val="20"/>
          <w:szCs w:val="20"/>
        </w:rPr>
        <w:t>2 mm.</w:t>
      </w:r>
    </w:p>
    <w:p w14:paraId="1061DA97"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w:t>
      </w:r>
      <w:r w:rsidRPr="00DE35F3">
        <w:rPr>
          <w:rFonts w:ascii="Arial" w:eastAsia="TT19o00" w:hAnsi="Arial" w:cs="Arial"/>
          <w:sz w:val="20"/>
          <w:szCs w:val="20"/>
        </w:rPr>
        <w:t>ę</w:t>
      </w:r>
      <w:r w:rsidRPr="00DE35F3">
        <w:rPr>
          <w:rFonts w:ascii="Arial" w:hAnsi="Arial" w:cs="Arial"/>
          <w:sz w:val="20"/>
          <w:szCs w:val="20"/>
        </w:rPr>
        <w:t>kni</w:t>
      </w:r>
      <w:r w:rsidRPr="00DE35F3">
        <w:rPr>
          <w:rFonts w:ascii="Arial" w:eastAsia="TT19o00" w:hAnsi="Arial" w:cs="Arial"/>
          <w:sz w:val="20"/>
          <w:szCs w:val="20"/>
        </w:rPr>
        <w:t>ę</w:t>
      </w:r>
      <w:r w:rsidRPr="00DE35F3">
        <w:rPr>
          <w:rFonts w:ascii="Arial" w:hAnsi="Arial" w:cs="Arial"/>
          <w:sz w:val="20"/>
          <w:szCs w:val="20"/>
        </w:rPr>
        <w:t>cia na powierzchni o szeroko</w:t>
      </w:r>
      <w:r w:rsidRPr="00DE35F3">
        <w:rPr>
          <w:rFonts w:ascii="Arial" w:eastAsia="TT19o00" w:hAnsi="Arial" w:cs="Arial"/>
          <w:sz w:val="20"/>
          <w:szCs w:val="20"/>
        </w:rPr>
        <w:t>ś</w:t>
      </w:r>
      <w:r w:rsidRPr="00DE35F3">
        <w:rPr>
          <w:rFonts w:ascii="Arial" w:hAnsi="Arial" w:cs="Arial"/>
          <w:sz w:val="20"/>
          <w:szCs w:val="20"/>
        </w:rPr>
        <w:t>ci powy</w:t>
      </w:r>
      <w:r w:rsidRPr="00DE35F3">
        <w:rPr>
          <w:rFonts w:ascii="Arial" w:eastAsia="TT19o00" w:hAnsi="Arial" w:cs="Arial"/>
          <w:sz w:val="20"/>
          <w:szCs w:val="20"/>
        </w:rPr>
        <w:t>ż</w:t>
      </w:r>
      <w:r w:rsidRPr="00DE35F3">
        <w:rPr>
          <w:rFonts w:ascii="Arial" w:hAnsi="Arial" w:cs="Arial"/>
          <w:sz w:val="20"/>
          <w:szCs w:val="20"/>
        </w:rPr>
        <w:t>ej 2 mm powinny by</w:t>
      </w:r>
      <w:r w:rsidRPr="00DE35F3">
        <w:rPr>
          <w:rFonts w:ascii="Arial" w:eastAsia="TT19o00" w:hAnsi="Arial" w:cs="Arial"/>
          <w:sz w:val="20"/>
          <w:szCs w:val="20"/>
        </w:rPr>
        <w:t xml:space="preserve">ć </w:t>
      </w:r>
      <w:r w:rsidRPr="00DE35F3">
        <w:rPr>
          <w:rFonts w:ascii="Arial" w:hAnsi="Arial" w:cs="Arial"/>
          <w:sz w:val="20"/>
          <w:szCs w:val="20"/>
        </w:rPr>
        <w:t>wypełnione. Zapylenie powierzchni nale</w:t>
      </w:r>
      <w:r w:rsidRPr="00DE35F3">
        <w:rPr>
          <w:rFonts w:ascii="Arial" w:eastAsia="TT19o00" w:hAnsi="Arial" w:cs="Arial"/>
          <w:sz w:val="20"/>
          <w:szCs w:val="20"/>
        </w:rPr>
        <w:t>ż</w:t>
      </w:r>
      <w:r w:rsidRPr="00DE35F3">
        <w:rPr>
          <w:rFonts w:ascii="Arial" w:hAnsi="Arial" w:cs="Arial"/>
          <w:sz w:val="20"/>
          <w:szCs w:val="20"/>
        </w:rPr>
        <w:t>y oceni</w:t>
      </w:r>
      <w:r w:rsidRPr="00DE35F3">
        <w:rPr>
          <w:rFonts w:ascii="Arial" w:eastAsia="TT19o00" w:hAnsi="Arial" w:cs="Arial"/>
          <w:sz w:val="20"/>
          <w:szCs w:val="20"/>
        </w:rPr>
        <w:t xml:space="preserve">ć </w:t>
      </w:r>
      <w:r w:rsidRPr="00DE35F3">
        <w:rPr>
          <w:rFonts w:ascii="Arial" w:hAnsi="Arial" w:cs="Arial"/>
          <w:sz w:val="20"/>
          <w:szCs w:val="20"/>
        </w:rPr>
        <w:t>przez przetarcie</w:t>
      </w:r>
      <w:r w:rsidR="009F627E">
        <w:rPr>
          <w:rFonts w:ascii="Arial" w:hAnsi="Arial" w:cs="Arial"/>
          <w:sz w:val="20"/>
          <w:szCs w:val="20"/>
        </w:rPr>
        <w:t xml:space="preserve"> </w:t>
      </w:r>
      <w:r w:rsidRPr="00DE35F3">
        <w:rPr>
          <w:rFonts w:ascii="Arial" w:hAnsi="Arial" w:cs="Arial"/>
          <w:sz w:val="20"/>
          <w:szCs w:val="20"/>
        </w:rPr>
        <w:t>powierzchni such</w:t>
      </w:r>
      <w:r w:rsidRPr="00DE35F3">
        <w:rPr>
          <w:rFonts w:ascii="Arial" w:eastAsia="TT19o00" w:hAnsi="Arial" w:cs="Arial"/>
          <w:sz w:val="20"/>
          <w:szCs w:val="20"/>
        </w:rPr>
        <w:t>ą</w:t>
      </w:r>
      <w:r w:rsidRPr="00DE35F3">
        <w:rPr>
          <w:rFonts w:ascii="Arial" w:hAnsi="Arial" w:cs="Arial"/>
          <w:sz w:val="20"/>
          <w:szCs w:val="20"/>
        </w:rPr>
        <w:t>, czyst</w:t>
      </w:r>
      <w:r w:rsidRPr="00DE35F3">
        <w:rPr>
          <w:rFonts w:ascii="Arial" w:eastAsia="TT19o00" w:hAnsi="Arial" w:cs="Arial"/>
          <w:sz w:val="20"/>
          <w:szCs w:val="20"/>
        </w:rPr>
        <w:t xml:space="preserve">ą </w:t>
      </w:r>
      <w:r w:rsidRPr="00DE35F3">
        <w:rPr>
          <w:rFonts w:ascii="Arial" w:hAnsi="Arial" w:cs="Arial"/>
          <w:sz w:val="20"/>
          <w:szCs w:val="20"/>
        </w:rPr>
        <w:t>r</w:t>
      </w:r>
      <w:r w:rsidRPr="00DE35F3">
        <w:rPr>
          <w:rFonts w:ascii="Arial" w:eastAsia="TT19o00" w:hAnsi="Arial" w:cs="Arial"/>
          <w:sz w:val="20"/>
          <w:szCs w:val="20"/>
        </w:rPr>
        <w:t>ę</w:t>
      </w:r>
      <w:r w:rsidRPr="00DE35F3">
        <w:rPr>
          <w:rFonts w:ascii="Arial" w:hAnsi="Arial" w:cs="Arial"/>
          <w:sz w:val="20"/>
          <w:szCs w:val="20"/>
        </w:rPr>
        <w:t>k</w:t>
      </w:r>
      <w:r w:rsidRPr="00DE35F3">
        <w:rPr>
          <w:rFonts w:ascii="Arial" w:eastAsia="TT19o00" w:hAnsi="Arial" w:cs="Arial"/>
          <w:sz w:val="20"/>
          <w:szCs w:val="20"/>
        </w:rPr>
        <w:t>ą</w:t>
      </w:r>
      <w:r w:rsidRPr="00DE35F3">
        <w:rPr>
          <w:rFonts w:ascii="Arial" w:hAnsi="Arial" w:cs="Arial"/>
          <w:sz w:val="20"/>
          <w:szCs w:val="20"/>
        </w:rPr>
        <w:t>.</w:t>
      </w:r>
    </w:p>
    <w:p w14:paraId="150B856F" w14:textId="783E44DA"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Sprawdzenie wytrzymało</w:t>
      </w:r>
      <w:r w:rsidRPr="00DE35F3">
        <w:rPr>
          <w:rFonts w:ascii="Arial" w:eastAsia="TT19o00" w:hAnsi="Arial" w:cs="Arial"/>
          <w:sz w:val="20"/>
          <w:szCs w:val="20"/>
        </w:rPr>
        <w:t>ś</w:t>
      </w:r>
      <w:r w:rsidRPr="00DE35F3">
        <w:rPr>
          <w:rFonts w:ascii="Arial" w:hAnsi="Arial" w:cs="Arial"/>
          <w:sz w:val="20"/>
          <w:szCs w:val="20"/>
        </w:rPr>
        <w:t>ci podło</w:t>
      </w:r>
      <w:r w:rsidRPr="00DE35F3">
        <w:rPr>
          <w:rFonts w:ascii="Arial" w:eastAsia="TT19o00" w:hAnsi="Arial" w:cs="Arial"/>
          <w:sz w:val="20"/>
          <w:szCs w:val="20"/>
        </w:rPr>
        <w:t>ż</w:t>
      </w:r>
      <w:r w:rsidRPr="00DE35F3">
        <w:rPr>
          <w:rFonts w:ascii="Arial" w:hAnsi="Arial" w:cs="Arial"/>
          <w:sz w:val="20"/>
          <w:szCs w:val="20"/>
        </w:rPr>
        <w:t>a na odrywanie powinno by</w:t>
      </w:r>
      <w:r w:rsidRPr="00DE35F3">
        <w:rPr>
          <w:rFonts w:ascii="Arial" w:eastAsia="TT19o00" w:hAnsi="Arial" w:cs="Arial"/>
          <w:sz w:val="20"/>
          <w:szCs w:val="20"/>
        </w:rPr>
        <w:t xml:space="preserve">ć </w:t>
      </w:r>
      <w:r w:rsidRPr="00DE35F3">
        <w:rPr>
          <w:rFonts w:ascii="Arial" w:hAnsi="Arial" w:cs="Arial"/>
          <w:sz w:val="20"/>
          <w:szCs w:val="20"/>
        </w:rPr>
        <w:t>wykonane zgodnie z wymaganiami szczegółowej specyfikacji</w:t>
      </w:r>
      <w:r w:rsidR="00F66721">
        <w:rPr>
          <w:rFonts w:ascii="Arial" w:hAnsi="Arial" w:cs="Arial"/>
          <w:sz w:val="20"/>
          <w:szCs w:val="20"/>
        </w:rPr>
        <w:t xml:space="preserve"> </w:t>
      </w:r>
      <w:r w:rsidRPr="00DE35F3">
        <w:rPr>
          <w:rFonts w:ascii="Arial" w:hAnsi="Arial" w:cs="Arial"/>
          <w:sz w:val="20"/>
          <w:szCs w:val="20"/>
        </w:rPr>
        <w:t>technicznej.</w:t>
      </w:r>
    </w:p>
    <w:p w14:paraId="760ABE1A"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Wilgotno</w:t>
      </w:r>
      <w:r w:rsidRPr="00DE35F3">
        <w:rPr>
          <w:rFonts w:ascii="Arial" w:eastAsia="TT19o00" w:hAnsi="Arial" w:cs="Arial"/>
          <w:sz w:val="20"/>
          <w:szCs w:val="20"/>
        </w:rPr>
        <w:t xml:space="preserve">ść </w:t>
      </w:r>
      <w:r w:rsidRPr="00DE35F3">
        <w:rPr>
          <w:rFonts w:ascii="Arial" w:hAnsi="Arial" w:cs="Arial"/>
          <w:sz w:val="20"/>
          <w:szCs w:val="20"/>
        </w:rPr>
        <w:t>i temperatur</w:t>
      </w:r>
      <w:r w:rsidRPr="00DE35F3">
        <w:rPr>
          <w:rFonts w:ascii="Arial" w:eastAsia="TT19o00" w:hAnsi="Arial" w:cs="Arial"/>
          <w:sz w:val="20"/>
          <w:szCs w:val="20"/>
        </w:rPr>
        <w:t xml:space="preserve">ę </w:t>
      </w: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a nale</w:t>
      </w:r>
      <w:r w:rsidRPr="00DE35F3">
        <w:rPr>
          <w:rFonts w:ascii="Arial" w:eastAsia="TT19o00" w:hAnsi="Arial" w:cs="Arial"/>
          <w:sz w:val="20"/>
          <w:szCs w:val="20"/>
        </w:rPr>
        <w:t>ż</w:t>
      </w:r>
      <w:r w:rsidRPr="00DE35F3">
        <w:rPr>
          <w:rFonts w:ascii="Arial" w:hAnsi="Arial" w:cs="Arial"/>
          <w:sz w:val="20"/>
          <w:szCs w:val="20"/>
        </w:rPr>
        <w:t>y oceni</w:t>
      </w:r>
      <w:r w:rsidRPr="00DE35F3">
        <w:rPr>
          <w:rFonts w:ascii="Arial" w:eastAsia="TT19o00" w:hAnsi="Arial" w:cs="Arial"/>
          <w:sz w:val="20"/>
          <w:szCs w:val="20"/>
        </w:rPr>
        <w:t xml:space="preserve">ć </w:t>
      </w:r>
      <w:r w:rsidRPr="00DE35F3">
        <w:rPr>
          <w:rFonts w:ascii="Arial" w:hAnsi="Arial" w:cs="Arial"/>
          <w:sz w:val="20"/>
          <w:szCs w:val="20"/>
        </w:rPr>
        <w:t>przy u</w:t>
      </w:r>
      <w:r w:rsidRPr="00DE35F3">
        <w:rPr>
          <w:rFonts w:ascii="Arial" w:eastAsia="TT19o00" w:hAnsi="Arial" w:cs="Arial"/>
          <w:sz w:val="20"/>
          <w:szCs w:val="20"/>
        </w:rPr>
        <w:t>ż</w:t>
      </w:r>
      <w:r w:rsidRPr="00DE35F3">
        <w:rPr>
          <w:rFonts w:ascii="Arial" w:hAnsi="Arial" w:cs="Arial"/>
          <w:sz w:val="20"/>
          <w:szCs w:val="20"/>
        </w:rPr>
        <w:t>yciu odpowiednich przyrz</w:t>
      </w:r>
      <w:r w:rsidRPr="00DE35F3">
        <w:rPr>
          <w:rFonts w:ascii="Arial" w:eastAsia="TT19o00" w:hAnsi="Arial" w:cs="Arial"/>
          <w:sz w:val="20"/>
          <w:szCs w:val="20"/>
        </w:rPr>
        <w:t>ą</w:t>
      </w:r>
      <w:r w:rsidRPr="00DE35F3">
        <w:rPr>
          <w:rFonts w:ascii="Arial" w:hAnsi="Arial" w:cs="Arial"/>
          <w:sz w:val="20"/>
          <w:szCs w:val="20"/>
        </w:rPr>
        <w:t>dów (wilgotno</w:t>
      </w:r>
      <w:r w:rsidRPr="00DE35F3">
        <w:rPr>
          <w:rFonts w:ascii="Arial" w:eastAsia="TT19o00" w:hAnsi="Arial" w:cs="Arial"/>
          <w:sz w:val="20"/>
          <w:szCs w:val="20"/>
        </w:rPr>
        <w:t>ś</w:t>
      </w:r>
      <w:r w:rsidRPr="00DE35F3">
        <w:rPr>
          <w:rFonts w:ascii="Arial" w:hAnsi="Arial" w:cs="Arial"/>
          <w:sz w:val="20"/>
          <w:szCs w:val="20"/>
        </w:rPr>
        <w:t>ciomierz, termometr).</w:t>
      </w:r>
    </w:p>
    <w:p w14:paraId="152BCFED" w14:textId="07E46519" w:rsidR="00435EE1" w:rsidRPr="00015EC3" w:rsidRDefault="00435EE1"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Sprawdzenie wielko</w:t>
      </w:r>
      <w:r w:rsidRPr="00DE35F3">
        <w:rPr>
          <w:rFonts w:ascii="Arial" w:eastAsia="TT19o00" w:hAnsi="Arial" w:cs="Arial"/>
          <w:sz w:val="20"/>
          <w:szCs w:val="20"/>
        </w:rPr>
        <w:t>ś</w:t>
      </w:r>
      <w:r w:rsidRPr="00DE35F3">
        <w:rPr>
          <w:rFonts w:ascii="Arial" w:hAnsi="Arial" w:cs="Arial"/>
          <w:sz w:val="20"/>
          <w:szCs w:val="20"/>
        </w:rPr>
        <w:t>ci promienia zaokr</w:t>
      </w:r>
      <w:r w:rsidRPr="00DE35F3">
        <w:rPr>
          <w:rFonts w:ascii="Arial" w:eastAsia="TT19o00" w:hAnsi="Arial" w:cs="Arial"/>
          <w:sz w:val="20"/>
          <w:szCs w:val="20"/>
        </w:rPr>
        <w:t>ą</w:t>
      </w:r>
      <w:r w:rsidRPr="00DE35F3">
        <w:rPr>
          <w:rFonts w:ascii="Arial" w:hAnsi="Arial" w:cs="Arial"/>
          <w:sz w:val="20"/>
          <w:szCs w:val="20"/>
        </w:rPr>
        <w:t>glenia lub wielko</w:t>
      </w:r>
      <w:r w:rsidRPr="00DE35F3">
        <w:rPr>
          <w:rFonts w:ascii="Arial" w:eastAsia="TT19o00" w:hAnsi="Arial" w:cs="Arial"/>
          <w:sz w:val="20"/>
          <w:szCs w:val="20"/>
        </w:rPr>
        <w:t>ś</w:t>
      </w:r>
      <w:r w:rsidRPr="00DE35F3">
        <w:rPr>
          <w:rFonts w:ascii="Arial" w:hAnsi="Arial" w:cs="Arial"/>
          <w:sz w:val="20"/>
          <w:szCs w:val="20"/>
        </w:rPr>
        <w:t>ci skosów styków ró</w:t>
      </w:r>
      <w:r w:rsidRPr="00DE35F3">
        <w:rPr>
          <w:rFonts w:ascii="Arial" w:eastAsia="TT19o00" w:hAnsi="Arial" w:cs="Arial"/>
          <w:sz w:val="20"/>
          <w:szCs w:val="20"/>
        </w:rPr>
        <w:t>ż</w:t>
      </w:r>
      <w:r w:rsidRPr="00DE35F3">
        <w:rPr>
          <w:rFonts w:ascii="Arial" w:hAnsi="Arial" w:cs="Arial"/>
          <w:sz w:val="20"/>
          <w:szCs w:val="20"/>
        </w:rPr>
        <w:t>nych płaszczyzn podło</w:t>
      </w:r>
      <w:r w:rsidRPr="00DE35F3">
        <w:rPr>
          <w:rFonts w:ascii="Arial" w:eastAsia="TT19o00" w:hAnsi="Arial" w:cs="Arial"/>
          <w:sz w:val="20"/>
          <w:szCs w:val="20"/>
        </w:rPr>
        <w:t>ż</w:t>
      </w:r>
      <w:r w:rsidRPr="00DE35F3">
        <w:rPr>
          <w:rFonts w:ascii="Arial" w:hAnsi="Arial" w:cs="Arial"/>
          <w:sz w:val="20"/>
          <w:szCs w:val="20"/>
        </w:rPr>
        <w:t>y nale</w:t>
      </w:r>
      <w:r w:rsidRPr="00DE35F3">
        <w:rPr>
          <w:rFonts w:ascii="Arial" w:eastAsia="TT19o00" w:hAnsi="Arial" w:cs="Arial"/>
          <w:sz w:val="20"/>
          <w:szCs w:val="20"/>
        </w:rPr>
        <w:t>ż</w:t>
      </w:r>
      <w:r w:rsidRPr="00DE35F3">
        <w:rPr>
          <w:rFonts w:ascii="Arial" w:hAnsi="Arial" w:cs="Arial"/>
          <w:sz w:val="20"/>
          <w:szCs w:val="20"/>
        </w:rPr>
        <w:t>y przeprowadzi</w:t>
      </w:r>
      <w:r w:rsidRPr="00DE35F3">
        <w:rPr>
          <w:rFonts w:ascii="Arial" w:eastAsia="TT19o00" w:hAnsi="Arial" w:cs="Arial"/>
          <w:sz w:val="20"/>
          <w:szCs w:val="20"/>
        </w:rPr>
        <w:t>ć</w:t>
      </w:r>
      <w:r w:rsidR="00F66721">
        <w:rPr>
          <w:rFonts w:ascii="Arial" w:eastAsia="TT19o00" w:hAnsi="Arial" w:cs="Arial"/>
          <w:sz w:val="20"/>
          <w:szCs w:val="20"/>
        </w:rPr>
        <w:t xml:space="preserve"> </w:t>
      </w:r>
      <w:r w:rsidRPr="00DE35F3">
        <w:rPr>
          <w:rFonts w:ascii="Arial" w:hAnsi="Arial" w:cs="Arial"/>
          <w:sz w:val="20"/>
          <w:szCs w:val="20"/>
        </w:rPr>
        <w:t>za pomoc</w:t>
      </w:r>
      <w:r w:rsidRPr="00DE35F3">
        <w:rPr>
          <w:rFonts w:ascii="Arial" w:eastAsia="TT19o00" w:hAnsi="Arial" w:cs="Arial"/>
          <w:sz w:val="20"/>
          <w:szCs w:val="20"/>
        </w:rPr>
        <w:t xml:space="preserve">ą </w:t>
      </w:r>
      <w:r w:rsidRPr="00DE35F3">
        <w:rPr>
          <w:rFonts w:ascii="Arial" w:hAnsi="Arial" w:cs="Arial"/>
          <w:sz w:val="20"/>
          <w:szCs w:val="20"/>
        </w:rPr>
        <w:t>szablonu, na zgodno</w:t>
      </w:r>
      <w:r w:rsidRPr="00DE35F3">
        <w:rPr>
          <w:rFonts w:ascii="Arial" w:eastAsia="TT19o00" w:hAnsi="Arial" w:cs="Arial"/>
          <w:sz w:val="20"/>
          <w:szCs w:val="20"/>
        </w:rPr>
        <w:t xml:space="preserve">ść </w:t>
      </w:r>
      <w:r w:rsidRPr="00DE35F3">
        <w:rPr>
          <w:rFonts w:ascii="Arial" w:hAnsi="Arial" w:cs="Arial"/>
          <w:sz w:val="20"/>
          <w:szCs w:val="20"/>
        </w:rPr>
        <w:t>z wymaganiami podanymi w p-kcie 5.3.Pozostałe badania nale</w:t>
      </w:r>
      <w:r w:rsidRPr="00DE35F3">
        <w:rPr>
          <w:rFonts w:ascii="Arial" w:eastAsia="TT19o00" w:hAnsi="Arial" w:cs="Arial"/>
          <w:sz w:val="20"/>
          <w:szCs w:val="20"/>
        </w:rPr>
        <w:t>ż</w:t>
      </w:r>
      <w:r w:rsidRPr="00DE35F3">
        <w:rPr>
          <w:rFonts w:ascii="Arial" w:hAnsi="Arial" w:cs="Arial"/>
          <w:sz w:val="20"/>
          <w:szCs w:val="20"/>
        </w:rPr>
        <w:t>y przeprowadzi</w:t>
      </w:r>
      <w:r w:rsidRPr="00DE35F3">
        <w:rPr>
          <w:rFonts w:ascii="Arial" w:eastAsia="TT19o00" w:hAnsi="Arial" w:cs="Arial"/>
          <w:sz w:val="20"/>
          <w:szCs w:val="20"/>
        </w:rPr>
        <w:t xml:space="preserve">ć </w:t>
      </w:r>
      <w:r w:rsidRPr="00DE35F3">
        <w:rPr>
          <w:rFonts w:ascii="Arial" w:hAnsi="Arial" w:cs="Arial"/>
          <w:sz w:val="20"/>
          <w:szCs w:val="20"/>
        </w:rPr>
        <w:t>metodami opisanymi w odpowiednich szczegółowych specyfikacjach technicznych.</w:t>
      </w:r>
    </w:p>
    <w:p w14:paraId="4CD480E7" w14:textId="600713F9"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Wyniki bada</w:t>
      </w:r>
      <w:r w:rsidRPr="00DE35F3">
        <w:rPr>
          <w:rFonts w:ascii="Arial" w:eastAsia="TT19o00" w:hAnsi="Arial" w:cs="Arial"/>
          <w:sz w:val="20"/>
          <w:szCs w:val="20"/>
        </w:rPr>
        <w:t xml:space="preserve">ń </w:t>
      </w:r>
      <w:r w:rsidRPr="00DE35F3">
        <w:rPr>
          <w:rFonts w:ascii="Arial" w:hAnsi="Arial" w:cs="Arial"/>
          <w:sz w:val="20"/>
          <w:szCs w:val="20"/>
        </w:rPr>
        <w:t>powinny by</w:t>
      </w:r>
      <w:r w:rsidRPr="00DE35F3">
        <w:rPr>
          <w:rFonts w:ascii="Arial" w:eastAsia="TT19o00" w:hAnsi="Arial" w:cs="Arial"/>
          <w:sz w:val="20"/>
          <w:szCs w:val="20"/>
        </w:rPr>
        <w:t xml:space="preserve">ć </w:t>
      </w:r>
      <w:r w:rsidRPr="00DE35F3">
        <w:rPr>
          <w:rFonts w:ascii="Arial" w:hAnsi="Arial" w:cs="Arial"/>
          <w:sz w:val="20"/>
          <w:szCs w:val="20"/>
        </w:rPr>
        <w:t>porównane z wymaganiami podanymi w pkt. 5.3. szczegółowej specyfikacji technicznej, odnotowane</w:t>
      </w:r>
      <w:r w:rsidR="00F66721">
        <w:rPr>
          <w:rFonts w:ascii="Arial" w:hAnsi="Arial" w:cs="Arial"/>
          <w:sz w:val="20"/>
          <w:szCs w:val="20"/>
        </w:rPr>
        <w:t xml:space="preserve"> </w:t>
      </w:r>
      <w:r w:rsidRPr="00DE35F3">
        <w:rPr>
          <w:rFonts w:ascii="Arial" w:hAnsi="Arial" w:cs="Arial"/>
          <w:sz w:val="20"/>
          <w:szCs w:val="20"/>
        </w:rPr>
        <w:t>w formie protokołu kontroli, wpisane do dziennika budowy i akceptowane przez inspektora nadzoru.</w:t>
      </w:r>
    </w:p>
    <w:p w14:paraId="0F61F48A" w14:textId="77777777" w:rsidR="002A2D79" w:rsidRPr="00270603" w:rsidRDefault="002A2D79" w:rsidP="00DE35F3">
      <w:pPr>
        <w:autoSpaceDE w:val="0"/>
        <w:autoSpaceDN w:val="0"/>
        <w:adjustRightInd w:val="0"/>
        <w:spacing w:after="0" w:line="240" w:lineRule="auto"/>
        <w:rPr>
          <w:rFonts w:ascii="Arial" w:hAnsi="Arial" w:cs="Arial"/>
          <w:b/>
          <w:sz w:val="20"/>
          <w:szCs w:val="20"/>
        </w:rPr>
      </w:pPr>
    </w:p>
    <w:p w14:paraId="3BEF04B6" w14:textId="77777777" w:rsidR="00435EE1" w:rsidRPr="00270603" w:rsidRDefault="00435EE1" w:rsidP="00DE35F3">
      <w:pPr>
        <w:autoSpaceDE w:val="0"/>
        <w:autoSpaceDN w:val="0"/>
        <w:adjustRightInd w:val="0"/>
        <w:spacing w:after="0" w:line="240" w:lineRule="auto"/>
        <w:rPr>
          <w:rFonts w:ascii="Arial" w:hAnsi="Arial" w:cs="Arial"/>
          <w:b/>
          <w:sz w:val="20"/>
          <w:szCs w:val="20"/>
        </w:rPr>
      </w:pPr>
      <w:r w:rsidRPr="00270603">
        <w:rPr>
          <w:rFonts w:ascii="Arial" w:hAnsi="Arial" w:cs="Arial"/>
          <w:b/>
          <w:bCs/>
          <w:sz w:val="20"/>
          <w:szCs w:val="20"/>
        </w:rPr>
        <w:t xml:space="preserve">6.3. </w:t>
      </w:r>
      <w:r w:rsidRPr="00270603">
        <w:rPr>
          <w:rFonts w:ascii="Arial" w:hAnsi="Arial" w:cs="Arial"/>
          <w:b/>
          <w:sz w:val="20"/>
          <w:szCs w:val="20"/>
        </w:rPr>
        <w:t>Badania w czasie robót</w:t>
      </w:r>
    </w:p>
    <w:p w14:paraId="5B9484E5"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Badania w czasie robót polegaj</w:t>
      </w:r>
      <w:r w:rsidRPr="00DE35F3">
        <w:rPr>
          <w:rFonts w:ascii="Arial" w:eastAsia="TT19o00" w:hAnsi="Arial" w:cs="Arial"/>
          <w:sz w:val="20"/>
          <w:szCs w:val="20"/>
        </w:rPr>
        <w:t xml:space="preserve">ą </w:t>
      </w:r>
      <w:r w:rsidRPr="00DE35F3">
        <w:rPr>
          <w:rFonts w:ascii="Arial" w:hAnsi="Arial" w:cs="Arial"/>
          <w:sz w:val="20"/>
          <w:szCs w:val="20"/>
        </w:rPr>
        <w:t>na sprawdzeniu zgodno</w:t>
      </w:r>
      <w:r w:rsidRPr="00DE35F3">
        <w:rPr>
          <w:rFonts w:ascii="Arial" w:eastAsia="TT19o00" w:hAnsi="Arial" w:cs="Arial"/>
          <w:sz w:val="20"/>
          <w:szCs w:val="20"/>
        </w:rPr>
        <w:t>ś</w:t>
      </w:r>
      <w:r w:rsidRPr="00DE35F3">
        <w:rPr>
          <w:rFonts w:ascii="Arial" w:hAnsi="Arial" w:cs="Arial"/>
          <w:sz w:val="20"/>
          <w:szCs w:val="20"/>
        </w:rPr>
        <w:t>ci wykonywanych robót hydroizolacyjnych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ą</w:t>
      </w:r>
      <w:r w:rsidRPr="00DE35F3">
        <w:rPr>
          <w:rFonts w:ascii="Arial" w:hAnsi="Arial" w:cs="Arial"/>
          <w:sz w:val="20"/>
          <w:szCs w:val="20"/>
        </w:rPr>
        <w:t>,</w:t>
      </w:r>
      <w:r w:rsidR="009F627E">
        <w:rPr>
          <w:rFonts w:ascii="Arial" w:hAnsi="Arial" w:cs="Arial"/>
          <w:sz w:val="20"/>
          <w:szCs w:val="20"/>
        </w:rPr>
        <w:t xml:space="preserve"> </w:t>
      </w:r>
      <w:r w:rsidRPr="00DE35F3">
        <w:rPr>
          <w:rFonts w:ascii="Arial" w:hAnsi="Arial" w:cs="Arial"/>
          <w:sz w:val="20"/>
          <w:szCs w:val="20"/>
        </w:rPr>
        <w:t>szczegółow</w:t>
      </w:r>
      <w:r w:rsidRPr="00DE35F3">
        <w:rPr>
          <w:rFonts w:ascii="Arial" w:eastAsia="TT19o00" w:hAnsi="Arial" w:cs="Arial"/>
          <w:sz w:val="20"/>
          <w:szCs w:val="20"/>
        </w:rPr>
        <w:t>ą</w:t>
      </w:r>
      <w:r w:rsidR="009F627E">
        <w:rPr>
          <w:rFonts w:ascii="Arial" w:eastAsia="TT19o00" w:hAnsi="Arial" w:cs="Arial"/>
          <w:sz w:val="20"/>
          <w:szCs w:val="20"/>
        </w:rPr>
        <w:t xml:space="preserve"> </w:t>
      </w:r>
      <w:r w:rsidRPr="00DE35F3">
        <w:rPr>
          <w:rFonts w:ascii="Arial" w:hAnsi="Arial" w:cs="Arial"/>
          <w:sz w:val="20"/>
          <w:szCs w:val="20"/>
        </w:rPr>
        <w:t>specyfikacj</w:t>
      </w:r>
      <w:r w:rsidRPr="00DE35F3">
        <w:rPr>
          <w:rFonts w:ascii="Arial" w:eastAsia="TT19o00" w:hAnsi="Arial" w:cs="Arial"/>
          <w:sz w:val="20"/>
          <w:szCs w:val="20"/>
        </w:rPr>
        <w:t>ą</w:t>
      </w:r>
      <w:r w:rsidR="009F627E">
        <w:rPr>
          <w:rFonts w:ascii="Arial" w:eastAsia="TT19o00" w:hAnsi="Arial" w:cs="Arial"/>
          <w:sz w:val="20"/>
          <w:szCs w:val="20"/>
        </w:rPr>
        <w:t xml:space="preserve"> </w:t>
      </w:r>
      <w:r w:rsidRPr="00DE35F3">
        <w:rPr>
          <w:rFonts w:ascii="Arial" w:hAnsi="Arial" w:cs="Arial"/>
          <w:sz w:val="20"/>
          <w:szCs w:val="20"/>
        </w:rPr>
        <w:t>techniczn</w:t>
      </w:r>
      <w:r w:rsidRPr="00DE35F3">
        <w:rPr>
          <w:rFonts w:ascii="Arial" w:eastAsia="TT19o00" w:hAnsi="Arial" w:cs="Arial"/>
          <w:sz w:val="20"/>
          <w:szCs w:val="20"/>
        </w:rPr>
        <w:t xml:space="preserve">ą </w:t>
      </w:r>
      <w:r w:rsidRPr="00DE35F3">
        <w:rPr>
          <w:rFonts w:ascii="Arial" w:hAnsi="Arial" w:cs="Arial"/>
          <w:sz w:val="20"/>
          <w:szCs w:val="20"/>
        </w:rPr>
        <w:t>i instrukcjami producentów wyrobów stosowanych do izolacji. W odniesieniu do izolacj</w:t>
      </w:r>
      <w:r w:rsidR="00015EC3">
        <w:rPr>
          <w:rFonts w:ascii="Arial" w:hAnsi="Arial" w:cs="Arial"/>
          <w:sz w:val="20"/>
          <w:szCs w:val="20"/>
        </w:rPr>
        <w:t xml:space="preserve">i </w:t>
      </w:r>
      <w:r w:rsidRPr="00DE35F3">
        <w:rPr>
          <w:rFonts w:ascii="Arial" w:hAnsi="Arial" w:cs="Arial"/>
          <w:sz w:val="20"/>
          <w:szCs w:val="20"/>
        </w:rPr>
        <w:t>wielowarstwowych badania te powinny by</w:t>
      </w:r>
      <w:r w:rsidRPr="00DE35F3">
        <w:rPr>
          <w:rFonts w:ascii="Arial" w:eastAsia="TT19o00" w:hAnsi="Arial" w:cs="Arial"/>
          <w:sz w:val="20"/>
          <w:szCs w:val="20"/>
        </w:rPr>
        <w:t xml:space="preserve">ć </w:t>
      </w:r>
      <w:r w:rsidRPr="00DE35F3">
        <w:rPr>
          <w:rFonts w:ascii="Arial" w:hAnsi="Arial" w:cs="Arial"/>
          <w:sz w:val="20"/>
          <w:szCs w:val="20"/>
        </w:rPr>
        <w:t>przeprowadzane przy wykonywaniu ka</w:t>
      </w:r>
      <w:r w:rsidRPr="00DE35F3">
        <w:rPr>
          <w:rFonts w:ascii="Arial" w:eastAsia="TT19o00" w:hAnsi="Arial" w:cs="Arial"/>
          <w:sz w:val="20"/>
          <w:szCs w:val="20"/>
        </w:rPr>
        <w:t>ż</w:t>
      </w:r>
      <w:r w:rsidRPr="00DE35F3">
        <w:rPr>
          <w:rFonts w:ascii="Arial" w:hAnsi="Arial" w:cs="Arial"/>
          <w:sz w:val="20"/>
          <w:szCs w:val="20"/>
        </w:rPr>
        <w:t>dej warstwy. Powinny one obejmowa</w:t>
      </w:r>
      <w:r w:rsidRPr="00DE35F3">
        <w:rPr>
          <w:rFonts w:ascii="Arial" w:eastAsia="TT19o00" w:hAnsi="Arial" w:cs="Arial"/>
          <w:sz w:val="20"/>
          <w:szCs w:val="20"/>
        </w:rPr>
        <w:t>ć</w:t>
      </w:r>
    </w:p>
    <w:p w14:paraId="6BBB29AB"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sprawdzenie:</w:t>
      </w:r>
    </w:p>
    <w:p w14:paraId="063A7538"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przestrzegania warunków prowadzenia prac hydroizolacyjnych podanych w p-kcie 5.4. niniejszej ST,</w:t>
      </w:r>
    </w:p>
    <w:p w14:paraId="0BAF8EA2"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poprawno</w:t>
      </w:r>
      <w:r w:rsidRPr="00DE35F3">
        <w:rPr>
          <w:rFonts w:ascii="Arial" w:eastAsia="TT19o00" w:hAnsi="Arial" w:cs="Arial"/>
          <w:sz w:val="20"/>
          <w:szCs w:val="20"/>
        </w:rPr>
        <w:t>ś</w:t>
      </w:r>
      <w:r w:rsidRPr="00DE35F3">
        <w:rPr>
          <w:rFonts w:ascii="Arial" w:hAnsi="Arial" w:cs="Arial"/>
          <w:sz w:val="20"/>
          <w:szCs w:val="20"/>
        </w:rPr>
        <w:t>ci zagruntowania podło</w:t>
      </w:r>
      <w:r w:rsidRPr="00DE35F3">
        <w:rPr>
          <w:rFonts w:ascii="Arial" w:eastAsia="TT19o00" w:hAnsi="Arial" w:cs="Arial"/>
          <w:sz w:val="20"/>
          <w:szCs w:val="20"/>
        </w:rPr>
        <w:t>ż</w:t>
      </w:r>
      <w:r w:rsidRPr="00DE35F3">
        <w:rPr>
          <w:rFonts w:ascii="Arial" w:hAnsi="Arial" w:cs="Arial"/>
          <w:sz w:val="20"/>
          <w:szCs w:val="20"/>
        </w:rPr>
        <w:t>y oraz wykonania poszczególnych warstw w sposób zapewniaj</w:t>
      </w:r>
      <w:r w:rsidRPr="00DE35F3">
        <w:rPr>
          <w:rFonts w:ascii="Arial" w:eastAsia="TT19o00" w:hAnsi="Arial" w:cs="Arial"/>
          <w:sz w:val="20"/>
          <w:szCs w:val="20"/>
        </w:rPr>
        <w:t>ą</w:t>
      </w:r>
      <w:r w:rsidRPr="00DE35F3">
        <w:rPr>
          <w:rFonts w:ascii="Arial" w:hAnsi="Arial" w:cs="Arial"/>
          <w:sz w:val="20"/>
          <w:szCs w:val="20"/>
        </w:rPr>
        <w:t>cy ich ci</w:t>
      </w:r>
      <w:r w:rsidRPr="00DE35F3">
        <w:rPr>
          <w:rFonts w:ascii="Arial" w:eastAsia="TT19o00" w:hAnsi="Arial" w:cs="Arial"/>
          <w:sz w:val="20"/>
          <w:szCs w:val="20"/>
        </w:rPr>
        <w:t>ą</w:t>
      </w:r>
      <w:r w:rsidRPr="00DE35F3">
        <w:rPr>
          <w:rFonts w:ascii="Arial" w:hAnsi="Arial" w:cs="Arial"/>
          <w:sz w:val="20"/>
          <w:szCs w:val="20"/>
        </w:rPr>
        <w:t>gło</w:t>
      </w:r>
      <w:r w:rsidRPr="00DE35F3">
        <w:rPr>
          <w:rFonts w:ascii="Arial" w:eastAsia="TT19o00" w:hAnsi="Arial" w:cs="Arial"/>
          <w:sz w:val="20"/>
          <w:szCs w:val="20"/>
        </w:rPr>
        <w:t xml:space="preserve">ść </w:t>
      </w:r>
      <w:r w:rsidRPr="00DE35F3">
        <w:rPr>
          <w:rFonts w:ascii="Arial" w:hAnsi="Arial" w:cs="Arial"/>
          <w:sz w:val="20"/>
          <w:szCs w:val="20"/>
        </w:rPr>
        <w:t>i szczelno</w:t>
      </w:r>
      <w:r w:rsidRPr="00DE35F3">
        <w:rPr>
          <w:rFonts w:ascii="Arial" w:eastAsia="TT19o00" w:hAnsi="Arial" w:cs="Arial"/>
          <w:sz w:val="20"/>
          <w:szCs w:val="20"/>
        </w:rPr>
        <w:t>ść</w:t>
      </w:r>
      <w:r w:rsidRPr="00DE35F3">
        <w:rPr>
          <w:rFonts w:ascii="Arial" w:hAnsi="Arial" w:cs="Arial"/>
          <w:sz w:val="20"/>
          <w:szCs w:val="20"/>
        </w:rPr>
        <w:t>,</w:t>
      </w:r>
    </w:p>
    <w:p w14:paraId="68FF938C"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poprawno</w:t>
      </w:r>
      <w:r w:rsidRPr="00DE35F3">
        <w:rPr>
          <w:rFonts w:ascii="Arial" w:eastAsia="TT19o00" w:hAnsi="Arial" w:cs="Arial"/>
          <w:sz w:val="20"/>
          <w:szCs w:val="20"/>
        </w:rPr>
        <w:t>ś</w:t>
      </w:r>
      <w:r w:rsidRPr="00DE35F3">
        <w:rPr>
          <w:rFonts w:ascii="Arial" w:hAnsi="Arial" w:cs="Arial"/>
          <w:sz w:val="20"/>
          <w:szCs w:val="20"/>
        </w:rPr>
        <w:t>ci obrobienia i uszczelnienia przerw roboczych i dylatacji konstrukcyjnych budynku,</w:t>
      </w:r>
    </w:p>
    <w:p w14:paraId="2FCC52A1"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poprawno</w:t>
      </w:r>
      <w:r w:rsidRPr="00DE35F3">
        <w:rPr>
          <w:rFonts w:ascii="Arial" w:eastAsia="TT19o00" w:hAnsi="Arial" w:cs="Arial"/>
          <w:sz w:val="20"/>
          <w:szCs w:val="20"/>
        </w:rPr>
        <w:t>ś</w:t>
      </w:r>
      <w:r w:rsidRPr="00DE35F3">
        <w:rPr>
          <w:rFonts w:ascii="Arial" w:hAnsi="Arial" w:cs="Arial"/>
          <w:sz w:val="20"/>
          <w:szCs w:val="20"/>
        </w:rPr>
        <w:t>ci obrobienia przebi</w:t>
      </w:r>
      <w:r w:rsidRPr="00DE35F3">
        <w:rPr>
          <w:rFonts w:ascii="Arial" w:eastAsia="TT19o00" w:hAnsi="Arial" w:cs="Arial"/>
          <w:sz w:val="20"/>
          <w:szCs w:val="20"/>
        </w:rPr>
        <w:t xml:space="preserve">ć </w:t>
      </w:r>
      <w:r w:rsidRPr="00DE35F3">
        <w:rPr>
          <w:rFonts w:ascii="Arial" w:hAnsi="Arial" w:cs="Arial"/>
          <w:sz w:val="20"/>
          <w:szCs w:val="20"/>
        </w:rPr>
        <w:t>i przej</w:t>
      </w:r>
      <w:r w:rsidRPr="00DE35F3">
        <w:rPr>
          <w:rFonts w:ascii="Arial" w:eastAsia="TT19o00" w:hAnsi="Arial" w:cs="Arial"/>
          <w:sz w:val="20"/>
          <w:szCs w:val="20"/>
        </w:rPr>
        <w:t xml:space="preserve">ść </w:t>
      </w:r>
      <w:r w:rsidRPr="00DE35F3">
        <w:rPr>
          <w:rFonts w:ascii="Arial" w:hAnsi="Arial" w:cs="Arial"/>
          <w:sz w:val="20"/>
          <w:szCs w:val="20"/>
        </w:rPr>
        <w:t>przewodów, rur lub innych elementów budowlanych przez izolacj</w:t>
      </w:r>
      <w:r w:rsidRPr="00DE35F3">
        <w:rPr>
          <w:rFonts w:ascii="Arial" w:eastAsia="TT19o00" w:hAnsi="Arial" w:cs="Arial"/>
          <w:sz w:val="20"/>
          <w:szCs w:val="20"/>
        </w:rPr>
        <w:t>ę</w:t>
      </w:r>
      <w:r w:rsidRPr="00DE35F3">
        <w:rPr>
          <w:rFonts w:ascii="Arial" w:hAnsi="Arial" w:cs="Arial"/>
          <w:sz w:val="20"/>
          <w:szCs w:val="20"/>
        </w:rPr>
        <w:t>,</w:t>
      </w:r>
    </w:p>
    <w:p w14:paraId="4C8AAC20"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na bie</w:t>
      </w:r>
      <w:r w:rsidRPr="00DE35F3">
        <w:rPr>
          <w:rFonts w:ascii="Arial" w:eastAsia="TT19o00" w:hAnsi="Arial" w:cs="Arial"/>
          <w:sz w:val="20"/>
          <w:szCs w:val="20"/>
        </w:rPr>
        <w:t>żą</w:t>
      </w:r>
      <w:r w:rsidRPr="00DE35F3">
        <w:rPr>
          <w:rFonts w:ascii="Arial" w:hAnsi="Arial" w:cs="Arial"/>
          <w:sz w:val="20"/>
          <w:szCs w:val="20"/>
        </w:rPr>
        <w:t>co, w trakcie realizacji ka</w:t>
      </w:r>
      <w:r w:rsidRPr="00DE35F3">
        <w:rPr>
          <w:rFonts w:ascii="Arial" w:eastAsia="TT19o00" w:hAnsi="Arial" w:cs="Arial"/>
          <w:sz w:val="20"/>
          <w:szCs w:val="20"/>
        </w:rPr>
        <w:t>ż</w:t>
      </w:r>
      <w:r w:rsidRPr="00DE35F3">
        <w:rPr>
          <w:rFonts w:ascii="Arial" w:hAnsi="Arial" w:cs="Arial"/>
          <w:sz w:val="20"/>
          <w:szCs w:val="20"/>
        </w:rPr>
        <w:t>dej warstwy, ilo</w:t>
      </w:r>
      <w:r w:rsidRPr="00DE35F3">
        <w:rPr>
          <w:rFonts w:ascii="Arial" w:eastAsia="TT19o00" w:hAnsi="Arial" w:cs="Arial"/>
          <w:sz w:val="20"/>
          <w:szCs w:val="20"/>
        </w:rPr>
        <w:t>ś</w:t>
      </w:r>
      <w:r w:rsidRPr="00DE35F3">
        <w:rPr>
          <w:rFonts w:ascii="Arial" w:hAnsi="Arial" w:cs="Arial"/>
          <w:sz w:val="20"/>
          <w:szCs w:val="20"/>
        </w:rPr>
        <w:t>ci zu</w:t>
      </w:r>
      <w:r w:rsidRPr="00DE35F3">
        <w:rPr>
          <w:rFonts w:ascii="Arial" w:eastAsia="TT19o00" w:hAnsi="Arial" w:cs="Arial"/>
          <w:sz w:val="20"/>
          <w:szCs w:val="20"/>
        </w:rPr>
        <w:t>ż</w:t>
      </w:r>
      <w:r w:rsidRPr="00DE35F3">
        <w:rPr>
          <w:rFonts w:ascii="Arial" w:hAnsi="Arial" w:cs="Arial"/>
          <w:sz w:val="20"/>
          <w:szCs w:val="20"/>
        </w:rPr>
        <w:t>ywanych materiałów izolacyjnych,</w:t>
      </w:r>
    </w:p>
    <w:p w14:paraId="7EFA25F5" w14:textId="3A2B01E5"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przestrzegania pozostałych wymaga</w:t>
      </w:r>
      <w:r w:rsidRPr="00DE35F3">
        <w:rPr>
          <w:rFonts w:ascii="Arial" w:eastAsia="TT19o00" w:hAnsi="Arial" w:cs="Arial"/>
          <w:sz w:val="20"/>
          <w:szCs w:val="20"/>
        </w:rPr>
        <w:t xml:space="preserve">ń </w:t>
      </w:r>
      <w:r w:rsidRPr="00DE35F3">
        <w:rPr>
          <w:rFonts w:ascii="Arial" w:hAnsi="Arial" w:cs="Arial"/>
          <w:sz w:val="20"/>
          <w:szCs w:val="20"/>
        </w:rPr>
        <w:t>dotycz</w:t>
      </w:r>
      <w:r w:rsidRPr="00DE35F3">
        <w:rPr>
          <w:rFonts w:ascii="Arial" w:eastAsia="TT19o00" w:hAnsi="Arial" w:cs="Arial"/>
          <w:sz w:val="20"/>
          <w:szCs w:val="20"/>
        </w:rPr>
        <w:t>ą</w:t>
      </w:r>
      <w:r w:rsidRPr="00DE35F3">
        <w:rPr>
          <w:rFonts w:ascii="Arial" w:hAnsi="Arial" w:cs="Arial"/>
          <w:sz w:val="20"/>
          <w:szCs w:val="20"/>
        </w:rPr>
        <w:t>cych wykonania robót hydroizolacyjnych podanych w punkcie 5.5. szczegółowej</w:t>
      </w:r>
      <w:r w:rsidR="00F66721">
        <w:rPr>
          <w:rFonts w:ascii="Arial" w:hAnsi="Arial" w:cs="Arial"/>
          <w:sz w:val="20"/>
          <w:szCs w:val="20"/>
        </w:rPr>
        <w:t xml:space="preserve"> </w:t>
      </w:r>
      <w:r w:rsidRPr="00DE35F3">
        <w:rPr>
          <w:rFonts w:ascii="Arial" w:hAnsi="Arial" w:cs="Arial"/>
          <w:sz w:val="20"/>
          <w:szCs w:val="20"/>
        </w:rPr>
        <w:t>specyfikacji technicznej, w tym: wymaga</w:t>
      </w:r>
      <w:r w:rsidRPr="00DE35F3">
        <w:rPr>
          <w:rFonts w:ascii="Arial" w:eastAsia="TT19o00" w:hAnsi="Arial" w:cs="Arial"/>
          <w:sz w:val="20"/>
          <w:szCs w:val="20"/>
        </w:rPr>
        <w:t xml:space="preserve">ń </w:t>
      </w:r>
      <w:r w:rsidRPr="00DE35F3">
        <w:rPr>
          <w:rFonts w:ascii="Arial" w:hAnsi="Arial" w:cs="Arial"/>
          <w:sz w:val="20"/>
          <w:szCs w:val="20"/>
        </w:rPr>
        <w:t>dotycz</w:t>
      </w:r>
      <w:r w:rsidRPr="00DE35F3">
        <w:rPr>
          <w:rFonts w:ascii="Arial" w:eastAsia="TT19o00" w:hAnsi="Arial" w:cs="Arial"/>
          <w:sz w:val="20"/>
          <w:szCs w:val="20"/>
        </w:rPr>
        <w:t>ą</w:t>
      </w:r>
      <w:r w:rsidRPr="00DE35F3">
        <w:rPr>
          <w:rFonts w:ascii="Arial" w:hAnsi="Arial" w:cs="Arial"/>
          <w:sz w:val="20"/>
          <w:szCs w:val="20"/>
        </w:rPr>
        <w:t>cych stosowanych materiałów, ilo</w:t>
      </w:r>
      <w:r w:rsidRPr="00DE35F3">
        <w:rPr>
          <w:rFonts w:ascii="Arial" w:eastAsia="TT19o00" w:hAnsi="Arial" w:cs="Arial"/>
          <w:sz w:val="20"/>
          <w:szCs w:val="20"/>
        </w:rPr>
        <w:t>ś</w:t>
      </w:r>
      <w:r w:rsidRPr="00DE35F3">
        <w:rPr>
          <w:rFonts w:ascii="Arial" w:hAnsi="Arial" w:cs="Arial"/>
          <w:sz w:val="20"/>
          <w:szCs w:val="20"/>
        </w:rPr>
        <w:t>ci i grubo</w:t>
      </w:r>
      <w:r w:rsidRPr="00DE35F3">
        <w:rPr>
          <w:rFonts w:ascii="Arial" w:eastAsia="TT19o00" w:hAnsi="Arial" w:cs="Arial"/>
          <w:sz w:val="20"/>
          <w:szCs w:val="20"/>
        </w:rPr>
        <w:t>ś</w:t>
      </w:r>
      <w:r w:rsidRPr="00DE35F3">
        <w:rPr>
          <w:rFonts w:ascii="Arial" w:hAnsi="Arial" w:cs="Arial"/>
          <w:sz w:val="20"/>
          <w:szCs w:val="20"/>
        </w:rPr>
        <w:t>ci nanoszonych warstw, wielko</w:t>
      </w:r>
      <w:r w:rsidRPr="00DE35F3">
        <w:rPr>
          <w:rFonts w:ascii="Arial" w:eastAsia="TT19o00" w:hAnsi="Arial" w:cs="Arial"/>
          <w:sz w:val="20"/>
          <w:szCs w:val="20"/>
        </w:rPr>
        <w:t>ś</w:t>
      </w:r>
      <w:r w:rsidRPr="00DE35F3">
        <w:rPr>
          <w:rFonts w:ascii="Arial" w:hAnsi="Arial" w:cs="Arial"/>
          <w:sz w:val="20"/>
          <w:szCs w:val="20"/>
        </w:rPr>
        <w:t>ci</w:t>
      </w:r>
      <w:r w:rsidR="00F66721">
        <w:rPr>
          <w:rFonts w:ascii="Arial" w:hAnsi="Arial" w:cs="Arial"/>
          <w:sz w:val="20"/>
          <w:szCs w:val="20"/>
        </w:rPr>
        <w:t xml:space="preserve"> </w:t>
      </w:r>
      <w:r w:rsidRPr="00DE35F3">
        <w:rPr>
          <w:rFonts w:ascii="Arial" w:hAnsi="Arial" w:cs="Arial"/>
          <w:sz w:val="20"/>
          <w:szCs w:val="20"/>
        </w:rPr>
        <w:t>zakładów, dokładno</w:t>
      </w:r>
      <w:r w:rsidRPr="00DE35F3">
        <w:rPr>
          <w:rFonts w:ascii="Arial" w:eastAsia="TT19o00" w:hAnsi="Arial" w:cs="Arial"/>
          <w:sz w:val="20"/>
          <w:szCs w:val="20"/>
        </w:rPr>
        <w:t>ś</w:t>
      </w:r>
      <w:r w:rsidRPr="00DE35F3">
        <w:rPr>
          <w:rFonts w:ascii="Arial" w:hAnsi="Arial" w:cs="Arial"/>
          <w:sz w:val="20"/>
          <w:szCs w:val="20"/>
        </w:rPr>
        <w:t>ci sklejenia poszczególnych warstw itp.</w:t>
      </w:r>
    </w:p>
    <w:p w14:paraId="5D8F1C24" w14:textId="77777777" w:rsidR="002A2D79" w:rsidRPr="00270603" w:rsidRDefault="002A2D79" w:rsidP="00DE35F3">
      <w:pPr>
        <w:autoSpaceDE w:val="0"/>
        <w:autoSpaceDN w:val="0"/>
        <w:adjustRightInd w:val="0"/>
        <w:spacing w:after="0" w:line="240" w:lineRule="auto"/>
        <w:rPr>
          <w:rFonts w:ascii="Arial" w:hAnsi="Arial" w:cs="Arial"/>
          <w:b/>
          <w:sz w:val="20"/>
          <w:szCs w:val="20"/>
        </w:rPr>
      </w:pPr>
    </w:p>
    <w:p w14:paraId="56377FE5" w14:textId="77777777" w:rsidR="00435EE1" w:rsidRPr="00270603" w:rsidRDefault="00435EE1" w:rsidP="00DE35F3">
      <w:pPr>
        <w:autoSpaceDE w:val="0"/>
        <w:autoSpaceDN w:val="0"/>
        <w:adjustRightInd w:val="0"/>
        <w:spacing w:after="0" w:line="240" w:lineRule="auto"/>
        <w:rPr>
          <w:rFonts w:ascii="Arial" w:hAnsi="Arial" w:cs="Arial"/>
          <w:b/>
          <w:sz w:val="20"/>
          <w:szCs w:val="20"/>
        </w:rPr>
      </w:pPr>
      <w:r w:rsidRPr="00270603">
        <w:rPr>
          <w:rFonts w:ascii="Arial" w:hAnsi="Arial" w:cs="Arial"/>
          <w:b/>
          <w:bCs/>
          <w:sz w:val="20"/>
          <w:szCs w:val="20"/>
        </w:rPr>
        <w:t xml:space="preserve">6.4. </w:t>
      </w:r>
      <w:r w:rsidRPr="00270603">
        <w:rPr>
          <w:rFonts w:ascii="Arial" w:hAnsi="Arial" w:cs="Arial"/>
          <w:b/>
          <w:sz w:val="20"/>
          <w:szCs w:val="20"/>
        </w:rPr>
        <w:t>Badania w czasie odbioru robót</w:t>
      </w:r>
    </w:p>
    <w:p w14:paraId="2A3266D5"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Badania w czasie odbioru robót przeprowadza si</w:t>
      </w:r>
      <w:r w:rsidRPr="00DE35F3">
        <w:rPr>
          <w:rFonts w:ascii="Arial" w:eastAsia="TT19o00" w:hAnsi="Arial" w:cs="Arial"/>
          <w:sz w:val="20"/>
          <w:szCs w:val="20"/>
        </w:rPr>
        <w:t xml:space="preserve">ę </w:t>
      </w:r>
      <w:r w:rsidRPr="00DE35F3">
        <w:rPr>
          <w:rFonts w:ascii="Arial" w:hAnsi="Arial" w:cs="Arial"/>
          <w:sz w:val="20"/>
          <w:szCs w:val="20"/>
        </w:rPr>
        <w:t>celem oceny czy spełnione zostały wszystkie wymagania dotycz</w:t>
      </w:r>
      <w:r w:rsidRPr="00DE35F3">
        <w:rPr>
          <w:rFonts w:ascii="Arial" w:eastAsia="TT19o00" w:hAnsi="Arial" w:cs="Arial"/>
          <w:sz w:val="20"/>
          <w:szCs w:val="20"/>
        </w:rPr>
        <w:t>ą</w:t>
      </w:r>
      <w:r w:rsidRPr="00DE35F3">
        <w:rPr>
          <w:rFonts w:ascii="Arial" w:hAnsi="Arial" w:cs="Arial"/>
          <w:sz w:val="20"/>
          <w:szCs w:val="20"/>
        </w:rPr>
        <w:t xml:space="preserve">ce </w:t>
      </w:r>
      <w:r w:rsidR="009105A3">
        <w:rPr>
          <w:rFonts w:ascii="Arial" w:hAnsi="Arial" w:cs="Arial"/>
          <w:sz w:val="20"/>
          <w:szCs w:val="20"/>
        </w:rPr>
        <w:t xml:space="preserve">wykonanych robót </w:t>
      </w:r>
      <w:r w:rsidRPr="00DE35F3">
        <w:rPr>
          <w:rFonts w:ascii="Arial" w:hAnsi="Arial" w:cs="Arial"/>
          <w:sz w:val="20"/>
          <w:szCs w:val="20"/>
        </w:rPr>
        <w:t>hydroizolacyjnych, w szczególno</w:t>
      </w:r>
      <w:r w:rsidRPr="00DE35F3">
        <w:rPr>
          <w:rFonts w:ascii="Arial" w:eastAsia="TT19o00" w:hAnsi="Arial" w:cs="Arial"/>
          <w:sz w:val="20"/>
          <w:szCs w:val="20"/>
        </w:rPr>
        <w:t>ś</w:t>
      </w:r>
      <w:r w:rsidRPr="00DE35F3">
        <w:rPr>
          <w:rFonts w:ascii="Arial" w:hAnsi="Arial" w:cs="Arial"/>
          <w:sz w:val="20"/>
          <w:szCs w:val="20"/>
        </w:rPr>
        <w:t>ci w zakresie:</w:t>
      </w:r>
    </w:p>
    <w:p w14:paraId="6A9FCFC5"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zgodno</w:t>
      </w:r>
      <w:r w:rsidRPr="00DE35F3">
        <w:rPr>
          <w:rFonts w:ascii="Arial" w:eastAsia="TT19o00" w:hAnsi="Arial" w:cs="Arial"/>
          <w:sz w:val="20"/>
          <w:szCs w:val="20"/>
        </w:rPr>
        <w:t>ś</w:t>
      </w:r>
      <w:r w:rsidRPr="00DE35F3">
        <w:rPr>
          <w:rFonts w:ascii="Arial" w:hAnsi="Arial" w:cs="Arial"/>
          <w:sz w:val="20"/>
          <w:szCs w:val="20"/>
        </w:rPr>
        <w:t>ci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ą</w:t>
      </w:r>
      <w:r w:rsidRPr="00DE35F3">
        <w:rPr>
          <w:rFonts w:ascii="Arial" w:hAnsi="Arial" w:cs="Arial"/>
          <w:sz w:val="20"/>
          <w:szCs w:val="20"/>
        </w:rPr>
        <w:t>, ST i wprowadzonymi zmianami, które naniesiono w dokumentacji powykonawczej,</w:t>
      </w:r>
    </w:p>
    <w:p w14:paraId="0FF2A2F8"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jako</w:t>
      </w:r>
      <w:r w:rsidRPr="00DE35F3">
        <w:rPr>
          <w:rFonts w:ascii="Arial" w:eastAsia="TT19o00" w:hAnsi="Arial" w:cs="Arial"/>
          <w:sz w:val="20"/>
          <w:szCs w:val="20"/>
        </w:rPr>
        <w:t>ś</w:t>
      </w:r>
      <w:r w:rsidRPr="00DE35F3">
        <w:rPr>
          <w:rFonts w:ascii="Arial" w:hAnsi="Arial" w:cs="Arial"/>
          <w:sz w:val="20"/>
          <w:szCs w:val="20"/>
        </w:rPr>
        <w:t>ci zastosowanych materiałów i wyrobów,</w:t>
      </w:r>
    </w:p>
    <w:p w14:paraId="6A62B4DF"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prawidłowo</w:t>
      </w:r>
      <w:r w:rsidRPr="00DE35F3">
        <w:rPr>
          <w:rFonts w:ascii="Arial" w:eastAsia="TT19o00" w:hAnsi="Arial" w:cs="Arial"/>
          <w:sz w:val="20"/>
          <w:szCs w:val="20"/>
        </w:rPr>
        <w:t>ś</w:t>
      </w:r>
      <w:r w:rsidRPr="00DE35F3">
        <w:rPr>
          <w:rFonts w:ascii="Arial" w:hAnsi="Arial" w:cs="Arial"/>
          <w:sz w:val="20"/>
          <w:szCs w:val="20"/>
        </w:rPr>
        <w:t>ci przygotowania podło</w:t>
      </w:r>
      <w:r w:rsidRPr="00DE35F3">
        <w:rPr>
          <w:rFonts w:ascii="Arial" w:eastAsia="TT19o00" w:hAnsi="Arial" w:cs="Arial"/>
          <w:sz w:val="20"/>
          <w:szCs w:val="20"/>
        </w:rPr>
        <w:t>ż</w:t>
      </w:r>
      <w:r w:rsidRPr="00DE35F3">
        <w:rPr>
          <w:rFonts w:ascii="Arial" w:hAnsi="Arial" w:cs="Arial"/>
          <w:sz w:val="20"/>
          <w:szCs w:val="20"/>
        </w:rPr>
        <w:t>y,</w:t>
      </w:r>
    </w:p>
    <w:p w14:paraId="67C1B25D"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prawidłowo</w:t>
      </w:r>
      <w:r w:rsidRPr="00DE35F3">
        <w:rPr>
          <w:rFonts w:ascii="Arial" w:eastAsia="TT19o00" w:hAnsi="Arial" w:cs="Arial"/>
          <w:sz w:val="20"/>
          <w:szCs w:val="20"/>
        </w:rPr>
        <w:t>ś</w:t>
      </w:r>
      <w:r w:rsidRPr="00DE35F3">
        <w:rPr>
          <w:rFonts w:ascii="Arial" w:hAnsi="Arial" w:cs="Arial"/>
          <w:sz w:val="20"/>
          <w:szCs w:val="20"/>
        </w:rPr>
        <w:t>ci wykonania izolacji przeciwwilgociowych i wodochronnych oraz warstw ochronnych i dociskowych,</w:t>
      </w:r>
    </w:p>
    <w:p w14:paraId="0CE49472" w14:textId="1EF47B38"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sposobu wykonania i uszczelnienia przebi</w:t>
      </w:r>
      <w:r w:rsidRPr="00DE35F3">
        <w:rPr>
          <w:rFonts w:ascii="Arial" w:eastAsia="TT19o00" w:hAnsi="Arial" w:cs="Arial"/>
          <w:sz w:val="20"/>
          <w:szCs w:val="20"/>
        </w:rPr>
        <w:t xml:space="preserve">ć </w:t>
      </w:r>
      <w:r w:rsidRPr="00DE35F3">
        <w:rPr>
          <w:rFonts w:ascii="Arial" w:hAnsi="Arial" w:cs="Arial"/>
          <w:sz w:val="20"/>
          <w:szCs w:val="20"/>
        </w:rPr>
        <w:t>i przej</w:t>
      </w:r>
      <w:r w:rsidRPr="00DE35F3">
        <w:rPr>
          <w:rFonts w:ascii="Arial" w:eastAsia="TT19o00" w:hAnsi="Arial" w:cs="Arial"/>
          <w:sz w:val="20"/>
          <w:szCs w:val="20"/>
        </w:rPr>
        <w:t xml:space="preserve">ść </w:t>
      </w:r>
      <w:r w:rsidRPr="00DE35F3">
        <w:rPr>
          <w:rFonts w:ascii="Arial" w:hAnsi="Arial" w:cs="Arial"/>
          <w:sz w:val="20"/>
          <w:szCs w:val="20"/>
        </w:rPr>
        <w:t>przez izolacj</w:t>
      </w:r>
      <w:r w:rsidRPr="00DE35F3">
        <w:rPr>
          <w:rFonts w:ascii="Arial" w:eastAsia="TT19o00" w:hAnsi="Arial" w:cs="Arial"/>
          <w:sz w:val="20"/>
          <w:szCs w:val="20"/>
        </w:rPr>
        <w:t>ę</w:t>
      </w:r>
      <w:r w:rsidRPr="00DE35F3">
        <w:rPr>
          <w:rFonts w:ascii="Arial" w:hAnsi="Arial" w:cs="Arial"/>
          <w:sz w:val="20"/>
          <w:szCs w:val="20"/>
        </w:rPr>
        <w:t>, przerw roboczych, dylatacji i zako</w:t>
      </w:r>
      <w:r w:rsidRPr="00DE35F3">
        <w:rPr>
          <w:rFonts w:ascii="Arial" w:eastAsia="TT19o00" w:hAnsi="Arial" w:cs="Arial"/>
          <w:sz w:val="20"/>
          <w:szCs w:val="20"/>
        </w:rPr>
        <w:t>ń</w:t>
      </w:r>
      <w:r w:rsidRPr="00DE35F3">
        <w:rPr>
          <w:rFonts w:ascii="Arial" w:hAnsi="Arial" w:cs="Arial"/>
          <w:sz w:val="20"/>
          <w:szCs w:val="20"/>
        </w:rPr>
        <w:t>cze</w:t>
      </w:r>
      <w:r w:rsidRPr="00DE35F3">
        <w:rPr>
          <w:rFonts w:ascii="Arial" w:eastAsia="TT19o00" w:hAnsi="Arial" w:cs="Arial"/>
          <w:sz w:val="20"/>
          <w:szCs w:val="20"/>
        </w:rPr>
        <w:t xml:space="preserve">ń </w:t>
      </w:r>
      <w:r w:rsidRPr="00DE35F3">
        <w:rPr>
          <w:rFonts w:ascii="Arial" w:hAnsi="Arial" w:cs="Arial"/>
          <w:sz w:val="20"/>
          <w:szCs w:val="20"/>
        </w:rPr>
        <w:t>kraw</w:t>
      </w:r>
      <w:r w:rsidRPr="00DE35F3">
        <w:rPr>
          <w:rFonts w:ascii="Arial" w:eastAsia="TT19o00" w:hAnsi="Arial" w:cs="Arial"/>
          <w:sz w:val="20"/>
          <w:szCs w:val="20"/>
        </w:rPr>
        <w:t>ę</w:t>
      </w:r>
      <w:r w:rsidRPr="00DE35F3">
        <w:rPr>
          <w:rFonts w:ascii="Arial" w:hAnsi="Arial" w:cs="Arial"/>
          <w:sz w:val="20"/>
          <w:szCs w:val="20"/>
        </w:rPr>
        <w:t>dzi izolacji oraz</w:t>
      </w:r>
      <w:r w:rsidR="00F66721">
        <w:rPr>
          <w:rFonts w:ascii="Arial" w:hAnsi="Arial" w:cs="Arial"/>
          <w:sz w:val="20"/>
          <w:szCs w:val="20"/>
        </w:rPr>
        <w:t xml:space="preserve"> </w:t>
      </w:r>
      <w:r w:rsidRPr="00DE35F3">
        <w:rPr>
          <w:rFonts w:ascii="Arial" w:hAnsi="Arial" w:cs="Arial"/>
          <w:sz w:val="20"/>
          <w:szCs w:val="20"/>
        </w:rPr>
        <w:t>obróbek blacharskich hydroizolacji.</w:t>
      </w:r>
    </w:p>
    <w:p w14:paraId="381F9A27" w14:textId="2427E2B2"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Przy badaniach w czasie odbioru robót pomocne s</w:t>
      </w:r>
      <w:r w:rsidRPr="00DE35F3">
        <w:rPr>
          <w:rFonts w:ascii="Arial" w:eastAsia="TT19o00" w:hAnsi="Arial" w:cs="Arial"/>
          <w:sz w:val="20"/>
          <w:szCs w:val="20"/>
        </w:rPr>
        <w:t xml:space="preserve">ą </w:t>
      </w:r>
      <w:r w:rsidRPr="00DE35F3">
        <w:rPr>
          <w:rFonts w:ascii="Arial" w:hAnsi="Arial" w:cs="Arial"/>
          <w:sz w:val="20"/>
          <w:szCs w:val="20"/>
        </w:rPr>
        <w:t>wyniki bada</w:t>
      </w:r>
      <w:r w:rsidRPr="00DE35F3">
        <w:rPr>
          <w:rFonts w:ascii="Arial" w:eastAsia="TT19o00" w:hAnsi="Arial" w:cs="Arial"/>
          <w:sz w:val="20"/>
          <w:szCs w:val="20"/>
        </w:rPr>
        <w:t xml:space="preserve">ń </w:t>
      </w:r>
      <w:r w:rsidRPr="00DE35F3">
        <w:rPr>
          <w:rFonts w:ascii="Arial" w:hAnsi="Arial" w:cs="Arial"/>
          <w:sz w:val="20"/>
          <w:szCs w:val="20"/>
        </w:rPr>
        <w:t>dokonanych przed przyst</w:t>
      </w:r>
      <w:r w:rsidRPr="00DE35F3">
        <w:rPr>
          <w:rFonts w:ascii="Arial" w:eastAsia="TT19o00" w:hAnsi="Arial" w:cs="Arial"/>
          <w:sz w:val="20"/>
          <w:szCs w:val="20"/>
        </w:rPr>
        <w:t>ą</w:t>
      </w:r>
      <w:r w:rsidRPr="00DE35F3">
        <w:rPr>
          <w:rFonts w:ascii="Arial" w:hAnsi="Arial" w:cs="Arial"/>
          <w:sz w:val="20"/>
          <w:szCs w:val="20"/>
        </w:rPr>
        <w:t>pieniem do robót i w trakcie ich</w:t>
      </w:r>
      <w:r w:rsidR="00F66721">
        <w:rPr>
          <w:rFonts w:ascii="Arial" w:hAnsi="Arial" w:cs="Arial"/>
          <w:sz w:val="20"/>
          <w:szCs w:val="20"/>
        </w:rPr>
        <w:t xml:space="preserve"> </w:t>
      </w:r>
      <w:r w:rsidRPr="00DE35F3">
        <w:rPr>
          <w:rFonts w:ascii="Arial" w:hAnsi="Arial" w:cs="Arial"/>
          <w:sz w:val="20"/>
          <w:szCs w:val="20"/>
        </w:rPr>
        <w:t>wykonywania.</w:t>
      </w:r>
    </w:p>
    <w:p w14:paraId="2F69A19C"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Badania izolacji powłokowych z mas przy ich odbiorze nale</w:t>
      </w:r>
      <w:r w:rsidRPr="00DE35F3">
        <w:rPr>
          <w:rFonts w:ascii="Arial" w:eastAsia="TT19o00" w:hAnsi="Arial" w:cs="Arial"/>
          <w:sz w:val="20"/>
          <w:szCs w:val="20"/>
        </w:rPr>
        <w:t>ż</w:t>
      </w:r>
      <w:r w:rsidRPr="00DE35F3">
        <w:rPr>
          <w:rFonts w:ascii="Arial" w:hAnsi="Arial" w:cs="Arial"/>
          <w:sz w:val="20"/>
          <w:szCs w:val="20"/>
        </w:rPr>
        <w:t>y przeprowadza</w:t>
      </w:r>
      <w:r w:rsidRPr="00DE35F3">
        <w:rPr>
          <w:rFonts w:ascii="Arial" w:eastAsia="TT19o00" w:hAnsi="Arial" w:cs="Arial"/>
          <w:sz w:val="20"/>
          <w:szCs w:val="20"/>
        </w:rPr>
        <w:t xml:space="preserve">ć </w:t>
      </w:r>
      <w:r w:rsidRPr="00DE35F3">
        <w:rPr>
          <w:rFonts w:ascii="Arial" w:hAnsi="Arial" w:cs="Arial"/>
          <w:sz w:val="20"/>
          <w:szCs w:val="20"/>
        </w:rPr>
        <w:t>po ich całkowitym wyschni</w:t>
      </w:r>
      <w:r w:rsidRPr="00DE35F3">
        <w:rPr>
          <w:rFonts w:ascii="Arial" w:eastAsia="TT19o00" w:hAnsi="Arial" w:cs="Arial"/>
          <w:sz w:val="20"/>
          <w:szCs w:val="20"/>
        </w:rPr>
        <w:t>ę</w:t>
      </w:r>
      <w:r w:rsidRPr="00DE35F3">
        <w:rPr>
          <w:rFonts w:ascii="Arial" w:hAnsi="Arial" w:cs="Arial"/>
          <w:sz w:val="20"/>
          <w:szCs w:val="20"/>
        </w:rPr>
        <w:t>ciu i utwardzeniu.</w:t>
      </w:r>
    </w:p>
    <w:p w14:paraId="0269B68A"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Badania techniczne nale</w:t>
      </w:r>
      <w:r w:rsidRPr="00DE35F3">
        <w:rPr>
          <w:rFonts w:ascii="Arial" w:eastAsia="TT19o00" w:hAnsi="Arial" w:cs="Arial"/>
          <w:sz w:val="20"/>
          <w:szCs w:val="20"/>
        </w:rPr>
        <w:t>ż</w:t>
      </w:r>
      <w:r w:rsidRPr="00DE35F3">
        <w:rPr>
          <w:rFonts w:ascii="Arial" w:hAnsi="Arial" w:cs="Arial"/>
          <w:sz w:val="20"/>
          <w:szCs w:val="20"/>
        </w:rPr>
        <w:t>y przeprowadza</w:t>
      </w:r>
      <w:r w:rsidRPr="00DE35F3">
        <w:rPr>
          <w:rFonts w:ascii="Arial" w:eastAsia="TT19o00" w:hAnsi="Arial" w:cs="Arial"/>
          <w:sz w:val="20"/>
          <w:szCs w:val="20"/>
        </w:rPr>
        <w:t xml:space="preserve">ć </w:t>
      </w:r>
      <w:r w:rsidRPr="00DE35F3">
        <w:rPr>
          <w:rFonts w:ascii="Arial" w:hAnsi="Arial" w:cs="Arial"/>
          <w:sz w:val="20"/>
          <w:szCs w:val="20"/>
        </w:rPr>
        <w:t xml:space="preserve">w temperaturze powietrza co najmniej +5°C i przy w </w:t>
      </w:r>
      <w:r w:rsidR="009105A3" w:rsidRPr="00DE35F3">
        <w:rPr>
          <w:rFonts w:ascii="Arial" w:hAnsi="Arial" w:cs="Arial"/>
          <w:sz w:val="20"/>
          <w:szCs w:val="20"/>
        </w:rPr>
        <w:t>wilgotn</w:t>
      </w:r>
      <w:r w:rsidR="009105A3" w:rsidRPr="00DE35F3">
        <w:rPr>
          <w:rFonts w:ascii="Arial" w:eastAsia="TT19o00" w:hAnsi="Arial" w:cs="Arial"/>
          <w:sz w:val="20"/>
          <w:szCs w:val="20"/>
        </w:rPr>
        <w:t>o</w:t>
      </w:r>
      <w:r w:rsidR="009105A3" w:rsidRPr="00DE35F3">
        <w:rPr>
          <w:rFonts w:ascii="Arial" w:hAnsi="Arial" w:cs="Arial"/>
          <w:sz w:val="20"/>
          <w:szCs w:val="20"/>
        </w:rPr>
        <w:t>ści</w:t>
      </w:r>
      <w:r w:rsidRPr="00DE35F3">
        <w:rPr>
          <w:rFonts w:ascii="Arial" w:hAnsi="Arial" w:cs="Arial"/>
          <w:sz w:val="20"/>
          <w:szCs w:val="20"/>
        </w:rPr>
        <w:t xml:space="preserve"> wzgl</w:t>
      </w:r>
      <w:r w:rsidRPr="00DE35F3">
        <w:rPr>
          <w:rFonts w:ascii="Arial" w:eastAsia="TT19o00" w:hAnsi="Arial" w:cs="Arial"/>
          <w:sz w:val="20"/>
          <w:szCs w:val="20"/>
        </w:rPr>
        <w:t>ę</w:t>
      </w:r>
      <w:r w:rsidRPr="00DE35F3">
        <w:rPr>
          <w:rFonts w:ascii="Arial" w:hAnsi="Arial" w:cs="Arial"/>
          <w:sz w:val="20"/>
          <w:szCs w:val="20"/>
        </w:rPr>
        <w:t>dnej powietrza nieprzekraczaj</w:t>
      </w:r>
      <w:r w:rsidRPr="00DE35F3">
        <w:rPr>
          <w:rFonts w:ascii="Arial" w:eastAsia="TT19o00" w:hAnsi="Arial" w:cs="Arial"/>
          <w:sz w:val="20"/>
          <w:szCs w:val="20"/>
        </w:rPr>
        <w:t>ą</w:t>
      </w:r>
      <w:r w:rsidRPr="00DE35F3">
        <w:rPr>
          <w:rFonts w:ascii="Arial" w:hAnsi="Arial" w:cs="Arial"/>
          <w:sz w:val="20"/>
          <w:szCs w:val="20"/>
        </w:rPr>
        <w:t>cej 65%.</w:t>
      </w:r>
    </w:p>
    <w:p w14:paraId="2C8C8FF2"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Ocena jako</w:t>
      </w:r>
      <w:r w:rsidRPr="00DE35F3">
        <w:rPr>
          <w:rFonts w:ascii="Arial" w:eastAsia="TT19o00" w:hAnsi="Arial" w:cs="Arial"/>
          <w:sz w:val="20"/>
          <w:szCs w:val="20"/>
        </w:rPr>
        <w:t>ś</w:t>
      </w:r>
      <w:r w:rsidRPr="00DE35F3">
        <w:rPr>
          <w:rFonts w:ascii="Arial" w:hAnsi="Arial" w:cs="Arial"/>
          <w:sz w:val="20"/>
          <w:szCs w:val="20"/>
        </w:rPr>
        <w:t>ci izolacji przeciwwilgociowych i wodochronnych obejmuje:</w:t>
      </w:r>
    </w:p>
    <w:p w14:paraId="277AF928"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sprawdzenie wygl</w:t>
      </w:r>
      <w:r w:rsidRPr="00DE35F3">
        <w:rPr>
          <w:rFonts w:ascii="Arial" w:eastAsia="TT19o00" w:hAnsi="Arial" w:cs="Arial"/>
          <w:sz w:val="20"/>
          <w:szCs w:val="20"/>
        </w:rPr>
        <w:t>ą</w:t>
      </w:r>
      <w:r w:rsidRPr="00DE35F3">
        <w:rPr>
          <w:rFonts w:ascii="Arial" w:hAnsi="Arial" w:cs="Arial"/>
          <w:sz w:val="20"/>
          <w:szCs w:val="20"/>
        </w:rPr>
        <w:t>du zewn</w:t>
      </w:r>
      <w:r w:rsidRPr="00DE35F3">
        <w:rPr>
          <w:rFonts w:ascii="Arial" w:eastAsia="TT19o00" w:hAnsi="Arial" w:cs="Arial"/>
          <w:sz w:val="20"/>
          <w:szCs w:val="20"/>
        </w:rPr>
        <w:t>ę</w:t>
      </w:r>
      <w:r w:rsidRPr="00DE35F3">
        <w:rPr>
          <w:rFonts w:ascii="Arial" w:hAnsi="Arial" w:cs="Arial"/>
          <w:sz w:val="20"/>
          <w:szCs w:val="20"/>
        </w:rPr>
        <w:t>trznego (równo</w:t>
      </w:r>
      <w:r w:rsidRPr="00DE35F3">
        <w:rPr>
          <w:rFonts w:ascii="Arial" w:eastAsia="TT19o00" w:hAnsi="Arial" w:cs="Arial"/>
          <w:sz w:val="20"/>
          <w:szCs w:val="20"/>
        </w:rPr>
        <w:t>ś</w:t>
      </w:r>
      <w:r w:rsidRPr="00DE35F3">
        <w:rPr>
          <w:rFonts w:ascii="Arial" w:hAnsi="Arial" w:cs="Arial"/>
          <w:sz w:val="20"/>
          <w:szCs w:val="20"/>
        </w:rPr>
        <w:t>ci, ci</w:t>
      </w:r>
      <w:r w:rsidRPr="00DE35F3">
        <w:rPr>
          <w:rFonts w:ascii="Arial" w:eastAsia="TT19o00" w:hAnsi="Arial" w:cs="Arial"/>
          <w:sz w:val="20"/>
          <w:szCs w:val="20"/>
        </w:rPr>
        <w:t>ą</w:t>
      </w:r>
      <w:r w:rsidRPr="00DE35F3">
        <w:rPr>
          <w:rFonts w:ascii="Arial" w:hAnsi="Arial" w:cs="Arial"/>
          <w:sz w:val="20"/>
          <w:szCs w:val="20"/>
        </w:rPr>
        <w:t>gło</w:t>
      </w:r>
      <w:r w:rsidRPr="00DE35F3">
        <w:rPr>
          <w:rFonts w:ascii="Arial" w:eastAsia="TT19o00" w:hAnsi="Arial" w:cs="Arial"/>
          <w:sz w:val="20"/>
          <w:szCs w:val="20"/>
        </w:rPr>
        <w:t>ś</w:t>
      </w:r>
      <w:r w:rsidRPr="00DE35F3">
        <w:rPr>
          <w:rFonts w:ascii="Arial" w:hAnsi="Arial" w:cs="Arial"/>
          <w:sz w:val="20"/>
          <w:szCs w:val="20"/>
        </w:rPr>
        <w:t>ci, miejsc przebi</w:t>
      </w:r>
      <w:r w:rsidRPr="00DE35F3">
        <w:rPr>
          <w:rFonts w:ascii="Arial" w:eastAsia="TT19o00" w:hAnsi="Arial" w:cs="Arial"/>
          <w:sz w:val="20"/>
          <w:szCs w:val="20"/>
        </w:rPr>
        <w:t xml:space="preserve">ć </w:t>
      </w:r>
      <w:r w:rsidRPr="00DE35F3">
        <w:rPr>
          <w:rFonts w:ascii="Arial" w:hAnsi="Arial" w:cs="Arial"/>
          <w:sz w:val="20"/>
          <w:szCs w:val="20"/>
        </w:rPr>
        <w:t>i dylatacji oraz zako</w:t>
      </w:r>
      <w:r w:rsidRPr="00DE35F3">
        <w:rPr>
          <w:rFonts w:ascii="Arial" w:eastAsia="TT19o00" w:hAnsi="Arial" w:cs="Arial"/>
          <w:sz w:val="20"/>
          <w:szCs w:val="20"/>
        </w:rPr>
        <w:t>ń</w:t>
      </w:r>
      <w:r w:rsidRPr="00DE35F3">
        <w:rPr>
          <w:rFonts w:ascii="Arial" w:hAnsi="Arial" w:cs="Arial"/>
          <w:sz w:val="20"/>
          <w:szCs w:val="20"/>
        </w:rPr>
        <w:t>cze</w:t>
      </w:r>
      <w:r w:rsidRPr="00DE35F3">
        <w:rPr>
          <w:rFonts w:ascii="Arial" w:eastAsia="TT19o00" w:hAnsi="Arial" w:cs="Arial"/>
          <w:sz w:val="20"/>
          <w:szCs w:val="20"/>
        </w:rPr>
        <w:t xml:space="preserve">ń </w:t>
      </w:r>
      <w:r w:rsidRPr="00DE35F3">
        <w:rPr>
          <w:rFonts w:ascii="Arial" w:hAnsi="Arial" w:cs="Arial"/>
          <w:sz w:val="20"/>
          <w:szCs w:val="20"/>
        </w:rPr>
        <w:t>kraw</w:t>
      </w:r>
      <w:r w:rsidRPr="00DE35F3">
        <w:rPr>
          <w:rFonts w:ascii="Arial" w:eastAsia="TT19o00" w:hAnsi="Arial" w:cs="Arial"/>
          <w:sz w:val="20"/>
          <w:szCs w:val="20"/>
        </w:rPr>
        <w:t>ę</w:t>
      </w:r>
      <w:r w:rsidRPr="00DE35F3">
        <w:rPr>
          <w:rFonts w:ascii="Arial" w:hAnsi="Arial" w:cs="Arial"/>
          <w:sz w:val="20"/>
          <w:szCs w:val="20"/>
        </w:rPr>
        <w:t>dzi izolacji),</w:t>
      </w:r>
    </w:p>
    <w:p w14:paraId="33B52D87"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sprawdzenie ilo</w:t>
      </w:r>
      <w:r w:rsidRPr="00DE35F3">
        <w:rPr>
          <w:rFonts w:ascii="Arial" w:eastAsia="TT19o00" w:hAnsi="Arial" w:cs="Arial"/>
          <w:sz w:val="20"/>
          <w:szCs w:val="20"/>
        </w:rPr>
        <w:t>ś</w:t>
      </w:r>
      <w:r w:rsidRPr="00DE35F3">
        <w:rPr>
          <w:rFonts w:ascii="Arial" w:hAnsi="Arial" w:cs="Arial"/>
          <w:sz w:val="20"/>
          <w:szCs w:val="20"/>
        </w:rPr>
        <w:t>ci warstw i ich grubo</w:t>
      </w:r>
      <w:r w:rsidRPr="00DE35F3">
        <w:rPr>
          <w:rFonts w:ascii="Arial" w:eastAsia="TT19o00" w:hAnsi="Arial" w:cs="Arial"/>
          <w:sz w:val="20"/>
          <w:szCs w:val="20"/>
        </w:rPr>
        <w:t>ś</w:t>
      </w:r>
      <w:r w:rsidRPr="00DE35F3">
        <w:rPr>
          <w:rFonts w:ascii="Arial" w:hAnsi="Arial" w:cs="Arial"/>
          <w:sz w:val="20"/>
          <w:szCs w:val="20"/>
        </w:rPr>
        <w:t>ci,</w:t>
      </w:r>
    </w:p>
    <w:p w14:paraId="48A05E26"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sprawdzenie szczelno</w:t>
      </w:r>
      <w:r w:rsidRPr="00DE35F3">
        <w:rPr>
          <w:rFonts w:ascii="Arial" w:eastAsia="TT19o00" w:hAnsi="Arial" w:cs="Arial"/>
          <w:sz w:val="20"/>
          <w:szCs w:val="20"/>
        </w:rPr>
        <w:t>ś</w:t>
      </w:r>
      <w:r w:rsidRPr="00DE35F3">
        <w:rPr>
          <w:rFonts w:ascii="Arial" w:hAnsi="Arial" w:cs="Arial"/>
          <w:sz w:val="20"/>
          <w:szCs w:val="20"/>
        </w:rPr>
        <w:t>ci izolacji,</w:t>
      </w:r>
    </w:p>
    <w:p w14:paraId="4B48A3EE"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sprawdzenie przyczepno</w:t>
      </w:r>
      <w:r w:rsidRPr="00DE35F3">
        <w:rPr>
          <w:rFonts w:ascii="Arial" w:eastAsia="TT19o00" w:hAnsi="Arial" w:cs="Arial"/>
          <w:sz w:val="20"/>
          <w:szCs w:val="20"/>
        </w:rPr>
        <w:t>ś</w:t>
      </w:r>
      <w:r w:rsidRPr="00DE35F3">
        <w:rPr>
          <w:rFonts w:ascii="Arial" w:hAnsi="Arial" w:cs="Arial"/>
          <w:sz w:val="20"/>
          <w:szCs w:val="20"/>
        </w:rPr>
        <w:t>ci lub przylegania izolacji do podło</w:t>
      </w:r>
      <w:r w:rsidRPr="00DE35F3">
        <w:rPr>
          <w:rFonts w:ascii="Arial" w:eastAsia="TT19o00" w:hAnsi="Arial" w:cs="Arial"/>
          <w:sz w:val="20"/>
          <w:szCs w:val="20"/>
        </w:rPr>
        <w:t>ż</w:t>
      </w:r>
      <w:r w:rsidRPr="00DE35F3">
        <w:rPr>
          <w:rFonts w:ascii="Arial" w:hAnsi="Arial" w:cs="Arial"/>
          <w:sz w:val="20"/>
          <w:szCs w:val="20"/>
        </w:rPr>
        <w:t>a,</w:t>
      </w:r>
    </w:p>
    <w:p w14:paraId="3CC5D048"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sprawdzenie pozostałych wymaga</w:t>
      </w:r>
      <w:r w:rsidRPr="00DE35F3">
        <w:rPr>
          <w:rFonts w:ascii="Arial" w:eastAsia="TT19o00" w:hAnsi="Arial" w:cs="Arial"/>
          <w:sz w:val="20"/>
          <w:szCs w:val="20"/>
        </w:rPr>
        <w:t xml:space="preserve">ń </w:t>
      </w:r>
      <w:r w:rsidRPr="00DE35F3">
        <w:rPr>
          <w:rFonts w:ascii="Arial" w:hAnsi="Arial" w:cs="Arial"/>
          <w:sz w:val="20"/>
          <w:szCs w:val="20"/>
        </w:rPr>
        <w:t>okre</w:t>
      </w:r>
      <w:r w:rsidRPr="00DE35F3">
        <w:rPr>
          <w:rFonts w:ascii="Arial" w:eastAsia="TT19o00" w:hAnsi="Arial" w:cs="Arial"/>
          <w:sz w:val="20"/>
          <w:szCs w:val="20"/>
        </w:rPr>
        <w:t>ś</w:t>
      </w:r>
      <w:r w:rsidRPr="00DE35F3">
        <w:rPr>
          <w:rFonts w:ascii="Arial" w:hAnsi="Arial" w:cs="Arial"/>
          <w:sz w:val="20"/>
          <w:szCs w:val="20"/>
        </w:rPr>
        <w:t>lonych w pkt. 5.5. szczegółowej specyfikacji technicznej.</w:t>
      </w:r>
    </w:p>
    <w:p w14:paraId="0BD42670"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Badania odbiorowe nale</w:t>
      </w:r>
      <w:r w:rsidRPr="00DE35F3">
        <w:rPr>
          <w:rFonts w:ascii="Arial" w:eastAsia="TT19o00" w:hAnsi="Arial" w:cs="Arial"/>
          <w:sz w:val="20"/>
          <w:szCs w:val="20"/>
        </w:rPr>
        <w:t>ż</w:t>
      </w:r>
      <w:r w:rsidRPr="00DE35F3">
        <w:rPr>
          <w:rFonts w:ascii="Arial" w:hAnsi="Arial" w:cs="Arial"/>
          <w:sz w:val="20"/>
          <w:szCs w:val="20"/>
        </w:rPr>
        <w:t>y przeprowadzi</w:t>
      </w:r>
      <w:r w:rsidRPr="00DE35F3">
        <w:rPr>
          <w:rFonts w:ascii="Arial" w:eastAsia="TT19o00" w:hAnsi="Arial" w:cs="Arial"/>
          <w:sz w:val="20"/>
          <w:szCs w:val="20"/>
        </w:rPr>
        <w:t xml:space="preserve">ć </w:t>
      </w:r>
      <w:r w:rsidRPr="00DE35F3">
        <w:rPr>
          <w:rFonts w:ascii="Arial" w:hAnsi="Arial" w:cs="Arial"/>
          <w:sz w:val="20"/>
          <w:szCs w:val="20"/>
        </w:rPr>
        <w:t>metodami okre</w:t>
      </w:r>
      <w:r w:rsidRPr="00DE35F3">
        <w:rPr>
          <w:rFonts w:ascii="Arial" w:eastAsia="TT19o00" w:hAnsi="Arial" w:cs="Arial"/>
          <w:sz w:val="20"/>
          <w:szCs w:val="20"/>
        </w:rPr>
        <w:t>ś</w:t>
      </w:r>
      <w:r w:rsidRPr="00DE35F3">
        <w:rPr>
          <w:rFonts w:ascii="Arial" w:hAnsi="Arial" w:cs="Arial"/>
          <w:sz w:val="20"/>
          <w:szCs w:val="20"/>
        </w:rPr>
        <w:t>lonymi w szczegółowej specyfikacji technicznej.</w:t>
      </w:r>
    </w:p>
    <w:p w14:paraId="64D346B7" w14:textId="45D89115"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Sprawdzenie przylegania izolacji do podło</w:t>
      </w:r>
      <w:r w:rsidRPr="00DE35F3">
        <w:rPr>
          <w:rFonts w:ascii="Arial" w:eastAsia="TT19o00" w:hAnsi="Arial" w:cs="Arial"/>
          <w:sz w:val="20"/>
          <w:szCs w:val="20"/>
        </w:rPr>
        <w:t>ż</w:t>
      </w:r>
      <w:r w:rsidRPr="00DE35F3">
        <w:rPr>
          <w:rFonts w:ascii="Arial" w:hAnsi="Arial" w:cs="Arial"/>
          <w:sz w:val="20"/>
          <w:szCs w:val="20"/>
        </w:rPr>
        <w:t>a mo</w:t>
      </w:r>
      <w:r w:rsidRPr="00DE35F3">
        <w:rPr>
          <w:rFonts w:ascii="Arial" w:eastAsia="TT19o00" w:hAnsi="Arial" w:cs="Arial"/>
          <w:sz w:val="20"/>
          <w:szCs w:val="20"/>
        </w:rPr>
        <w:t>ż</w:t>
      </w:r>
      <w:r w:rsidRPr="00DE35F3">
        <w:rPr>
          <w:rFonts w:ascii="Arial" w:hAnsi="Arial" w:cs="Arial"/>
          <w:sz w:val="20"/>
          <w:szCs w:val="20"/>
        </w:rPr>
        <w:t>na przeprowadzi</w:t>
      </w:r>
      <w:r w:rsidRPr="00DE35F3">
        <w:rPr>
          <w:rFonts w:ascii="Arial" w:eastAsia="TT19o00" w:hAnsi="Arial" w:cs="Arial"/>
          <w:sz w:val="20"/>
          <w:szCs w:val="20"/>
        </w:rPr>
        <w:t xml:space="preserve">ć </w:t>
      </w:r>
      <w:r w:rsidRPr="00DE35F3">
        <w:rPr>
          <w:rFonts w:ascii="Arial" w:hAnsi="Arial" w:cs="Arial"/>
          <w:sz w:val="20"/>
          <w:szCs w:val="20"/>
        </w:rPr>
        <w:t>wzrokowo i za pomoc</w:t>
      </w:r>
      <w:r w:rsidRPr="00DE35F3">
        <w:rPr>
          <w:rFonts w:ascii="Arial" w:eastAsia="TT19o00" w:hAnsi="Arial" w:cs="Arial"/>
          <w:sz w:val="20"/>
          <w:szCs w:val="20"/>
        </w:rPr>
        <w:t xml:space="preserve">ą </w:t>
      </w:r>
      <w:r w:rsidRPr="00DE35F3">
        <w:rPr>
          <w:rFonts w:ascii="Arial" w:hAnsi="Arial" w:cs="Arial"/>
          <w:sz w:val="20"/>
          <w:szCs w:val="20"/>
        </w:rPr>
        <w:t xml:space="preserve">młotka drewnianego przez </w:t>
      </w:r>
      <w:r w:rsidR="009105A3" w:rsidRPr="00DE35F3">
        <w:rPr>
          <w:rFonts w:ascii="Arial" w:hAnsi="Arial" w:cs="Arial"/>
          <w:sz w:val="20"/>
          <w:szCs w:val="20"/>
        </w:rPr>
        <w:t>lekkie opukiwanie</w:t>
      </w:r>
      <w:r w:rsidRPr="00DE35F3">
        <w:rPr>
          <w:rFonts w:ascii="Arial" w:hAnsi="Arial" w:cs="Arial"/>
          <w:sz w:val="20"/>
          <w:szCs w:val="20"/>
        </w:rPr>
        <w:t xml:space="preserve"> warstwy izolacji w 3 dowolnie wybranych miejscach na ka</w:t>
      </w:r>
      <w:r w:rsidRPr="00DE35F3">
        <w:rPr>
          <w:rFonts w:ascii="Arial" w:eastAsia="TT19o00" w:hAnsi="Arial" w:cs="Arial"/>
          <w:sz w:val="20"/>
          <w:szCs w:val="20"/>
        </w:rPr>
        <w:t>ż</w:t>
      </w:r>
      <w:r w:rsidRPr="00DE35F3">
        <w:rPr>
          <w:rFonts w:ascii="Arial" w:hAnsi="Arial" w:cs="Arial"/>
          <w:sz w:val="20"/>
          <w:szCs w:val="20"/>
        </w:rPr>
        <w:t>de 10-20 m2 powierzchni zaizolowanej lub metod</w:t>
      </w:r>
      <w:r w:rsidRPr="00DE35F3">
        <w:rPr>
          <w:rFonts w:ascii="Arial" w:eastAsia="TT19o00" w:hAnsi="Arial" w:cs="Arial"/>
          <w:sz w:val="20"/>
          <w:szCs w:val="20"/>
        </w:rPr>
        <w:t xml:space="preserve">ą </w:t>
      </w:r>
      <w:r w:rsidRPr="00DE35F3">
        <w:rPr>
          <w:rFonts w:ascii="Arial" w:hAnsi="Arial" w:cs="Arial"/>
          <w:sz w:val="20"/>
          <w:szCs w:val="20"/>
        </w:rPr>
        <w:t>niszcz</w:t>
      </w:r>
      <w:r w:rsidRPr="00DE35F3">
        <w:rPr>
          <w:rFonts w:ascii="Arial" w:eastAsia="TT19o00" w:hAnsi="Arial" w:cs="Arial"/>
          <w:sz w:val="20"/>
          <w:szCs w:val="20"/>
        </w:rPr>
        <w:t>ą</w:t>
      </w:r>
      <w:r w:rsidRPr="00DE35F3">
        <w:rPr>
          <w:rFonts w:ascii="Arial" w:hAnsi="Arial" w:cs="Arial"/>
          <w:sz w:val="20"/>
          <w:szCs w:val="20"/>
        </w:rPr>
        <w:t>c</w:t>
      </w:r>
      <w:r w:rsidRPr="00DE35F3">
        <w:rPr>
          <w:rFonts w:ascii="Arial" w:eastAsia="TT19o00" w:hAnsi="Arial" w:cs="Arial"/>
          <w:sz w:val="20"/>
          <w:szCs w:val="20"/>
        </w:rPr>
        <w:t>ą</w:t>
      </w:r>
      <w:r w:rsidR="00F66721">
        <w:rPr>
          <w:rFonts w:ascii="Arial" w:eastAsia="TT19o00" w:hAnsi="Arial" w:cs="Arial"/>
          <w:sz w:val="20"/>
          <w:szCs w:val="20"/>
        </w:rPr>
        <w:t xml:space="preserve"> </w:t>
      </w:r>
      <w:r w:rsidRPr="00DE35F3">
        <w:rPr>
          <w:rFonts w:ascii="Arial" w:hAnsi="Arial" w:cs="Arial"/>
          <w:sz w:val="20"/>
          <w:szCs w:val="20"/>
        </w:rPr>
        <w:t>okre</w:t>
      </w:r>
      <w:r w:rsidRPr="00DE35F3">
        <w:rPr>
          <w:rFonts w:ascii="Arial" w:eastAsia="TT19o00" w:hAnsi="Arial" w:cs="Arial"/>
          <w:sz w:val="20"/>
          <w:szCs w:val="20"/>
        </w:rPr>
        <w:t>ś</w:t>
      </w:r>
      <w:r w:rsidRPr="00DE35F3">
        <w:rPr>
          <w:rFonts w:ascii="Arial" w:hAnsi="Arial" w:cs="Arial"/>
          <w:sz w:val="20"/>
          <w:szCs w:val="20"/>
        </w:rPr>
        <w:t>lon</w:t>
      </w:r>
      <w:r w:rsidRPr="00DE35F3">
        <w:rPr>
          <w:rFonts w:ascii="Arial" w:eastAsia="TT19o00" w:hAnsi="Arial" w:cs="Arial"/>
          <w:sz w:val="20"/>
          <w:szCs w:val="20"/>
        </w:rPr>
        <w:t>ą</w:t>
      </w:r>
      <w:r w:rsidR="00F66721">
        <w:rPr>
          <w:rFonts w:ascii="Arial" w:eastAsia="TT19o00" w:hAnsi="Arial" w:cs="Arial"/>
          <w:sz w:val="20"/>
          <w:szCs w:val="20"/>
        </w:rPr>
        <w:t xml:space="preserve"> </w:t>
      </w:r>
      <w:r w:rsidRPr="00DE35F3">
        <w:rPr>
          <w:rFonts w:ascii="Arial" w:hAnsi="Arial" w:cs="Arial"/>
          <w:sz w:val="20"/>
          <w:szCs w:val="20"/>
        </w:rPr>
        <w:t>w PN-92/B-01814.</w:t>
      </w:r>
    </w:p>
    <w:p w14:paraId="184CC4E2"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Przy opukiwaniu młotkiem charakterystyczny głuchy d</w:t>
      </w:r>
      <w:r w:rsidRPr="00DE35F3">
        <w:rPr>
          <w:rFonts w:ascii="Arial" w:eastAsia="TT19o00" w:hAnsi="Arial" w:cs="Arial"/>
          <w:sz w:val="20"/>
          <w:szCs w:val="20"/>
        </w:rPr>
        <w:t>ź</w:t>
      </w:r>
      <w:r w:rsidRPr="00DE35F3">
        <w:rPr>
          <w:rFonts w:ascii="Arial" w:hAnsi="Arial" w:cs="Arial"/>
          <w:sz w:val="20"/>
          <w:szCs w:val="20"/>
        </w:rPr>
        <w:t>wi</w:t>
      </w:r>
      <w:r w:rsidRPr="00DE35F3">
        <w:rPr>
          <w:rFonts w:ascii="Arial" w:eastAsia="TT19o00" w:hAnsi="Arial" w:cs="Arial"/>
          <w:sz w:val="20"/>
          <w:szCs w:val="20"/>
        </w:rPr>
        <w:t>ę</w:t>
      </w:r>
      <w:r w:rsidRPr="00DE35F3">
        <w:rPr>
          <w:rFonts w:ascii="Arial" w:hAnsi="Arial" w:cs="Arial"/>
          <w:sz w:val="20"/>
          <w:szCs w:val="20"/>
        </w:rPr>
        <w:t xml:space="preserve">k </w:t>
      </w:r>
      <w:r w:rsidRPr="00DE35F3">
        <w:rPr>
          <w:rFonts w:ascii="Arial" w:eastAsia="TT19o00" w:hAnsi="Arial" w:cs="Arial"/>
          <w:sz w:val="20"/>
          <w:szCs w:val="20"/>
        </w:rPr>
        <w:t>ś</w:t>
      </w:r>
      <w:r w:rsidRPr="00DE35F3">
        <w:rPr>
          <w:rFonts w:ascii="Arial" w:hAnsi="Arial" w:cs="Arial"/>
          <w:sz w:val="20"/>
          <w:szCs w:val="20"/>
        </w:rPr>
        <w:t>wiadczy o nieprzyleganiu i niezwi</w:t>
      </w:r>
      <w:r w:rsidRPr="00DE35F3">
        <w:rPr>
          <w:rFonts w:ascii="Arial" w:eastAsia="TT19o00" w:hAnsi="Arial" w:cs="Arial"/>
          <w:sz w:val="20"/>
          <w:szCs w:val="20"/>
        </w:rPr>
        <w:t>ą</w:t>
      </w:r>
      <w:r w:rsidRPr="00DE35F3">
        <w:rPr>
          <w:rFonts w:ascii="Arial" w:hAnsi="Arial" w:cs="Arial"/>
          <w:sz w:val="20"/>
          <w:szCs w:val="20"/>
        </w:rPr>
        <w:t>zaniu izolacji z podło</w:t>
      </w:r>
      <w:r w:rsidRPr="00DE35F3">
        <w:rPr>
          <w:rFonts w:ascii="Arial" w:eastAsia="TT19o00" w:hAnsi="Arial" w:cs="Arial"/>
          <w:sz w:val="20"/>
          <w:szCs w:val="20"/>
        </w:rPr>
        <w:t>ż</w:t>
      </w:r>
      <w:r w:rsidRPr="00DE35F3">
        <w:rPr>
          <w:rFonts w:ascii="Arial" w:hAnsi="Arial" w:cs="Arial"/>
          <w:sz w:val="20"/>
          <w:szCs w:val="20"/>
        </w:rPr>
        <w:t>em.</w:t>
      </w:r>
    </w:p>
    <w:p w14:paraId="5429C2E1" w14:textId="2042B922"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Sprawdzenia grubo</w:t>
      </w:r>
      <w:r w:rsidRPr="00DE35F3">
        <w:rPr>
          <w:rFonts w:ascii="Arial" w:eastAsia="TT19o00" w:hAnsi="Arial" w:cs="Arial"/>
          <w:sz w:val="20"/>
          <w:szCs w:val="20"/>
        </w:rPr>
        <w:t>ś</w:t>
      </w:r>
      <w:r w:rsidRPr="00DE35F3">
        <w:rPr>
          <w:rFonts w:ascii="Arial" w:hAnsi="Arial" w:cs="Arial"/>
          <w:sz w:val="20"/>
          <w:szCs w:val="20"/>
        </w:rPr>
        <w:t>ci powłok wykonywanych z mas hydroizolacyjnych mo</w:t>
      </w:r>
      <w:r w:rsidRPr="00DE35F3">
        <w:rPr>
          <w:rFonts w:ascii="Arial" w:eastAsia="TT19o00" w:hAnsi="Arial" w:cs="Arial"/>
          <w:sz w:val="20"/>
          <w:szCs w:val="20"/>
        </w:rPr>
        <w:t>ż</w:t>
      </w:r>
      <w:r w:rsidRPr="00DE35F3">
        <w:rPr>
          <w:rFonts w:ascii="Arial" w:hAnsi="Arial" w:cs="Arial"/>
          <w:sz w:val="20"/>
          <w:szCs w:val="20"/>
        </w:rPr>
        <w:t>na dokona</w:t>
      </w:r>
      <w:r w:rsidRPr="00DE35F3">
        <w:rPr>
          <w:rFonts w:ascii="Arial" w:eastAsia="TT19o00" w:hAnsi="Arial" w:cs="Arial"/>
          <w:sz w:val="20"/>
          <w:szCs w:val="20"/>
        </w:rPr>
        <w:t xml:space="preserve">ć </w:t>
      </w:r>
      <w:r w:rsidRPr="00DE35F3">
        <w:rPr>
          <w:rFonts w:ascii="Arial" w:hAnsi="Arial" w:cs="Arial"/>
          <w:sz w:val="20"/>
          <w:szCs w:val="20"/>
        </w:rPr>
        <w:t>metodami nieniszcz</w:t>
      </w:r>
      <w:r w:rsidRPr="00DE35F3">
        <w:rPr>
          <w:rFonts w:ascii="Arial" w:eastAsia="TT19o00" w:hAnsi="Arial" w:cs="Arial"/>
          <w:sz w:val="20"/>
          <w:szCs w:val="20"/>
        </w:rPr>
        <w:t>ą</w:t>
      </w:r>
      <w:r w:rsidRPr="00DE35F3">
        <w:rPr>
          <w:rFonts w:ascii="Arial" w:hAnsi="Arial" w:cs="Arial"/>
          <w:sz w:val="20"/>
          <w:szCs w:val="20"/>
        </w:rPr>
        <w:t>cymi w trakcie ich</w:t>
      </w:r>
      <w:r w:rsidR="00F66721">
        <w:rPr>
          <w:rFonts w:ascii="Arial" w:hAnsi="Arial" w:cs="Arial"/>
          <w:sz w:val="20"/>
          <w:szCs w:val="20"/>
        </w:rPr>
        <w:t xml:space="preserve"> </w:t>
      </w:r>
      <w:r w:rsidRPr="00DE35F3">
        <w:rPr>
          <w:rFonts w:ascii="Arial" w:hAnsi="Arial" w:cs="Arial"/>
          <w:sz w:val="20"/>
          <w:szCs w:val="20"/>
        </w:rPr>
        <w:t>nakładania (20 punktów kontrolnych na obiekt lub 100 m2 izolowanej powierzchni) lub niszcz</w:t>
      </w:r>
      <w:r w:rsidRPr="00DE35F3">
        <w:rPr>
          <w:rFonts w:ascii="Arial" w:eastAsia="TT19o00" w:hAnsi="Arial" w:cs="Arial"/>
          <w:sz w:val="20"/>
          <w:szCs w:val="20"/>
        </w:rPr>
        <w:t>ą</w:t>
      </w:r>
      <w:r w:rsidRPr="00DE35F3">
        <w:rPr>
          <w:rFonts w:ascii="Arial" w:hAnsi="Arial" w:cs="Arial"/>
          <w:sz w:val="20"/>
          <w:szCs w:val="20"/>
        </w:rPr>
        <w:t>cymi (poprzez wyci</w:t>
      </w:r>
      <w:r w:rsidRPr="00DE35F3">
        <w:rPr>
          <w:rFonts w:ascii="Arial" w:eastAsia="TT19o00" w:hAnsi="Arial" w:cs="Arial"/>
          <w:sz w:val="20"/>
          <w:szCs w:val="20"/>
        </w:rPr>
        <w:t>ę</w:t>
      </w:r>
      <w:r w:rsidRPr="00DE35F3">
        <w:rPr>
          <w:rFonts w:ascii="Arial" w:hAnsi="Arial" w:cs="Arial"/>
          <w:sz w:val="20"/>
          <w:szCs w:val="20"/>
        </w:rPr>
        <w:t xml:space="preserve">cie próbek) po </w:t>
      </w:r>
      <w:r w:rsidR="009105A3" w:rsidRPr="00DE35F3">
        <w:rPr>
          <w:rFonts w:ascii="Arial" w:hAnsi="Arial" w:cs="Arial"/>
          <w:sz w:val="20"/>
          <w:szCs w:val="20"/>
        </w:rPr>
        <w:t>ich wyschn</w:t>
      </w:r>
      <w:r w:rsidR="009105A3" w:rsidRPr="00DE35F3">
        <w:rPr>
          <w:rFonts w:ascii="Arial" w:eastAsia="TT19o00" w:hAnsi="Arial" w:cs="Arial"/>
          <w:sz w:val="20"/>
          <w:szCs w:val="20"/>
        </w:rPr>
        <w:t>i</w:t>
      </w:r>
      <w:r w:rsidR="009105A3" w:rsidRPr="00DE35F3">
        <w:rPr>
          <w:rFonts w:ascii="Arial" w:hAnsi="Arial" w:cs="Arial"/>
          <w:sz w:val="20"/>
          <w:szCs w:val="20"/>
        </w:rPr>
        <w:t>ęciu</w:t>
      </w:r>
      <w:r w:rsidRPr="00DE35F3">
        <w:rPr>
          <w:rFonts w:ascii="Arial" w:hAnsi="Arial" w:cs="Arial"/>
          <w:sz w:val="20"/>
          <w:szCs w:val="20"/>
        </w:rPr>
        <w:t>, wykonuj</w:t>
      </w:r>
      <w:r w:rsidRPr="00DE35F3">
        <w:rPr>
          <w:rFonts w:ascii="Arial" w:eastAsia="TT19o00" w:hAnsi="Arial" w:cs="Arial"/>
          <w:sz w:val="20"/>
          <w:szCs w:val="20"/>
        </w:rPr>
        <w:t>ą</w:t>
      </w:r>
      <w:r w:rsidRPr="00DE35F3">
        <w:rPr>
          <w:rFonts w:ascii="Arial" w:hAnsi="Arial" w:cs="Arial"/>
          <w:sz w:val="20"/>
          <w:szCs w:val="20"/>
        </w:rPr>
        <w:t>c co najmniej 1 pomiar na 25 m2 powłoki lecz nie mniej ni</w:t>
      </w:r>
      <w:r w:rsidRPr="00DE35F3">
        <w:rPr>
          <w:rFonts w:ascii="Arial" w:eastAsia="TT19o00" w:hAnsi="Arial" w:cs="Arial"/>
          <w:sz w:val="20"/>
          <w:szCs w:val="20"/>
        </w:rPr>
        <w:t xml:space="preserve">ż </w:t>
      </w:r>
      <w:r w:rsidRPr="00DE35F3">
        <w:rPr>
          <w:rFonts w:ascii="Arial" w:hAnsi="Arial" w:cs="Arial"/>
          <w:sz w:val="20"/>
          <w:szCs w:val="20"/>
        </w:rPr>
        <w:t>5 na jednym obiekcie.</w:t>
      </w:r>
    </w:p>
    <w:p w14:paraId="61261517" w14:textId="77777777" w:rsidR="002A2D79" w:rsidRPr="00DE35F3" w:rsidRDefault="002A2D79" w:rsidP="00DE35F3">
      <w:pPr>
        <w:autoSpaceDE w:val="0"/>
        <w:autoSpaceDN w:val="0"/>
        <w:adjustRightInd w:val="0"/>
        <w:spacing w:after="0" w:line="240" w:lineRule="auto"/>
        <w:rPr>
          <w:rFonts w:ascii="Arial" w:hAnsi="Arial" w:cs="Arial"/>
          <w:sz w:val="20"/>
          <w:szCs w:val="20"/>
        </w:rPr>
      </w:pPr>
    </w:p>
    <w:p w14:paraId="0D040E04"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7. </w:t>
      </w:r>
      <w:r w:rsidRPr="00270603">
        <w:rPr>
          <w:rFonts w:ascii="Arial" w:hAnsi="Arial" w:cs="Arial"/>
          <w:b/>
          <w:sz w:val="20"/>
          <w:szCs w:val="20"/>
        </w:rPr>
        <w:t>WYMAGANIA DOTYCZ</w:t>
      </w:r>
      <w:r w:rsidRPr="00270603">
        <w:rPr>
          <w:rFonts w:ascii="Arial" w:eastAsia="TT19o00" w:hAnsi="Arial" w:cs="Arial"/>
          <w:b/>
          <w:sz w:val="20"/>
          <w:szCs w:val="20"/>
        </w:rPr>
        <w:t>Ą</w:t>
      </w:r>
      <w:r w:rsidRPr="00270603">
        <w:rPr>
          <w:rFonts w:ascii="Arial" w:hAnsi="Arial" w:cs="Arial"/>
          <w:b/>
          <w:sz w:val="20"/>
          <w:szCs w:val="20"/>
        </w:rPr>
        <w:t>CE PRZEDMIARU I OBMIARU ROBÓT</w:t>
      </w:r>
    </w:p>
    <w:p w14:paraId="6F9A7030" w14:textId="77777777" w:rsidR="002A2D79" w:rsidRPr="00DE35F3" w:rsidRDefault="002A2D79" w:rsidP="00DE35F3">
      <w:pPr>
        <w:autoSpaceDE w:val="0"/>
        <w:autoSpaceDN w:val="0"/>
        <w:adjustRightInd w:val="0"/>
        <w:spacing w:after="0" w:line="240" w:lineRule="auto"/>
        <w:rPr>
          <w:rFonts w:ascii="Arial" w:hAnsi="Arial" w:cs="Arial"/>
          <w:sz w:val="20"/>
          <w:szCs w:val="20"/>
        </w:rPr>
      </w:pPr>
    </w:p>
    <w:p w14:paraId="12CEDF3F" w14:textId="77777777" w:rsidR="002A2D79"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7.1. </w:t>
      </w:r>
      <w:r w:rsidRPr="00DE35F3">
        <w:rPr>
          <w:rFonts w:ascii="Arial" w:hAnsi="Arial" w:cs="Arial"/>
          <w:sz w:val="20"/>
          <w:szCs w:val="20"/>
        </w:rPr>
        <w:t xml:space="preserve">Ogólne zasady przedmiaru i obmiaru podano w ST „Wymagania ogólne” </w:t>
      </w:r>
    </w:p>
    <w:p w14:paraId="25572677" w14:textId="77777777" w:rsidR="002A2D79"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Kod CPV 45000000-7, pkt 7</w:t>
      </w:r>
    </w:p>
    <w:p w14:paraId="1B6B6E03" w14:textId="77777777" w:rsidR="002A2D79" w:rsidRPr="00DE35F3" w:rsidRDefault="002A2D79" w:rsidP="00DE35F3">
      <w:pPr>
        <w:autoSpaceDE w:val="0"/>
        <w:autoSpaceDN w:val="0"/>
        <w:adjustRightInd w:val="0"/>
        <w:spacing w:after="0" w:line="240" w:lineRule="auto"/>
        <w:rPr>
          <w:rFonts w:ascii="Arial" w:hAnsi="Arial" w:cs="Arial"/>
          <w:sz w:val="20"/>
          <w:szCs w:val="20"/>
        </w:rPr>
      </w:pPr>
    </w:p>
    <w:p w14:paraId="03682736"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7.2. </w:t>
      </w:r>
      <w:r w:rsidRPr="00DE35F3">
        <w:rPr>
          <w:rFonts w:ascii="Arial" w:hAnsi="Arial" w:cs="Arial"/>
          <w:sz w:val="20"/>
          <w:szCs w:val="20"/>
        </w:rPr>
        <w:t>Szczegółowe zasady obmiaru robót hydroizolacyjnych w podziemnej cz</w:t>
      </w:r>
      <w:r w:rsidRPr="00DE35F3">
        <w:rPr>
          <w:rFonts w:ascii="Arial" w:eastAsia="TT19o00" w:hAnsi="Arial" w:cs="Arial"/>
          <w:sz w:val="20"/>
          <w:szCs w:val="20"/>
        </w:rPr>
        <w:t>ęś</w:t>
      </w:r>
      <w:r w:rsidRPr="00DE35F3">
        <w:rPr>
          <w:rFonts w:ascii="Arial" w:hAnsi="Arial" w:cs="Arial"/>
          <w:sz w:val="20"/>
          <w:szCs w:val="20"/>
        </w:rPr>
        <w:t>ci i przyziemiu budynku</w:t>
      </w:r>
    </w:p>
    <w:p w14:paraId="4DB4E5FC" w14:textId="3AC51369"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Izolacje przeciwwilgociowe i przeciwwodne oblicza si</w:t>
      </w:r>
      <w:r w:rsidRPr="00DE35F3">
        <w:rPr>
          <w:rFonts w:ascii="Arial" w:eastAsia="TT19o00" w:hAnsi="Arial" w:cs="Arial"/>
          <w:sz w:val="20"/>
          <w:szCs w:val="20"/>
        </w:rPr>
        <w:t xml:space="preserve">ę </w:t>
      </w:r>
      <w:r w:rsidRPr="00DE35F3">
        <w:rPr>
          <w:rFonts w:ascii="Arial" w:hAnsi="Arial" w:cs="Arial"/>
          <w:sz w:val="20"/>
          <w:szCs w:val="20"/>
        </w:rPr>
        <w:t>w metrach kwadratowych izolowanej powierzchni w rozwini</w:t>
      </w:r>
      <w:r w:rsidRPr="00DE35F3">
        <w:rPr>
          <w:rFonts w:ascii="Arial" w:eastAsia="TT19o00" w:hAnsi="Arial" w:cs="Arial"/>
          <w:sz w:val="20"/>
          <w:szCs w:val="20"/>
        </w:rPr>
        <w:t>ę</w:t>
      </w:r>
      <w:r w:rsidRPr="00DE35F3">
        <w:rPr>
          <w:rFonts w:ascii="Arial" w:hAnsi="Arial" w:cs="Arial"/>
          <w:sz w:val="20"/>
          <w:szCs w:val="20"/>
        </w:rPr>
        <w:t>ciu. Wymiary</w:t>
      </w:r>
      <w:r w:rsidR="00F66721">
        <w:rPr>
          <w:rFonts w:ascii="Arial" w:hAnsi="Arial" w:cs="Arial"/>
          <w:sz w:val="20"/>
          <w:szCs w:val="20"/>
        </w:rPr>
        <w:t xml:space="preserve"> </w:t>
      </w:r>
      <w:r w:rsidRPr="00DE35F3">
        <w:rPr>
          <w:rFonts w:ascii="Arial" w:hAnsi="Arial" w:cs="Arial"/>
          <w:sz w:val="20"/>
          <w:szCs w:val="20"/>
        </w:rPr>
        <w:t>powierzchni przyjmuje si</w:t>
      </w:r>
      <w:r w:rsidRPr="00DE35F3">
        <w:rPr>
          <w:rFonts w:ascii="Arial" w:eastAsia="TT19o00" w:hAnsi="Arial" w:cs="Arial"/>
          <w:sz w:val="20"/>
          <w:szCs w:val="20"/>
        </w:rPr>
        <w:t xml:space="preserve">ę </w:t>
      </w:r>
      <w:r w:rsidRPr="00DE35F3">
        <w:rPr>
          <w:rFonts w:ascii="Arial" w:hAnsi="Arial" w:cs="Arial"/>
          <w:sz w:val="20"/>
          <w:szCs w:val="20"/>
        </w:rPr>
        <w:t xml:space="preserve">w </w:t>
      </w:r>
      <w:r w:rsidRPr="00DE35F3">
        <w:rPr>
          <w:rFonts w:ascii="Arial" w:eastAsia="TT19o00" w:hAnsi="Arial" w:cs="Arial"/>
          <w:sz w:val="20"/>
          <w:szCs w:val="20"/>
        </w:rPr>
        <w:t>ś</w:t>
      </w:r>
      <w:r w:rsidRPr="00DE35F3">
        <w:rPr>
          <w:rFonts w:ascii="Arial" w:hAnsi="Arial" w:cs="Arial"/>
          <w:sz w:val="20"/>
          <w:szCs w:val="20"/>
        </w:rPr>
        <w:t>wietle surowych murów. Z obliczonej powierzchni potr</w:t>
      </w:r>
      <w:r w:rsidRPr="00DE35F3">
        <w:rPr>
          <w:rFonts w:ascii="Arial" w:eastAsia="TT19o00" w:hAnsi="Arial" w:cs="Arial"/>
          <w:sz w:val="20"/>
          <w:szCs w:val="20"/>
        </w:rPr>
        <w:t>ą</w:t>
      </w:r>
      <w:r w:rsidRPr="00DE35F3">
        <w:rPr>
          <w:rFonts w:ascii="Arial" w:hAnsi="Arial" w:cs="Arial"/>
          <w:sz w:val="20"/>
          <w:szCs w:val="20"/>
        </w:rPr>
        <w:t>ca si</w:t>
      </w:r>
      <w:r w:rsidRPr="00DE35F3">
        <w:rPr>
          <w:rFonts w:ascii="Arial" w:eastAsia="TT19o00" w:hAnsi="Arial" w:cs="Arial"/>
          <w:sz w:val="20"/>
          <w:szCs w:val="20"/>
        </w:rPr>
        <w:t xml:space="preserve">ę </w:t>
      </w:r>
      <w:r w:rsidRPr="00DE35F3">
        <w:rPr>
          <w:rFonts w:ascii="Arial" w:hAnsi="Arial" w:cs="Arial"/>
          <w:sz w:val="20"/>
          <w:szCs w:val="20"/>
        </w:rPr>
        <w:t>powierzchnie otworów, słupów, pilastrów</w:t>
      </w:r>
    </w:p>
    <w:p w14:paraId="2FE7C432" w14:textId="3586769E"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itp. wi</w:t>
      </w:r>
      <w:r w:rsidRPr="00DE35F3">
        <w:rPr>
          <w:rFonts w:ascii="Arial" w:eastAsia="TT19o00" w:hAnsi="Arial" w:cs="Arial"/>
          <w:sz w:val="20"/>
          <w:szCs w:val="20"/>
        </w:rPr>
        <w:t>ę</w:t>
      </w:r>
      <w:r w:rsidRPr="00DE35F3">
        <w:rPr>
          <w:rFonts w:ascii="Arial" w:hAnsi="Arial" w:cs="Arial"/>
          <w:sz w:val="20"/>
          <w:szCs w:val="20"/>
        </w:rPr>
        <w:t>ksze od 1 m2. Izolacje szczelin dylatacyjnych oraz wykonanie faset, o ile stanowi</w:t>
      </w:r>
      <w:r w:rsidRPr="00DE35F3">
        <w:rPr>
          <w:rFonts w:ascii="Arial" w:eastAsia="TT19o00" w:hAnsi="Arial" w:cs="Arial"/>
          <w:sz w:val="20"/>
          <w:szCs w:val="20"/>
        </w:rPr>
        <w:t xml:space="preserve">ą </w:t>
      </w:r>
      <w:r w:rsidRPr="00DE35F3">
        <w:rPr>
          <w:rFonts w:ascii="Arial" w:hAnsi="Arial" w:cs="Arial"/>
          <w:sz w:val="20"/>
          <w:szCs w:val="20"/>
        </w:rPr>
        <w:t>one odr</w:t>
      </w:r>
      <w:r w:rsidRPr="00DE35F3">
        <w:rPr>
          <w:rFonts w:ascii="Arial" w:eastAsia="TT19o00" w:hAnsi="Arial" w:cs="Arial"/>
          <w:sz w:val="20"/>
          <w:szCs w:val="20"/>
        </w:rPr>
        <w:t>ę</w:t>
      </w:r>
      <w:r w:rsidRPr="00DE35F3">
        <w:rPr>
          <w:rFonts w:ascii="Arial" w:hAnsi="Arial" w:cs="Arial"/>
          <w:sz w:val="20"/>
          <w:szCs w:val="20"/>
        </w:rPr>
        <w:t>bne pozycje przedmiarowe,</w:t>
      </w:r>
      <w:r w:rsidR="00F66721">
        <w:rPr>
          <w:rFonts w:ascii="Arial" w:hAnsi="Arial" w:cs="Arial"/>
          <w:sz w:val="20"/>
          <w:szCs w:val="20"/>
        </w:rPr>
        <w:t xml:space="preserve"> </w:t>
      </w:r>
      <w:r w:rsidRPr="00DE35F3">
        <w:rPr>
          <w:rFonts w:ascii="Arial" w:hAnsi="Arial" w:cs="Arial"/>
          <w:sz w:val="20"/>
          <w:szCs w:val="20"/>
        </w:rPr>
        <w:t>oblicza si</w:t>
      </w:r>
      <w:r w:rsidRPr="00DE35F3">
        <w:rPr>
          <w:rFonts w:ascii="Arial" w:eastAsia="TT19o00" w:hAnsi="Arial" w:cs="Arial"/>
          <w:sz w:val="20"/>
          <w:szCs w:val="20"/>
        </w:rPr>
        <w:t xml:space="preserve">ę </w:t>
      </w:r>
      <w:r w:rsidRPr="00DE35F3">
        <w:rPr>
          <w:rFonts w:ascii="Arial" w:hAnsi="Arial" w:cs="Arial"/>
          <w:sz w:val="20"/>
          <w:szCs w:val="20"/>
        </w:rPr>
        <w:t>w metrach.</w:t>
      </w:r>
    </w:p>
    <w:p w14:paraId="695E8F39" w14:textId="77777777" w:rsidR="002A2D79" w:rsidRPr="00DE35F3" w:rsidRDefault="002A2D79" w:rsidP="00DE35F3">
      <w:pPr>
        <w:autoSpaceDE w:val="0"/>
        <w:autoSpaceDN w:val="0"/>
        <w:adjustRightInd w:val="0"/>
        <w:spacing w:after="0" w:line="240" w:lineRule="auto"/>
        <w:rPr>
          <w:rFonts w:ascii="Arial" w:hAnsi="Arial" w:cs="Arial"/>
          <w:sz w:val="20"/>
          <w:szCs w:val="20"/>
        </w:rPr>
      </w:pPr>
    </w:p>
    <w:p w14:paraId="6BA96E79"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8. </w:t>
      </w:r>
      <w:r w:rsidRPr="00270603">
        <w:rPr>
          <w:rFonts w:ascii="Arial" w:hAnsi="Arial" w:cs="Arial"/>
          <w:b/>
          <w:sz w:val="20"/>
          <w:szCs w:val="20"/>
        </w:rPr>
        <w:t>SPOSÓB ODBIORU ROBÓT</w:t>
      </w:r>
    </w:p>
    <w:p w14:paraId="5DFFFFF5" w14:textId="77777777" w:rsidR="002A2D79" w:rsidRPr="00DE35F3" w:rsidRDefault="002A2D79" w:rsidP="00DE35F3">
      <w:pPr>
        <w:autoSpaceDE w:val="0"/>
        <w:autoSpaceDN w:val="0"/>
        <w:adjustRightInd w:val="0"/>
        <w:spacing w:after="0" w:line="240" w:lineRule="auto"/>
        <w:rPr>
          <w:rFonts w:ascii="Arial" w:hAnsi="Arial" w:cs="Arial"/>
          <w:sz w:val="20"/>
          <w:szCs w:val="20"/>
        </w:rPr>
      </w:pPr>
    </w:p>
    <w:p w14:paraId="410B3857"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8.1. </w:t>
      </w:r>
      <w:r w:rsidRPr="00DE35F3">
        <w:rPr>
          <w:rFonts w:ascii="Arial" w:hAnsi="Arial" w:cs="Arial"/>
          <w:sz w:val="20"/>
          <w:szCs w:val="20"/>
        </w:rPr>
        <w:t>Ogólne zasady odbioru robót podano w ST „Wymagania ogólne” Kod CPV 45000000, pkt 8</w:t>
      </w:r>
    </w:p>
    <w:p w14:paraId="667D2F61" w14:textId="77777777" w:rsidR="002A2D79" w:rsidRPr="00DE35F3" w:rsidRDefault="002A2D79" w:rsidP="00DE35F3">
      <w:pPr>
        <w:autoSpaceDE w:val="0"/>
        <w:autoSpaceDN w:val="0"/>
        <w:adjustRightInd w:val="0"/>
        <w:spacing w:after="0" w:line="240" w:lineRule="auto"/>
        <w:rPr>
          <w:rFonts w:ascii="Arial" w:hAnsi="Arial" w:cs="Arial"/>
          <w:sz w:val="20"/>
          <w:szCs w:val="20"/>
        </w:rPr>
      </w:pPr>
    </w:p>
    <w:p w14:paraId="6B8F8AE8"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8.2. </w:t>
      </w:r>
      <w:r w:rsidRPr="00DE35F3">
        <w:rPr>
          <w:rFonts w:ascii="Arial" w:hAnsi="Arial" w:cs="Arial"/>
          <w:sz w:val="20"/>
          <w:szCs w:val="20"/>
        </w:rPr>
        <w:t>Odbiór robót zanikaj</w:t>
      </w:r>
      <w:r w:rsidRPr="00DE35F3">
        <w:rPr>
          <w:rFonts w:ascii="Arial" w:eastAsia="TT19o00" w:hAnsi="Arial" w:cs="Arial"/>
          <w:sz w:val="20"/>
          <w:szCs w:val="20"/>
        </w:rPr>
        <w:t>ą</w:t>
      </w:r>
      <w:r w:rsidRPr="00DE35F3">
        <w:rPr>
          <w:rFonts w:ascii="Arial" w:hAnsi="Arial" w:cs="Arial"/>
          <w:sz w:val="20"/>
          <w:szCs w:val="20"/>
        </w:rPr>
        <w:t>cych i ulegaj</w:t>
      </w:r>
      <w:r w:rsidRPr="00DE35F3">
        <w:rPr>
          <w:rFonts w:ascii="Arial" w:eastAsia="TT19o00" w:hAnsi="Arial" w:cs="Arial"/>
          <w:sz w:val="20"/>
          <w:szCs w:val="20"/>
        </w:rPr>
        <w:t>ą</w:t>
      </w:r>
      <w:r w:rsidRPr="00DE35F3">
        <w:rPr>
          <w:rFonts w:ascii="Arial" w:hAnsi="Arial" w:cs="Arial"/>
          <w:sz w:val="20"/>
          <w:szCs w:val="20"/>
        </w:rPr>
        <w:t>cych zakryciu</w:t>
      </w:r>
    </w:p>
    <w:p w14:paraId="20D9F5DE" w14:textId="77777777" w:rsidR="00F66721"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Przy robotach zwi</w:t>
      </w:r>
      <w:r w:rsidRPr="00DE35F3">
        <w:rPr>
          <w:rFonts w:ascii="Arial" w:eastAsia="TT19o00" w:hAnsi="Arial" w:cs="Arial"/>
          <w:sz w:val="20"/>
          <w:szCs w:val="20"/>
        </w:rPr>
        <w:t>ą</w:t>
      </w:r>
      <w:r w:rsidRPr="00DE35F3">
        <w:rPr>
          <w:rFonts w:ascii="Arial" w:hAnsi="Arial" w:cs="Arial"/>
          <w:sz w:val="20"/>
          <w:szCs w:val="20"/>
        </w:rPr>
        <w:t>zanych z wykonywaniem izolacji przeciwwilgociowych i wodochronnych elementami ulegaj</w:t>
      </w:r>
      <w:r w:rsidRPr="00DE35F3">
        <w:rPr>
          <w:rFonts w:ascii="Arial" w:eastAsia="TT19o00" w:hAnsi="Arial" w:cs="Arial"/>
          <w:sz w:val="20"/>
          <w:szCs w:val="20"/>
        </w:rPr>
        <w:t>ą</w:t>
      </w:r>
      <w:r w:rsidRPr="00DE35F3">
        <w:rPr>
          <w:rFonts w:ascii="Arial" w:hAnsi="Arial" w:cs="Arial"/>
          <w:sz w:val="20"/>
          <w:szCs w:val="20"/>
        </w:rPr>
        <w:t>cymi zakryciu s</w:t>
      </w:r>
      <w:r w:rsidRPr="00DE35F3">
        <w:rPr>
          <w:rFonts w:ascii="Arial" w:eastAsia="TT19o00" w:hAnsi="Arial" w:cs="Arial"/>
          <w:sz w:val="20"/>
          <w:szCs w:val="20"/>
        </w:rPr>
        <w:t>ą</w:t>
      </w:r>
      <w:r w:rsidR="00F66721">
        <w:rPr>
          <w:rFonts w:ascii="Arial" w:eastAsia="TT19o00" w:hAnsi="Arial" w:cs="Arial"/>
          <w:sz w:val="20"/>
          <w:szCs w:val="20"/>
        </w:rPr>
        <w:t xml:space="preserve"> </w:t>
      </w: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 xml:space="preserve">a i poszczególne warstwy w izolacjach wielowarstwowych. </w:t>
      </w:r>
    </w:p>
    <w:p w14:paraId="7CD0CAFB" w14:textId="4AFB2C29" w:rsidR="00435EE1" w:rsidRPr="00DE35F3" w:rsidRDefault="00435EE1"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Odbiór podło</w:t>
      </w:r>
      <w:r w:rsidRPr="00DE35F3">
        <w:rPr>
          <w:rFonts w:ascii="Arial" w:eastAsia="TT19o00" w:hAnsi="Arial" w:cs="Arial"/>
          <w:sz w:val="20"/>
          <w:szCs w:val="20"/>
        </w:rPr>
        <w:t>ż</w:t>
      </w:r>
      <w:r w:rsidRPr="00DE35F3">
        <w:rPr>
          <w:rFonts w:ascii="Arial" w:hAnsi="Arial" w:cs="Arial"/>
          <w:sz w:val="20"/>
          <w:szCs w:val="20"/>
        </w:rPr>
        <w:t>y musi by</w:t>
      </w:r>
      <w:r w:rsidRPr="00DE35F3">
        <w:rPr>
          <w:rFonts w:ascii="Arial" w:eastAsia="TT19o00" w:hAnsi="Arial" w:cs="Arial"/>
          <w:sz w:val="20"/>
          <w:szCs w:val="20"/>
        </w:rPr>
        <w:t xml:space="preserve">ć </w:t>
      </w:r>
      <w:r w:rsidRPr="00DE35F3">
        <w:rPr>
          <w:rFonts w:ascii="Arial" w:hAnsi="Arial" w:cs="Arial"/>
          <w:sz w:val="20"/>
          <w:szCs w:val="20"/>
        </w:rPr>
        <w:t>dokonany przed rozpocz</w:t>
      </w:r>
      <w:r w:rsidRPr="00DE35F3">
        <w:rPr>
          <w:rFonts w:ascii="Arial" w:eastAsia="TT19o00" w:hAnsi="Arial" w:cs="Arial"/>
          <w:sz w:val="20"/>
          <w:szCs w:val="20"/>
        </w:rPr>
        <w:t>ę</w:t>
      </w:r>
      <w:r w:rsidRPr="00DE35F3">
        <w:rPr>
          <w:rFonts w:ascii="Arial" w:hAnsi="Arial" w:cs="Arial"/>
          <w:sz w:val="20"/>
          <w:szCs w:val="20"/>
        </w:rPr>
        <w:t>ciem robót</w:t>
      </w:r>
      <w:r w:rsidR="00F66721">
        <w:rPr>
          <w:rFonts w:ascii="Arial" w:hAnsi="Arial" w:cs="Arial"/>
          <w:sz w:val="20"/>
          <w:szCs w:val="20"/>
        </w:rPr>
        <w:t xml:space="preserve"> </w:t>
      </w:r>
      <w:r w:rsidRPr="00DE35F3">
        <w:rPr>
          <w:rFonts w:ascii="Arial" w:hAnsi="Arial" w:cs="Arial"/>
          <w:sz w:val="20"/>
          <w:szCs w:val="20"/>
        </w:rPr>
        <w:t>hydroizolacyjnych, natomiast odbiór ka</w:t>
      </w:r>
      <w:r w:rsidRPr="00DE35F3">
        <w:rPr>
          <w:rFonts w:ascii="Arial" w:eastAsia="TT19o00" w:hAnsi="Arial" w:cs="Arial"/>
          <w:sz w:val="20"/>
          <w:szCs w:val="20"/>
        </w:rPr>
        <w:t>ż</w:t>
      </w:r>
      <w:r w:rsidRPr="00DE35F3">
        <w:rPr>
          <w:rFonts w:ascii="Arial" w:hAnsi="Arial" w:cs="Arial"/>
          <w:sz w:val="20"/>
          <w:szCs w:val="20"/>
        </w:rPr>
        <w:t>dej ulegaj</w:t>
      </w:r>
      <w:r w:rsidRPr="00DE35F3">
        <w:rPr>
          <w:rFonts w:ascii="Arial" w:eastAsia="TT19o00" w:hAnsi="Arial" w:cs="Arial"/>
          <w:sz w:val="20"/>
          <w:szCs w:val="20"/>
        </w:rPr>
        <w:t>ą</w:t>
      </w:r>
      <w:r w:rsidRPr="00DE35F3">
        <w:rPr>
          <w:rFonts w:ascii="Arial" w:hAnsi="Arial" w:cs="Arial"/>
          <w:sz w:val="20"/>
          <w:szCs w:val="20"/>
        </w:rPr>
        <w:t>cej zakryciu warstwy izolacji wielowarstwowej po jej wykonaniu, a przed uło</w:t>
      </w:r>
      <w:r w:rsidRPr="00DE35F3">
        <w:rPr>
          <w:rFonts w:ascii="Arial" w:eastAsia="TT19o00" w:hAnsi="Arial" w:cs="Arial"/>
          <w:sz w:val="20"/>
          <w:szCs w:val="20"/>
        </w:rPr>
        <w:t>ż</w:t>
      </w:r>
      <w:r w:rsidRPr="00DE35F3">
        <w:rPr>
          <w:rFonts w:ascii="Arial" w:hAnsi="Arial" w:cs="Arial"/>
          <w:sz w:val="20"/>
          <w:szCs w:val="20"/>
        </w:rPr>
        <w:t>eniem</w:t>
      </w:r>
    </w:p>
    <w:p w14:paraId="7108042E"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kolejnej warstwy.</w:t>
      </w:r>
    </w:p>
    <w:p w14:paraId="5B95426F" w14:textId="79825111"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trakcie odbioru podło</w:t>
      </w:r>
      <w:r w:rsidRPr="00DE35F3">
        <w:rPr>
          <w:rFonts w:ascii="Arial" w:eastAsia="TT19o00" w:hAnsi="Arial" w:cs="Arial"/>
          <w:sz w:val="20"/>
          <w:szCs w:val="20"/>
        </w:rPr>
        <w:t>ż</w:t>
      </w:r>
      <w:r w:rsidRPr="00DE35F3">
        <w:rPr>
          <w:rFonts w:ascii="Arial" w:hAnsi="Arial" w:cs="Arial"/>
          <w:sz w:val="20"/>
          <w:szCs w:val="20"/>
        </w:rPr>
        <w:t>y nale</w:t>
      </w:r>
      <w:r w:rsidRPr="00DE35F3">
        <w:rPr>
          <w:rFonts w:ascii="Arial" w:eastAsia="TT19o00" w:hAnsi="Arial" w:cs="Arial"/>
          <w:sz w:val="20"/>
          <w:szCs w:val="20"/>
        </w:rPr>
        <w:t>ż</w:t>
      </w:r>
      <w:r w:rsidRPr="00DE35F3">
        <w:rPr>
          <w:rFonts w:ascii="Arial" w:hAnsi="Arial" w:cs="Arial"/>
          <w:sz w:val="20"/>
          <w:szCs w:val="20"/>
        </w:rPr>
        <w:t>y przeprowadzi</w:t>
      </w:r>
      <w:r w:rsidRPr="00DE35F3">
        <w:rPr>
          <w:rFonts w:ascii="Arial" w:eastAsia="TT19o00" w:hAnsi="Arial" w:cs="Arial"/>
          <w:sz w:val="20"/>
          <w:szCs w:val="20"/>
        </w:rPr>
        <w:t xml:space="preserve">ć </w:t>
      </w:r>
      <w:r w:rsidRPr="00DE35F3">
        <w:rPr>
          <w:rFonts w:ascii="Arial" w:hAnsi="Arial" w:cs="Arial"/>
          <w:sz w:val="20"/>
          <w:szCs w:val="20"/>
        </w:rPr>
        <w:t>badania wymienione w pkt. 6.2.2. niniejszej specyfikacji. Wyniki bada</w:t>
      </w:r>
      <w:r w:rsidRPr="00DE35F3">
        <w:rPr>
          <w:rFonts w:ascii="Arial" w:eastAsia="TT19o00" w:hAnsi="Arial" w:cs="Arial"/>
          <w:sz w:val="20"/>
          <w:szCs w:val="20"/>
        </w:rPr>
        <w:t xml:space="preserve">ń </w:t>
      </w:r>
      <w:r w:rsidRPr="00DE35F3">
        <w:rPr>
          <w:rFonts w:ascii="Arial" w:hAnsi="Arial" w:cs="Arial"/>
          <w:sz w:val="20"/>
          <w:szCs w:val="20"/>
        </w:rPr>
        <w:t>nale</w:t>
      </w:r>
      <w:r w:rsidRPr="00DE35F3">
        <w:rPr>
          <w:rFonts w:ascii="Arial" w:eastAsia="TT19o00" w:hAnsi="Arial" w:cs="Arial"/>
          <w:sz w:val="20"/>
          <w:szCs w:val="20"/>
        </w:rPr>
        <w:t>ż</w:t>
      </w:r>
      <w:r w:rsidRPr="00DE35F3">
        <w:rPr>
          <w:rFonts w:ascii="Arial" w:hAnsi="Arial" w:cs="Arial"/>
          <w:sz w:val="20"/>
          <w:szCs w:val="20"/>
        </w:rPr>
        <w:t>y</w:t>
      </w:r>
      <w:r w:rsidR="00F66721">
        <w:rPr>
          <w:rFonts w:ascii="Arial" w:hAnsi="Arial" w:cs="Arial"/>
          <w:sz w:val="20"/>
          <w:szCs w:val="20"/>
        </w:rPr>
        <w:t xml:space="preserve"> </w:t>
      </w:r>
      <w:r w:rsidRPr="00DE35F3">
        <w:rPr>
          <w:rFonts w:ascii="Arial" w:hAnsi="Arial" w:cs="Arial"/>
          <w:sz w:val="20"/>
          <w:szCs w:val="20"/>
        </w:rPr>
        <w:t>porówna</w:t>
      </w:r>
      <w:r w:rsidRPr="00DE35F3">
        <w:rPr>
          <w:rFonts w:ascii="Arial" w:eastAsia="TT19o00" w:hAnsi="Arial" w:cs="Arial"/>
          <w:sz w:val="20"/>
          <w:szCs w:val="20"/>
        </w:rPr>
        <w:t>ć</w:t>
      </w:r>
      <w:r w:rsidR="00F66721">
        <w:rPr>
          <w:rFonts w:ascii="Arial" w:eastAsia="TT19o00" w:hAnsi="Arial" w:cs="Arial"/>
          <w:sz w:val="20"/>
          <w:szCs w:val="20"/>
        </w:rPr>
        <w:t xml:space="preserve"> </w:t>
      </w:r>
      <w:r w:rsidRPr="00DE35F3">
        <w:rPr>
          <w:rFonts w:ascii="Arial" w:hAnsi="Arial" w:cs="Arial"/>
          <w:sz w:val="20"/>
          <w:szCs w:val="20"/>
        </w:rPr>
        <w:t>z wymaganiami dotycz</w:t>
      </w:r>
      <w:r w:rsidRPr="00DE35F3">
        <w:rPr>
          <w:rFonts w:ascii="Arial" w:eastAsia="TT19o00" w:hAnsi="Arial" w:cs="Arial"/>
          <w:sz w:val="20"/>
          <w:szCs w:val="20"/>
        </w:rPr>
        <w:t>ą</w:t>
      </w:r>
      <w:r w:rsidRPr="00DE35F3">
        <w:rPr>
          <w:rFonts w:ascii="Arial" w:hAnsi="Arial" w:cs="Arial"/>
          <w:sz w:val="20"/>
          <w:szCs w:val="20"/>
        </w:rPr>
        <w:t>cymi podło</w:t>
      </w:r>
      <w:r w:rsidRPr="00DE35F3">
        <w:rPr>
          <w:rFonts w:ascii="Arial" w:eastAsia="TT19o00" w:hAnsi="Arial" w:cs="Arial"/>
          <w:sz w:val="20"/>
          <w:szCs w:val="20"/>
        </w:rPr>
        <w:t>ż</w:t>
      </w:r>
      <w:r w:rsidRPr="00DE35F3">
        <w:rPr>
          <w:rFonts w:ascii="Arial" w:hAnsi="Arial" w:cs="Arial"/>
          <w:sz w:val="20"/>
          <w:szCs w:val="20"/>
        </w:rPr>
        <w:t>y pod izolacje przeciwwilgociowe i wodochronne, okre</w:t>
      </w:r>
      <w:r w:rsidRPr="00DE35F3">
        <w:rPr>
          <w:rFonts w:ascii="Arial" w:eastAsia="TT19o00" w:hAnsi="Arial" w:cs="Arial"/>
          <w:sz w:val="20"/>
          <w:szCs w:val="20"/>
        </w:rPr>
        <w:t>ś</w:t>
      </w:r>
      <w:r w:rsidRPr="00DE35F3">
        <w:rPr>
          <w:rFonts w:ascii="Arial" w:hAnsi="Arial" w:cs="Arial"/>
          <w:sz w:val="20"/>
          <w:szCs w:val="20"/>
        </w:rPr>
        <w:t>lonymi w pkt. 5.3.</w:t>
      </w:r>
    </w:p>
    <w:p w14:paraId="0822818E" w14:textId="176CFB8E"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trakcie odbiorów kolejnych warstw izolacji wielowarstwowych nale</w:t>
      </w:r>
      <w:r w:rsidRPr="00DE35F3">
        <w:rPr>
          <w:rFonts w:ascii="Arial" w:eastAsia="TT19o00" w:hAnsi="Arial" w:cs="Arial"/>
          <w:sz w:val="20"/>
          <w:szCs w:val="20"/>
        </w:rPr>
        <w:t>ż</w:t>
      </w:r>
      <w:r w:rsidRPr="00DE35F3">
        <w:rPr>
          <w:rFonts w:ascii="Arial" w:hAnsi="Arial" w:cs="Arial"/>
          <w:sz w:val="20"/>
          <w:szCs w:val="20"/>
        </w:rPr>
        <w:t>y przeprowadzi</w:t>
      </w:r>
      <w:r w:rsidRPr="00DE35F3">
        <w:rPr>
          <w:rFonts w:ascii="Arial" w:eastAsia="TT19o00" w:hAnsi="Arial" w:cs="Arial"/>
          <w:sz w:val="20"/>
          <w:szCs w:val="20"/>
        </w:rPr>
        <w:t xml:space="preserve">ć </w:t>
      </w:r>
      <w:r w:rsidRPr="00DE35F3">
        <w:rPr>
          <w:rFonts w:ascii="Arial" w:hAnsi="Arial" w:cs="Arial"/>
          <w:sz w:val="20"/>
          <w:szCs w:val="20"/>
        </w:rPr>
        <w:t>badania wymienione w pkt. 6.3. niniejszej</w:t>
      </w:r>
      <w:r w:rsidR="00F66721">
        <w:rPr>
          <w:rFonts w:ascii="Arial" w:hAnsi="Arial" w:cs="Arial"/>
          <w:sz w:val="20"/>
          <w:szCs w:val="20"/>
        </w:rPr>
        <w:t xml:space="preserve"> </w:t>
      </w:r>
      <w:r w:rsidRPr="00DE35F3">
        <w:rPr>
          <w:rFonts w:ascii="Arial" w:hAnsi="Arial" w:cs="Arial"/>
          <w:sz w:val="20"/>
          <w:szCs w:val="20"/>
        </w:rPr>
        <w:t>specyfikacji. Wyniki bada</w:t>
      </w:r>
      <w:r w:rsidRPr="00DE35F3">
        <w:rPr>
          <w:rFonts w:ascii="Arial" w:eastAsia="TT19o00" w:hAnsi="Arial" w:cs="Arial"/>
          <w:sz w:val="20"/>
          <w:szCs w:val="20"/>
        </w:rPr>
        <w:t xml:space="preserve">ń </w:t>
      </w:r>
      <w:r w:rsidRPr="00DE35F3">
        <w:rPr>
          <w:rFonts w:ascii="Arial" w:hAnsi="Arial" w:cs="Arial"/>
          <w:sz w:val="20"/>
          <w:szCs w:val="20"/>
        </w:rPr>
        <w:t>nale</w:t>
      </w:r>
      <w:r w:rsidRPr="00DE35F3">
        <w:rPr>
          <w:rFonts w:ascii="Arial" w:eastAsia="TT19o00" w:hAnsi="Arial" w:cs="Arial"/>
          <w:sz w:val="20"/>
          <w:szCs w:val="20"/>
        </w:rPr>
        <w:t>ż</w:t>
      </w:r>
      <w:r w:rsidRPr="00DE35F3">
        <w:rPr>
          <w:rFonts w:ascii="Arial" w:hAnsi="Arial" w:cs="Arial"/>
          <w:sz w:val="20"/>
          <w:szCs w:val="20"/>
        </w:rPr>
        <w:t>y porówna</w:t>
      </w:r>
      <w:r w:rsidRPr="00DE35F3">
        <w:rPr>
          <w:rFonts w:ascii="Arial" w:eastAsia="TT19o00" w:hAnsi="Arial" w:cs="Arial"/>
          <w:sz w:val="20"/>
          <w:szCs w:val="20"/>
        </w:rPr>
        <w:t xml:space="preserve">ć </w:t>
      </w:r>
      <w:r w:rsidRPr="00DE35F3">
        <w:rPr>
          <w:rFonts w:ascii="Arial" w:hAnsi="Arial" w:cs="Arial"/>
          <w:sz w:val="20"/>
          <w:szCs w:val="20"/>
        </w:rPr>
        <w:t>z wymaganiami dotycz</w:t>
      </w:r>
      <w:r w:rsidRPr="00DE35F3">
        <w:rPr>
          <w:rFonts w:ascii="Arial" w:eastAsia="TT19o00" w:hAnsi="Arial" w:cs="Arial"/>
          <w:sz w:val="20"/>
          <w:szCs w:val="20"/>
        </w:rPr>
        <w:t>ą</w:t>
      </w:r>
      <w:r w:rsidRPr="00DE35F3">
        <w:rPr>
          <w:rFonts w:ascii="Arial" w:hAnsi="Arial" w:cs="Arial"/>
          <w:sz w:val="20"/>
          <w:szCs w:val="20"/>
        </w:rPr>
        <w:t>cymi poszczególnych warstw izolacji, podanymi w pkt. 5.5.niniejszej specyfikacji.</w:t>
      </w:r>
    </w:p>
    <w:p w14:paraId="2ED0E746" w14:textId="4D7A539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Je</w:t>
      </w:r>
      <w:r w:rsidRPr="00DE35F3">
        <w:rPr>
          <w:rFonts w:ascii="Arial" w:eastAsia="TT19o00" w:hAnsi="Arial" w:cs="Arial"/>
          <w:sz w:val="20"/>
          <w:szCs w:val="20"/>
        </w:rPr>
        <w:t>ż</w:t>
      </w:r>
      <w:r w:rsidRPr="00DE35F3">
        <w:rPr>
          <w:rFonts w:ascii="Arial" w:hAnsi="Arial" w:cs="Arial"/>
          <w:sz w:val="20"/>
          <w:szCs w:val="20"/>
        </w:rPr>
        <w:t>eli wszystkie pomiary i badania dały wynik pozytywny mo</w:t>
      </w:r>
      <w:r w:rsidRPr="00DE35F3">
        <w:rPr>
          <w:rFonts w:ascii="Arial" w:eastAsia="TT19o00" w:hAnsi="Arial" w:cs="Arial"/>
          <w:sz w:val="20"/>
          <w:szCs w:val="20"/>
        </w:rPr>
        <w:t>ż</w:t>
      </w:r>
      <w:r w:rsidRPr="00DE35F3">
        <w:rPr>
          <w:rFonts w:ascii="Arial" w:hAnsi="Arial" w:cs="Arial"/>
          <w:sz w:val="20"/>
          <w:szCs w:val="20"/>
        </w:rPr>
        <w:t>na uzna</w:t>
      </w:r>
      <w:r w:rsidRPr="00DE35F3">
        <w:rPr>
          <w:rFonts w:ascii="Arial" w:eastAsia="TT19o00" w:hAnsi="Arial" w:cs="Arial"/>
          <w:sz w:val="20"/>
          <w:szCs w:val="20"/>
        </w:rPr>
        <w:t xml:space="preserve">ć </w:t>
      </w: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a lub poszczególne warstwy izolacji</w:t>
      </w:r>
      <w:r w:rsidR="00F66721">
        <w:rPr>
          <w:rFonts w:ascii="Arial" w:hAnsi="Arial" w:cs="Arial"/>
          <w:sz w:val="20"/>
          <w:szCs w:val="20"/>
        </w:rPr>
        <w:t xml:space="preserve"> </w:t>
      </w:r>
      <w:r w:rsidRPr="00DE35F3">
        <w:rPr>
          <w:rFonts w:ascii="Arial" w:hAnsi="Arial" w:cs="Arial"/>
          <w:sz w:val="20"/>
          <w:szCs w:val="20"/>
        </w:rPr>
        <w:t>wielowarstwowych za wykonane prawidłowo, tj. zgodnie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 xml:space="preserve">ą </w:t>
      </w:r>
      <w:r w:rsidRPr="00DE35F3">
        <w:rPr>
          <w:rFonts w:ascii="Arial" w:hAnsi="Arial" w:cs="Arial"/>
          <w:sz w:val="20"/>
          <w:szCs w:val="20"/>
        </w:rPr>
        <w:t>oraz ST i zezwoli</w:t>
      </w:r>
      <w:r w:rsidRPr="00DE35F3">
        <w:rPr>
          <w:rFonts w:ascii="Arial" w:eastAsia="TT19o00" w:hAnsi="Arial" w:cs="Arial"/>
          <w:sz w:val="20"/>
          <w:szCs w:val="20"/>
        </w:rPr>
        <w:t xml:space="preserve">ć </w:t>
      </w:r>
      <w:r w:rsidRPr="00DE35F3">
        <w:rPr>
          <w:rFonts w:ascii="Arial" w:hAnsi="Arial" w:cs="Arial"/>
          <w:sz w:val="20"/>
          <w:szCs w:val="20"/>
        </w:rPr>
        <w:t>na przyst</w:t>
      </w:r>
      <w:r w:rsidRPr="00DE35F3">
        <w:rPr>
          <w:rFonts w:ascii="Arial" w:eastAsia="TT19o00" w:hAnsi="Arial" w:cs="Arial"/>
          <w:sz w:val="20"/>
          <w:szCs w:val="20"/>
        </w:rPr>
        <w:t>ą</w:t>
      </w:r>
      <w:r w:rsidRPr="00DE35F3">
        <w:rPr>
          <w:rFonts w:ascii="Arial" w:hAnsi="Arial" w:cs="Arial"/>
          <w:sz w:val="20"/>
          <w:szCs w:val="20"/>
        </w:rPr>
        <w:t>pienie do kolejnego</w:t>
      </w:r>
      <w:r w:rsidR="00F66721">
        <w:rPr>
          <w:rFonts w:ascii="Arial" w:hAnsi="Arial" w:cs="Arial"/>
          <w:sz w:val="20"/>
          <w:szCs w:val="20"/>
        </w:rPr>
        <w:t xml:space="preserve"> </w:t>
      </w:r>
      <w:r w:rsidRPr="00DE35F3">
        <w:rPr>
          <w:rFonts w:ascii="Arial" w:hAnsi="Arial" w:cs="Arial"/>
          <w:sz w:val="20"/>
          <w:szCs w:val="20"/>
        </w:rPr>
        <w:t>etapu robót hydroizolacyjnych.</w:t>
      </w:r>
    </w:p>
    <w:p w14:paraId="1F45353C" w14:textId="4CD4F732" w:rsidR="00435EE1" w:rsidRPr="00DE35F3" w:rsidRDefault="00435EE1"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Je</w:t>
      </w:r>
      <w:r w:rsidRPr="00DE35F3">
        <w:rPr>
          <w:rFonts w:ascii="Arial" w:eastAsia="TT19o00" w:hAnsi="Arial" w:cs="Arial"/>
          <w:sz w:val="20"/>
          <w:szCs w:val="20"/>
        </w:rPr>
        <w:t>ż</w:t>
      </w:r>
      <w:r w:rsidRPr="00DE35F3">
        <w:rPr>
          <w:rFonts w:ascii="Arial" w:hAnsi="Arial" w:cs="Arial"/>
          <w:sz w:val="20"/>
          <w:szCs w:val="20"/>
        </w:rPr>
        <w:t>eli chocia</w:t>
      </w:r>
      <w:r w:rsidRPr="00DE35F3">
        <w:rPr>
          <w:rFonts w:ascii="Arial" w:eastAsia="TT19o00" w:hAnsi="Arial" w:cs="Arial"/>
          <w:sz w:val="20"/>
          <w:szCs w:val="20"/>
        </w:rPr>
        <w:t xml:space="preserve">ż </w:t>
      </w:r>
      <w:r w:rsidRPr="00DE35F3">
        <w:rPr>
          <w:rFonts w:ascii="Arial" w:hAnsi="Arial" w:cs="Arial"/>
          <w:sz w:val="20"/>
          <w:szCs w:val="20"/>
        </w:rPr>
        <w:t>jeden wynik bada</w:t>
      </w:r>
      <w:r w:rsidRPr="00DE35F3">
        <w:rPr>
          <w:rFonts w:ascii="Arial" w:eastAsia="TT19o00" w:hAnsi="Arial" w:cs="Arial"/>
          <w:sz w:val="20"/>
          <w:szCs w:val="20"/>
        </w:rPr>
        <w:t xml:space="preserve">ń </w:t>
      </w:r>
      <w:r w:rsidRPr="00DE35F3">
        <w:rPr>
          <w:rFonts w:ascii="Arial" w:hAnsi="Arial" w:cs="Arial"/>
          <w:sz w:val="20"/>
          <w:szCs w:val="20"/>
        </w:rPr>
        <w:t>jest negatywny podło</w:t>
      </w:r>
      <w:r w:rsidRPr="00DE35F3">
        <w:rPr>
          <w:rFonts w:ascii="Arial" w:eastAsia="TT19o00" w:hAnsi="Arial" w:cs="Arial"/>
          <w:sz w:val="20"/>
          <w:szCs w:val="20"/>
        </w:rPr>
        <w:t>ż</w:t>
      </w:r>
      <w:r w:rsidRPr="00DE35F3">
        <w:rPr>
          <w:rFonts w:ascii="Arial" w:hAnsi="Arial" w:cs="Arial"/>
          <w:sz w:val="20"/>
          <w:szCs w:val="20"/>
        </w:rPr>
        <w:t>e lub kolejna warstwa izolacji wielowarstwowej nie powinny by</w:t>
      </w:r>
      <w:r w:rsidRPr="00DE35F3">
        <w:rPr>
          <w:rFonts w:ascii="Arial" w:eastAsia="TT19o00" w:hAnsi="Arial" w:cs="Arial"/>
          <w:sz w:val="20"/>
          <w:szCs w:val="20"/>
        </w:rPr>
        <w:t>ć</w:t>
      </w:r>
      <w:r w:rsidR="00F66721">
        <w:rPr>
          <w:rFonts w:ascii="Arial" w:eastAsia="TT19o00" w:hAnsi="Arial" w:cs="Arial"/>
          <w:sz w:val="20"/>
          <w:szCs w:val="20"/>
        </w:rPr>
        <w:t xml:space="preserve"> </w:t>
      </w:r>
      <w:r w:rsidRPr="00DE35F3">
        <w:rPr>
          <w:rFonts w:ascii="Arial" w:hAnsi="Arial" w:cs="Arial"/>
          <w:sz w:val="20"/>
          <w:szCs w:val="20"/>
        </w:rPr>
        <w:t>odebrane. W takim przypadku nale</w:t>
      </w:r>
      <w:r w:rsidRPr="00DE35F3">
        <w:rPr>
          <w:rFonts w:ascii="Arial" w:eastAsia="TT19o00" w:hAnsi="Arial" w:cs="Arial"/>
          <w:sz w:val="20"/>
          <w:szCs w:val="20"/>
        </w:rPr>
        <w:t>ż</w:t>
      </w:r>
      <w:r w:rsidRPr="00DE35F3">
        <w:rPr>
          <w:rFonts w:ascii="Arial" w:hAnsi="Arial" w:cs="Arial"/>
          <w:sz w:val="20"/>
          <w:szCs w:val="20"/>
        </w:rPr>
        <w:t>y ustali</w:t>
      </w:r>
      <w:r w:rsidRPr="00DE35F3">
        <w:rPr>
          <w:rFonts w:ascii="Arial" w:eastAsia="TT19o00" w:hAnsi="Arial" w:cs="Arial"/>
          <w:sz w:val="20"/>
          <w:szCs w:val="20"/>
        </w:rPr>
        <w:t xml:space="preserve">ć </w:t>
      </w:r>
      <w:r w:rsidRPr="00DE35F3">
        <w:rPr>
          <w:rFonts w:ascii="Arial" w:hAnsi="Arial" w:cs="Arial"/>
          <w:sz w:val="20"/>
          <w:szCs w:val="20"/>
        </w:rPr>
        <w:t>zakres prac i rodzaje materiałów koniecznych do usuni</w:t>
      </w:r>
      <w:r w:rsidRPr="00DE35F3">
        <w:rPr>
          <w:rFonts w:ascii="Arial" w:eastAsia="TT19o00" w:hAnsi="Arial" w:cs="Arial"/>
          <w:sz w:val="20"/>
          <w:szCs w:val="20"/>
        </w:rPr>
        <w:t>ę</w:t>
      </w:r>
      <w:r w:rsidRPr="00DE35F3">
        <w:rPr>
          <w:rFonts w:ascii="Arial" w:hAnsi="Arial" w:cs="Arial"/>
          <w:sz w:val="20"/>
          <w:szCs w:val="20"/>
        </w:rPr>
        <w:t>cia nieprawidłowo</w:t>
      </w:r>
      <w:r w:rsidRPr="00DE35F3">
        <w:rPr>
          <w:rFonts w:ascii="Arial" w:eastAsia="TT19o00" w:hAnsi="Arial" w:cs="Arial"/>
          <w:sz w:val="20"/>
          <w:szCs w:val="20"/>
        </w:rPr>
        <w:t>ś</w:t>
      </w:r>
      <w:r w:rsidRPr="00DE35F3">
        <w:rPr>
          <w:rFonts w:ascii="Arial" w:hAnsi="Arial" w:cs="Arial"/>
          <w:sz w:val="20"/>
          <w:szCs w:val="20"/>
        </w:rPr>
        <w:t>ci. Po</w:t>
      </w:r>
      <w:r w:rsidR="00F66721">
        <w:rPr>
          <w:rFonts w:ascii="Arial" w:hAnsi="Arial" w:cs="Arial"/>
          <w:sz w:val="20"/>
          <w:szCs w:val="20"/>
        </w:rPr>
        <w:t xml:space="preserve"> </w:t>
      </w:r>
      <w:r w:rsidRPr="00DE35F3">
        <w:rPr>
          <w:rFonts w:ascii="Arial" w:hAnsi="Arial" w:cs="Arial"/>
          <w:sz w:val="20"/>
          <w:szCs w:val="20"/>
        </w:rPr>
        <w:t>wykonaniu ustalonego zakresu prac nale</w:t>
      </w:r>
      <w:r w:rsidRPr="00DE35F3">
        <w:rPr>
          <w:rFonts w:ascii="Arial" w:eastAsia="TT19o00" w:hAnsi="Arial" w:cs="Arial"/>
          <w:sz w:val="20"/>
          <w:szCs w:val="20"/>
        </w:rPr>
        <w:t>ż</w:t>
      </w:r>
      <w:r w:rsidRPr="00DE35F3">
        <w:rPr>
          <w:rFonts w:ascii="Arial" w:hAnsi="Arial" w:cs="Arial"/>
          <w:sz w:val="20"/>
          <w:szCs w:val="20"/>
        </w:rPr>
        <w:t>y ponownie przeprowadzi</w:t>
      </w:r>
      <w:r w:rsidRPr="00DE35F3">
        <w:rPr>
          <w:rFonts w:ascii="Arial" w:eastAsia="TT19o00" w:hAnsi="Arial" w:cs="Arial"/>
          <w:sz w:val="20"/>
          <w:szCs w:val="20"/>
        </w:rPr>
        <w:t xml:space="preserve">ć </w:t>
      </w:r>
      <w:r w:rsidRPr="00DE35F3">
        <w:rPr>
          <w:rFonts w:ascii="Arial" w:hAnsi="Arial" w:cs="Arial"/>
          <w:sz w:val="20"/>
          <w:szCs w:val="20"/>
        </w:rPr>
        <w:t>badania nie odebranego podło</w:t>
      </w:r>
      <w:r w:rsidRPr="00DE35F3">
        <w:rPr>
          <w:rFonts w:ascii="Arial" w:eastAsia="TT19o00" w:hAnsi="Arial" w:cs="Arial"/>
          <w:sz w:val="20"/>
          <w:szCs w:val="20"/>
        </w:rPr>
        <w:t>ż</w:t>
      </w:r>
      <w:r w:rsidRPr="00DE35F3">
        <w:rPr>
          <w:rFonts w:ascii="Arial" w:hAnsi="Arial" w:cs="Arial"/>
          <w:sz w:val="20"/>
          <w:szCs w:val="20"/>
        </w:rPr>
        <w:t>a lub nie przyj</w:t>
      </w:r>
      <w:r w:rsidRPr="00DE35F3">
        <w:rPr>
          <w:rFonts w:ascii="Arial" w:eastAsia="TT19o00" w:hAnsi="Arial" w:cs="Arial"/>
          <w:sz w:val="20"/>
          <w:szCs w:val="20"/>
        </w:rPr>
        <w:t>ę</w:t>
      </w:r>
      <w:r w:rsidRPr="00DE35F3">
        <w:rPr>
          <w:rFonts w:ascii="Arial" w:hAnsi="Arial" w:cs="Arial"/>
          <w:sz w:val="20"/>
          <w:szCs w:val="20"/>
        </w:rPr>
        <w:t>tej warstwy</w:t>
      </w:r>
    </w:p>
    <w:p w14:paraId="3D17F93E"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hydroizolacji.</w:t>
      </w:r>
    </w:p>
    <w:p w14:paraId="5BC18D13" w14:textId="211C2823"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Wszystkie ustalenia zwi</w:t>
      </w:r>
      <w:r w:rsidRPr="00DE35F3">
        <w:rPr>
          <w:rFonts w:ascii="Arial" w:eastAsia="TT19o00" w:hAnsi="Arial" w:cs="Arial"/>
          <w:sz w:val="20"/>
          <w:szCs w:val="20"/>
        </w:rPr>
        <w:t>ą</w:t>
      </w:r>
      <w:r w:rsidRPr="00DE35F3">
        <w:rPr>
          <w:rFonts w:ascii="Arial" w:hAnsi="Arial" w:cs="Arial"/>
          <w:sz w:val="20"/>
          <w:szCs w:val="20"/>
        </w:rPr>
        <w:t>zane z dokonanym odbiorem robót ulegaj</w:t>
      </w:r>
      <w:r w:rsidRPr="00DE35F3">
        <w:rPr>
          <w:rFonts w:ascii="Arial" w:eastAsia="TT19o00" w:hAnsi="Arial" w:cs="Arial"/>
          <w:sz w:val="20"/>
          <w:szCs w:val="20"/>
        </w:rPr>
        <w:t>ą</w:t>
      </w:r>
      <w:r w:rsidRPr="00DE35F3">
        <w:rPr>
          <w:rFonts w:ascii="Arial" w:hAnsi="Arial" w:cs="Arial"/>
          <w:sz w:val="20"/>
          <w:szCs w:val="20"/>
        </w:rPr>
        <w:t>cych zakryciu oraz materiałów nale</w:t>
      </w:r>
      <w:r w:rsidRPr="00DE35F3">
        <w:rPr>
          <w:rFonts w:ascii="Arial" w:eastAsia="TT19o00" w:hAnsi="Arial" w:cs="Arial"/>
          <w:sz w:val="20"/>
          <w:szCs w:val="20"/>
        </w:rPr>
        <w:t>ż</w:t>
      </w:r>
      <w:r w:rsidRPr="00DE35F3">
        <w:rPr>
          <w:rFonts w:ascii="Arial" w:hAnsi="Arial" w:cs="Arial"/>
          <w:sz w:val="20"/>
          <w:szCs w:val="20"/>
        </w:rPr>
        <w:t>y zapisa</w:t>
      </w:r>
      <w:r w:rsidRPr="00DE35F3">
        <w:rPr>
          <w:rFonts w:ascii="Arial" w:eastAsia="TT19o00" w:hAnsi="Arial" w:cs="Arial"/>
          <w:sz w:val="20"/>
          <w:szCs w:val="20"/>
        </w:rPr>
        <w:t xml:space="preserve">ć </w:t>
      </w:r>
      <w:r w:rsidRPr="00DE35F3">
        <w:rPr>
          <w:rFonts w:ascii="Arial" w:hAnsi="Arial" w:cs="Arial"/>
          <w:sz w:val="20"/>
          <w:szCs w:val="20"/>
        </w:rPr>
        <w:t>w dzienniku</w:t>
      </w:r>
      <w:r w:rsidR="00F66721">
        <w:rPr>
          <w:rFonts w:ascii="Arial" w:hAnsi="Arial" w:cs="Arial"/>
          <w:sz w:val="20"/>
          <w:szCs w:val="20"/>
        </w:rPr>
        <w:t xml:space="preserve"> </w:t>
      </w:r>
      <w:r w:rsidRPr="00DE35F3">
        <w:rPr>
          <w:rFonts w:ascii="Arial" w:hAnsi="Arial" w:cs="Arial"/>
          <w:sz w:val="20"/>
          <w:szCs w:val="20"/>
        </w:rPr>
        <w:t>budowy lub protokole podpisanym przez przedstawicieli inwestora (inspektor nadzoru) i wykonawcy (kierownik budowy).</w:t>
      </w:r>
    </w:p>
    <w:p w14:paraId="2B4DEBAB" w14:textId="77777777" w:rsidR="002A2D79" w:rsidRPr="00DE35F3" w:rsidRDefault="002A2D79" w:rsidP="00DE35F3">
      <w:pPr>
        <w:autoSpaceDE w:val="0"/>
        <w:autoSpaceDN w:val="0"/>
        <w:adjustRightInd w:val="0"/>
        <w:spacing w:after="0" w:line="240" w:lineRule="auto"/>
        <w:rPr>
          <w:rFonts w:ascii="Arial" w:hAnsi="Arial" w:cs="Arial"/>
          <w:sz w:val="20"/>
          <w:szCs w:val="20"/>
        </w:rPr>
      </w:pPr>
    </w:p>
    <w:p w14:paraId="6756C9D3"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8.3. </w:t>
      </w:r>
      <w:r w:rsidRPr="00DE35F3">
        <w:rPr>
          <w:rFonts w:ascii="Arial" w:hAnsi="Arial" w:cs="Arial"/>
          <w:sz w:val="20"/>
          <w:szCs w:val="20"/>
        </w:rPr>
        <w:t>Odbiór cz</w:t>
      </w:r>
      <w:r w:rsidRPr="00DE35F3">
        <w:rPr>
          <w:rFonts w:ascii="Arial" w:eastAsia="TT19o00" w:hAnsi="Arial" w:cs="Arial"/>
          <w:sz w:val="20"/>
          <w:szCs w:val="20"/>
        </w:rPr>
        <w:t>ęś</w:t>
      </w:r>
      <w:r w:rsidRPr="00DE35F3">
        <w:rPr>
          <w:rFonts w:ascii="Arial" w:hAnsi="Arial" w:cs="Arial"/>
          <w:sz w:val="20"/>
          <w:szCs w:val="20"/>
        </w:rPr>
        <w:t>ciowy</w:t>
      </w:r>
    </w:p>
    <w:p w14:paraId="0789812B" w14:textId="0169B332"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cz</w:t>
      </w:r>
      <w:r w:rsidRPr="00DE35F3">
        <w:rPr>
          <w:rFonts w:ascii="Arial" w:eastAsia="TT19o00" w:hAnsi="Arial" w:cs="Arial"/>
          <w:sz w:val="20"/>
          <w:szCs w:val="20"/>
        </w:rPr>
        <w:t>ęś</w:t>
      </w:r>
      <w:r w:rsidRPr="00DE35F3">
        <w:rPr>
          <w:rFonts w:ascii="Arial" w:hAnsi="Arial" w:cs="Arial"/>
          <w:sz w:val="20"/>
          <w:szCs w:val="20"/>
        </w:rPr>
        <w:t>ciowy polega na ocenie ilo</w:t>
      </w:r>
      <w:r w:rsidRPr="00DE35F3">
        <w:rPr>
          <w:rFonts w:ascii="Arial" w:eastAsia="TT19o00" w:hAnsi="Arial" w:cs="Arial"/>
          <w:sz w:val="20"/>
          <w:szCs w:val="20"/>
        </w:rPr>
        <w:t>ś</w:t>
      </w:r>
      <w:r w:rsidRPr="00DE35F3">
        <w:rPr>
          <w:rFonts w:ascii="Arial" w:hAnsi="Arial" w:cs="Arial"/>
          <w:sz w:val="20"/>
          <w:szCs w:val="20"/>
        </w:rPr>
        <w:t>ci i jako</w:t>
      </w:r>
      <w:r w:rsidRPr="00DE35F3">
        <w:rPr>
          <w:rFonts w:ascii="Arial" w:eastAsia="TT19o00" w:hAnsi="Arial" w:cs="Arial"/>
          <w:sz w:val="20"/>
          <w:szCs w:val="20"/>
        </w:rPr>
        <w:t>ś</w:t>
      </w:r>
      <w:r w:rsidRPr="00DE35F3">
        <w:rPr>
          <w:rFonts w:ascii="Arial" w:hAnsi="Arial" w:cs="Arial"/>
          <w:sz w:val="20"/>
          <w:szCs w:val="20"/>
        </w:rPr>
        <w:t>ci cz</w:t>
      </w:r>
      <w:r w:rsidRPr="00DE35F3">
        <w:rPr>
          <w:rFonts w:ascii="Arial" w:eastAsia="TT19o00" w:hAnsi="Arial" w:cs="Arial"/>
          <w:sz w:val="20"/>
          <w:szCs w:val="20"/>
        </w:rPr>
        <w:t>ęś</w:t>
      </w:r>
      <w:r w:rsidRPr="00DE35F3">
        <w:rPr>
          <w:rFonts w:ascii="Arial" w:hAnsi="Arial" w:cs="Arial"/>
          <w:sz w:val="20"/>
          <w:szCs w:val="20"/>
        </w:rPr>
        <w:t>ci robót. Odbioru cz</w:t>
      </w:r>
      <w:r w:rsidRPr="00DE35F3">
        <w:rPr>
          <w:rFonts w:ascii="Arial" w:eastAsia="TT19o00" w:hAnsi="Arial" w:cs="Arial"/>
          <w:sz w:val="20"/>
          <w:szCs w:val="20"/>
        </w:rPr>
        <w:t>ęś</w:t>
      </w:r>
      <w:r w:rsidRPr="00DE35F3">
        <w:rPr>
          <w:rFonts w:ascii="Arial" w:hAnsi="Arial" w:cs="Arial"/>
          <w:sz w:val="20"/>
          <w:szCs w:val="20"/>
        </w:rPr>
        <w:t>ciowego robót dokonuje si</w:t>
      </w:r>
      <w:r w:rsidRPr="00DE35F3">
        <w:rPr>
          <w:rFonts w:ascii="Arial" w:eastAsia="TT19o00" w:hAnsi="Arial" w:cs="Arial"/>
          <w:sz w:val="20"/>
          <w:szCs w:val="20"/>
        </w:rPr>
        <w:t xml:space="preserve">ę </w:t>
      </w:r>
      <w:r w:rsidRPr="00DE35F3">
        <w:rPr>
          <w:rFonts w:ascii="Arial" w:hAnsi="Arial" w:cs="Arial"/>
          <w:sz w:val="20"/>
          <w:szCs w:val="20"/>
        </w:rPr>
        <w:t>dla zakresu okre</w:t>
      </w:r>
      <w:r w:rsidRPr="00DE35F3">
        <w:rPr>
          <w:rFonts w:ascii="Arial" w:eastAsia="TT19o00" w:hAnsi="Arial" w:cs="Arial"/>
          <w:sz w:val="20"/>
          <w:szCs w:val="20"/>
        </w:rPr>
        <w:t>ś</w:t>
      </w:r>
      <w:r w:rsidRPr="00DE35F3">
        <w:rPr>
          <w:rFonts w:ascii="Arial" w:hAnsi="Arial" w:cs="Arial"/>
          <w:sz w:val="20"/>
          <w:szCs w:val="20"/>
        </w:rPr>
        <w:t>lonego w</w:t>
      </w:r>
      <w:r w:rsidR="006113DF">
        <w:rPr>
          <w:rFonts w:ascii="Arial" w:hAnsi="Arial" w:cs="Arial"/>
          <w:sz w:val="20"/>
          <w:szCs w:val="20"/>
        </w:rPr>
        <w:t xml:space="preserve"> </w:t>
      </w:r>
      <w:r w:rsidRPr="00DE35F3">
        <w:rPr>
          <w:rFonts w:ascii="Arial" w:hAnsi="Arial" w:cs="Arial"/>
          <w:sz w:val="20"/>
          <w:szCs w:val="20"/>
        </w:rPr>
        <w:t>dokumentach umownych, według zasad jak przy odbiorze ostatecznym robót.</w:t>
      </w:r>
    </w:p>
    <w:p w14:paraId="412CF61C" w14:textId="4F0C31F8"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Celem odbioru cz</w:t>
      </w:r>
      <w:r w:rsidRPr="00DE35F3">
        <w:rPr>
          <w:rFonts w:ascii="Arial" w:eastAsia="TT19o00" w:hAnsi="Arial" w:cs="Arial"/>
          <w:sz w:val="20"/>
          <w:szCs w:val="20"/>
        </w:rPr>
        <w:t>ęś</w:t>
      </w:r>
      <w:r w:rsidRPr="00DE35F3">
        <w:rPr>
          <w:rFonts w:ascii="Arial" w:hAnsi="Arial" w:cs="Arial"/>
          <w:sz w:val="20"/>
          <w:szCs w:val="20"/>
        </w:rPr>
        <w:t>ciowego jest wczesne wykrycie ewentualnych usterek w realizowanych robotach i ich usuni</w:t>
      </w:r>
      <w:r w:rsidRPr="00DE35F3">
        <w:rPr>
          <w:rFonts w:ascii="Arial" w:eastAsia="TT19o00" w:hAnsi="Arial" w:cs="Arial"/>
          <w:sz w:val="20"/>
          <w:szCs w:val="20"/>
        </w:rPr>
        <w:t>ę</w:t>
      </w:r>
      <w:r w:rsidRPr="00DE35F3">
        <w:rPr>
          <w:rFonts w:ascii="Arial" w:hAnsi="Arial" w:cs="Arial"/>
          <w:sz w:val="20"/>
          <w:szCs w:val="20"/>
        </w:rPr>
        <w:t>cie przed odbiorem</w:t>
      </w:r>
      <w:r w:rsidR="006113DF">
        <w:rPr>
          <w:rFonts w:ascii="Arial" w:hAnsi="Arial" w:cs="Arial"/>
          <w:sz w:val="20"/>
          <w:szCs w:val="20"/>
        </w:rPr>
        <w:t xml:space="preserve"> </w:t>
      </w:r>
      <w:r w:rsidRPr="00DE35F3">
        <w:rPr>
          <w:rFonts w:ascii="Arial" w:hAnsi="Arial" w:cs="Arial"/>
          <w:sz w:val="20"/>
          <w:szCs w:val="20"/>
        </w:rPr>
        <w:t>ko</w:t>
      </w:r>
      <w:r w:rsidRPr="00DE35F3">
        <w:rPr>
          <w:rFonts w:ascii="Arial" w:eastAsia="TT19o00" w:hAnsi="Arial" w:cs="Arial"/>
          <w:sz w:val="20"/>
          <w:szCs w:val="20"/>
        </w:rPr>
        <w:t>ń</w:t>
      </w:r>
      <w:r w:rsidRPr="00DE35F3">
        <w:rPr>
          <w:rFonts w:ascii="Arial" w:hAnsi="Arial" w:cs="Arial"/>
          <w:sz w:val="20"/>
          <w:szCs w:val="20"/>
        </w:rPr>
        <w:t>cowym.</w:t>
      </w:r>
    </w:p>
    <w:p w14:paraId="74EA5F71"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cz</w:t>
      </w:r>
      <w:r w:rsidRPr="00DE35F3">
        <w:rPr>
          <w:rFonts w:ascii="Arial" w:eastAsia="TT19o00" w:hAnsi="Arial" w:cs="Arial"/>
          <w:sz w:val="20"/>
          <w:szCs w:val="20"/>
        </w:rPr>
        <w:t>ęś</w:t>
      </w:r>
      <w:r w:rsidRPr="00DE35F3">
        <w:rPr>
          <w:rFonts w:ascii="Arial" w:hAnsi="Arial" w:cs="Arial"/>
          <w:sz w:val="20"/>
          <w:szCs w:val="20"/>
        </w:rPr>
        <w:t>ciowy robót jest dokonywany przez inspektora nadzoru w obecno</w:t>
      </w:r>
      <w:r w:rsidRPr="00DE35F3">
        <w:rPr>
          <w:rFonts w:ascii="Arial" w:eastAsia="TT19o00" w:hAnsi="Arial" w:cs="Arial"/>
          <w:sz w:val="20"/>
          <w:szCs w:val="20"/>
        </w:rPr>
        <w:t>ś</w:t>
      </w:r>
      <w:r w:rsidRPr="00DE35F3">
        <w:rPr>
          <w:rFonts w:ascii="Arial" w:hAnsi="Arial" w:cs="Arial"/>
          <w:sz w:val="20"/>
          <w:szCs w:val="20"/>
        </w:rPr>
        <w:t>ci kierownika budowy.</w:t>
      </w:r>
    </w:p>
    <w:p w14:paraId="5E5C78FF"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Protokół odbioru cz</w:t>
      </w:r>
      <w:r w:rsidRPr="00DE35F3">
        <w:rPr>
          <w:rFonts w:ascii="Arial" w:eastAsia="TT19o00" w:hAnsi="Arial" w:cs="Arial"/>
          <w:sz w:val="20"/>
          <w:szCs w:val="20"/>
        </w:rPr>
        <w:t>ęś</w:t>
      </w:r>
      <w:r w:rsidRPr="00DE35F3">
        <w:rPr>
          <w:rFonts w:ascii="Arial" w:hAnsi="Arial" w:cs="Arial"/>
          <w:sz w:val="20"/>
          <w:szCs w:val="20"/>
        </w:rPr>
        <w:t>ciowego jest podstaw</w:t>
      </w:r>
      <w:r w:rsidRPr="00DE35F3">
        <w:rPr>
          <w:rFonts w:ascii="Arial" w:eastAsia="TT19o00" w:hAnsi="Arial" w:cs="Arial"/>
          <w:sz w:val="20"/>
          <w:szCs w:val="20"/>
        </w:rPr>
        <w:t xml:space="preserve">ą </w:t>
      </w:r>
      <w:r w:rsidRPr="00DE35F3">
        <w:rPr>
          <w:rFonts w:ascii="Arial" w:hAnsi="Arial" w:cs="Arial"/>
          <w:sz w:val="20"/>
          <w:szCs w:val="20"/>
        </w:rPr>
        <w:t>do dokonania cz</w:t>
      </w:r>
      <w:r w:rsidRPr="00DE35F3">
        <w:rPr>
          <w:rFonts w:ascii="Arial" w:eastAsia="TT19o00" w:hAnsi="Arial" w:cs="Arial"/>
          <w:sz w:val="20"/>
          <w:szCs w:val="20"/>
        </w:rPr>
        <w:t>ęś</w:t>
      </w:r>
      <w:r w:rsidRPr="00DE35F3">
        <w:rPr>
          <w:rFonts w:ascii="Arial" w:hAnsi="Arial" w:cs="Arial"/>
          <w:sz w:val="20"/>
          <w:szCs w:val="20"/>
        </w:rPr>
        <w:t>ciowego rozliczenia robót, je</w:t>
      </w:r>
      <w:r w:rsidRPr="00DE35F3">
        <w:rPr>
          <w:rFonts w:ascii="Arial" w:eastAsia="TT19o00" w:hAnsi="Arial" w:cs="Arial"/>
          <w:sz w:val="20"/>
          <w:szCs w:val="20"/>
        </w:rPr>
        <w:t>ż</w:t>
      </w:r>
      <w:r w:rsidRPr="00DE35F3">
        <w:rPr>
          <w:rFonts w:ascii="Arial" w:hAnsi="Arial" w:cs="Arial"/>
          <w:sz w:val="20"/>
          <w:szCs w:val="20"/>
        </w:rPr>
        <w:t>eli umowa tak</w:t>
      </w:r>
      <w:r w:rsidRPr="00DE35F3">
        <w:rPr>
          <w:rFonts w:ascii="Arial" w:eastAsia="TT19o00" w:hAnsi="Arial" w:cs="Arial"/>
          <w:sz w:val="20"/>
          <w:szCs w:val="20"/>
        </w:rPr>
        <w:t xml:space="preserve">ą </w:t>
      </w:r>
      <w:r w:rsidRPr="00DE35F3">
        <w:rPr>
          <w:rFonts w:ascii="Arial" w:hAnsi="Arial" w:cs="Arial"/>
          <w:sz w:val="20"/>
          <w:szCs w:val="20"/>
        </w:rPr>
        <w:t>form</w:t>
      </w:r>
      <w:r w:rsidRPr="00DE35F3">
        <w:rPr>
          <w:rFonts w:ascii="Arial" w:eastAsia="TT19o00" w:hAnsi="Arial" w:cs="Arial"/>
          <w:sz w:val="20"/>
          <w:szCs w:val="20"/>
        </w:rPr>
        <w:t xml:space="preserve">ę </w:t>
      </w:r>
      <w:r w:rsidRPr="00DE35F3">
        <w:rPr>
          <w:rFonts w:ascii="Arial" w:hAnsi="Arial" w:cs="Arial"/>
          <w:sz w:val="20"/>
          <w:szCs w:val="20"/>
        </w:rPr>
        <w:t>przewiduje.</w:t>
      </w:r>
    </w:p>
    <w:p w14:paraId="1C9AADB9" w14:textId="77777777" w:rsidR="006F633F" w:rsidRPr="00DE35F3" w:rsidRDefault="006F633F" w:rsidP="00DE35F3">
      <w:pPr>
        <w:autoSpaceDE w:val="0"/>
        <w:autoSpaceDN w:val="0"/>
        <w:adjustRightInd w:val="0"/>
        <w:spacing w:after="0" w:line="240" w:lineRule="auto"/>
        <w:rPr>
          <w:rFonts w:ascii="Arial" w:hAnsi="Arial" w:cs="Arial"/>
          <w:sz w:val="20"/>
          <w:szCs w:val="20"/>
        </w:rPr>
      </w:pPr>
    </w:p>
    <w:p w14:paraId="750758F0"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8.4. </w:t>
      </w:r>
      <w:r w:rsidRPr="00DE35F3">
        <w:rPr>
          <w:rFonts w:ascii="Arial" w:hAnsi="Arial" w:cs="Arial"/>
          <w:sz w:val="20"/>
          <w:szCs w:val="20"/>
        </w:rPr>
        <w:t>Odbiór ostateczny (ko</w:t>
      </w:r>
      <w:r w:rsidRPr="00DE35F3">
        <w:rPr>
          <w:rFonts w:ascii="Arial" w:eastAsia="TT19o00" w:hAnsi="Arial" w:cs="Arial"/>
          <w:sz w:val="20"/>
          <w:szCs w:val="20"/>
        </w:rPr>
        <w:t>ń</w:t>
      </w:r>
      <w:r w:rsidRPr="00DE35F3">
        <w:rPr>
          <w:rFonts w:ascii="Arial" w:hAnsi="Arial" w:cs="Arial"/>
          <w:sz w:val="20"/>
          <w:szCs w:val="20"/>
        </w:rPr>
        <w:t>cowy)</w:t>
      </w:r>
    </w:p>
    <w:p w14:paraId="35EBDB03" w14:textId="21E5E8C3"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ko</w:t>
      </w:r>
      <w:r w:rsidRPr="00DE35F3">
        <w:rPr>
          <w:rFonts w:ascii="Arial" w:eastAsia="TT19o00" w:hAnsi="Arial" w:cs="Arial"/>
          <w:sz w:val="20"/>
          <w:szCs w:val="20"/>
        </w:rPr>
        <w:t>ń</w:t>
      </w:r>
      <w:r w:rsidRPr="00DE35F3">
        <w:rPr>
          <w:rFonts w:ascii="Arial" w:hAnsi="Arial" w:cs="Arial"/>
          <w:sz w:val="20"/>
          <w:szCs w:val="20"/>
        </w:rPr>
        <w:t>cowy stanowi ostateczn</w:t>
      </w:r>
      <w:r w:rsidRPr="00DE35F3">
        <w:rPr>
          <w:rFonts w:ascii="Arial" w:eastAsia="TT19o00" w:hAnsi="Arial" w:cs="Arial"/>
          <w:sz w:val="20"/>
          <w:szCs w:val="20"/>
        </w:rPr>
        <w:t xml:space="preserve">ą </w:t>
      </w:r>
      <w:r w:rsidRPr="00DE35F3">
        <w:rPr>
          <w:rFonts w:ascii="Arial" w:hAnsi="Arial" w:cs="Arial"/>
          <w:sz w:val="20"/>
          <w:szCs w:val="20"/>
        </w:rPr>
        <w:t>ocen</w:t>
      </w:r>
      <w:r w:rsidRPr="00DE35F3">
        <w:rPr>
          <w:rFonts w:ascii="Arial" w:eastAsia="TT19o00" w:hAnsi="Arial" w:cs="Arial"/>
          <w:sz w:val="20"/>
          <w:szCs w:val="20"/>
        </w:rPr>
        <w:t xml:space="preserve">ę </w:t>
      </w:r>
      <w:r w:rsidRPr="00DE35F3">
        <w:rPr>
          <w:rFonts w:ascii="Arial" w:hAnsi="Arial" w:cs="Arial"/>
          <w:sz w:val="20"/>
          <w:szCs w:val="20"/>
        </w:rPr>
        <w:t>rzeczywistego wykonania robót w odniesieniu do ich zakresu (ilo</w:t>
      </w:r>
      <w:r w:rsidRPr="00DE35F3">
        <w:rPr>
          <w:rFonts w:ascii="Arial" w:eastAsia="TT19o00" w:hAnsi="Arial" w:cs="Arial"/>
          <w:sz w:val="20"/>
          <w:szCs w:val="20"/>
        </w:rPr>
        <w:t>ś</w:t>
      </w:r>
      <w:r w:rsidRPr="00DE35F3">
        <w:rPr>
          <w:rFonts w:ascii="Arial" w:hAnsi="Arial" w:cs="Arial"/>
          <w:sz w:val="20"/>
          <w:szCs w:val="20"/>
        </w:rPr>
        <w:t>ci), jako</w:t>
      </w:r>
      <w:r w:rsidRPr="00DE35F3">
        <w:rPr>
          <w:rFonts w:ascii="Arial" w:eastAsia="TT19o00" w:hAnsi="Arial" w:cs="Arial"/>
          <w:sz w:val="20"/>
          <w:szCs w:val="20"/>
        </w:rPr>
        <w:t>ś</w:t>
      </w:r>
      <w:r w:rsidRPr="00DE35F3">
        <w:rPr>
          <w:rFonts w:ascii="Arial" w:hAnsi="Arial" w:cs="Arial"/>
          <w:sz w:val="20"/>
          <w:szCs w:val="20"/>
        </w:rPr>
        <w:t>ci i zgodno</w:t>
      </w:r>
      <w:r w:rsidRPr="00DE35F3">
        <w:rPr>
          <w:rFonts w:ascii="Arial" w:eastAsia="TT19o00" w:hAnsi="Arial" w:cs="Arial"/>
          <w:sz w:val="20"/>
          <w:szCs w:val="20"/>
        </w:rPr>
        <w:t>ś</w:t>
      </w:r>
      <w:r w:rsidRPr="00DE35F3">
        <w:rPr>
          <w:rFonts w:ascii="Arial" w:hAnsi="Arial" w:cs="Arial"/>
          <w:sz w:val="20"/>
          <w:szCs w:val="20"/>
        </w:rPr>
        <w:t xml:space="preserve">ci </w:t>
      </w:r>
      <w:r w:rsidR="00595CCE">
        <w:rPr>
          <w:rFonts w:ascii="Arial" w:hAnsi="Arial" w:cs="Arial"/>
          <w:sz w:val="20"/>
          <w:szCs w:val="20"/>
        </w:rPr>
        <w:t>dokumentacją</w:t>
      </w:r>
      <w:r w:rsidR="006113DF">
        <w:rPr>
          <w:rFonts w:ascii="Arial" w:hAnsi="Arial" w:cs="Arial"/>
          <w:sz w:val="20"/>
          <w:szCs w:val="20"/>
        </w:rPr>
        <w:t xml:space="preserve"> </w:t>
      </w:r>
      <w:r w:rsidRPr="00DE35F3">
        <w:rPr>
          <w:rFonts w:ascii="Arial" w:hAnsi="Arial" w:cs="Arial"/>
          <w:sz w:val="20"/>
          <w:szCs w:val="20"/>
        </w:rPr>
        <w:t>projektow</w:t>
      </w:r>
      <w:r w:rsidRPr="00DE35F3">
        <w:rPr>
          <w:rFonts w:ascii="Arial" w:eastAsia="TT19o00" w:hAnsi="Arial" w:cs="Arial"/>
          <w:sz w:val="20"/>
          <w:szCs w:val="20"/>
        </w:rPr>
        <w:t xml:space="preserve">ą </w:t>
      </w:r>
      <w:r w:rsidRPr="00DE35F3">
        <w:rPr>
          <w:rFonts w:ascii="Arial" w:hAnsi="Arial" w:cs="Arial"/>
          <w:sz w:val="20"/>
          <w:szCs w:val="20"/>
        </w:rPr>
        <w:t>oraz szczegółow</w:t>
      </w:r>
      <w:r w:rsidRPr="00DE35F3">
        <w:rPr>
          <w:rFonts w:ascii="Arial" w:eastAsia="TT19o00" w:hAnsi="Arial" w:cs="Arial"/>
          <w:sz w:val="20"/>
          <w:szCs w:val="20"/>
        </w:rPr>
        <w:t xml:space="preserve">ą </w:t>
      </w:r>
      <w:r w:rsidRPr="00DE35F3">
        <w:rPr>
          <w:rFonts w:ascii="Arial" w:hAnsi="Arial" w:cs="Arial"/>
          <w:sz w:val="20"/>
          <w:szCs w:val="20"/>
        </w:rPr>
        <w:t>specyfikacj</w:t>
      </w:r>
      <w:r w:rsidRPr="00DE35F3">
        <w:rPr>
          <w:rFonts w:ascii="Arial" w:eastAsia="TT19o00" w:hAnsi="Arial" w:cs="Arial"/>
          <w:sz w:val="20"/>
          <w:szCs w:val="20"/>
        </w:rPr>
        <w:t xml:space="preserve">ę </w:t>
      </w:r>
      <w:r w:rsidRPr="00DE35F3">
        <w:rPr>
          <w:rFonts w:ascii="Arial" w:hAnsi="Arial" w:cs="Arial"/>
          <w:sz w:val="20"/>
          <w:szCs w:val="20"/>
        </w:rPr>
        <w:t>techniczn</w:t>
      </w:r>
      <w:r w:rsidRPr="00DE35F3">
        <w:rPr>
          <w:rFonts w:ascii="Arial" w:eastAsia="TT19o00" w:hAnsi="Arial" w:cs="Arial"/>
          <w:sz w:val="20"/>
          <w:szCs w:val="20"/>
        </w:rPr>
        <w:t>ą</w:t>
      </w:r>
      <w:r w:rsidRPr="00DE35F3">
        <w:rPr>
          <w:rFonts w:ascii="Arial" w:hAnsi="Arial" w:cs="Arial"/>
          <w:sz w:val="20"/>
          <w:szCs w:val="20"/>
        </w:rPr>
        <w:t>.</w:t>
      </w:r>
    </w:p>
    <w:p w14:paraId="343DC441" w14:textId="0C1F54D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ostateczny przeprowadza komisja powołana przez zamawiaj</w:t>
      </w:r>
      <w:r w:rsidRPr="00DE35F3">
        <w:rPr>
          <w:rFonts w:ascii="Arial" w:eastAsia="TT19o00" w:hAnsi="Arial" w:cs="Arial"/>
          <w:sz w:val="20"/>
          <w:szCs w:val="20"/>
        </w:rPr>
        <w:t>ą</w:t>
      </w:r>
      <w:r w:rsidRPr="00DE35F3">
        <w:rPr>
          <w:rFonts w:ascii="Arial" w:hAnsi="Arial" w:cs="Arial"/>
          <w:sz w:val="20"/>
          <w:szCs w:val="20"/>
        </w:rPr>
        <w:t>cego, na podstawie przedło</w:t>
      </w:r>
      <w:r w:rsidRPr="00DE35F3">
        <w:rPr>
          <w:rFonts w:ascii="Arial" w:eastAsia="TT19o00" w:hAnsi="Arial" w:cs="Arial"/>
          <w:sz w:val="20"/>
          <w:szCs w:val="20"/>
        </w:rPr>
        <w:t>ż</w:t>
      </w:r>
      <w:r w:rsidRPr="00DE35F3">
        <w:rPr>
          <w:rFonts w:ascii="Arial" w:hAnsi="Arial" w:cs="Arial"/>
          <w:sz w:val="20"/>
          <w:szCs w:val="20"/>
        </w:rPr>
        <w:t xml:space="preserve">onych dokumentów, </w:t>
      </w:r>
      <w:r w:rsidR="00595CCE">
        <w:rPr>
          <w:rFonts w:ascii="Arial" w:hAnsi="Arial" w:cs="Arial"/>
          <w:sz w:val="20"/>
          <w:szCs w:val="20"/>
        </w:rPr>
        <w:t>wyników badań</w:t>
      </w:r>
      <w:r w:rsidR="006113DF">
        <w:rPr>
          <w:rFonts w:ascii="Arial" w:hAnsi="Arial" w:cs="Arial"/>
          <w:sz w:val="20"/>
          <w:szCs w:val="20"/>
        </w:rPr>
        <w:t xml:space="preserve"> </w:t>
      </w:r>
      <w:r w:rsidRPr="00DE35F3">
        <w:rPr>
          <w:rFonts w:ascii="Arial" w:hAnsi="Arial" w:cs="Arial"/>
          <w:sz w:val="20"/>
          <w:szCs w:val="20"/>
        </w:rPr>
        <w:t>oraz dokonanej oceny wizualnej. Zasady i terminy powoływania komisji oraz czas jej działania powinna okre</w:t>
      </w:r>
      <w:r w:rsidRPr="00DE35F3">
        <w:rPr>
          <w:rFonts w:ascii="Arial" w:eastAsia="TT19o00" w:hAnsi="Arial" w:cs="Arial"/>
          <w:sz w:val="20"/>
          <w:szCs w:val="20"/>
        </w:rPr>
        <w:t>ś</w:t>
      </w:r>
      <w:r w:rsidRPr="00DE35F3">
        <w:rPr>
          <w:rFonts w:ascii="Arial" w:hAnsi="Arial" w:cs="Arial"/>
          <w:sz w:val="20"/>
          <w:szCs w:val="20"/>
        </w:rPr>
        <w:t>la</w:t>
      </w:r>
      <w:r w:rsidRPr="00DE35F3">
        <w:rPr>
          <w:rFonts w:ascii="Arial" w:eastAsia="TT19o00" w:hAnsi="Arial" w:cs="Arial"/>
          <w:sz w:val="20"/>
          <w:szCs w:val="20"/>
        </w:rPr>
        <w:t xml:space="preserve">ć </w:t>
      </w:r>
      <w:r w:rsidRPr="00DE35F3">
        <w:rPr>
          <w:rFonts w:ascii="Arial" w:hAnsi="Arial" w:cs="Arial"/>
          <w:sz w:val="20"/>
          <w:szCs w:val="20"/>
        </w:rPr>
        <w:t>umowa.</w:t>
      </w:r>
    </w:p>
    <w:p w14:paraId="409EB400"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robót obowi</w:t>
      </w:r>
      <w:r w:rsidRPr="00DE35F3">
        <w:rPr>
          <w:rFonts w:ascii="Arial" w:eastAsia="TT19o00" w:hAnsi="Arial" w:cs="Arial"/>
          <w:sz w:val="20"/>
          <w:szCs w:val="20"/>
        </w:rPr>
        <w:t>ą</w:t>
      </w:r>
      <w:r w:rsidRPr="00DE35F3">
        <w:rPr>
          <w:rFonts w:ascii="Arial" w:hAnsi="Arial" w:cs="Arial"/>
          <w:sz w:val="20"/>
          <w:szCs w:val="20"/>
        </w:rPr>
        <w:t>zany jest przedło</w:t>
      </w:r>
      <w:r w:rsidRPr="00DE35F3">
        <w:rPr>
          <w:rFonts w:ascii="Arial" w:eastAsia="TT19o00" w:hAnsi="Arial" w:cs="Arial"/>
          <w:sz w:val="20"/>
          <w:szCs w:val="20"/>
        </w:rPr>
        <w:t>ż</w:t>
      </w:r>
      <w:r w:rsidRPr="00DE35F3">
        <w:rPr>
          <w:rFonts w:ascii="Arial" w:hAnsi="Arial" w:cs="Arial"/>
          <w:sz w:val="20"/>
          <w:szCs w:val="20"/>
        </w:rPr>
        <w:t>y</w:t>
      </w:r>
      <w:r w:rsidRPr="00DE35F3">
        <w:rPr>
          <w:rFonts w:ascii="Arial" w:eastAsia="TT19o00" w:hAnsi="Arial" w:cs="Arial"/>
          <w:sz w:val="20"/>
          <w:szCs w:val="20"/>
        </w:rPr>
        <w:t xml:space="preserve">ć </w:t>
      </w:r>
      <w:r w:rsidRPr="00DE35F3">
        <w:rPr>
          <w:rFonts w:ascii="Arial" w:hAnsi="Arial" w:cs="Arial"/>
          <w:sz w:val="20"/>
          <w:szCs w:val="20"/>
        </w:rPr>
        <w:t>komisji 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ce dokumenty:</w:t>
      </w:r>
    </w:p>
    <w:p w14:paraId="236C3B4B"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dokumentacj</w:t>
      </w:r>
      <w:r w:rsidRPr="00DE35F3">
        <w:rPr>
          <w:rFonts w:ascii="Arial" w:eastAsia="TT19o00" w:hAnsi="Arial" w:cs="Arial"/>
          <w:sz w:val="20"/>
          <w:szCs w:val="20"/>
        </w:rPr>
        <w:t xml:space="preserve">ę </w:t>
      </w:r>
      <w:r w:rsidRPr="00DE35F3">
        <w:rPr>
          <w:rFonts w:ascii="Arial" w:hAnsi="Arial" w:cs="Arial"/>
          <w:sz w:val="20"/>
          <w:szCs w:val="20"/>
        </w:rPr>
        <w:t>projektow</w:t>
      </w:r>
      <w:r w:rsidRPr="00DE35F3">
        <w:rPr>
          <w:rFonts w:ascii="Arial" w:eastAsia="TT19o00" w:hAnsi="Arial" w:cs="Arial"/>
          <w:sz w:val="20"/>
          <w:szCs w:val="20"/>
        </w:rPr>
        <w:t xml:space="preserve">ą </w:t>
      </w:r>
      <w:r w:rsidRPr="00DE35F3">
        <w:rPr>
          <w:rFonts w:ascii="Arial" w:hAnsi="Arial" w:cs="Arial"/>
          <w:sz w:val="20"/>
          <w:szCs w:val="20"/>
        </w:rPr>
        <w:t>z naniesionymi zmianami dokonanymi w toku wykonywania robót,</w:t>
      </w:r>
    </w:p>
    <w:p w14:paraId="0A2B772E"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szczegółowe specyfikacje techniczne ze zmianami wprowadzonymi w trakcie wykonywania robót,</w:t>
      </w:r>
    </w:p>
    <w:p w14:paraId="4087C566"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dziennik budowy i ksi</w:t>
      </w:r>
      <w:r w:rsidRPr="00DE35F3">
        <w:rPr>
          <w:rFonts w:ascii="Arial" w:eastAsia="TT19o00" w:hAnsi="Arial" w:cs="Arial"/>
          <w:sz w:val="20"/>
          <w:szCs w:val="20"/>
        </w:rPr>
        <w:t>ąż</w:t>
      </w:r>
      <w:r w:rsidRPr="00DE35F3">
        <w:rPr>
          <w:rFonts w:ascii="Arial" w:hAnsi="Arial" w:cs="Arial"/>
          <w:sz w:val="20"/>
          <w:szCs w:val="20"/>
        </w:rPr>
        <w:t>ki obmiarów z zapisami dokonywanymi w toku prowadzonych robót,</w:t>
      </w:r>
    </w:p>
    <w:p w14:paraId="33ACC1E8"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dokumenty </w:t>
      </w:r>
      <w:r w:rsidRPr="00DE35F3">
        <w:rPr>
          <w:rFonts w:ascii="Arial" w:eastAsia="TT19o00" w:hAnsi="Arial" w:cs="Arial"/>
          <w:sz w:val="20"/>
          <w:szCs w:val="20"/>
        </w:rPr>
        <w:t>ś</w:t>
      </w:r>
      <w:r w:rsidRPr="00DE35F3">
        <w:rPr>
          <w:rFonts w:ascii="Arial" w:hAnsi="Arial" w:cs="Arial"/>
          <w:sz w:val="20"/>
          <w:szCs w:val="20"/>
        </w:rPr>
        <w:t>wiadcz</w:t>
      </w:r>
      <w:r w:rsidRPr="00DE35F3">
        <w:rPr>
          <w:rFonts w:ascii="Arial" w:eastAsia="TT19o00" w:hAnsi="Arial" w:cs="Arial"/>
          <w:sz w:val="20"/>
          <w:szCs w:val="20"/>
        </w:rPr>
        <w:t>ą</w:t>
      </w:r>
      <w:r w:rsidRPr="00DE35F3">
        <w:rPr>
          <w:rFonts w:ascii="Arial" w:hAnsi="Arial" w:cs="Arial"/>
          <w:sz w:val="20"/>
          <w:szCs w:val="20"/>
        </w:rPr>
        <w:t>ce o dopuszczeniu do obrotu i powszechnego zastosowania u</w:t>
      </w:r>
      <w:r w:rsidRPr="00DE35F3">
        <w:rPr>
          <w:rFonts w:ascii="Arial" w:eastAsia="TT19o00" w:hAnsi="Arial" w:cs="Arial"/>
          <w:sz w:val="20"/>
          <w:szCs w:val="20"/>
        </w:rPr>
        <w:t>ż</w:t>
      </w:r>
      <w:r w:rsidRPr="00DE35F3">
        <w:rPr>
          <w:rFonts w:ascii="Arial" w:hAnsi="Arial" w:cs="Arial"/>
          <w:sz w:val="20"/>
          <w:szCs w:val="20"/>
        </w:rPr>
        <w:t>ytych materiałów i wyrobów budowlanych,</w:t>
      </w:r>
    </w:p>
    <w:p w14:paraId="0597B1AF"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protokoły odbioru robót ulegaj</w:t>
      </w:r>
      <w:r w:rsidRPr="00DE35F3">
        <w:rPr>
          <w:rFonts w:ascii="Arial" w:eastAsia="TT19o00" w:hAnsi="Arial" w:cs="Arial"/>
          <w:sz w:val="20"/>
          <w:szCs w:val="20"/>
        </w:rPr>
        <w:t>ą</w:t>
      </w:r>
      <w:r w:rsidRPr="00DE35F3">
        <w:rPr>
          <w:rFonts w:ascii="Arial" w:hAnsi="Arial" w:cs="Arial"/>
          <w:sz w:val="20"/>
          <w:szCs w:val="20"/>
        </w:rPr>
        <w:t>cych zakryciu,</w:t>
      </w:r>
    </w:p>
    <w:p w14:paraId="2788363B"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protokoły odbiorów cz</w:t>
      </w:r>
      <w:r w:rsidRPr="00DE35F3">
        <w:rPr>
          <w:rFonts w:ascii="Arial" w:eastAsia="TT19o00" w:hAnsi="Arial" w:cs="Arial"/>
          <w:sz w:val="20"/>
          <w:szCs w:val="20"/>
        </w:rPr>
        <w:t>ęś</w:t>
      </w:r>
      <w:r w:rsidRPr="00DE35F3">
        <w:rPr>
          <w:rFonts w:ascii="Arial" w:hAnsi="Arial" w:cs="Arial"/>
          <w:sz w:val="20"/>
          <w:szCs w:val="20"/>
        </w:rPr>
        <w:t>ciowych,</w:t>
      </w:r>
    </w:p>
    <w:p w14:paraId="2F953CFE"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instrukcje producentów dotycz</w:t>
      </w:r>
      <w:r w:rsidRPr="00DE35F3">
        <w:rPr>
          <w:rFonts w:ascii="Arial" w:eastAsia="TT19o00" w:hAnsi="Arial" w:cs="Arial"/>
          <w:sz w:val="20"/>
          <w:szCs w:val="20"/>
        </w:rPr>
        <w:t>ą</w:t>
      </w:r>
      <w:r w:rsidRPr="00DE35F3">
        <w:rPr>
          <w:rFonts w:ascii="Arial" w:hAnsi="Arial" w:cs="Arial"/>
          <w:sz w:val="20"/>
          <w:szCs w:val="20"/>
        </w:rPr>
        <w:t>ce zastosowanych materiałów,</w:t>
      </w:r>
    </w:p>
    <w:p w14:paraId="0B51A1A9"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wyniki bada</w:t>
      </w:r>
      <w:r w:rsidRPr="00DE35F3">
        <w:rPr>
          <w:rFonts w:ascii="Arial" w:eastAsia="TT19o00" w:hAnsi="Arial" w:cs="Arial"/>
          <w:sz w:val="20"/>
          <w:szCs w:val="20"/>
        </w:rPr>
        <w:t xml:space="preserve">ń </w:t>
      </w:r>
      <w:r w:rsidRPr="00DE35F3">
        <w:rPr>
          <w:rFonts w:ascii="Arial" w:hAnsi="Arial" w:cs="Arial"/>
          <w:sz w:val="20"/>
          <w:szCs w:val="20"/>
        </w:rPr>
        <w:t>laboratoryjnych i ekspertyz.</w:t>
      </w:r>
    </w:p>
    <w:p w14:paraId="55B38B83" w14:textId="290660F9"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toku odbioru komisja obowi</w:t>
      </w:r>
      <w:r w:rsidRPr="00DE35F3">
        <w:rPr>
          <w:rFonts w:ascii="Arial" w:eastAsia="TT19o00" w:hAnsi="Arial" w:cs="Arial"/>
          <w:sz w:val="20"/>
          <w:szCs w:val="20"/>
        </w:rPr>
        <w:t>ą</w:t>
      </w:r>
      <w:r w:rsidRPr="00DE35F3">
        <w:rPr>
          <w:rFonts w:ascii="Arial" w:hAnsi="Arial" w:cs="Arial"/>
          <w:sz w:val="20"/>
          <w:szCs w:val="20"/>
        </w:rPr>
        <w:t>zana jest zapozna</w:t>
      </w:r>
      <w:r w:rsidRPr="00DE35F3">
        <w:rPr>
          <w:rFonts w:ascii="Arial" w:eastAsia="TT19o00" w:hAnsi="Arial" w:cs="Arial"/>
          <w:sz w:val="20"/>
          <w:szCs w:val="20"/>
        </w:rPr>
        <w:t xml:space="preserve">ć </w:t>
      </w:r>
      <w:r w:rsidRPr="00DE35F3">
        <w:rPr>
          <w:rFonts w:ascii="Arial" w:hAnsi="Arial" w:cs="Arial"/>
          <w:sz w:val="20"/>
          <w:szCs w:val="20"/>
        </w:rPr>
        <w:t>si</w:t>
      </w:r>
      <w:r w:rsidRPr="00DE35F3">
        <w:rPr>
          <w:rFonts w:ascii="Arial" w:eastAsia="TT19o00" w:hAnsi="Arial" w:cs="Arial"/>
          <w:sz w:val="20"/>
          <w:szCs w:val="20"/>
        </w:rPr>
        <w:t xml:space="preserve">ę </w:t>
      </w:r>
      <w:r w:rsidRPr="00DE35F3">
        <w:rPr>
          <w:rFonts w:ascii="Arial" w:hAnsi="Arial" w:cs="Arial"/>
          <w:sz w:val="20"/>
          <w:szCs w:val="20"/>
        </w:rPr>
        <w:t>z przedło</w:t>
      </w:r>
      <w:r w:rsidRPr="00DE35F3">
        <w:rPr>
          <w:rFonts w:ascii="Arial" w:eastAsia="TT19o00" w:hAnsi="Arial" w:cs="Arial"/>
          <w:sz w:val="20"/>
          <w:szCs w:val="20"/>
        </w:rPr>
        <w:t>ż</w:t>
      </w:r>
      <w:r w:rsidRPr="00DE35F3">
        <w:rPr>
          <w:rFonts w:ascii="Arial" w:hAnsi="Arial" w:cs="Arial"/>
          <w:sz w:val="20"/>
          <w:szCs w:val="20"/>
        </w:rPr>
        <w:t>onymi dokumentami, przeprowadzi</w:t>
      </w:r>
      <w:r w:rsidRPr="00DE35F3">
        <w:rPr>
          <w:rFonts w:ascii="Arial" w:eastAsia="TT19o00" w:hAnsi="Arial" w:cs="Arial"/>
          <w:sz w:val="20"/>
          <w:szCs w:val="20"/>
        </w:rPr>
        <w:t xml:space="preserve">ć </w:t>
      </w:r>
      <w:r w:rsidRPr="00DE35F3">
        <w:rPr>
          <w:rFonts w:ascii="Arial" w:hAnsi="Arial" w:cs="Arial"/>
          <w:sz w:val="20"/>
          <w:szCs w:val="20"/>
        </w:rPr>
        <w:t>badania zgodnie z</w:t>
      </w:r>
      <w:r w:rsidR="006113DF">
        <w:rPr>
          <w:rFonts w:ascii="Arial" w:hAnsi="Arial" w:cs="Arial"/>
          <w:sz w:val="20"/>
          <w:szCs w:val="20"/>
        </w:rPr>
        <w:t xml:space="preserve"> </w:t>
      </w:r>
      <w:r w:rsidRPr="00DE35F3">
        <w:rPr>
          <w:rFonts w:ascii="Arial" w:hAnsi="Arial" w:cs="Arial"/>
          <w:sz w:val="20"/>
          <w:szCs w:val="20"/>
        </w:rPr>
        <w:t>wytycznymi podanymi w pkt. 6.4. niniejszej ST, porówna</w:t>
      </w:r>
      <w:r w:rsidRPr="00DE35F3">
        <w:rPr>
          <w:rFonts w:ascii="Arial" w:eastAsia="TT19o00" w:hAnsi="Arial" w:cs="Arial"/>
          <w:sz w:val="20"/>
          <w:szCs w:val="20"/>
        </w:rPr>
        <w:t xml:space="preserve">ć </w:t>
      </w:r>
      <w:r w:rsidRPr="00DE35F3">
        <w:rPr>
          <w:rFonts w:ascii="Arial" w:hAnsi="Arial" w:cs="Arial"/>
          <w:sz w:val="20"/>
          <w:szCs w:val="20"/>
        </w:rPr>
        <w:t>je z wymaganiami podanymi w pkt. 5.5. oraz dokona</w:t>
      </w:r>
      <w:r w:rsidRPr="00DE35F3">
        <w:rPr>
          <w:rFonts w:ascii="Arial" w:eastAsia="TT19o00" w:hAnsi="Arial" w:cs="Arial"/>
          <w:sz w:val="20"/>
          <w:szCs w:val="20"/>
        </w:rPr>
        <w:t xml:space="preserve">ć </w:t>
      </w:r>
      <w:r w:rsidRPr="00DE35F3">
        <w:rPr>
          <w:rFonts w:ascii="Arial" w:hAnsi="Arial" w:cs="Arial"/>
          <w:sz w:val="20"/>
          <w:szCs w:val="20"/>
        </w:rPr>
        <w:t>oceny wizualnej.</w:t>
      </w:r>
    </w:p>
    <w:p w14:paraId="63FC067E" w14:textId="74C2F204" w:rsidR="00435EE1" w:rsidRPr="00DE35F3" w:rsidRDefault="00435EE1"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Roboty hydroizolacyjne podziemnej cz</w:t>
      </w:r>
      <w:r w:rsidRPr="00DE35F3">
        <w:rPr>
          <w:rFonts w:ascii="Arial" w:eastAsia="TT19o00" w:hAnsi="Arial" w:cs="Arial"/>
          <w:sz w:val="20"/>
          <w:szCs w:val="20"/>
        </w:rPr>
        <w:t>ęś</w:t>
      </w:r>
      <w:r w:rsidRPr="00DE35F3">
        <w:rPr>
          <w:rFonts w:ascii="Arial" w:hAnsi="Arial" w:cs="Arial"/>
          <w:sz w:val="20"/>
          <w:szCs w:val="20"/>
        </w:rPr>
        <w:t>ci i przyziemia budynku powinny by</w:t>
      </w:r>
      <w:r w:rsidRPr="00DE35F3">
        <w:rPr>
          <w:rFonts w:ascii="Arial" w:eastAsia="TT19o00" w:hAnsi="Arial" w:cs="Arial"/>
          <w:sz w:val="20"/>
          <w:szCs w:val="20"/>
        </w:rPr>
        <w:t xml:space="preserve">ć </w:t>
      </w:r>
      <w:r w:rsidRPr="00DE35F3">
        <w:rPr>
          <w:rFonts w:ascii="Arial" w:hAnsi="Arial" w:cs="Arial"/>
          <w:sz w:val="20"/>
          <w:szCs w:val="20"/>
        </w:rPr>
        <w:t>odebrane, je</w:t>
      </w:r>
      <w:r w:rsidRPr="00DE35F3">
        <w:rPr>
          <w:rFonts w:ascii="Arial" w:eastAsia="TT19o00" w:hAnsi="Arial" w:cs="Arial"/>
          <w:sz w:val="20"/>
          <w:szCs w:val="20"/>
        </w:rPr>
        <w:t>ż</w:t>
      </w:r>
      <w:r w:rsidRPr="00DE35F3">
        <w:rPr>
          <w:rFonts w:ascii="Arial" w:hAnsi="Arial" w:cs="Arial"/>
          <w:sz w:val="20"/>
          <w:szCs w:val="20"/>
        </w:rPr>
        <w:t>eli wszystkie wyniki bada</w:t>
      </w:r>
      <w:r w:rsidRPr="00DE35F3">
        <w:rPr>
          <w:rFonts w:ascii="Arial" w:eastAsia="TT19o00" w:hAnsi="Arial" w:cs="Arial"/>
          <w:sz w:val="20"/>
          <w:szCs w:val="20"/>
        </w:rPr>
        <w:t xml:space="preserve">ń </w:t>
      </w:r>
      <w:r w:rsidRPr="00DE35F3">
        <w:rPr>
          <w:rFonts w:ascii="Arial" w:hAnsi="Arial" w:cs="Arial"/>
          <w:sz w:val="20"/>
          <w:szCs w:val="20"/>
        </w:rPr>
        <w:t>s</w:t>
      </w:r>
      <w:r w:rsidRPr="00DE35F3">
        <w:rPr>
          <w:rFonts w:ascii="Arial" w:eastAsia="TT19o00" w:hAnsi="Arial" w:cs="Arial"/>
          <w:sz w:val="20"/>
          <w:szCs w:val="20"/>
        </w:rPr>
        <w:t>ą</w:t>
      </w:r>
      <w:r w:rsidR="006113DF">
        <w:rPr>
          <w:rFonts w:ascii="Arial" w:eastAsia="TT19o00" w:hAnsi="Arial" w:cs="Arial"/>
          <w:sz w:val="20"/>
          <w:szCs w:val="20"/>
        </w:rPr>
        <w:t xml:space="preserve"> </w:t>
      </w:r>
      <w:r w:rsidRPr="00DE35F3">
        <w:rPr>
          <w:rFonts w:ascii="Arial" w:hAnsi="Arial" w:cs="Arial"/>
          <w:sz w:val="20"/>
          <w:szCs w:val="20"/>
        </w:rPr>
        <w:t>pozytywne, a dostarczone przez wykonawc</w:t>
      </w:r>
      <w:r w:rsidRPr="00DE35F3">
        <w:rPr>
          <w:rFonts w:ascii="Arial" w:eastAsia="TT19o00" w:hAnsi="Arial" w:cs="Arial"/>
          <w:sz w:val="20"/>
          <w:szCs w:val="20"/>
        </w:rPr>
        <w:t xml:space="preserve">ę </w:t>
      </w:r>
      <w:r w:rsidRPr="00DE35F3">
        <w:rPr>
          <w:rFonts w:ascii="Arial" w:hAnsi="Arial" w:cs="Arial"/>
          <w:sz w:val="20"/>
          <w:szCs w:val="20"/>
        </w:rPr>
        <w:t>dokumenty s</w:t>
      </w:r>
      <w:r w:rsidRPr="00DE35F3">
        <w:rPr>
          <w:rFonts w:ascii="Arial" w:eastAsia="TT19o00" w:hAnsi="Arial" w:cs="Arial"/>
          <w:sz w:val="20"/>
          <w:szCs w:val="20"/>
        </w:rPr>
        <w:t xml:space="preserve">ą </w:t>
      </w:r>
      <w:r w:rsidRPr="00DE35F3">
        <w:rPr>
          <w:rFonts w:ascii="Arial" w:hAnsi="Arial" w:cs="Arial"/>
          <w:sz w:val="20"/>
          <w:szCs w:val="20"/>
        </w:rPr>
        <w:t>kompletne i prawidłowe pod wzgl</w:t>
      </w:r>
      <w:r w:rsidRPr="00DE35F3">
        <w:rPr>
          <w:rFonts w:ascii="Arial" w:eastAsia="TT19o00" w:hAnsi="Arial" w:cs="Arial"/>
          <w:sz w:val="20"/>
          <w:szCs w:val="20"/>
        </w:rPr>
        <w:t>ę</w:t>
      </w:r>
      <w:r w:rsidRPr="00DE35F3">
        <w:rPr>
          <w:rFonts w:ascii="Arial" w:hAnsi="Arial" w:cs="Arial"/>
          <w:sz w:val="20"/>
          <w:szCs w:val="20"/>
        </w:rPr>
        <w:t>dem merytorycznym.</w:t>
      </w:r>
    </w:p>
    <w:p w14:paraId="5691EACF" w14:textId="75CB812E"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Je</w:t>
      </w:r>
      <w:r w:rsidRPr="00DE35F3">
        <w:rPr>
          <w:rFonts w:ascii="Arial" w:eastAsia="TT19o00" w:hAnsi="Arial" w:cs="Arial"/>
          <w:sz w:val="20"/>
          <w:szCs w:val="20"/>
        </w:rPr>
        <w:t>ż</w:t>
      </w:r>
      <w:r w:rsidRPr="00DE35F3">
        <w:rPr>
          <w:rFonts w:ascii="Arial" w:hAnsi="Arial" w:cs="Arial"/>
          <w:sz w:val="20"/>
          <w:szCs w:val="20"/>
        </w:rPr>
        <w:t>eli chocia</w:t>
      </w:r>
      <w:r w:rsidRPr="00DE35F3">
        <w:rPr>
          <w:rFonts w:ascii="Arial" w:eastAsia="TT19o00" w:hAnsi="Arial" w:cs="Arial"/>
          <w:sz w:val="20"/>
          <w:szCs w:val="20"/>
        </w:rPr>
        <w:t>ż</w:t>
      </w:r>
      <w:r w:rsidRPr="00DE35F3">
        <w:rPr>
          <w:rFonts w:ascii="Arial" w:hAnsi="Arial" w:cs="Arial"/>
          <w:sz w:val="20"/>
          <w:szCs w:val="20"/>
        </w:rPr>
        <w:t>by jeden wynik bada</w:t>
      </w:r>
      <w:r w:rsidRPr="00DE35F3">
        <w:rPr>
          <w:rFonts w:ascii="Arial" w:eastAsia="TT19o00" w:hAnsi="Arial" w:cs="Arial"/>
          <w:sz w:val="20"/>
          <w:szCs w:val="20"/>
        </w:rPr>
        <w:t xml:space="preserve">ń </w:t>
      </w:r>
      <w:r w:rsidRPr="00DE35F3">
        <w:rPr>
          <w:rFonts w:ascii="Arial" w:hAnsi="Arial" w:cs="Arial"/>
          <w:sz w:val="20"/>
          <w:szCs w:val="20"/>
        </w:rPr>
        <w:t>był negatywny hydroizolacja nie powinna by</w:t>
      </w:r>
      <w:r w:rsidRPr="00DE35F3">
        <w:rPr>
          <w:rFonts w:ascii="Arial" w:eastAsia="TT19o00" w:hAnsi="Arial" w:cs="Arial"/>
          <w:sz w:val="20"/>
          <w:szCs w:val="20"/>
        </w:rPr>
        <w:t xml:space="preserve">ć </w:t>
      </w:r>
      <w:r w:rsidRPr="00DE35F3">
        <w:rPr>
          <w:rFonts w:ascii="Arial" w:hAnsi="Arial" w:cs="Arial"/>
          <w:sz w:val="20"/>
          <w:szCs w:val="20"/>
        </w:rPr>
        <w:t>przyj</w:t>
      </w:r>
      <w:r w:rsidRPr="00DE35F3">
        <w:rPr>
          <w:rFonts w:ascii="Arial" w:eastAsia="TT19o00" w:hAnsi="Arial" w:cs="Arial"/>
          <w:sz w:val="20"/>
          <w:szCs w:val="20"/>
        </w:rPr>
        <w:t>ę</w:t>
      </w:r>
      <w:r w:rsidRPr="00DE35F3">
        <w:rPr>
          <w:rFonts w:ascii="Arial" w:hAnsi="Arial" w:cs="Arial"/>
          <w:sz w:val="20"/>
          <w:szCs w:val="20"/>
        </w:rPr>
        <w:t>ta. W takim wypadku nale</w:t>
      </w:r>
      <w:r w:rsidRPr="00DE35F3">
        <w:rPr>
          <w:rFonts w:ascii="Arial" w:eastAsia="TT19o00" w:hAnsi="Arial" w:cs="Arial"/>
          <w:sz w:val="20"/>
          <w:szCs w:val="20"/>
        </w:rPr>
        <w:t>ż</w:t>
      </w:r>
      <w:r w:rsidRPr="00DE35F3">
        <w:rPr>
          <w:rFonts w:ascii="Arial" w:hAnsi="Arial" w:cs="Arial"/>
          <w:sz w:val="20"/>
          <w:szCs w:val="20"/>
        </w:rPr>
        <w:t>y przyj</w:t>
      </w:r>
      <w:r w:rsidRPr="00DE35F3">
        <w:rPr>
          <w:rFonts w:ascii="Arial" w:eastAsia="TT19o00" w:hAnsi="Arial" w:cs="Arial"/>
          <w:sz w:val="20"/>
          <w:szCs w:val="20"/>
        </w:rPr>
        <w:t xml:space="preserve">ąć </w:t>
      </w:r>
      <w:r w:rsidRPr="00DE35F3">
        <w:rPr>
          <w:rFonts w:ascii="Arial" w:hAnsi="Arial" w:cs="Arial"/>
          <w:sz w:val="20"/>
          <w:szCs w:val="20"/>
        </w:rPr>
        <w:t>jedno z</w:t>
      </w:r>
      <w:r w:rsidR="006113DF">
        <w:rPr>
          <w:rFonts w:ascii="Arial" w:hAnsi="Arial" w:cs="Arial"/>
          <w:sz w:val="20"/>
          <w:szCs w:val="20"/>
        </w:rPr>
        <w:t xml:space="preserve"> </w:t>
      </w:r>
      <w:r w:rsidRPr="00DE35F3">
        <w:rPr>
          <w:rFonts w:ascii="Arial" w:hAnsi="Arial" w:cs="Arial"/>
          <w:sz w:val="20"/>
          <w:szCs w:val="20"/>
        </w:rPr>
        <w:t>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cych rozwi</w:t>
      </w:r>
      <w:r w:rsidRPr="00DE35F3">
        <w:rPr>
          <w:rFonts w:ascii="Arial" w:eastAsia="TT19o00" w:hAnsi="Arial" w:cs="Arial"/>
          <w:sz w:val="20"/>
          <w:szCs w:val="20"/>
        </w:rPr>
        <w:t>ą</w:t>
      </w:r>
      <w:r w:rsidRPr="00DE35F3">
        <w:rPr>
          <w:rFonts w:ascii="Arial" w:hAnsi="Arial" w:cs="Arial"/>
          <w:sz w:val="20"/>
          <w:szCs w:val="20"/>
        </w:rPr>
        <w:t>za</w:t>
      </w:r>
      <w:r w:rsidRPr="00DE35F3">
        <w:rPr>
          <w:rFonts w:ascii="Arial" w:eastAsia="TT19o00" w:hAnsi="Arial" w:cs="Arial"/>
          <w:sz w:val="20"/>
          <w:szCs w:val="20"/>
        </w:rPr>
        <w:t>ń</w:t>
      </w:r>
      <w:r w:rsidRPr="00DE35F3">
        <w:rPr>
          <w:rFonts w:ascii="Arial" w:hAnsi="Arial" w:cs="Arial"/>
          <w:sz w:val="20"/>
          <w:szCs w:val="20"/>
        </w:rPr>
        <w:t>:</w:t>
      </w:r>
    </w:p>
    <w:p w14:paraId="36E9FBA3" w14:textId="5E1C0D34"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je</w:t>
      </w:r>
      <w:r w:rsidRPr="00DE35F3">
        <w:rPr>
          <w:rFonts w:ascii="Arial" w:eastAsia="TT19o00" w:hAnsi="Arial" w:cs="Arial"/>
          <w:sz w:val="20"/>
          <w:szCs w:val="20"/>
        </w:rPr>
        <w:t>ż</w:t>
      </w:r>
      <w:r w:rsidRPr="00DE35F3">
        <w:rPr>
          <w:rFonts w:ascii="Arial" w:hAnsi="Arial" w:cs="Arial"/>
          <w:sz w:val="20"/>
          <w:szCs w:val="20"/>
        </w:rPr>
        <w:t>eli to mo</w:t>
      </w:r>
      <w:r w:rsidRPr="00DE35F3">
        <w:rPr>
          <w:rFonts w:ascii="Arial" w:eastAsia="TT19o00" w:hAnsi="Arial" w:cs="Arial"/>
          <w:sz w:val="20"/>
          <w:szCs w:val="20"/>
        </w:rPr>
        <w:t>ż</w:t>
      </w:r>
      <w:r w:rsidRPr="00DE35F3">
        <w:rPr>
          <w:rFonts w:ascii="Arial" w:hAnsi="Arial" w:cs="Arial"/>
          <w:sz w:val="20"/>
          <w:szCs w:val="20"/>
        </w:rPr>
        <w:t>liwe nale</w:t>
      </w:r>
      <w:r w:rsidRPr="00DE35F3">
        <w:rPr>
          <w:rFonts w:ascii="Arial" w:eastAsia="TT19o00" w:hAnsi="Arial" w:cs="Arial"/>
          <w:sz w:val="20"/>
          <w:szCs w:val="20"/>
        </w:rPr>
        <w:t>ż</w:t>
      </w:r>
      <w:r w:rsidRPr="00DE35F3">
        <w:rPr>
          <w:rFonts w:ascii="Arial" w:hAnsi="Arial" w:cs="Arial"/>
          <w:sz w:val="20"/>
          <w:szCs w:val="20"/>
        </w:rPr>
        <w:t>y ustali</w:t>
      </w:r>
      <w:r w:rsidRPr="00DE35F3">
        <w:rPr>
          <w:rFonts w:ascii="Arial" w:eastAsia="TT19o00" w:hAnsi="Arial" w:cs="Arial"/>
          <w:sz w:val="20"/>
          <w:szCs w:val="20"/>
        </w:rPr>
        <w:t xml:space="preserve">ć </w:t>
      </w:r>
      <w:r w:rsidRPr="00DE35F3">
        <w:rPr>
          <w:rFonts w:ascii="Arial" w:hAnsi="Arial" w:cs="Arial"/>
          <w:sz w:val="20"/>
          <w:szCs w:val="20"/>
        </w:rPr>
        <w:t>zakres prac koryguj</w:t>
      </w:r>
      <w:r w:rsidRPr="00DE35F3">
        <w:rPr>
          <w:rFonts w:ascii="Arial" w:eastAsia="TT19o00" w:hAnsi="Arial" w:cs="Arial"/>
          <w:sz w:val="20"/>
          <w:szCs w:val="20"/>
        </w:rPr>
        <w:t>ą</w:t>
      </w:r>
      <w:r w:rsidRPr="00DE35F3">
        <w:rPr>
          <w:rFonts w:ascii="Arial" w:hAnsi="Arial" w:cs="Arial"/>
          <w:sz w:val="20"/>
          <w:szCs w:val="20"/>
        </w:rPr>
        <w:t>cych, usun</w:t>
      </w:r>
      <w:r w:rsidRPr="00DE35F3">
        <w:rPr>
          <w:rFonts w:ascii="Arial" w:eastAsia="TT19o00" w:hAnsi="Arial" w:cs="Arial"/>
          <w:sz w:val="20"/>
          <w:szCs w:val="20"/>
        </w:rPr>
        <w:t xml:space="preserve">ąć </w:t>
      </w:r>
      <w:r w:rsidRPr="00DE35F3">
        <w:rPr>
          <w:rFonts w:ascii="Arial" w:hAnsi="Arial" w:cs="Arial"/>
          <w:sz w:val="20"/>
          <w:szCs w:val="20"/>
        </w:rPr>
        <w:t>niezgodno</w:t>
      </w:r>
      <w:r w:rsidRPr="00DE35F3">
        <w:rPr>
          <w:rFonts w:ascii="Arial" w:eastAsia="TT19o00" w:hAnsi="Arial" w:cs="Arial"/>
          <w:sz w:val="20"/>
          <w:szCs w:val="20"/>
        </w:rPr>
        <w:t>ś</w:t>
      </w:r>
      <w:r w:rsidRPr="00DE35F3">
        <w:rPr>
          <w:rFonts w:ascii="Arial" w:hAnsi="Arial" w:cs="Arial"/>
          <w:sz w:val="20"/>
          <w:szCs w:val="20"/>
        </w:rPr>
        <w:t>ci izolacji z wymaganiami okre</w:t>
      </w:r>
      <w:r w:rsidRPr="00DE35F3">
        <w:rPr>
          <w:rFonts w:ascii="Arial" w:eastAsia="TT19o00" w:hAnsi="Arial" w:cs="Arial"/>
          <w:sz w:val="20"/>
          <w:szCs w:val="20"/>
        </w:rPr>
        <w:t>ś</w:t>
      </w:r>
      <w:r w:rsidRPr="00DE35F3">
        <w:rPr>
          <w:rFonts w:ascii="Arial" w:hAnsi="Arial" w:cs="Arial"/>
          <w:sz w:val="20"/>
          <w:szCs w:val="20"/>
        </w:rPr>
        <w:t>lonymi w pkt. 5.5. i</w:t>
      </w:r>
      <w:r w:rsidR="006113DF">
        <w:rPr>
          <w:rFonts w:ascii="Arial" w:hAnsi="Arial" w:cs="Arial"/>
          <w:sz w:val="20"/>
          <w:szCs w:val="20"/>
        </w:rPr>
        <w:t xml:space="preserve"> </w:t>
      </w:r>
      <w:r w:rsidR="00595CCE" w:rsidRPr="00DE35F3">
        <w:rPr>
          <w:rFonts w:ascii="Arial" w:hAnsi="Arial" w:cs="Arial"/>
          <w:sz w:val="20"/>
          <w:szCs w:val="20"/>
        </w:rPr>
        <w:t>przedstawi</w:t>
      </w:r>
      <w:r w:rsidR="00595CCE" w:rsidRPr="00DE35F3">
        <w:rPr>
          <w:rFonts w:ascii="Arial" w:eastAsia="TT19o00" w:hAnsi="Arial" w:cs="Arial"/>
          <w:sz w:val="20"/>
          <w:szCs w:val="20"/>
        </w:rPr>
        <w:t>a</w:t>
      </w:r>
      <w:r w:rsidR="00595CCE" w:rsidRPr="00DE35F3">
        <w:rPr>
          <w:rFonts w:ascii="Arial" w:hAnsi="Arial" w:cs="Arial"/>
          <w:sz w:val="20"/>
          <w:szCs w:val="20"/>
        </w:rPr>
        <w:t>j</w:t>
      </w:r>
      <w:r w:rsidR="00595CCE" w:rsidRPr="00DE35F3">
        <w:rPr>
          <w:rFonts w:ascii="Arial" w:eastAsia="TT19o00" w:hAnsi="Arial" w:cs="Arial"/>
          <w:sz w:val="20"/>
          <w:szCs w:val="20"/>
        </w:rPr>
        <w:t>ą</w:t>
      </w:r>
      <w:r w:rsidR="006113DF">
        <w:rPr>
          <w:rFonts w:ascii="Arial" w:eastAsia="TT19o00" w:hAnsi="Arial" w:cs="Arial"/>
          <w:sz w:val="20"/>
          <w:szCs w:val="20"/>
        </w:rPr>
        <w:t xml:space="preserve"> </w:t>
      </w:r>
      <w:r w:rsidRPr="00DE35F3">
        <w:rPr>
          <w:rFonts w:ascii="Arial" w:hAnsi="Arial" w:cs="Arial"/>
          <w:sz w:val="20"/>
          <w:szCs w:val="20"/>
        </w:rPr>
        <w:t>ponownie do odbioru,</w:t>
      </w:r>
    </w:p>
    <w:p w14:paraId="49678065" w14:textId="75336AD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je</w:t>
      </w:r>
      <w:r w:rsidRPr="00DE35F3">
        <w:rPr>
          <w:rFonts w:ascii="Arial" w:eastAsia="TT19o00" w:hAnsi="Arial" w:cs="Arial"/>
          <w:sz w:val="20"/>
          <w:szCs w:val="20"/>
        </w:rPr>
        <w:t>ż</w:t>
      </w:r>
      <w:r w:rsidRPr="00DE35F3">
        <w:rPr>
          <w:rFonts w:ascii="Arial" w:hAnsi="Arial" w:cs="Arial"/>
          <w:sz w:val="20"/>
          <w:szCs w:val="20"/>
        </w:rPr>
        <w:t>eli odchylenia od wymaga</w:t>
      </w:r>
      <w:r w:rsidRPr="00DE35F3">
        <w:rPr>
          <w:rFonts w:ascii="Arial" w:eastAsia="TT19o00" w:hAnsi="Arial" w:cs="Arial"/>
          <w:sz w:val="20"/>
          <w:szCs w:val="20"/>
        </w:rPr>
        <w:t xml:space="preserve">ń </w:t>
      </w:r>
      <w:r w:rsidRPr="00DE35F3">
        <w:rPr>
          <w:rFonts w:ascii="Arial" w:hAnsi="Arial" w:cs="Arial"/>
          <w:sz w:val="20"/>
          <w:szCs w:val="20"/>
        </w:rPr>
        <w:t>nie zagra</w:t>
      </w:r>
      <w:r w:rsidRPr="00DE35F3">
        <w:rPr>
          <w:rFonts w:ascii="Arial" w:eastAsia="TT19o00" w:hAnsi="Arial" w:cs="Arial"/>
          <w:sz w:val="20"/>
          <w:szCs w:val="20"/>
        </w:rPr>
        <w:t>ż</w:t>
      </w:r>
      <w:r w:rsidRPr="00DE35F3">
        <w:rPr>
          <w:rFonts w:ascii="Arial" w:hAnsi="Arial" w:cs="Arial"/>
          <w:sz w:val="20"/>
          <w:szCs w:val="20"/>
        </w:rPr>
        <w:t>aj</w:t>
      </w:r>
      <w:r w:rsidRPr="00DE35F3">
        <w:rPr>
          <w:rFonts w:ascii="Arial" w:eastAsia="TT19o00" w:hAnsi="Arial" w:cs="Arial"/>
          <w:sz w:val="20"/>
          <w:szCs w:val="20"/>
        </w:rPr>
        <w:t xml:space="preserve">ą </w:t>
      </w:r>
      <w:r w:rsidRPr="00DE35F3">
        <w:rPr>
          <w:rFonts w:ascii="Arial" w:hAnsi="Arial" w:cs="Arial"/>
          <w:sz w:val="20"/>
          <w:szCs w:val="20"/>
        </w:rPr>
        <w:t>bezpiecze</w:t>
      </w:r>
      <w:r w:rsidRPr="00DE35F3">
        <w:rPr>
          <w:rFonts w:ascii="Arial" w:eastAsia="TT19o00" w:hAnsi="Arial" w:cs="Arial"/>
          <w:sz w:val="20"/>
          <w:szCs w:val="20"/>
        </w:rPr>
        <w:t>ń</w:t>
      </w:r>
      <w:r w:rsidRPr="00DE35F3">
        <w:rPr>
          <w:rFonts w:ascii="Arial" w:hAnsi="Arial" w:cs="Arial"/>
          <w:sz w:val="20"/>
          <w:szCs w:val="20"/>
        </w:rPr>
        <w:t>stwu u</w:t>
      </w:r>
      <w:r w:rsidRPr="00DE35F3">
        <w:rPr>
          <w:rFonts w:ascii="Arial" w:eastAsia="TT19o00" w:hAnsi="Arial" w:cs="Arial"/>
          <w:sz w:val="20"/>
          <w:szCs w:val="20"/>
        </w:rPr>
        <w:t>ż</w:t>
      </w:r>
      <w:r w:rsidRPr="00DE35F3">
        <w:rPr>
          <w:rFonts w:ascii="Arial" w:hAnsi="Arial" w:cs="Arial"/>
          <w:sz w:val="20"/>
          <w:szCs w:val="20"/>
        </w:rPr>
        <w:t>ytkownika, nie powoduj</w:t>
      </w:r>
      <w:r w:rsidRPr="00DE35F3">
        <w:rPr>
          <w:rFonts w:ascii="Arial" w:eastAsia="TT19o00" w:hAnsi="Arial" w:cs="Arial"/>
          <w:sz w:val="20"/>
          <w:szCs w:val="20"/>
        </w:rPr>
        <w:t xml:space="preserve">ą </w:t>
      </w:r>
      <w:r w:rsidRPr="00DE35F3">
        <w:rPr>
          <w:rFonts w:ascii="Arial" w:hAnsi="Arial" w:cs="Arial"/>
          <w:sz w:val="20"/>
          <w:szCs w:val="20"/>
        </w:rPr>
        <w:t>nieszczelno</w:t>
      </w:r>
      <w:r w:rsidRPr="00DE35F3">
        <w:rPr>
          <w:rFonts w:ascii="Arial" w:eastAsia="TT19o00" w:hAnsi="Arial" w:cs="Arial"/>
          <w:sz w:val="20"/>
          <w:szCs w:val="20"/>
        </w:rPr>
        <w:t>ś</w:t>
      </w:r>
      <w:r w:rsidRPr="00DE35F3">
        <w:rPr>
          <w:rFonts w:ascii="Arial" w:hAnsi="Arial" w:cs="Arial"/>
          <w:sz w:val="20"/>
          <w:szCs w:val="20"/>
        </w:rPr>
        <w:t>ci hydroizolacji oraz nie</w:t>
      </w:r>
      <w:r w:rsidR="009F627E">
        <w:rPr>
          <w:rFonts w:ascii="Arial" w:hAnsi="Arial" w:cs="Arial"/>
          <w:sz w:val="20"/>
          <w:szCs w:val="20"/>
        </w:rPr>
        <w:t xml:space="preserve"> </w:t>
      </w:r>
      <w:r w:rsidRPr="00DE35F3">
        <w:rPr>
          <w:rFonts w:ascii="Arial" w:hAnsi="Arial" w:cs="Arial"/>
          <w:sz w:val="20"/>
          <w:szCs w:val="20"/>
        </w:rPr>
        <w:t>ograniczaj</w:t>
      </w:r>
      <w:r w:rsidRPr="00DE35F3">
        <w:rPr>
          <w:rFonts w:ascii="Arial" w:eastAsia="TT19o00" w:hAnsi="Arial" w:cs="Arial"/>
          <w:sz w:val="20"/>
          <w:szCs w:val="20"/>
        </w:rPr>
        <w:t>ą</w:t>
      </w:r>
      <w:r w:rsidR="009F627E">
        <w:rPr>
          <w:rFonts w:ascii="Arial" w:eastAsia="TT19o00" w:hAnsi="Arial" w:cs="Arial"/>
          <w:sz w:val="20"/>
          <w:szCs w:val="20"/>
        </w:rPr>
        <w:t xml:space="preserve"> </w:t>
      </w:r>
      <w:r w:rsidRPr="00DE35F3">
        <w:rPr>
          <w:rFonts w:ascii="Arial" w:hAnsi="Arial" w:cs="Arial"/>
          <w:sz w:val="20"/>
          <w:szCs w:val="20"/>
        </w:rPr>
        <w:t>jej trwało</w:t>
      </w:r>
      <w:r w:rsidRPr="00DE35F3">
        <w:rPr>
          <w:rFonts w:ascii="Arial" w:eastAsia="TT19o00" w:hAnsi="Arial" w:cs="Arial"/>
          <w:sz w:val="20"/>
          <w:szCs w:val="20"/>
        </w:rPr>
        <w:t>ś</w:t>
      </w:r>
      <w:r w:rsidRPr="00DE35F3">
        <w:rPr>
          <w:rFonts w:ascii="Arial" w:hAnsi="Arial" w:cs="Arial"/>
          <w:sz w:val="20"/>
          <w:szCs w:val="20"/>
        </w:rPr>
        <w:t>ci, zamawiaj</w:t>
      </w:r>
      <w:r w:rsidRPr="00DE35F3">
        <w:rPr>
          <w:rFonts w:ascii="Arial" w:eastAsia="TT19o00" w:hAnsi="Arial" w:cs="Arial"/>
          <w:sz w:val="20"/>
          <w:szCs w:val="20"/>
        </w:rPr>
        <w:t>ą</w:t>
      </w:r>
      <w:r w:rsidRPr="00DE35F3">
        <w:rPr>
          <w:rFonts w:ascii="Arial" w:hAnsi="Arial" w:cs="Arial"/>
          <w:sz w:val="20"/>
          <w:szCs w:val="20"/>
        </w:rPr>
        <w:t>cy mo</w:t>
      </w:r>
      <w:r w:rsidRPr="00DE35F3">
        <w:rPr>
          <w:rFonts w:ascii="Arial" w:eastAsia="TT19o00" w:hAnsi="Arial" w:cs="Arial"/>
          <w:sz w:val="20"/>
          <w:szCs w:val="20"/>
        </w:rPr>
        <w:t>ż</w:t>
      </w:r>
      <w:r w:rsidRPr="00DE35F3">
        <w:rPr>
          <w:rFonts w:ascii="Arial" w:hAnsi="Arial" w:cs="Arial"/>
          <w:sz w:val="20"/>
          <w:szCs w:val="20"/>
        </w:rPr>
        <w:t>e wyrazi</w:t>
      </w:r>
      <w:r w:rsidRPr="00DE35F3">
        <w:rPr>
          <w:rFonts w:ascii="Arial" w:eastAsia="TT19o00" w:hAnsi="Arial" w:cs="Arial"/>
          <w:sz w:val="20"/>
          <w:szCs w:val="20"/>
        </w:rPr>
        <w:t xml:space="preserve">ć </w:t>
      </w:r>
      <w:r w:rsidRPr="00DE35F3">
        <w:rPr>
          <w:rFonts w:ascii="Arial" w:hAnsi="Arial" w:cs="Arial"/>
          <w:sz w:val="20"/>
          <w:szCs w:val="20"/>
        </w:rPr>
        <w:t>zgod</w:t>
      </w:r>
      <w:r w:rsidRPr="00DE35F3">
        <w:rPr>
          <w:rFonts w:ascii="Arial" w:eastAsia="TT19o00" w:hAnsi="Arial" w:cs="Arial"/>
          <w:sz w:val="20"/>
          <w:szCs w:val="20"/>
        </w:rPr>
        <w:t xml:space="preserve">ę </w:t>
      </w:r>
      <w:r w:rsidRPr="00DE35F3">
        <w:rPr>
          <w:rFonts w:ascii="Arial" w:hAnsi="Arial" w:cs="Arial"/>
          <w:sz w:val="20"/>
          <w:szCs w:val="20"/>
        </w:rPr>
        <w:t>na dokonanie odbioru ko</w:t>
      </w:r>
      <w:r w:rsidRPr="00DE35F3">
        <w:rPr>
          <w:rFonts w:ascii="Arial" w:eastAsia="TT19o00" w:hAnsi="Arial" w:cs="Arial"/>
          <w:sz w:val="20"/>
          <w:szCs w:val="20"/>
        </w:rPr>
        <w:t>ń</w:t>
      </w:r>
      <w:r w:rsidRPr="00DE35F3">
        <w:rPr>
          <w:rFonts w:ascii="Arial" w:hAnsi="Arial" w:cs="Arial"/>
          <w:sz w:val="20"/>
          <w:szCs w:val="20"/>
        </w:rPr>
        <w:t>cowego z jednoczesnym obni</w:t>
      </w:r>
      <w:r w:rsidRPr="00DE35F3">
        <w:rPr>
          <w:rFonts w:ascii="Arial" w:eastAsia="TT19o00" w:hAnsi="Arial" w:cs="Arial"/>
          <w:sz w:val="20"/>
          <w:szCs w:val="20"/>
        </w:rPr>
        <w:t>ż</w:t>
      </w:r>
      <w:r w:rsidRPr="00DE35F3">
        <w:rPr>
          <w:rFonts w:ascii="Arial" w:hAnsi="Arial" w:cs="Arial"/>
          <w:sz w:val="20"/>
          <w:szCs w:val="20"/>
        </w:rPr>
        <w:t>eniem</w:t>
      </w:r>
      <w:r w:rsidR="006113DF">
        <w:rPr>
          <w:rFonts w:ascii="Arial" w:hAnsi="Arial" w:cs="Arial"/>
          <w:sz w:val="20"/>
          <w:szCs w:val="20"/>
        </w:rPr>
        <w:t xml:space="preserve"> </w:t>
      </w:r>
      <w:r w:rsidRPr="00DE35F3">
        <w:rPr>
          <w:rFonts w:ascii="Arial" w:hAnsi="Arial" w:cs="Arial"/>
          <w:sz w:val="20"/>
          <w:szCs w:val="20"/>
        </w:rPr>
        <w:t>warto</w:t>
      </w:r>
      <w:r w:rsidRPr="00DE35F3">
        <w:rPr>
          <w:rFonts w:ascii="Arial" w:eastAsia="TT19o00" w:hAnsi="Arial" w:cs="Arial"/>
          <w:sz w:val="20"/>
          <w:szCs w:val="20"/>
        </w:rPr>
        <w:t>ś</w:t>
      </w:r>
      <w:r w:rsidRPr="00DE35F3">
        <w:rPr>
          <w:rFonts w:ascii="Arial" w:hAnsi="Arial" w:cs="Arial"/>
          <w:sz w:val="20"/>
          <w:szCs w:val="20"/>
        </w:rPr>
        <w:t>ci wynagrodzenia w stosunku do ustale</w:t>
      </w:r>
      <w:r w:rsidRPr="00DE35F3">
        <w:rPr>
          <w:rFonts w:ascii="Arial" w:eastAsia="TT19o00" w:hAnsi="Arial" w:cs="Arial"/>
          <w:sz w:val="20"/>
          <w:szCs w:val="20"/>
        </w:rPr>
        <w:t xml:space="preserve">ń </w:t>
      </w:r>
      <w:r w:rsidRPr="00DE35F3">
        <w:rPr>
          <w:rFonts w:ascii="Arial" w:hAnsi="Arial" w:cs="Arial"/>
          <w:sz w:val="20"/>
          <w:szCs w:val="20"/>
        </w:rPr>
        <w:t>umownych,</w:t>
      </w:r>
    </w:p>
    <w:p w14:paraId="22B576EA" w14:textId="3F0396A4" w:rsidR="00435EE1" w:rsidRPr="00DE35F3" w:rsidRDefault="00435EE1"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 w przypadku, gdy nie s</w:t>
      </w:r>
      <w:r w:rsidRPr="00DE35F3">
        <w:rPr>
          <w:rFonts w:ascii="Arial" w:eastAsia="TT19o00" w:hAnsi="Arial" w:cs="Arial"/>
          <w:sz w:val="20"/>
          <w:szCs w:val="20"/>
        </w:rPr>
        <w:t xml:space="preserve">ą </w:t>
      </w:r>
      <w:r w:rsidRPr="00DE35F3">
        <w:rPr>
          <w:rFonts w:ascii="Arial" w:hAnsi="Arial" w:cs="Arial"/>
          <w:sz w:val="20"/>
          <w:szCs w:val="20"/>
        </w:rPr>
        <w:t>mo</w:t>
      </w:r>
      <w:r w:rsidRPr="00DE35F3">
        <w:rPr>
          <w:rFonts w:ascii="Arial" w:eastAsia="TT19o00" w:hAnsi="Arial" w:cs="Arial"/>
          <w:sz w:val="20"/>
          <w:szCs w:val="20"/>
        </w:rPr>
        <w:t>ż</w:t>
      </w:r>
      <w:r w:rsidRPr="00DE35F3">
        <w:rPr>
          <w:rFonts w:ascii="Arial" w:hAnsi="Arial" w:cs="Arial"/>
          <w:sz w:val="20"/>
          <w:szCs w:val="20"/>
        </w:rPr>
        <w:t>liwe podane wy</w:t>
      </w:r>
      <w:r w:rsidRPr="00DE35F3">
        <w:rPr>
          <w:rFonts w:ascii="Arial" w:eastAsia="TT19o00" w:hAnsi="Arial" w:cs="Arial"/>
          <w:sz w:val="20"/>
          <w:szCs w:val="20"/>
        </w:rPr>
        <w:t>ż</w:t>
      </w:r>
      <w:r w:rsidRPr="00DE35F3">
        <w:rPr>
          <w:rFonts w:ascii="Arial" w:hAnsi="Arial" w:cs="Arial"/>
          <w:sz w:val="20"/>
          <w:szCs w:val="20"/>
        </w:rPr>
        <w:t>ej rozwi</w:t>
      </w:r>
      <w:r w:rsidRPr="00DE35F3">
        <w:rPr>
          <w:rFonts w:ascii="Arial" w:eastAsia="TT19o00" w:hAnsi="Arial" w:cs="Arial"/>
          <w:sz w:val="20"/>
          <w:szCs w:val="20"/>
        </w:rPr>
        <w:t>ą</w:t>
      </w:r>
      <w:r w:rsidRPr="00DE35F3">
        <w:rPr>
          <w:rFonts w:ascii="Arial" w:hAnsi="Arial" w:cs="Arial"/>
          <w:sz w:val="20"/>
          <w:szCs w:val="20"/>
        </w:rPr>
        <w:t>zania wykonawca zobowi</w:t>
      </w:r>
      <w:r w:rsidRPr="00DE35F3">
        <w:rPr>
          <w:rFonts w:ascii="Arial" w:eastAsia="TT19o00" w:hAnsi="Arial" w:cs="Arial"/>
          <w:sz w:val="20"/>
          <w:szCs w:val="20"/>
        </w:rPr>
        <w:t>ą</w:t>
      </w:r>
      <w:r w:rsidRPr="00DE35F3">
        <w:rPr>
          <w:rFonts w:ascii="Arial" w:hAnsi="Arial" w:cs="Arial"/>
          <w:sz w:val="20"/>
          <w:szCs w:val="20"/>
        </w:rPr>
        <w:t>zany jest usun</w:t>
      </w:r>
      <w:r w:rsidRPr="00DE35F3">
        <w:rPr>
          <w:rFonts w:ascii="Arial" w:eastAsia="TT19o00" w:hAnsi="Arial" w:cs="Arial"/>
          <w:sz w:val="20"/>
          <w:szCs w:val="20"/>
        </w:rPr>
        <w:t xml:space="preserve">ąć </w:t>
      </w:r>
      <w:r w:rsidRPr="00DE35F3">
        <w:rPr>
          <w:rFonts w:ascii="Arial" w:hAnsi="Arial" w:cs="Arial"/>
          <w:sz w:val="20"/>
          <w:szCs w:val="20"/>
        </w:rPr>
        <w:t>wadliwie wykonan</w:t>
      </w:r>
      <w:r w:rsidRPr="00DE35F3">
        <w:rPr>
          <w:rFonts w:ascii="Arial" w:eastAsia="TT19o00" w:hAnsi="Arial" w:cs="Arial"/>
          <w:sz w:val="20"/>
          <w:szCs w:val="20"/>
        </w:rPr>
        <w:t xml:space="preserve">ą </w:t>
      </w:r>
      <w:r w:rsidR="00595CCE">
        <w:rPr>
          <w:rFonts w:ascii="Arial" w:hAnsi="Arial" w:cs="Arial"/>
          <w:sz w:val="20"/>
          <w:szCs w:val="20"/>
        </w:rPr>
        <w:t>izolację przeciw</w:t>
      </w:r>
      <w:r w:rsidR="006113DF">
        <w:rPr>
          <w:rFonts w:ascii="Arial" w:hAnsi="Arial" w:cs="Arial"/>
          <w:sz w:val="20"/>
          <w:szCs w:val="20"/>
        </w:rPr>
        <w:t xml:space="preserve"> </w:t>
      </w:r>
      <w:r w:rsidR="00595CCE">
        <w:rPr>
          <w:rFonts w:ascii="Arial" w:hAnsi="Arial" w:cs="Arial"/>
          <w:sz w:val="20"/>
          <w:szCs w:val="20"/>
        </w:rPr>
        <w:t>wilgociową</w:t>
      </w:r>
      <w:r w:rsidR="006113DF">
        <w:rPr>
          <w:rFonts w:ascii="Arial" w:hAnsi="Arial" w:cs="Arial"/>
          <w:sz w:val="20"/>
          <w:szCs w:val="20"/>
        </w:rPr>
        <w:t xml:space="preserve"> </w:t>
      </w:r>
      <w:r w:rsidRPr="00DE35F3">
        <w:rPr>
          <w:rFonts w:ascii="Arial" w:hAnsi="Arial" w:cs="Arial"/>
          <w:sz w:val="20"/>
          <w:szCs w:val="20"/>
        </w:rPr>
        <w:t>lub wodochronn</w:t>
      </w:r>
      <w:r w:rsidRPr="00DE35F3">
        <w:rPr>
          <w:rFonts w:ascii="Arial" w:eastAsia="TT19o00" w:hAnsi="Arial" w:cs="Arial"/>
          <w:sz w:val="20"/>
          <w:szCs w:val="20"/>
        </w:rPr>
        <w:t>ą</w:t>
      </w:r>
      <w:r w:rsidRPr="00DE35F3">
        <w:rPr>
          <w:rFonts w:ascii="Arial" w:hAnsi="Arial" w:cs="Arial"/>
          <w:sz w:val="20"/>
          <w:szCs w:val="20"/>
        </w:rPr>
        <w:t>, wykona</w:t>
      </w:r>
      <w:r w:rsidRPr="00DE35F3">
        <w:rPr>
          <w:rFonts w:ascii="Arial" w:eastAsia="TT19o00" w:hAnsi="Arial" w:cs="Arial"/>
          <w:sz w:val="20"/>
          <w:szCs w:val="20"/>
        </w:rPr>
        <w:t xml:space="preserve">ć </w:t>
      </w:r>
      <w:r w:rsidRPr="00DE35F3">
        <w:rPr>
          <w:rFonts w:ascii="Arial" w:hAnsi="Arial" w:cs="Arial"/>
          <w:sz w:val="20"/>
          <w:szCs w:val="20"/>
        </w:rPr>
        <w:t>j</w:t>
      </w:r>
      <w:r w:rsidRPr="00DE35F3">
        <w:rPr>
          <w:rFonts w:ascii="Arial" w:eastAsia="TT19o00" w:hAnsi="Arial" w:cs="Arial"/>
          <w:sz w:val="20"/>
          <w:szCs w:val="20"/>
        </w:rPr>
        <w:t xml:space="preserve">ą </w:t>
      </w:r>
      <w:r w:rsidRPr="00DE35F3">
        <w:rPr>
          <w:rFonts w:ascii="Arial" w:hAnsi="Arial" w:cs="Arial"/>
          <w:sz w:val="20"/>
          <w:szCs w:val="20"/>
        </w:rPr>
        <w:t>ponownie i powtórnie zgłosi</w:t>
      </w:r>
      <w:r w:rsidRPr="00DE35F3">
        <w:rPr>
          <w:rFonts w:ascii="Arial" w:eastAsia="TT19o00" w:hAnsi="Arial" w:cs="Arial"/>
          <w:sz w:val="20"/>
          <w:szCs w:val="20"/>
        </w:rPr>
        <w:t xml:space="preserve">ć </w:t>
      </w:r>
      <w:r w:rsidRPr="00DE35F3">
        <w:rPr>
          <w:rFonts w:ascii="Arial" w:hAnsi="Arial" w:cs="Arial"/>
          <w:sz w:val="20"/>
          <w:szCs w:val="20"/>
        </w:rPr>
        <w:t>do odbioru.</w:t>
      </w:r>
    </w:p>
    <w:p w14:paraId="269FA8C8"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przypadku niekompletno</w:t>
      </w:r>
      <w:r w:rsidRPr="00DE35F3">
        <w:rPr>
          <w:rFonts w:ascii="Arial" w:eastAsia="TT19o00" w:hAnsi="Arial" w:cs="Arial"/>
          <w:sz w:val="20"/>
          <w:szCs w:val="20"/>
        </w:rPr>
        <w:t>ś</w:t>
      </w:r>
      <w:r w:rsidRPr="00DE35F3">
        <w:rPr>
          <w:rFonts w:ascii="Arial" w:hAnsi="Arial" w:cs="Arial"/>
          <w:sz w:val="20"/>
          <w:szCs w:val="20"/>
        </w:rPr>
        <w:t>ci dokumentów odbiór mo</w:t>
      </w:r>
      <w:r w:rsidRPr="00DE35F3">
        <w:rPr>
          <w:rFonts w:ascii="Arial" w:eastAsia="TT19o00" w:hAnsi="Arial" w:cs="Arial"/>
          <w:sz w:val="20"/>
          <w:szCs w:val="20"/>
        </w:rPr>
        <w:t>ż</w:t>
      </w:r>
      <w:r w:rsidRPr="00DE35F3">
        <w:rPr>
          <w:rFonts w:ascii="Arial" w:hAnsi="Arial" w:cs="Arial"/>
          <w:sz w:val="20"/>
          <w:szCs w:val="20"/>
        </w:rPr>
        <w:t>e by</w:t>
      </w:r>
      <w:r w:rsidRPr="00DE35F3">
        <w:rPr>
          <w:rFonts w:ascii="Arial" w:eastAsia="TT19o00" w:hAnsi="Arial" w:cs="Arial"/>
          <w:sz w:val="20"/>
          <w:szCs w:val="20"/>
        </w:rPr>
        <w:t xml:space="preserve">ć </w:t>
      </w:r>
      <w:r w:rsidRPr="00DE35F3">
        <w:rPr>
          <w:rFonts w:ascii="Arial" w:hAnsi="Arial" w:cs="Arial"/>
          <w:sz w:val="20"/>
          <w:szCs w:val="20"/>
        </w:rPr>
        <w:t>dokonany po ich uzupełnieniu.</w:t>
      </w:r>
    </w:p>
    <w:p w14:paraId="561AB5DB" w14:textId="77777777" w:rsidR="002A2D79"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 czynno</w:t>
      </w:r>
      <w:r w:rsidRPr="00DE35F3">
        <w:rPr>
          <w:rFonts w:ascii="Arial" w:eastAsia="TT19o00" w:hAnsi="Arial" w:cs="Arial"/>
          <w:sz w:val="20"/>
          <w:szCs w:val="20"/>
        </w:rPr>
        <w:t>ś</w:t>
      </w:r>
      <w:r w:rsidRPr="00DE35F3">
        <w:rPr>
          <w:rFonts w:ascii="Arial" w:hAnsi="Arial" w:cs="Arial"/>
          <w:sz w:val="20"/>
          <w:szCs w:val="20"/>
        </w:rPr>
        <w:t>ci odbioru sporz</w:t>
      </w:r>
      <w:r w:rsidRPr="00DE35F3">
        <w:rPr>
          <w:rFonts w:ascii="Arial" w:eastAsia="TT19o00" w:hAnsi="Arial" w:cs="Arial"/>
          <w:sz w:val="20"/>
          <w:szCs w:val="20"/>
        </w:rPr>
        <w:t>ą</w:t>
      </w:r>
      <w:r w:rsidRPr="00DE35F3">
        <w:rPr>
          <w:rFonts w:ascii="Arial" w:hAnsi="Arial" w:cs="Arial"/>
          <w:sz w:val="20"/>
          <w:szCs w:val="20"/>
        </w:rPr>
        <w:t>dza si</w:t>
      </w:r>
      <w:r w:rsidRPr="00DE35F3">
        <w:rPr>
          <w:rFonts w:ascii="Arial" w:eastAsia="TT19o00" w:hAnsi="Arial" w:cs="Arial"/>
          <w:sz w:val="20"/>
          <w:szCs w:val="20"/>
        </w:rPr>
        <w:t xml:space="preserve">ę </w:t>
      </w:r>
      <w:r w:rsidRPr="00DE35F3">
        <w:rPr>
          <w:rFonts w:ascii="Arial" w:hAnsi="Arial" w:cs="Arial"/>
          <w:sz w:val="20"/>
          <w:szCs w:val="20"/>
        </w:rPr>
        <w:t>protokół podpisany przez przedstawicieli zamawiaj</w:t>
      </w:r>
      <w:r w:rsidRPr="00DE35F3">
        <w:rPr>
          <w:rFonts w:ascii="Arial" w:eastAsia="TT19o00" w:hAnsi="Arial" w:cs="Arial"/>
          <w:sz w:val="20"/>
          <w:szCs w:val="20"/>
        </w:rPr>
        <w:t>ą</w:t>
      </w:r>
      <w:r w:rsidRPr="00DE35F3">
        <w:rPr>
          <w:rFonts w:ascii="Arial" w:hAnsi="Arial" w:cs="Arial"/>
          <w:sz w:val="20"/>
          <w:szCs w:val="20"/>
        </w:rPr>
        <w:t xml:space="preserve">cego i wykonawcy. </w:t>
      </w:r>
    </w:p>
    <w:p w14:paraId="59BF6B0C" w14:textId="07B6DB9C"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Protokół powinien</w:t>
      </w:r>
      <w:r w:rsidR="006113DF">
        <w:rPr>
          <w:rFonts w:ascii="Arial" w:hAnsi="Arial" w:cs="Arial"/>
          <w:sz w:val="20"/>
          <w:szCs w:val="20"/>
        </w:rPr>
        <w:t xml:space="preserve"> </w:t>
      </w:r>
      <w:r w:rsidRPr="00DE35F3">
        <w:rPr>
          <w:rFonts w:ascii="Arial" w:hAnsi="Arial" w:cs="Arial"/>
          <w:sz w:val="20"/>
          <w:szCs w:val="20"/>
        </w:rPr>
        <w:t>zawiera</w:t>
      </w:r>
      <w:r w:rsidRPr="00DE35F3">
        <w:rPr>
          <w:rFonts w:ascii="Arial" w:eastAsia="TT19o00" w:hAnsi="Arial" w:cs="Arial"/>
          <w:sz w:val="20"/>
          <w:szCs w:val="20"/>
        </w:rPr>
        <w:t>ć</w:t>
      </w:r>
      <w:r w:rsidRPr="00DE35F3">
        <w:rPr>
          <w:rFonts w:ascii="Arial" w:hAnsi="Arial" w:cs="Arial"/>
          <w:sz w:val="20"/>
          <w:szCs w:val="20"/>
        </w:rPr>
        <w:t>:</w:t>
      </w:r>
    </w:p>
    <w:p w14:paraId="1F7A990F"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ustalenia podj</w:t>
      </w:r>
      <w:r w:rsidRPr="00DE35F3">
        <w:rPr>
          <w:rFonts w:ascii="Arial" w:eastAsia="TT19o00" w:hAnsi="Arial" w:cs="Arial"/>
          <w:sz w:val="20"/>
          <w:szCs w:val="20"/>
        </w:rPr>
        <w:t>ę</w:t>
      </w:r>
      <w:r w:rsidRPr="00DE35F3">
        <w:rPr>
          <w:rFonts w:ascii="Arial" w:hAnsi="Arial" w:cs="Arial"/>
          <w:sz w:val="20"/>
          <w:szCs w:val="20"/>
        </w:rPr>
        <w:t>te w trakcie prac komisji,</w:t>
      </w:r>
    </w:p>
    <w:p w14:paraId="3D4E84EE"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ocen</w:t>
      </w:r>
      <w:r w:rsidRPr="00DE35F3">
        <w:rPr>
          <w:rFonts w:ascii="Arial" w:eastAsia="TT19o00" w:hAnsi="Arial" w:cs="Arial"/>
          <w:sz w:val="20"/>
          <w:szCs w:val="20"/>
        </w:rPr>
        <w:t xml:space="preserve">ę </w:t>
      </w:r>
      <w:r w:rsidRPr="00DE35F3">
        <w:rPr>
          <w:rFonts w:ascii="Arial" w:hAnsi="Arial" w:cs="Arial"/>
          <w:sz w:val="20"/>
          <w:szCs w:val="20"/>
        </w:rPr>
        <w:t>wyników bada</w:t>
      </w:r>
      <w:r w:rsidRPr="00DE35F3">
        <w:rPr>
          <w:rFonts w:ascii="Arial" w:eastAsia="TT19o00" w:hAnsi="Arial" w:cs="Arial"/>
          <w:sz w:val="20"/>
          <w:szCs w:val="20"/>
        </w:rPr>
        <w:t>ń</w:t>
      </w:r>
      <w:r w:rsidRPr="00DE35F3">
        <w:rPr>
          <w:rFonts w:ascii="Arial" w:hAnsi="Arial" w:cs="Arial"/>
          <w:sz w:val="20"/>
          <w:szCs w:val="20"/>
        </w:rPr>
        <w:t>,</w:t>
      </w:r>
    </w:p>
    <w:p w14:paraId="084E65F2"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wykaz wad i usterek ze wskazaniem sposobu ich usuni</w:t>
      </w:r>
      <w:r w:rsidRPr="00DE35F3">
        <w:rPr>
          <w:rFonts w:ascii="Arial" w:eastAsia="TT19o00" w:hAnsi="Arial" w:cs="Arial"/>
          <w:sz w:val="20"/>
          <w:szCs w:val="20"/>
        </w:rPr>
        <w:t>ę</w:t>
      </w:r>
      <w:r w:rsidRPr="00DE35F3">
        <w:rPr>
          <w:rFonts w:ascii="Arial" w:hAnsi="Arial" w:cs="Arial"/>
          <w:sz w:val="20"/>
          <w:szCs w:val="20"/>
        </w:rPr>
        <w:t>cia,</w:t>
      </w:r>
    </w:p>
    <w:p w14:paraId="42A9B354"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stwierdzenie zgodno</w:t>
      </w:r>
      <w:r w:rsidRPr="00DE35F3">
        <w:rPr>
          <w:rFonts w:ascii="Arial" w:eastAsia="TT19o00" w:hAnsi="Arial" w:cs="Arial"/>
          <w:sz w:val="20"/>
          <w:szCs w:val="20"/>
        </w:rPr>
        <w:t>ś</w:t>
      </w:r>
      <w:r w:rsidRPr="00DE35F3">
        <w:rPr>
          <w:rFonts w:ascii="Arial" w:hAnsi="Arial" w:cs="Arial"/>
          <w:sz w:val="20"/>
          <w:szCs w:val="20"/>
        </w:rPr>
        <w:t>ci lub niezgodno</w:t>
      </w:r>
      <w:r w:rsidRPr="00DE35F3">
        <w:rPr>
          <w:rFonts w:ascii="Arial" w:eastAsia="TT19o00" w:hAnsi="Arial" w:cs="Arial"/>
          <w:sz w:val="20"/>
          <w:szCs w:val="20"/>
        </w:rPr>
        <w:t>ś</w:t>
      </w:r>
      <w:r w:rsidRPr="00DE35F3">
        <w:rPr>
          <w:rFonts w:ascii="Arial" w:hAnsi="Arial" w:cs="Arial"/>
          <w:sz w:val="20"/>
          <w:szCs w:val="20"/>
        </w:rPr>
        <w:t>ci wykonania robót hydroizolacyjnych z zamówieniem.</w:t>
      </w:r>
    </w:p>
    <w:p w14:paraId="0351831F"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Protokół odbioru ko</w:t>
      </w:r>
      <w:r w:rsidRPr="00DE35F3">
        <w:rPr>
          <w:rFonts w:ascii="Arial" w:eastAsia="TT19o00" w:hAnsi="Arial" w:cs="Arial"/>
          <w:sz w:val="20"/>
          <w:szCs w:val="20"/>
        </w:rPr>
        <w:t>ń</w:t>
      </w:r>
      <w:r w:rsidRPr="00DE35F3">
        <w:rPr>
          <w:rFonts w:ascii="Arial" w:hAnsi="Arial" w:cs="Arial"/>
          <w:sz w:val="20"/>
          <w:szCs w:val="20"/>
        </w:rPr>
        <w:t>cowego jest podstaw</w:t>
      </w:r>
      <w:r w:rsidRPr="00DE35F3">
        <w:rPr>
          <w:rFonts w:ascii="Arial" w:eastAsia="TT19o00" w:hAnsi="Arial" w:cs="Arial"/>
          <w:sz w:val="20"/>
          <w:szCs w:val="20"/>
        </w:rPr>
        <w:t xml:space="preserve">ą </w:t>
      </w:r>
      <w:r w:rsidRPr="00DE35F3">
        <w:rPr>
          <w:rFonts w:ascii="Arial" w:hAnsi="Arial" w:cs="Arial"/>
          <w:sz w:val="20"/>
          <w:szCs w:val="20"/>
        </w:rPr>
        <w:t>do dokonania rozliczenia ko</w:t>
      </w:r>
      <w:r w:rsidRPr="00DE35F3">
        <w:rPr>
          <w:rFonts w:ascii="Arial" w:eastAsia="TT19o00" w:hAnsi="Arial" w:cs="Arial"/>
          <w:sz w:val="20"/>
          <w:szCs w:val="20"/>
        </w:rPr>
        <w:t>ń</w:t>
      </w:r>
      <w:r w:rsidRPr="00DE35F3">
        <w:rPr>
          <w:rFonts w:ascii="Arial" w:hAnsi="Arial" w:cs="Arial"/>
          <w:sz w:val="20"/>
          <w:szCs w:val="20"/>
        </w:rPr>
        <w:t>cowego pomi</w:t>
      </w:r>
      <w:r w:rsidRPr="00DE35F3">
        <w:rPr>
          <w:rFonts w:ascii="Arial" w:eastAsia="TT19o00" w:hAnsi="Arial" w:cs="Arial"/>
          <w:sz w:val="20"/>
          <w:szCs w:val="20"/>
        </w:rPr>
        <w:t>ę</w:t>
      </w:r>
      <w:r w:rsidRPr="00DE35F3">
        <w:rPr>
          <w:rFonts w:ascii="Arial" w:hAnsi="Arial" w:cs="Arial"/>
          <w:sz w:val="20"/>
          <w:szCs w:val="20"/>
        </w:rPr>
        <w:t>dzy zamawiaj</w:t>
      </w:r>
      <w:r w:rsidRPr="00DE35F3">
        <w:rPr>
          <w:rFonts w:ascii="Arial" w:eastAsia="TT19o00" w:hAnsi="Arial" w:cs="Arial"/>
          <w:sz w:val="20"/>
          <w:szCs w:val="20"/>
        </w:rPr>
        <w:t>ą</w:t>
      </w:r>
      <w:r w:rsidRPr="00DE35F3">
        <w:rPr>
          <w:rFonts w:ascii="Arial" w:hAnsi="Arial" w:cs="Arial"/>
          <w:sz w:val="20"/>
          <w:szCs w:val="20"/>
        </w:rPr>
        <w:t>cym a wykonawc</w:t>
      </w:r>
      <w:r w:rsidRPr="00DE35F3">
        <w:rPr>
          <w:rFonts w:ascii="Arial" w:eastAsia="TT19o00" w:hAnsi="Arial" w:cs="Arial"/>
          <w:sz w:val="20"/>
          <w:szCs w:val="20"/>
        </w:rPr>
        <w:t>ą</w:t>
      </w:r>
      <w:r w:rsidRPr="00DE35F3">
        <w:rPr>
          <w:rFonts w:ascii="Arial" w:hAnsi="Arial" w:cs="Arial"/>
          <w:sz w:val="20"/>
          <w:szCs w:val="20"/>
        </w:rPr>
        <w:t>.</w:t>
      </w:r>
    </w:p>
    <w:p w14:paraId="691FFB6D" w14:textId="77777777" w:rsidR="002A2D79" w:rsidRPr="00DE35F3" w:rsidRDefault="002A2D79" w:rsidP="00DE35F3">
      <w:pPr>
        <w:autoSpaceDE w:val="0"/>
        <w:autoSpaceDN w:val="0"/>
        <w:adjustRightInd w:val="0"/>
        <w:spacing w:after="0" w:line="240" w:lineRule="auto"/>
        <w:rPr>
          <w:rFonts w:ascii="Arial" w:hAnsi="Arial" w:cs="Arial"/>
          <w:sz w:val="20"/>
          <w:szCs w:val="20"/>
        </w:rPr>
      </w:pPr>
    </w:p>
    <w:p w14:paraId="0AFD632A"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8.5. </w:t>
      </w:r>
      <w:r w:rsidRPr="00DE35F3">
        <w:rPr>
          <w:rFonts w:ascii="Arial" w:hAnsi="Arial" w:cs="Arial"/>
          <w:sz w:val="20"/>
          <w:szCs w:val="20"/>
        </w:rPr>
        <w:t>Odbiór po upływie okresu r</w:t>
      </w:r>
      <w:r w:rsidRPr="00DE35F3">
        <w:rPr>
          <w:rFonts w:ascii="Arial" w:eastAsia="TT19o00" w:hAnsi="Arial" w:cs="Arial"/>
          <w:sz w:val="20"/>
          <w:szCs w:val="20"/>
        </w:rPr>
        <w:t>ę</w:t>
      </w:r>
      <w:r w:rsidRPr="00DE35F3">
        <w:rPr>
          <w:rFonts w:ascii="Arial" w:hAnsi="Arial" w:cs="Arial"/>
          <w:sz w:val="20"/>
          <w:szCs w:val="20"/>
        </w:rPr>
        <w:t>kojmi i gwarancji</w:t>
      </w:r>
    </w:p>
    <w:p w14:paraId="35D1EF37" w14:textId="466640E3"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Celem odbioru po okresie r</w:t>
      </w:r>
      <w:r w:rsidRPr="00DE35F3">
        <w:rPr>
          <w:rFonts w:ascii="Arial" w:eastAsia="TT19o00" w:hAnsi="Arial" w:cs="Arial"/>
          <w:sz w:val="20"/>
          <w:szCs w:val="20"/>
        </w:rPr>
        <w:t>ę</w:t>
      </w:r>
      <w:r w:rsidRPr="00DE35F3">
        <w:rPr>
          <w:rFonts w:ascii="Arial" w:hAnsi="Arial" w:cs="Arial"/>
          <w:sz w:val="20"/>
          <w:szCs w:val="20"/>
        </w:rPr>
        <w:t>kojmi i gwarancji jest ocena stanu izolacji przeciwwilgociowej i wodochronnej w cz</w:t>
      </w:r>
      <w:r w:rsidRPr="00DE35F3">
        <w:rPr>
          <w:rFonts w:ascii="Arial" w:eastAsia="TT19o00" w:hAnsi="Arial" w:cs="Arial"/>
          <w:sz w:val="20"/>
          <w:szCs w:val="20"/>
        </w:rPr>
        <w:t>ęś</w:t>
      </w:r>
      <w:r w:rsidRPr="00DE35F3">
        <w:rPr>
          <w:rFonts w:ascii="Arial" w:hAnsi="Arial" w:cs="Arial"/>
          <w:sz w:val="20"/>
          <w:szCs w:val="20"/>
        </w:rPr>
        <w:t>ci podziemnej i</w:t>
      </w:r>
      <w:r w:rsidR="00E479BF">
        <w:rPr>
          <w:rFonts w:ascii="Arial" w:hAnsi="Arial" w:cs="Arial"/>
          <w:sz w:val="20"/>
          <w:szCs w:val="20"/>
        </w:rPr>
        <w:t xml:space="preserve"> </w:t>
      </w:r>
      <w:r w:rsidRPr="00DE35F3">
        <w:rPr>
          <w:rFonts w:ascii="Arial" w:hAnsi="Arial" w:cs="Arial"/>
          <w:sz w:val="20"/>
          <w:szCs w:val="20"/>
        </w:rPr>
        <w:t>przyziemiu budynku po u</w:t>
      </w:r>
      <w:r w:rsidRPr="00DE35F3">
        <w:rPr>
          <w:rFonts w:ascii="Arial" w:eastAsia="TT19o00" w:hAnsi="Arial" w:cs="Arial"/>
          <w:sz w:val="20"/>
          <w:szCs w:val="20"/>
        </w:rPr>
        <w:t>ż</w:t>
      </w:r>
      <w:r w:rsidRPr="00DE35F3">
        <w:rPr>
          <w:rFonts w:ascii="Arial" w:hAnsi="Arial" w:cs="Arial"/>
          <w:sz w:val="20"/>
          <w:szCs w:val="20"/>
        </w:rPr>
        <w:t xml:space="preserve">ytkowaniu w tym okresie oraz ocena </w:t>
      </w:r>
      <w:r w:rsidRPr="00DE35F3">
        <w:rPr>
          <w:rFonts w:ascii="Arial" w:hAnsi="Arial" w:cs="Arial"/>
          <w:sz w:val="20"/>
          <w:szCs w:val="20"/>
        </w:rPr>
        <w:lastRenderedPageBreak/>
        <w:t>wykonywanych w tym okresie ewentualnych robót poprawkowych,zwi</w:t>
      </w:r>
      <w:r w:rsidRPr="00DE35F3">
        <w:rPr>
          <w:rFonts w:ascii="Arial" w:eastAsia="TT19o00" w:hAnsi="Arial" w:cs="Arial"/>
          <w:sz w:val="20"/>
          <w:szCs w:val="20"/>
        </w:rPr>
        <w:t>ą</w:t>
      </w:r>
      <w:r w:rsidRPr="00DE35F3">
        <w:rPr>
          <w:rFonts w:ascii="Arial" w:hAnsi="Arial" w:cs="Arial"/>
          <w:sz w:val="20"/>
          <w:szCs w:val="20"/>
        </w:rPr>
        <w:t>zanych z usuwaniem zgłoszonych wad.</w:t>
      </w:r>
    </w:p>
    <w:p w14:paraId="51D2EA38"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po upływie okresu r</w:t>
      </w:r>
      <w:r w:rsidRPr="00DE35F3">
        <w:rPr>
          <w:rFonts w:ascii="Arial" w:eastAsia="TT19o00" w:hAnsi="Arial" w:cs="Arial"/>
          <w:sz w:val="20"/>
          <w:szCs w:val="20"/>
        </w:rPr>
        <w:t>ę</w:t>
      </w:r>
      <w:r w:rsidRPr="00DE35F3">
        <w:rPr>
          <w:rFonts w:ascii="Arial" w:hAnsi="Arial" w:cs="Arial"/>
          <w:sz w:val="20"/>
          <w:szCs w:val="20"/>
        </w:rPr>
        <w:t>kojmi i gwarancji jest dokonywany na podstawie oceny wizualnej izolacji, z uwzgl</w:t>
      </w:r>
      <w:r w:rsidRPr="00DE35F3">
        <w:rPr>
          <w:rFonts w:ascii="Arial" w:eastAsia="TT19o00" w:hAnsi="Arial" w:cs="Arial"/>
          <w:sz w:val="20"/>
          <w:szCs w:val="20"/>
        </w:rPr>
        <w:t>ę</w:t>
      </w:r>
      <w:r w:rsidRPr="00DE35F3">
        <w:rPr>
          <w:rFonts w:ascii="Arial" w:hAnsi="Arial" w:cs="Arial"/>
          <w:sz w:val="20"/>
          <w:szCs w:val="20"/>
        </w:rPr>
        <w:t>dnieniem zasadopisanych w pkt. 8.4. „Odbiór ostateczny (ko</w:t>
      </w:r>
      <w:r w:rsidRPr="00DE35F3">
        <w:rPr>
          <w:rFonts w:ascii="Arial" w:eastAsia="TT19o00" w:hAnsi="Arial" w:cs="Arial"/>
          <w:sz w:val="20"/>
          <w:szCs w:val="20"/>
        </w:rPr>
        <w:t>ń</w:t>
      </w:r>
      <w:r w:rsidRPr="00DE35F3">
        <w:rPr>
          <w:rFonts w:ascii="Arial" w:hAnsi="Arial" w:cs="Arial"/>
          <w:sz w:val="20"/>
          <w:szCs w:val="20"/>
        </w:rPr>
        <w:t>cowy)”.</w:t>
      </w:r>
    </w:p>
    <w:p w14:paraId="23704CFF" w14:textId="77777777" w:rsidR="00435EE1" w:rsidRPr="00DE35F3" w:rsidRDefault="00435EE1"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Pozytywny wynik odbioru pogwarancyjnego jest podstaw</w:t>
      </w:r>
      <w:r w:rsidRPr="00DE35F3">
        <w:rPr>
          <w:rFonts w:ascii="Arial" w:eastAsia="TT19o00" w:hAnsi="Arial" w:cs="Arial"/>
          <w:sz w:val="20"/>
          <w:szCs w:val="20"/>
        </w:rPr>
        <w:t xml:space="preserve">ą </w:t>
      </w:r>
      <w:r w:rsidRPr="00DE35F3">
        <w:rPr>
          <w:rFonts w:ascii="Arial" w:hAnsi="Arial" w:cs="Arial"/>
          <w:sz w:val="20"/>
          <w:szCs w:val="20"/>
        </w:rPr>
        <w:t xml:space="preserve">do zwrotu kaucji gwarancyjnej, negatywny do dokonania </w:t>
      </w:r>
      <w:r w:rsidR="00595CCE" w:rsidRPr="00DE35F3">
        <w:rPr>
          <w:rFonts w:ascii="Arial" w:hAnsi="Arial" w:cs="Arial"/>
          <w:sz w:val="20"/>
          <w:szCs w:val="20"/>
        </w:rPr>
        <w:t>potr</w:t>
      </w:r>
      <w:r w:rsidR="00595CCE" w:rsidRPr="00DE35F3">
        <w:rPr>
          <w:rFonts w:ascii="Arial" w:eastAsia="TT19o00" w:hAnsi="Arial" w:cs="Arial"/>
          <w:sz w:val="20"/>
          <w:szCs w:val="20"/>
        </w:rPr>
        <w:t>ą</w:t>
      </w:r>
      <w:r w:rsidR="00595CCE" w:rsidRPr="00DE35F3">
        <w:rPr>
          <w:rFonts w:ascii="Arial" w:hAnsi="Arial" w:cs="Arial"/>
          <w:sz w:val="20"/>
          <w:szCs w:val="20"/>
        </w:rPr>
        <w:t>ce</w:t>
      </w:r>
      <w:r w:rsidR="00595CCE" w:rsidRPr="00DE35F3">
        <w:rPr>
          <w:rFonts w:ascii="Arial" w:eastAsia="TT19o00" w:hAnsi="Arial" w:cs="Arial"/>
          <w:sz w:val="20"/>
          <w:szCs w:val="20"/>
        </w:rPr>
        <w:t>ń</w:t>
      </w:r>
      <w:r w:rsidR="00595CCE" w:rsidRPr="00DE35F3">
        <w:rPr>
          <w:rFonts w:ascii="Arial" w:hAnsi="Arial" w:cs="Arial"/>
          <w:sz w:val="20"/>
          <w:szCs w:val="20"/>
        </w:rPr>
        <w:t xml:space="preserve"> wynika</w:t>
      </w:r>
      <w:r w:rsidR="00595CCE" w:rsidRPr="00DE35F3">
        <w:rPr>
          <w:rFonts w:ascii="Arial" w:eastAsia="TT19o00" w:hAnsi="Arial" w:cs="Arial"/>
          <w:sz w:val="20"/>
          <w:szCs w:val="20"/>
        </w:rPr>
        <w:t>j</w:t>
      </w:r>
      <w:r w:rsidR="00595CCE" w:rsidRPr="00DE35F3">
        <w:rPr>
          <w:rFonts w:ascii="Arial" w:hAnsi="Arial" w:cs="Arial"/>
          <w:sz w:val="20"/>
          <w:szCs w:val="20"/>
        </w:rPr>
        <w:t>ących</w:t>
      </w:r>
      <w:r w:rsidRPr="00DE35F3">
        <w:rPr>
          <w:rFonts w:ascii="Arial" w:hAnsi="Arial" w:cs="Arial"/>
          <w:sz w:val="20"/>
          <w:szCs w:val="20"/>
        </w:rPr>
        <w:t xml:space="preserve"> z obni</w:t>
      </w:r>
      <w:r w:rsidRPr="00DE35F3">
        <w:rPr>
          <w:rFonts w:ascii="Arial" w:eastAsia="TT19o00" w:hAnsi="Arial" w:cs="Arial"/>
          <w:sz w:val="20"/>
          <w:szCs w:val="20"/>
        </w:rPr>
        <w:t>ż</w:t>
      </w:r>
      <w:r w:rsidRPr="00DE35F3">
        <w:rPr>
          <w:rFonts w:ascii="Arial" w:hAnsi="Arial" w:cs="Arial"/>
          <w:sz w:val="20"/>
          <w:szCs w:val="20"/>
        </w:rPr>
        <w:t>onej jako</w:t>
      </w:r>
      <w:r w:rsidRPr="00DE35F3">
        <w:rPr>
          <w:rFonts w:ascii="Arial" w:eastAsia="TT19o00" w:hAnsi="Arial" w:cs="Arial"/>
          <w:sz w:val="20"/>
          <w:szCs w:val="20"/>
        </w:rPr>
        <w:t>ś</w:t>
      </w:r>
      <w:r w:rsidRPr="00DE35F3">
        <w:rPr>
          <w:rFonts w:ascii="Arial" w:hAnsi="Arial" w:cs="Arial"/>
          <w:sz w:val="20"/>
          <w:szCs w:val="20"/>
        </w:rPr>
        <w:t>ci robót.</w:t>
      </w:r>
    </w:p>
    <w:p w14:paraId="2646A6A2" w14:textId="77777777" w:rsidR="006F633F"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 upływem okresu gwarancyjnego zamawiaj</w:t>
      </w:r>
      <w:r w:rsidRPr="00DE35F3">
        <w:rPr>
          <w:rFonts w:ascii="Arial" w:eastAsia="TT19o00" w:hAnsi="Arial" w:cs="Arial"/>
          <w:sz w:val="20"/>
          <w:szCs w:val="20"/>
        </w:rPr>
        <w:t>ą</w:t>
      </w:r>
      <w:r w:rsidRPr="00DE35F3">
        <w:rPr>
          <w:rFonts w:ascii="Arial" w:hAnsi="Arial" w:cs="Arial"/>
          <w:sz w:val="20"/>
          <w:szCs w:val="20"/>
        </w:rPr>
        <w:t>cy powinien zgłosi</w:t>
      </w:r>
      <w:r w:rsidRPr="00DE35F3">
        <w:rPr>
          <w:rFonts w:ascii="Arial" w:eastAsia="TT19o00" w:hAnsi="Arial" w:cs="Arial"/>
          <w:sz w:val="20"/>
          <w:szCs w:val="20"/>
        </w:rPr>
        <w:t xml:space="preserve">ć </w:t>
      </w:r>
      <w:r w:rsidRPr="00DE35F3">
        <w:rPr>
          <w:rFonts w:ascii="Arial" w:hAnsi="Arial" w:cs="Arial"/>
          <w:sz w:val="20"/>
          <w:szCs w:val="20"/>
        </w:rPr>
        <w:t>wykonawcy wszystkie zauwa</w:t>
      </w:r>
      <w:r w:rsidRPr="00DE35F3">
        <w:rPr>
          <w:rFonts w:ascii="Arial" w:eastAsia="TT19o00" w:hAnsi="Arial" w:cs="Arial"/>
          <w:sz w:val="20"/>
          <w:szCs w:val="20"/>
        </w:rPr>
        <w:t>ż</w:t>
      </w:r>
      <w:r w:rsidRPr="00DE35F3">
        <w:rPr>
          <w:rFonts w:ascii="Arial" w:hAnsi="Arial" w:cs="Arial"/>
          <w:sz w:val="20"/>
          <w:szCs w:val="20"/>
        </w:rPr>
        <w:t>one wady w wykonanych</w:t>
      </w:r>
      <w:r w:rsidR="009F627E">
        <w:rPr>
          <w:rFonts w:ascii="Arial" w:hAnsi="Arial" w:cs="Arial"/>
          <w:sz w:val="20"/>
          <w:szCs w:val="20"/>
        </w:rPr>
        <w:t xml:space="preserve"> </w:t>
      </w:r>
      <w:r w:rsidRPr="00DE35F3">
        <w:rPr>
          <w:rFonts w:ascii="Arial" w:hAnsi="Arial" w:cs="Arial"/>
          <w:sz w:val="20"/>
          <w:szCs w:val="20"/>
        </w:rPr>
        <w:t>robotach</w:t>
      </w:r>
      <w:r w:rsidR="009F627E">
        <w:rPr>
          <w:rFonts w:ascii="Arial" w:hAnsi="Arial" w:cs="Arial"/>
          <w:sz w:val="20"/>
          <w:szCs w:val="20"/>
        </w:rPr>
        <w:t xml:space="preserve"> </w:t>
      </w:r>
      <w:r w:rsidRPr="00DE35F3">
        <w:rPr>
          <w:rFonts w:ascii="Arial" w:hAnsi="Arial" w:cs="Arial"/>
          <w:sz w:val="20"/>
          <w:szCs w:val="20"/>
        </w:rPr>
        <w:t>hydroizolacyjnych.</w:t>
      </w:r>
    </w:p>
    <w:p w14:paraId="7F736013" w14:textId="77777777" w:rsidR="006F633F" w:rsidRPr="00DE35F3" w:rsidRDefault="006F633F" w:rsidP="00DE35F3">
      <w:pPr>
        <w:autoSpaceDE w:val="0"/>
        <w:autoSpaceDN w:val="0"/>
        <w:adjustRightInd w:val="0"/>
        <w:spacing w:after="0" w:line="240" w:lineRule="auto"/>
        <w:rPr>
          <w:rFonts w:ascii="Arial" w:hAnsi="Arial" w:cs="Arial"/>
          <w:sz w:val="20"/>
          <w:szCs w:val="20"/>
        </w:rPr>
      </w:pPr>
    </w:p>
    <w:p w14:paraId="0839C732"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9. </w:t>
      </w:r>
      <w:r w:rsidRPr="00270603">
        <w:rPr>
          <w:rFonts w:ascii="Arial" w:hAnsi="Arial" w:cs="Arial"/>
          <w:b/>
          <w:sz w:val="20"/>
          <w:szCs w:val="20"/>
        </w:rPr>
        <w:t>PODSTAWA ROZLICZENIA ROBÓT PODSTAWOWYCH, TYMCZASOWYCH I PRAC TOWARZYSZ</w:t>
      </w:r>
      <w:r w:rsidRPr="00270603">
        <w:rPr>
          <w:rFonts w:ascii="Arial" w:eastAsia="TT19o00" w:hAnsi="Arial" w:cs="Arial"/>
          <w:b/>
          <w:sz w:val="20"/>
          <w:szCs w:val="20"/>
        </w:rPr>
        <w:t>Ą</w:t>
      </w:r>
      <w:r w:rsidRPr="00270603">
        <w:rPr>
          <w:rFonts w:ascii="Arial" w:hAnsi="Arial" w:cs="Arial"/>
          <w:b/>
          <w:sz w:val="20"/>
          <w:szCs w:val="20"/>
        </w:rPr>
        <w:t>CYCH</w:t>
      </w:r>
    </w:p>
    <w:p w14:paraId="2B9B7A3E" w14:textId="77777777" w:rsidR="002A2D79" w:rsidRPr="00DE35F3" w:rsidRDefault="002A2D79" w:rsidP="00DE35F3">
      <w:pPr>
        <w:autoSpaceDE w:val="0"/>
        <w:autoSpaceDN w:val="0"/>
        <w:adjustRightInd w:val="0"/>
        <w:spacing w:after="0" w:line="240" w:lineRule="auto"/>
        <w:rPr>
          <w:rFonts w:ascii="Arial" w:hAnsi="Arial" w:cs="Arial"/>
          <w:sz w:val="20"/>
          <w:szCs w:val="20"/>
        </w:rPr>
      </w:pPr>
    </w:p>
    <w:p w14:paraId="06AD7564"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9.1. Ogólne ustalenia dotycz</w:t>
      </w:r>
      <w:r w:rsidRPr="00DE35F3">
        <w:rPr>
          <w:rFonts w:ascii="Arial" w:eastAsia="TT19o00" w:hAnsi="Arial" w:cs="Arial"/>
          <w:sz w:val="20"/>
          <w:szCs w:val="20"/>
        </w:rPr>
        <w:t>ą</w:t>
      </w:r>
      <w:r w:rsidRPr="00DE35F3">
        <w:rPr>
          <w:rFonts w:ascii="Arial" w:hAnsi="Arial" w:cs="Arial"/>
          <w:sz w:val="20"/>
          <w:szCs w:val="20"/>
        </w:rPr>
        <w:t>ce podstawy płatno</w:t>
      </w:r>
      <w:r w:rsidRPr="00DE35F3">
        <w:rPr>
          <w:rFonts w:ascii="Arial" w:eastAsia="TT19o00" w:hAnsi="Arial" w:cs="Arial"/>
          <w:sz w:val="20"/>
          <w:szCs w:val="20"/>
        </w:rPr>
        <w:t>ś</w:t>
      </w:r>
      <w:r w:rsidRPr="00DE35F3">
        <w:rPr>
          <w:rFonts w:ascii="Arial" w:hAnsi="Arial" w:cs="Arial"/>
          <w:sz w:val="20"/>
          <w:szCs w:val="20"/>
        </w:rPr>
        <w:t>ci podano w ST „Wymagania ogólne” Kod CPV 45000000, pkt 9</w:t>
      </w:r>
    </w:p>
    <w:p w14:paraId="477D4123" w14:textId="77777777" w:rsidR="00425A8C" w:rsidRPr="00DE35F3" w:rsidRDefault="00425A8C" w:rsidP="00425A8C">
      <w:pPr>
        <w:autoSpaceDE w:val="0"/>
        <w:autoSpaceDN w:val="0"/>
        <w:adjustRightInd w:val="0"/>
        <w:spacing w:after="0" w:line="240" w:lineRule="auto"/>
        <w:jc w:val="both"/>
        <w:rPr>
          <w:rFonts w:ascii="Arial" w:hAnsi="Arial" w:cs="Arial"/>
          <w:sz w:val="20"/>
          <w:szCs w:val="20"/>
        </w:rPr>
      </w:pPr>
      <w:r w:rsidRPr="00DE35F3">
        <w:rPr>
          <w:rFonts w:ascii="Arial" w:hAnsi="Arial" w:cs="Arial"/>
          <w:sz w:val="20"/>
          <w:szCs w:val="20"/>
        </w:rPr>
        <w:t>Dla robót wycenionych ryczałtowo podstaw</w:t>
      </w:r>
      <w:r w:rsidRPr="00DE35F3">
        <w:rPr>
          <w:rFonts w:ascii="Arial" w:eastAsia="TT19o00" w:hAnsi="Arial" w:cs="Arial"/>
          <w:sz w:val="20"/>
          <w:szCs w:val="20"/>
        </w:rPr>
        <w:t xml:space="preserve">ą </w:t>
      </w:r>
      <w:r w:rsidRPr="00DE35F3">
        <w:rPr>
          <w:rFonts w:ascii="Arial" w:hAnsi="Arial" w:cs="Arial"/>
          <w:sz w:val="20"/>
          <w:szCs w:val="20"/>
        </w:rPr>
        <w:t>płatno</w:t>
      </w:r>
      <w:r w:rsidRPr="00DE35F3">
        <w:rPr>
          <w:rFonts w:ascii="Arial" w:eastAsia="TT19o00" w:hAnsi="Arial" w:cs="Arial"/>
          <w:sz w:val="20"/>
          <w:szCs w:val="20"/>
        </w:rPr>
        <w:t>ś</w:t>
      </w:r>
      <w:r w:rsidRPr="00DE35F3">
        <w:rPr>
          <w:rFonts w:ascii="Arial" w:hAnsi="Arial" w:cs="Arial"/>
          <w:sz w:val="20"/>
          <w:szCs w:val="20"/>
        </w:rPr>
        <w:t>ci jest warto</w:t>
      </w:r>
      <w:r w:rsidRPr="00DE35F3">
        <w:rPr>
          <w:rFonts w:ascii="Arial" w:eastAsia="TT19o00" w:hAnsi="Arial" w:cs="Arial"/>
          <w:sz w:val="20"/>
          <w:szCs w:val="20"/>
        </w:rPr>
        <w:t xml:space="preserve">ść </w:t>
      </w:r>
      <w:r w:rsidRPr="00DE35F3">
        <w:rPr>
          <w:rFonts w:ascii="Arial" w:hAnsi="Arial" w:cs="Arial"/>
          <w:sz w:val="20"/>
          <w:szCs w:val="20"/>
        </w:rPr>
        <w:t>(kwota) podana przez Wykonawc</w:t>
      </w:r>
      <w:r w:rsidRPr="00DE35F3">
        <w:rPr>
          <w:rFonts w:ascii="Arial" w:eastAsia="TT19o00" w:hAnsi="Arial" w:cs="Arial"/>
          <w:sz w:val="20"/>
          <w:szCs w:val="20"/>
        </w:rPr>
        <w:t xml:space="preserve">ę </w:t>
      </w:r>
      <w:r w:rsidRPr="00DE35F3">
        <w:rPr>
          <w:rFonts w:ascii="Arial" w:hAnsi="Arial" w:cs="Arial"/>
          <w:sz w:val="20"/>
          <w:szCs w:val="20"/>
        </w:rPr>
        <w:t>i przyj</w:t>
      </w:r>
      <w:r w:rsidRPr="00DE35F3">
        <w:rPr>
          <w:rFonts w:ascii="Arial" w:eastAsia="TT19o00" w:hAnsi="Arial" w:cs="Arial"/>
          <w:sz w:val="20"/>
          <w:szCs w:val="20"/>
        </w:rPr>
        <w:t>ę</w:t>
      </w:r>
      <w:r w:rsidRPr="00DE35F3">
        <w:rPr>
          <w:rFonts w:ascii="Arial" w:hAnsi="Arial" w:cs="Arial"/>
          <w:sz w:val="20"/>
          <w:szCs w:val="20"/>
        </w:rPr>
        <w:t>ta przez Zamawia</w:t>
      </w:r>
      <w:r w:rsidRPr="00DE35F3">
        <w:rPr>
          <w:rFonts w:ascii="Arial" w:eastAsia="TT19o00" w:hAnsi="Arial" w:cs="Arial"/>
          <w:sz w:val="20"/>
          <w:szCs w:val="20"/>
        </w:rPr>
        <w:t>j</w:t>
      </w:r>
      <w:r w:rsidRPr="00DE35F3">
        <w:rPr>
          <w:rFonts w:ascii="Arial" w:hAnsi="Arial" w:cs="Arial"/>
          <w:sz w:val="20"/>
          <w:szCs w:val="20"/>
        </w:rPr>
        <w:t>ącego w dokumentach umownych (ofercie).</w:t>
      </w:r>
    </w:p>
    <w:p w14:paraId="2B38C451" w14:textId="77777777" w:rsidR="00DD5910" w:rsidRPr="00DE35F3" w:rsidRDefault="00DD5910" w:rsidP="00DE35F3">
      <w:pPr>
        <w:autoSpaceDE w:val="0"/>
        <w:autoSpaceDN w:val="0"/>
        <w:adjustRightInd w:val="0"/>
        <w:spacing w:after="0" w:line="240" w:lineRule="auto"/>
        <w:rPr>
          <w:rFonts w:ascii="Arial" w:hAnsi="Arial" w:cs="Arial"/>
          <w:sz w:val="20"/>
          <w:szCs w:val="20"/>
        </w:rPr>
      </w:pPr>
    </w:p>
    <w:p w14:paraId="3BD020C8"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10. </w:t>
      </w:r>
      <w:r w:rsidRPr="00270603">
        <w:rPr>
          <w:rFonts w:ascii="Arial" w:hAnsi="Arial" w:cs="Arial"/>
          <w:b/>
          <w:sz w:val="20"/>
          <w:szCs w:val="20"/>
        </w:rPr>
        <w:t>DOKUMENTY ODNIESIENIA</w:t>
      </w:r>
    </w:p>
    <w:p w14:paraId="3A866BD4" w14:textId="77777777" w:rsidR="00DD5910" w:rsidRPr="00DE35F3" w:rsidRDefault="00DD5910" w:rsidP="00DE35F3">
      <w:pPr>
        <w:autoSpaceDE w:val="0"/>
        <w:autoSpaceDN w:val="0"/>
        <w:adjustRightInd w:val="0"/>
        <w:spacing w:after="0" w:line="240" w:lineRule="auto"/>
        <w:rPr>
          <w:rFonts w:ascii="Arial" w:hAnsi="Arial" w:cs="Arial"/>
          <w:sz w:val="20"/>
          <w:szCs w:val="20"/>
        </w:rPr>
      </w:pPr>
    </w:p>
    <w:p w14:paraId="51E36F51"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10.1. </w:t>
      </w:r>
      <w:r w:rsidRPr="00DE35F3">
        <w:rPr>
          <w:rFonts w:ascii="Arial" w:hAnsi="Arial" w:cs="Arial"/>
          <w:sz w:val="20"/>
          <w:szCs w:val="20"/>
        </w:rPr>
        <w:t>Normy</w:t>
      </w:r>
    </w:p>
    <w:p w14:paraId="1D326552"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PN-69/B-10260 Izolacje bitumiczne. Wymagania i badania przy odbiorze.</w:t>
      </w:r>
    </w:p>
    <w:p w14:paraId="299E018B"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PN-B-24000:1997 Dyspersyjna masa asfaltowo-kauczukowa.</w:t>
      </w:r>
    </w:p>
    <w:p w14:paraId="2DADF5E8"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PN-B-24002:1997 Asfaltowa emulsja anionowa.</w:t>
      </w:r>
    </w:p>
    <w:p w14:paraId="05BF98E8"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PN-B-24002:1997/Ap1:2001 Asfaltowa emulsja anionowa.</w:t>
      </w:r>
    </w:p>
    <w:p w14:paraId="2259A4AB"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PN-B-24003:1997 Asfaltowa emulsja kationowa.</w:t>
      </w:r>
    </w:p>
    <w:p w14:paraId="640F0A49"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PN-B-24004:1997 Masa asfaltowo-aluminiowa.</w:t>
      </w:r>
    </w:p>
    <w:p w14:paraId="300A8E61"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PN-B-24004:1997/Az1:2004 Masa asfaltowo-aluminiowa (Zmiana Az1).</w:t>
      </w:r>
    </w:p>
    <w:p w14:paraId="2004DC62"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PN-B-24005:1997 Asfaltowa masa zalewowa.</w:t>
      </w:r>
    </w:p>
    <w:p w14:paraId="75875777"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PN-B-24006:1997 Masa asfaltowo-kauczukowa.</w:t>
      </w:r>
    </w:p>
    <w:p w14:paraId="64337573"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PN-B-24008:1997 Masa uszczelniaj</w:t>
      </w:r>
      <w:r w:rsidRPr="00DE35F3">
        <w:rPr>
          <w:rFonts w:ascii="Arial" w:eastAsia="TT19o00" w:hAnsi="Arial" w:cs="Arial"/>
          <w:sz w:val="20"/>
          <w:szCs w:val="20"/>
        </w:rPr>
        <w:t>ą</w:t>
      </w:r>
      <w:r w:rsidRPr="00DE35F3">
        <w:rPr>
          <w:rFonts w:ascii="Arial" w:hAnsi="Arial" w:cs="Arial"/>
          <w:sz w:val="20"/>
          <w:szCs w:val="20"/>
        </w:rPr>
        <w:t>ca.</w:t>
      </w:r>
    </w:p>
    <w:p w14:paraId="252DBB7C"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PN-B-24620:1998 Lepiki, masy i roztwory asfaltowe stosowane na zimno.</w:t>
      </w:r>
    </w:p>
    <w:p w14:paraId="667E3D71"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PN-B-24620:1998/Az1:2004 Lepiki, masy i roztwory asfaltowe stosowane na zimno (Zmiana Az1).</w:t>
      </w:r>
    </w:p>
    <w:p w14:paraId="1407F723"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PN-B-24625:1998 Lepik asfaltowy i asfaltowo-polimerowy z wypełniaczami stosowane na gor</w:t>
      </w:r>
      <w:r w:rsidRPr="00DE35F3">
        <w:rPr>
          <w:rFonts w:ascii="Arial" w:eastAsia="TT19o00" w:hAnsi="Arial" w:cs="Arial"/>
          <w:sz w:val="20"/>
          <w:szCs w:val="20"/>
        </w:rPr>
        <w:t>ą</w:t>
      </w:r>
      <w:r w:rsidRPr="00DE35F3">
        <w:rPr>
          <w:rFonts w:ascii="Arial" w:hAnsi="Arial" w:cs="Arial"/>
          <w:sz w:val="20"/>
          <w:szCs w:val="20"/>
        </w:rPr>
        <w:t>co.</w:t>
      </w:r>
    </w:p>
    <w:p w14:paraId="2CF6A629" w14:textId="0D13B4D6"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13252:2002 Geotekstylia i wyroby pokrewne – 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ś</w:t>
      </w:r>
      <w:r w:rsidRPr="00DE35F3">
        <w:rPr>
          <w:rFonts w:ascii="Arial" w:hAnsi="Arial" w:cs="Arial"/>
          <w:sz w:val="20"/>
          <w:szCs w:val="20"/>
        </w:rPr>
        <w:t>ci wymagane w odniesieniu do wyrobów stosowanych w systemach</w:t>
      </w:r>
      <w:r w:rsidR="006113DF">
        <w:rPr>
          <w:rFonts w:ascii="Arial" w:hAnsi="Arial" w:cs="Arial"/>
          <w:sz w:val="20"/>
          <w:szCs w:val="20"/>
        </w:rPr>
        <w:t xml:space="preserve"> </w:t>
      </w:r>
      <w:r w:rsidRPr="00DE35F3">
        <w:rPr>
          <w:rFonts w:ascii="Arial" w:hAnsi="Arial" w:cs="Arial"/>
          <w:sz w:val="20"/>
          <w:szCs w:val="20"/>
        </w:rPr>
        <w:t>drena</w:t>
      </w:r>
      <w:r w:rsidRPr="00DE35F3">
        <w:rPr>
          <w:rFonts w:ascii="Arial" w:eastAsia="TT19o00" w:hAnsi="Arial" w:cs="Arial"/>
          <w:sz w:val="20"/>
          <w:szCs w:val="20"/>
        </w:rPr>
        <w:t>ż</w:t>
      </w:r>
      <w:r w:rsidRPr="00DE35F3">
        <w:rPr>
          <w:rFonts w:ascii="Arial" w:hAnsi="Arial" w:cs="Arial"/>
          <w:sz w:val="20"/>
          <w:szCs w:val="20"/>
        </w:rPr>
        <w:t>owych.</w:t>
      </w:r>
    </w:p>
    <w:p w14:paraId="0D5148EA" w14:textId="480D1BF5"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13252:2002/A1:2005 (U) Geotekstylia i wyroby pokrewne – 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ś</w:t>
      </w:r>
      <w:r w:rsidRPr="00DE35F3">
        <w:rPr>
          <w:rFonts w:ascii="Arial" w:hAnsi="Arial" w:cs="Arial"/>
          <w:sz w:val="20"/>
          <w:szCs w:val="20"/>
        </w:rPr>
        <w:t>ci wymagane w odniesieniu do wyrobów stosowanych w</w:t>
      </w:r>
      <w:r w:rsidR="006113DF">
        <w:rPr>
          <w:rFonts w:ascii="Arial" w:hAnsi="Arial" w:cs="Arial"/>
          <w:sz w:val="20"/>
          <w:szCs w:val="20"/>
        </w:rPr>
        <w:t xml:space="preserve"> </w:t>
      </w:r>
      <w:r w:rsidRPr="00DE35F3">
        <w:rPr>
          <w:rFonts w:ascii="Arial" w:hAnsi="Arial" w:cs="Arial"/>
          <w:sz w:val="20"/>
          <w:szCs w:val="20"/>
        </w:rPr>
        <w:t>systemach drena</w:t>
      </w:r>
      <w:r w:rsidRPr="00DE35F3">
        <w:rPr>
          <w:rFonts w:ascii="Arial" w:eastAsia="TT19o00" w:hAnsi="Arial" w:cs="Arial"/>
          <w:sz w:val="20"/>
          <w:szCs w:val="20"/>
        </w:rPr>
        <w:t>ż</w:t>
      </w:r>
      <w:r w:rsidRPr="00DE35F3">
        <w:rPr>
          <w:rFonts w:ascii="Arial" w:hAnsi="Arial" w:cs="Arial"/>
          <w:sz w:val="20"/>
          <w:szCs w:val="20"/>
        </w:rPr>
        <w:t>owych (Zmiana A1).</w:t>
      </w:r>
    </w:p>
    <w:p w14:paraId="02670092" w14:textId="39B10B32"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13969:2005 (U) Elastyczne wyroby wodochronne – Wyroby asfaltowe do izolacji przeciwwilgociowej ł</w:t>
      </w:r>
      <w:r w:rsidRPr="00DE35F3">
        <w:rPr>
          <w:rFonts w:ascii="Arial" w:eastAsia="TT19o00" w:hAnsi="Arial" w:cs="Arial"/>
          <w:sz w:val="20"/>
          <w:szCs w:val="20"/>
        </w:rPr>
        <w:t>ą</w:t>
      </w:r>
      <w:r w:rsidRPr="00DE35F3">
        <w:rPr>
          <w:rFonts w:ascii="Arial" w:hAnsi="Arial" w:cs="Arial"/>
          <w:sz w:val="20"/>
          <w:szCs w:val="20"/>
        </w:rPr>
        <w:t>cznie z wyrobami z</w:t>
      </w:r>
      <w:r w:rsidR="006113DF">
        <w:rPr>
          <w:rFonts w:ascii="Arial" w:hAnsi="Arial" w:cs="Arial"/>
          <w:sz w:val="20"/>
          <w:szCs w:val="20"/>
        </w:rPr>
        <w:t xml:space="preserve"> </w:t>
      </w:r>
      <w:r w:rsidRPr="00DE35F3">
        <w:rPr>
          <w:rFonts w:ascii="Arial" w:hAnsi="Arial" w:cs="Arial"/>
          <w:sz w:val="20"/>
          <w:szCs w:val="20"/>
        </w:rPr>
        <w:t>tworzyw sztucznych i kauczuku do izolacji przeciwwodnej elementów podziemnych – Definicje i</w:t>
      </w:r>
      <w:r w:rsidR="006113DF">
        <w:rPr>
          <w:rFonts w:ascii="Arial" w:hAnsi="Arial" w:cs="Arial"/>
          <w:sz w:val="20"/>
          <w:szCs w:val="20"/>
        </w:rPr>
        <w:t xml:space="preserve"> </w:t>
      </w:r>
      <w:r w:rsidRPr="00DE35F3">
        <w:rPr>
          <w:rFonts w:ascii="Arial" w:hAnsi="Arial" w:cs="Arial"/>
          <w:sz w:val="20"/>
          <w:szCs w:val="20"/>
        </w:rPr>
        <w:t>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ś</w:t>
      </w:r>
      <w:r w:rsidRPr="00DE35F3">
        <w:rPr>
          <w:rFonts w:ascii="Arial" w:hAnsi="Arial" w:cs="Arial"/>
          <w:sz w:val="20"/>
          <w:szCs w:val="20"/>
        </w:rPr>
        <w:t>ci.</w:t>
      </w:r>
    </w:p>
    <w:p w14:paraId="58FE6D0F" w14:textId="77777777" w:rsidR="000F6F94" w:rsidRPr="00DE35F3" w:rsidRDefault="000F6F94" w:rsidP="00DE35F3">
      <w:pPr>
        <w:autoSpaceDE w:val="0"/>
        <w:autoSpaceDN w:val="0"/>
        <w:adjustRightInd w:val="0"/>
        <w:spacing w:after="0" w:line="240" w:lineRule="auto"/>
        <w:rPr>
          <w:rFonts w:ascii="Arial" w:hAnsi="Arial" w:cs="Arial"/>
          <w:sz w:val="20"/>
          <w:szCs w:val="20"/>
        </w:rPr>
      </w:pPr>
    </w:p>
    <w:p w14:paraId="33AAC818"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10.2. </w:t>
      </w:r>
      <w:r w:rsidRPr="00DE35F3">
        <w:rPr>
          <w:rFonts w:ascii="Arial" w:hAnsi="Arial" w:cs="Arial"/>
          <w:sz w:val="20"/>
          <w:szCs w:val="20"/>
        </w:rPr>
        <w:t>Ustawy</w:t>
      </w:r>
    </w:p>
    <w:p w14:paraId="39CB0CEC"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Ustawa z dnia 16 kwietnia 2004 r. o wyrobach budowlanych (Dz. U. z 2004 r. Nr 92, poz. 881).</w:t>
      </w:r>
    </w:p>
    <w:p w14:paraId="3DBB8929" w14:textId="77777777" w:rsidR="000F6F94"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Ustawa z dnia 30 sierpnia 2002 r. o systemie zgodno</w:t>
      </w:r>
      <w:r w:rsidRPr="00DE35F3">
        <w:rPr>
          <w:rFonts w:ascii="Arial" w:eastAsia="TT19o00" w:hAnsi="Arial" w:cs="Arial"/>
          <w:sz w:val="20"/>
          <w:szCs w:val="20"/>
        </w:rPr>
        <w:t>ś</w:t>
      </w:r>
      <w:r w:rsidRPr="00DE35F3">
        <w:rPr>
          <w:rFonts w:ascii="Arial" w:hAnsi="Arial" w:cs="Arial"/>
          <w:sz w:val="20"/>
          <w:szCs w:val="20"/>
        </w:rPr>
        <w:t xml:space="preserve">ci (tekst jednolity Dz. U. z 2004 r. </w:t>
      </w:r>
    </w:p>
    <w:p w14:paraId="5E89B20D"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Nr 204, poz. 2087).</w:t>
      </w:r>
    </w:p>
    <w:p w14:paraId="6380737D" w14:textId="77777777" w:rsidR="000F6F94"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Ustawa z dnia 7 lipca 1994 r. Prawo budowlane (tekst jednolity Dz. U. z 2003 r. Nr 207, </w:t>
      </w:r>
    </w:p>
    <w:p w14:paraId="51DB6949"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poz. 2016 z pó</w:t>
      </w:r>
      <w:r w:rsidRPr="00DE35F3">
        <w:rPr>
          <w:rFonts w:ascii="Arial" w:eastAsia="TT19o00" w:hAnsi="Arial" w:cs="Arial"/>
          <w:sz w:val="20"/>
          <w:szCs w:val="20"/>
        </w:rPr>
        <w:t>ź</w:t>
      </w:r>
      <w:r w:rsidRPr="00DE35F3">
        <w:rPr>
          <w:rFonts w:ascii="Arial" w:hAnsi="Arial" w:cs="Arial"/>
          <w:sz w:val="20"/>
          <w:szCs w:val="20"/>
        </w:rPr>
        <w:t>n. zmianami).</w:t>
      </w:r>
    </w:p>
    <w:p w14:paraId="6962FE6B" w14:textId="77777777" w:rsidR="000F6F94"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Ustawa z dnia 11 stycznia 2001 r. o substancjach i preparatach chemicznych (Dz. U. z 2001 r. </w:t>
      </w:r>
    </w:p>
    <w:p w14:paraId="15C7341A"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Nr 11, poz. 84 z pó</w:t>
      </w:r>
      <w:r w:rsidRPr="00DE35F3">
        <w:rPr>
          <w:rFonts w:ascii="Arial" w:eastAsia="TT19o00" w:hAnsi="Arial" w:cs="Arial"/>
          <w:sz w:val="20"/>
          <w:szCs w:val="20"/>
        </w:rPr>
        <w:t>ź</w:t>
      </w:r>
      <w:r w:rsidRPr="00DE35F3">
        <w:rPr>
          <w:rFonts w:ascii="Arial" w:hAnsi="Arial" w:cs="Arial"/>
          <w:sz w:val="20"/>
          <w:szCs w:val="20"/>
        </w:rPr>
        <w:t>n. zmianami).</w:t>
      </w:r>
    </w:p>
    <w:p w14:paraId="16268C22" w14:textId="77777777" w:rsidR="000F6F94" w:rsidRPr="00DE35F3" w:rsidRDefault="000F6F94" w:rsidP="00DE35F3">
      <w:pPr>
        <w:autoSpaceDE w:val="0"/>
        <w:autoSpaceDN w:val="0"/>
        <w:adjustRightInd w:val="0"/>
        <w:spacing w:after="0" w:line="240" w:lineRule="auto"/>
        <w:rPr>
          <w:rFonts w:ascii="Arial" w:hAnsi="Arial" w:cs="Arial"/>
          <w:sz w:val="20"/>
          <w:szCs w:val="20"/>
        </w:rPr>
      </w:pPr>
    </w:p>
    <w:p w14:paraId="5FDAC127"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10.3. </w:t>
      </w:r>
      <w:r w:rsidRPr="00DE35F3">
        <w:rPr>
          <w:rFonts w:ascii="Arial" w:hAnsi="Arial" w:cs="Arial"/>
          <w:sz w:val="20"/>
          <w:szCs w:val="20"/>
        </w:rPr>
        <w:t>Rozporz</w:t>
      </w:r>
      <w:r w:rsidRPr="00DE35F3">
        <w:rPr>
          <w:rFonts w:ascii="Arial" w:eastAsia="TT19o00" w:hAnsi="Arial" w:cs="Arial"/>
          <w:sz w:val="20"/>
          <w:szCs w:val="20"/>
        </w:rPr>
        <w:t>ą</w:t>
      </w:r>
      <w:r w:rsidRPr="00DE35F3">
        <w:rPr>
          <w:rFonts w:ascii="Arial" w:hAnsi="Arial" w:cs="Arial"/>
          <w:sz w:val="20"/>
          <w:szCs w:val="20"/>
        </w:rPr>
        <w:t>dzenia</w:t>
      </w:r>
    </w:p>
    <w:p w14:paraId="6630D5F9" w14:textId="4EE8DC38"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02.09.2004 r. w sprawie szczegółowego zakresu i formy dokumentacji projektowej</w:t>
      </w:r>
      <w:r w:rsidR="006113DF">
        <w:rPr>
          <w:rFonts w:ascii="Arial" w:hAnsi="Arial" w:cs="Arial"/>
          <w:sz w:val="20"/>
          <w:szCs w:val="20"/>
        </w:rPr>
        <w:t xml:space="preserve"> </w:t>
      </w:r>
      <w:r w:rsidRPr="00DE35F3">
        <w:rPr>
          <w:rFonts w:ascii="Arial" w:hAnsi="Arial" w:cs="Arial"/>
          <w:sz w:val="20"/>
          <w:szCs w:val="20"/>
        </w:rPr>
        <w:t>,</w:t>
      </w:r>
      <w:r w:rsidR="006113DF">
        <w:rPr>
          <w:rFonts w:ascii="Arial" w:hAnsi="Arial" w:cs="Arial"/>
          <w:sz w:val="20"/>
          <w:szCs w:val="20"/>
        </w:rPr>
        <w:t xml:space="preserve"> </w:t>
      </w:r>
      <w:r w:rsidRPr="00DE35F3">
        <w:rPr>
          <w:rFonts w:ascii="Arial" w:hAnsi="Arial" w:cs="Arial"/>
          <w:sz w:val="20"/>
          <w:szCs w:val="20"/>
        </w:rPr>
        <w:t>specyfikacji technicznych wykonania i odbioru robót budowlanych oraz programu funkcjonalno-u</w:t>
      </w:r>
      <w:r w:rsidRPr="00DE35F3">
        <w:rPr>
          <w:rFonts w:ascii="Arial" w:eastAsia="TT19o00" w:hAnsi="Arial" w:cs="Arial"/>
          <w:sz w:val="20"/>
          <w:szCs w:val="20"/>
        </w:rPr>
        <w:t>ż</w:t>
      </w:r>
      <w:r w:rsidRPr="00DE35F3">
        <w:rPr>
          <w:rFonts w:ascii="Arial" w:hAnsi="Arial" w:cs="Arial"/>
          <w:sz w:val="20"/>
          <w:szCs w:val="20"/>
        </w:rPr>
        <w:t>ytkowego (Dz. U. z 2004 r. Nr202, poz. 2072, zmiana Dz. U. z 2005 r. Nr 75, poz. 664).</w:t>
      </w:r>
    </w:p>
    <w:p w14:paraId="7A8DA55E" w14:textId="5655336F"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26.06.2002 r. w sprawie dziennika budowy, monta</w:t>
      </w:r>
      <w:r w:rsidRPr="00DE35F3">
        <w:rPr>
          <w:rFonts w:ascii="Arial" w:eastAsia="TT19o00" w:hAnsi="Arial" w:cs="Arial"/>
          <w:sz w:val="20"/>
          <w:szCs w:val="20"/>
        </w:rPr>
        <w:t>ż</w:t>
      </w:r>
      <w:r w:rsidRPr="00DE35F3">
        <w:rPr>
          <w:rFonts w:ascii="Arial" w:hAnsi="Arial" w:cs="Arial"/>
          <w:sz w:val="20"/>
          <w:szCs w:val="20"/>
        </w:rPr>
        <w:t>u i rozbiórki, tablicy</w:t>
      </w:r>
      <w:r w:rsidR="006113DF">
        <w:rPr>
          <w:rFonts w:ascii="Arial" w:hAnsi="Arial" w:cs="Arial"/>
          <w:sz w:val="20"/>
          <w:szCs w:val="20"/>
        </w:rPr>
        <w:t xml:space="preserve"> </w:t>
      </w:r>
      <w:r w:rsidRPr="00DE35F3">
        <w:rPr>
          <w:rFonts w:ascii="Arial" w:hAnsi="Arial" w:cs="Arial"/>
          <w:sz w:val="20"/>
          <w:szCs w:val="20"/>
        </w:rPr>
        <w:t>informacyjnej oraz ogłoszenia zawieraj</w:t>
      </w:r>
      <w:r w:rsidRPr="00DE35F3">
        <w:rPr>
          <w:rFonts w:ascii="Arial" w:eastAsia="TT19o00" w:hAnsi="Arial" w:cs="Arial"/>
          <w:sz w:val="20"/>
          <w:szCs w:val="20"/>
        </w:rPr>
        <w:t>ą</w:t>
      </w:r>
      <w:r w:rsidRPr="00DE35F3">
        <w:rPr>
          <w:rFonts w:ascii="Arial" w:hAnsi="Arial" w:cs="Arial"/>
          <w:sz w:val="20"/>
          <w:szCs w:val="20"/>
        </w:rPr>
        <w:t>cego dane dotycz</w:t>
      </w:r>
      <w:r w:rsidRPr="00DE35F3">
        <w:rPr>
          <w:rFonts w:ascii="Arial" w:eastAsia="TT19o00" w:hAnsi="Arial" w:cs="Arial"/>
          <w:sz w:val="20"/>
          <w:szCs w:val="20"/>
        </w:rPr>
        <w:t>ą</w:t>
      </w:r>
      <w:r w:rsidRPr="00DE35F3">
        <w:rPr>
          <w:rFonts w:ascii="Arial" w:hAnsi="Arial" w:cs="Arial"/>
          <w:sz w:val="20"/>
          <w:szCs w:val="20"/>
        </w:rPr>
        <w:t>ce bezpiecze</w:t>
      </w:r>
      <w:r w:rsidRPr="00DE35F3">
        <w:rPr>
          <w:rFonts w:ascii="Arial" w:eastAsia="TT19o00" w:hAnsi="Arial" w:cs="Arial"/>
          <w:sz w:val="20"/>
          <w:szCs w:val="20"/>
        </w:rPr>
        <w:t>ń</w:t>
      </w:r>
      <w:r w:rsidRPr="00DE35F3">
        <w:rPr>
          <w:rFonts w:ascii="Arial" w:hAnsi="Arial" w:cs="Arial"/>
          <w:sz w:val="20"/>
          <w:szCs w:val="20"/>
        </w:rPr>
        <w:t>stwa pracy i ochrony zdrowia (Dz. U. z 2002 r. Nr 108,poz. 953 z pó</w:t>
      </w:r>
      <w:r w:rsidRPr="00DE35F3">
        <w:rPr>
          <w:rFonts w:ascii="Arial" w:eastAsia="TT19o00" w:hAnsi="Arial" w:cs="Arial"/>
          <w:sz w:val="20"/>
          <w:szCs w:val="20"/>
        </w:rPr>
        <w:t>ź</w:t>
      </w:r>
      <w:r w:rsidRPr="00DE35F3">
        <w:rPr>
          <w:rFonts w:ascii="Arial" w:hAnsi="Arial" w:cs="Arial"/>
          <w:sz w:val="20"/>
          <w:szCs w:val="20"/>
        </w:rPr>
        <w:t>niejszymi zmianami).</w:t>
      </w:r>
    </w:p>
    <w:p w14:paraId="270E0747" w14:textId="1DA31ED0"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 Rozporz</w:t>
      </w:r>
      <w:r w:rsidRPr="00DE35F3">
        <w:rPr>
          <w:rFonts w:ascii="Arial" w:eastAsia="TT19o00" w:hAnsi="Arial" w:cs="Arial"/>
          <w:sz w:val="20"/>
          <w:szCs w:val="20"/>
        </w:rPr>
        <w:t>ą</w:t>
      </w:r>
      <w:r w:rsidRPr="00DE35F3">
        <w:rPr>
          <w:rFonts w:ascii="Arial" w:hAnsi="Arial" w:cs="Arial"/>
          <w:sz w:val="20"/>
          <w:szCs w:val="20"/>
        </w:rPr>
        <w:t>dzenie Ministra Infrastruktury z dnia 11 sierpnia 2004 r. w sprawie sposobów deklarowania zgodno</w:t>
      </w:r>
      <w:r w:rsidRPr="00DE35F3">
        <w:rPr>
          <w:rFonts w:ascii="Arial" w:eastAsia="TT19o00" w:hAnsi="Arial" w:cs="Arial"/>
          <w:sz w:val="20"/>
          <w:szCs w:val="20"/>
        </w:rPr>
        <w:t>ś</w:t>
      </w:r>
      <w:r w:rsidRPr="00DE35F3">
        <w:rPr>
          <w:rFonts w:ascii="Arial" w:hAnsi="Arial" w:cs="Arial"/>
          <w:sz w:val="20"/>
          <w:szCs w:val="20"/>
        </w:rPr>
        <w:t>ci wyrobów</w:t>
      </w:r>
      <w:r w:rsidR="006113DF">
        <w:rPr>
          <w:rFonts w:ascii="Arial" w:hAnsi="Arial" w:cs="Arial"/>
          <w:sz w:val="20"/>
          <w:szCs w:val="20"/>
        </w:rPr>
        <w:t xml:space="preserve"> </w:t>
      </w:r>
      <w:r w:rsidRPr="00DE35F3">
        <w:rPr>
          <w:rFonts w:ascii="Arial" w:hAnsi="Arial" w:cs="Arial"/>
          <w:sz w:val="20"/>
          <w:szCs w:val="20"/>
        </w:rPr>
        <w:t>budowlanych oraz sposobu znakowania ich znakiem budowlanym (Dz. U. z 2004 r. Nr 198, poz. 2041).</w:t>
      </w:r>
    </w:p>
    <w:p w14:paraId="6039F9A5" w14:textId="2F8B2B5E"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11 sierpnia 2004 r. w sprawie systemów oceny zgodno</w:t>
      </w:r>
      <w:r w:rsidRPr="00DE35F3">
        <w:rPr>
          <w:rFonts w:ascii="Arial" w:eastAsia="TT19o00" w:hAnsi="Arial" w:cs="Arial"/>
          <w:sz w:val="20"/>
          <w:szCs w:val="20"/>
        </w:rPr>
        <w:t>ś</w:t>
      </w:r>
      <w:r w:rsidRPr="00DE35F3">
        <w:rPr>
          <w:rFonts w:ascii="Arial" w:hAnsi="Arial" w:cs="Arial"/>
          <w:sz w:val="20"/>
          <w:szCs w:val="20"/>
        </w:rPr>
        <w:t>ci, wymaga</w:t>
      </w:r>
      <w:r w:rsidRPr="00DE35F3">
        <w:rPr>
          <w:rFonts w:ascii="Arial" w:eastAsia="TT19o00" w:hAnsi="Arial" w:cs="Arial"/>
          <w:sz w:val="20"/>
          <w:szCs w:val="20"/>
        </w:rPr>
        <w:t>ń</w:t>
      </w:r>
      <w:r w:rsidRPr="00DE35F3">
        <w:rPr>
          <w:rFonts w:ascii="Arial" w:hAnsi="Arial" w:cs="Arial"/>
          <w:sz w:val="20"/>
          <w:szCs w:val="20"/>
        </w:rPr>
        <w:t>, jakie powinny</w:t>
      </w:r>
      <w:r w:rsidR="006113DF">
        <w:rPr>
          <w:rFonts w:ascii="Arial" w:hAnsi="Arial" w:cs="Arial"/>
          <w:sz w:val="20"/>
          <w:szCs w:val="20"/>
        </w:rPr>
        <w:t xml:space="preserve"> </w:t>
      </w:r>
      <w:r w:rsidRPr="00DE35F3">
        <w:rPr>
          <w:rFonts w:ascii="Arial" w:hAnsi="Arial" w:cs="Arial"/>
          <w:sz w:val="20"/>
          <w:szCs w:val="20"/>
        </w:rPr>
        <w:t>spełnia</w:t>
      </w:r>
      <w:r w:rsidRPr="00DE35F3">
        <w:rPr>
          <w:rFonts w:ascii="Arial" w:eastAsia="TT19o00" w:hAnsi="Arial" w:cs="Arial"/>
          <w:sz w:val="20"/>
          <w:szCs w:val="20"/>
        </w:rPr>
        <w:t>ć</w:t>
      </w:r>
      <w:r w:rsidR="006113DF">
        <w:rPr>
          <w:rFonts w:ascii="Arial" w:eastAsia="TT19o00" w:hAnsi="Arial" w:cs="Arial"/>
          <w:sz w:val="20"/>
          <w:szCs w:val="20"/>
        </w:rPr>
        <w:t xml:space="preserve"> </w:t>
      </w:r>
      <w:r w:rsidRPr="00DE35F3">
        <w:rPr>
          <w:rFonts w:ascii="Arial" w:hAnsi="Arial" w:cs="Arial"/>
          <w:sz w:val="20"/>
          <w:szCs w:val="20"/>
        </w:rPr>
        <w:t>notyfikowane jednostki uczestnicz</w:t>
      </w:r>
      <w:r w:rsidRPr="00DE35F3">
        <w:rPr>
          <w:rFonts w:ascii="Arial" w:eastAsia="TT19o00" w:hAnsi="Arial" w:cs="Arial"/>
          <w:sz w:val="20"/>
          <w:szCs w:val="20"/>
        </w:rPr>
        <w:t>ą</w:t>
      </w:r>
      <w:r w:rsidRPr="00DE35F3">
        <w:rPr>
          <w:rFonts w:ascii="Arial" w:hAnsi="Arial" w:cs="Arial"/>
          <w:sz w:val="20"/>
          <w:szCs w:val="20"/>
        </w:rPr>
        <w:t>ce w ocenie zgodno</w:t>
      </w:r>
      <w:r w:rsidRPr="00DE35F3">
        <w:rPr>
          <w:rFonts w:ascii="Arial" w:eastAsia="TT19o00" w:hAnsi="Arial" w:cs="Arial"/>
          <w:sz w:val="20"/>
          <w:szCs w:val="20"/>
        </w:rPr>
        <w:t>ś</w:t>
      </w:r>
      <w:r w:rsidRPr="00DE35F3">
        <w:rPr>
          <w:rFonts w:ascii="Arial" w:hAnsi="Arial" w:cs="Arial"/>
          <w:sz w:val="20"/>
          <w:szCs w:val="20"/>
        </w:rPr>
        <w:t>ci oraz sposobu oznaczenia wyrobów budowlanych</w:t>
      </w:r>
      <w:r w:rsidR="006113DF">
        <w:rPr>
          <w:rFonts w:ascii="Arial" w:hAnsi="Arial" w:cs="Arial"/>
          <w:sz w:val="20"/>
          <w:szCs w:val="20"/>
        </w:rPr>
        <w:t xml:space="preserve"> </w:t>
      </w:r>
      <w:r w:rsidRPr="00DE35F3">
        <w:rPr>
          <w:rFonts w:ascii="Arial" w:hAnsi="Arial" w:cs="Arial"/>
          <w:sz w:val="20"/>
          <w:szCs w:val="20"/>
        </w:rPr>
        <w:t>oznakowaniem CE (Dz. U. z 2004 r. Nr 195, poz. 2011).</w:t>
      </w:r>
    </w:p>
    <w:p w14:paraId="2B2B1A64" w14:textId="090B7058"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23 czerwca 2003 r. w sprawie informacji dotycz</w:t>
      </w:r>
      <w:r w:rsidRPr="00DE35F3">
        <w:rPr>
          <w:rFonts w:ascii="Arial" w:eastAsia="TT19o00" w:hAnsi="Arial" w:cs="Arial"/>
          <w:sz w:val="20"/>
          <w:szCs w:val="20"/>
        </w:rPr>
        <w:t>ą</w:t>
      </w:r>
      <w:r w:rsidRPr="00DE35F3">
        <w:rPr>
          <w:rFonts w:ascii="Arial" w:hAnsi="Arial" w:cs="Arial"/>
          <w:sz w:val="20"/>
          <w:szCs w:val="20"/>
        </w:rPr>
        <w:t>cej bezpiecze</w:t>
      </w:r>
      <w:r w:rsidRPr="00DE35F3">
        <w:rPr>
          <w:rFonts w:ascii="Arial" w:eastAsia="TT19o00" w:hAnsi="Arial" w:cs="Arial"/>
          <w:sz w:val="20"/>
          <w:szCs w:val="20"/>
        </w:rPr>
        <w:t>ń</w:t>
      </w:r>
      <w:r w:rsidRPr="00DE35F3">
        <w:rPr>
          <w:rFonts w:ascii="Arial" w:hAnsi="Arial" w:cs="Arial"/>
          <w:sz w:val="20"/>
          <w:szCs w:val="20"/>
        </w:rPr>
        <w:t>stwa i ochrony</w:t>
      </w:r>
      <w:r w:rsidR="006113DF">
        <w:rPr>
          <w:rFonts w:ascii="Arial" w:hAnsi="Arial" w:cs="Arial"/>
          <w:sz w:val="20"/>
          <w:szCs w:val="20"/>
        </w:rPr>
        <w:t xml:space="preserve"> </w:t>
      </w:r>
      <w:r w:rsidRPr="00DE35F3">
        <w:rPr>
          <w:rFonts w:ascii="Arial" w:hAnsi="Arial" w:cs="Arial"/>
          <w:sz w:val="20"/>
          <w:szCs w:val="20"/>
        </w:rPr>
        <w:t>zdrowia oraz planu bezpiecze</w:t>
      </w:r>
      <w:r w:rsidRPr="00DE35F3">
        <w:rPr>
          <w:rFonts w:ascii="Arial" w:eastAsia="TT19o00" w:hAnsi="Arial" w:cs="Arial"/>
          <w:sz w:val="20"/>
          <w:szCs w:val="20"/>
        </w:rPr>
        <w:t>ń</w:t>
      </w:r>
      <w:r w:rsidRPr="00DE35F3">
        <w:rPr>
          <w:rFonts w:ascii="Arial" w:hAnsi="Arial" w:cs="Arial"/>
          <w:sz w:val="20"/>
          <w:szCs w:val="20"/>
        </w:rPr>
        <w:t>stwa i ochrony zdrowia (Dz. U. z 2003 r. Nr 120, poz. 1126).</w:t>
      </w:r>
    </w:p>
    <w:p w14:paraId="2FA033F0" w14:textId="16E1A67B" w:rsidR="00435EE1" w:rsidRPr="00DE35F3" w:rsidRDefault="00435EE1" w:rsidP="00DE35F3">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12 kwietnia 2002 r. w sprawie warunków technicznych, jakim powinny odpowiada</w:t>
      </w:r>
      <w:r w:rsidRPr="00DE35F3">
        <w:rPr>
          <w:rFonts w:ascii="Arial" w:eastAsia="TT19o00" w:hAnsi="Arial" w:cs="Arial"/>
          <w:sz w:val="20"/>
          <w:szCs w:val="20"/>
        </w:rPr>
        <w:t>ć</w:t>
      </w:r>
      <w:r w:rsidR="006113DF">
        <w:rPr>
          <w:rFonts w:ascii="Arial" w:eastAsia="TT19o00" w:hAnsi="Arial" w:cs="Arial"/>
          <w:sz w:val="20"/>
          <w:szCs w:val="20"/>
        </w:rPr>
        <w:t xml:space="preserve"> </w:t>
      </w:r>
      <w:r w:rsidRPr="00DE35F3">
        <w:rPr>
          <w:rFonts w:ascii="Arial" w:hAnsi="Arial" w:cs="Arial"/>
          <w:sz w:val="20"/>
          <w:szCs w:val="20"/>
        </w:rPr>
        <w:t>budynki i ich usytuowanie (Dz. U. z 2002 r. Nr 75, poz. 690 z pó</w:t>
      </w:r>
      <w:r w:rsidRPr="00DE35F3">
        <w:rPr>
          <w:rFonts w:ascii="Arial" w:eastAsia="TT19o00" w:hAnsi="Arial" w:cs="Arial"/>
          <w:sz w:val="20"/>
          <w:szCs w:val="20"/>
        </w:rPr>
        <w:t>ź</w:t>
      </w:r>
      <w:r w:rsidRPr="00DE35F3">
        <w:rPr>
          <w:rFonts w:ascii="Arial" w:hAnsi="Arial" w:cs="Arial"/>
          <w:sz w:val="20"/>
          <w:szCs w:val="20"/>
        </w:rPr>
        <w:t>n. zmianami).</w:t>
      </w:r>
    </w:p>
    <w:p w14:paraId="2FF54E36" w14:textId="2873C055"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Zdrowia z dnia 3 lipca 2002 r. w sprawie karty charakterystyki substancji niebezpiecznej i preparatu</w:t>
      </w:r>
      <w:r w:rsidR="006113DF">
        <w:rPr>
          <w:rFonts w:ascii="Arial" w:hAnsi="Arial" w:cs="Arial"/>
          <w:sz w:val="20"/>
          <w:szCs w:val="20"/>
        </w:rPr>
        <w:t xml:space="preserve"> </w:t>
      </w:r>
      <w:r w:rsidRPr="00DE35F3">
        <w:rPr>
          <w:rFonts w:ascii="Arial" w:hAnsi="Arial" w:cs="Arial"/>
          <w:sz w:val="20"/>
          <w:szCs w:val="20"/>
        </w:rPr>
        <w:t>niebezpiecznego (Dz. U. z 2002 r. Nr 140, poz. 1171, z pó</w:t>
      </w:r>
      <w:r w:rsidRPr="00DE35F3">
        <w:rPr>
          <w:rFonts w:ascii="Arial" w:eastAsia="TT19o00" w:hAnsi="Arial" w:cs="Arial"/>
          <w:sz w:val="20"/>
          <w:szCs w:val="20"/>
        </w:rPr>
        <w:t>ź</w:t>
      </w:r>
      <w:r w:rsidRPr="00DE35F3">
        <w:rPr>
          <w:rFonts w:ascii="Arial" w:hAnsi="Arial" w:cs="Arial"/>
          <w:sz w:val="20"/>
          <w:szCs w:val="20"/>
        </w:rPr>
        <w:t>n. zmianami).</w:t>
      </w:r>
    </w:p>
    <w:p w14:paraId="70C64727" w14:textId="7BA63CA4"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Zdrowia z dnia 2 wrze</w:t>
      </w:r>
      <w:r w:rsidRPr="00DE35F3">
        <w:rPr>
          <w:rFonts w:ascii="Arial" w:eastAsia="TT19o00" w:hAnsi="Arial" w:cs="Arial"/>
          <w:sz w:val="20"/>
          <w:szCs w:val="20"/>
        </w:rPr>
        <w:t>ś</w:t>
      </w:r>
      <w:r w:rsidRPr="00DE35F3">
        <w:rPr>
          <w:rFonts w:ascii="Arial" w:hAnsi="Arial" w:cs="Arial"/>
          <w:sz w:val="20"/>
          <w:szCs w:val="20"/>
        </w:rPr>
        <w:t>nia 2003 r. w sprawie oznakowania opakowa</w:t>
      </w:r>
      <w:r w:rsidRPr="00DE35F3">
        <w:rPr>
          <w:rFonts w:ascii="Arial" w:eastAsia="TT19o00" w:hAnsi="Arial" w:cs="Arial"/>
          <w:sz w:val="20"/>
          <w:szCs w:val="20"/>
        </w:rPr>
        <w:t xml:space="preserve">ń </w:t>
      </w:r>
      <w:r w:rsidRPr="00DE35F3">
        <w:rPr>
          <w:rFonts w:ascii="Arial" w:hAnsi="Arial" w:cs="Arial"/>
          <w:sz w:val="20"/>
          <w:szCs w:val="20"/>
        </w:rPr>
        <w:t>substancji niebezpiecznych i</w:t>
      </w:r>
      <w:r w:rsidR="006113DF">
        <w:rPr>
          <w:rFonts w:ascii="Arial" w:hAnsi="Arial" w:cs="Arial"/>
          <w:sz w:val="20"/>
          <w:szCs w:val="20"/>
        </w:rPr>
        <w:t xml:space="preserve"> </w:t>
      </w:r>
      <w:r w:rsidRPr="00DE35F3">
        <w:rPr>
          <w:rFonts w:ascii="Arial" w:hAnsi="Arial" w:cs="Arial"/>
          <w:sz w:val="20"/>
          <w:szCs w:val="20"/>
        </w:rPr>
        <w:t>preparatów niebezpiecznych (Dz. U. z 2003 r. Nr 173, poz. 1679, z pó</w:t>
      </w:r>
      <w:r w:rsidRPr="00DE35F3">
        <w:rPr>
          <w:rFonts w:ascii="Arial" w:eastAsia="TT19o00" w:hAnsi="Arial" w:cs="Arial"/>
          <w:sz w:val="20"/>
          <w:szCs w:val="20"/>
        </w:rPr>
        <w:t>ź</w:t>
      </w:r>
      <w:r w:rsidRPr="00DE35F3">
        <w:rPr>
          <w:rFonts w:ascii="Arial" w:hAnsi="Arial" w:cs="Arial"/>
          <w:sz w:val="20"/>
          <w:szCs w:val="20"/>
        </w:rPr>
        <w:t>n. zmianami).</w:t>
      </w:r>
    </w:p>
    <w:p w14:paraId="01A4A5B2" w14:textId="77777777" w:rsidR="000F6F94" w:rsidRPr="00DE35F3" w:rsidRDefault="000F6F94" w:rsidP="00DE35F3">
      <w:pPr>
        <w:autoSpaceDE w:val="0"/>
        <w:autoSpaceDN w:val="0"/>
        <w:adjustRightInd w:val="0"/>
        <w:spacing w:after="0" w:line="240" w:lineRule="auto"/>
        <w:rPr>
          <w:rFonts w:ascii="Arial" w:hAnsi="Arial" w:cs="Arial"/>
          <w:sz w:val="20"/>
          <w:szCs w:val="20"/>
        </w:rPr>
      </w:pPr>
    </w:p>
    <w:p w14:paraId="24756154"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10.4. </w:t>
      </w:r>
      <w:r w:rsidRPr="00DE35F3">
        <w:rPr>
          <w:rFonts w:ascii="Arial" w:hAnsi="Arial" w:cs="Arial"/>
          <w:sz w:val="20"/>
          <w:szCs w:val="20"/>
        </w:rPr>
        <w:t>Inne dokumenty i instrukcje</w:t>
      </w:r>
    </w:p>
    <w:p w14:paraId="462387D1"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Warunki techniczne wykonania i odbioru robót budowlano-monta</w:t>
      </w:r>
      <w:r w:rsidRPr="00DE35F3">
        <w:rPr>
          <w:rFonts w:ascii="Arial" w:eastAsia="TT19o00" w:hAnsi="Arial" w:cs="Arial"/>
          <w:sz w:val="20"/>
          <w:szCs w:val="20"/>
        </w:rPr>
        <w:t>ż</w:t>
      </w:r>
      <w:r w:rsidRPr="00DE35F3">
        <w:rPr>
          <w:rFonts w:ascii="Arial" w:hAnsi="Arial" w:cs="Arial"/>
          <w:sz w:val="20"/>
          <w:szCs w:val="20"/>
        </w:rPr>
        <w:t>owych (tom I, cz</w:t>
      </w:r>
      <w:r w:rsidRPr="00DE35F3">
        <w:rPr>
          <w:rFonts w:ascii="Arial" w:eastAsia="TT19o00" w:hAnsi="Arial" w:cs="Arial"/>
          <w:sz w:val="20"/>
          <w:szCs w:val="20"/>
        </w:rPr>
        <w:t xml:space="preserve">ęść </w:t>
      </w:r>
      <w:r w:rsidRPr="00DE35F3">
        <w:rPr>
          <w:rFonts w:ascii="Arial" w:hAnsi="Arial" w:cs="Arial"/>
          <w:sz w:val="20"/>
          <w:szCs w:val="20"/>
        </w:rPr>
        <w:t>3) Arkady, Warszawa 1990 r.</w:t>
      </w:r>
    </w:p>
    <w:p w14:paraId="5C1E3A06"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Warunki techniczne wykonania i odbioru robót budowlanych ITB cz</w:t>
      </w:r>
      <w:r w:rsidRPr="00DE35F3">
        <w:rPr>
          <w:rFonts w:ascii="Arial" w:eastAsia="TT19o00" w:hAnsi="Arial" w:cs="Arial"/>
          <w:sz w:val="20"/>
          <w:szCs w:val="20"/>
        </w:rPr>
        <w:t xml:space="preserve">ęść </w:t>
      </w:r>
      <w:r w:rsidRPr="00DE35F3">
        <w:rPr>
          <w:rFonts w:ascii="Arial" w:hAnsi="Arial" w:cs="Arial"/>
          <w:sz w:val="20"/>
          <w:szCs w:val="20"/>
        </w:rPr>
        <w:t>C: Zabezpieczenia i izolacje. Zeszyt 5: Izolacje</w:t>
      </w:r>
    </w:p>
    <w:p w14:paraId="0EA4D94A"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przeciwwilgociowe i wodochronne cz</w:t>
      </w:r>
      <w:r w:rsidRPr="00DE35F3">
        <w:rPr>
          <w:rFonts w:ascii="Arial" w:eastAsia="TT19o00" w:hAnsi="Arial" w:cs="Arial"/>
          <w:sz w:val="20"/>
          <w:szCs w:val="20"/>
        </w:rPr>
        <w:t>ęś</w:t>
      </w:r>
      <w:r w:rsidRPr="00DE35F3">
        <w:rPr>
          <w:rFonts w:ascii="Arial" w:hAnsi="Arial" w:cs="Arial"/>
          <w:sz w:val="20"/>
          <w:szCs w:val="20"/>
        </w:rPr>
        <w:t>ci podziemnych budynków. Warszawa 2005 r.</w:t>
      </w:r>
    </w:p>
    <w:p w14:paraId="6530AEF1" w14:textId="77777777" w:rsidR="00435EE1" w:rsidRPr="00DE35F3" w:rsidRDefault="00435EE1"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Specyfikacja techniczna wykonania i odbioru robót budowlanych. Wymagania ogólne. Kod CPV 45000000-7. Wydanie II,OWEOB Promocja – 2005 r</w:t>
      </w:r>
      <w:r w:rsidR="000F6F94" w:rsidRPr="00DE35F3">
        <w:rPr>
          <w:rFonts w:ascii="Arial" w:hAnsi="Arial" w:cs="Arial"/>
          <w:sz w:val="20"/>
          <w:szCs w:val="20"/>
        </w:rPr>
        <w:t>.</w:t>
      </w:r>
    </w:p>
    <w:p w14:paraId="17B44332" w14:textId="77777777" w:rsidR="00532773" w:rsidRPr="00DE35F3" w:rsidRDefault="00532773" w:rsidP="00DE35F3">
      <w:pPr>
        <w:autoSpaceDE w:val="0"/>
        <w:autoSpaceDN w:val="0"/>
        <w:adjustRightInd w:val="0"/>
        <w:spacing w:after="0" w:line="240" w:lineRule="auto"/>
        <w:rPr>
          <w:rFonts w:ascii="Arial" w:hAnsi="Arial" w:cs="Arial"/>
          <w:sz w:val="20"/>
          <w:szCs w:val="20"/>
        </w:rPr>
      </w:pPr>
    </w:p>
    <w:p w14:paraId="7982A15D" w14:textId="77777777" w:rsidR="00532773" w:rsidRPr="00DE35F3" w:rsidRDefault="00532773" w:rsidP="00DE35F3">
      <w:pPr>
        <w:autoSpaceDE w:val="0"/>
        <w:autoSpaceDN w:val="0"/>
        <w:adjustRightInd w:val="0"/>
        <w:spacing w:after="0" w:line="240" w:lineRule="auto"/>
        <w:rPr>
          <w:rFonts w:ascii="Arial" w:hAnsi="Arial" w:cs="Arial"/>
          <w:sz w:val="20"/>
          <w:szCs w:val="20"/>
        </w:rPr>
      </w:pPr>
    </w:p>
    <w:p w14:paraId="23756293" w14:textId="77777777" w:rsidR="000F6F94" w:rsidRPr="00DE35F3" w:rsidRDefault="000F6F94" w:rsidP="00DE35F3">
      <w:pPr>
        <w:autoSpaceDE w:val="0"/>
        <w:autoSpaceDN w:val="0"/>
        <w:adjustRightInd w:val="0"/>
        <w:spacing w:after="0" w:line="240" w:lineRule="auto"/>
        <w:rPr>
          <w:rFonts w:ascii="Arial" w:hAnsi="Arial" w:cs="Arial"/>
          <w:sz w:val="20"/>
          <w:szCs w:val="20"/>
        </w:rPr>
      </w:pPr>
    </w:p>
    <w:p w14:paraId="6953698E" w14:textId="77777777" w:rsidR="000F6F94" w:rsidRPr="00DE35F3" w:rsidRDefault="000F6F94" w:rsidP="00DE35F3">
      <w:pPr>
        <w:autoSpaceDE w:val="0"/>
        <w:autoSpaceDN w:val="0"/>
        <w:adjustRightInd w:val="0"/>
        <w:spacing w:after="0" w:line="240" w:lineRule="auto"/>
        <w:rPr>
          <w:rFonts w:ascii="Arial" w:hAnsi="Arial" w:cs="Arial"/>
          <w:sz w:val="20"/>
          <w:szCs w:val="20"/>
        </w:rPr>
      </w:pPr>
    </w:p>
    <w:p w14:paraId="400569B7" w14:textId="77777777" w:rsidR="006F633F" w:rsidRPr="00DE35F3" w:rsidRDefault="006F633F" w:rsidP="00DE35F3">
      <w:pPr>
        <w:spacing w:after="0" w:line="240" w:lineRule="auto"/>
        <w:rPr>
          <w:rFonts w:ascii="Arial" w:hAnsi="Arial" w:cs="Arial"/>
          <w:sz w:val="20"/>
          <w:szCs w:val="20"/>
        </w:rPr>
      </w:pPr>
      <w:r w:rsidRPr="00DE35F3">
        <w:rPr>
          <w:rFonts w:ascii="Arial" w:hAnsi="Arial" w:cs="Arial"/>
          <w:sz w:val="20"/>
          <w:szCs w:val="20"/>
        </w:rPr>
        <w:br w:type="page"/>
      </w:r>
    </w:p>
    <w:p w14:paraId="2AB5785C" w14:textId="77777777" w:rsidR="00666148" w:rsidRPr="00666148" w:rsidRDefault="00CE78D1" w:rsidP="00666148">
      <w:pPr>
        <w:autoSpaceDE w:val="0"/>
        <w:autoSpaceDN w:val="0"/>
        <w:adjustRightInd w:val="0"/>
        <w:jc w:val="center"/>
        <w:rPr>
          <w:rFonts w:ascii="Arial" w:hAnsi="Arial" w:cs="Arial"/>
          <w:b/>
          <w:bCs/>
          <w:sz w:val="24"/>
          <w:szCs w:val="24"/>
        </w:rPr>
      </w:pPr>
      <w:r w:rsidRPr="00270603">
        <w:rPr>
          <w:rFonts w:ascii="Arial" w:hAnsi="Arial" w:cs="Arial"/>
          <w:b/>
          <w:bCs/>
          <w:sz w:val="24"/>
          <w:szCs w:val="24"/>
        </w:rPr>
        <w:lastRenderedPageBreak/>
        <w:t>SST-</w:t>
      </w:r>
      <w:r w:rsidR="0055048F" w:rsidRPr="00270603">
        <w:rPr>
          <w:rFonts w:ascii="Arial" w:hAnsi="Arial" w:cs="Arial"/>
          <w:b/>
          <w:bCs/>
          <w:sz w:val="24"/>
          <w:szCs w:val="24"/>
        </w:rPr>
        <w:t>0</w:t>
      </w:r>
      <w:r w:rsidR="00595CCE">
        <w:rPr>
          <w:rFonts w:ascii="Arial" w:hAnsi="Arial" w:cs="Arial"/>
          <w:b/>
          <w:bCs/>
          <w:sz w:val="24"/>
          <w:szCs w:val="24"/>
        </w:rPr>
        <w:t xml:space="preserve">6 </w:t>
      </w:r>
      <w:r w:rsidR="00562722" w:rsidRPr="00CA297B">
        <w:rPr>
          <w:rFonts w:ascii="Arial" w:hAnsi="Arial" w:cs="Arial"/>
          <w:b/>
          <w:bCs/>
          <w:sz w:val="24"/>
          <w:szCs w:val="24"/>
        </w:rPr>
        <w:t xml:space="preserve">WYKONANIE </w:t>
      </w:r>
      <w:r w:rsidR="00176E87">
        <w:rPr>
          <w:rFonts w:ascii="Arial" w:hAnsi="Arial" w:cs="Arial"/>
          <w:b/>
          <w:bCs/>
          <w:sz w:val="24"/>
          <w:szCs w:val="24"/>
        </w:rPr>
        <w:t xml:space="preserve">GŁADZI </w:t>
      </w:r>
      <w:r w:rsidR="007963FA">
        <w:rPr>
          <w:rFonts w:ascii="Arial" w:hAnsi="Arial" w:cs="Arial"/>
          <w:b/>
          <w:bCs/>
          <w:sz w:val="24"/>
          <w:szCs w:val="24"/>
        </w:rPr>
        <w:t>GIPSOWYCH</w:t>
      </w:r>
    </w:p>
    <w:p w14:paraId="0ED723F6" w14:textId="77777777" w:rsidR="00666148" w:rsidRPr="00666148" w:rsidRDefault="00666148" w:rsidP="00666148">
      <w:pPr>
        <w:autoSpaceDE w:val="0"/>
        <w:autoSpaceDN w:val="0"/>
        <w:adjustRightInd w:val="0"/>
        <w:jc w:val="center"/>
        <w:rPr>
          <w:rFonts w:ascii="Arial" w:hAnsi="Arial" w:cs="Arial"/>
          <w:b/>
          <w:bCs/>
          <w:sz w:val="24"/>
          <w:szCs w:val="24"/>
        </w:rPr>
      </w:pPr>
      <w:r w:rsidRPr="00666148">
        <w:rPr>
          <w:rFonts w:ascii="Arial" w:hAnsi="Arial" w:cs="Arial"/>
          <w:b/>
          <w:bCs/>
          <w:sz w:val="24"/>
          <w:szCs w:val="24"/>
        </w:rPr>
        <w:t>CPV 45410000-4</w:t>
      </w:r>
    </w:p>
    <w:p w14:paraId="6E8B533B" w14:textId="77777777" w:rsidR="00666148" w:rsidRDefault="00666148" w:rsidP="00666148">
      <w:pPr>
        <w:autoSpaceDE w:val="0"/>
        <w:autoSpaceDN w:val="0"/>
        <w:adjustRightInd w:val="0"/>
        <w:jc w:val="center"/>
        <w:rPr>
          <w:rFonts w:ascii="Arial" w:hAnsi="Arial" w:cs="Arial"/>
          <w:b/>
          <w:bCs/>
          <w:sz w:val="24"/>
          <w:szCs w:val="24"/>
        </w:rPr>
      </w:pPr>
    </w:p>
    <w:p w14:paraId="165C5A7A" w14:textId="77777777" w:rsidR="004D1769" w:rsidRDefault="004D1769" w:rsidP="00666148">
      <w:pPr>
        <w:autoSpaceDE w:val="0"/>
        <w:autoSpaceDN w:val="0"/>
        <w:adjustRightInd w:val="0"/>
        <w:jc w:val="center"/>
        <w:rPr>
          <w:rFonts w:ascii="Arial" w:hAnsi="Arial" w:cs="Arial"/>
          <w:b/>
          <w:bCs/>
          <w:sz w:val="24"/>
          <w:szCs w:val="24"/>
        </w:rPr>
      </w:pPr>
    </w:p>
    <w:p w14:paraId="71725EFA" w14:textId="77777777" w:rsidR="004D1769" w:rsidRPr="00666148" w:rsidRDefault="004D1769" w:rsidP="00666148">
      <w:pPr>
        <w:autoSpaceDE w:val="0"/>
        <w:autoSpaceDN w:val="0"/>
        <w:adjustRightInd w:val="0"/>
        <w:jc w:val="center"/>
        <w:rPr>
          <w:rFonts w:ascii="Arial" w:hAnsi="Arial" w:cs="Arial"/>
          <w:b/>
          <w:bCs/>
          <w:sz w:val="24"/>
          <w:szCs w:val="24"/>
        </w:rPr>
      </w:pPr>
    </w:p>
    <w:p w14:paraId="7204E77B" w14:textId="77777777" w:rsidR="00666148" w:rsidRPr="00666148" w:rsidRDefault="00666148" w:rsidP="00666148">
      <w:pPr>
        <w:autoSpaceDE w:val="0"/>
        <w:autoSpaceDN w:val="0"/>
        <w:adjustRightInd w:val="0"/>
        <w:jc w:val="center"/>
        <w:rPr>
          <w:rFonts w:ascii="Arial" w:hAnsi="Arial" w:cs="Arial"/>
          <w:b/>
          <w:bCs/>
          <w:sz w:val="24"/>
          <w:szCs w:val="24"/>
        </w:rPr>
      </w:pPr>
    </w:p>
    <w:p w14:paraId="4C54240F" w14:textId="77777777" w:rsidR="00E479BF" w:rsidRPr="00E479BF" w:rsidRDefault="00E479BF" w:rsidP="00E479BF">
      <w:pPr>
        <w:jc w:val="center"/>
        <w:rPr>
          <w:rFonts w:ascii="Arial" w:hAnsi="Arial" w:cs="Arial"/>
          <w:b/>
          <w:bCs/>
          <w:sz w:val="24"/>
          <w:szCs w:val="24"/>
        </w:rPr>
      </w:pPr>
      <w:r w:rsidRPr="00E479BF">
        <w:rPr>
          <w:rFonts w:ascii="Arial" w:hAnsi="Arial" w:cs="Arial"/>
          <w:b/>
          <w:bCs/>
          <w:sz w:val="24"/>
          <w:szCs w:val="24"/>
        </w:rPr>
        <w:t>Obiekt: Budowa żłobka wraz z infrastrukturą techniczną oraz zagospodarowaniem terenu w miejscowości Biały Bór.</w:t>
      </w:r>
    </w:p>
    <w:p w14:paraId="52F8383A" w14:textId="77777777" w:rsidR="00E479BF" w:rsidRPr="00E479BF" w:rsidRDefault="00E479BF" w:rsidP="00E479BF">
      <w:pPr>
        <w:jc w:val="center"/>
        <w:rPr>
          <w:rFonts w:ascii="Arial" w:hAnsi="Arial" w:cs="Arial"/>
          <w:b/>
          <w:bCs/>
          <w:sz w:val="24"/>
          <w:szCs w:val="24"/>
        </w:rPr>
      </w:pPr>
    </w:p>
    <w:p w14:paraId="1791EEAD" w14:textId="77777777" w:rsidR="00E479BF" w:rsidRPr="00E479BF" w:rsidRDefault="00E479BF" w:rsidP="00E479BF">
      <w:pPr>
        <w:jc w:val="center"/>
        <w:rPr>
          <w:rFonts w:ascii="Arial" w:hAnsi="Arial" w:cs="Arial"/>
          <w:b/>
          <w:bCs/>
          <w:sz w:val="24"/>
          <w:szCs w:val="24"/>
        </w:rPr>
      </w:pPr>
    </w:p>
    <w:p w14:paraId="547E2203" w14:textId="77777777" w:rsidR="00E479BF" w:rsidRPr="00E479BF" w:rsidRDefault="00E479BF" w:rsidP="00E479BF">
      <w:pPr>
        <w:jc w:val="center"/>
        <w:rPr>
          <w:rFonts w:ascii="Arial" w:hAnsi="Arial" w:cs="Arial"/>
          <w:b/>
          <w:bCs/>
          <w:sz w:val="24"/>
          <w:szCs w:val="24"/>
        </w:rPr>
      </w:pPr>
    </w:p>
    <w:p w14:paraId="05EBABA7" w14:textId="77777777" w:rsidR="00E479BF" w:rsidRPr="00E479BF" w:rsidRDefault="00E479BF" w:rsidP="00E479BF">
      <w:pPr>
        <w:jc w:val="center"/>
        <w:rPr>
          <w:rFonts w:ascii="Arial" w:hAnsi="Arial" w:cs="Arial"/>
          <w:b/>
          <w:bCs/>
          <w:sz w:val="24"/>
          <w:szCs w:val="24"/>
        </w:rPr>
      </w:pPr>
    </w:p>
    <w:p w14:paraId="3D24E1FC" w14:textId="77777777" w:rsidR="00E479BF" w:rsidRPr="00E479BF" w:rsidRDefault="00E479BF" w:rsidP="00E479BF">
      <w:pPr>
        <w:jc w:val="center"/>
        <w:rPr>
          <w:rFonts w:ascii="Arial" w:hAnsi="Arial" w:cs="Arial"/>
          <w:b/>
          <w:bCs/>
          <w:sz w:val="24"/>
          <w:szCs w:val="24"/>
        </w:rPr>
      </w:pPr>
      <w:r w:rsidRPr="00E479BF">
        <w:rPr>
          <w:rFonts w:ascii="Arial" w:hAnsi="Arial" w:cs="Arial"/>
          <w:b/>
          <w:bCs/>
          <w:sz w:val="24"/>
          <w:szCs w:val="24"/>
        </w:rPr>
        <w:t>Nazwa, adres</w:t>
      </w:r>
    </w:p>
    <w:p w14:paraId="4AFE62DA" w14:textId="19F03183" w:rsidR="00E479BF" w:rsidRPr="00E479BF" w:rsidRDefault="00E479BF" w:rsidP="00E479BF">
      <w:pPr>
        <w:jc w:val="center"/>
        <w:rPr>
          <w:rFonts w:ascii="Arial" w:hAnsi="Arial" w:cs="Arial"/>
          <w:b/>
          <w:bCs/>
          <w:sz w:val="24"/>
          <w:szCs w:val="24"/>
        </w:rPr>
      </w:pPr>
      <w:r w:rsidRPr="00E479BF">
        <w:rPr>
          <w:rFonts w:ascii="Arial" w:hAnsi="Arial" w:cs="Arial"/>
          <w:b/>
          <w:bCs/>
          <w:sz w:val="24"/>
          <w:szCs w:val="24"/>
        </w:rPr>
        <w:t>Biały Bór, ul. Borówkowa ,</w:t>
      </w:r>
    </w:p>
    <w:p w14:paraId="1C232B06" w14:textId="77777777" w:rsidR="00E479BF" w:rsidRPr="00E479BF" w:rsidRDefault="00E479BF" w:rsidP="00E479BF">
      <w:pPr>
        <w:jc w:val="center"/>
        <w:rPr>
          <w:rFonts w:ascii="Arial" w:hAnsi="Arial" w:cs="Arial"/>
          <w:b/>
          <w:bCs/>
          <w:sz w:val="24"/>
          <w:szCs w:val="24"/>
        </w:rPr>
      </w:pPr>
      <w:r w:rsidRPr="00E479BF">
        <w:rPr>
          <w:rFonts w:ascii="Arial" w:hAnsi="Arial" w:cs="Arial"/>
          <w:b/>
          <w:bCs/>
          <w:sz w:val="24"/>
          <w:szCs w:val="24"/>
        </w:rPr>
        <w:t>dz. Nr 506/1, 507/1, obręb Biały Bór</w:t>
      </w:r>
    </w:p>
    <w:p w14:paraId="0C365941" w14:textId="77777777" w:rsidR="00E479BF" w:rsidRPr="00E479BF" w:rsidRDefault="00E479BF" w:rsidP="00E479BF">
      <w:pPr>
        <w:jc w:val="center"/>
        <w:rPr>
          <w:rFonts w:ascii="Arial" w:hAnsi="Arial" w:cs="Arial"/>
          <w:b/>
          <w:bCs/>
          <w:sz w:val="24"/>
          <w:szCs w:val="24"/>
        </w:rPr>
      </w:pPr>
    </w:p>
    <w:p w14:paraId="1C0ABE73" w14:textId="77777777" w:rsidR="00E479BF" w:rsidRPr="00E479BF" w:rsidRDefault="00E479BF" w:rsidP="00E479BF">
      <w:pPr>
        <w:jc w:val="center"/>
        <w:rPr>
          <w:rFonts w:ascii="Arial" w:hAnsi="Arial" w:cs="Arial"/>
          <w:b/>
          <w:bCs/>
          <w:sz w:val="24"/>
          <w:szCs w:val="24"/>
        </w:rPr>
      </w:pPr>
    </w:p>
    <w:p w14:paraId="6338FF37" w14:textId="77777777" w:rsidR="00E479BF" w:rsidRPr="00E479BF" w:rsidRDefault="00E479BF" w:rsidP="00E479BF">
      <w:pPr>
        <w:jc w:val="center"/>
        <w:rPr>
          <w:rFonts w:ascii="Arial" w:hAnsi="Arial" w:cs="Arial"/>
          <w:b/>
          <w:bCs/>
          <w:sz w:val="24"/>
          <w:szCs w:val="24"/>
        </w:rPr>
      </w:pPr>
    </w:p>
    <w:p w14:paraId="1CA3DF16" w14:textId="77777777" w:rsidR="00E479BF" w:rsidRPr="00E479BF" w:rsidRDefault="00E479BF" w:rsidP="00E479BF">
      <w:pPr>
        <w:jc w:val="center"/>
        <w:rPr>
          <w:rFonts w:ascii="Arial" w:hAnsi="Arial" w:cs="Arial"/>
          <w:b/>
          <w:bCs/>
          <w:sz w:val="24"/>
          <w:szCs w:val="24"/>
        </w:rPr>
      </w:pPr>
      <w:r w:rsidRPr="00E479BF">
        <w:rPr>
          <w:rFonts w:ascii="Arial" w:hAnsi="Arial" w:cs="Arial"/>
          <w:b/>
          <w:bCs/>
          <w:sz w:val="24"/>
          <w:szCs w:val="24"/>
        </w:rPr>
        <w:t>Inwestor, adres</w:t>
      </w:r>
    </w:p>
    <w:p w14:paraId="55B21D5E" w14:textId="77777777" w:rsidR="00E479BF" w:rsidRPr="00E479BF" w:rsidRDefault="00E479BF" w:rsidP="00E479BF">
      <w:pPr>
        <w:jc w:val="center"/>
        <w:rPr>
          <w:rFonts w:ascii="Arial" w:hAnsi="Arial" w:cs="Arial"/>
          <w:b/>
          <w:bCs/>
          <w:sz w:val="24"/>
          <w:szCs w:val="24"/>
        </w:rPr>
      </w:pPr>
    </w:p>
    <w:p w14:paraId="2D1D78D7" w14:textId="2EA83D6A" w:rsidR="00E479BF" w:rsidRPr="00E479BF" w:rsidRDefault="00E479BF" w:rsidP="00E479BF">
      <w:pPr>
        <w:jc w:val="center"/>
        <w:rPr>
          <w:rFonts w:ascii="Arial" w:hAnsi="Arial" w:cs="Arial"/>
          <w:b/>
          <w:bCs/>
          <w:sz w:val="24"/>
          <w:szCs w:val="24"/>
        </w:rPr>
      </w:pPr>
      <w:r w:rsidRPr="00E479BF">
        <w:rPr>
          <w:rFonts w:ascii="Arial" w:hAnsi="Arial" w:cs="Arial"/>
          <w:b/>
          <w:bCs/>
          <w:sz w:val="24"/>
          <w:szCs w:val="24"/>
        </w:rPr>
        <w:t>Gmina Grudziądz</w:t>
      </w:r>
    </w:p>
    <w:p w14:paraId="5EB193D7" w14:textId="77777777" w:rsidR="00E479BF" w:rsidRPr="00E479BF" w:rsidRDefault="00E479BF" w:rsidP="00E479BF">
      <w:pPr>
        <w:jc w:val="center"/>
        <w:rPr>
          <w:rFonts w:ascii="Arial" w:hAnsi="Arial" w:cs="Arial"/>
          <w:b/>
          <w:bCs/>
          <w:sz w:val="24"/>
          <w:szCs w:val="24"/>
        </w:rPr>
      </w:pPr>
      <w:r w:rsidRPr="00E479BF">
        <w:rPr>
          <w:rFonts w:ascii="Arial" w:hAnsi="Arial" w:cs="Arial"/>
          <w:b/>
          <w:bCs/>
          <w:sz w:val="24"/>
          <w:szCs w:val="24"/>
        </w:rPr>
        <w:t>ul. Wybickiego 38, 86-300 Grudziądz</w:t>
      </w:r>
    </w:p>
    <w:p w14:paraId="27ED7B0E" w14:textId="4C34A023" w:rsidR="004D1769" w:rsidRDefault="004D1769" w:rsidP="00E479BF">
      <w:pPr>
        <w:rPr>
          <w:rFonts w:cstheme="minorHAnsi"/>
          <w:b/>
        </w:rPr>
      </w:pPr>
      <w:r>
        <w:rPr>
          <w:rFonts w:cstheme="minorHAnsi"/>
          <w:b/>
        </w:rPr>
        <w:br w:type="page"/>
      </w:r>
    </w:p>
    <w:p w14:paraId="23586F17" w14:textId="120D6BCE" w:rsidR="00562722" w:rsidRPr="00562722" w:rsidRDefault="00562722" w:rsidP="00562722">
      <w:pPr>
        <w:autoSpaceDE w:val="0"/>
        <w:autoSpaceDN w:val="0"/>
        <w:adjustRightInd w:val="0"/>
        <w:spacing w:after="0" w:line="240" w:lineRule="auto"/>
        <w:rPr>
          <w:rFonts w:cstheme="minorHAnsi"/>
          <w:b/>
        </w:rPr>
      </w:pPr>
      <w:r w:rsidRPr="00562722">
        <w:rPr>
          <w:rFonts w:cstheme="minorHAnsi"/>
          <w:b/>
        </w:rPr>
        <w:lastRenderedPageBreak/>
        <w:t>1. Wstęp</w:t>
      </w:r>
    </w:p>
    <w:p w14:paraId="12AA9B3A" w14:textId="77777777" w:rsidR="00562722" w:rsidRPr="002F404E" w:rsidRDefault="00562722" w:rsidP="00562722">
      <w:pPr>
        <w:autoSpaceDE w:val="0"/>
        <w:autoSpaceDN w:val="0"/>
        <w:adjustRightInd w:val="0"/>
        <w:spacing w:after="0" w:line="240" w:lineRule="auto"/>
        <w:rPr>
          <w:rFonts w:cstheme="minorHAnsi"/>
          <w:sz w:val="20"/>
          <w:szCs w:val="20"/>
        </w:rPr>
      </w:pPr>
    </w:p>
    <w:p w14:paraId="3611B9B1" w14:textId="77777777" w:rsidR="00562722" w:rsidRPr="00562722" w:rsidRDefault="00562722" w:rsidP="00562722">
      <w:pPr>
        <w:autoSpaceDE w:val="0"/>
        <w:autoSpaceDN w:val="0"/>
        <w:adjustRightInd w:val="0"/>
        <w:spacing w:after="0" w:line="240" w:lineRule="auto"/>
        <w:rPr>
          <w:rFonts w:cstheme="minorHAnsi"/>
        </w:rPr>
      </w:pPr>
      <w:r w:rsidRPr="00562722">
        <w:rPr>
          <w:rFonts w:cstheme="minorHAnsi"/>
          <w:b/>
          <w:bCs/>
        </w:rPr>
        <w:t xml:space="preserve">1.1. </w:t>
      </w:r>
      <w:r w:rsidRPr="00562722">
        <w:rPr>
          <w:rFonts w:cstheme="minorHAnsi"/>
        </w:rPr>
        <w:t>Przedmiot SST</w:t>
      </w:r>
    </w:p>
    <w:p w14:paraId="610D88ED" w14:textId="77777777" w:rsidR="00562722" w:rsidRPr="00562722" w:rsidRDefault="00562722" w:rsidP="00562722">
      <w:pPr>
        <w:autoSpaceDE w:val="0"/>
        <w:autoSpaceDN w:val="0"/>
        <w:adjustRightInd w:val="0"/>
        <w:spacing w:after="0" w:line="240" w:lineRule="auto"/>
        <w:rPr>
          <w:rFonts w:cstheme="minorHAnsi"/>
        </w:rPr>
      </w:pPr>
      <w:r w:rsidRPr="00562722">
        <w:rPr>
          <w:rFonts w:cstheme="minorHAnsi"/>
        </w:rPr>
        <w:t>Przedmiotem niniejszej szczegółowej specyfikacji technicznej (SST) s</w:t>
      </w:r>
      <w:r w:rsidRPr="00562722">
        <w:rPr>
          <w:rFonts w:eastAsia="TT19o00" w:cstheme="minorHAnsi"/>
        </w:rPr>
        <w:t xml:space="preserve">ą </w:t>
      </w:r>
      <w:r w:rsidRPr="00562722">
        <w:rPr>
          <w:rFonts w:cstheme="minorHAnsi"/>
        </w:rPr>
        <w:t>wymagania dotycz</w:t>
      </w:r>
      <w:r w:rsidRPr="00562722">
        <w:rPr>
          <w:rFonts w:eastAsia="TT19o00" w:cstheme="minorHAnsi"/>
        </w:rPr>
        <w:t>ą</w:t>
      </w:r>
      <w:r w:rsidRPr="00562722">
        <w:rPr>
          <w:rFonts w:cstheme="minorHAnsi"/>
        </w:rPr>
        <w:t xml:space="preserve">ce wykonania i odbioru </w:t>
      </w:r>
      <w:r w:rsidR="00176E87">
        <w:rPr>
          <w:rFonts w:cstheme="minorHAnsi"/>
        </w:rPr>
        <w:t xml:space="preserve">gładzi </w:t>
      </w:r>
      <w:r w:rsidR="00425A8C">
        <w:rPr>
          <w:rFonts w:cstheme="minorHAnsi"/>
        </w:rPr>
        <w:t xml:space="preserve">i tynków </w:t>
      </w:r>
      <w:r w:rsidRPr="00562722">
        <w:rPr>
          <w:rFonts w:cstheme="minorHAnsi"/>
        </w:rPr>
        <w:t>wewn</w:t>
      </w:r>
      <w:r w:rsidRPr="00562722">
        <w:rPr>
          <w:rFonts w:eastAsia="TT19o00" w:cstheme="minorHAnsi"/>
        </w:rPr>
        <w:t>ę</w:t>
      </w:r>
      <w:r w:rsidRPr="00562722">
        <w:rPr>
          <w:rFonts w:cstheme="minorHAnsi"/>
        </w:rPr>
        <w:t>trznych.</w:t>
      </w:r>
    </w:p>
    <w:p w14:paraId="73E6D0B0" w14:textId="28295D77" w:rsidR="004D1769" w:rsidRDefault="00562722" w:rsidP="000169A5">
      <w:pPr>
        <w:spacing w:after="0" w:line="240" w:lineRule="auto"/>
        <w:rPr>
          <w:rFonts w:eastAsia="Calibri-Light" w:cstheme="minorHAnsi"/>
          <w:b/>
          <w:bCs/>
          <w:sz w:val="24"/>
          <w:szCs w:val="24"/>
        </w:rPr>
      </w:pPr>
      <w:r w:rsidRPr="00562722">
        <w:rPr>
          <w:rFonts w:cstheme="minorHAnsi"/>
        </w:rPr>
        <w:t>Nazwa nadana przez Zamawiaj</w:t>
      </w:r>
      <w:r w:rsidRPr="00562722">
        <w:rPr>
          <w:rFonts w:eastAsia="TT19o00" w:cstheme="minorHAnsi"/>
        </w:rPr>
        <w:t>ą</w:t>
      </w:r>
      <w:r w:rsidRPr="00562722">
        <w:rPr>
          <w:rFonts w:cstheme="minorHAnsi"/>
        </w:rPr>
        <w:t xml:space="preserve">cego : </w:t>
      </w:r>
      <w:r w:rsidR="00BA7944" w:rsidRPr="00BA7944">
        <w:rPr>
          <w:rFonts w:eastAsia="Calibri-Light" w:cstheme="minorHAnsi"/>
          <w:b/>
          <w:bCs/>
          <w:sz w:val="24"/>
          <w:szCs w:val="24"/>
        </w:rPr>
        <w:t>Budowa żłobka wraz z infrastrukturą techniczną oraz zagospodarowaniem terenu w miejscowości Biały Bór.</w:t>
      </w:r>
    </w:p>
    <w:p w14:paraId="73EB4EE7" w14:textId="77777777" w:rsidR="00BA7944" w:rsidRPr="002F404E" w:rsidRDefault="00BA7944" w:rsidP="000169A5">
      <w:pPr>
        <w:spacing w:after="0" w:line="240" w:lineRule="auto"/>
        <w:rPr>
          <w:rFonts w:cstheme="minorHAnsi"/>
          <w:sz w:val="20"/>
          <w:szCs w:val="20"/>
        </w:rPr>
      </w:pPr>
    </w:p>
    <w:p w14:paraId="5B0A3440" w14:textId="77777777" w:rsidR="00176E87" w:rsidRDefault="00176E87" w:rsidP="00176E87">
      <w:pPr>
        <w:pStyle w:val="Styl1"/>
        <w:rPr>
          <w:rFonts w:cs="Arial"/>
          <w:b/>
        </w:rPr>
      </w:pPr>
      <w:r>
        <w:rPr>
          <w:rFonts w:cs="Arial"/>
          <w:b/>
        </w:rPr>
        <w:t>1.2. Zakres stosowania ST</w:t>
      </w:r>
    </w:p>
    <w:p w14:paraId="31836BF1" w14:textId="77777777" w:rsidR="00176E87" w:rsidRDefault="00176E87" w:rsidP="00176E87">
      <w:pPr>
        <w:pStyle w:val="Styl1"/>
        <w:rPr>
          <w:rFonts w:cs="Arial"/>
        </w:rPr>
      </w:pPr>
    </w:p>
    <w:p w14:paraId="19D0DD96" w14:textId="77777777" w:rsidR="00176E87" w:rsidRDefault="00176E87" w:rsidP="00176E87">
      <w:pPr>
        <w:pStyle w:val="Styl1"/>
        <w:rPr>
          <w:rFonts w:cs="Arial"/>
        </w:rPr>
      </w:pPr>
      <w:r>
        <w:rPr>
          <w:rFonts w:cs="Arial"/>
        </w:rPr>
        <w:t>Specyfikacja Techniczna jest stosowana jako dokument kontraktowy oraz przetargowy przy zlecaniu i realizacji robót wymienionych w punkcie 1.1.</w:t>
      </w:r>
    </w:p>
    <w:p w14:paraId="7CD17F95" w14:textId="77777777" w:rsidR="00176E87" w:rsidRDefault="00176E87" w:rsidP="00176E87">
      <w:pPr>
        <w:pStyle w:val="Styl1"/>
        <w:rPr>
          <w:rFonts w:cs="Arial"/>
        </w:rPr>
      </w:pPr>
    </w:p>
    <w:p w14:paraId="0C186AE6" w14:textId="77777777" w:rsidR="00176E87" w:rsidRDefault="00176E87" w:rsidP="00176E87">
      <w:pPr>
        <w:pStyle w:val="Styl1"/>
        <w:rPr>
          <w:rFonts w:cs="Arial"/>
          <w:b/>
        </w:rPr>
      </w:pPr>
      <w:r>
        <w:rPr>
          <w:rFonts w:cs="Arial"/>
          <w:b/>
        </w:rPr>
        <w:t>1.3. Zakres robót objętych ST</w:t>
      </w:r>
    </w:p>
    <w:p w14:paraId="1FC99F19" w14:textId="77777777" w:rsidR="00176E87" w:rsidRDefault="00176E87" w:rsidP="00176E87">
      <w:pPr>
        <w:pStyle w:val="Styl1"/>
        <w:rPr>
          <w:rFonts w:cs="Arial"/>
        </w:rPr>
      </w:pPr>
    </w:p>
    <w:p w14:paraId="14E935A3" w14:textId="77777777" w:rsidR="00176E87" w:rsidRDefault="00176E87" w:rsidP="00176E87">
      <w:pPr>
        <w:pStyle w:val="Styl1"/>
        <w:rPr>
          <w:rFonts w:cs="Arial"/>
        </w:rPr>
      </w:pPr>
      <w:r>
        <w:rPr>
          <w:rFonts w:cs="Arial"/>
        </w:rPr>
        <w:t>Ustalenia zawarte w niniejszej Specyfikacji Technicznej dotyczą wykonania i odbioru:</w:t>
      </w:r>
    </w:p>
    <w:p w14:paraId="51BB607E" w14:textId="77777777" w:rsidR="00176E87" w:rsidRDefault="007963FA" w:rsidP="0075397C">
      <w:pPr>
        <w:pStyle w:val="Styl1"/>
        <w:numPr>
          <w:ilvl w:val="0"/>
          <w:numId w:val="76"/>
        </w:numPr>
        <w:rPr>
          <w:rFonts w:cs="Arial"/>
        </w:rPr>
      </w:pPr>
      <w:r>
        <w:rPr>
          <w:rFonts w:cs="Arial"/>
        </w:rPr>
        <w:t>gładzi</w:t>
      </w:r>
      <w:r w:rsidR="00176E87">
        <w:rPr>
          <w:rFonts w:cs="Arial"/>
        </w:rPr>
        <w:t xml:space="preserve"> na ścianach i suficie,</w:t>
      </w:r>
    </w:p>
    <w:p w14:paraId="1C71970B" w14:textId="77777777" w:rsidR="00176E87" w:rsidRDefault="00176E87" w:rsidP="00176E87">
      <w:pPr>
        <w:pStyle w:val="Styl1"/>
        <w:rPr>
          <w:rFonts w:cs="Arial"/>
        </w:rPr>
      </w:pPr>
      <w:r>
        <w:rPr>
          <w:rFonts w:cs="Arial"/>
        </w:rPr>
        <w:t>Wykonanie tych prac powinno być zgodne z Dokumentacją Projektową.</w:t>
      </w:r>
    </w:p>
    <w:p w14:paraId="4CBC4F98" w14:textId="77777777" w:rsidR="00176E87" w:rsidRDefault="00176E87" w:rsidP="00176E87">
      <w:pPr>
        <w:pStyle w:val="Styl1"/>
        <w:rPr>
          <w:rFonts w:cs="Arial"/>
        </w:rPr>
      </w:pPr>
    </w:p>
    <w:p w14:paraId="6F4668CF" w14:textId="77777777" w:rsidR="00176E87" w:rsidRDefault="00176E87" w:rsidP="00176E87">
      <w:pPr>
        <w:pStyle w:val="Styl1"/>
        <w:rPr>
          <w:rFonts w:cs="Arial"/>
          <w:b/>
        </w:rPr>
      </w:pPr>
      <w:r>
        <w:rPr>
          <w:rFonts w:cs="Arial"/>
          <w:b/>
        </w:rPr>
        <w:t>1.4. Określenia podstawowe</w:t>
      </w:r>
    </w:p>
    <w:p w14:paraId="7B2FD14B" w14:textId="77777777" w:rsidR="00176E87" w:rsidRDefault="00176E87" w:rsidP="00176E87">
      <w:pPr>
        <w:pStyle w:val="Styl1"/>
        <w:rPr>
          <w:rFonts w:cs="Arial"/>
        </w:rPr>
      </w:pPr>
    </w:p>
    <w:p w14:paraId="747D3370" w14:textId="77777777" w:rsidR="00176E87" w:rsidRDefault="00176E87" w:rsidP="00176E87">
      <w:pPr>
        <w:pStyle w:val="Styl1"/>
        <w:rPr>
          <w:rFonts w:cs="Arial"/>
        </w:rPr>
      </w:pPr>
      <w:r>
        <w:rPr>
          <w:rFonts w:cs="Arial"/>
          <w:b/>
          <w:bCs/>
        </w:rPr>
        <w:t>1.4.</w:t>
      </w:r>
      <w:r w:rsidR="007963FA">
        <w:rPr>
          <w:rFonts w:cs="Arial"/>
          <w:b/>
          <w:bCs/>
        </w:rPr>
        <w:t>1</w:t>
      </w:r>
      <w:r>
        <w:rPr>
          <w:rFonts w:cs="Arial"/>
        </w:rPr>
        <w:t xml:space="preserve">. </w:t>
      </w:r>
      <w:r>
        <w:rPr>
          <w:rFonts w:cs="Arial"/>
        </w:rPr>
        <w:tab/>
      </w:r>
      <w:r>
        <w:rPr>
          <w:rFonts w:cs="Arial"/>
          <w:b/>
          <w:bCs/>
        </w:rPr>
        <w:t>Gładź gipsowa –</w:t>
      </w:r>
      <w:r>
        <w:rPr>
          <w:rFonts w:cs="Arial"/>
        </w:rPr>
        <w:t xml:space="preserve"> gotowa masa szpachlowa ze składników wg receptury Producenta.</w:t>
      </w:r>
    </w:p>
    <w:p w14:paraId="022B4002" w14:textId="77777777" w:rsidR="00176E87" w:rsidRDefault="00176E87" w:rsidP="00176E87">
      <w:pPr>
        <w:pStyle w:val="Styl1"/>
        <w:rPr>
          <w:rFonts w:cs="Arial"/>
        </w:rPr>
      </w:pPr>
    </w:p>
    <w:p w14:paraId="50434AFE" w14:textId="77777777" w:rsidR="00176E87" w:rsidRDefault="00176E87" w:rsidP="00176E87">
      <w:pPr>
        <w:pStyle w:val="Styl1"/>
        <w:ind w:left="709" w:hanging="709"/>
        <w:rPr>
          <w:rFonts w:cs="Arial"/>
          <w:b/>
        </w:rPr>
      </w:pPr>
      <w:r>
        <w:rPr>
          <w:rFonts w:cs="Arial"/>
          <w:b/>
        </w:rPr>
        <w:t>1.4.</w:t>
      </w:r>
      <w:r w:rsidR="007963FA">
        <w:rPr>
          <w:rFonts w:cs="Arial"/>
          <w:b/>
        </w:rPr>
        <w:t>2</w:t>
      </w:r>
      <w:r>
        <w:rPr>
          <w:rFonts w:cs="Arial"/>
          <w:b/>
        </w:rPr>
        <w:t xml:space="preserve">. </w:t>
      </w:r>
      <w:r>
        <w:rPr>
          <w:rFonts w:cs="Arial"/>
        </w:rPr>
        <w:t>Określenia podane w niniejszej ST są zgodne z obowiązującymi normami.</w:t>
      </w:r>
    </w:p>
    <w:p w14:paraId="40A0C9F1" w14:textId="77777777" w:rsidR="00176E87" w:rsidRDefault="00176E87" w:rsidP="00176E87">
      <w:pPr>
        <w:pStyle w:val="Styl1"/>
        <w:rPr>
          <w:rFonts w:cs="Arial"/>
          <w:b/>
        </w:rPr>
      </w:pPr>
    </w:p>
    <w:p w14:paraId="737000F5" w14:textId="77777777" w:rsidR="00176E87" w:rsidRDefault="00176E87" w:rsidP="00176E87">
      <w:pPr>
        <w:pStyle w:val="Styl1"/>
        <w:rPr>
          <w:rFonts w:cs="Arial"/>
          <w:b/>
        </w:rPr>
      </w:pPr>
      <w:r>
        <w:rPr>
          <w:rFonts w:cs="Arial"/>
          <w:b/>
        </w:rPr>
        <w:t>1.5. Ogólne wymagania dotyczące robót</w:t>
      </w:r>
    </w:p>
    <w:p w14:paraId="2AE1B21D" w14:textId="77777777" w:rsidR="00176E87" w:rsidRDefault="00176E87" w:rsidP="00176E87">
      <w:pPr>
        <w:pStyle w:val="Styl1"/>
        <w:rPr>
          <w:rFonts w:cs="Arial"/>
        </w:rPr>
      </w:pPr>
    </w:p>
    <w:p w14:paraId="2F7AC6CC" w14:textId="77777777" w:rsidR="00176E87" w:rsidRDefault="00176E87" w:rsidP="00176E87">
      <w:pPr>
        <w:pStyle w:val="Styl1"/>
        <w:rPr>
          <w:rFonts w:cs="Arial"/>
        </w:rPr>
      </w:pPr>
      <w:r>
        <w:rPr>
          <w:rFonts w:cs="Arial"/>
        </w:rPr>
        <w:t>Wykonawca robót jest odpowiedzialny za jakość ich wykonania oraz za zgodność z  Dokumentacją  Projektową, ST</w:t>
      </w:r>
      <w:r>
        <w:rPr>
          <w:rFonts w:cs="Arial"/>
        </w:rPr>
        <w:tab/>
      </w:r>
    </w:p>
    <w:p w14:paraId="142945CC" w14:textId="77777777" w:rsidR="00176E87" w:rsidRDefault="00176E87" w:rsidP="00176E87">
      <w:pPr>
        <w:pStyle w:val="Styl1"/>
        <w:rPr>
          <w:rFonts w:cs="Arial"/>
        </w:rPr>
      </w:pPr>
    </w:p>
    <w:p w14:paraId="0E6753BE" w14:textId="77777777" w:rsidR="00176E87" w:rsidRDefault="00176E87" w:rsidP="00176E87">
      <w:pPr>
        <w:pStyle w:val="Styl1"/>
        <w:rPr>
          <w:rFonts w:cs="Arial"/>
          <w:b/>
        </w:rPr>
      </w:pPr>
      <w:r>
        <w:rPr>
          <w:rFonts w:cs="Arial"/>
          <w:b/>
        </w:rPr>
        <w:t>2. MATERIAŁY</w:t>
      </w:r>
    </w:p>
    <w:p w14:paraId="2D044F14" w14:textId="77777777" w:rsidR="00176E87" w:rsidRDefault="00176E87" w:rsidP="00176E87">
      <w:pPr>
        <w:pStyle w:val="Styl1"/>
        <w:rPr>
          <w:rFonts w:cs="Arial"/>
        </w:rPr>
      </w:pPr>
    </w:p>
    <w:p w14:paraId="195A8ECE" w14:textId="77777777" w:rsidR="00176E87" w:rsidRDefault="00176E87" w:rsidP="00176E87">
      <w:pPr>
        <w:pStyle w:val="Styl1"/>
        <w:rPr>
          <w:rFonts w:cs="Arial"/>
          <w:b/>
        </w:rPr>
      </w:pPr>
      <w:r>
        <w:rPr>
          <w:rFonts w:cs="Arial"/>
          <w:b/>
        </w:rPr>
        <w:t>2.1. Rodzaje materiałów</w:t>
      </w:r>
    </w:p>
    <w:p w14:paraId="422534D3" w14:textId="77777777" w:rsidR="00176E87" w:rsidRDefault="00176E87" w:rsidP="00176E87">
      <w:pPr>
        <w:pStyle w:val="Styl1"/>
        <w:rPr>
          <w:rFonts w:cs="Arial"/>
        </w:rPr>
      </w:pPr>
    </w:p>
    <w:p w14:paraId="28686124" w14:textId="77777777" w:rsidR="00425A8C" w:rsidRDefault="00425A8C" w:rsidP="00425A8C">
      <w:pPr>
        <w:pStyle w:val="Styl1"/>
        <w:rPr>
          <w:rFonts w:cs="Arial"/>
        </w:rPr>
      </w:pPr>
      <w:r>
        <w:rPr>
          <w:rFonts w:cs="Arial"/>
        </w:rPr>
        <w:t>Stosowane materiały to:</w:t>
      </w:r>
    </w:p>
    <w:p w14:paraId="4763576D" w14:textId="77777777" w:rsidR="00425A8C" w:rsidRDefault="00425A8C" w:rsidP="00425A8C">
      <w:pPr>
        <w:pStyle w:val="Styl1"/>
        <w:rPr>
          <w:rFonts w:cs="Arial"/>
        </w:rPr>
      </w:pPr>
      <w:r>
        <w:rPr>
          <w:rFonts w:cs="Arial"/>
        </w:rPr>
        <w:t>-    woda,</w:t>
      </w:r>
    </w:p>
    <w:p w14:paraId="491DD706" w14:textId="77777777" w:rsidR="00425A8C" w:rsidRDefault="00425A8C" w:rsidP="0075397C">
      <w:pPr>
        <w:pStyle w:val="Styl1"/>
        <w:numPr>
          <w:ilvl w:val="0"/>
          <w:numId w:val="76"/>
        </w:numPr>
        <w:rPr>
          <w:rFonts w:cs="Arial"/>
        </w:rPr>
      </w:pPr>
      <w:r>
        <w:rPr>
          <w:rFonts w:cs="Arial"/>
        </w:rPr>
        <w:t>gipsowa masa szpachlowa.</w:t>
      </w:r>
    </w:p>
    <w:p w14:paraId="18CEE6A3" w14:textId="77777777" w:rsidR="00176E87" w:rsidRDefault="00176E87" w:rsidP="00176E87">
      <w:pPr>
        <w:pStyle w:val="Styl1"/>
        <w:rPr>
          <w:rFonts w:cs="Arial"/>
        </w:rPr>
      </w:pPr>
    </w:p>
    <w:p w14:paraId="5472AC71" w14:textId="77777777" w:rsidR="00176E87" w:rsidRDefault="00176E87" w:rsidP="00176E87">
      <w:pPr>
        <w:pStyle w:val="Styl1"/>
        <w:rPr>
          <w:rFonts w:cs="Arial"/>
          <w:b/>
        </w:rPr>
      </w:pPr>
      <w:r>
        <w:rPr>
          <w:rFonts w:cs="Arial"/>
          <w:b/>
        </w:rPr>
        <w:t>2.2. Opis materiałów</w:t>
      </w:r>
    </w:p>
    <w:p w14:paraId="4E4E51DA" w14:textId="77777777" w:rsidR="00176E87" w:rsidRDefault="00176E87" w:rsidP="00176E87">
      <w:pPr>
        <w:pStyle w:val="Styl1"/>
        <w:rPr>
          <w:rFonts w:cs="Arial"/>
        </w:rPr>
      </w:pPr>
    </w:p>
    <w:p w14:paraId="2DA6FA21" w14:textId="77777777" w:rsidR="00425A8C" w:rsidRDefault="00425A8C" w:rsidP="0075397C">
      <w:pPr>
        <w:pStyle w:val="Styl1"/>
        <w:numPr>
          <w:ilvl w:val="0"/>
          <w:numId w:val="87"/>
        </w:numPr>
        <w:rPr>
          <w:rFonts w:cs="Arial"/>
        </w:rPr>
      </w:pPr>
      <w:r>
        <w:rPr>
          <w:rFonts w:cs="Arial"/>
        </w:rPr>
        <w:t>Woda winna spełniać wymagania normy PN-88/B-32250. Woda wodociągowa może być użyta do zapraw bez badania.</w:t>
      </w:r>
    </w:p>
    <w:p w14:paraId="79D686F9" w14:textId="77777777" w:rsidR="00425A8C" w:rsidRDefault="00425A8C" w:rsidP="0075397C">
      <w:pPr>
        <w:pStyle w:val="Styl1"/>
        <w:numPr>
          <w:ilvl w:val="0"/>
          <w:numId w:val="87"/>
        </w:numPr>
        <w:rPr>
          <w:rFonts w:cs="Arial"/>
        </w:rPr>
      </w:pPr>
      <w:r>
        <w:rPr>
          <w:rFonts w:cs="Arial"/>
        </w:rPr>
        <w:t>Gipsowa masa szpachlowa – uniwersalna masa szpachlowa stanowiąca kompozycję preparatów akrylowych, wypełniaczy mineralnych i dodatków uszlachetniających, sporządzony w postaci białej pasty.</w:t>
      </w:r>
    </w:p>
    <w:p w14:paraId="3604E722" w14:textId="77777777" w:rsidR="00176E87" w:rsidRDefault="00176E87" w:rsidP="00176E87">
      <w:pPr>
        <w:pStyle w:val="Styl1"/>
        <w:rPr>
          <w:rFonts w:cs="Arial"/>
        </w:rPr>
      </w:pPr>
    </w:p>
    <w:p w14:paraId="7523D3BF" w14:textId="77777777" w:rsidR="00176E87" w:rsidRDefault="00176E87" w:rsidP="00176E87">
      <w:pPr>
        <w:pStyle w:val="Styl1"/>
        <w:rPr>
          <w:rFonts w:cs="Arial"/>
          <w:b/>
        </w:rPr>
      </w:pPr>
      <w:r>
        <w:rPr>
          <w:rFonts w:cs="Arial"/>
          <w:b/>
        </w:rPr>
        <w:t>3. SPRZĘT</w:t>
      </w:r>
    </w:p>
    <w:p w14:paraId="7A7F42C4" w14:textId="77777777" w:rsidR="00176E87" w:rsidRDefault="00176E87" w:rsidP="00176E87">
      <w:pPr>
        <w:pStyle w:val="Styl1"/>
        <w:rPr>
          <w:rFonts w:cs="Arial"/>
          <w:b/>
        </w:rPr>
      </w:pPr>
    </w:p>
    <w:p w14:paraId="7F31471F" w14:textId="77777777" w:rsidR="00176E87" w:rsidRDefault="00176E87" w:rsidP="00176E87">
      <w:pPr>
        <w:pStyle w:val="Styl1"/>
        <w:rPr>
          <w:rFonts w:cs="Arial"/>
          <w:b/>
        </w:rPr>
      </w:pPr>
      <w:r>
        <w:rPr>
          <w:rFonts w:cs="Arial"/>
          <w:b/>
        </w:rPr>
        <w:t>3.1. Ogólne wymagania dotyczące sprzętu</w:t>
      </w:r>
    </w:p>
    <w:p w14:paraId="20825C16" w14:textId="77777777" w:rsidR="00176E87" w:rsidRDefault="00176E87" w:rsidP="00176E87">
      <w:pPr>
        <w:pStyle w:val="Styl1"/>
        <w:rPr>
          <w:rFonts w:cs="Arial"/>
        </w:rPr>
      </w:pPr>
    </w:p>
    <w:p w14:paraId="44137A27" w14:textId="77777777" w:rsidR="00176E87" w:rsidRDefault="00176E87" w:rsidP="00176E87">
      <w:pPr>
        <w:pStyle w:val="Styl1"/>
        <w:rPr>
          <w:rFonts w:cs="Arial"/>
        </w:rPr>
      </w:pPr>
      <w:r>
        <w:rPr>
          <w:rFonts w:cs="Arial"/>
        </w:rPr>
        <w:t>Do wykonania zapraw przewiduje się używać betoniarki, do tynkowania w wypadku tynkowania mechanicznego użycie agregatu tynkarskiego.</w:t>
      </w:r>
    </w:p>
    <w:p w14:paraId="3A4212EB" w14:textId="77777777" w:rsidR="00176E87" w:rsidRDefault="00176E87" w:rsidP="00176E87">
      <w:pPr>
        <w:pStyle w:val="Styl1"/>
        <w:rPr>
          <w:rFonts w:cs="Arial"/>
        </w:rPr>
      </w:pPr>
    </w:p>
    <w:p w14:paraId="13DC98AA" w14:textId="77777777" w:rsidR="00176E87" w:rsidRDefault="00176E87" w:rsidP="00176E87">
      <w:pPr>
        <w:pStyle w:val="Styl1"/>
        <w:rPr>
          <w:rFonts w:cs="Arial"/>
          <w:b/>
        </w:rPr>
      </w:pPr>
      <w:r>
        <w:rPr>
          <w:rFonts w:cs="Arial"/>
          <w:b/>
        </w:rPr>
        <w:t>4. TRANSPORT</w:t>
      </w:r>
    </w:p>
    <w:p w14:paraId="10D97CB0" w14:textId="77777777" w:rsidR="00176E87" w:rsidRDefault="00176E87" w:rsidP="00176E87">
      <w:pPr>
        <w:pStyle w:val="Styl1"/>
        <w:rPr>
          <w:rFonts w:cs="Arial"/>
        </w:rPr>
      </w:pPr>
    </w:p>
    <w:p w14:paraId="029137FE" w14:textId="77777777" w:rsidR="00176E87" w:rsidRDefault="00176E87" w:rsidP="00176E87">
      <w:pPr>
        <w:pStyle w:val="Styl1"/>
        <w:rPr>
          <w:rFonts w:cs="Arial"/>
          <w:b/>
        </w:rPr>
      </w:pPr>
      <w:r>
        <w:rPr>
          <w:rFonts w:cs="Arial"/>
          <w:b/>
        </w:rPr>
        <w:t xml:space="preserve">4.1. Transport i przechowywanie materiałów </w:t>
      </w:r>
    </w:p>
    <w:p w14:paraId="181DCCC3" w14:textId="77777777" w:rsidR="00176E87" w:rsidRDefault="00176E87" w:rsidP="00176E87">
      <w:pPr>
        <w:pStyle w:val="Styl1"/>
        <w:rPr>
          <w:rFonts w:cs="Arial"/>
        </w:rPr>
      </w:pPr>
    </w:p>
    <w:p w14:paraId="4A45253D" w14:textId="77777777" w:rsidR="00176E87" w:rsidRDefault="00176E87" w:rsidP="00176E87">
      <w:pPr>
        <w:pStyle w:val="Styl1"/>
        <w:rPr>
          <w:rFonts w:cs="Arial"/>
        </w:rPr>
      </w:pPr>
      <w:r>
        <w:rPr>
          <w:rFonts w:cs="Arial"/>
        </w:rPr>
        <w:lastRenderedPageBreak/>
        <w:t xml:space="preserve">Transport materiałów powinien odbywać się zgodnie z wymaganiami norm przedmiotowych. Zaleca się </w:t>
      </w:r>
      <w:r w:rsidR="004350B7">
        <w:rPr>
          <w:rFonts w:cs="Arial"/>
        </w:rPr>
        <w:t>zaprawę gipsową</w:t>
      </w:r>
      <w:r>
        <w:rPr>
          <w:rFonts w:cs="Arial"/>
        </w:rPr>
        <w:t xml:space="preserve"> transportować na paletach transportowych producenta. </w:t>
      </w:r>
      <w:r w:rsidR="004350B7">
        <w:rPr>
          <w:rFonts w:cs="Arial"/>
        </w:rPr>
        <w:t>Gips</w:t>
      </w:r>
      <w:r>
        <w:rPr>
          <w:rFonts w:cs="Arial"/>
        </w:rPr>
        <w:t xml:space="preserve"> w czasie transportu chronić przed zawilgoceniem. Przechowywać w suchych i przewiewnych magazynach. </w:t>
      </w:r>
    </w:p>
    <w:p w14:paraId="59B2822E" w14:textId="77777777" w:rsidR="00176E87" w:rsidRDefault="00176E87" w:rsidP="00176E87">
      <w:pPr>
        <w:pStyle w:val="Styl1"/>
        <w:rPr>
          <w:rFonts w:cs="Arial"/>
        </w:rPr>
      </w:pPr>
    </w:p>
    <w:p w14:paraId="30390391" w14:textId="77777777" w:rsidR="00176E87" w:rsidRDefault="00176E87" w:rsidP="00176E87">
      <w:pPr>
        <w:pStyle w:val="Styl1"/>
        <w:rPr>
          <w:rFonts w:cs="Arial"/>
          <w:b/>
        </w:rPr>
      </w:pPr>
      <w:r>
        <w:rPr>
          <w:rFonts w:cs="Arial"/>
          <w:b/>
        </w:rPr>
        <w:t>5. WYKONANIE ROBÓT</w:t>
      </w:r>
    </w:p>
    <w:p w14:paraId="164A97E3" w14:textId="77777777" w:rsidR="00176E87" w:rsidRDefault="00176E87" w:rsidP="00176E87">
      <w:pPr>
        <w:pStyle w:val="Styl1"/>
        <w:rPr>
          <w:rFonts w:cs="Arial"/>
        </w:rPr>
      </w:pPr>
      <w:r>
        <w:rPr>
          <w:rFonts w:cs="Arial"/>
        </w:rPr>
        <w:tab/>
      </w:r>
    </w:p>
    <w:p w14:paraId="46B19A82" w14:textId="77777777" w:rsidR="00176E87" w:rsidRDefault="00176E87" w:rsidP="00176E87">
      <w:pPr>
        <w:pStyle w:val="Styl1"/>
        <w:rPr>
          <w:rFonts w:cs="Arial"/>
          <w:b/>
          <w:bCs/>
        </w:rPr>
      </w:pPr>
      <w:r>
        <w:rPr>
          <w:rFonts w:cs="Arial"/>
          <w:b/>
          <w:bCs/>
        </w:rPr>
        <w:t>5.</w:t>
      </w:r>
      <w:r w:rsidR="007963FA">
        <w:rPr>
          <w:rFonts w:cs="Arial"/>
          <w:b/>
          <w:bCs/>
        </w:rPr>
        <w:t>1</w:t>
      </w:r>
      <w:r>
        <w:rPr>
          <w:rFonts w:cs="Arial"/>
          <w:b/>
          <w:bCs/>
        </w:rPr>
        <w:t>. Wykonanie gładzi gipsowych</w:t>
      </w:r>
    </w:p>
    <w:p w14:paraId="26814C2A" w14:textId="77777777" w:rsidR="00176E87" w:rsidRDefault="00176E87" w:rsidP="00176E87">
      <w:pPr>
        <w:pStyle w:val="Styl1"/>
        <w:rPr>
          <w:rFonts w:cs="Arial"/>
          <w:b/>
          <w:bCs/>
        </w:rPr>
      </w:pPr>
    </w:p>
    <w:p w14:paraId="4953A00E" w14:textId="77777777" w:rsidR="00176E87" w:rsidRDefault="00176E87" w:rsidP="00176E87">
      <w:pPr>
        <w:pStyle w:val="Styl1"/>
        <w:rPr>
          <w:rFonts w:cs="Arial"/>
        </w:rPr>
      </w:pPr>
      <w:r>
        <w:rPr>
          <w:rFonts w:cs="Arial"/>
        </w:rPr>
        <w:t>Gładzie gipsowe wykonać na fragmentach ścian wewnętrznych, które nie będą licowane flizami, stosując  masę szpachlową jak w punkcie 2.3.</w:t>
      </w:r>
    </w:p>
    <w:p w14:paraId="283006CA" w14:textId="77777777" w:rsidR="00176E87" w:rsidRDefault="00176E87" w:rsidP="00176E87">
      <w:pPr>
        <w:pStyle w:val="Styl1"/>
        <w:rPr>
          <w:rFonts w:cs="Arial"/>
        </w:rPr>
      </w:pPr>
      <w:r>
        <w:rPr>
          <w:rFonts w:cs="Arial"/>
        </w:rPr>
        <w:t>Do wykonania gładzi przystąpić po wykonaniu tynków wapienno-cementowych.</w:t>
      </w:r>
    </w:p>
    <w:p w14:paraId="558134B8" w14:textId="77777777" w:rsidR="00176E87" w:rsidRDefault="00176E87" w:rsidP="00176E87">
      <w:pPr>
        <w:pStyle w:val="Styl1"/>
        <w:rPr>
          <w:rFonts w:cs="Arial"/>
        </w:rPr>
      </w:pPr>
      <w:r>
        <w:rPr>
          <w:rFonts w:cs="Arial"/>
        </w:rPr>
        <w:t>Podłoże powinno być nośne, tzn. mocne, stabilne i czyste.</w:t>
      </w:r>
    </w:p>
    <w:p w14:paraId="58D05FAB" w14:textId="77777777" w:rsidR="00176E87" w:rsidRDefault="00176E87" w:rsidP="00176E87">
      <w:pPr>
        <w:pStyle w:val="Styl1"/>
        <w:rPr>
          <w:rFonts w:cs="Arial"/>
        </w:rPr>
      </w:pPr>
      <w:r>
        <w:rPr>
          <w:rFonts w:cs="Arial"/>
        </w:rPr>
        <w:t>W celu wzmocnienia podłoża i zmniejszenia jego chłonności zaleca się zagruntowanie emulsją gruntującą.</w:t>
      </w:r>
    </w:p>
    <w:p w14:paraId="4CF30161" w14:textId="77777777" w:rsidR="00176E87" w:rsidRDefault="00176E87" w:rsidP="00176E87">
      <w:pPr>
        <w:pStyle w:val="Styl1"/>
        <w:rPr>
          <w:rFonts w:cs="Arial"/>
        </w:rPr>
      </w:pPr>
    </w:p>
    <w:p w14:paraId="2188D369" w14:textId="77777777" w:rsidR="00176E87" w:rsidRDefault="00176E87" w:rsidP="00176E87">
      <w:pPr>
        <w:pStyle w:val="Styl1"/>
        <w:rPr>
          <w:rFonts w:cs="Arial"/>
          <w:b/>
        </w:rPr>
      </w:pPr>
      <w:r>
        <w:rPr>
          <w:rFonts w:cs="Arial"/>
          <w:b/>
        </w:rPr>
        <w:t>6. KONTROLA JAKOŚCI ROBÓT</w:t>
      </w:r>
    </w:p>
    <w:p w14:paraId="19232F93" w14:textId="77777777" w:rsidR="00176E87" w:rsidRDefault="00176E87" w:rsidP="00176E87">
      <w:pPr>
        <w:pStyle w:val="Styl1"/>
        <w:rPr>
          <w:rFonts w:cs="Arial"/>
        </w:rPr>
      </w:pPr>
    </w:p>
    <w:p w14:paraId="75E4D85D" w14:textId="77777777" w:rsidR="00176E87" w:rsidRDefault="00176E87" w:rsidP="00176E87">
      <w:pPr>
        <w:pStyle w:val="Styl1"/>
        <w:rPr>
          <w:rFonts w:cs="Arial"/>
          <w:b/>
        </w:rPr>
      </w:pPr>
      <w:r>
        <w:rPr>
          <w:rFonts w:cs="Arial"/>
          <w:b/>
        </w:rPr>
        <w:t>6.1. Kontrola jakości tynków</w:t>
      </w:r>
    </w:p>
    <w:p w14:paraId="674D704D" w14:textId="77777777" w:rsidR="00176E87" w:rsidRDefault="00176E87" w:rsidP="00176E87">
      <w:pPr>
        <w:pStyle w:val="Styl1"/>
        <w:rPr>
          <w:rFonts w:cs="Arial"/>
        </w:rPr>
      </w:pPr>
    </w:p>
    <w:p w14:paraId="20DA3861" w14:textId="77777777" w:rsidR="00176E87" w:rsidRDefault="00176E87" w:rsidP="00176E87">
      <w:pPr>
        <w:pStyle w:val="Styl1"/>
        <w:rPr>
          <w:rFonts w:cs="Arial"/>
        </w:rPr>
      </w:pPr>
      <w:r>
        <w:rPr>
          <w:rFonts w:cs="Arial"/>
        </w:rPr>
        <w:t>Kontrolę prowadzić zgodnie z wymaganiami normy PN-70/B-10100.</w:t>
      </w:r>
    </w:p>
    <w:p w14:paraId="6EB1A51F" w14:textId="77777777" w:rsidR="00176E87" w:rsidRDefault="00176E87" w:rsidP="00176E87">
      <w:pPr>
        <w:pStyle w:val="Styl1"/>
        <w:rPr>
          <w:rFonts w:cs="Arial"/>
        </w:rPr>
      </w:pPr>
      <w:r>
        <w:rPr>
          <w:rFonts w:cs="Arial"/>
        </w:rPr>
        <w:t>Kontrolę robót należy prowadzić przez cały czas ich prowadzenia tj. kontrolować stan podłoża przed rozpoczęciem robót, jakość materiałów użytych do zaprawy, markę, konsystencję i rodzaj zaprawy używanej do tynkowania, ilość i jakość ułożonych warstw w tynku.</w:t>
      </w:r>
    </w:p>
    <w:p w14:paraId="301885D5" w14:textId="77777777" w:rsidR="00176E87" w:rsidRDefault="00176E87" w:rsidP="00176E87">
      <w:pPr>
        <w:pStyle w:val="Styl1"/>
        <w:rPr>
          <w:rFonts w:cs="Arial"/>
        </w:rPr>
      </w:pPr>
      <w:r>
        <w:rPr>
          <w:rFonts w:cs="Arial"/>
        </w:rPr>
        <w:t>Należy sprawdzić grubość wykonanego tynku, gładkość oraz przyczepność do podłoża na całej powierzchni. Minimalna wymagana przyczepność tynku cementowo-wapiennego wynosi 0,025 MPa.</w:t>
      </w:r>
    </w:p>
    <w:p w14:paraId="37D301B0" w14:textId="77777777" w:rsidR="00176E87" w:rsidRDefault="00176E87" w:rsidP="00176E87">
      <w:pPr>
        <w:pStyle w:val="Styl1"/>
        <w:rPr>
          <w:rFonts w:cs="Arial"/>
        </w:rPr>
      </w:pPr>
      <w:r>
        <w:rPr>
          <w:rFonts w:cs="Arial"/>
        </w:rPr>
        <w:t>Dopuszczalne usterki (odchyłki) dla tynków zwykłych nie powinny być większe niż dopuszczone w normie PN/B-10100.</w:t>
      </w:r>
    </w:p>
    <w:p w14:paraId="34F49774" w14:textId="77777777" w:rsidR="00176E87" w:rsidRDefault="00176E87" w:rsidP="00176E87">
      <w:pPr>
        <w:pStyle w:val="Styl1"/>
        <w:rPr>
          <w:rFonts w:cs="Arial"/>
        </w:rPr>
      </w:pPr>
    </w:p>
    <w:p w14:paraId="266300CE" w14:textId="77777777" w:rsidR="00176E87" w:rsidRDefault="00176E87" w:rsidP="00176E87">
      <w:pPr>
        <w:pStyle w:val="Styl1"/>
        <w:rPr>
          <w:rFonts w:cs="Arial"/>
          <w:b/>
        </w:rPr>
      </w:pPr>
      <w:r>
        <w:rPr>
          <w:rFonts w:cs="Arial"/>
          <w:b/>
        </w:rPr>
        <w:t>7. OBMIAR ROBÓT</w:t>
      </w:r>
    </w:p>
    <w:p w14:paraId="3F229323" w14:textId="77777777" w:rsidR="00176E87" w:rsidRDefault="00176E87" w:rsidP="00176E87">
      <w:pPr>
        <w:pStyle w:val="Styl1"/>
        <w:rPr>
          <w:rFonts w:cs="Arial"/>
        </w:rPr>
      </w:pPr>
    </w:p>
    <w:p w14:paraId="2C737750" w14:textId="77777777" w:rsidR="00176E87" w:rsidRDefault="00176E87" w:rsidP="00176E87">
      <w:pPr>
        <w:pStyle w:val="Styl1"/>
        <w:rPr>
          <w:rFonts w:cs="Arial"/>
          <w:b/>
        </w:rPr>
      </w:pPr>
      <w:r>
        <w:rPr>
          <w:rFonts w:cs="Arial"/>
          <w:b/>
        </w:rPr>
        <w:t>7.1. Jednostka obmiarowa</w:t>
      </w:r>
    </w:p>
    <w:p w14:paraId="64B50A7B" w14:textId="77777777" w:rsidR="00176E87" w:rsidRDefault="00176E87" w:rsidP="00176E87">
      <w:pPr>
        <w:pStyle w:val="Styl1"/>
        <w:rPr>
          <w:rFonts w:cs="Arial"/>
        </w:rPr>
      </w:pPr>
      <w:r>
        <w:rPr>
          <w:rFonts w:cs="Arial"/>
        </w:rPr>
        <w:tab/>
      </w:r>
    </w:p>
    <w:p w14:paraId="10600965" w14:textId="77777777" w:rsidR="00176E87" w:rsidRDefault="00176E87" w:rsidP="00176E87">
      <w:pPr>
        <w:pStyle w:val="Styl1"/>
        <w:rPr>
          <w:rFonts w:cs="Arial"/>
        </w:rPr>
      </w:pPr>
      <w:r>
        <w:rPr>
          <w:rFonts w:cs="Arial"/>
        </w:rPr>
        <w:t>Jednostką obmiarową jest:</w:t>
      </w:r>
    </w:p>
    <w:p w14:paraId="4F553312" w14:textId="77777777" w:rsidR="00176E87" w:rsidRDefault="00176E87" w:rsidP="0075397C">
      <w:pPr>
        <w:pStyle w:val="Styl1"/>
        <w:numPr>
          <w:ilvl w:val="0"/>
          <w:numId w:val="77"/>
        </w:numPr>
        <w:rPr>
          <w:rFonts w:cs="Arial"/>
        </w:rPr>
      </w:pPr>
      <w:r>
        <w:rPr>
          <w:rFonts w:cs="Arial"/>
        </w:rPr>
        <w:t>1 m</w:t>
      </w:r>
      <w:r>
        <w:rPr>
          <w:rFonts w:cs="Arial"/>
          <w:vertAlign w:val="superscript"/>
        </w:rPr>
        <w:t>2</w:t>
      </w:r>
      <w:r>
        <w:rPr>
          <w:rFonts w:cs="Arial"/>
        </w:rPr>
        <w:t xml:space="preserve"> (metr kwadratowy) gładzi gipsowych 1-warstwowych na ścianach i sufitach,</w:t>
      </w:r>
    </w:p>
    <w:p w14:paraId="1295090B" w14:textId="77777777" w:rsidR="00176E87" w:rsidRPr="00176E87" w:rsidRDefault="00176E87" w:rsidP="0075397C">
      <w:pPr>
        <w:pStyle w:val="Styl1"/>
        <w:numPr>
          <w:ilvl w:val="0"/>
          <w:numId w:val="77"/>
        </w:numPr>
        <w:rPr>
          <w:rFonts w:cs="Arial"/>
        </w:rPr>
      </w:pPr>
      <w:r>
        <w:rPr>
          <w:rFonts w:cs="Arial"/>
        </w:rPr>
        <w:t>1 m</w:t>
      </w:r>
      <w:r>
        <w:rPr>
          <w:rFonts w:cs="Arial"/>
          <w:vertAlign w:val="superscript"/>
        </w:rPr>
        <w:t>2</w:t>
      </w:r>
      <w:r>
        <w:rPr>
          <w:rFonts w:cs="Arial"/>
        </w:rPr>
        <w:t xml:space="preserve"> (metr kwadratowy) gruntowania tynków wewnętrznych preparatem gruntującym.</w:t>
      </w:r>
    </w:p>
    <w:p w14:paraId="7A8893C1" w14:textId="77777777" w:rsidR="00176E87" w:rsidRDefault="00176E87" w:rsidP="00176E87">
      <w:pPr>
        <w:pStyle w:val="Styl1"/>
        <w:rPr>
          <w:rFonts w:cs="Arial"/>
        </w:rPr>
      </w:pPr>
    </w:p>
    <w:p w14:paraId="64994C1F" w14:textId="77777777" w:rsidR="00176E87" w:rsidRDefault="00176E87" w:rsidP="00176E87">
      <w:pPr>
        <w:pStyle w:val="Styl1"/>
        <w:rPr>
          <w:rFonts w:cs="Arial"/>
          <w:b/>
        </w:rPr>
      </w:pPr>
      <w:r>
        <w:rPr>
          <w:rFonts w:cs="Arial"/>
          <w:b/>
        </w:rPr>
        <w:t>8. ODBIÓR ROBÓT</w:t>
      </w:r>
    </w:p>
    <w:p w14:paraId="680A2896" w14:textId="77777777" w:rsidR="00176E87" w:rsidRDefault="00176E87" w:rsidP="00176E87">
      <w:pPr>
        <w:pStyle w:val="Styl1"/>
        <w:rPr>
          <w:rFonts w:cs="Arial"/>
          <w:b/>
        </w:rPr>
      </w:pPr>
    </w:p>
    <w:p w14:paraId="68C3EED6" w14:textId="77777777" w:rsidR="00176E87" w:rsidRDefault="00176E87" w:rsidP="00176E87">
      <w:pPr>
        <w:pStyle w:val="Styl1"/>
        <w:rPr>
          <w:rFonts w:cs="Arial"/>
          <w:b/>
        </w:rPr>
      </w:pPr>
      <w:r>
        <w:rPr>
          <w:rFonts w:cs="Arial"/>
          <w:b/>
        </w:rPr>
        <w:t>8.1. Ogólne zasady odbioru robót</w:t>
      </w:r>
    </w:p>
    <w:p w14:paraId="3FAE7A9C" w14:textId="77777777" w:rsidR="00176E87" w:rsidRDefault="00176E87" w:rsidP="00176E87">
      <w:pPr>
        <w:pStyle w:val="Styl1"/>
        <w:rPr>
          <w:rFonts w:cs="Arial"/>
        </w:rPr>
      </w:pPr>
      <w:r>
        <w:rPr>
          <w:rFonts w:cs="Arial"/>
        </w:rPr>
        <w:tab/>
      </w:r>
    </w:p>
    <w:p w14:paraId="23A2779C" w14:textId="77777777" w:rsidR="00176E87" w:rsidRDefault="00176E87" w:rsidP="00176E87">
      <w:pPr>
        <w:pStyle w:val="Styl1"/>
        <w:rPr>
          <w:rFonts w:cs="Arial"/>
        </w:rPr>
      </w:pPr>
      <w:r>
        <w:rPr>
          <w:rFonts w:cs="Arial"/>
        </w:rPr>
        <w:t>Roboty uznaje się za wykonane zgodnie z Dokumentacją Projektową, ST, jeżeli wszystkie pomiary i badania z zachowaniem wykazanych tolerancji dały wyniki pozytywne.</w:t>
      </w:r>
    </w:p>
    <w:p w14:paraId="2AD35358" w14:textId="77777777" w:rsidR="00176E87" w:rsidRDefault="00176E87" w:rsidP="00176E87">
      <w:pPr>
        <w:pStyle w:val="Styl1"/>
        <w:rPr>
          <w:rFonts w:cs="Arial"/>
        </w:rPr>
      </w:pPr>
    </w:p>
    <w:p w14:paraId="08312F3D" w14:textId="77777777" w:rsidR="00176E87" w:rsidRDefault="00176E87" w:rsidP="00176E87">
      <w:pPr>
        <w:pStyle w:val="Styl1"/>
        <w:rPr>
          <w:rFonts w:cs="Arial"/>
          <w:b/>
        </w:rPr>
      </w:pPr>
      <w:r>
        <w:rPr>
          <w:rFonts w:cs="Arial"/>
          <w:b/>
        </w:rPr>
        <w:t>9. PODSTAWA PŁATNOŚCI</w:t>
      </w:r>
    </w:p>
    <w:p w14:paraId="61EDE996" w14:textId="77777777" w:rsidR="00176E87" w:rsidRDefault="00176E87" w:rsidP="00176E87">
      <w:pPr>
        <w:pStyle w:val="Styl1"/>
        <w:rPr>
          <w:rFonts w:cs="Arial"/>
        </w:rPr>
      </w:pPr>
    </w:p>
    <w:p w14:paraId="7F2702B2" w14:textId="77777777" w:rsidR="00176E87" w:rsidRDefault="00176E87" w:rsidP="00176E87">
      <w:pPr>
        <w:pStyle w:val="Styl1"/>
        <w:rPr>
          <w:rFonts w:cs="Arial"/>
          <w:b/>
        </w:rPr>
      </w:pPr>
      <w:r>
        <w:rPr>
          <w:rFonts w:cs="Arial"/>
          <w:b/>
        </w:rPr>
        <w:t>9.1. Cena jednostki obmiarowej</w:t>
      </w:r>
    </w:p>
    <w:p w14:paraId="169F5363" w14:textId="77777777" w:rsidR="00176E87" w:rsidRDefault="00176E87" w:rsidP="00176E87">
      <w:pPr>
        <w:pStyle w:val="Styl1"/>
        <w:rPr>
          <w:rFonts w:cs="Arial"/>
        </w:rPr>
      </w:pPr>
    </w:p>
    <w:p w14:paraId="794EC604" w14:textId="77777777" w:rsidR="00425A8C" w:rsidRPr="00DE35F3" w:rsidRDefault="00425A8C" w:rsidP="00425A8C">
      <w:pPr>
        <w:autoSpaceDE w:val="0"/>
        <w:autoSpaceDN w:val="0"/>
        <w:adjustRightInd w:val="0"/>
        <w:spacing w:after="0" w:line="240" w:lineRule="auto"/>
        <w:jc w:val="both"/>
        <w:rPr>
          <w:rFonts w:ascii="Arial" w:hAnsi="Arial" w:cs="Arial"/>
          <w:sz w:val="20"/>
          <w:szCs w:val="20"/>
        </w:rPr>
      </w:pPr>
      <w:r w:rsidRPr="00DE35F3">
        <w:rPr>
          <w:rFonts w:ascii="Arial" w:hAnsi="Arial" w:cs="Arial"/>
          <w:sz w:val="20"/>
          <w:szCs w:val="20"/>
        </w:rPr>
        <w:t>Dla robót wycenionych ryczałtowo podstaw</w:t>
      </w:r>
      <w:r w:rsidRPr="00DE35F3">
        <w:rPr>
          <w:rFonts w:ascii="Arial" w:eastAsia="TT19o00" w:hAnsi="Arial" w:cs="Arial"/>
          <w:sz w:val="20"/>
          <w:szCs w:val="20"/>
        </w:rPr>
        <w:t xml:space="preserve">ą </w:t>
      </w:r>
      <w:r w:rsidRPr="00DE35F3">
        <w:rPr>
          <w:rFonts w:ascii="Arial" w:hAnsi="Arial" w:cs="Arial"/>
          <w:sz w:val="20"/>
          <w:szCs w:val="20"/>
        </w:rPr>
        <w:t>płatno</w:t>
      </w:r>
      <w:r w:rsidRPr="00DE35F3">
        <w:rPr>
          <w:rFonts w:ascii="Arial" w:eastAsia="TT19o00" w:hAnsi="Arial" w:cs="Arial"/>
          <w:sz w:val="20"/>
          <w:szCs w:val="20"/>
        </w:rPr>
        <w:t>ś</w:t>
      </w:r>
      <w:r w:rsidRPr="00DE35F3">
        <w:rPr>
          <w:rFonts w:ascii="Arial" w:hAnsi="Arial" w:cs="Arial"/>
          <w:sz w:val="20"/>
          <w:szCs w:val="20"/>
        </w:rPr>
        <w:t>ci jest warto</w:t>
      </w:r>
      <w:r w:rsidRPr="00DE35F3">
        <w:rPr>
          <w:rFonts w:ascii="Arial" w:eastAsia="TT19o00" w:hAnsi="Arial" w:cs="Arial"/>
          <w:sz w:val="20"/>
          <w:szCs w:val="20"/>
        </w:rPr>
        <w:t xml:space="preserve">ść </w:t>
      </w:r>
      <w:r w:rsidRPr="00DE35F3">
        <w:rPr>
          <w:rFonts w:ascii="Arial" w:hAnsi="Arial" w:cs="Arial"/>
          <w:sz w:val="20"/>
          <w:szCs w:val="20"/>
        </w:rPr>
        <w:t>(kwota) podana przez Wykonawc</w:t>
      </w:r>
      <w:r w:rsidRPr="00DE35F3">
        <w:rPr>
          <w:rFonts w:ascii="Arial" w:eastAsia="TT19o00" w:hAnsi="Arial" w:cs="Arial"/>
          <w:sz w:val="20"/>
          <w:szCs w:val="20"/>
        </w:rPr>
        <w:t xml:space="preserve">ę </w:t>
      </w:r>
      <w:r w:rsidRPr="00DE35F3">
        <w:rPr>
          <w:rFonts w:ascii="Arial" w:hAnsi="Arial" w:cs="Arial"/>
          <w:sz w:val="20"/>
          <w:szCs w:val="20"/>
        </w:rPr>
        <w:t>i przyj</w:t>
      </w:r>
      <w:r w:rsidRPr="00DE35F3">
        <w:rPr>
          <w:rFonts w:ascii="Arial" w:eastAsia="TT19o00" w:hAnsi="Arial" w:cs="Arial"/>
          <w:sz w:val="20"/>
          <w:szCs w:val="20"/>
        </w:rPr>
        <w:t>ę</w:t>
      </w:r>
      <w:r w:rsidRPr="00DE35F3">
        <w:rPr>
          <w:rFonts w:ascii="Arial" w:hAnsi="Arial" w:cs="Arial"/>
          <w:sz w:val="20"/>
          <w:szCs w:val="20"/>
        </w:rPr>
        <w:t>ta przez Zamawia</w:t>
      </w:r>
      <w:r w:rsidRPr="00DE35F3">
        <w:rPr>
          <w:rFonts w:ascii="Arial" w:eastAsia="TT19o00" w:hAnsi="Arial" w:cs="Arial"/>
          <w:sz w:val="20"/>
          <w:szCs w:val="20"/>
        </w:rPr>
        <w:t>j</w:t>
      </w:r>
      <w:r w:rsidRPr="00DE35F3">
        <w:rPr>
          <w:rFonts w:ascii="Arial" w:hAnsi="Arial" w:cs="Arial"/>
          <w:sz w:val="20"/>
          <w:szCs w:val="20"/>
        </w:rPr>
        <w:t>ącego w dokumentach umownych (ofercie).</w:t>
      </w:r>
    </w:p>
    <w:p w14:paraId="5E0F8B7A" w14:textId="77777777" w:rsidR="00176E87" w:rsidRDefault="00176E87" w:rsidP="00176E87">
      <w:pPr>
        <w:pStyle w:val="Styl1"/>
        <w:rPr>
          <w:rFonts w:cs="Arial"/>
        </w:rPr>
      </w:pPr>
    </w:p>
    <w:p w14:paraId="1566A343" w14:textId="77777777" w:rsidR="00176E87" w:rsidRDefault="00176E87" w:rsidP="00176E87">
      <w:pPr>
        <w:pStyle w:val="Styl1"/>
        <w:rPr>
          <w:rFonts w:cs="Arial"/>
          <w:b/>
        </w:rPr>
      </w:pPr>
      <w:r>
        <w:rPr>
          <w:rFonts w:cs="Arial"/>
          <w:b/>
        </w:rPr>
        <w:t>10. PRZEPISY ZWIĄZANE</w:t>
      </w:r>
    </w:p>
    <w:p w14:paraId="1D91EFF3" w14:textId="77777777" w:rsidR="00176E87" w:rsidRDefault="00176E87" w:rsidP="00176E87">
      <w:pPr>
        <w:pStyle w:val="Styl1"/>
        <w:rPr>
          <w:rFonts w:cs="Arial"/>
          <w:b/>
        </w:rPr>
      </w:pPr>
    </w:p>
    <w:p w14:paraId="02AEF002" w14:textId="77777777" w:rsidR="00176E87" w:rsidRDefault="00176E87" w:rsidP="00176E87">
      <w:pPr>
        <w:pStyle w:val="Styl1"/>
        <w:rPr>
          <w:rFonts w:cs="Arial"/>
          <w:b/>
        </w:rPr>
      </w:pPr>
      <w:r>
        <w:rPr>
          <w:rFonts w:cs="Arial"/>
          <w:b/>
        </w:rPr>
        <w:t>10.1. Normy</w:t>
      </w:r>
    </w:p>
    <w:p w14:paraId="0C3A2F15" w14:textId="77777777" w:rsidR="00176E87" w:rsidRDefault="00176E87" w:rsidP="00176E87">
      <w:pPr>
        <w:pStyle w:val="Styl1"/>
        <w:rPr>
          <w:rFonts w:cs="Arial"/>
        </w:rPr>
      </w:pPr>
    </w:p>
    <w:tbl>
      <w:tblPr>
        <w:tblW w:w="0" w:type="auto"/>
        <w:tblCellMar>
          <w:left w:w="70" w:type="dxa"/>
          <w:right w:w="70" w:type="dxa"/>
        </w:tblCellMar>
        <w:tblLook w:val="0000" w:firstRow="0" w:lastRow="0" w:firstColumn="0" w:lastColumn="0" w:noHBand="0" w:noVBand="0"/>
      </w:tblPr>
      <w:tblGrid>
        <w:gridCol w:w="2055"/>
        <w:gridCol w:w="7155"/>
      </w:tblGrid>
      <w:tr w:rsidR="00176E87" w14:paraId="05CE35E7" w14:textId="77777777" w:rsidTr="00710EB2">
        <w:tc>
          <w:tcPr>
            <w:tcW w:w="2055" w:type="dxa"/>
          </w:tcPr>
          <w:p w14:paraId="2F2CEE82" w14:textId="77777777" w:rsidR="00176E87" w:rsidRDefault="00176E87" w:rsidP="00710EB2">
            <w:pPr>
              <w:pStyle w:val="Styl1"/>
              <w:rPr>
                <w:rFonts w:cs="Arial"/>
              </w:rPr>
            </w:pPr>
            <w:r>
              <w:rPr>
                <w:rFonts w:cs="Arial"/>
              </w:rPr>
              <w:t>PN-70/B-10100</w:t>
            </w:r>
          </w:p>
        </w:tc>
        <w:tc>
          <w:tcPr>
            <w:tcW w:w="7155" w:type="dxa"/>
          </w:tcPr>
          <w:p w14:paraId="69C6AC55" w14:textId="77777777" w:rsidR="00176E87" w:rsidRDefault="00176E87" w:rsidP="00710EB2">
            <w:pPr>
              <w:pStyle w:val="Styl1"/>
              <w:rPr>
                <w:rFonts w:cs="Arial"/>
              </w:rPr>
            </w:pPr>
            <w:r>
              <w:rPr>
                <w:rFonts w:cs="Arial"/>
              </w:rPr>
              <w:t>Roboty tynkowe. Tynki zwykłe. Wymagania i badania przy odbiorze</w:t>
            </w:r>
          </w:p>
        </w:tc>
      </w:tr>
      <w:tr w:rsidR="00176E87" w14:paraId="0313A558" w14:textId="77777777" w:rsidTr="00710EB2">
        <w:tc>
          <w:tcPr>
            <w:tcW w:w="2055" w:type="dxa"/>
          </w:tcPr>
          <w:p w14:paraId="52F681D5" w14:textId="77777777" w:rsidR="00176E87" w:rsidRDefault="00176E87" w:rsidP="00710EB2">
            <w:pPr>
              <w:pStyle w:val="Styl1"/>
              <w:rPr>
                <w:rFonts w:cs="Arial"/>
              </w:rPr>
            </w:pPr>
            <w:r>
              <w:rPr>
                <w:rFonts w:cs="Arial"/>
              </w:rPr>
              <w:t>PN-88/B-10109:1998</w:t>
            </w:r>
          </w:p>
        </w:tc>
        <w:tc>
          <w:tcPr>
            <w:tcW w:w="7155" w:type="dxa"/>
          </w:tcPr>
          <w:p w14:paraId="55DFBAF1" w14:textId="77777777" w:rsidR="00176E87" w:rsidRDefault="00176E87" w:rsidP="00710EB2">
            <w:pPr>
              <w:pStyle w:val="Styl1"/>
              <w:rPr>
                <w:rFonts w:cs="Arial"/>
              </w:rPr>
            </w:pPr>
            <w:r>
              <w:rPr>
                <w:rFonts w:cs="Arial"/>
              </w:rPr>
              <w:t>Tynki i zaprawy budowlane. Suche mieszanki tynkarskie</w:t>
            </w:r>
          </w:p>
        </w:tc>
      </w:tr>
      <w:tr w:rsidR="00176E87" w14:paraId="6481FD30" w14:textId="77777777" w:rsidTr="00710EB2">
        <w:tc>
          <w:tcPr>
            <w:tcW w:w="2055" w:type="dxa"/>
          </w:tcPr>
          <w:p w14:paraId="23BAC2C3" w14:textId="77777777" w:rsidR="00176E87" w:rsidRDefault="00176E87" w:rsidP="00710EB2">
            <w:pPr>
              <w:pStyle w:val="Styl1"/>
              <w:rPr>
                <w:rFonts w:cs="Arial"/>
              </w:rPr>
            </w:pPr>
            <w:r>
              <w:rPr>
                <w:rFonts w:cs="Arial"/>
              </w:rPr>
              <w:t>PN-B-30042:1997</w:t>
            </w:r>
          </w:p>
        </w:tc>
        <w:tc>
          <w:tcPr>
            <w:tcW w:w="7155" w:type="dxa"/>
          </w:tcPr>
          <w:p w14:paraId="4ECE899C" w14:textId="77777777" w:rsidR="00176E87" w:rsidRDefault="00176E87" w:rsidP="00710EB2">
            <w:pPr>
              <w:pStyle w:val="Styl1"/>
              <w:rPr>
                <w:rFonts w:cs="Arial"/>
              </w:rPr>
            </w:pPr>
            <w:r>
              <w:rPr>
                <w:rFonts w:cs="Arial"/>
              </w:rPr>
              <w:t>Spoiwa gipsowe. Gips szpachlowy, gips tynkarski</w:t>
            </w:r>
          </w:p>
        </w:tc>
      </w:tr>
      <w:tr w:rsidR="00176E87" w14:paraId="3310DAE0" w14:textId="77777777" w:rsidTr="00710EB2">
        <w:tc>
          <w:tcPr>
            <w:tcW w:w="2055" w:type="dxa"/>
          </w:tcPr>
          <w:p w14:paraId="69DAFA45" w14:textId="77777777" w:rsidR="00176E87" w:rsidRDefault="00176E87" w:rsidP="00710EB2">
            <w:pPr>
              <w:pStyle w:val="Styl1"/>
              <w:rPr>
                <w:rFonts w:cs="Arial"/>
              </w:rPr>
            </w:pPr>
            <w:r>
              <w:rPr>
                <w:rFonts w:cs="Arial"/>
              </w:rPr>
              <w:t>PN-B-30020</w:t>
            </w:r>
          </w:p>
        </w:tc>
        <w:tc>
          <w:tcPr>
            <w:tcW w:w="7155" w:type="dxa"/>
          </w:tcPr>
          <w:p w14:paraId="10C00F1F" w14:textId="77777777" w:rsidR="00176E87" w:rsidRDefault="00176E87" w:rsidP="00710EB2">
            <w:pPr>
              <w:pStyle w:val="Styl1"/>
              <w:rPr>
                <w:rFonts w:cs="Arial"/>
              </w:rPr>
            </w:pPr>
            <w:r>
              <w:rPr>
                <w:rFonts w:cs="Arial"/>
              </w:rPr>
              <w:t>Wapno budowlane. Wymagania</w:t>
            </w:r>
          </w:p>
        </w:tc>
      </w:tr>
      <w:tr w:rsidR="00176E87" w14:paraId="57AB2740" w14:textId="77777777" w:rsidTr="00710EB2">
        <w:tc>
          <w:tcPr>
            <w:tcW w:w="2055" w:type="dxa"/>
          </w:tcPr>
          <w:p w14:paraId="28A98936" w14:textId="77777777" w:rsidR="00176E87" w:rsidRDefault="00176E87" w:rsidP="00710EB2">
            <w:pPr>
              <w:pStyle w:val="Styl1"/>
              <w:rPr>
                <w:rFonts w:cs="Arial"/>
              </w:rPr>
            </w:pPr>
            <w:r>
              <w:rPr>
                <w:rFonts w:cs="Arial"/>
              </w:rPr>
              <w:t>PN-85/B-04500</w:t>
            </w:r>
          </w:p>
        </w:tc>
        <w:tc>
          <w:tcPr>
            <w:tcW w:w="7155" w:type="dxa"/>
          </w:tcPr>
          <w:p w14:paraId="0B019B30" w14:textId="77777777" w:rsidR="00176E87" w:rsidRDefault="00176E87" w:rsidP="00710EB2">
            <w:pPr>
              <w:pStyle w:val="Styl1"/>
              <w:rPr>
                <w:rFonts w:cs="Arial"/>
              </w:rPr>
            </w:pPr>
            <w:r>
              <w:rPr>
                <w:rFonts w:cs="Arial"/>
              </w:rPr>
              <w:t>Zaprawy budowlane. Badanie cech fizycznych i wytrzymałościowych</w:t>
            </w:r>
          </w:p>
        </w:tc>
      </w:tr>
      <w:tr w:rsidR="00176E87" w14:paraId="61911CE7" w14:textId="77777777" w:rsidTr="00710EB2">
        <w:tc>
          <w:tcPr>
            <w:tcW w:w="2055" w:type="dxa"/>
          </w:tcPr>
          <w:p w14:paraId="5C0D9F89" w14:textId="77777777" w:rsidR="00176E87" w:rsidRDefault="00176E87" w:rsidP="00710EB2">
            <w:pPr>
              <w:pStyle w:val="Styl1"/>
              <w:rPr>
                <w:rFonts w:cs="Arial"/>
              </w:rPr>
            </w:pPr>
            <w:r>
              <w:rPr>
                <w:rFonts w:cs="Arial"/>
              </w:rPr>
              <w:t>PN-88/B-32250</w:t>
            </w:r>
          </w:p>
        </w:tc>
        <w:tc>
          <w:tcPr>
            <w:tcW w:w="7155" w:type="dxa"/>
          </w:tcPr>
          <w:p w14:paraId="11AE2A15" w14:textId="77777777" w:rsidR="00176E87" w:rsidRDefault="00176E87" w:rsidP="00710EB2">
            <w:pPr>
              <w:pStyle w:val="Styl1"/>
              <w:rPr>
                <w:rFonts w:cs="Arial"/>
              </w:rPr>
            </w:pPr>
            <w:r>
              <w:rPr>
                <w:rFonts w:cs="Arial"/>
              </w:rPr>
              <w:t>Woda do betonów i zapraw</w:t>
            </w:r>
          </w:p>
        </w:tc>
      </w:tr>
    </w:tbl>
    <w:p w14:paraId="170EA961" w14:textId="77777777" w:rsidR="001E4F5A" w:rsidRPr="00666148" w:rsidRDefault="001E4F5A" w:rsidP="00DE35F3">
      <w:pPr>
        <w:autoSpaceDE w:val="0"/>
        <w:autoSpaceDN w:val="0"/>
        <w:adjustRightInd w:val="0"/>
        <w:spacing w:after="0" w:line="240" w:lineRule="auto"/>
        <w:jc w:val="center"/>
        <w:rPr>
          <w:rFonts w:ascii="Arial" w:hAnsi="Arial" w:cs="Arial"/>
          <w:b/>
          <w:bCs/>
          <w:sz w:val="24"/>
          <w:szCs w:val="24"/>
        </w:rPr>
      </w:pPr>
      <w:bookmarkStart w:id="5" w:name="_Hlk504638030"/>
      <w:r w:rsidRPr="00666148">
        <w:rPr>
          <w:rFonts w:ascii="Arial" w:hAnsi="Arial" w:cs="Arial"/>
          <w:b/>
          <w:bCs/>
          <w:sz w:val="24"/>
          <w:szCs w:val="24"/>
        </w:rPr>
        <w:lastRenderedPageBreak/>
        <w:t>SST-</w:t>
      </w:r>
      <w:r w:rsidR="0055048F" w:rsidRPr="00666148">
        <w:rPr>
          <w:rFonts w:ascii="Arial" w:hAnsi="Arial" w:cs="Arial"/>
          <w:b/>
          <w:bCs/>
          <w:sz w:val="24"/>
          <w:szCs w:val="24"/>
        </w:rPr>
        <w:t>0</w:t>
      </w:r>
      <w:r w:rsidR="00595CCE" w:rsidRPr="00666148">
        <w:rPr>
          <w:rFonts w:ascii="Arial" w:hAnsi="Arial" w:cs="Arial"/>
          <w:b/>
          <w:bCs/>
          <w:sz w:val="24"/>
          <w:szCs w:val="24"/>
        </w:rPr>
        <w:t>7</w:t>
      </w:r>
      <w:r w:rsidRPr="00666148">
        <w:rPr>
          <w:rFonts w:ascii="Arial" w:hAnsi="Arial" w:cs="Arial"/>
          <w:b/>
          <w:bCs/>
          <w:sz w:val="24"/>
          <w:szCs w:val="24"/>
        </w:rPr>
        <w:t xml:space="preserve"> IZOLOWANIE PŁYTAMI STYROPIANOWYMI</w:t>
      </w:r>
    </w:p>
    <w:p w14:paraId="2884B173" w14:textId="77777777" w:rsidR="001E4F5A" w:rsidRPr="00666148" w:rsidRDefault="001E4F5A" w:rsidP="00DE35F3">
      <w:pPr>
        <w:autoSpaceDE w:val="0"/>
        <w:autoSpaceDN w:val="0"/>
        <w:adjustRightInd w:val="0"/>
        <w:spacing w:after="0" w:line="240" w:lineRule="auto"/>
        <w:jc w:val="center"/>
        <w:rPr>
          <w:rFonts w:ascii="Arial" w:hAnsi="Arial" w:cs="Arial"/>
          <w:b/>
          <w:bCs/>
          <w:sz w:val="24"/>
          <w:szCs w:val="24"/>
        </w:rPr>
      </w:pPr>
    </w:p>
    <w:p w14:paraId="05985FFF" w14:textId="77777777" w:rsidR="00666148" w:rsidRPr="00666148" w:rsidRDefault="00666148" w:rsidP="00666148">
      <w:pPr>
        <w:autoSpaceDE w:val="0"/>
        <w:autoSpaceDN w:val="0"/>
        <w:adjustRightInd w:val="0"/>
        <w:spacing w:after="0" w:line="240" w:lineRule="auto"/>
        <w:jc w:val="center"/>
        <w:rPr>
          <w:rFonts w:ascii="Arial" w:hAnsi="Arial" w:cs="Arial"/>
          <w:b/>
          <w:bCs/>
          <w:sz w:val="24"/>
          <w:szCs w:val="24"/>
        </w:rPr>
      </w:pPr>
      <w:r w:rsidRPr="00666148">
        <w:rPr>
          <w:rFonts w:ascii="Arial" w:hAnsi="Arial" w:cs="Arial"/>
          <w:b/>
          <w:bCs/>
          <w:sz w:val="24"/>
          <w:szCs w:val="24"/>
        </w:rPr>
        <w:t>CPV 45321000-3</w:t>
      </w:r>
    </w:p>
    <w:p w14:paraId="41A77D99" w14:textId="77777777" w:rsidR="00666148" w:rsidRPr="00666148" w:rsidRDefault="00666148" w:rsidP="00666148">
      <w:pPr>
        <w:autoSpaceDE w:val="0"/>
        <w:autoSpaceDN w:val="0"/>
        <w:adjustRightInd w:val="0"/>
        <w:spacing w:after="0" w:line="240" w:lineRule="auto"/>
        <w:jc w:val="center"/>
        <w:rPr>
          <w:rFonts w:ascii="Arial" w:hAnsi="Arial" w:cs="Arial"/>
          <w:b/>
          <w:bCs/>
          <w:sz w:val="24"/>
          <w:szCs w:val="24"/>
        </w:rPr>
      </w:pPr>
    </w:p>
    <w:p w14:paraId="518A26C1" w14:textId="77777777" w:rsidR="00666148" w:rsidRPr="00666148" w:rsidRDefault="00666148" w:rsidP="00666148">
      <w:pPr>
        <w:autoSpaceDE w:val="0"/>
        <w:autoSpaceDN w:val="0"/>
        <w:adjustRightInd w:val="0"/>
        <w:spacing w:after="0" w:line="240" w:lineRule="auto"/>
        <w:jc w:val="center"/>
        <w:rPr>
          <w:rFonts w:ascii="Arial" w:hAnsi="Arial" w:cs="Arial"/>
          <w:b/>
          <w:bCs/>
          <w:sz w:val="24"/>
          <w:szCs w:val="24"/>
        </w:rPr>
      </w:pPr>
    </w:p>
    <w:p w14:paraId="3BFDA197" w14:textId="77777777" w:rsidR="00666148" w:rsidRDefault="00666148" w:rsidP="00666148">
      <w:pPr>
        <w:autoSpaceDE w:val="0"/>
        <w:autoSpaceDN w:val="0"/>
        <w:adjustRightInd w:val="0"/>
        <w:spacing w:after="0" w:line="240" w:lineRule="auto"/>
        <w:jc w:val="center"/>
        <w:rPr>
          <w:rFonts w:ascii="Arial" w:hAnsi="Arial" w:cs="Arial"/>
          <w:b/>
          <w:bCs/>
          <w:sz w:val="24"/>
          <w:szCs w:val="24"/>
        </w:rPr>
      </w:pPr>
    </w:p>
    <w:p w14:paraId="4EF58712" w14:textId="77777777" w:rsidR="00E479BF" w:rsidRDefault="00E479BF" w:rsidP="00666148">
      <w:pPr>
        <w:autoSpaceDE w:val="0"/>
        <w:autoSpaceDN w:val="0"/>
        <w:adjustRightInd w:val="0"/>
        <w:spacing w:after="0" w:line="240" w:lineRule="auto"/>
        <w:jc w:val="center"/>
        <w:rPr>
          <w:rFonts w:ascii="Arial" w:hAnsi="Arial" w:cs="Arial"/>
          <w:b/>
          <w:bCs/>
          <w:sz w:val="24"/>
          <w:szCs w:val="24"/>
        </w:rPr>
      </w:pPr>
    </w:p>
    <w:p w14:paraId="3DCCB573" w14:textId="77777777" w:rsidR="00E479BF" w:rsidRDefault="00E479BF" w:rsidP="00666148">
      <w:pPr>
        <w:autoSpaceDE w:val="0"/>
        <w:autoSpaceDN w:val="0"/>
        <w:adjustRightInd w:val="0"/>
        <w:spacing w:after="0" w:line="240" w:lineRule="auto"/>
        <w:jc w:val="center"/>
        <w:rPr>
          <w:rFonts w:ascii="Arial" w:hAnsi="Arial" w:cs="Arial"/>
          <w:b/>
          <w:bCs/>
          <w:sz w:val="24"/>
          <w:szCs w:val="24"/>
        </w:rPr>
      </w:pPr>
    </w:p>
    <w:p w14:paraId="1EB09B64" w14:textId="77777777" w:rsidR="00E479BF" w:rsidRDefault="00E479BF" w:rsidP="00666148">
      <w:pPr>
        <w:autoSpaceDE w:val="0"/>
        <w:autoSpaceDN w:val="0"/>
        <w:adjustRightInd w:val="0"/>
        <w:spacing w:after="0" w:line="240" w:lineRule="auto"/>
        <w:jc w:val="center"/>
        <w:rPr>
          <w:rFonts w:ascii="Arial" w:hAnsi="Arial" w:cs="Arial"/>
          <w:b/>
          <w:bCs/>
          <w:sz w:val="24"/>
          <w:szCs w:val="24"/>
        </w:rPr>
      </w:pPr>
    </w:p>
    <w:p w14:paraId="33B6CF32" w14:textId="77777777" w:rsidR="00E479BF" w:rsidRPr="00666148" w:rsidRDefault="00E479BF" w:rsidP="00666148">
      <w:pPr>
        <w:autoSpaceDE w:val="0"/>
        <w:autoSpaceDN w:val="0"/>
        <w:adjustRightInd w:val="0"/>
        <w:spacing w:after="0" w:line="240" w:lineRule="auto"/>
        <w:jc w:val="center"/>
        <w:rPr>
          <w:rFonts w:ascii="Arial" w:hAnsi="Arial" w:cs="Arial"/>
          <w:b/>
          <w:bCs/>
          <w:sz w:val="24"/>
          <w:szCs w:val="24"/>
        </w:rPr>
      </w:pPr>
    </w:p>
    <w:p w14:paraId="0C2CF1C7" w14:textId="77777777" w:rsidR="00666148" w:rsidRPr="00666148" w:rsidRDefault="00666148" w:rsidP="00666148">
      <w:pPr>
        <w:autoSpaceDE w:val="0"/>
        <w:autoSpaceDN w:val="0"/>
        <w:adjustRightInd w:val="0"/>
        <w:spacing w:after="0" w:line="240" w:lineRule="auto"/>
        <w:jc w:val="center"/>
        <w:rPr>
          <w:rFonts w:ascii="Arial" w:hAnsi="Arial" w:cs="Arial"/>
          <w:b/>
          <w:bCs/>
          <w:sz w:val="24"/>
          <w:szCs w:val="24"/>
        </w:rPr>
      </w:pPr>
    </w:p>
    <w:p w14:paraId="5F058E78"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Obiekt: Budowa żłobka wraz z infrastrukturą techniczną oraz zagospodarowaniem terenu w miejscowości Biały Bór.</w:t>
      </w:r>
    </w:p>
    <w:p w14:paraId="73378D3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3531B8AC"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4F8666CA"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72223815"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5CE82A1"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Nazwa, adres</w:t>
      </w:r>
    </w:p>
    <w:p w14:paraId="7E761DD8"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Biały Bór, ul. Borówkowa , </w:t>
      </w:r>
    </w:p>
    <w:p w14:paraId="1463F2F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dz. Nr 506/1, 507/1, obręb Biały Bór</w:t>
      </w:r>
    </w:p>
    <w:p w14:paraId="596D8FC7"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5B31A427"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1A73445C"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53124F3E"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Inwestor, adres</w:t>
      </w:r>
    </w:p>
    <w:p w14:paraId="0076E4DB"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6C36452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Gmina Grudziądz </w:t>
      </w:r>
    </w:p>
    <w:p w14:paraId="7908C23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ul. Wybickiego 38, 86-300 Grudziądz</w:t>
      </w:r>
    </w:p>
    <w:p w14:paraId="0D5BE430"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194DB432"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5506A2D4"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7AA16F7C"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1E3EEB66"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6ED96B90"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26006667" w14:textId="77777777" w:rsidR="004D1769" w:rsidRDefault="004D1769" w:rsidP="004D1769">
      <w:pPr>
        <w:jc w:val="center"/>
        <w:rPr>
          <w:rFonts w:ascii="Arial" w:hAnsi="Arial" w:cs="Arial"/>
          <w:b/>
          <w:bCs/>
          <w:sz w:val="24"/>
          <w:szCs w:val="24"/>
        </w:rPr>
      </w:pPr>
      <w:r w:rsidRPr="00E71107">
        <w:rPr>
          <w:rFonts w:ascii="Arial" w:hAnsi="Arial" w:cs="Arial"/>
          <w:b/>
          <w:bCs/>
          <w:sz w:val="24"/>
          <w:szCs w:val="24"/>
        </w:rPr>
        <w:t>Opracował: Piotr Ćwikliński</w:t>
      </w:r>
    </w:p>
    <w:p w14:paraId="59356AE7" w14:textId="77777777" w:rsidR="00666148" w:rsidRDefault="00666148">
      <w:pPr>
        <w:rPr>
          <w:rFonts w:ascii="Arial" w:hAnsi="Arial" w:cs="Arial"/>
          <w:b/>
          <w:bCs/>
          <w:sz w:val="20"/>
          <w:szCs w:val="20"/>
        </w:rPr>
      </w:pPr>
      <w:r>
        <w:rPr>
          <w:rFonts w:ascii="Arial" w:hAnsi="Arial" w:cs="Arial"/>
          <w:b/>
          <w:bCs/>
          <w:sz w:val="20"/>
          <w:szCs w:val="20"/>
        </w:rPr>
        <w:br w:type="page"/>
      </w:r>
    </w:p>
    <w:p w14:paraId="7153140E" w14:textId="77777777" w:rsidR="001E4F5A" w:rsidRPr="00F84706" w:rsidRDefault="001E4F5A" w:rsidP="00DE35F3">
      <w:pPr>
        <w:autoSpaceDE w:val="0"/>
        <w:autoSpaceDN w:val="0"/>
        <w:adjustRightInd w:val="0"/>
        <w:spacing w:after="0" w:line="240" w:lineRule="auto"/>
        <w:rPr>
          <w:rFonts w:ascii="Arial" w:hAnsi="Arial" w:cs="Arial"/>
          <w:b/>
          <w:sz w:val="20"/>
          <w:szCs w:val="20"/>
        </w:rPr>
      </w:pPr>
      <w:r w:rsidRPr="00F84706">
        <w:rPr>
          <w:rFonts w:ascii="Arial" w:hAnsi="Arial" w:cs="Arial"/>
          <w:b/>
          <w:sz w:val="20"/>
          <w:szCs w:val="20"/>
        </w:rPr>
        <w:lastRenderedPageBreak/>
        <w:t>1. Wst</w:t>
      </w:r>
      <w:r w:rsidRPr="00F84706">
        <w:rPr>
          <w:rFonts w:ascii="Arial" w:eastAsia="TT19o00" w:hAnsi="Arial" w:cs="Arial"/>
          <w:b/>
          <w:sz w:val="20"/>
          <w:szCs w:val="20"/>
        </w:rPr>
        <w:t>ę</w:t>
      </w:r>
      <w:r w:rsidRPr="00F84706">
        <w:rPr>
          <w:rFonts w:ascii="Arial" w:hAnsi="Arial" w:cs="Arial"/>
          <w:b/>
          <w:sz w:val="20"/>
          <w:szCs w:val="20"/>
        </w:rPr>
        <w:t>p</w:t>
      </w:r>
    </w:p>
    <w:p w14:paraId="1B354BC2" w14:textId="77777777" w:rsidR="002F786C" w:rsidRPr="00DE35F3" w:rsidRDefault="002F786C" w:rsidP="00DE35F3">
      <w:pPr>
        <w:autoSpaceDE w:val="0"/>
        <w:autoSpaceDN w:val="0"/>
        <w:adjustRightInd w:val="0"/>
        <w:spacing w:after="0" w:line="240" w:lineRule="auto"/>
        <w:rPr>
          <w:rFonts w:ascii="Arial" w:hAnsi="Arial" w:cs="Arial"/>
          <w:sz w:val="20"/>
          <w:szCs w:val="20"/>
        </w:rPr>
      </w:pPr>
    </w:p>
    <w:p w14:paraId="66A80FE4"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1.1. Przedmiot SST</w:t>
      </w:r>
    </w:p>
    <w:p w14:paraId="5876836E" w14:textId="77777777" w:rsidR="002F786C" w:rsidRPr="00DE35F3" w:rsidRDefault="002F786C" w:rsidP="00DE35F3">
      <w:pPr>
        <w:autoSpaceDE w:val="0"/>
        <w:autoSpaceDN w:val="0"/>
        <w:adjustRightInd w:val="0"/>
        <w:spacing w:after="0" w:line="240" w:lineRule="auto"/>
        <w:rPr>
          <w:rFonts w:ascii="Arial" w:hAnsi="Arial" w:cs="Arial"/>
          <w:sz w:val="20"/>
          <w:szCs w:val="20"/>
        </w:rPr>
      </w:pPr>
    </w:p>
    <w:p w14:paraId="559CF87D"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Przedmiotem niniejszej szczegółowej specyfikacji technicznej s</w:t>
      </w:r>
      <w:r w:rsidRPr="00DE35F3">
        <w:rPr>
          <w:rFonts w:ascii="Arial" w:eastAsia="TT19o00" w:hAnsi="Arial" w:cs="Arial"/>
          <w:sz w:val="20"/>
          <w:szCs w:val="20"/>
        </w:rPr>
        <w:t xml:space="preserve">ą </w:t>
      </w:r>
      <w:r w:rsidRPr="00DE35F3">
        <w:rPr>
          <w:rFonts w:ascii="Arial" w:hAnsi="Arial" w:cs="Arial"/>
          <w:sz w:val="20"/>
          <w:szCs w:val="20"/>
        </w:rPr>
        <w:t>wymagania dotycz</w:t>
      </w:r>
      <w:r w:rsidRPr="00DE35F3">
        <w:rPr>
          <w:rFonts w:ascii="Arial" w:eastAsia="TT19o00" w:hAnsi="Arial" w:cs="Arial"/>
          <w:sz w:val="20"/>
          <w:szCs w:val="20"/>
        </w:rPr>
        <w:t>ą</w:t>
      </w:r>
      <w:r w:rsidRPr="00DE35F3">
        <w:rPr>
          <w:rFonts w:ascii="Arial" w:hAnsi="Arial" w:cs="Arial"/>
          <w:sz w:val="20"/>
          <w:szCs w:val="20"/>
        </w:rPr>
        <w:t xml:space="preserve">ce wykonania i odbioru robót </w:t>
      </w:r>
      <w:r w:rsidR="004E47E9" w:rsidRPr="00DE35F3">
        <w:rPr>
          <w:rFonts w:ascii="Arial" w:hAnsi="Arial" w:cs="Arial"/>
          <w:sz w:val="20"/>
          <w:szCs w:val="20"/>
        </w:rPr>
        <w:t>izolacyjnych polega</w:t>
      </w:r>
      <w:r w:rsidR="004E47E9" w:rsidRPr="00DE35F3">
        <w:rPr>
          <w:rFonts w:ascii="Arial" w:eastAsia="TT19o00" w:hAnsi="Arial" w:cs="Arial"/>
          <w:sz w:val="20"/>
          <w:szCs w:val="20"/>
        </w:rPr>
        <w:t>j</w:t>
      </w:r>
      <w:r w:rsidR="004E47E9" w:rsidRPr="00DE35F3">
        <w:rPr>
          <w:rFonts w:ascii="Arial" w:hAnsi="Arial" w:cs="Arial"/>
          <w:sz w:val="20"/>
          <w:szCs w:val="20"/>
        </w:rPr>
        <w:t>ących</w:t>
      </w:r>
      <w:r w:rsidRPr="00DE35F3">
        <w:rPr>
          <w:rFonts w:ascii="Arial" w:hAnsi="Arial" w:cs="Arial"/>
          <w:sz w:val="20"/>
          <w:szCs w:val="20"/>
        </w:rPr>
        <w:t xml:space="preserve"> wykonaniu ocieplenia posadzek budynku</w:t>
      </w:r>
    </w:p>
    <w:p w14:paraId="01F5B1F9" w14:textId="60EF741E" w:rsidR="00CB46AC" w:rsidRDefault="001E4F5A" w:rsidP="00CB46AC">
      <w:pPr>
        <w:spacing w:after="0" w:line="240" w:lineRule="auto"/>
        <w:rPr>
          <w:rFonts w:eastAsia="Calibri-Light" w:cstheme="minorHAnsi"/>
          <w:b/>
          <w:bCs/>
          <w:sz w:val="24"/>
          <w:szCs w:val="24"/>
        </w:rPr>
      </w:pPr>
      <w:r w:rsidRPr="00DE35F3">
        <w:rPr>
          <w:rFonts w:ascii="Arial" w:hAnsi="Arial" w:cs="Arial"/>
          <w:sz w:val="20"/>
          <w:szCs w:val="20"/>
        </w:rPr>
        <w:t>Nazwa nadana przez Zamawiaj</w:t>
      </w:r>
      <w:r w:rsidRPr="00DE35F3">
        <w:rPr>
          <w:rFonts w:ascii="Arial" w:eastAsia="TT19o00" w:hAnsi="Arial" w:cs="Arial"/>
          <w:sz w:val="20"/>
          <w:szCs w:val="20"/>
        </w:rPr>
        <w:t>ą</w:t>
      </w:r>
      <w:r w:rsidRPr="00DE35F3">
        <w:rPr>
          <w:rFonts w:ascii="Arial" w:hAnsi="Arial" w:cs="Arial"/>
          <w:sz w:val="20"/>
          <w:szCs w:val="20"/>
        </w:rPr>
        <w:t xml:space="preserve">cego : </w:t>
      </w:r>
      <w:r w:rsidR="00BA7944" w:rsidRPr="00BA7944">
        <w:rPr>
          <w:rFonts w:eastAsia="Calibri-Light" w:cstheme="minorHAnsi"/>
          <w:b/>
          <w:bCs/>
          <w:sz w:val="24"/>
          <w:szCs w:val="24"/>
        </w:rPr>
        <w:t>Budowa żłobka wraz z infrastrukturą techniczną oraz zagospodarowaniem terenu w miejscowości Biały Bór.</w:t>
      </w:r>
    </w:p>
    <w:p w14:paraId="49B959C6" w14:textId="77777777" w:rsidR="00425A8C" w:rsidRPr="00DE35F3" w:rsidRDefault="00425A8C" w:rsidP="00425A8C">
      <w:pPr>
        <w:spacing w:after="0" w:line="240" w:lineRule="auto"/>
        <w:rPr>
          <w:rFonts w:ascii="Arial" w:hAnsi="Arial" w:cs="Arial"/>
          <w:sz w:val="20"/>
          <w:szCs w:val="20"/>
        </w:rPr>
      </w:pPr>
    </w:p>
    <w:p w14:paraId="66B5E33C"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1.2. Zakres stosowania SST</w:t>
      </w:r>
    </w:p>
    <w:p w14:paraId="6ADB71A0"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Szczegółowa specyfikacja techniczna jest stosowana jako dokument przetargowy przy zlecaniu i realizacji robót wymienionych w pkt.1.1.</w:t>
      </w:r>
    </w:p>
    <w:p w14:paraId="7FA2F87D" w14:textId="77777777" w:rsidR="002F786C" w:rsidRPr="00DE35F3" w:rsidRDefault="002F786C" w:rsidP="00DE35F3">
      <w:pPr>
        <w:autoSpaceDE w:val="0"/>
        <w:autoSpaceDN w:val="0"/>
        <w:adjustRightInd w:val="0"/>
        <w:spacing w:after="0" w:line="240" w:lineRule="auto"/>
        <w:rPr>
          <w:rFonts w:ascii="Arial" w:hAnsi="Arial" w:cs="Arial"/>
          <w:sz w:val="20"/>
          <w:szCs w:val="20"/>
        </w:rPr>
      </w:pPr>
    </w:p>
    <w:p w14:paraId="2A23CCDF"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1.3. Zakres robót obj</w:t>
      </w:r>
      <w:r w:rsidRPr="00DE35F3">
        <w:rPr>
          <w:rFonts w:ascii="Arial" w:eastAsia="TT19o00" w:hAnsi="Arial" w:cs="Arial"/>
          <w:sz w:val="20"/>
          <w:szCs w:val="20"/>
        </w:rPr>
        <w:t>ę</w:t>
      </w:r>
      <w:r w:rsidRPr="00DE35F3">
        <w:rPr>
          <w:rFonts w:ascii="Arial" w:hAnsi="Arial" w:cs="Arial"/>
          <w:sz w:val="20"/>
          <w:szCs w:val="20"/>
        </w:rPr>
        <w:t>tych SST</w:t>
      </w:r>
    </w:p>
    <w:p w14:paraId="3A774B6C"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Roboty, których dotyczy specyfikacja, obejmuj</w:t>
      </w:r>
      <w:r w:rsidRPr="00DE35F3">
        <w:rPr>
          <w:rFonts w:ascii="Arial" w:eastAsia="TT19o00" w:hAnsi="Arial" w:cs="Arial"/>
          <w:sz w:val="20"/>
          <w:szCs w:val="20"/>
        </w:rPr>
        <w:t xml:space="preserve">ą </w:t>
      </w:r>
      <w:r w:rsidRPr="00DE35F3">
        <w:rPr>
          <w:rFonts w:ascii="Arial" w:hAnsi="Arial" w:cs="Arial"/>
          <w:sz w:val="20"/>
          <w:szCs w:val="20"/>
        </w:rPr>
        <w:t>wszystkie czynno</w:t>
      </w:r>
      <w:r w:rsidRPr="00DE35F3">
        <w:rPr>
          <w:rFonts w:ascii="Arial" w:eastAsia="TT19o00" w:hAnsi="Arial" w:cs="Arial"/>
          <w:sz w:val="20"/>
          <w:szCs w:val="20"/>
        </w:rPr>
        <w:t>ś</w:t>
      </w:r>
      <w:r w:rsidRPr="00DE35F3">
        <w:rPr>
          <w:rFonts w:ascii="Arial" w:hAnsi="Arial" w:cs="Arial"/>
          <w:sz w:val="20"/>
          <w:szCs w:val="20"/>
        </w:rPr>
        <w:t>ci umo</w:t>
      </w:r>
      <w:r w:rsidRPr="00DE35F3">
        <w:rPr>
          <w:rFonts w:ascii="Arial" w:eastAsia="TT19o00" w:hAnsi="Arial" w:cs="Arial"/>
          <w:sz w:val="20"/>
          <w:szCs w:val="20"/>
        </w:rPr>
        <w:t>ż</w:t>
      </w:r>
      <w:r w:rsidRPr="00DE35F3">
        <w:rPr>
          <w:rFonts w:ascii="Arial" w:hAnsi="Arial" w:cs="Arial"/>
          <w:sz w:val="20"/>
          <w:szCs w:val="20"/>
        </w:rPr>
        <w:t>liwiaj</w:t>
      </w:r>
      <w:r w:rsidRPr="00DE35F3">
        <w:rPr>
          <w:rFonts w:ascii="Arial" w:eastAsia="TT19o00" w:hAnsi="Arial" w:cs="Arial"/>
          <w:sz w:val="20"/>
          <w:szCs w:val="20"/>
        </w:rPr>
        <w:t>ą</w:t>
      </w:r>
      <w:r w:rsidRPr="00DE35F3">
        <w:rPr>
          <w:rFonts w:ascii="Arial" w:hAnsi="Arial" w:cs="Arial"/>
          <w:sz w:val="20"/>
          <w:szCs w:val="20"/>
        </w:rPr>
        <w:t>ce i maj</w:t>
      </w:r>
      <w:r w:rsidRPr="00DE35F3">
        <w:rPr>
          <w:rFonts w:ascii="Arial" w:eastAsia="TT19o00" w:hAnsi="Arial" w:cs="Arial"/>
          <w:sz w:val="20"/>
          <w:szCs w:val="20"/>
        </w:rPr>
        <w:t>ą</w:t>
      </w:r>
      <w:r w:rsidR="002F786C" w:rsidRPr="00DE35F3">
        <w:rPr>
          <w:rFonts w:ascii="Arial" w:hAnsi="Arial" w:cs="Arial"/>
          <w:sz w:val="20"/>
          <w:szCs w:val="20"/>
        </w:rPr>
        <w:t xml:space="preserve">ce na celu </w:t>
      </w:r>
      <w:r w:rsidRPr="00DE35F3">
        <w:rPr>
          <w:rFonts w:ascii="Arial" w:hAnsi="Arial" w:cs="Arial"/>
          <w:sz w:val="20"/>
          <w:szCs w:val="20"/>
        </w:rPr>
        <w:t xml:space="preserve">wykonanie izolacji </w:t>
      </w:r>
      <w:r w:rsidR="004E47E9" w:rsidRPr="00DE35F3">
        <w:rPr>
          <w:rFonts w:ascii="Arial" w:hAnsi="Arial" w:cs="Arial"/>
          <w:sz w:val="20"/>
          <w:szCs w:val="20"/>
        </w:rPr>
        <w:t>termicznej przegród</w:t>
      </w:r>
      <w:r w:rsidRPr="00DE35F3">
        <w:rPr>
          <w:rFonts w:ascii="Arial" w:hAnsi="Arial" w:cs="Arial"/>
          <w:sz w:val="20"/>
          <w:szCs w:val="20"/>
        </w:rPr>
        <w:t xml:space="preserve"> w obiekcie.</w:t>
      </w:r>
    </w:p>
    <w:p w14:paraId="0D9541DC" w14:textId="77777777" w:rsidR="002F786C" w:rsidRPr="00DE35F3" w:rsidRDefault="002F786C" w:rsidP="00DE35F3">
      <w:pPr>
        <w:autoSpaceDE w:val="0"/>
        <w:autoSpaceDN w:val="0"/>
        <w:adjustRightInd w:val="0"/>
        <w:spacing w:after="0" w:line="240" w:lineRule="auto"/>
        <w:rPr>
          <w:rFonts w:ascii="Arial" w:hAnsi="Arial" w:cs="Arial"/>
          <w:sz w:val="20"/>
          <w:szCs w:val="20"/>
        </w:rPr>
      </w:pPr>
    </w:p>
    <w:p w14:paraId="320C3D4F"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 Okre</w:t>
      </w:r>
      <w:r w:rsidRPr="00DE35F3">
        <w:rPr>
          <w:rFonts w:ascii="Arial" w:eastAsia="TT19o00" w:hAnsi="Arial" w:cs="Arial"/>
          <w:sz w:val="20"/>
          <w:szCs w:val="20"/>
        </w:rPr>
        <w:t>ś</w:t>
      </w:r>
      <w:r w:rsidRPr="00DE35F3">
        <w:rPr>
          <w:rFonts w:ascii="Arial" w:hAnsi="Arial" w:cs="Arial"/>
          <w:sz w:val="20"/>
          <w:szCs w:val="20"/>
        </w:rPr>
        <w:t>lenia podstawowe</w:t>
      </w:r>
    </w:p>
    <w:p w14:paraId="1A98D5DF"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Izolacja termiczna – warstwa materiału o du</w:t>
      </w:r>
      <w:r w:rsidRPr="00DE35F3">
        <w:rPr>
          <w:rFonts w:ascii="Arial" w:eastAsia="TT19o00" w:hAnsi="Arial" w:cs="Arial"/>
          <w:sz w:val="20"/>
          <w:szCs w:val="20"/>
        </w:rPr>
        <w:t>ż</w:t>
      </w:r>
      <w:r w:rsidRPr="00DE35F3">
        <w:rPr>
          <w:rFonts w:ascii="Arial" w:hAnsi="Arial" w:cs="Arial"/>
          <w:sz w:val="20"/>
          <w:szCs w:val="20"/>
        </w:rPr>
        <w:t>ym oporze cieplnym (R) zapobiegaj</w:t>
      </w:r>
      <w:r w:rsidRPr="00DE35F3">
        <w:rPr>
          <w:rFonts w:ascii="Arial" w:eastAsia="TT19o00" w:hAnsi="Arial" w:cs="Arial"/>
          <w:sz w:val="20"/>
          <w:szCs w:val="20"/>
        </w:rPr>
        <w:t>ą</w:t>
      </w:r>
      <w:r w:rsidRPr="00DE35F3">
        <w:rPr>
          <w:rFonts w:ascii="Arial" w:hAnsi="Arial" w:cs="Arial"/>
          <w:sz w:val="20"/>
          <w:szCs w:val="20"/>
        </w:rPr>
        <w:t>ca nadmiernemu odpływowi ciepła z budynku –w przypadku stropodachu przez strop ostatniej kondygnacji w okresie zimowym.</w:t>
      </w:r>
    </w:p>
    <w:p w14:paraId="74517B24"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okresie letnim w czasie upałów zapobiegaj</w:t>
      </w:r>
      <w:r w:rsidRPr="00DE35F3">
        <w:rPr>
          <w:rFonts w:ascii="Arial" w:eastAsia="TT19o00" w:hAnsi="Arial" w:cs="Arial"/>
          <w:sz w:val="20"/>
          <w:szCs w:val="20"/>
        </w:rPr>
        <w:t>ą</w:t>
      </w:r>
      <w:r w:rsidRPr="00DE35F3">
        <w:rPr>
          <w:rFonts w:ascii="Arial" w:hAnsi="Arial" w:cs="Arial"/>
          <w:sz w:val="20"/>
          <w:szCs w:val="20"/>
        </w:rPr>
        <w:t>ca nadmiernemu nagrzewaniu si</w:t>
      </w:r>
      <w:r w:rsidRPr="00DE35F3">
        <w:rPr>
          <w:rFonts w:ascii="Arial" w:eastAsia="TT19o00" w:hAnsi="Arial" w:cs="Arial"/>
          <w:sz w:val="20"/>
          <w:szCs w:val="20"/>
        </w:rPr>
        <w:t xml:space="preserve">ę </w:t>
      </w:r>
      <w:r w:rsidRPr="00DE35F3">
        <w:rPr>
          <w:rFonts w:ascii="Arial" w:hAnsi="Arial" w:cs="Arial"/>
          <w:sz w:val="20"/>
          <w:szCs w:val="20"/>
        </w:rPr>
        <w:t>pomieszcze</w:t>
      </w:r>
      <w:r w:rsidRPr="00DE35F3">
        <w:rPr>
          <w:rFonts w:ascii="Arial" w:eastAsia="TT19o00" w:hAnsi="Arial" w:cs="Arial"/>
          <w:sz w:val="20"/>
          <w:szCs w:val="20"/>
        </w:rPr>
        <w:t xml:space="preserve">ń </w:t>
      </w:r>
      <w:r w:rsidRPr="00DE35F3">
        <w:rPr>
          <w:rFonts w:ascii="Arial" w:hAnsi="Arial" w:cs="Arial"/>
          <w:sz w:val="20"/>
          <w:szCs w:val="20"/>
        </w:rPr>
        <w:t>ostatnich kondygnacji.</w:t>
      </w:r>
    </w:p>
    <w:p w14:paraId="74EDF794"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Izolacja stropodachu, </w:t>
      </w:r>
      <w:r w:rsidRPr="00DE35F3">
        <w:rPr>
          <w:rFonts w:ascii="Arial" w:eastAsia="TT19o00" w:hAnsi="Arial" w:cs="Arial"/>
          <w:sz w:val="20"/>
          <w:szCs w:val="20"/>
        </w:rPr>
        <w:t>ś</w:t>
      </w:r>
      <w:r w:rsidRPr="00DE35F3">
        <w:rPr>
          <w:rFonts w:ascii="Arial" w:hAnsi="Arial" w:cs="Arial"/>
          <w:sz w:val="20"/>
          <w:szCs w:val="20"/>
        </w:rPr>
        <w:t>cian i posadzek – zespół czynno</w:t>
      </w:r>
      <w:r w:rsidRPr="00DE35F3">
        <w:rPr>
          <w:rFonts w:ascii="Arial" w:eastAsia="TT19o00" w:hAnsi="Arial" w:cs="Arial"/>
          <w:sz w:val="20"/>
          <w:szCs w:val="20"/>
        </w:rPr>
        <w:t>ś</w:t>
      </w:r>
      <w:r w:rsidRPr="00DE35F3">
        <w:rPr>
          <w:rFonts w:ascii="Arial" w:hAnsi="Arial" w:cs="Arial"/>
          <w:sz w:val="20"/>
          <w:szCs w:val="20"/>
        </w:rPr>
        <w:t>ci polegaj</w:t>
      </w:r>
      <w:r w:rsidRPr="00DE35F3">
        <w:rPr>
          <w:rFonts w:ascii="Arial" w:eastAsia="TT19o00" w:hAnsi="Arial" w:cs="Arial"/>
          <w:sz w:val="20"/>
          <w:szCs w:val="20"/>
        </w:rPr>
        <w:t>ą</w:t>
      </w:r>
      <w:r w:rsidRPr="00DE35F3">
        <w:rPr>
          <w:rFonts w:ascii="Arial" w:hAnsi="Arial" w:cs="Arial"/>
          <w:sz w:val="20"/>
          <w:szCs w:val="20"/>
        </w:rPr>
        <w:t>cych na doborze materiałów i sprz</w:t>
      </w:r>
      <w:r w:rsidRPr="00DE35F3">
        <w:rPr>
          <w:rFonts w:ascii="Arial" w:eastAsia="TT19o00" w:hAnsi="Arial" w:cs="Arial"/>
          <w:sz w:val="20"/>
          <w:szCs w:val="20"/>
        </w:rPr>
        <w:t>ę</w:t>
      </w:r>
      <w:r w:rsidRPr="00DE35F3">
        <w:rPr>
          <w:rFonts w:ascii="Arial" w:hAnsi="Arial" w:cs="Arial"/>
          <w:sz w:val="20"/>
          <w:szCs w:val="20"/>
        </w:rPr>
        <w:t>tu technicznego oraz uło</w:t>
      </w:r>
      <w:r w:rsidRPr="00DE35F3">
        <w:rPr>
          <w:rFonts w:ascii="Arial" w:eastAsia="TT19o00" w:hAnsi="Arial" w:cs="Arial"/>
          <w:sz w:val="20"/>
          <w:szCs w:val="20"/>
        </w:rPr>
        <w:t>ż</w:t>
      </w:r>
      <w:r w:rsidRPr="00DE35F3">
        <w:rPr>
          <w:rFonts w:ascii="Arial" w:hAnsi="Arial" w:cs="Arial"/>
          <w:sz w:val="20"/>
          <w:szCs w:val="20"/>
        </w:rPr>
        <w:t>eni</w:t>
      </w:r>
      <w:r w:rsidR="004350B7">
        <w:rPr>
          <w:rFonts w:ascii="Arial" w:hAnsi="Arial" w:cs="Arial"/>
          <w:sz w:val="20"/>
          <w:szCs w:val="20"/>
        </w:rPr>
        <w:t>a warstwy</w:t>
      </w:r>
      <w:r w:rsidRPr="00DE35F3">
        <w:rPr>
          <w:rFonts w:ascii="Arial" w:hAnsi="Arial" w:cs="Arial"/>
          <w:sz w:val="20"/>
          <w:szCs w:val="20"/>
        </w:rPr>
        <w:t xml:space="preserve"> izolacji.</w:t>
      </w:r>
    </w:p>
    <w:p w14:paraId="683FF15C"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Okre</w:t>
      </w:r>
      <w:r w:rsidRPr="00DE35F3">
        <w:rPr>
          <w:rFonts w:ascii="Arial" w:eastAsia="TT19o00" w:hAnsi="Arial" w:cs="Arial"/>
          <w:sz w:val="20"/>
          <w:szCs w:val="20"/>
        </w:rPr>
        <w:t>ś</w:t>
      </w:r>
      <w:r w:rsidRPr="00DE35F3">
        <w:rPr>
          <w:rFonts w:ascii="Arial" w:hAnsi="Arial" w:cs="Arial"/>
          <w:sz w:val="20"/>
          <w:szCs w:val="20"/>
        </w:rPr>
        <w:t>lenia podane w niniejszej SST s</w:t>
      </w:r>
      <w:r w:rsidRPr="00DE35F3">
        <w:rPr>
          <w:rFonts w:ascii="Arial" w:eastAsia="TT19o00" w:hAnsi="Arial" w:cs="Arial"/>
          <w:sz w:val="20"/>
          <w:szCs w:val="20"/>
        </w:rPr>
        <w:t xml:space="preserve">ą </w:t>
      </w:r>
      <w:r w:rsidRPr="00DE35F3">
        <w:rPr>
          <w:rFonts w:ascii="Arial" w:hAnsi="Arial" w:cs="Arial"/>
          <w:sz w:val="20"/>
          <w:szCs w:val="20"/>
        </w:rPr>
        <w:t>zgodne z obowi</w:t>
      </w:r>
      <w:r w:rsidRPr="00DE35F3">
        <w:rPr>
          <w:rFonts w:ascii="Arial" w:eastAsia="TT19o00" w:hAnsi="Arial" w:cs="Arial"/>
          <w:sz w:val="20"/>
          <w:szCs w:val="20"/>
        </w:rPr>
        <w:t>ą</w:t>
      </w:r>
      <w:r w:rsidRPr="00DE35F3">
        <w:rPr>
          <w:rFonts w:ascii="Arial" w:hAnsi="Arial" w:cs="Arial"/>
          <w:sz w:val="20"/>
          <w:szCs w:val="20"/>
        </w:rPr>
        <w:t>zuj</w:t>
      </w:r>
      <w:r w:rsidRPr="00DE35F3">
        <w:rPr>
          <w:rFonts w:ascii="Arial" w:eastAsia="TT19o00" w:hAnsi="Arial" w:cs="Arial"/>
          <w:sz w:val="20"/>
          <w:szCs w:val="20"/>
        </w:rPr>
        <w:t>ą</w:t>
      </w:r>
      <w:r w:rsidRPr="00DE35F3">
        <w:rPr>
          <w:rFonts w:ascii="Arial" w:hAnsi="Arial" w:cs="Arial"/>
          <w:sz w:val="20"/>
          <w:szCs w:val="20"/>
        </w:rPr>
        <w:t xml:space="preserve">cymi odpowiednimi normami, aprobatami technicznymi i </w:t>
      </w:r>
      <w:r w:rsidR="004E47E9" w:rsidRPr="00DE35F3">
        <w:rPr>
          <w:rFonts w:ascii="Arial" w:hAnsi="Arial" w:cs="Arial"/>
          <w:sz w:val="20"/>
          <w:szCs w:val="20"/>
        </w:rPr>
        <w:t>przepisami obw</w:t>
      </w:r>
      <w:r w:rsidR="004E47E9" w:rsidRPr="00DE35F3">
        <w:rPr>
          <w:rFonts w:ascii="Arial" w:eastAsia="TT19o00" w:hAnsi="Arial" w:cs="Arial"/>
          <w:sz w:val="20"/>
          <w:szCs w:val="20"/>
        </w:rPr>
        <w:t>i</w:t>
      </w:r>
      <w:r w:rsidR="004E47E9" w:rsidRPr="00DE35F3">
        <w:rPr>
          <w:rFonts w:ascii="Arial" w:hAnsi="Arial" w:cs="Arial"/>
          <w:sz w:val="20"/>
          <w:szCs w:val="20"/>
        </w:rPr>
        <w:t>ązu</w:t>
      </w:r>
      <w:r w:rsidR="004E47E9" w:rsidRPr="00DE35F3">
        <w:rPr>
          <w:rFonts w:ascii="Arial" w:eastAsia="TT19o00" w:hAnsi="Arial" w:cs="Arial"/>
          <w:sz w:val="20"/>
          <w:szCs w:val="20"/>
        </w:rPr>
        <w:t>j</w:t>
      </w:r>
      <w:r w:rsidR="004E47E9" w:rsidRPr="00DE35F3">
        <w:rPr>
          <w:rFonts w:ascii="Arial" w:hAnsi="Arial" w:cs="Arial"/>
          <w:sz w:val="20"/>
          <w:szCs w:val="20"/>
        </w:rPr>
        <w:t>ącymi</w:t>
      </w:r>
      <w:r w:rsidRPr="00DE35F3">
        <w:rPr>
          <w:rFonts w:ascii="Arial" w:hAnsi="Arial" w:cs="Arial"/>
          <w:sz w:val="20"/>
          <w:szCs w:val="20"/>
        </w:rPr>
        <w:t xml:space="preserve"> w budownictwie w zakresie termomodernizacji.</w:t>
      </w:r>
    </w:p>
    <w:p w14:paraId="781B355A" w14:textId="77777777" w:rsidR="002F786C" w:rsidRPr="00DE35F3" w:rsidRDefault="002F786C" w:rsidP="00DE35F3">
      <w:pPr>
        <w:autoSpaceDE w:val="0"/>
        <w:autoSpaceDN w:val="0"/>
        <w:adjustRightInd w:val="0"/>
        <w:spacing w:after="0" w:line="240" w:lineRule="auto"/>
        <w:rPr>
          <w:rFonts w:ascii="Arial" w:hAnsi="Arial" w:cs="Arial"/>
          <w:sz w:val="20"/>
          <w:szCs w:val="20"/>
        </w:rPr>
      </w:pPr>
    </w:p>
    <w:p w14:paraId="46DAC338"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1.5. Ogólne wymagania dotycz</w:t>
      </w:r>
      <w:r w:rsidRPr="00DE35F3">
        <w:rPr>
          <w:rFonts w:ascii="Arial" w:eastAsia="TT19o00" w:hAnsi="Arial" w:cs="Arial"/>
          <w:sz w:val="20"/>
          <w:szCs w:val="20"/>
        </w:rPr>
        <w:t>ą</w:t>
      </w:r>
      <w:r w:rsidRPr="00DE35F3">
        <w:rPr>
          <w:rFonts w:ascii="Arial" w:hAnsi="Arial" w:cs="Arial"/>
          <w:sz w:val="20"/>
          <w:szCs w:val="20"/>
        </w:rPr>
        <w:t>ce robót</w:t>
      </w:r>
    </w:p>
    <w:p w14:paraId="51800932"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Kierownik robót jest odpowiedzialny za jako</w:t>
      </w:r>
      <w:r w:rsidRPr="00DE35F3">
        <w:rPr>
          <w:rFonts w:ascii="Arial" w:eastAsia="TT19o00" w:hAnsi="Arial" w:cs="Arial"/>
          <w:sz w:val="20"/>
          <w:szCs w:val="20"/>
        </w:rPr>
        <w:t xml:space="preserve">ść </w:t>
      </w:r>
      <w:r w:rsidRPr="00DE35F3">
        <w:rPr>
          <w:rFonts w:ascii="Arial" w:hAnsi="Arial" w:cs="Arial"/>
          <w:sz w:val="20"/>
          <w:szCs w:val="20"/>
        </w:rPr>
        <w:t>ich wykonania oraz za zgodno</w:t>
      </w:r>
      <w:r w:rsidRPr="00DE35F3">
        <w:rPr>
          <w:rFonts w:ascii="Arial" w:eastAsia="TT19o00" w:hAnsi="Arial" w:cs="Arial"/>
          <w:sz w:val="20"/>
          <w:szCs w:val="20"/>
        </w:rPr>
        <w:t xml:space="preserve">ść </w:t>
      </w:r>
      <w:r w:rsidRPr="00DE35F3">
        <w:rPr>
          <w:rFonts w:ascii="Arial" w:hAnsi="Arial" w:cs="Arial"/>
          <w:sz w:val="20"/>
          <w:szCs w:val="20"/>
        </w:rPr>
        <w:t>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 xml:space="preserve">ą </w:t>
      </w:r>
      <w:r w:rsidRPr="00DE35F3">
        <w:rPr>
          <w:rFonts w:ascii="Arial" w:hAnsi="Arial" w:cs="Arial"/>
          <w:sz w:val="20"/>
          <w:szCs w:val="20"/>
        </w:rPr>
        <w:t>wykonawcz</w:t>
      </w:r>
      <w:r w:rsidRPr="00DE35F3">
        <w:rPr>
          <w:rFonts w:ascii="Arial" w:eastAsia="TT19o00" w:hAnsi="Arial" w:cs="Arial"/>
          <w:sz w:val="20"/>
          <w:szCs w:val="20"/>
        </w:rPr>
        <w:t>ą</w:t>
      </w:r>
      <w:r w:rsidRPr="00DE35F3">
        <w:rPr>
          <w:rFonts w:ascii="Arial" w:hAnsi="Arial" w:cs="Arial"/>
          <w:sz w:val="20"/>
          <w:szCs w:val="20"/>
        </w:rPr>
        <w:t>, SST i poleceniami Inspektora Nadzoru.</w:t>
      </w:r>
    </w:p>
    <w:p w14:paraId="37ED9270" w14:textId="77777777" w:rsidR="002F786C" w:rsidRPr="00DE35F3" w:rsidRDefault="002F786C" w:rsidP="00DE35F3">
      <w:pPr>
        <w:autoSpaceDE w:val="0"/>
        <w:autoSpaceDN w:val="0"/>
        <w:adjustRightInd w:val="0"/>
        <w:spacing w:after="0" w:line="240" w:lineRule="auto"/>
        <w:rPr>
          <w:rFonts w:ascii="Arial" w:hAnsi="Arial" w:cs="Arial"/>
          <w:sz w:val="20"/>
          <w:szCs w:val="20"/>
        </w:rPr>
      </w:pPr>
    </w:p>
    <w:p w14:paraId="3017B345" w14:textId="77777777" w:rsidR="001E4F5A" w:rsidRPr="00F84706" w:rsidRDefault="001E4F5A" w:rsidP="00DE35F3">
      <w:pPr>
        <w:autoSpaceDE w:val="0"/>
        <w:autoSpaceDN w:val="0"/>
        <w:adjustRightInd w:val="0"/>
        <w:spacing w:after="0" w:line="240" w:lineRule="auto"/>
        <w:rPr>
          <w:rFonts w:ascii="Arial" w:hAnsi="Arial" w:cs="Arial"/>
          <w:b/>
          <w:sz w:val="20"/>
          <w:szCs w:val="20"/>
        </w:rPr>
      </w:pPr>
      <w:r w:rsidRPr="00F84706">
        <w:rPr>
          <w:rFonts w:ascii="Arial" w:hAnsi="Arial" w:cs="Arial"/>
          <w:b/>
          <w:sz w:val="20"/>
          <w:szCs w:val="20"/>
        </w:rPr>
        <w:t>2. Materiały</w:t>
      </w:r>
    </w:p>
    <w:p w14:paraId="18453D14" w14:textId="77777777" w:rsidR="002F786C" w:rsidRPr="00DE35F3" w:rsidRDefault="002F786C" w:rsidP="00DE35F3">
      <w:pPr>
        <w:autoSpaceDE w:val="0"/>
        <w:autoSpaceDN w:val="0"/>
        <w:adjustRightInd w:val="0"/>
        <w:spacing w:after="0" w:line="240" w:lineRule="auto"/>
        <w:rPr>
          <w:rFonts w:ascii="Arial" w:hAnsi="Arial" w:cs="Arial"/>
          <w:sz w:val="20"/>
          <w:szCs w:val="20"/>
        </w:rPr>
      </w:pPr>
    </w:p>
    <w:p w14:paraId="0FED5ADB"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r w:rsidRPr="00846746">
        <w:rPr>
          <w:rFonts w:ascii="Arial" w:hAnsi="Arial" w:cs="Arial"/>
          <w:sz w:val="20"/>
          <w:szCs w:val="20"/>
        </w:rPr>
        <w:t>2.1. Wymagania ogólne</w:t>
      </w:r>
    </w:p>
    <w:p w14:paraId="1FC33CA8" w14:textId="77777777" w:rsidR="006113DF" w:rsidRDefault="006113DF" w:rsidP="006113DF">
      <w:pPr>
        <w:autoSpaceDE w:val="0"/>
        <w:autoSpaceDN w:val="0"/>
        <w:adjustRightInd w:val="0"/>
        <w:spacing w:after="0" w:line="240" w:lineRule="auto"/>
        <w:jc w:val="both"/>
        <w:rPr>
          <w:rFonts w:ascii="Arial" w:hAnsi="Arial" w:cs="Arial"/>
          <w:sz w:val="20"/>
          <w:szCs w:val="20"/>
        </w:rPr>
      </w:pPr>
      <w:r w:rsidRPr="00846746">
        <w:rPr>
          <w:rFonts w:ascii="Arial" w:hAnsi="Arial" w:cs="Arial"/>
          <w:sz w:val="20"/>
          <w:szCs w:val="20"/>
        </w:rPr>
        <w:t xml:space="preserve">Materiały termoizolacyjne </w:t>
      </w:r>
      <w:r>
        <w:rPr>
          <w:rFonts w:ascii="Arial" w:hAnsi="Arial" w:cs="Arial"/>
          <w:sz w:val="20"/>
          <w:szCs w:val="20"/>
        </w:rPr>
        <w:t>:</w:t>
      </w:r>
    </w:p>
    <w:p w14:paraId="446A3C25" w14:textId="3BEBC825" w:rsidR="006113DF" w:rsidRDefault="0062339B" w:rsidP="006113DF">
      <w:pPr>
        <w:autoSpaceDE w:val="0"/>
        <w:autoSpaceDN w:val="0"/>
        <w:adjustRightInd w:val="0"/>
        <w:spacing w:after="0" w:line="240" w:lineRule="auto"/>
        <w:jc w:val="both"/>
        <w:rPr>
          <w:rFonts w:ascii="Arial" w:hAnsi="Arial" w:cs="Arial"/>
          <w:sz w:val="20"/>
          <w:szCs w:val="20"/>
        </w:rPr>
      </w:pPr>
      <w:r>
        <w:rPr>
          <w:rFonts w:ascii="Arial" w:hAnsi="Arial" w:cs="Arial"/>
          <w:sz w:val="20"/>
          <w:szCs w:val="20"/>
        </w:rPr>
        <w:t xml:space="preserve">- </w:t>
      </w:r>
      <w:r w:rsidR="006113DF" w:rsidRPr="00846746">
        <w:rPr>
          <w:rFonts w:ascii="Arial" w:hAnsi="Arial" w:cs="Arial"/>
          <w:sz w:val="20"/>
          <w:szCs w:val="20"/>
        </w:rPr>
        <w:t>Płyty styropianowe EPS,100-038</w:t>
      </w:r>
    </w:p>
    <w:p w14:paraId="3A922DDF" w14:textId="77777777" w:rsidR="006113DF" w:rsidRPr="00A02D40" w:rsidRDefault="006113DF" w:rsidP="0075397C">
      <w:pPr>
        <w:numPr>
          <w:ilvl w:val="0"/>
          <w:numId w:val="92"/>
        </w:numPr>
        <w:spacing w:after="0" w:line="240" w:lineRule="auto"/>
        <w:ind w:left="714" w:hanging="357"/>
        <w:rPr>
          <w:rFonts w:ascii="Arial" w:eastAsia="Times New Roman" w:hAnsi="Arial" w:cs="Arial"/>
          <w:sz w:val="20"/>
          <w:szCs w:val="20"/>
          <w:lang w:eastAsia="pl-PL"/>
        </w:rPr>
      </w:pPr>
      <w:r w:rsidRPr="00A02D40">
        <w:rPr>
          <w:rFonts w:ascii="Arial" w:eastAsia="Times New Roman" w:hAnsi="Arial" w:cs="Arial"/>
          <w:sz w:val="20"/>
          <w:szCs w:val="20"/>
          <w:lang w:eastAsia="pl-PL"/>
        </w:rPr>
        <w:t>Wsp. przewodzenia ciepła: 0,038 [W/(mK)]</w:t>
      </w:r>
    </w:p>
    <w:p w14:paraId="14F69EAE" w14:textId="77777777" w:rsidR="006113DF" w:rsidRPr="00A02D40" w:rsidRDefault="006113DF" w:rsidP="0075397C">
      <w:pPr>
        <w:numPr>
          <w:ilvl w:val="0"/>
          <w:numId w:val="92"/>
        </w:numPr>
        <w:spacing w:after="0" w:line="240" w:lineRule="auto"/>
        <w:ind w:left="714" w:hanging="357"/>
        <w:rPr>
          <w:rFonts w:ascii="Arial" w:eastAsia="Times New Roman" w:hAnsi="Arial" w:cs="Arial"/>
          <w:sz w:val="20"/>
          <w:szCs w:val="20"/>
          <w:lang w:eastAsia="pl-PL"/>
        </w:rPr>
      </w:pPr>
      <w:r w:rsidRPr="00A02D40">
        <w:rPr>
          <w:rFonts w:ascii="Arial" w:eastAsia="Times New Roman" w:hAnsi="Arial" w:cs="Arial"/>
          <w:sz w:val="20"/>
          <w:szCs w:val="20"/>
          <w:lang w:eastAsia="pl-PL"/>
        </w:rPr>
        <w:t>Wytrzymałość na zginanie: ≥ 150 kPa</w:t>
      </w:r>
    </w:p>
    <w:p w14:paraId="54322472" w14:textId="77777777" w:rsidR="006113DF" w:rsidRPr="00A02D40" w:rsidRDefault="006113DF" w:rsidP="0075397C">
      <w:pPr>
        <w:numPr>
          <w:ilvl w:val="0"/>
          <w:numId w:val="92"/>
        </w:numPr>
        <w:spacing w:after="0" w:line="240" w:lineRule="auto"/>
        <w:ind w:left="714" w:hanging="357"/>
        <w:rPr>
          <w:rFonts w:ascii="Arial" w:eastAsia="Times New Roman" w:hAnsi="Arial" w:cs="Arial"/>
          <w:sz w:val="20"/>
          <w:szCs w:val="20"/>
          <w:lang w:eastAsia="pl-PL"/>
        </w:rPr>
      </w:pPr>
      <w:r w:rsidRPr="00A02D40">
        <w:rPr>
          <w:rFonts w:ascii="Arial" w:eastAsia="Times New Roman" w:hAnsi="Arial" w:cs="Arial"/>
          <w:sz w:val="20"/>
          <w:szCs w:val="20"/>
          <w:lang w:eastAsia="pl-PL"/>
        </w:rPr>
        <w:t>Dop. obciążenie użytkowe: 3000 kg/m2</w:t>
      </w:r>
    </w:p>
    <w:p w14:paraId="22ACFBD6" w14:textId="77777777" w:rsidR="006113DF" w:rsidRPr="00A02D40" w:rsidRDefault="006113DF" w:rsidP="0075397C">
      <w:pPr>
        <w:numPr>
          <w:ilvl w:val="0"/>
          <w:numId w:val="92"/>
        </w:numPr>
        <w:spacing w:after="0" w:line="240" w:lineRule="auto"/>
        <w:ind w:left="714" w:hanging="357"/>
        <w:rPr>
          <w:rFonts w:ascii="Arial" w:eastAsia="Times New Roman" w:hAnsi="Arial" w:cs="Arial"/>
          <w:sz w:val="20"/>
          <w:szCs w:val="20"/>
          <w:lang w:eastAsia="pl-PL"/>
        </w:rPr>
      </w:pPr>
      <w:r w:rsidRPr="00A02D40">
        <w:rPr>
          <w:rFonts w:ascii="Arial" w:eastAsia="Times New Roman" w:hAnsi="Arial" w:cs="Arial"/>
          <w:sz w:val="20"/>
          <w:szCs w:val="20"/>
          <w:lang w:eastAsia="pl-PL"/>
        </w:rPr>
        <w:t>Naprężenie ściskające: ≥ 100 kPa</w:t>
      </w:r>
    </w:p>
    <w:p w14:paraId="61461316" w14:textId="77777777" w:rsidR="006113DF" w:rsidRPr="00A02D40" w:rsidRDefault="006113DF" w:rsidP="0075397C">
      <w:pPr>
        <w:numPr>
          <w:ilvl w:val="0"/>
          <w:numId w:val="92"/>
        </w:numPr>
        <w:spacing w:after="0" w:line="240" w:lineRule="auto"/>
        <w:ind w:left="714" w:hanging="357"/>
        <w:rPr>
          <w:rFonts w:ascii="Arial" w:eastAsia="Times New Roman" w:hAnsi="Arial" w:cs="Arial"/>
          <w:sz w:val="20"/>
          <w:szCs w:val="20"/>
          <w:lang w:eastAsia="pl-PL"/>
        </w:rPr>
      </w:pPr>
      <w:r w:rsidRPr="00A02D40">
        <w:rPr>
          <w:rFonts w:ascii="Arial" w:eastAsia="Times New Roman" w:hAnsi="Arial" w:cs="Arial"/>
          <w:sz w:val="20"/>
          <w:szCs w:val="20"/>
          <w:lang w:eastAsia="pl-PL"/>
        </w:rPr>
        <w:t>Klasa reakcji na ogień: E</w:t>
      </w:r>
    </w:p>
    <w:p w14:paraId="585724BB" w14:textId="77777777" w:rsidR="006113DF" w:rsidRPr="00A02D40" w:rsidRDefault="006113DF" w:rsidP="0075397C">
      <w:pPr>
        <w:numPr>
          <w:ilvl w:val="0"/>
          <w:numId w:val="92"/>
        </w:numPr>
        <w:spacing w:after="0" w:line="240" w:lineRule="auto"/>
        <w:ind w:left="714" w:hanging="357"/>
        <w:rPr>
          <w:rFonts w:ascii="Arial" w:eastAsia="Times New Roman" w:hAnsi="Arial" w:cs="Arial"/>
          <w:sz w:val="20"/>
          <w:szCs w:val="20"/>
          <w:lang w:eastAsia="pl-PL"/>
        </w:rPr>
      </w:pPr>
      <w:r w:rsidRPr="00A02D40">
        <w:rPr>
          <w:rFonts w:ascii="Arial" w:eastAsia="Times New Roman" w:hAnsi="Arial" w:cs="Arial"/>
          <w:sz w:val="20"/>
          <w:szCs w:val="20"/>
          <w:lang w:eastAsia="pl-PL"/>
        </w:rPr>
        <w:t>Grubość: T(1) ± 2 mm</w:t>
      </w:r>
    </w:p>
    <w:p w14:paraId="22290FCC" w14:textId="77777777" w:rsidR="006113DF" w:rsidRPr="00A02D40" w:rsidRDefault="006113DF" w:rsidP="0075397C">
      <w:pPr>
        <w:numPr>
          <w:ilvl w:val="0"/>
          <w:numId w:val="92"/>
        </w:numPr>
        <w:spacing w:after="0" w:line="240" w:lineRule="auto"/>
        <w:ind w:left="714" w:hanging="357"/>
        <w:rPr>
          <w:rFonts w:ascii="Arial" w:eastAsia="Times New Roman" w:hAnsi="Arial" w:cs="Arial"/>
          <w:sz w:val="20"/>
          <w:szCs w:val="20"/>
          <w:lang w:eastAsia="pl-PL"/>
        </w:rPr>
      </w:pPr>
      <w:r w:rsidRPr="00A02D40">
        <w:rPr>
          <w:rFonts w:ascii="Arial" w:eastAsia="Times New Roman" w:hAnsi="Arial" w:cs="Arial"/>
          <w:sz w:val="20"/>
          <w:szCs w:val="20"/>
          <w:lang w:eastAsia="pl-PL"/>
        </w:rPr>
        <w:t>Długość: L(2) ± 2 mm</w:t>
      </w:r>
    </w:p>
    <w:p w14:paraId="1C4FD43C" w14:textId="77777777" w:rsidR="006113DF" w:rsidRPr="00A02D40" w:rsidRDefault="006113DF" w:rsidP="0075397C">
      <w:pPr>
        <w:numPr>
          <w:ilvl w:val="0"/>
          <w:numId w:val="92"/>
        </w:numPr>
        <w:spacing w:after="0" w:line="240" w:lineRule="auto"/>
        <w:ind w:left="714" w:hanging="357"/>
        <w:rPr>
          <w:rFonts w:ascii="Arial" w:eastAsia="Times New Roman" w:hAnsi="Arial" w:cs="Arial"/>
          <w:sz w:val="20"/>
          <w:szCs w:val="20"/>
          <w:lang w:eastAsia="pl-PL"/>
        </w:rPr>
      </w:pPr>
      <w:r w:rsidRPr="00A02D40">
        <w:rPr>
          <w:rFonts w:ascii="Arial" w:eastAsia="Times New Roman" w:hAnsi="Arial" w:cs="Arial"/>
          <w:sz w:val="20"/>
          <w:szCs w:val="20"/>
          <w:lang w:eastAsia="pl-PL"/>
        </w:rPr>
        <w:t>Szerokość: W(2) ± 2 mm</w:t>
      </w:r>
    </w:p>
    <w:p w14:paraId="3D8DD471" w14:textId="77777777" w:rsidR="006113DF" w:rsidRPr="00A02D40" w:rsidRDefault="006113DF" w:rsidP="0075397C">
      <w:pPr>
        <w:numPr>
          <w:ilvl w:val="0"/>
          <w:numId w:val="92"/>
        </w:numPr>
        <w:spacing w:after="0" w:line="240" w:lineRule="auto"/>
        <w:ind w:left="714" w:hanging="357"/>
        <w:rPr>
          <w:rFonts w:ascii="Arial" w:eastAsia="Times New Roman" w:hAnsi="Arial" w:cs="Arial"/>
          <w:sz w:val="20"/>
          <w:szCs w:val="20"/>
          <w:lang w:eastAsia="pl-PL"/>
        </w:rPr>
      </w:pPr>
      <w:r w:rsidRPr="00A02D40">
        <w:rPr>
          <w:rFonts w:ascii="Arial" w:eastAsia="Times New Roman" w:hAnsi="Arial" w:cs="Arial"/>
          <w:sz w:val="20"/>
          <w:szCs w:val="20"/>
          <w:lang w:eastAsia="pl-PL"/>
        </w:rPr>
        <w:t>Prostokątność: Sb(5) ± 5 mm/1000 mm</w:t>
      </w:r>
    </w:p>
    <w:p w14:paraId="051BDA4E" w14:textId="77777777" w:rsidR="006113DF" w:rsidRPr="00A02D40" w:rsidRDefault="006113DF" w:rsidP="0075397C">
      <w:pPr>
        <w:numPr>
          <w:ilvl w:val="0"/>
          <w:numId w:val="92"/>
        </w:numPr>
        <w:spacing w:after="0" w:line="240" w:lineRule="auto"/>
        <w:ind w:left="714" w:hanging="357"/>
        <w:rPr>
          <w:rFonts w:ascii="Arial" w:eastAsia="Times New Roman" w:hAnsi="Arial" w:cs="Arial"/>
          <w:sz w:val="20"/>
          <w:szCs w:val="20"/>
          <w:lang w:eastAsia="pl-PL"/>
        </w:rPr>
      </w:pPr>
      <w:r w:rsidRPr="00A02D40">
        <w:rPr>
          <w:rFonts w:ascii="Arial" w:eastAsia="Times New Roman" w:hAnsi="Arial" w:cs="Arial"/>
          <w:sz w:val="20"/>
          <w:szCs w:val="20"/>
          <w:lang w:eastAsia="pl-PL"/>
        </w:rPr>
        <w:t>Płaskość: P(5) 5 mm</w:t>
      </w:r>
    </w:p>
    <w:p w14:paraId="1892A15A" w14:textId="77777777" w:rsidR="006113DF" w:rsidRPr="00A02D40" w:rsidRDefault="006113DF" w:rsidP="0075397C">
      <w:pPr>
        <w:numPr>
          <w:ilvl w:val="0"/>
          <w:numId w:val="92"/>
        </w:numPr>
        <w:spacing w:after="0" w:line="240" w:lineRule="auto"/>
        <w:ind w:left="714" w:hanging="357"/>
        <w:rPr>
          <w:rFonts w:ascii="Arial" w:eastAsia="Times New Roman" w:hAnsi="Arial" w:cs="Arial"/>
          <w:sz w:val="20"/>
          <w:szCs w:val="20"/>
          <w:lang w:eastAsia="pl-PL"/>
        </w:rPr>
      </w:pPr>
      <w:r w:rsidRPr="00A02D40">
        <w:rPr>
          <w:rFonts w:ascii="Arial" w:eastAsia="Times New Roman" w:hAnsi="Arial" w:cs="Arial"/>
          <w:sz w:val="20"/>
          <w:szCs w:val="20"/>
          <w:lang w:eastAsia="pl-PL"/>
        </w:rPr>
        <w:t>Stabilność wymiarowa w stałych normalnych warunkach laboratoryjnych: DS(N)2 ± 0,2%</w:t>
      </w:r>
    </w:p>
    <w:p w14:paraId="4C44CA51" w14:textId="77777777" w:rsidR="006113DF" w:rsidRPr="00A02D40" w:rsidRDefault="006113DF" w:rsidP="0075397C">
      <w:pPr>
        <w:numPr>
          <w:ilvl w:val="0"/>
          <w:numId w:val="92"/>
        </w:numPr>
        <w:spacing w:after="0" w:line="240" w:lineRule="auto"/>
        <w:ind w:left="714" w:hanging="357"/>
        <w:rPr>
          <w:rFonts w:ascii="Arial" w:eastAsia="Times New Roman" w:hAnsi="Arial" w:cs="Arial"/>
          <w:sz w:val="20"/>
          <w:szCs w:val="20"/>
          <w:lang w:eastAsia="pl-PL"/>
        </w:rPr>
      </w:pPr>
      <w:r w:rsidRPr="00A02D40">
        <w:rPr>
          <w:rFonts w:ascii="Arial" w:eastAsia="Times New Roman" w:hAnsi="Arial" w:cs="Arial"/>
          <w:sz w:val="20"/>
          <w:szCs w:val="20"/>
          <w:lang w:eastAsia="pl-PL"/>
        </w:rPr>
        <w:t>Stabilność wymiarowa w określonych warunkach temperatury i wilgotności: DS(70,-)2 ≤2%</w:t>
      </w:r>
    </w:p>
    <w:p w14:paraId="0C6CE7E4" w14:textId="132DDF1B" w:rsidR="006113DF" w:rsidRDefault="0062339B" w:rsidP="006113DF">
      <w:pPr>
        <w:autoSpaceDE w:val="0"/>
        <w:autoSpaceDN w:val="0"/>
        <w:adjustRightInd w:val="0"/>
        <w:spacing w:after="0" w:line="240" w:lineRule="auto"/>
        <w:contextualSpacing/>
        <w:jc w:val="both"/>
        <w:rPr>
          <w:rFonts w:ascii="Arial" w:hAnsi="Arial" w:cs="Arial"/>
          <w:sz w:val="20"/>
          <w:szCs w:val="20"/>
        </w:rPr>
      </w:pPr>
      <w:r>
        <w:rPr>
          <w:rFonts w:ascii="Arial" w:hAnsi="Arial" w:cs="Arial"/>
          <w:sz w:val="20"/>
          <w:szCs w:val="20"/>
        </w:rPr>
        <w:t xml:space="preserve">- </w:t>
      </w:r>
      <w:r w:rsidR="006113DF">
        <w:rPr>
          <w:rFonts w:ascii="Arial" w:hAnsi="Arial" w:cs="Arial"/>
          <w:sz w:val="20"/>
          <w:szCs w:val="20"/>
        </w:rPr>
        <w:t>Płyty styropianowe ekstrudowane XPS 300</w:t>
      </w:r>
    </w:p>
    <w:p w14:paraId="73F9A628" w14:textId="77777777" w:rsidR="006113DF" w:rsidRPr="008E1044" w:rsidRDefault="006113DF" w:rsidP="0075397C">
      <w:pPr>
        <w:pStyle w:val="Akapitzlist"/>
        <w:numPr>
          <w:ilvl w:val="0"/>
          <w:numId w:val="93"/>
        </w:numPr>
        <w:autoSpaceDE w:val="0"/>
        <w:autoSpaceDN w:val="0"/>
        <w:adjustRightInd w:val="0"/>
        <w:spacing w:after="0" w:line="240" w:lineRule="auto"/>
        <w:jc w:val="both"/>
        <w:rPr>
          <w:rFonts w:ascii="Arial" w:eastAsia="Times New Roman" w:hAnsi="Arial" w:cs="Arial"/>
          <w:sz w:val="20"/>
          <w:szCs w:val="20"/>
          <w:lang w:eastAsia="pl-PL"/>
        </w:rPr>
      </w:pPr>
      <w:r w:rsidRPr="008E1044">
        <w:rPr>
          <w:rFonts w:ascii="Arial" w:eastAsia="Times New Roman" w:hAnsi="Arial" w:cs="Arial"/>
          <w:sz w:val="20"/>
          <w:szCs w:val="20"/>
          <w:lang w:eastAsia="pl-PL"/>
        </w:rPr>
        <w:t>Deklarowany współczynnik przewodzenia ciepła (λD): 0,</w:t>
      </w:r>
      <w:r>
        <w:rPr>
          <w:rFonts w:ascii="Arial" w:eastAsia="Times New Roman" w:hAnsi="Arial" w:cs="Arial"/>
          <w:sz w:val="20"/>
          <w:szCs w:val="20"/>
          <w:lang w:eastAsia="pl-PL"/>
        </w:rPr>
        <w:t>036</w:t>
      </w:r>
      <w:r w:rsidRPr="008E1044">
        <w:rPr>
          <w:rFonts w:ascii="Arial" w:eastAsia="Times New Roman" w:hAnsi="Arial" w:cs="Arial"/>
          <w:sz w:val="20"/>
          <w:szCs w:val="20"/>
          <w:lang w:eastAsia="pl-PL"/>
        </w:rPr>
        <w:t xml:space="preserve"> [W/(mK)]</w:t>
      </w:r>
    </w:p>
    <w:p w14:paraId="4B684158" w14:textId="77777777" w:rsidR="006113DF" w:rsidRPr="008E1044" w:rsidRDefault="006113DF" w:rsidP="0075397C">
      <w:pPr>
        <w:pStyle w:val="Akapitzlist"/>
        <w:numPr>
          <w:ilvl w:val="0"/>
          <w:numId w:val="93"/>
        </w:numPr>
        <w:autoSpaceDE w:val="0"/>
        <w:autoSpaceDN w:val="0"/>
        <w:adjustRightInd w:val="0"/>
        <w:spacing w:after="0" w:line="240" w:lineRule="auto"/>
        <w:jc w:val="both"/>
        <w:rPr>
          <w:rFonts w:ascii="Arial" w:eastAsia="Times New Roman" w:hAnsi="Arial" w:cs="Arial"/>
          <w:sz w:val="20"/>
          <w:szCs w:val="20"/>
          <w:lang w:eastAsia="pl-PL"/>
        </w:rPr>
      </w:pPr>
      <w:r w:rsidRPr="008E1044">
        <w:rPr>
          <w:rFonts w:ascii="Arial" w:eastAsia="Times New Roman" w:hAnsi="Arial" w:cs="Arial"/>
          <w:sz w:val="20"/>
          <w:szCs w:val="20"/>
          <w:lang w:eastAsia="pl-PL"/>
        </w:rPr>
        <w:t xml:space="preserve">Naprężenie ściskające przy 10% odkształceniu: ≥ </w:t>
      </w:r>
      <w:r>
        <w:rPr>
          <w:rFonts w:ascii="Arial" w:eastAsia="Times New Roman" w:hAnsi="Arial" w:cs="Arial"/>
          <w:sz w:val="20"/>
          <w:szCs w:val="20"/>
          <w:lang w:eastAsia="pl-PL"/>
        </w:rPr>
        <w:t>3</w:t>
      </w:r>
      <w:r w:rsidRPr="008E1044">
        <w:rPr>
          <w:rFonts w:ascii="Arial" w:eastAsia="Times New Roman" w:hAnsi="Arial" w:cs="Arial"/>
          <w:sz w:val="20"/>
          <w:szCs w:val="20"/>
          <w:lang w:eastAsia="pl-PL"/>
        </w:rPr>
        <w:t>00 kPa</w:t>
      </w:r>
    </w:p>
    <w:p w14:paraId="799FADB3" w14:textId="77777777" w:rsidR="006113DF" w:rsidRPr="008E1044" w:rsidRDefault="006113DF" w:rsidP="0075397C">
      <w:pPr>
        <w:pStyle w:val="Akapitzlist"/>
        <w:numPr>
          <w:ilvl w:val="0"/>
          <w:numId w:val="93"/>
        </w:numPr>
        <w:autoSpaceDE w:val="0"/>
        <w:autoSpaceDN w:val="0"/>
        <w:adjustRightInd w:val="0"/>
        <w:spacing w:after="0" w:line="240" w:lineRule="auto"/>
        <w:jc w:val="both"/>
        <w:rPr>
          <w:rFonts w:ascii="Arial" w:eastAsia="Times New Roman" w:hAnsi="Arial" w:cs="Arial"/>
          <w:sz w:val="20"/>
          <w:szCs w:val="20"/>
          <w:lang w:eastAsia="pl-PL"/>
        </w:rPr>
      </w:pPr>
      <w:r w:rsidRPr="008E1044">
        <w:rPr>
          <w:rFonts w:ascii="Arial" w:eastAsia="Times New Roman" w:hAnsi="Arial" w:cs="Arial"/>
          <w:sz w:val="20"/>
          <w:szCs w:val="20"/>
          <w:lang w:eastAsia="pl-PL"/>
        </w:rPr>
        <w:t>Nasiąkliwość wodą przy długotrwałej dyfuzji: ≤0,7%</w:t>
      </w:r>
    </w:p>
    <w:p w14:paraId="7DD798F8" w14:textId="77777777" w:rsidR="006113DF" w:rsidRPr="008E1044" w:rsidRDefault="006113DF" w:rsidP="0075397C">
      <w:pPr>
        <w:pStyle w:val="Akapitzlist"/>
        <w:numPr>
          <w:ilvl w:val="0"/>
          <w:numId w:val="93"/>
        </w:numPr>
        <w:autoSpaceDE w:val="0"/>
        <w:autoSpaceDN w:val="0"/>
        <w:adjustRightInd w:val="0"/>
        <w:spacing w:after="0" w:line="240" w:lineRule="auto"/>
        <w:jc w:val="both"/>
        <w:rPr>
          <w:rFonts w:ascii="Arial" w:eastAsia="Times New Roman" w:hAnsi="Arial" w:cs="Arial"/>
          <w:sz w:val="20"/>
          <w:szCs w:val="20"/>
          <w:lang w:eastAsia="pl-PL"/>
        </w:rPr>
      </w:pPr>
      <w:r w:rsidRPr="008E1044">
        <w:rPr>
          <w:rFonts w:ascii="Arial" w:eastAsia="Times New Roman" w:hAnsi="Arial" w:cs="Arial"/>
          <w:sz w:val="20"/>
          <w:szCs w:val="20"/>
          <w:lang w:eastAsia="pl-PL"/>
        </w:rPr>
        <w:t>Klasa reakcji na ogień: E</w:t>
      </w:r>
    </w:p>
    <w:p w14:paraId="5314667E" w14:textId="77777777" w:rsidR="006113DF" w:rsidRPr="008E1044" w:rsidRDefault="006113DF" w:rsidP="0075397C">
      <w:pPr>
        <w:pStyle w:val="Akapitzlist"/>
        <w:numPr>
          <w:ilvl w:val="0"/>
          <w:numId w:val="93"/>
        </w:numPr>
        <w:autoSpaceDE w:val="0"/>
        <w:autoSpaceDN w:val="0"/>
        <w:adjustRightInd w:val="0"/>
        <w:spacing w:after="0" w:line="240" w:lineRule="auto"/>
        <w:jc w:val="both"/>
        <w:rPr>
          <w:rFonts w:ascii="Arial" w:eastAsia="Times New Roman" w:hAnsi="Arial" w:cs="Arial"/>
          <w:sz w:val="20"/>
          <w:szCs w:val="20"/>
          <w:lang w:eastAsia="pl-PL"/>
        </w:rPr>
      </w:pPr>
      <w:r w:rsidRPr="008E1044">
        <w:rPr>
          <w:rFonts w:ascii="Arial" w:eastAsia="Times New Roman" w:hAnsi="Arial" w:cs="Arial"/>
          <w:sz w:val="20"/>
          <w:szCs w:val="20"/>
          <w:lang w:eastAsia="pl-PL"/>
        </w:rPr>
        <w:t>Długość standardowa płyty: 1250 mm</w:t>
      </w:r>
    </w:p>
    <w:p w14:paraId="50ACC81D" w14:textId="77777777" w:rsidR="006113DF" w:rsidRPr="008E1044" w:rsidRDefault="006113DF" w:rsidP="0075397C">
      <w:pPr>
        <w:pStyle w:val="Akapitzlist"/>
        <w:numPr>
          <w:ilvl w:val="0"/>
          <w:numId w:val="93"/>
        </w:numPr>
        <w:autoSpaceDE w:val="0"/>
        <w:autoSpaceDN w:val="0"/>
        <w:adjustRightInd w:val="0"/>
        <w:spacing w:after="0" w:line="240" w:lineRule="auto"/>
        <w:jc w:val="both"/>
        <w:rPr>
          <w:rFonts w:ascii="Arial" w:eastAsia="Times New Roman" w:hAnsi="Arial" w:cs="Arial"/>
          <w:sz w:val="20"/>
          <w:szCs w:val="20"/>
          <w:lang w:eastAsia="pl-PL"/>
        </w:rPr>
      </w:pPr>
      <w:r w:rsidRPr="008E1044">
        <w:rPr>
          <w:rFonts w:ascii="Arial" w:eastAsia="Times New Roman" w:hAnsi="Arial" w:cs="Arial"/>
          <w:sz w:val="20"/>
          <w:szCs w:val="20"/>
          <w:lang w:eastAsia="pl-PL"/>
        </w:rPr>
        <w:t>Szerokość standardowa płyty: 600 mm</w:t>
      </w:r>
    </w:p>
    <w:p w14:paraId="0F85E04C" w14:textId="77777777" w:rsidR="006113DF" w:rsidRPr="008E1044" w:rsidRDefault="006113DF" w:rsidP="0075397C">
      <w:pPr>
        <w:pStyle w:val="Akapitzlist"/>
        <w:numPr>
          <w:ilvl w:val="0"/>
          <w:numId w:val="93"/>
        </w:numPr>
        <w:autoSpaceDE w:val="0"/>
        <w:autoSpaceDN w:val="0"/>
        <w:adjustRightInd w:val="0"/>
        <w:spacing w:after="0" w:line="240" w:lineRule="auto"/>
        <w:jc w:val="both"/>
        <w:rPr>
          <w:rFonts w:ascii="Arial" w:eastAsia="Times New Roman" w:hAnsi="Arial" w:cs="Arial"/>
          <w:sz w:val="20"/>
          <w:szCs w:val="20"/>
          <w:lang w:eastAsia="pl-PL"/>
        </w:rPr>
      </w:pPr>
      <w:r w:rsidRPr="008E1044">
        <w:rPr>
          <w:rFonts w:ascii="Arial" w:eastAsia="Times New Roman" w:hAnsi="Arial" w:cs="Arial"/>
          <w:sz w:val="20"/>
          <w:szCs w:val="20"/>
          <w:lang w:eastAsia="pl-PL"/>
        </w:rPr>
        <w:t>Wyrób zgodny z normą PN-EN 13164:2012</w:t>
      </w:r>
    </w:p>
    <w:p w14:paraId="548F9634" w14:textId="77777777" w:rsidR="002F786C" w:rsidRPr="00DE35F3" w:rsidRDefault="002F786C" w:rsidP="00DE35F3">
      <w:pPr>
        <w:autoSpaceDE w:val="0"/>
        <w:autoSpaceDN w:val="0"/>
        <w:adjustRightInd w:val="0"/>
        <w:spacing w:after="0" w:line="240" w:lineRule="auto"/>
        <w:rPr>
          <w:rFonts w:ascii="Arial" w:hAnsi="Arial" w:cs="Arial"/>
          <w:sz w:val="20"/>
          <w:szCs w:val="20"/>
        </w:rPr>
      </w:pPr>
    </w:p>
    <w:p w14:paraId="314859A6" w14:textId="3028F7BF" w:rsidR="001E4F5A" w:rsidRPr="00DE35F3" w:rsidRDefault="006113DF" w:rsidP="00DE35F3">
      <w:pPr>
        <w:autoSpaceDE w:val="0"/>
        <w:autoSpaceDN w:val="0"/>
        <w:adjustRightInd w:val="0"/>
        <w:spacing w:after="0" w:line="240" w:lineRule="auto"/>
        <w:rPr>
          <w:rFonts w:ascii="Arial" w:hAnsi="Arial" w:cs="Arial"/>
          <w:sz w:val="20"/>
          <w:szCs w:val="20"/>
        </w:rPr>
      </w:pPr>
      <w:r>
        <w:rPr>
          <w:rFonts w:ascii="Arial" w:hAnsi="Arial" w:cs="Arial"/>
          <w:sz w:val="20"/>
          <w:szCs w:val="20"/>
        </w:rPr>
        <w:t xml:space="preserve">- </w:t>
      </w:r>
      <w:r w:rsidR="001E4F5A" w:rsidRPr="00DE35F3">
        <w:rPr>
          <w:rFonts w:ascii="Arial" w:hAnsi="Arial" w:cs="Arial"/>
          <w:sz w:val="20"/>
          <w:szCs w:val="20"/>
        </w:rPr>
        <w:t>Materiały pomocnicze</w:t>
      </w:r>
    </w:p>
    <w:p w14:paraId="3FA3FAD7"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Do materiałów pomocniczych w robotach izolacyjnych zalicza si</w:t>
      </w:r>
      <w:r w:rsidRPr="00DE35F3">
        <w:rPr>
          <w:rFonts w:ascii="Arial" w:eastAsia="TT19o00" w:hAnsi="Arial" w:cs="Arial"/>
          <w:sz w:val="20"/>
          <w:szCs w:val="20"/>
        </w:rPr>
        <w:t>ę</w:t>
      </w:r>
      <w:r w:rsidRPr="00DE35F3">
        <w:rPr>
          <w:rFonts w:ascii="Arial" w:hAnsi="Arial" w:cs="Arial"/>
          <w:sz w:val="20"/>
          <w:szCs w:val="20"/>
        </w:rPr>
        <w:t>:</w:t>
      </w:r>
    </w:p>
    <w:p w14:paraId="10DAD32A" w14:textId="77777777" w:rsidR="001E4F5A" w:rsidRPr="00DE35F3" w:rsidRDefault="001E4F5A" w:rsidP="00402A7D">
      <w:pPr>
        <w:pStyle w:val="Akapitzlist"/>
        <w:numPr>
          <w:ilvl w:val="0"/>
          <w:numId w:val="1"/>
        </w:num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klej bitumiczny do klejenia płyt do podło</w:t>
      </w:r>
      <w:r w:rsidRPr="00DE35F3">
        <w:rPr>
          <w:rFonts w:ascii="Arial" w:eastAsia="TT19o00" w:hAnsi="Arial" w:cs="Arial"/>
          <w:sz w:val="20"/>
          <w:szCs w:val="20"/>
        </w:rPr>
        <w:t>ż</w:t>
      </w:r>
      <w:r w:rsidRPr="00DE35F3">
        <w:rPr>
          <w:rFonts w:ascii="Arial" w:hAnsi="Arial" w:cs="Arial"/>
          <w:sz w:val="20"/>
          <w:szCs w:val="20"/>
        </w:rPr>
        <w:t>a,</w:t>
      </w:r>
    </w:p>
    <w:p w14:paraId="35E3A98E" w14:textId="77777777" w:rsidR="001E4F5A" w:rsidRPr="00DE35F3" w:rsidRDefault="001E4F5A" w:rsidP="00402A7D">
      <w:pPr>
        <w:pStyle w:val="Akapitzlist"/>
        <w:numPr>
          <w:ilvl w:val="0"/>
          <w:numId w:val="1"/>
        </w:num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kołki do mocowania płyt styropianowych do podło</w:t>
      </w:r>
      <w:r w:rsidRPr="00DE35F3">
        <w:rPr>
          <w:rFonts w:ascii="Arial" w:eastAsia="TT19o00" w:hAnsi="Arial" w:cs="Arial"/>
          <w:sz w:val="20"/>
          <w:szCs w:val="20"/>
        </w:rPr>
        <w:t>ż</w:t>
      </w:r>
      <w:r w:rsidRPr="00DE35F3">
        <w:rPr>
          <w:rFonts w:ascii="Arial" w:hAnsi="Arial" w:cs="Arial"/>
          <w:sz w:val="20"/>
          <w:szCs w:val="20"/>
        </w:rPr>
        <w:t>a konstrukcyjnego</w:t>
      </w:r>
    </w:p>
    <w:p w14:paraId="79EC885F" w14:textId="22A3876D"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Materiały pomocnicze powinny odpowiada</w:t>
      </w:r>
      <w:r w:rsidRPr="00DE35F3">
        <w:rPr>
          <w:rFonts w:ascii="Arial" w:eastAsia="TT19o00" w:hAnsi="Arial" w:cs="Arial"/>
          <w:sz w:val="20"/>
          <w:szCs w:val="20"/>
        </w:rPr>
        <w:t xml:space="preserve">ć </w:t>
      </w:r>
      <w:r w:rsidRPr="00DE35F3">
        <w:rPr>
          <w:rFonts w:ascii="Arial" w:hAnsi="Arial" w:cs="Arial"/>
          <w:sz w:val="20"/>
          <w:szCs w:val="20"/>
        </w:rPr>
        <w:t>równie</w:t>
      </w:r>
      <w:r w:rsidRPr="00DE35F3">
        <w:rPr>
          <w:rFonts w:ascii="Arial" w:eastAsia="TT19o00" w:hAnsi="Arial" w:cs="Arial"/>
          <w:sz w:val="20"/>
          <w:szCs w:val="20"/>
        </w:rPr>
        <w:t xml:space="preserve">ż </w:t>
      </w:r>
      <w:r w:rsidRPr="00DE35F3">
        <w:rPr>
          <w:rFonts w:ascii="Arial" w:hAnsi="Arial" w:cs="Arial"/>
          <w:sz w:val="20"/>
          <w:szCs w:val="20"/>
        </w:rPr>
        <w:t>jak materiały podstawowe wymaganiom odpowiednich norm, aprobat</w:t>
      </w:r>
      <w:r w:rsidR="006113DF">
        <w:rPr>
          <w:rFonts w:ascii="Arial" w:hAnsi="Arial" w:cs="Arial"/>
          <w:sz w:val="20"/>
          <w:szCs w:val="20"/>
        </w:rPr>
        <w:t xml:space="preserve"> </w:t>
      </w:r>
      <w:r w:rsidRPr="00DE35F3">
        <w:rPr>
          <w:rFonts w:ascii="Arial" w:hAnsi="Arial" w:cs="Arial"/>
          <w:sz w:val="20"/>
          <w:szCs w:val="20"/>
        </w:rPr>
        <w:t>technicznych i innych przepisów technicznych wynikaj</w:t>
      </w:r>
      <w:r w:rsidRPr="00DE35F3">
        <w:rPr>
          <w:rFonts w:ascii="Arial" w:eastAsia="TT19o00" w:hAnsi="Arial" w:cs="Arial"/>
          <w:sz w:val="20"/>
          <w:szCs w:val="20"/>
        </w:rPr>
        <w:t>ą</w:t>
      </w:r>
      <w:r w:rsidRPr="00DE35F3">
        <w:rPr>
          <w:rFonts w:ascii="Arial" w:hAnsi="Arial" w:cs="Arial"/>
          <w:sz w:val="20"/>
          <w:szCs w:val="20"/>
        </w:rPr>
        <w:t>cych ze znajomo</w:t>
      </w:r>
      <w:r w:rsidRPr="00DE35F3">
        <w:rPr>
          <w:rFonts w:ascii="Arial" w:eastAsia="TT19o00" w:hAnsi="Arial" w:cs="Arial"/>
          <w:sz w:val="20"/>
          <w:szCs w:val="20"/>
        </w:rPr>
        <w:t>ś</w:t>
      </w:r>
      <w:r w:rsidRPr="00DE35F3">
        <w:rPr>
          <w:rFonts w:ascii="Arial" w:hAnsi="Arial" w:cs="Arial"/>
          <w:sz w:val="20"/>
          <w:szCs w:val="20"/>
        </w:rPr>
        <w:t>ci sztuki budowlanej, wiedzy in</w:t>
      </w:r>
      <w:r w:rsidRPr="00DE35F3">
        <w:rPr>
          <w:rFonts w:ascii="Arial" w:eastAsia="TT19o00" w:hAnsi="Arial" w:cs="Arial"/>
          <w:sz w:val="20"/>
          <w:szCs w:val="20"/>
        </w:rPr>
        <w:t>ż</w:t>
      </w:r>
      <w:r w:rsidRPr="00DE35F3">
        <w:rPr>
          <w:rFonts w:ascii="Arial" w:hAnsi="Arial" w:cs="Arial"/>
          <w:sz w:val="20"/>
          <w:szCs w:val="20"/>
        </w:rPr>
        <w:t>ynierskiej i</w:t>
      </w:r>
      <w:r w:rsidR="006113DF">
        <w:rPr>
          <w:rFonts w:ascii="Arial" w:hAnsi="Arial" w:cs="Arial"/>
          <w:sz w:val="20"/>
          <w:szCs w:val="20"/>
        </w:rPr>
        <w:t xml:space="preserve"> </w:t>
      </w:r>
      <w:r w:rsidRPr="00DE35F3">
        <w:rPr>
          <w:rFonts w:ascii="Arial" w:hAnsi="Arial" w:cs="Arial"/>
          <w:sz w:val="20"/>
          <w:szCs w:val="20"/>
        </w:rPr>
        <w:t>post</w:t>
      </w:r>
      <w:r w:rsidRPr="00DE35F3">
        <w:rPr>
          <w:rFonts w:ascii="Arial" w:eastAsia="TT19o00" w:hAnsi="Arial" w:cs="Arial"/>
          <w:sz w:val="20"/>
          <w:szCs w:val="20"/>
        </w:rPr>
        <w:t>ę</w:t>
      </w:r>
      <w:r w:rsidRPr="00DE35F3">
        <w:rPr>
          <w:rFonts w:ascii="Arial" w:hAnsi="Arial" w:cs="Arial"/>
          <w:sz w:val="20"/>
          <w:szCs w:val="20"/>
        </w:rPr>
        <w:t>pu techniczno-technologicznego w budownictwie.</w:t>
      </w:r>
    </w:p>
    <w:p w14:paraId="023891E9" w14:textId="77777777" w:rsidR="002F786C" w:rsidRPr="00DE35F3" w:rsidRDefault="002F786C" w:rsidP="00DE35F3">
      <w:pPr>
        <w:autoSpaceDE w:val="0"/>
        <w:autoSpaceDN w:val="0"/>
        <w:adjustRightInd w:val="0"/>
        <w:spacing w:after="0" w:line="240" w:lineRule="auto"/>
        <w:rPr>
          <w:rFonts w:ascii="Arial" w:hAnsi="Arial" w:cs="Arial"/>
          <w:sz w:val="20"/>
          <w:szCs w:val="20"/>
        </w:rPr>
      </w:pPr>
    </w:p>
    <w:p w14:paraId="4F42529D" w14:textId="77777777" w:rsidR="001E4F5A" w:rsidRPr="00F84706" w:rsidRDefault="001E4F5A" w:rsidP="00DE35F3">
      <w:pPr>
        <w:autoSpaceDE w:val="0"/>
        <w:autoSpaceDN w:val="0"/>
        <w:adjustRightInd w:val="0"/>
        <w:spacing w:after="0" w:line="240" w:lineRule="auto"/>
        <w:rPr>
          <w:rFonts w:ascii="Arial" w:hAnsi="Arial" w:cs="Arial"/>
          <w:b/>
          <w:sz w:val="20"/>
          <w:szCs w:val="20"/>
        </w:rPr>
      </w:pPr>
      <w:r w:rsidRPr="00F84706">
        <w:rPr>
          <w:rFonts w:ascii="Arial" w:hAnsi="Arial" w:cs="Arial"/>
          <w:b/>
          <w:sz w:val="20"/>
          <w:szCs w:val="20"/>
        </w:rPr>
        <w:t>3. Maszyny oraz sprz</w:t>
      </w:r>
      <w:r w:rsidRPr="00F84706">
        <w:rPr>
          <w:rFonts w:ascii="Arial" w:eastAsia="TT19o00" w:hAnsi="Arial" w:cs="Arial"/>
          <w:b/>
          <w:sz w:val="20"/>
          <w:szCs w:val="20"/>
        </w:rPr>
        <w:t>ę</w:t>
      </w:r>
      <w:r w:rsidRPr="00F84706">
        <w:rPr>
          <w:rFonts w:ascii="Arial" w:hAnsi="Arial" w:cs="Arial"/>
          <w:b/>
          <w:sz w:val="20"/>
          <w:szCs w:val="20"/>
        </w:rPr>
        <w:t>t techniczny i bhp</w:t>
      </w:r>
    </w:p>
    <w:p w14:paraId="3E682901" w14:textId="77777777" w:rsidR="002F786C" w:rsidRPr="00DE35F3" w:rsidRDefault="002F786C" w:rsidP="00DE35F3">
      <w:pPr>
        <w:autoSpaceDE w:val="0"/>
        <w:autoSpaceDN w:val="0"/>
        <w:adjustRightInd w:val="0"/>
        <w:spacing w:after="0" w:line="240" w:lineRule="auto"/>
        <w:rPr>
          <w:rFonts w:ascii="Arial" w:hAnsi="Arial" w:cs="Arial"/>
          <w:sz w:val="20"/>
          <w:szCs w:val="20"/>
        </w:rPr>
      </w:pPr>
    </w:p>
    <w:p w14:paraId="3CF9DF49"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3.1 Maszyny i urz</w:t>
      </w:r>
      <w:r w:rsidRPr="00DE35F3">
        <w:rPr>
          <w:rFonts w:ascii="Arial" w:eastAsia="TT19o00" w:hAnsi="Arial" w:cs="Arial"/>
          <w:sz w:val="20"/>
          <w:szCs w:val="20"/>
        </w:rPr>
        <w:t>ą</w:t>
      </w:r>
      <w:r w:rsidRPr="00DE35F3">
        <w:rPr>
          <w:rFonts w:ascii="Arial" w:hAnsi="Arial" w:cs="Arial"/>
          <w:sz w:val="20"/>
          <w:szCs w:val="20"/>
        </w:rPr>
        <w:t>dzenia</w:t>
      </w:r>
    </w:p>
    <w:p w14:paraId="58F7B7C7"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Roboty mo</w:t>
      </w:r>
      <w:r w:rsidRPr="00DE35F3">
        <w:rPr>
          <w:rFonts w:ascii="Arial" w:eastAsia="TT19o00" w:hAnsi="Arial" w:cs="Arial"/>
          <w:sz w:val="20"/>
          <w:szCs w:val="20"/>
        </w:rPr>
        <w:t>ż</w:t>
      </w:r>
      <w:r w:rsidRPr="00DE35F3">
        <w:rPr>
          <w:rFonts w:ascii="Arial" w:hAnsi="Arial" w:cs="Arial"/>
          <w:sz w:val="20"/>
          <w:szCs w:val="20"/>
        </w:rPr>
        <w:t>na wykona</w:t>
      </w:r>
      <w:r w:rsidRPr="00DE35F3">
        <w:rPr>
          <w:rFonts w:ascii="Arial" w:eastAsia="TT19o00" w:hAnsi="Arial" w:cs="Arial"/>
          <w:sz w:val="20"/>
          <w:szCs w:val="20"/>
        </w:rPr>
        <w:t xml:space="preserve">ć </w:t>
      </w:r>
      <w:r w:rsidRPr="00DE35F3">
        <w:rPr>
          <w:rFonts w:ascii="Arial" w:hAnsi="Arial" w:cs="Arial"/>
          <w:sz w:val="20"/>
          <w:szCs w:val="20"/>
        </w:rPr>
        <w:t>przy u</w:t>
      </w:r>
      <w:r w:rsidRPr="00DE35F3">
        <w:rPr>
          <w:rFonts w:ascii="Arial" w:eastAsia="TT19o00" w:hAnsi="Arial" w:cs="Arial"/>
          <w:sz w:val="20"/>
          <w:szCs w:val="20"/>
        </w:rPr>
        <w:t>ż</w:t>
      </w:r>
      <w:r w:rsidRPr="00DE35F3">
        <w:rPr>
          <w:rFonts w:ascii="Arial" w:hAnsi="Arial" w:cs="Arial"/>
          <w:sz w:val="20"/>
          <w:szCs w:val="20"/>
        </w:rPr>
        <w:t>yciu dowolnego sprz</w:t>
      </w:r>
      <w:r w:rsidRPr="00DE35F3">
        <w:rPr>
          <w:rFonts w:ascii="Arial" w:eastAsia="TT19o00" w:hAnsi="Arial" w:cs="Arial"/>
          <w:sz w:val="20"/>
          <w:szCs w:val="20"/>
        </w:rPr>
        <w:t>ę</w:t>
      </w:r>
      <w:r w:rsidRPr="00DE35F3">
        <w:rPr>
          <w:rFonts w:ascii="Arial" w:hAnsi="Arial" w:cs="Arial"/>
          <w:sz w:val="20"/>
          <w:szCs w:val="20"/>
        </w:rPr>
        <w:t>tu.</w:t>
      </w:r>
    </w:p>
    <w:p w14:paraId="32523957" w14:textId="77777777" w:rsidR="002F786C" w:rsidRPr="00DE35F3" w:rsidRDefault="002F786C" w:rsidP="00DE35F3">
      <w:pPr>
        <w:autoSpaceDE w:val="0"/>
        <w:autoSpaceDN w:val="0"/>
        <w:adjustRightInd w:val="0"/>
        <w:spacing w:after="0" w:line="240" w:lineRule="auto"/>
        <w:rPr>
          <w:rFonts w:ascii="Arial" w:hAnsi="Arial" w:cs="Arial"/>
          <w:sz w:val="20"/>
          <w:szCs w:val="20"/>
        </w:rPr>
      </w:pPr>
    </w:p>
    <w:p w14:paraId="176E959A"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3.2. Sprz</w:t>
      </w:r>
      <w:r w:rsidRPr="00DE35F3">
        <w:rPr>
          <w:rFonts w:ascii="Arial" w:eastAsia="TT19o00" w:hAnsi="Arial" w:cs="Arial"/>
          <w:sz w:val="20"/>
          <w:szCs w:val="20"/>
        </w:rPr>
        <w:t>ę</w:t>
      </w:r>
      <w:r w:rsidRPr="00DE35F3">
        <w:rPr>
          <w:rFonts w:ascii="Arial" w:hAnsi="Arial" w:cs="Arial"/>
          <w:sz w:val="20"/>
          <w:szCs w:val="20"/>
        </w:rPr>
        <w:t>t techniczny i bhp</w:t>
      </w:r>
    </w:p>
    <w:p w14:paraId="086DE401"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 Wiertarka udarowa.</w:t>
      </w:r>
    </w:p>
    <w:p w14:paraId="7AD0B088"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 Przewody elektryczne 230 V i 230/380 V.</w:t>
      </w:r>
    </w:p>
    <w:p w14:paraId="33115E1F"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 Ubrania ochronne i robocze.</w:t>
      </w:r>
    </w:p>
    <w:p w14:paraId="3C54A9E6" w14:textId="77777777" w:rsidR="001E4F5A" w:rsidRPr="00DE35F3" w:rsidRDefault="002F786C"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4</w:t>
      </w:r>
      <w:r w:rsidR="001E4F5A" w:rsidRPr="00DE35F3">
        <w:rPr>
          <w:rFonts w:ascii="Arial" w:hAnsi="Arial" w:cs="Arial"/>
          <w:sz w:val="20"/>
          <w:szCs w:val="20"/>
        </w:rPr>
        <w:t>. Kaski ochronne (hełmy BHP).</w:t>
      </w:r>
    </w:p>
    <w:p w14:paraId="17069FD8" w14:textId="77777777" w:rsidR="002F786C" w:rsidRPr="00DE35F3" w:rsidRDefault="002F786C" w:rsidP="00DE35F3">
      <w:pPr>
        <w:autoSpaceDE w:val="0"/>
        <w:autoSpaceDN w:val="0"/>
        <w:adjustRightInd w:val="0"/>
        <w:spacing w:after="0" w:line="240" w:lineRule="auto"/>
        <w:rPr>
          <w:rFonts w:ascii="Arial" w:hAnsi="Arial" w:cs="Arial"/>
          <w:sz w:val="20"/>
          <w:szCs w:val="20"/>
        </w:rPr>
      </w:pPr>
    </w:p>
    <w:p w14:paraId="742ED94A" w14:textId="77777777" w:rsidR="001E4F5A" w:rsidRPr="000D6860" w:rsidRDefault="001E4F5A" w:rsidP="00DE35F3">
      <w:pPr>
        <w:autoSpaceDE w:val="0"/>
        <w:autoSpaceDN w:val="0"/>
        <w:adjustRightInd w:val="0"/>
        <w:spacing w:after="0" w:line="240" w:lineRule="auto"/>
        <w:rPr>
          <w:rFonts w:ascii="Arial" w:hAnsi="Arial" w:cs="Arial"/>
          <w:b/>
          <w:sz w:val="20"/>
          <w:szCs w:val="20"/>
        </w:rPr>
      </w:pPr>
      <w:r w:rsidRPr="000D6860">
        <w:rPr>
          <w:rFonts w:ascii="Arial" w:hAnsi="Arial" w:cs="Arial"/>
          <w:b/>
          <w:sz w:val="20"/>
          <w:szCs w:val="20"/>
        </w:rPr>
        <w:t>4. Transport</w:t>
      </w:r>
    </w:p>
    <w:p w14:paraId="4452D216" w14:textId="5F188E3E"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eastAsia="TT19o00" w:hAnsi="Arial" w:cs="Arial"/>
          <w:sz w:val="20"/>
          <w:szCs w:val="20"/>
        </w:rPr>
        <w:t>Ś</w:t>
      </w:r>
      <w:r w:rsidRPr="00DE35F3">
        <w:rPr>
          <w:rFonts w:ascii="Arial" w:hAnsi="Arial" w:cs="Arial"/>
          <w:sz w:val="20"/>
          <w:szCs w:val="20"/>
        </w:rPr>
        <w:t>rodki transportu wykorzystywane przez Wykonawc</w:t>
      </w:r>
      <w:r w:rsidRPr="00DE35F3">
        <w:rPr>
          <w:rFonts w:ascii="Arial" w:eastAsia="TT19o00" w:hAnsi="Arial" w:cs="Arial"/>
          <w:sz w:val="20"/>
          <w:szCs w:val="20"/>
        </w:rPr>
        <w:t xml:space="preserve">ę </w:t>
      </w:r>
      <w:r w:rsidRPr="00DE35F3">
        <w:rPr>
          <w:rFonts w:ascii="Arial" w:hAnsi="Arial" w:cs="Arial"/>
          <w:sz w:val="20"/>
          <w:szCs w:val="20"/>
        </w:rPr>
        <w:t>powinny by</w:t>
      </w:r>
      <w:r w:rsidRPr="00DE35F3">
        <w:rPr>
          <w:rFonts w:ascii="Arial" w:eastAsia="TT19o00" w:hAnsi="Arial" w:cs="Arial"/>
          <w:sz w:val="20"/>
          <w:szCs w:val="20"/>
        </w:rPr>
        <w:t xml:space="preserve">ć </w:t>
      </w:r>
      <w:r w:rsidRPr="00DE35F3">
        <w:rPr>
          <w:rFonts w:ascii="Arial" w:hAnsi="Arial" w:cs="Arial"/>
          <w:sz w:val="20"/>
          <w:szCs w:val="20"/>
        </w:rPr>
        <w:t>sprawne technicznie i spełnia</w:t>
      </w:r>
      <w:r w:rsidRPr="00DE35F3">
        <w:rPr>
          <w:rFonts w:ascii="Arial" w:eastAsia="TT19o00" w:hAnsi="Arial" w:cs="Arial"/>
          <w:sz w:val="20"/>
          <w:szCs w:val="20"/>
        </w:rPr>
        <w:t xml:space="preserve">ć </w:t>
      </w:r>
      <w:r w:rsidRPr="00DE35F3">
        <w:rPr>
          <w:rFonts w:ascii="Arial" w:hAnsi="Arial" w:cs="Arial"/>
          <w:sz w:val="20"/>
          <w:szCs w:val="20"/>
        </w:rPr>
        <w:t>wymagania w zakresie bhp oraz</w:t>
      </w:r>
      <w:r w:rsidR="006113DF">
        <w:rPr>
          <w:rFonts w:ascii="Arial" w:hAnsi="Arial" w:cs="Arial"/>
          <w:sz w:val="20"/>
          <w:szCs w:val="20"/>
        </w:rPr>
        <w:t xml:space="preserve"> </w:t>
      </w:r>
      <w:r w:rsidRPr="00DE35F3">
        <w:rPr>
          <w:rFonts w:ascii="Arial" w:hAnsi="Arial" w:cs="Arial"/>
          <w:sz w:val="20"/>
          <w:szCs w:val="20"/>
        </w:rPr>
        <w:t>przepisów o ruchu drogowym. Załadunek, transport, rozładunek i składowanie materiałów izolacyjnych powinny odbywa</w:t>
      </w:r>
      <w:r w:rsidRPr="00DE35F3">
        <w:rPr>
          <w:rFonts w:ascii="Arial" w:eastAsia="TT19o00" w:hAnsi="Arial" w:cs="Arial"/>
          <w:sz w:val="20"/>
          <w:szCs w:val="20"/>
        </w:rPr>
        <w:t xml:space="preserve">ć </w:t>
      </w:r>
      <w:r w:rsidRPr="00DE35F3">
        <w:rPr>
          <w:rFonts w:ascii="Arial" w:hAnsi="Arial" w:cs="Arial"/>
          <w:sz w:val="20"/>
          <w:szCs w:val="20"/>
        </w:rPr>
        <w:t>si</w:t>
      </w:r>
      <w:r w:rsidRPr="00DE35F3">
        <w:rPr>
          <w:rFonts w:ascii="Arial" w:eastAsia="TT19o00" w:hAnsi="Arial" w:cs="Arial"/>
          <w:sz w:val="20"/>
          <w:szCs w:val="20"/>
        </w:rPr>
        <w:t xml:space="preserve">ę </w:t>
      </w:r>
      <w:r w:rsidRPr="00DE35F3">
        <w:rPr>
          <w:rFonts w:ascii="Arial" w:hAnsi="Arial" w:cs="Arial"/>
          <w:sz w:val="20"/>
          <w:szCs w:val="20"/>
        </w:rPr>
        <w:t>tak, aby</w:t>
      </w:r>
      <w:r w:rsidR="006113DF">
        <w:rPr>
          <w:rFonts w:ascii="Arial" w:hAnsi="Arial" w:cs="Arial"/>
          <w:sz w:val="20"/>
          <w:szCs w:val="20"/>
        </w:rPr>
        <w:t xml:space="preserve"> </w:t>
      </w:r>
      <w:r w:rsidRPr="00DE35F3">
        <w:rPr>
          <w:rFonts w:ascii="Arial" w:hAnsi="Arial" w:cs="Arial"/>
          <w:sz w:val="20"/>
          <w:szCs w:val="20"/>
        </w:rPr>
        <w:t>zachowa</w:t>
      </w:r>
      <w:r w:rsidRPr="00DE35F3">
        <w:rPr>
          <w:rFonts w:ascii="Arial" w:eastAsia="TT19o00" w:hAnsi="Arial" w:cs="Arial"/>
          <w:sz w:val="20"/>
          <w:szCs w:val="20"/>
        </w:rPr>
        <w:t xml:space="preserve">ć </w:t>
      </w:r>
      <w:r w:rsidRPr="00DE35F3">
        <w:rPr>
          <w:rFonts w:ascii="Arial" w:hAnsi="Arial" w:cs="Arial"/>
          <w:sz w:val="20"/>
          <w:szCs w:val="20"/>
        </w:rPr>
        <w:t>ich dobry stan techniczny oraz wymagania stawiane przez producentów tych materiałów.</w:t>
      </w:r>
    </w:p>
    <w:p w14:paraId="3852668A" w14:textId="77777777" w:rsidR="002F786C" w:rsidRPr="00DE35F3" w:rsidRDefault="002F786C" w:rsidP="00DE35F3">
      <w:pPr>
        <w:autoSpaceDE w:val="0"/>
        <w:autoSpaceDN w:val="0"/>
        <w:adjustRightInd w:val="0"/>
        <w:spacing w:after="0" w:line="240" w:lineRule="auto"/>
        <w:rPr>
          <w:rFonts w:ascii="Arial" w:hAnsi="Arial" w:cs="Arial"/>
          <w:sz w:val="20"/>
          <w:szCs w:val="20"/>
        </w:rPr>
      </w:pPr>
    </w:p>
    <w:p w14:paraId="4C34A016" w14:textId="77777777" w:rsidR="001E4F5A" w:rsidRPr="000D6860" w:rsidRDefault="001E4F5A" w:rsidP="00DE35F3">
      <w:pPr>
        <w:autoSpaceDE w:val="0"/>
        <w:autoSpaceDN w:val="0"/>
        <w:adjustRightInd w:val="0"/>
        <w:spacing w:after="0" w:line="240" w:lineRule="auto"/>
        <w:rPr>
          <w:rFonts w:ascii="Arial" w:hAnsi="Arial" w:cs="Arial"/>
          <w:b/>
          <w:sz w:val="20"/>
          <w:szCs w:val="20"/>
        </w:rPr>
      </w:pPr>
      <w:r w:rsidRPr="000D6860">
        <w:rPr>
          <w:rFonts w:ascii="Arial" w:hAnsi="Arial" w:cs="Arial"/>
          <w:b/>
          <w:sz w:val="20"/>
          <w:szCs w:val="20"/>
        </w:rPr>
        <w:t>5. Wykonanie robót</w:t>
      </w:r>
    </w:p>
    <w:p w14:paraId="19EE51AC" w14:textId="77777777" w:rsidR="002F786C" w:rsidRPr="00946E1D" w:rsidRDefault="00946E1D" w:rsidP="00DE35F3">
      <w:pPr>
        <w:autoSpaceDE w:val="0"/>
        <w:autoSpaceDN w:val="0"/>
        <w:adjustRightInd w:val="0"/>
        <w:spacing w:after="0" w:line="240" w:lineRule="auto"/>
        <w:rPr>
          <w:rFonts w:ascii="Arial" w:hAnsi="Arial" w:cs="Arial"/>
          <w:sz w:val="20"/>
          <w:szCs w:val="20"/>
        </w:rPr>
      </w:pPr>
      <w:r w:rsidRPr="00946E1D">
        <w:rPr>
          <w:rFonts w:ascii="Arial" w:hAnsi="Arial" w:cs="Arial"/>
          <w:sz w:val="20"/>
          <w:szCs w:val="20"/>
        </w:rPr>
        <w:t>Przed przystąpieniem do wykonywania okładzin z płyt termoizolacyjnych powinny być zakończone wszystkie roboty stanu surowego, roboty instalacyjne podtynkowe, zamurowane przebicia i bruzdy, obsadzone oście</w:t>
      </w:r>
      <w:r>
        <w:rPr>
          <w:rFonts w:ascii="Arial" w:hAnsi="Arial" w:cs="Arial"/>
          <w:sz w:val="20"/>
          <w:szCs w:val="20"/>
        </w:rPr>
        <w:t>ż</w:t>
      </w:r>
      <w:r w:rsidRPr="00946E1D">
        <w:rPr>
          <w:rFonts w:ascii="Arial" w:hAnsi="Arial" w:cs="Arial"/>
          <w:sz w:val="20"/>
          <w:szCs w:val="20"/>
        </w:rPr>
        <w:t>nice drzwiowe i okienne. Do wykonania robót termoizolacyjnych nale</w:t>
      </w:r>
      <w:r>
        <w:rPr>
          <w:rFonts w:ascii="Arial" w:hAnsi="Arial" w:cs="Arial"/>
          <w:sz w:val="20"/>
          <w:szCs w:val="20"/>
        </w:rPr>
        <w:t>ż</w:t>
      </w:r>
      <w:r w:rsidRPr="00946E1D">
        <w:rPr>
          <w:rFonts w:ascii="Arial" w:hAnsi="Arial" w:cs="Arial"/>
          <w:sz w:val="20"/>
          <w:szCs w:val="20"/>
        </w:rPr>
        <w:t>y stosować materiały w stanie powietrzno-suchym. W czasie wbudowywania materiałów izolację nale</w:t>
      </w:r>
      <w:r>
        <w:rPr>
          <w:rFonts w:ascii="Arial" w:hAnsi="Arial" w:cs="Arial"/>
          <w:sz w:val="20"/>
          <w:szCs w:val="20"/>
        </w:rPr>
        <w:t>ż</w:t>
      </w:r>
      <w:r w:rsidRPr="00946E1D">
        <w:rPr>
          <w:rFonts w:ascii="Arial" w:hAnsi="Arial" w:cs="Arial"/>
          <w:sz w:val="20"/>
          <w:szCs w:val="20"/>
        </w:rPr>
        <w:t>y chronić przed zawilgoceniem wodą deszczową, bądź zarobową. Układanie masy betonowej na materiałach izolacyjnych nie odpornych na zawilgocenie jest niedopuszczalne. Roboty termoizolacyjne powinny być wykonywane w temperaturze dodatniej. Dopuszczalne jest kontynuowanie robót w warunkach zimowych przy ograniczeniu do robót bez procesów mokrych. Warstwy ocieplające winny być wbudowane w sposób uniemo</w:t>
      </w:r>
      <w:r>
        <w:rPr>
          <w:rFonts w:ascii="Arial" w:hAnsi="Arial" w:cs="Arial"/>
          <w:sz w:val="20"/>
          <w:szCs w:val="20"/>
        </w:rPr>
        <w:t>ż</w:t>
      </w:r>
      <w:r w:rsidRPr="00946E1D">
        <w:rPr>
          <w:rFonts w:ascii="Arial" w:hAnsi="Arial" w:cs="Arial"/>
          <w:sz w:val="20"/>
          <w:szCs w:val="20"/>
        </w:rPr>
        <w:t>liwiający zawilgocenie parą wodną w czasie u</w:t>
      </w:r>
      <w:r>
        <w:rPr>
          <w:rFonts w:ascii="Arial" w:hAnsi="Arial" w:cs="Arial"/>
          <w:sz w:val="20"/>
          <w:szCs w:val="20"/>
        </w:rPr>
        <w:t>ż</w:t>
      </w:r>
      <w:r w:rsidRPr="00946E1D">
        <w:rPr>
          <w:rFonts w:ascii="Arial" w:hAnsi="Arial" w:cs="Arial"/>
          <w:sz w:val="20"/>
          <w:szCs w:val="20"/>
        </w:rPr>
        <w:t>ytkowania budynku, bądź z innych źródeł. Warstwa izolacji powinna być ciągłą i mieć stałą grubość zgodnie z projektem. Płyty w warstwie pojedynczej powinny być układane na styk lub na zakład (frezowane), bądź mijankowo przy większej ilości warstw płyt. Do łączenia materiałów izolacyjnych z sobą i podło</w:t>
      </w:r>
      <w:r>
        <w:rPr>
          <w:rFonts w:ascii="Arial" w:hAnsi="Arial" w:cs="Arial"/>
          <w:sz w:val="20"/>
          <w:szCs w:val="20"/>
        </w:rPr>
        <w:t>ż</w:t>
      </w:r>
      <w:r w:rsidRPr="00946E1D">
        <w:rPr>
          <w:rFonts w:ascii="Arial" w:hAnsi="Arial" w:cs="Arial"/>
          <w:sz w:val="20"/>
          <w:szCs w:val="20"/>
        </w:rPr>
        <w:t>em mo</w:t>
      </w:r>
      <w:r>
        <w:rPr>
          <w:rFonts w:ascii="Arial" w:hAnsi="Arial" w:cs="Arial"/>
          <w:sz w:val="20"/>
          <w:szCs w:val="20"/>
        </w:rPr>
        <w:t>ż</w:t>
      </w:r>
      <w:r w:rsidRPr="00946E1D">
        <w:rPr>
          <w:rFonts w:ascii="Arial" w:hAnsi="Arial" w:cs="Arial"/>
          <w:sz w:val="20"/>
          <w:szCs w:val="20"/>
        </w:rPr>
        <w:t>na stosować łączniki mechaniczne, zaprawy cementowe, lepiki i kleje w zale</w:t>
      </w:r>
      <w:r>
        <w:rPr>
          <w:rFonts w:ascii="Arial" w:hAnsi="Arial" w:cs="Arial"/>
          <w:sz w:val="20"/>
          <w:szCs w:val="20"/>
        </w:rPr>
        <w:t>ż</w:t>
      </w:r>
      <w:r w:rsidRPr="00946E1D">
        <w:rPr>
          <w:rFonts w:ascii="Arial" w:hAnsi="Arial" w:cs="Arial"/>
          <w:sz w:val="20"/>
          <w:szCs w:val="20"/>
        </w:rPr>
        <w:t>ności od rodzaju podło</w:t>
      </w:r>
      <w:r>
        <w:rPr>
          <w:rFonts w:ascii="Arial" w:hAnsi="Arial" w:cs="Arial"/>
          <w:sz w:val="20"/>
          <w:szCs w:val="20"/>
        </w:rPr>
        <w:t>ż</w:t>
      </w:r>
      <w:r w:rsidRPr="00946E1D">
        <w:rPr>
          <w:rFonts w:ascii="Arial" w:hAnsi="Arial" w:cs="Arial"/>
          <w:sz w:val="20"/>
          <w:szCs w:val="20"/>
        </w:rPr>
        <w:t>a. Składniki spoiw nie powinny zawierać składników działających szkodliwie na materiał izolacyjny i na podło</w:t>
      </w:r>
      <w:r>
        <w:rPr>
          <w:rFonts w:ascii="Arial" w:hAnsi="Arial" w:cs="Arial"/>
          <w:sz w:val="20"/>
          <w:szCs w:val="20"/>
        </w:rPr>
        <w:t>ż</w:t>
      </w:r>
      <w:r w:rsidRPr="00946E1D">
        <w:rPr>
          <w:rFonts w:ascii="Arial" w:hAnsi="Arial" w:cs="Arial"/>
          <w:sz w:val="20"/>
          <w:szCs w:val="20"/>
        </w:rPr>
        <w:t>e. Przy stosowaniu materiałów wra</w:t>
      </w:r>
      <w:r>
        <w:rPr>
          <w:rFonts w:ascii="Arial" w:hAnsi="Arial" w:cs="Arial"/>
          <w:sz w:val="20"/>
          <w:szCs w:val="20"/>
        </w:rPr>
        <w:t>ż</w:t>
      </w:r>
      <w:r w:rsidRPr="00946E1D">
        <w:rPr>
          <w:rFonts w:ascii="Arial" w:hAnsi="Arial" w:cs="Arial"/>
          <w:sz w:val="20"/>
          <w:szCs w:val="20"/>
        </w:rPr>
        <w:t>liwych na działanie podwy</w:t>
      </w:r>
      <w:r>
        <w:rPr>
          <w:rFonts w:ascii="Arial" w:hAnsi="Arial" w:cs="Arial"/>
          <w:sz w:val="20"/>
          <w:szCs w:val="20"/>
        </w:rPr>
        <w:t>ż</w:t>
      </w:r>
      <w:r w:rsidRPr="00946E1D">
        <w:rPr>
          <w:rFonts w:ascii="Arial" w:hAnsi="Arial" w:cs="Arial"/>
          <w:sz w:val="20"/>
          <w:szCs w:val="20"/>
        </w:rPr>
        <w:t>szonej temperatury nale</w:t>
      </w:r>
      <w:r>
        <w:rPr>
          <w:rFonts w:ascii="Arial" w:hAnsi="Arial" w:cs="Arial"/>
          <w:sz w:val="20"/>
          <w:szCs w:val="20"/>
        </w:rPr>
        <w:t>ż</w:t>
      </w:r>
      <w:r w:rsidRPr="00946E1D">
        <w:rPr>
          <w:rFonts w:ascii="Arial" w:hAnsi="Arial" w:cs="Arial"/>
          <w:sz w:val="20"/>
          <w:szCs w:val="20"/>
        </w:rPr>
        <w:t>y bezwzględnie zapobiegać ich bezpośredniej styczności z elementami silnie nagrzanymi lub źródłami ciepła. Ocieplanie powinno być wykonywane po stronie przegrody o ni</w:t>
      </w:r>
      <w:r>
        <w:rPr>
          <w:rFonts w:ascii="Arial" w:hAnsi="Arial" w:cs="Arial"/>
          <w:sz w:val="20"/>
          <w:szCs w:val="20"/>
        </w:rPr>
        <w:t>ż</w:t>
      </w:r>
      <w:r w:rsidRPr="00946E1D">
        <w:rPr>
          <w:rFonts w:ascii="Arial" w:hAnsi="Arial" w:cs="Arial"/>
          <w:sz w:val="20"/>
          <w:szCs w:val="20"/>
        </w:rPr>
        <w:t>szej temperaturze.</w:t>
      </w:r>
    </w:p>
    <w:p w14:paraId="66BFF99D" w14:textId="77777777" w:rsidR="00946E1D" w:rsidRDefault="00946E1D" w:rsidP="00DE35F3">
      <w:pPr>
        <w:autoSpaceDE w:val="0"/>
        <w:autoSpaceDN w:val="0"/>
        <w:adjustRightInd w:val="0"/>
        <w:spacing w:after="0" w:line="240" w:lineRule="auto"/>
        <w:rPr>
          <w:rFonts w:cstheme="minorHAnsi"/>
        </w:rPr>
      </w:pPr>
    </w:p>
    <w:p w14:paraId="6DD7FCD6" w14:textId="77777777" w:rsidR="001E4F5A" w:rsidRPr="00946E1D" w:rsidRDefault="001E4F5A" w:rsidP="00DE35F3">
      <w:pPr>
        <w:autoSpaceDE w:val="0"/>
        <w:autoSpaceDN w:val="0"/>
        <w:adjustRightInd w:val="0"/>
        <w:spacing w:after="0" w:line="240" w:lineRule="auto"/>
        <w:rPr>
          <w:rFonts w:cstheme="minorHAnsi"/>
        </w:rPr>
      </w:pPr>
      <w:r w:rsidRPr="00946E1D">
        <w:rPr>
          <w:rFonts w:cstheme="minorHAnsi"/>
        </w:rPr>
        <w:t>5.1. Roboty przygotowawcze</w:t>
      </w:r>
    </w:p>
    <w:p w14:paraId="120B80CD"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 robót przygotowawczych zalicza si</w:t>
      </w:r>
      <w:r w:rsidRPr="00DE35F3">
        <w:rPr>
          <w:rFonts w:ascii="Arial" w:eastAsia="TT19o00" w:hAnsi="Arial" w:cs="Arial"/>
          <w:sz w:val="20"/>
          <w:szCs w:val="20"/>
        </w:rPr>
        <w:t>ę</w:t>
      </w:r>
      <w:r w:rsidRPr="00DE35F3">
        <w:rPr>
          <w:rFonts w:ascii="Arial" w:hAnsi="Arial" w:cs="Arial"/>
          <w:sz w:val="20"/>
          <w:szCs w:val="20"/>
        </w:rPr>
        <w:t>:</w:t>
      </w:r>
    </w:p>
    <w:p w14:paraId="5E58F10B"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 Rozmieszczenie paczek ze styropianem w miejsca dost</w:t>
      </w:r>
      <w:r w:rsidRPr="00DE35F3">
        <w:rPr>
          <w:rFonts w:ascii="Arial" w:eastAsia="TT19o00" w:hAnsi="Arial" w:cs="Arial"/>
          <w:sz w:val="20"/>
          <w:szCs w:val="20"/>
        </w:rPr>
        <w:t>ę</w:t>
      </w:r>
      <w:r w:rsidRPr="00DE35F3">
        <w:rPr>
          <w:rFonts w:ascii="Arial" w:hAnsi="Arial" w:cs="Arial"/>
          <w:sz w:val="20"/>
          <w:szCs w:val="20"/>
        </w:rPr>
        <w:t>pne.</w:t>
      </w:r>
    </w:p>
    <w:p w14:paraId="15241228"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 Przygotowanie podło</w:t>
      </w:r>
      <w:r w:rsidRPr="00DE35F3">
        <w:rPr>
          <w:rFonts w:ascii="Arial" w:eastAsia="TT19o00" w:hAnsi="Arial" w:cs="Arial"/>
          <w:sz w:val="20"/>
          <w:szCs w:val="20"/>
        </w:rPr>
        <w:t>ż</w:t>
      </w:r>
      <w:r w:rsidRPr="00DE35F3">
        <w:rPr>
          <w:rFonts w:ascii="Arial" w:hAnsi="Arial" w:cs="Arial"/>
          <w:sz w:val="20"/>
          <w:szCs w:val="20"/>
        </w:rPr>
        <w:t xml:space="preserve">a poprzez </w:t>
      </w:r>
      <w:r w:rsidRPr="00DE35F3">
        <w:rPr>
          <w:rFonts w:ascii="Arial" w:eastAsia="TT19o00" w:hAnsi="Arial" w:cs="Arial"/>
          <w:sz w:val="20"/>
          <w:szCs w:val="20"/>
        </w:rPr>
        <w:t>ś</w:t>
      </w:r>
      <w:r w:rsidRPr="00DE35F3">
        <w:rPr>
          <w:rFonts w:ascii="Arial" w:hAnsi="Arial" w:cs="Arial"/>
          <w:sz w:val="20"/>
          <w:szCs w:val="20"/>
        </w:rPr>
        <w:t>ci</w:t>
      </w:r>
      <w:r w:rsidRPr="00DE35F3">
        <w:rPr>
          <w:rFonts w:ascii="Arial" w:eastAsia="TT19o00" w:hAnsi="Arial" w:cs="Arial"/>
          <w:sz w:val="20"/>
          <w:szCs w:val="20"/>
        </w:rPr>
        <w:t>ę</w:t>
      </w:r>
      <w:r w:rsidRPr="00DE35F3">
        <w:rPr>
          <w:rFonts w:ascii="Arial" w:hAnsi="Arial" w:cs="Arial"/>
          <w:sz w:val="20"/>
          <w:szCs w:val="20"/>
        </w:rPr>
        <w:t>cie nierówno</w:t>
      </w:r>
      <w:r w:rsidRPr="00DE35F3">
        <w:rPr>
          <w:rFonts w:ascii="Arial" w:eastAsia="TT19o00" w:hAnsi="Arial" w:cs="Arial"/>
          <w:sz w:val="20"/>
          <w:szCs w:val="20"/>
        </w:rPr>
        <w:t>ś</w:t>
      </w:r>
      <w:r w:rsidRPr="00DE35F3">
        <w:rPr>
          <w:rFonts w:ascii="Arial" w:hAnsi="Arial" w:cs="Arial"/>
          <w:sz w:val="20"/>
          <w:szCs w:val="20"/>
        </w:rPr>
        <w:t>ci.</w:t>
      </w:r>
    </w:p>
    <w:p w14:paraId="23D9563C"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 Wniesienie niezb</w:t>
      </w:r>
      <w:r w:rsidRPr="00DE35F3">
        <w:rPr>
          <w:rFonts w:ascii="Arial" w:eastAsia="TT19o00" w:hAnsi="Arial" w:cs="Arial"/>
          <w:sz w:val="20"/>
          <w:szCs w:val="20"/>
        </w:rPr>
        <w:t>ę</w:t>
      </w:r>
      <w:r w:rsidRPr="00DE35F3">
        <w:rPr>
          <w:rFonts w:ascii="Arial" w:hAnsi="Arial" w:cs="Arial"/>
          <w:sz w:val="20"/>
          <w:szCs w:val="20"/>
        </w:rPr>
        <w:t>dnego sprz</w:t>
      </w:r>
      <w:r w:rsidRPr="00DE35F3">
        <w:rPr>
          <w:rFonts w:ascii="Arial" w:eastAsia="TT19o00" w:hAnsi="Arial" w:cs="Arial"/>
          <w:sz w:val="20"/>
          <w:szCs w:val="20"/>
        </w:rPr>
        <w:t>ę</w:t>
      </w:r>
      <w:r w:rsidRPr="00DE35F3">
        <w:rPr>
          <w:rFonts w:ascii="Arial" w:hAnsi="Arial" w:cs="Arial"/>
          <w:sz w:val="20"/>
          <w:szCs w:val="20"/>
        </w:rPr>
        <w:t>tu i elektronarz</w:t>
      </w:r>
      <w:r w:rsidRPr="00DE35F3">
        <w:rPr>
          <w:rFonts w:ascii="Arial" w:eastAsia="TT19o00" w:hAnsi="Arial" w:cs="Arial"/>
          <w:sz w:val="20"/>
          <w:szCs w:val="20"/>
        </w:rPr>
        <w:t>ę</w:t>
      </w:r>
      <w:r w:rsidRPr="00DE35F3">
        <w:rPr>
          <w:rFonts w:ascii="Arial" w:hAnsi="Arial" w:cs="Arial"/>
          <w:sz w:val="20"/>
          <w:szCs w:val="20"/>
        </w:rPr>
        <w:t>dzi.</w:t>
      </w:r>
    </w:p>
    <w:p w14:paraId="63CDFD22"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4. Zabezpieczenie przed dost</w:t>
      </w:r>
      <w:r w:rsidRPr="00DE35F3">
        <w:rPr>
          <w:rFonts w:ascii="Arial" w:eastAsia="TT19o00" w:hAnsi="Arial" w:cs="Arial"/>
          <w:sz w:val="20"/>
          <w:szCs w:val="20"/>
        </w:rPr>
        <w:t>ę</w:t>
      </w:r>
      <w:r w:rsidRPr="00DE35F3">
        <w:rPr>
          <w:rFonts w:ascii="Arial" w:hAnsi="Arial" w:cs="Arial"/>
          <w:sz w:val="20"/>
          <w:szCs w:val="20"/>
        </w:rPr>
        <w:t>pem osób trzecich do wszelkich urz</w:t>
      </w:r>
      <w:r w:rsidRPr="00DE35F3">
        <w:rPr>
          <w:rFonts w:ascii="Arial" w:eastAsia="TT19o00" w:hAnsi="Arial" w:cs="Arial"/>
          <w:sz w:val="20"/>
          <w:szCs w:val="20"/>
        </w:rPr>
        <w:t>ą</w:t>
      </w:r>
      <w:r w:rsidRPr="00DE35F3">
        <w:rPr>
          <w:rFonts w:ascii="Arial" w:hAnsi="Arial" w:cs="Arial"/>
          <w:sz w:val="20"/>
          <w:szCs w:val="20"/>
        </w:rPr>
        <w:t>dze</w:t>
      </w:r>
      <w:r w:rsidRPr="00DE35F3">
        <w:rPr>
          <w:rFonts w:ascii="Arial" w:eastAsia="TT19o00" w:hAnsi="Arial" w:cs="Arial"/>
          <w:sz w:val="20"/>
          <w:szCs w:val="20"/>
        </w:rPr>
        <w:t xml:space="preserve">ń </w:t>
      </w:r>
      <w:r w:rsidRPr="00DE35F3">
        <w:rPr>
          <w:rFonts w:ascii="Arial" w:hAnsi="Arial" w:cs="Arial"/>
          <w:sz w:val="20"/>
          <w:szCs w:val="20"/>
        </w:rPr>
        <w:t>technicznych.</w:t>
      </w:r>
    </w:p>
    <w:p w14:paraId="7074EA2C"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 Kontrola pracowników w zakresie odpowiedniego, zgodnie z wymogami Bhp przygotowania si</w:t>
      </w:r>
      <w:r w:rsidRPr="00DE35F3">
        <w:rPr>
          <w:rFonts w:ascii="Arial" w:eastAsia="TT19o00" w:hAnsi="Arial" w:cs="Arial"/>
          <w:sz w:val="20"/>
          <w:szCs w:val="20"/>
        </w:rPr>
        <w:t xml:space="preserve">ę </w:t>
      </w:r>
      <w:r w:rsidRPr="00DE35F3">
        <w:rPr>
          <w:rFonts w:ascii="Arial" w:hAnsi="Arial" w:cs="Arial"/>
          <w:sz w:val="20"/>
          <w:szCs w:val="20"/>
        </w:rPr>
        <w:t>do pracy.</w:t>
      </w:r>
    </w:p>
    <w:p w14:paraId="50489E9B" w14:textId="77777777" w:rsidR="002F786C" w:rsidRPr="00DE35F3" w:rsidRDefault="002F786C" w:rsidP="00DE35F3">
      <w:pPr>
        <w:autoSpaceDE w:val="0"/>
        <w:autoSpaceDN w:val="0"/>
        <w:adjustRightInd w:val="0"/>
        <w:spacing w:after="0" w:line="240" w:lineRule="auto"/>
        <w:rPr>
          <w:rFonts w:ascii="Arial" w:hAnsi="Arial" w:cs="Arial"/>
          <w:sz w:val="20"/>
          <w:szCs w:val="20"/>
        </w:rPr>
      </w:pPr>
    </w:p>
    <w:p w14:paraId="0CF98DA2" w14:textId="77777777" w:rsidR="001E4F5A" w:rsidRPr="00DE35F3" w:rsidRDefault="001E4F5A" w:rsidP="00DE35F3">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5.3. Wykonanie podstawowych robót</w:t>
      </w:r>
    </w:p>
    <w:p w14:paraId="5CBB33DA" w14:textId="77777777" w:rsidR="002F786C" w:rsidRDefault="00946E1D" w:rsidP="00DE35F3">
      <w:pPr>
        <w:autoSpaceDE w:val="0"/>
        <w:autoSpaceDN w:val="0"/>
        <w:adjustRightInd w:val="0"/>
        <w:spacing w:after="0" w:line="240" w:lineRule="auto"/>
        <w:rPr>
          <w:rFonts w:ascii="Arial" w:hAnsi="Arial" w:cs="Arial"/>
          <w:sz w:val="20"/>
          <w:szCs w:val="20"/>
        </w:rPr>
      </w:pPr>
      <w:r w:rsidRPr="00946E1D">
        <w:rPr>
          <w:rFonts w:ascii="Arial" w:hAnsi="Arial" w:cs="Arial"/>
          <w:sz w:val="20"/>
          <w:szCs w:val="20"/>
        </w:rPr>
        <w:t>Ocieplanie posadzek i stropów należy wykonywać na równej powierzchni w sposób ciągły bez przyklejania (lub z przyklejaniem, jeśli technologia podana przez Producenta wymaga). Ocieplenie powinno być położone na warstwie paraizolacji i zabezpieczone przed przenikaniem wilgoci z warstwy dociskowej. Płyty materiału izolacyjnego na całej ocieplanej powierzchni powinny ściśle do siebie dochodzić i nie tworzyć widocznych spoin niezalenie od sposobu mocowania izolacji i rodzaju ocieplanej powierzchni.</w:t>
      </w:r>
    </w:p>
    <w:p w14:paraId="14C10E49" w14:textId="77777777" w:rsidR="00946E1D" w:rsidRPr="00946E1D" w:rsidRDefault="00946E1D" w:rsidP="00DE35F3">
      <w:pPr>
        <w:autoSpaceDE w:val="0"/>
        <w:autoSpaceDN w:val="0"/>
        <w:adjustRightInd w:val="0"/>
        <w:spacing w:after="0" w:line="240" w:lineRule="auto"/>
        <w:rPr>
          <w:rFonts w:ascii="Arial" w:hAnsi="Arial" w:cs="Arial"/>
          <w:sz w:val="20"/>
          <w:szCs w:val="20"/>
        </w:rPr>
      </w:pPr>
    </w:p>
    <w:p w14:paraId="3FB36F63" w14:textId="77777777" w:rsidR="006113DF" w:rsidRPr="00846746" w:rsidRDefault="006113DF" w:rsidP="006113DF">
      <w:pPr>
        <w:autoSpaceDE w:val="0"/>
        <w:autoSpaceDN w:val="0"/>
        <w:adjustRightInd w:val="0"/>
        <w:spacing w:after="0" w:line="240" w:lineRule="auto"/>
        <w:jc w:val="both"/>
        <w:rPr>
          <w:rFonts w:ascii="Arial" w:hAnsi="Arial" w:cs="Arial"/>
          <w:b/>
          <w:sz w:val="20"/>
          <w:szCs w:val="20"/>
        </w:rPr>
      </w:pPr>
      <w:r w:rsidRPr="00846746">
        <w:rPr>
          <w:rFonts w:ascii="Arial" w:hAnsi="Arial" w:cs="Arial"/>
          <w:b/>
          <w:sz w:val="20"/>
          <w:szCs w:val="20"/>
        </w:rPr>
        <w:lastRenderedPageBreak/>
        <w:t>6. Kontrola jako</w:t>
      </w:r>
      <w:r w:rsidRPr="00846746">
        <w:rPr>
          <w:rFonts w:ascii="Arial" w:eastAsia="TT19o00" w:hAnsi="Arial" w:cs="Arial"/>
          <w:b/>
          <w:sz w:val="20"/>
          <w:szCs w:val="20"/>
        </w:rPr>
        <w:t>ś</w:t>
      </w:r>
      <w:r w:rsidRPr="00846746">
        <w:rPr>
          <w:rFonts w:ascii="Arial" w:hAnsi="Arial" w:cs="Arial"/>
          <w:b/>
          <w:sz w:val="20"/>
          <w:szCs w:val="20"/>
        </w:rPr>
        <w:t>ci</w:t>
      </w:r>
    </w:p>
    <w:p w14:paraId="61C505A6"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r w:rsidRPr="00846746">
        <w:rPr>
          <w:rFonts w:ascii="Arial" w:hAnsi="Arial" w:cs="Arial"/>
          <w:sz w:val="20"/>
          <w:szCs w:val="20"/>
        </w:rPr>
        <w:t>6.1. Materiały izolacyjne</w:t>
      </w:r>
    </w:p>
    <w:p w14:paraId="5E76A598" w14:textId="77777777" w:rsidR="006113DF" w:rsidRPr="00846746" w:rsidRDefault="006113DF" w:rsidP="00402A7D">
      <w:pPr>
        <w:numPr>
          <w:ilvl w:val="0"/>
          <w:numId w:val="1"/>
        </w:numPr>
        <w:autoSpaceDE w:val="0"/>
        <w:autoSpaceDN w:val="0"/>
        <w:adjustRightInd w:val="0"/>
        <w:spacing w:after="0" w:line="240" w:lineRule="auto"/>
        <w:contextualSpacing/>
        <w:jc w:val="both"/>
        <w:rPr>
          <w:rFonts w:ascii="Arial" w:hAnsi="Arial" w:cs="Arial"/>
          <w:sz w:val="20"/>
          <w:szCs w:val="20"/>
        </w:rPr>
      </w:pPr>
      <w:r w:rsidRPr="00846746">
        <w:rPr>
          <w:rFonts w:ascii="Arial" w:hAnsi="Arial" w:cs="Arial"/>
          <w:sz w:val="20"/>
          <w:szCs w:val="20"/>
        </w:rPr>
        <w:t>Wymagana jako</w:t>
      </w:r>
      <w:r w:rsidRPr="00846746">
        <w:rPr>
          <w:rFonts w:ascii="Arial" w:eastAsia="TT19o00" w:hAnsi="Arial" w:cs="Arial"/>
          <w:sz w:val="20"/>
          <w:szCs w:val="20"/>
        </w:rPr>
        <w:t xml:space="preserve">ść </w:t>
      </w:r>
      <w:r w:rsidRPr="00846746">
        <w:rPr>
          <w:rFonts w:ascii="Arial" w:hAnsi="Arial" w:cs="Arial"/>
          <w:sz w:val="20"/>
          <w:szCs w:val="20"/>
        </w:rPr>
        <w:t>płyt styropianowych powinna by</w:t>
      </w:r>
      <w:r w:rsidRPr="00846746">
        <w:rPr>
          <w:rFonts w:ascii="Arial" w:eastAsia="TT19o00" w:hAnsi="Arial" w:cs="Arial"/>
          <w:sz w:val="20"/>
          <w:szCs w:val="20"/>
        </w:rPr>
        <w:t xml:space="preserve">ć </w:t>
      </w:r>
      <w:r w:rsidRPr="00846746">
        <w:rPr>
          <w:rFonts w:ascii="Arial" w:hAnsi="Arial" w:cs="Arial"/>
          <w:sz w:val="20"/>
          <w:szCs w:val="20"/>
        </w:rPr>
        <w:t>potwierdzona przez producenta przez za</w:t>
      </w:r>
      <w:r w:rsidRPr="00846746">
        <w:rPr>
          <w:rFonts w:ascii="Arial" w:eastAsia="TT19o00" w:hAnsi="Arial" w:cs="Arial"/>
          <w:sz w:val="20"/>
          <w:szCs w:val="20"/>
        </w:rPr>
        <w:t>ś</w:t>
      </w:r>
      <w:r w:rsidRPr="00846746">
        <w:rPr>
          <w:rFonts w:ascii="Arial" w:hAnsi="Arial" w:cs="Arial"/>
          <w:sz w:val="20"/>
          <w:szCs w:val="20"/>
        </w:rPr>
        <w:t>wiadczenie o jako</w:t>
      </w:r>
      <w:r w:rsidRPr="00846746">
        <w:rPr>
          <w:rFonts w:ascii="Arial" w:eastAsia="TT19o00" w:hAnsi="Arial" w:cs="Arial"/>
          <w:sz w:val="20"/>
          <w:szCs w:val="20"/>
        </w:rPr>
        <w:t>ś</w:t>
      </w:r>
      <w:r w:rsidRPr="00846746">
        <w:rPr>
          <w:rFonts w:ascii="Arial" w:hAnsi="Arial" w:cs="Arial"/>
          <w:sz w:val="20"/>
          <w:szCs w:val="20"/>
        </w:rPr>
        <w:t>ci (deklaracja zgodno</w:t>
      </w:r>
      <w:r w:rsidRPr="00846746">
        <w:rPr>
          <w:rFonts w:ascii="Arial" w:eastAsia="TT19o00" w:hAnsi="Arial" w:cs="Arial"/>
          <w:sz w:val="20"/>
          <w:szCs w:val="20"/>
        </w:rPr>
        <w:t>ś</w:t>
      </w:r>
      <w:r w:rsidRPr="00846746">
        <w:rPr>
          <w:rFonts w:ascii="Arial" w:hAnsi="Arial" w:cs="Arial"/>
          <w:sz w:val="20"/>
          <w:szCs w:val="20"/>
        </w:rPr>
        <w:t>ci lub certyfikat zgodno</w:t>
      </w:r>
      <w:r w:rsidRPr="00846746">
        <w:rPr>
          <w:rFonts w:ascii="Arial" w:eastAsia="TT19o00" w:hAnsi="Arial" w:cs="Arial"/>
          <w:sz w:val="20"/>
          <w:szCs w:val="20"/>
        </w:rPr>
        <w:t>ś</w:t>
      </w:r>
      <w:r w:rsidRPr="00846746">
        <w:rPr>
          <w:rFonts w:ascii="Arial" w:hAnsi="Arial" w:cs="Arial"/>
          <w:sz w:val="20"/>
          <w:szCs w:val="20"/>
        </w:rPr>
        <w:t>ci) lub znakiem kontroli jako</w:t>
      </w:r>
      <w:r w:rsidRPr="00846746">
        <w:rPr>
          <w:rFonts w:ascii="Arial" w:eastAsia="TT19o00" w:hAnsi="Arial" w:cs="Arial"/>
          <w:sz w:val="20"/>
          <w:szCs w:val="20"/>
        </w:rPr>
        <w:t>ś</w:t>
      </w:r>
      <w:r w:rsidRPr="00846746">
        <w:rPr>
          <w:rFonts w:ascii="Arial" w:hAnsi="Arial" w:cs="Arial"/>
          <w:sz w:val="20"/>
          <w:szCs w:val="20"/>
        </w:rPr>
        <w:t>ci zamieszczonym na opakowaniu.</w:t>
      </w:r>
    </w:p>
    <w:p w14:paraId="08BB8E77" w14:textId="77777777" w:rsidR="006113DF" w:rsidRPr="00846746" w:rsidRDefault="006113DF" w:rsidP="00402A7D">
      <w:pPr>
        <w:numPr>
          <w:ilvl w:val="0"/>
          <w:numId w:val="1"/>
        </w:numPr>
        <w:autoSpaceDE w:val="0"/>
        <w:autoSpaceDN w:val="0"/>
        <w:adjustRightInd w:val="0"/>
        <w:spacing w:after="0" w:line="240" w:lineRule="auto"/>
        <w:contextualSpacing/>
        <w:jc w:val="both"/>
        <w:rPr>
          <w:rFonts w:ascii="Arial" w:eastAsia="TT19o00" w:hAnsi="Arial" w:cs="Arial"/>
          <w:sz w:val="20"/>
          <w:szCs w:val="20"/>
        </w:rPr>
      </w:pPr>
      <w:r w:rsidRPr="00846746">
        <w:rPr>
          <w:rFonts w:ascii="Arial" w:hAnsi="Arial" w:cs="Arial"/>
          <w:sz w:val="20"/>
          <w:szCs w:val="20"/>
        </w:rPr>
        <w:t>Materiały dostarczone na budow</w:t>
      </w:r>
      <w:r w:rsidRPr="00846746">
        <w:rPr>
          <w:rFonts w:ascii="Arial" w:eastAsia="TT19o00" w:hAnsi="Arial" w:cs="Arial"/>
          <w:sz w:val="20"/>
          <w:szCs w:val="20"/>
        </w:rPr>
        <w:t xml:space="preserve">ę </w:t>
      </w:r>
      <w:r w:rsidRPr="00846746">
        <w:rPr>
          <w:rFonts w:ascii="Arial" w:hAnsi="Arial" w:cs="Arial"/>
          <w:sz w:val="20"/>
          <w:szCs w:val="20"/>
        </w:rPr>
        <w:t>bez dokumentów potwierdzaj</w:t>
      </w:r>
      <w:r w:rsidRPr="00846746">
        <w:rPr>
          <w:rFonts w:ascii="Arial" w:eastAsia="TT19o00" w:hAnsi="Arial" w:cs="Arial"/>
          <w:sz w:val="20"/>
          <w:szCs w:val="20"/>
        </w:rPr>
        <w:t>ą</w:t>
      </w:r>
      <w:r w:rsidRPr="00846746">
        <w:rPr>
          <w:rFonts w:ascii="Arial" w:hAnsi="Arial" w:cs="Arial"/>
          <w:sz w:val="20"/>
          <w:szCs w:val="20"/>
        </w:rPr>
        <w:t>cych przez producenta ich jako</w:t>
      </w:r>
      <w:r w:rsidRPr="00846746">
        <w:rPr>
          <w:rFonts w:ascii="Arial" w:eastAsia="TT19o00" w:hAnsi="Arial" w:cs="Arial"/>
          <w:sz w:val="20"/>
          <w:szCs w:val="20"/>
        </w:rPr>
        <w:t xml:space="preserve">ść </w:t>
      </w:r>
      <w:r w:rsidRPr="00846746">
        <w:rPr>
          <w:rFonts w:ascii="Arial" w:hAnsi="Arial" w:cs="Arial"/>
          <w:sz w:val="20"/>
          <w:szCs w:val="20"/>
        </w:rPr>
        <w:t>nie mog</w:t>
      </w:r>
      <w:r w:rsidRPr="00846746">
        <w:rPr>
          <w:rFonts w:ascii="Arial" w:eastAsia="TT19o00" w:hAnsi="Arial" w:cs="Arial"/>
          <w:sz w:val="20"/>
          <w:szCs w:val="20"/>
        </w:rPr>
        <w:t xml:space="preserve">ą </w:t>
      </w:r>
      <w:r w:rsidRPr="00846746">
        <w:rPr>
          <w:rFonts w:ascii="Arial" w:hAnsi="Arial" w:cs="Arial"/>
          <w:sz w:val="20"/>
          <w:szCs w:val="20"/>
        </w:rPr>
        <w:t>by</w:t>
      </w:r>
      <w:r w:rsidRPr="00846746">
        <w:rPr>
          <w:rFonts w:ascii="Arial" w:eastAsia="TT19o00" w:hAnsi="Arial" w:cs="Arial"/>
          <w:sz w:val="20"/>
          <w:szCs w:val="20"/>
        </w:rPr>
        <w:t xml:space="preserve">ć </w:t>
      </w:r>
      <w:r w:rsidRPr="00846746">
        <w:rPr>
          <w:rFonts w:ascii="Arial" w:hAnsi="Arial" w:cs="Arial"/>
          <w:sz w:val="20"/>
          <w:szCs w:val="20"/>
        </w:rPr>
        <w:t>dopuszczone do stosowania.</w:t>
      </w:r>
    </w:p>
    <w:p w14:paraId="1E552155" w14:textId="77777777" w:rsidR="006113DF" w:rsidRPr="00846746" w:rsidRDefault="006113DF" w:rsidP="00402A7D">
      <w:pPr>
        <w:numPr>
          <w:ilvl w:val="0"/>
          <w:numId w:val="2"/>
        </w:numPr>
        <w:autoSpaceDE w:val="0"/>
        <w:autoSpaceDN w:val="0"/>
        <w:adjustRightInd w:val="0"/>
        <w:spacing w:after="0" w:line="240" w:lineRule="auto"/>
        <w:contextualSpacing/>
        <w:jc w:val="both"/>
        <w:rPr>
          <w:rFonts w:ascii="Arial" w:hAnsi="Arial" w:cs="Arial"/>
          <w:sz w:val="20"/>
          <w:szCs w:val="20"/>
        </w:rPr>
      </w:pPr>
      <w:r w:rsidRPr="00846746">
        <w:rPr>
          <w:rFonts w:ascii="Arial" w:hAnsi="Arial" w:cs="Arial"/>
          <w:sz w:val="20"/>
          <w:szCs w:val="20"/>
        </w:rPr>
        <w:t>Odbiór materiałów izolacyjnych powinien obejmowa</w:t>
      </w:r>
      <w:r w:rsidRPr="00846746">
        <w:rPr>
          <w:rFonts w:ascii="Arial" w:eastAsia="TT19o00" w:hAnsi="Arial" w:cs="Arial"/>
          <w:sz w:val="20"/>
          <w:szCs w:val="20"/>
        </w:rPr>
        <w:t xml:space="preserve">ć </w:t>
      </w:r>
      <w:r w:rsidRPr="00846746">
        <w:rPr>
          <w:rFonts w:ascii="Arial" w:hAnsi="Arial" w:cs="Arial"/>
          <w:sz w:val="20"/>
          <w:szCs w:val="20"/>
        </w:rPr>
        <w:t>sprawdzenie zgodno</w:t>
      </w:r>
      <w:r w:rsidRPr="00846746">
        <w:rPr>
          <w:rFonts w:ascii="Arial" w:eastAsia="TT19o00" w:hAnsi="Arial" w:cs="Arial"/>
          <w:sz w:val="20"/>
          <w:szCs w:val="20"/>
        </w:rPr>
        <w:t>ś</w:t>
      </w:r>
      <w:r w:rsidRPr="00846746">
        <w:rPr>
          <w:rFonts w:ascii="Arial" w:hAnsi="Arial" w:cs="Arial"/>
          <w:sz w:val="20"/>
          <w:szCs w:val="20"/>
        </w:rPr>
        <w:t>ci z dokumentacj</w:t>
      </w:r>
      <w:r w:rsidRPr="00846746">
        <w:rPr>
          <w:rFonts w:ascii="Arial" w:eastAsia="TT19o00" w:hAnsi="Arial" w:cs="Arial"/>
          <w:sz w:val="20"/>
          <w:szCs w:val="20"/>
        </w:rPr>
        <w:t xml:space="preserve">ą </w:t>
      </w:r>
      <w:r w:rsidRPr="00846746">
        <w:rPr>
          <w:rFonts w:ascii="Arial" w:hAnsi="Arial" w:cs="Arial"/>
          <w:sz w:val="20"/>
          <w:szCs w:val="20"/>
        </w:rPr>
        <w:t>projektow</w:t>
      </w:r>
      <w:r w:rsidRPr="00846746">
        <w:rPr>
          <w:rFonts w:ascii="Arial" w:eastAsia="TT19o00" w:hAnsi="Arial" w:cs="Arial"/>
          <w:sz w:val="20"/>
          <w:szCs w:val="20"/>
        </w:rPr>
        <w:t xml:space="preserve">ą </w:t>
      </w:r>
      <w:r w:rsidRPr="00846746">
        <w:rPr>
          <w:rFonts w:ascii="Arial" w:hAnsi="Arial" w:cs="Arial"/>
          <w:sz w:val="20"/>
          <w:szCs w:val="20"/>
        </w:rPr>
        <w:t>oraz sprawdzenie parametrów technicznych z postanowieniami okre</w:t>
      </w:r>
      <w:r w:rsidRPr="00846746">
        <w:rPr>
          <w:rFonts w:ascii="Arial" w:eastAsia="TT19o00" w:hAnsi="Arial" w:cs="Arial"/>
          <w:sz w:val="20"/>
          <w:szCs w:val="20"/>
        </w:rPr>
        <w:t>ś</w:t>
      </w:r>
      <w:r w:rsidRPr="00846746">
        <w:rPr>
          <w:rFonts w:ascii="Arial" w:hAnsi="Arial" w:cs="Arial"/>
          <w:sz w:val="20"/>
          <w:szCs w:val="20"/>
        </w:rPr>
        <w:t>lonej aprobaty technicznej.</w:t>
      </w:r>
    </w:p>
    <w:p w14:paraId="42EC72E6" w14:textId="77777777" w:rsidR="006113DF" w:rsidRPr="00846746" w:rsidRDefault="006113DF" w:rsidP="006113DF">
      <w:pPr>
        <w:autoSpaceDE w:val="0"/>
        <w:autoSpaceDN w:val="0"/>
        <w:adjustRightInd w:val="0"/>
        <w:spacing w:after="0" w:line="240" w:lineRule="auto"/>
        <w:ind w:left="720"/>
        <w:contextualSpacing/>
        <w:jc w:val="both"/>
        <w:rPr>
          <w:rFonts w:ascii="Arial" w:hAnsi="Arial" w:cs="Arial"/>
          <w:b/>
          <w:sz w:val="20"/>
          <w:szCs w:val="20"/>
        </w:rPr>
      </w:pPr>
    </w:p>
    <w:p w14:paraId="0400C42A" w14:textId="77777777" w:rsidR="006113DF" w:rsidRPr="00846746" w:rsidRDefault="006113DF" w:rsidP="006113DF">
      <w:pPr>
        <w:autoSpaceDE w:val="0"/>
        <w:autoSpaceDN w:val="0"/>
        <w:adjustRightInd w:val="0"/>
        <w:spacing w:after="0" w:line="240" w:lineRule="auto"/>
        <w:jc w:val="both"/>
        <w:rPr>
          <w:rFonts w:ascii="Arial" w:hAnsi="Arial" w:cs="Arial"/>
          <w:b/>
          <w:sz w:val="20"/>
          <w:szCs w:val="20"/>
        </w:rPr>
      </w:pPr>
      <w:r w:rsidRPr="00846746">
        <w:rPr>
          <w:rFonts w:ascii="Arial" w:hAnsi="Arial" w:cs="Arial"/>
          <w:b/>
          <w:sz w:val="20"/>
          <w:szCs w:val="20"/>
        </w:rPr>
        <w:t>7. Obmiar robót</w:t>
      </w:r>
    </w:p>
    <w:p w14:paraId="2C72343C" w14:textId="77777777" w:rsidR="006113DF" w:rsidRPr="00045577" w:rsidRDefault="006113DF" w:rsidP="006113DF">
      <w:pPr>
        <w:pStyle w:val="Akapitzlist"/>
        <w:autoSpaceDE w:val="0"/>
        <w:autoSpaceDN w:val="0"/>
        <w:adjustRightInd w:val="0"/>
        <w:spacing w:after="0" w:line="240" w:lineRule="auto"/>
        <w:ind w:left="360"/>
        <w:jc w:val="both"/>
        <w:rPr>
          <w:rFonts w:ascii="Arial" w:hAnsi="Arial" w:cs="Arial"/>
          <w:sz w:val="28"/>
          <w:szCs w:val="28"/>
        </w:rPr>
      </w:pPr>
      <w:r w:rsidRPr="00045577">
        <w:rPr>
          <w:rFonts w:ascii="Arial" w:hAnsi="Arial" w:cs="Arial"/>
          <w:sz w:val="20"/>
          <w:szCs w:val="20"/>
        </w:rPr>
        <w:t>Roboty ujęte w niniejszym opracowaniu będą płacone tzw. ryczałtem.</w:t>
      </w:r>
    </w:p>
    <w:p w14:paraId="344AA562" w14:textId="77777777" w:rsidR="006113DF" w:rsidRPr="00045577" w:rsidRDefault="006113DF" w:rsidP="006113DF">
      <w:pPr>
        <w:pStyle w:val="Akapitzlist"/>
        <w:autoSpaceDE w:val="0"/>
        <w:autoSpaceDN w:val="0"/>
        <w:adjustRightInd w:val="0"/>
        <w:spacing w:after="0" w:line="240" w:lineRule="auto"/>
        <w:ind w:left="360"/>
        <w:jc w:val="both"/>
        <w:rPr>
          <w:rFonts w:ascii="Arial" w:hAnsi="Arial" w:cs="Arial"/>
          <w:sz w:val="20"/>
          <w:szCs w:val="20"/>
        </w:rPr>
      </w:pPr>
      <w:r w:rsidRPr="00045577">
        <w:rPr>
          <w:rFonts w:ascii="Arial" w:hAnsi="Arial" w:cs="Arial"/>
          <w:sz w:val="20"/>
          <w:szCs w:val="20"/>
        </w:rPr>
        <w:t>Przy wynagrodzeniu ryczałtowym nie będzie dokonywany obmiar robót.</w:t>
      </w:r>
    </w:p>
    <w:p w14:paraId="2EB7744C" w14:textId="77777777" w:rsidR="006113DF" w:rsidRDefault="006113DF" w:rsidP="006113DF">
      <w:pPr>
        <w:pStyle w:val="Akapitzlist"/>
        <w:autoSpaceDE w:val="0"/>
        <w:autoSpaceDN w:val="0"/>
        <w:adjustRightInd w:val="0"/>
        <w:spacing w:after="0" w:line="240" w:lineRule="auto"/>
        <w:ind w:left="360"/>
        <w:jc w:val="both"/>
        <w:rPr>
          <w:rFonts w:ascii="Arial" w:hAnsi="Arial" w:cs="Arial"/>
          <w:sz w:val="20"/>
          <w:szCs w:val="20"/>
        </w:rPr>
      </w:pPr>
      <w:r w:rsidRPr="00045577">
        <w:rPr>
          <w:rFonts w:ascii="Arial" w:hAnsi="Arial" w:cs="Arial"/>
          <w:sz w:val="20"/>
          <w:szCs w:val="20"/>
        </w:rPr>
        <w:t>Jednostka obmiarowa zgodna z kosztorysem ofertowym.</w:t>
      </w:r>
    </w:p>
    <w:p w14:paraId="4EF55D54"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p>
    <w:p w14:paraId="360A3190" w14:textId="77777777" w:rsidR="006113DF" w:rsidRPr="00846746" w:rsidRDefault="006113DF" w:rsidP="006113DF">
      <w:pPr>
        <w:autoSpaceDE w:val="0"/>
        <w:autoSpaceDN w:val="0"/>
        <w:adjustRightInd w:val="0"/>
        <w:spacing w:after="0" w:line="240" w:lineRule="auto"/>
        <w:jc w:val="both"/>
        <w:rPr>
          <w:rFonts w:ascii="Arial" w:hAnsi="Arial" w:cs="Arial"/>
          <w:b/>
          <w:sz w:val="20"/>
          <w:szCs w:val="20"/>
        </w:rPr>
      </w:pPr>
      <w:r w:rsidRPr="00846746">
        <w:rPr>
          <w:rFonts w:ascii="Arial" w:hAnsi="Arial" w:cs="Arial"/>
          <w:b/>
          <w:sz w:val="20"/>
          <w:szCs w:val="20"/>
        </w:rPr>
        <w:t>8. Odbiór robót</w:t>
      </w:r>
    </w:p>
    <w:p w14:paraId="401C372E"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p>
    <w:p w14:paraId="157DBFB2"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r w:rsidRPr="00846746">
        <w:rPr>
          <w:rFonts w:ascii="Arial" w:hAnsi="Arial" w:cs="Arial"/>
          <w:sz w:val="20"/>
          <w:szCs w:val="20"/>
        </w:rPr>
        <w:t>8.1 Odbiór robót izolacyjnych i budowlanych</w:t>
      </w:r>
    </w:p>
    <w:p w14:paraId="142FDD4B"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r w:rsidRPr="00846746">
        <w:rPr>
          <w:rFonts w:ascii="Arial" w:hAnsi="Arial" w:cs="Arial"/>
          <w:sz w:val="20"/>
          <w:szCs w:val="20"/>
        </w:rPr>
        <w:t>Podstaw</w:t>
      </w:r>
      <w:r w:rsidRPr="00846746">
        <w:rPr>
          <w:rFonts w:ascii="Arial" w:eastAsia="TT19o00" w:hAnsi="Arial" w:cs="Arial"/>
          <w:sz w:val="20"/>
          <w:szCs w:val="20"/>
        </w:rPr>
        <w:t xml:space="preserve">ą </w:t>
      </w:r>
      <w:r w:rsidRPr="00846746">
        <w:rPr>
          <w:rFonts w:ascii="Arial" w:hAnsi="Arial" w:cs="Arial"/>
          <w:sz w:val="20"/>
          <w:szCs w:val="20"/>
        </w:rPr>
        <w:t>do odbioru robót izolacji termicznej przegród powinna stanowi</w:t>
      </w:r>
      <w:r w:rsidRPr="00846746">
        <w:rPr>
          <w:rFonts w:ascii="Arial" w:eastAsia="TT19o00" w:hAnsi="Arial" w:cs="Arial"/>
          <w:sz w:val="20"/>
          <w:szCs w:val="20"/>
        </w:rPr>
        <w:t xml:space="preserve">ć </w:t>
      </w:r>
      <w:r w:rsidRPr="00846746">
        <w:rPr>
          <w:rFonts w:ascii="Arial" w:hAnsi="Arial" w:cs="Arial"/>
          <w:sz w:val="20"/>
          <w:szCs w:val="20"/>
        </w:rPr>
        <w:t>dokumentacja techniczna – projekt wykonawczy.</w:t>
      </w:r>
    </w:p>
    <w:p w14:paraId="0B49409E"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r w:rsidRPr="00846746">
        <w:rPr>
          <w:rFonts w:ascii="Arial" w:hAnsi="Arial" w:cs="Arial"/>
          <w:sz w:val="20"/>
          <w:szCs w:val="20"/>
        </w:rPr>
        <w:t>Dla ka</w:t>
      </w:r>
      <w:r w:rsidRPr="00846746">
        <w:rPr>
          <w:rFonts w:ascii="Arial" w:eastAsia="TT19o00" w:hAnsi="Arial" w:cs="Arial"/>
          <w:sz w:val="20"/>
          <w:szCs w:val="20"/>
        </w:rPr>
        <w:t>ż</w:t>
      </w:r>
      <w:r w:rsidRPr="00846746">
        <w:rPr>
          <w:rFonts w:ascii="Arial" w:hAnsi="Arial" w:cs="Arial"/>
          <w:sz w:val="20"/>
          <w:szCs w:val="20"/>
        </w:rPr>
        <w:t>dego obiektu, w którym zastosowano izolacj</w:t>
      </w:r>
      <w:r w:rsidRPr="00846746">
        <w:rPr>
          <w:rFonts w:ascii="Arial" w:eastAsia="TT19o00" w:hAnsi="Arial" w:cs="Arial"/>
          <w:sz w:val="20"/>
          <w:szCs w:val="20"/>
        </w:rPr>
        <w:t xml:space="preserve">ę </w:t>
      </w:r>
      <w:r w:rsidRPr="00846746">
        <w:rPr>
          <w:rFonts w:ascii="Arial" w:hAnsi="Arial" w:cs="Arial"/>
          <w:sz w:val="20"/>
          <w:szCs w:val="20"/>
        </w:rPr>
        <w:t>ciepln</w:t>
      </w:r>
      <w:r w:rsidRPr="00846746">
        <w:rPr>
          <w:rFonts w:ascii="Arial" w:eastAsia="TT19o00" w:hAnsi="Arial" w:cs="Arial"/>
          <w:sz w:val="20"/>
          <w:szCs w:val="20"/>
        </w:rPr>
        <w:t xml:space="preserve">ą </w:t>
      </w:r>
      <w:r w:rsidRPr="00846746">
        <w:rPr>
          <w:rFonts w:ascii="Arial" w:hAnsi="Arial" w:cs="Arial"/>
          <w:sz w:val="20"/>
          <w:szCs w:val="20"/>
        </w:rPr>
        <w:t>z płyt styropianowych nale</w:t>
      </w:r>
      <w:r w:rsidRPr="00846746">
        <w:rPr>
          <w:rFonts w:ascii="Arial" w:eastAsia="TT19o00" w:hAnsi="Arial" w:cs="Arial"/>
          <w:sz w:val="20"/>
          <w:szCs w:val="20"/>
        </w:rPr>
        <w:t>ż</w:t>
      </w:r>
      <w:r w:rsidRPr="00846746">
        <w:rPr>
          <w:rFonts w:ascii="Arial" w:hAnsi="Arial" w:cs="Arial"/>
          <w:sz w:val="20"/>
          <w:szCs w:val="20"/>
        </w:rPr>
        <w:t>y sporz</w:t>
      </w:r>
      <w:r w:rsidRPr="00846746">
        <w:rPr>
          <w:rFonts w:ascii="Arial" w:eastAsia="TT19o00" w:hAnsi="Arial" w:cs="Arial"/>
          <w:sz w:val="20"/>
          <w:szCs w:val="20"/>
        </w:rPr>
        <w:t>ą</w:t>
      </w:r>
      <w:r w:rsidRPr="00846746">
        <w:rPr>
          <w:rFonts w:ascii="Arial" w:hAnsi="Arial" w:cs="Arial"/>
          <w:sz w:val="20"/>
          <w:szCs w:val="20"/>
        </w:rPr>
        <w:t>dzi</w:t>
      </w:r>
      <w:r w:rsidRPr="00846746">
        <w:rPr>
          <w:rFonts w:ascii="Arial" w:eastAsia="TT19o00" w:hAnsi="Arial" w:cs="Arial"/>
          <w:sz w:val="20"/>
          <w:szCs w:val="20"/>
        </w:rPr>
        <w:t xml:space="preserve">ć </w:t>
      </w:r>
      <w:r w:rsidRPr="00846746">
        <w:rPr>
          <w:rFonts w:ascii="Arial" w:hAnsi="Arial" w:cs="Arial"/>
          <w:sz w:val="20"/>
          <w:szCs w:val="20"/>
        </w:rPr>
        <w:t>protokół odbioru robót, podaj</w:t>
      </w:r>
      <w:r w:rsidRPr="00846746">
        <w:rPr>
          <w:rFonts w:ascii="Arial" w:eastAsia="TT19o00" w:hAnsi="Arial" w:cs="Arial"/>
          <w:sz w:val="20"/>
          <w:szCs w:val="20"/>
        </w:rPr>
        <w:t>ą</w:t>
      </w:r>
      <w:r w:rsidRPr="00846746">
        <w:rPr>
          <w:rFonts w:ascii="Arial" w:hAnsi="Arial" w:cs="Arial"/>
          <w:sz w:val="20"/>
          <w:szCs w:val="20"/>
        </w:rPr>
        <w:t>c nast</w:t>
      </w:r>
      <w:r w:rsidRPr="00846746">
        <w:rPr>
          <w:rFonts w:ascii="Arial" w:eastAsia="TT19o00" w:hAnsi="Arial" w:cs="Arial"/>
          <w:sz w:val="20"/>
          <w:szCs w:val="20"/>
        </w:rPr>
        <w:t>ę</w:t>
      </w:r>
      <w:r w:rsidRPr="00846746">
        <w:rPr>
          <w:rFonts w:ascii="Arial" w:hAnsi="Arial" w:cs="Arial"/>
          <w:sz w:val="20"/>
          <w:szCs w:val="20"/>
        </w:rPr>
        <w:t>puj</w:t>
      </w:r>
      <w:r w:rsidRPr="00846746">
        <w:rPr>
          <w:rFonts w:ascii="Arial" w:eastAsia="TT19o00" w:hAnsi="Arial" w:cs="Arial"/>
          <w:sz w:val="20"/>
          <w:szCs w:val="20"/>
        </w:rPr>
        <w:t>ą</w:t>
      </w:r>
      <w:r w:rsidRPr="00846746">
        <w:rPr>
          <w:rFonts w:ascii="Arial" w:hAnsi="Arial" w:cs="Arial"/>
          <w:sz w:val="20"/>
          <w:szCs w:val="20"/>
        </w:rPr>
        <w:t>ce informacje:</w:t>
      </w:r>
    </w:p>
    <w:p w14:paraId="1440B3FC" w14:textId="77777777" w:rsidR="006113DF" w:rsidRPr="00846746" w:rsidRDefault="006113DF" w:rsidP="00402A7D">
      <w:pPr>
        <w:numPr>
          <w:ilvl w:val="0"/>
          <w:numId w:val="4"/>
        </w:numPr>
        <w:autoSpaceDE w:val="0"/>
        <w:autoSpaceDN w:val="0"/>
        <w:adjustRightInd w:val="0"/>
        <w:spacing w:after="0" w:line="240" w:lineRule="auto"/>
        <w:contextualSpacing/>
        <w:jc w:val="both"/>
        <w:rPr>
          <w:rFonts w:ascii="Arial" w:hAnsi="Arial" w:cs="Arial"/>
          <w:sz w:val="20"/>
          <w:szCs w:val="20"/>
        </w:rPr>
      </w:pPr>
      <w:r w:rsidRPr="00846746">
        <w:rPr>
          <w:rFonts w:ascii="Arial" w:hAnsi="Arial" w:cs="Arial"/>
          <w:sz w:val="20"/>
          <w:szCs w:val="20"/>
        </w:rPr>
        <w:t>nazw</w:t>
      </w:r>
      <w:r w:rsidRPr="00846746">
        <w:rPr>
          <w:rFonts w:ascii="Arial" w:eastAsia="TT19o00" w:hAnsi="Arial" w:cs="Arial"/>
          <w:sz w:val="20"/>
          <w:szCs w:val="20"/>
        </w:rPr>
        <w:t xml:space="preserve">ę </w:t>
      </w:r>
      <w:r w:rsidRPr="00846746">
        <w:rPr>
          <w:rFonts w:ascii="Arial" w:hAnsi="Arial" w:cs="Arial"/>
          <w:sz w:val="20"/>
          <w:szCs w:val="20"/>
        </w:rPr>
        <w:t>inwestora lub zarz</w:t>
      </w:r>
      <w:r w:rsidRPr="00846746">
        <w:rPr>
          <w:rFonts w:ascii="Arial" w:eastAsia="TT19o00" w:hAnsi="Arial" w:cs="Arial"/>
          <w:sz w:val="20"/>
          <w:szCs w:val="20"/>
        </w:rPr>
        <w:t>ą</w:t>
      </w:r>
      <w:r w:rsidRPr="00846746">
        <w:rPr>
          <w:rFonts w:ascii="Arial" w:hAnsi="Arial" w:cs="Arial"/>
          <w:sz w:val="20"/>
          <w:szCs w:val="20"/>
        </w:rPr>
        <w:t>dcy obiektu,</w:t>
      </w:r>
    </w:p>
    <w:p w14:paraId="11458212" w14:textId="77777777" w:rsidR="006113DF" w:rsidRPr="00846746" w:rsidRDefault="006113DF" w:rsidP="00402A7D">
      <w:pPr>
        <w:numPr>
          <w:ilvl w:val="0"/>
          <w:numId w:val="4"/>
        </w:numPr>
        <w:autoSpaceDE w:val="0"/>
        <w:autoSpaceDN w:val="0"/>
        <w:adjustRightInd w:val="0"/>
        <w:spacing w:after="0" w:line="240" w:lineRule="auto"/>
        <w:contextualSpacing/>
        <w:jc w:val="both"/>
        <w:rPr>
          <w:rFonts w:ascii="Arial" w:eastAsia="TT19o00" w:hAnsi="Arial" w:cs="Arial"/>
          <w:sz w:val="20"/>
          <w:szCs w:val="20"/>
        </w:rPr>
      </w:pPr>
      <w:r w:rsidRPr="00846746">
        <w:rPr>
          <w:rFonts w:ascii="Arial" w:hAnsi="Arial" w:cs="Arial"/>
          <w:sz w:val="20"/>
          <w:szCs w:val="20"/>
        </w:rPr>
        <w:t>rodzaj i nazw</w:t>
      </w:r>
      <w:r w:rsidRPr="00846746">
        <w:rPr>
          <w:rFonts w:ascii="Arial" w:eastAsia="TT19o00" w:hAnsi="Arial" w:cs="Arial"/>
          <w:sz w:val="20"/>
          <w:szCs w:val="20"/>
        </w:rPr>
        <w:t xml:space="preserve">ę </w:t>
      </w:r>
      <w:r w:rsidRPr="00846746">
        <w:rPr>
          <w:rFonts w:ascii="Arial" w:hAnsi="Arial" w:cs="Arial"/>
          <w:sz w:val="20"/>
          <w:szCs w:val="20"/>
        </w:rPr>
        <w:t>handlow</w:t>
      </w:r>
      <w:r w:rsidRPr="00846746">
        <w:rPr>
          <w:rFonts w:ascii="Arial" w:eastAsia="TT19o00" w:hAnsi="Arial" w:cs="Arial"/>
          <w:sz w:val="20"/>
          <w:szCs w:val="20"/>
        </w:rPr>
        <w:t xml:space="preserve">ą </w:t>
      </w:r>
      <w:r w:rsidRPr="00846746">
        <w:rPr>
          <w:rFonts w:ascii="Arial" w:hAnsi="Arial" w:cs="Arial"/>
          <w:sz w:val="20"/>
          <w:szCs w:val="20"/>
        </w:rPr>
        <w:t>materiału izolacyjnego zgodnie z Polsk</w:t>
      </w:r>
      <w:r w:rsidRPr="00846746">
        <w:rPr>
          <w:rFonts w:ascii="Arial" w:eastAsia="TT19o00" w:hAnsi="Arial" w:cs="Arial"/>
          <w:sz w:val="20"/>
          <w:szCs w:val="20"/>
        </w:rPr>
        <w:t xml:space="preserve">ą </w:t>
      </w:r>
      <w:r w:rsidRPr="00846746">
        <w:rPr>
          <w:rFonts w:ascii="Arial" w:hAnsi="Arial" w:cs="Arial"/>
          <w:sz w:val="20"/>
          <w:szCs w:val="20"/>
        </w:rPr>
        <w:t>lub Europejsk</w:t>
      </w:r>
      <w:r w:rsidRPr="00846746">
        <w:rPr>
          <w:rFonts w:ascii="Arial" w:eastAsia="TT19o00" w:hAnsi="Arial" w:cs="Arial"/>
          <w:sz w:val="20"/>
          <w:szCs w:val="20"/>
        </w:rPr>
        <w:t xml:space="preserve">ą </w:t>
      </w:r>
      <w:r w:rsidRPr="00846746">
        <w:rPr>
          <w:rFonts w:ascii="Arial" w:hAnsi="Arial" w:cs="Arial"/>
          <w:sz w:val="20"/>
          <w:szCs w:val="20"/>
        </w:rPr>
        <w:t>Aprobat</w:t>
      </w:r>
      <w:r w:rsidRPr="00846746">
        <w:rPr>
          <w:rFonts w:ascii="Arial" w:eastAsia="TT19o00" w:hAnsi="Arial" w:cs="Arial"/>
          <w:sz w:val="20"/>
          <w:szCs w:val="20"/>
        </w:rPr>
        <w:t xml:space="preserve">ą </w:t>
      </w:r>
      <w:r w:rsidRPr="00846746">
        <w:rPr>
          <w:rFonts w:ascii="Arial" w:hAnsi="Arial" w:cs="Arial"/>
          <w:sz w:val="20"/>
          <w:szCs w:val="20"/>
        </w:rPr>
        <w:t>Techniczn</w:t>
      </w:r>
      <w:r w:rsidRPr="00846746">
        <w:rPr>
          <w:rFonts w:ascii="Arial" w:eastAsia="TT19o00" w:hAnsi="Arial" w:cs="Arial"/>
          <w:sz w:val="20"/>
          <w:szCs w:val="20"/>
        </w:rPr>
        <w:t>ą</w:t>
      </w:r>
      <w:r w:rsidRPr="00846746">
        <w:rPr>
          <w:rFonts w:ascii="Arial" w:hAnsi="Arial" w:cs="Arial"/>
          <w:sz w:val="20"/>
          <w:szCs w:val="20"/>
        </w:rPr>
        <w:t>,</w:t>
      </w:r>
    </w:p>
    <w:p w14:paraId="329BB6DE" w14:textId="77777777" w:rsidR="006113DF" w:rsidRPr="00846746" w:rsidRDefault="006113DF" w:rsidP="00402A7D">
      <w:pPr>
        <w:numPr>
          <w:ilvl w:val="0"/>
          <w:numId w:val="3"/>
        </w:numPr>
        <w:autoSpaceDE w:val="0"/>
        <w:autoSpaceDN w:val="0"/>
        <w:adjustRightInd w:val="0"/>
        <w:spacing w:after="0" w:line="240" w:lineRule="auto"/>
        <w:contextualSpacing/>
        <w:jc w:val="both"/>
        <w:rPr>
          <w:rFonts w:ascii="Arial" w:hAnsi="Arial" w:cs="Arial"/>
          <w:sz w:val="20"/>
          <w:szCs w:val="20"/>
        </w:rPr>
      </w:pPr>
      <w:r w:rsidRPr="00846746">
        <w:rPr>
          <w:rFonts w:ascii="Arial" w:hAnsi="Arial" w:cs="Arial"/>
          <w:sz w:val="20"/>
          <w:szCs w:val="20"/>
        </w:rPr>
        <w:t>adres i rodzaj obiektu oraz powierzchni</w:t>
      </w:r>
      <w:r w:rsidRPr="00846746">
        <w:rPr>
          <w:rFonts w:ascii="Arial" w:eastAsia="TT19o00" w:hAnsi="Arial" w:cs="Arial"/>
          <w:sz w:val="20"/>
          <w:szCs w:val="20"/>
        </w:rPr>
        <w:t xml:space="preserve">ę </w:t>
      </w:r>
      <w:r w:rsidRPr="00846746">
        <w:rPr>
          <w:rFonts w:ascii="Arial" w:hAnsi="Arial" w:cs="Arial"/>
          <w:sz w:val="20"/>
          <w:szCs w:val="20"/>
        </w:rPr>
        <w:t>stropodachu,</w:t>
      </w:r>
    </w:p>
    <w:p w14:paraId="1AC343AF" w14:textId="77777777" w:rsidR="006113DF" w:rsidRPr="00846746" w:rsidRDefault="006113DF" w:rsidP="00402A7D">
      <w:pPr>
        <w:numPr>
          <w:ilvl w:val="0"/>
          <w:numId w:val="3"/>
        </w:numPr>
        <w:autoSpaceDE w:val="0"/>
        <w:autoSpaceDN w:val="0"/>
        <w:adjustRightInd w:val="0"/>
        <w:spacing w:after="0" w:line="240" w:lineRule="auto"/>
        <w:contextualSpacing/>
        <w:jc w:val="both"/>
        <w:rPr>
          <w:rFonts w:ascii="Arial" w:hAnsi="Arial" w:cs="Arial"/>
          <w:sz w:val="20"/>
          <w:szCs w:val="20"/>
        </w:rPr>
      </w:pPr>
      <w:r w:rsidRPr="00846746">
        <w:rPr>
          <w:rFonts w:ascii="Arial" w:hAnsi="Arial" w:cs="Arial"/>
          <w:sz w:val="20"/>
          <w:szCs w:val="20"/>
        </w:rPr>
        <w:t>nazw</w:t>
      </w:r>
      <w:r w:rsidRPr="00846746">
        <w:rPr>
          <w:rFonts w:ascii="Arial" w:eastAsia="TT19o00" w:hAnsi="Arial" w:cs="Arial"/>
          <w:sz w:val="20"/>
          <w:szCs w:val="20"/>
        </w:rPr>
        <w:t xml:space="preserve">ę </w:t>
      </w:r>
      <w:r w:rsidRPr="00846746">
        <w:rPr>
          <w:rFonts w:ascii="Arial" w:hAnsi="Arial" w:cs="Arial"/>
          <w:sz w:val="20"/>
          <w:szCs w:val="20"/>
        </w:rPr>
        <w:t>firmy wykonuj</w:t>
      </w:r>
      <w:r w:rsidRPr="00846746">
        <w:rPr>
          <w:rFonts w:ascii="Arial" w:eastAsia="TT19o00" w:hAnsi="Arial" w:cs="Arial"/>
          <w:sz w:val="20"/>
          <w:szCs w:val="20"/>
        </w:rPr>
        <w:t>ą</w:t>
      </w:r>
      <w:r w:rsidRPr="00846746">
        <w:rPr>
          <w:rFonts w:ascii="Arial" w:hAnsi="Arial" w:cs="Arial"/>
          <w:sz w:val="20"/>
          <w:szCs w:val="20"/>
        </w:rPr>
        <w:t>cej ocieplenie,</w:t>
      </w:r>
    </w:p>
    <w:p w14:paraId="50084CAB" w14:textId="77777777" w:rsidR="006113DF" w:rsidRPr="00846746" w:rsidRDefault="006113DF" w:rsidP="00402A7D">
      <w:pPr>
        <w:numPr>
          <w:ilvl w:val="0"/>
          <w:numId w:val="3"/>
        </w:numPr>
        <w:autoSpaceDE w:val="0"/>
        <w:autoSpaceDN w:val="0"/>
        <w:adjustRightInd w:val="0"/>
        <w:spacing w:after="0" w:line="240" w:lineRule="auto"/>
        <w:contextualSpacing/>
        <w:jc w:val="both"/>
        <w:rPr>
          <w:rFonts w:ascii="Arial" w:hAnsi="Arial" w:cs="Arial"/>
          <w:sz w:val="20"/>
          <w:szCs w:val="20"/>
        </w:rPr>
      </w:pPr>
      <w:r w:rsidRPr="00846746">
        <w:rPr>
          <w:rFonts w:ascii="Arial" w:hAnsi="Arial" w:cs="Arial"/>
          <w:sz w:val="20"/>
          <w:szCs w:val="20"/>
        </w:rPr>
        <w:t>grubo</w:t>
      </w:r>
      <w:r w:rsidRPr="00846746">
        <w:rPr>
          <w:rFonts w:ascii="Arial" w:eastAsia="TT19o00" w:hAnsi="Arial" w:cs="Arial"/>
          <w:sz w:val="20"/>
          <w:szCs w:val="20"/>
        </w:rPr>
        <w:t xml:space="preserve">ść </w:t>
      </w:r>
      <w:r w:rsidRPr="00846746">
        <w:rPr>
          <w:rFonts w:ascii="Arial" w:hAnsi="Arial" w:cs="Arial"/>
          <w:sz w:val="20"/>
          <w:szCs w:val="20"/>
        </w:rPr>
        <w:t>izolacji cieplnej (cm, mm),</w:t>
      </w:r>
    </w:p>
    <w:p w14:paraId="69720985" w14:textId="77777777" w:rsidR="006113DF" w:rsidRPr="00846746" w:rsidRDefault="006113DF" w:rsidP="00402A7D">
      <w:pPr>
        <w:numPr>
          <w:ilvl w:val="0"/>
          <w:numId w:val="3"/>
        </w:numPr>
        <w:autoSpaceDE w:val="0"/>
        <w:autoSpaceDN w:val="0"/>
        <w:adjustRightInd w:val="0"/>
        <w:spacing w:after="0" w:line="240" w:lineRule="auto"/>
        <w:contextualSpacing/>
        <w:jc w:val="both"/>
        <w:rPr>
          <w:rFonts w:ascii="Arial" w:hAnsi="Arial" w:cs="Arial"/>
          <w:sz w:val="20"/>
          <w:szCs w:val="20"/>
        </w:rPr>
      </w:pPr>
      <w:r w:rsidRPr="00846746">
        <w:rPr>
          <w:rFonts w:ascii="Arial" w:hAnsi="Arial" w:cs="Arial"/>
          <w:sz w:val="20"/>
          <w:szCs w:val="20"/>
        </w:rPr>
        <w:t>dat</w:t>
      </w:r>
      <w:r w:rsidRPr="00846746">
        <w:rPr>
          <w:rFonts w:ascii="Arial" w:eastAsia="TT19o00" w:hAnsi="Arial" w:cs="Arial"/>
          <w:sz w:val="20"/>
          <w:szCs w:val="20"/>
        </w:rPr>
        <w:t xml:space="preserve">ę </w:t>
      </w:r>
      <w:r w:rsidRPr="00846746">
        <w:rPr>
          <w:rFonts w:ascii="Arial" w:hAnsi="Arial" w:cs="Arial"/>
          <w:sz w:val="20"/>
          <w:szCs w:val="20"/>
        </w:rPr>
        <w:t>rozpocz</w:t>
      </w:r>
      <w:r w:rsidRPr="00846746">
        <w:rPr>
          <w:rFonts w:ascii="Arial" w:eastAsia="TT19o00" w:hAnsi="Arial" w:cs="Arial"/>
          <w:sz w:val="20"/>
          <w:szCs w:val="20"/>
        </w:rPr>
        <w:t>ę</w:t>
      </w:r>
      <w:r w:rsidRPr="00846746">
        <w:rPr>
          <w:rFonts w:ascii="Arial" w:hAnsi="Arial" w:cs="Arial"/>
          <w:sz w:val="20"/>
          <w:szCs w:val="20"/>
        </w:rPr>
        <w:t>cia i zako</w:t>
      </w:r>
      <w:r w:rsidRPr="00846746">
        <w:rPr>
          <w:rFonts w:ascii="Arial" w:eastAsia="TT19o00" w:hAnsi="Arial" w:cs="Arial"/>
          <w:sz w:val="20"/>
          <w:szCs w:val="20"/>
        </w:rPr>
        <w:t>ń</w:t>
      </w:r>
      <w:r w:rsidRPr="00846746">
        <w:rPr>
          <w:rFonts w:ascii="Arial" w:hAnsi="Arial" w:cs="Arial"/>
          <w:sz w:val="20"/>
          <w:szCs w:val="20"/>
        </w:rPr>
        <w:t>czenia robót,</w:t>
      </w:r>
    </w:p>
    <w:p w14:paraId="56E42582"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r w:rsidRPr="00846746">
        <w:rPr>
          <w:rFonts w:ascii="Arial" w:hAnsi="Arial" w:cs="Arial"/>
          <w:sz w:val="20"/>
          <w:szCs w:val="20"/>
        </w:rPr>
        <w:t>· o</w:t>
      </w:r>
      <w:r w:rsidRPr="00846746">
        <w:rPr>
          <w:rFonts w:ascii="Arial" w:eastAsia="TT19o00" w:hAnsi="Arial" w:cs="Arial"/>
          <w:sz w:val="20"/>
          <w:szCs w:val="20"/>
        </w:rPr>
        <w:t>ś</w:t>
      </w:r>
      <w:r w:rsidRPr="00846746">
        <w:rPr>
          <w:rFonts w:ascii="Arial" w:hAnsi="Arial" w:cs="Arial"/>
          <w:sz w:val="20"/>
          <w:szCs w:val="20"/>
        </w:rPr>
        <w:t xml:space="preserve">wiadczenie kierownika robót, </w:t>
      </w:r>
      <w:r w:rsidRPr="00846746">
        <w:rPr>
          <w:rFonts w:ascii="Arial" w:eastAsia="TT19o00" w:hAnsi="Arial" w:cs="Arial"/>
          <w:sz w:val="20"/>
          <w:szCs w:val="20"/>
        </w:rPr>
        <w:t>ż</w:t>
      </w:r>
      <w:r w:rsidRPr="00846746">
        <w:rPr>
          <w:rFonts w:ascii="Arial" w:hAnsi="Arial" w:cs="Arial"/>
          <w:sz w:val="20"/>
          <w:szCs w:val="20"/>
        </w:rPr>
        <w:t>e wbudował materiały oznakowane zgodnie z wiedz</w:t>
      </w:r>
      <w:r w:rsidRPr="00846746">
        <w:rPr>
          <w:rFonts w:ascii="Arial" w:eastAsia="TT19o00" w:hAnsi="Arial" w:cs="Arial"/>
          <w:sz w:val="20"/>
          <w:szCs w:val="20"/>
        </w:rPr>
        <w:t xml:space="preserve">ą </w:t>
      </w:r>
      <w:r w:rsidRPr="00846746">
        <w:rPr>
          <w:rFonts w:ascii="Arial" w:hAnsi="Arial" w:cs="Arial"/>
          <w:sz w:val="20"/>
          <w:szCs w:val="20"/>
        </w:rPr>
        <w:t>in</w:t>
      </w:r>
      <w:r w:rsidRPr="00846746">
        <w:rPr>
          <w:rFonts w:ascii="Arial" w:eastAsia="TT19o00" w:hAnsi="Arial" w:cs="Arial"/>
          <w:sz w:val="20"/>
          <w:szCs w:val="20"/>
        </w:rPr>
        <w:t>ż</w:t>
      </w:r>
      <w:r w:rsidRPr="00846746">
        <w:rPr>
          <w:rFonts w:ascii="Arial" w:hAnsi="Arial" w:cs="Arial"/>
          <w:sz w:val="20"/>
          <w:szCs w:val="20"/>
        </w:rPr>
        <w:t>yniersk</w:t>
      </w:r>
      <w:r w:rsidRPr="00846746">
        <w:rPr>
          <w:rFonts w:ascii="Arial" w:eastAsia="TT19o00" w:hAnsi="Arial" w:cs="Arial"/>
          <w:sz w:val="20"/>
          <w:szCs w:val="20"/>
        </w:rPr>
        <w:t>ą</w:t>
      </w:r>
      <w:r w:rsidRPr="00846746">
        <w:rPr>
          <w:rFonts w:ascii="Arial" w:hAnsi="Arial" w:cs="Arial"/>
          <w:sz w:val="20"/>
          <w:szCs w:val="20"/>
        </w:rPr>
        <w:t>, sztuk</w:t>
      </w:r>
      <w:r w:rsidRPr="00846746">
        <w:rPr>
          <w:rFonts w:ascii="Arial" w:eastAsia="TT19o00" w:hAnsi="Arial" w:cs="Arial"/>
          <w:sz w:val="20"/>
          <w:szCs w:val="20"/>
        </w:rPr>
        <w:t xml:space="preserve">ą </w:t>
      </w:r>
      <w:r w:rsidRPr="00846746">
        <w:rPr>
          <w:rFonts w:ascii="Arial" w:hAnsi="Arial" w:cs="Arial"/>
          <w:sz w:val="20"/>
          <w:szCs w:val="20"/>
        </w:rPr>
        <w:t>budowlan</w:t>
      </w:r>
      <w:r w:rsidRPr="00846746">
        <w:rPr>
          <w:rFonts w:ascii="Arial" w:eastAsia="TT19o00" w:hAnsi="Arial" w:cs="Arial"/>
          <w:sz w:val="20"/>
          <w:szCs w:val="20"/>
        </w:rPr>
        <w:t xml:space="preserve">ą </w:t>
      </w:r>
      <w:r w:rsidRPr="00846746">
        <w:rPr>
          <w:rFonts w:ascii="Arial" w:hAnsi="Arial" w:cs="Arial"/>
          <w:sz w:val="20"/>
          <w:szCs w:val="20"/>
        </w:rPr>
        <w:t>oraz z przepisami art. 10 ustawy „Prawo budowlane” i obowi</w:t>
      </w:r>
      <w:r w:rsidRPr="00846746">
        <w:rPr>
          <w:rFonts w:ascii="Arial" w:eastAsia="TT19o00" w:hAnsi="Arial" w:cs="Arial"/>
          <w:sz w:val="20"/>
          <w:szCs w:val="20"/>
        </w:rPr>
        <w:t>ą</w:t>
      </w:r>
      <w:r w:rsidRPr="00846746">
        <w:rPr>
          <w:rFonts w:ascii="Arial" w:hAnsi="Arial" w:cs="Arial"/>
          <w:sz w:val="20"/>
          <w:szCs w:val="20"/>
        </w:rPr>
        <w:t>zuj</w:t>
      </w:r>
      <w:r w:rsidRPr="00846746">
        <w:rPr>
          <w:rFonts w:ascii="Arial" w:eastAsia="TT19o00" w:hAnsi="Arial" w:cs="Arial"/>
          <w:sz w:val="20"/>
          <w:szCs w:val="20"/>
        </w:rPr>
        <w:t>ą</w:t>
      </w:r>
      <w:r w:rsidRPr="00846746">
        <w:rPr>
          <w:rFonts w:ascii="Arial" w:hAnsi="Arial" w:cs="Arial"/>
          <w:sz w:val="20"/>
          <w:szCs w:val="20"/>
        </w:rPr>
        <w:t>cymi w tym zakresie przepisami bhp i ppo</w:t>
      </w:r>
      <w:r w:rsidRPr="00846746">
        <w:rPr>
          <w:rFonts w:ascii="Arial" w:eastAsia="TT19o00" w:hAnsi="Arial" w:cs="Arial"/>
          <w:sz w:val="20"/>
          <w:szCs w:val="20"/>
        </w:rPr>
        <w:t>ż</w:t>
      </w:r>
      <w:r w:rsidRPr="00846746">
        <w:rPr>
          <w:rFonts w:ascii="Arial" w:hAnsi="Arial" w:cs="Arial"/>
          <w:sz w:val="20"/>
          <w:szCs w:val="20"/>
        </w:rPr>
        <w:t>.,</w:t>
      </w:r>
    </w:p>
    <w:p w14:paraId="097FBF2D"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r w:rsidRPr="00846746">
        <w:rPr>
          <w:rFonts w:ascii="Arial" w:hAnsi="Arial" w:cs="Arial"/>
          <w:sz w:val="20"/>
          <w:szCs w:val="20"/>
        </w:rPr>
        <w:t>· imiona i nazwiska, numery uprawnie</w:t>
      </w:r>
      <w:r w:rsidRPr="00846746">
        <w:rPr>
          <w:rFonts w:ascii="Arial" w:eastAsia="TT19o00" w:hAnsi="Arial" w:cs="Arial"/>
          <w:sz w:val="20"/>
          <w:szCs w:val="20"/>
        </w:rPr>
        <w:t xml:space="preserve">ń </w:t>
      </w:r>
      <w:r w:rsidRPr="00846746">
        <w:rPr>
          <w:rFonts w:ascii="Arial" w:hAnsi="Arial" w:cs="Arial"/>
          <w:sz w:val="20"/>
          <w:szCs w:val="20"/>
        </w:rPr>
        <w:t>budowlanych oraz podpisy kierownika robót i inspektora nadzoru przy udziale przedstawiciela Zamawiaj</w:t>
      </w:r>
      <w:r w:rsidRPr="00846746">
        <w:rPr>
          <w:rFonts w:ascii="Arial" w:eastAsia="TT19o00" w:hAnsi="Arial" w:cs="Arial"/>
          <w:sz w:val="20"/>
          <w:szCs w:val="20"/>
        </w:rPr>
        <w:t>ą</w:t>
      </w:r>
      <w:r w:rsidRPr="00846746">
        <w:rPr>
          <w:rFonts w:ascii="Arial" w:hAnsi="Arial" w:cs="Arial"/>
          <w:sz w:val="20"/>
          <w:szCs w:val="20"/>
        </w:rPr>
        <w:t>cego.</w:t>
      </w:r>
    </w:p>
    <w:p w14:paraId="04D5D7C0"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r w:rsidRPr="00846746">
        <w:rPr>
          <w:rFonts w:ascii="Arial" w:hAnsi="Arial" w:cs="Arial"/>
          <w:sz w:val="20"/>
          <w:szCs w:val="20"/>
        </w:rPr>
        <w:t>Uwaga!</w:t>
      </w:r>
    </w:p>
    <w:p w14:paraId="1AC28F48"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r w:rsidRPr="00846746">
        <w:rPr>
          <w:rFonts w:ascii="Arial" w:hAnsi="Arial" w:cs="Arial"/>
          <w:sz w:val="20"/>
          <w:szCs w:val="20"/>
        </w:rPr>
        <w:t>Ze wzgl</w:t>
      </w:r>
      <w:r w:rsidRPr="00846746">
        <w:rPr>
          <w:rFonts w:ascii="Arial" w:eastAsia="TT19o00" w:hAnsi="Arial" w:cs="Arial"/>
          <w:sz w:val="20"/>
          <w:szCs w:val="20"/>
        </w:rPr>
        <w:t>ę</w:t>
      </w:r>
      <w:r w:rsidRPr="00846746">
        <w:rPr>
          <w:rFonts w:ascii="Arial" w:hAnsi="Arial" w:cs="Arial"/>
          <w:sz w:val="20"/>
          <w:szCs w:val="20"/>
        </w:rPr>
        <w:t>du na specjalistyczny charakter robót budowlanych ulegaj</w:t>
      </w:r>
      <w:r w:rsidRPr="00846746">
        <w:rPr>
          <w:rFonts w:ascii="Arial" w:eastAsia="TT19o00" w:hAnsi="Arial" w:cs="Arial"/>
          <w:sz w:val="20"/>
          <w:szCs w:val="20"/>
        </w:rPr>
        <w:t>ą</w:t>
      </w:r>
      <w:r w:rsidRPr="00846746">
        <w:rPr>
          <w:rFonts w:ascii="Arial" w:hAnsi="Arial" w:cs="Arial"/>
          <w:sz w:val="20"/>
          <w:szCs w:val="20"/>
        </w:rPr>
        <w:t>cych zakryciu – sprawdzenie i odbiór przez inspektora nadzór musi odbywa</w:t>
      </w:r>
      <w:r w:rsidRPr="00846746">
        <w:rPr>
          <w:rFonts w:ascii="Arial" w:eastAsia="TT19o00" w:hAnsi="Arial" w:cs="Arial"/>
          <w:sz w:val="20"/>
          <w:szCs w:val="20"/>
        </w:rPr>
        <w:t xml:space="preserve">ć </w:t>
      </w:r>
      <w:r w:rsidRPr="00846746">
        <w:rPr>
          <w:rFonts w:ascii="Arial" w:hAnsi="Arial" w:cs="Arial"/>
          <w:sz w:val="20"/>
          <w:szCs w:val="20"/>
        </w:rPr>
        <w:t>si</w:t>
      </w:r>
      <w:r w:rsidRPr="00846746">
        <w:rPr>
          <w:rFonts w:ascii="Arial" w:eastAsia="TT19o00" w:hAnsi="Arial" w:cs="Arial"/>
          <w:sz w:val="20"/>
          <w:szCs w:val="20"/>
        </w:rPr>
        <w:t xml:space="preserve">ę </w:t>
      </w:r>
      <w:r w:rsidRPr="00846746">
        <w:rPr>
          <w:rFonts w:ascii="Arial" w:hAnsi="Arial" w:cs="Arial"/>
          <w:sz w:val="20"/>
          <w:szCs w:val="20"/>
        </w:rPr>
        <w:t>sukcesywnie i na bie</w:t>
      </w:r>
      <w:r w:rsidRPr="00846746">
        <w:rPr>
          <w:rFonts w:ascii="Arial" w:eastAsia="TT19o00" w:hAnsi="Arial" w:cs="Arial"/>
          <w:sz w:val="20"/>
          <w:szCs w:val="20"/>
        </w:rPr>
        <w:t>żą</w:t>
      </w:r>
      <w:r w:rsidRPr="00846746">
        <w:rPr>
          <w:rFonts w:ascii="Arial" w:hAnsi="Arial" w:cs="Arial"/>
          <w:sz w:val="20"/>
          <w:szCs w:val="20"/>
        </w:rPr>
        <w:t>co (art. 25 pkt. 3 ustawy – Prawo budowlane).</w:t>
      </w:r>
    </w:p>
    <w:p w14:paraId="34FF8F47"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p>
    <w:p w14:paraId="4B2873A1" w14:textId="77777777" w:rsidR="006113DF" w:rsidRPr="00846746" w:rsidRDefault="006113DF" w:rsidP="006113DF">
      <w:pPr>
        <w:autoSpaceDE w:val="0"/>
        <w:autoSpaceDN w:val="0"/>
        <w:adjustRightInd w:val="0"/>
        <w:spacing w:after="0" w:line="240" w:lineRule="auto"/>
        <w:jc w:val="both"/>
        <w:rPr>
          <w:rFonts w:ascii="Arial" w:hAnsi="Arial" w:cs="Arial"/>
          <w:b/>
          <w:sz w:val="20"/>
          <w:szCs w:val="20"/>
        </w:rPr>
      </w:pPr>
      <w:r w:rsidRPr="00846746">
        <w:rPr>
          <w:rFonts w:ascii="Arial" w:hAnsi="Arial" w:cs="Arial"/>
          <w:b/>
          <w:sz w:val="20"/>
          <w:szCs w:val="20"/>
        </w:rPr>
        <w:t>9. Podstawa płatno</w:t>
      </w:r>
      <w:r w:rsidRPr="00846746">
        <w:rPr>
          <w:rFonts w:ascii="Arial" w:eastAsia="TT19o00" w:hAnsi="Arial" w:cs="Arial"/>
          <w:b/>
          <w:sz w:val="20"/>
          <w:szCs w:val="20"/>
        </w:rPr>
        <w:t>ś</w:t>
      </w:r>
      <w:r w:rsidRPr="00846746">
        <w:rPr>
          <w:rFonts w:ascii="Arial" w:hAnsi="Arial" w:cs="Arial"/>
          <w:b/>
          <w:sz w:val="20"/>
          <w:szCs w:val="20"/>
        </w:rPr>
        <w:t>ci</w:t>
      </w:r>
    </w:p>
    <w:p w14:paraId="69E8C359" w14:textId="77777777" w:rsidR="006113DF" w:rsidRDefault="006113DF" w:rsidP="006113DF">
      <w:pPr>
        <w:autoSpaceDE w:val="0"/>
        <w:autoSpaceDN w:val="0"/>
        <w:adjustRightInd w:val="0"/>
        <w:spacing w:after="0" w:line="240" w:lineRule="auto"/>
        <w:jc w:val="both"/>
        <w:rPr>
          <w:rFonts w:ascii="Arial" w:hAnsi="Arial" w:cs="Arial"/>
          <w:sz w:val="20"/>
          <w:szCs w:val="20"/>
        </w:rPr>
      </w:pPr>
      <w:r w:rsidRPr="005309AB">
        <w:rPr>
          <w:rFonts w:ascii="Arial" w:hAnsi="Arial" w:cs="Arial"/>
          <w:sz w:val="20"/>
          <w:szCs w:val="20"/>
        </w:rPr>
        <w:t>Dla robót wycenionych ryczałtowo podstawą płatności jest wartość (kwota) podana przez Wykonawcę i przyjęta przez Zamawiającego w dokumentach umownych (ofercie).</w:t>
      </w:r>
    </w:p>
    <w:p w14:paraId="219B21B3"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p>
    <w:p w14:paraId="576886E0" w14:textId="77777777" w:rsidR="006113DF" w:rsidRPr="00846746" w:rsidRDefault="006113DF" w:rsidP="006113DF">
      <w:pPr>
        <w:autoSpaceDE w:val="0"/>
        <w:autoSpaceDN w:val="0"/>
        <w:adjustRightInd w:val="0"/>
        <w:spacing w:after="0" w:line="240" w:lineRule="auto"/>
        <w:jc w:val="both"/>
        <w:rPr>
          <w:rFonts w:ascii="Arial" w:hAnsi="Arial" w:cs="Arial"/>
          <w:b/>
          <w:sz w:val="20"/>
          <w:szCs w:val="20"/>
        </w:rPr>
      </w:pPr>
      <w:r w:rsidRPr="00846746">
        <w:rPr>
          <w:rFonts w:ascii="Arial" w:hAnsi="Arial" w:cs="Arial"/>
          <w:b/>
          <w:sz w:val="20"/>
          <w:szCs w:val="20"/>
        </w:rPr>
        <w:t>10. Przepisy zwi</w:t>
      </w:r>
      <w:r w:rsidRPr="00846746">
        <w:rPr>
          <w:rFonts w:ascii="Arial" w:eastAsia="TT19o00" w:hAnsi="Arial" w:cs="Arial"/>
          <w:b/>
          <w:sz w:val="20"/>
          <w:szCs w:val="20"/>
        </w:rPr>
        <w:t>ą</w:t>
      </w:r>
      <w:r w:rsidRPr="00846746">
        <w:rPr>
          <w:rFonts w:ascii="Arial" w:hAnsi="Arial" w:cs="Arial"/>
          <w:b/>
          <w:sz w:val="20"/>
          <w:szCs w:val="20"/>
        </w:rPr>
        <w:t>zane</w:t>
      </w:r>
    </w:p>
    <w:p w14:paraId="600B17B7"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p>
    <w:p w14:paraId="2499A73E"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r w:rsidRPr="00846746">
        <w:rPr>
          <w:rFonts w:ascii="Arial" w:hAnsi="Arial" w:cs="Arial"/>
          <w:sz w:val="20"/>
          <w:szCs w:val="20"/>
        </w:rPr>
        <w:t>10.1. Normy</w:t>
      </w:r>
    </w:p>
    <w:p w14:paraId="35B1AE3F"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r w:rsidRPr="00846746">
        <w:rPr>
          <w:rFonts w:ascii="Arial" w:hAnsi="Arial" w:cs="Arial"/>
          <w:sz w:val="20"/>
          <w:szCs w:val="20"/>
        </w:rPr>
        <w:t>PN-EN ISO 6946 Obliczanie oporu cieplnego i współczynnika przenikania ciepła.</w:t>
      </w:r>
    </w:p>
    <w:p w14:paraId="7C766D9E"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r w:rsidRPr="00846746">
        <w:rPr>
          <w:rFonts w:ascii="Arial" w:hAnsi="Arial" w:cs="Arial"/>
          <w:sz w:val="20"/>
          <w:szCs w:val="20"/>
        </w:rPr>
        <w:t>PN-EN ISO 10456 Materiały i wyroby budowlane – okre</w:t>
      </w:r>
      <w:r w:rsidRPr="00846746">
        <w:rPr>
          <w:rFonts w:ascii="Arial" w:eastAsia="TT19o00" w:hAnsi="Arial" w:cs="Arial"/>
          <w:sz w:val="20"/>
          <w:szCs w:val="20"/>
        </w:rPr>
        <w:t>ś</w:t>
      </w:r>
      <w:r w:rsidRPr="00846746">
        <w:rPr>
          <w:rFonts w:ascii="Arial" w:hAnsi="Arial" w:cs="Arial"/>
          <w:sz w:val="20"/>
          <w:szCs w:val="20"/>
        </w:rPr>
        <w:t>lanie deklarowanych i obliczeniowych warto</w:t>
      </w:r>
      <w:r w:rsidRPr="00846746">
        <w:rPr>
          <w:rFonts w:ascii="Arial" w:eastAsia="TT19o00" w:hAnsi="Arial" w:cs="Arial"/>
          <w:sz w:val="20"/>
          <w:szCs w:val="20"/>
        </w:rPr>
        <w:t>ś</w:t>
      </w:r>
      <w:r w:rsidRPr="00846746">
        <w:rPr>
          <w:rFonts w:ascii="Arial" w:hAnsi="Arial" w:cs="Arial"/>
          <w:sz w:val="20"/>
          <w:szCs w:val="20"/>
        </w:rPr>
        <w:t>ci cieplnych.</w:t>
      </w:r>
    </w:p>
    <w:p w14:paraId="66583238"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r w:rsidRPr="00846746">
        <w:rPr>
          <w:rFonts w:ascii="Arial" w:hAnsi="Arial" w:cs="Arial"/>
          <w:sz w:val="20"/>
          <w:szCs w:val="20"/>
        </w:rPr>
        <w:t>PN-EN ISO 13789 Obliczanie współczynnika strat ciepła przez przenikanie.</w:t>
      </w:r>
    </w:p>
    <w:p w14:paraId="608B76DE"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r w:rsidRPr="00846746">
        <w:rPr>
          <w:rFonts w:ascii="Arial" w:hAnsi="Arial" w:cs="Arial"/>
          <w:sz w:val="20"/>
          <w:szCs w:val="20"/>
        </w:rPr>
        <w:t>PN-EN ISO 13788 Kryterium kondensacji pary wodnej na powierzchni przegród..</w:t>
      </w:r>
    </w:p>
    <w:p w14:paraId="615C0B65"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r w:rsidRPr="00846746">
        <w:rPr>
          <w:rFonts w:ascii="Arial" w:hAnsi="Arial" w:cs="Arial"/>
          <w:sz w:val="20"/>
          <w:szCs w:val="20"/>
        </w:rPr>
        <w:t>PN-B-20130: 1999/Az 1: 2001 Wyroby do izolacji cieplnej w budownictwie.</w:t>
      </w:r>
    </w:p>
    <w:p w14:paraId="3B756443" w14:textId="77777777" w:rsidR="006113DF" w:rsidRDefault="006113DF" w:rsidP="006113DF">
      <w:pPr>
        <w:autoSpaceDE w:val="0"/>
        <w:autoSpaceDN w:val="0"/>
        <w:adjustRightInd w:val="0"/>
        <w:spacing w:after="0" w:line="240" w:lineRule="auto"/>
        <w:jc w:val="both"/>
        <w:rPr>
          <w:rFonts w:ascii="Arial" w:hAnsi="Arial" w:cs="Arial"/>
          <w:sz w:val="20"/>
          <w:szCs w:val="20"/>
        </w:rPr>
      </w:pPr>
    </w:p>
    <w:p w14:paraId="21942A65"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r w:rsidRPr="00846746">
        <w:rPr>
          <w:rFonts w:ascii="Arial" w:hAnsi="Arial" w:cs="Arial"/>
          <w:sz w:val="20"/>
          <w:szCs w:val="20"/>
        </w:rPr>
        <w:t>10.2. Inne dokumenty</w:t>
      </w:r>
    </w:p>
    <w:p w14:paraId="4C2B262E"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r w:rsidRPr="00846746">
        <w:rPr>
          <w:rFonts w:ascii="Arial" w:hAnsi="Arial" w:cs="Arial"/>
          <w:sz w:val="20"/>
          <w:szCs w:val="20"/>
        </w:rPr>
        <w:t>1. Rozporz</w:t>
      </w:r>
      <w:r w:rsidRPr="00846746">
        <w:rPr>
          <w:rFonts w:ascii="Arial" w:eastAsia="TT19o00" w:hAnsi="Arial" w:cs="Arial"/>
          <w:sz w:val="20"/>
          <w:szCs w:val="20"/>
        </w:rPr>
        <w:t>ą</w:t>
      </w:r>
      <w:r w:rsidRPr="00846746">
        <w:rPr>
          <w:rFonts w:ascii="Arial" w:hAnsi="Arial" w:cs="Arial"/>
          <w:sz w:val="20"/>
          <w:szCs w:val="20"/>
        </w:rPr>
        <w:t>dzenie Ministra Infrastruktury z dnia 2 wrze</w:t>
      </w:r>
      <w:r w:rsidRPr="00846746">
        <w:rPr>
          <w:rFonts w:ascii="Arial" w:eastAsia="TT19o00" w:hAnsi="Arial" w:cs="Arial"/>
          <w:sz w:val="20"/>
          <w:szCs w:val="20"/>
        </w:rPr>
        <w:t>ś</w:t>
      </w:r>
      <w:r w:rsidRPr="00846746">
        <w:rPr>
          <w:rFonts w:ascii="Arial" w:hAnsi="Arial" w:cs="Arial"/>
          <w:sz w:val="20"/>
          <w:szCs w:val="20"/>
        </w:rPr>
        <w:t>nia 2004 r. w sprawie szczegółowego zakresu i formy dokumentacji projektowej, specyfikacji technicznych wykonania i odbioru robót budowlanych oraz programu funkcjonalno-u</w:t>
      </w:r>
      <w:r w:rsidRPr="00846746">
        <w:rPr>
          <w:rFonts w:ascii="Arial" w:eastAsia="TT19o00" w:hAnsi="Arial" w:cs="Arial"/>
          <w:sz w:val="20"/>
          <w:szCs w:val="20"/>
        </w:rPr>
        <w:t>ż</w:t>
      </w:r>
      <w:r w:rsidRPr="00846746">
        <w:rPr>
          <w:rFonts w:ascii="Arial" w:hAnsi="Arial" w:cs="Arial"/>
          <w:sz w:val="20"/>
          <w:szCs w:val="20"/>
        </w:rPr>
        <w:t>ytkowego(Dz. U. Nr 202, poz. 2072).</w:t>
      </w:r>
    </w:p>
    <w:p w14:paraId="2E64831C"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r w:rsidRPr="00846746">
        <w:rPr>
          <w:rFonts w:ascii="Arial" w:hAnsi="Arial" w:cs="Arial"/>
          <w:sz w:val="20"/>
          <w:szCs w:val="20"/>
        </w:rPr>
        <w:t>2. Ustawa z 7 lipca 1994 r. – Prawo budowlane (tekst jednolity: Dz. U. z 2003 r. Nr 207, poz. 2016) oraz zmiana ustawy z dnia16 kwietnia 2004 r. Art. 29 ust. 2 pkt. 4 lit. b (Dz. U. z 2004 r. Nr 93, poz. 888).</w:t>
      </w:r>
    </w:p>
    <w:p w14:paraId="61069F30"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r w:rsidRPr="00846746">
        <w:rPr>
          <w:rFonts w:ascii="Arial" w:hAnsi="Arial" w:cs="Arial"/>
          <w:sz w:val="20"/>
          <w:szCs w:val="20"/>
        </w:rPr>
        <w:lastRenderedPageBreak/>
        <w:t>3. Ustawa z dnia 16 kwietnia 2004 r. o wyrobach budowlanych (Dz.U. z 2004 r. Nr 92, poz. 881) oraz rozporz</w:t>
      </w:r>
      <w:r w:rsidRPr="00846746">
        <w:rPr>
          <w:rFonts w:ascii="Arial" w:eastAsia="TT19o00" w:hAnsi="Arial" w:cs="Arial"/>
          <w:sz w:val="20"/>
          <w:szCs w:val="20"/>
        </w:rPr>
        <w:t>ą</w:t>
      </w:r>
      <w:r w:rsidRPr="00846746">
        <w:rPr>
          <w:rFonts w:ascii="Arial" w:hAnsi="Arial" w:cs="Arial"/>
          <w:sz w:val="20"/>
          <w:szCs w:val="20"/>
        </w:rPr>
        <w:t>dzenie Ministra Infrastruktury z dnia 11 sierpnia 2004 r. w sprawie sposobów deklarowania zgodno</w:t>
      </w:r>
      <w:r w:rsidRPr="00846746">
        <w:rPr>
          <w:rFonts w:ascii="Arial" w:eastAsia="TT19o00" w:hAnsi="Arial" w:cs="Arial"/>
          <w:sz w:val="20"/>
          <w:szCs w:val="20"/>
        </w:rPr>
        <w:t>ś</w:t>
      </w:r>
      <w:r w:rsidRPr="00846746">
        <w:rPr>
          <w:rFonts w:ascii="Arial" w:hAnsi="Arial" w:cs="Arial"/>
          <w:sz w:val="20"/>
          <w:szCs w:val="20"/>
        </w:rPr>
        <w:t>ci wyrobów budowlanych oraz sposobu znakowania ich znakiem budowlanym (Dz.U. Nr 198, poz. 2041)</w:t>
      </w:r>
    </w:p>
    <w:p w14:paraId="5615E25B"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r w:rsidRPr="00846746">
        <w:rPr>
          <w:rFonts w:ascii="Arial" w:hAnsi="Arial" w:cs="Arial"/>
          <w:sz w:val="20"/>
          <w:szCs w:val="20"/>
        </w:rPr>
        <w:t>4. Ustawa z dnia 30 sierpnia 2002 r. o systemie zgodno</w:t>
      </w:r>
      <w:r w:rsidRPr="00846746">
        <w:rPr>
          <w:rFonts w:ascii="Arial" w:eastAsia="TT19o00" w:hAnsi="Arial" w:cs="Arial"/>
          <w:sz w:val="20"/>
          <w:szCs w:val="20"/>
        </w:rPr>
        <w:t>ś</w:t>
      </w:r>
      <w:r w:rsidRPr="00846746">
        <w:rPr>
          <w:rFonts w:ascii="Arial" w:hAnsi="Arial" w:cs="Arial"/>
          <w:sz w:val="20"/>
          <w:szCs w:val="20"/>
        </w:rPr>
        <w:t xml:space="preserve">ci (Dz. U. z 2002 r. Nr 166, </w:t>
      </w:r>
    </w:p>
    <w:p w14:paraId="2099A8CF"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r w:rsidRPr="00846746">
        <w:rPr>
          <w:rFonts w:ascii="Arial" w:hAnsi="Arial" w:cs="Arial"/>
          <w:sz w:val="20"/>
          <w:szCs w:val="20"/>
        </w:rPr>
        <w:t>poz. 1360 z pó</w:t>
      </w:r>
      <w:r w:rsidRPr="00846746">
        <w:rPr>
          <w:rFonts w:ascii="Arial" w:eastAsia="TT19o00" w:hAnsi="Arial" w:cs="Arial"/>
          <w:sz w:val="20"/>
          <w:szCs w:val="20"/>
        </w:rPr>
        <w:t>ź</w:t>
      </w:r>
      <w:r w:rsidRPr="00846746">
        <w:rPr>
          <w:rFonts w:ascii="Arial" w:hAnsi="Arial" w:cs="Arial"/>
          <w:sz w:val="20"/>
          <w:szCs w:val="20"/>
        </w:rPr>
        <w:t>n. zm.).</w:t>
      </w:r>
    </w:p>
    <w:p w14:paraId="41EDC851" w14:textId="77777777" w:rsidR="006113DF" w:rsidRPr="00846746" w:rsidRDefault="006113DF" w:rsidP="006113DF">
      <w:pPr>
        <w:autoSpaceDE w:val="0"/>
        <w:autoSpaceDN w:val="0"/>
        <w:adjustRightInd w:val="0"/>
        <w:spacing w:after="0" w:line="240" w:lineRule="auto"/>
        <w:jc w:val="both"/>
        <w:rPr>
          <w:rFonts w:ascii="Arial" w:hAnsi="Arial" w:cs="Arial"/>
          <w:sz w:val="20"/>
          <w:szCs w:val="20"/>
        </w:rPr>
      </w:pPr>
      <w:r w:rsidRPr="00846746">
        <w:rPr>
          <w:rFonts w:ascii="Arial" w:hAnsi="Arial" w:cs="Arial"/>
          <w:sz w:val="20"/>
          <w:szCs w:val="20"/>
        </w:rPr>
        <w:t>5. Rozporz</w:t>
      </w:r>
      <w:r w:rsidRPr="00846746">
        <w:rPr>
          <w:rFonts w:ascii="Arial" w:eastAsia="TT19o00" w:hAnsi="Arial" w:cs="Arial"/>
          <w:sz w:val="20"/>
          <w:szCs w:val="20"/>
        </w:rPr>
        <w:t>ą</w:t>
      </w:r>
      <w:r w:rsidRPr="00846746">
        <w:rPr>
          <w:rFonts w:ascii="Arial" w:hAnsi="Arial" w:cs="Arial"/>
          <w:sz w:val="20"/>
          <w:szCs w:val="20"/>
        </w:rPr>
        <w:t>dzenie Ministra Infrastruktury z 12 kwietnia 2002 r. – w sprawie warunków technicznych, jakim powinny odpowiada</w:t>
      </w:r>
      <w:r w:rsidRPr="00846746">
        <w:rPr>
          <w:rFonts w:ascii="Arial" w:eastAsia="TT19o00" w:hAnsi="Arial" w:cs="Arial"/>
          <w:sz w:val="20"/>
          <w:szCs w:val="20"/>
        </w:rPr>
        <w:t xml:space="preserve">ć </w:t>
      </w:r>
      <w:r w:rsidRPr="00846746">
        <w:rPr>
          <w:rFonts w:ascii="Arial" w:hAnsi="Arial" w:cs="Arial"/>
          <w:sz w:val="20"/>
          <w:szCs w:val="20"/>
        </w:rPr>
        <w:t>budynki i ich usytuowanie (Dz. U. Nr 75, poz. 690).</w:t>
      </w:r>
    </w:p>
    <w:p w14:paraId="7F56506E" w14:textId="77777777" w:rsidR="002F786C" w:rsidRPr="00DE35F3" w:rsidRDefault="002F786C" w:rsidP="00DE35F3">
      <w:pPr>
        <w:autoSpaceDE w:val="0"/>
        <w:autoSpaceDN w:val="0"/>
        <w:adjustRightInd w:val="0"/>
        <w:spacing w:after="0" w:line="240" w:lineRule="auto"/>
        <w:rPr>
          <w:rFonts w:ascii="Arial" w:hAnsi="Arial" w:cs="Arial"/>
          <w:sz w:val="20"/>
          <w:szCs w:val="20"/>
        </w:rPr>
      </w:pPr>
    </w:p>
    <w:bookmarkEnd w:id="5"/>
    <w:p w14:paraId="2D588605" w14:textId="77777777" w:rsidR="00C95B66" w:rsidRDefault="00C95B66">
      <w:pPr>
        <w:rPr>
          <w:rFonts w:ascii="Arial" w:hAnsi="Arial" w:cs="Arial"/>
          <w:sz w:val="20"/>
          <w:szCs w:val="20"/>
        </w:rPr>
      </w:pPr>
      <w:r>
        <w:rPr>
          <w:rFonts w:ascii="Arial" w:hAnsi="Arial" w:cs="Arial"/>
          <w:sz w:val="20"/>
          <w:szCs w:val="20"/>
        </w:rPr>
        <w:br w:type="page"/>
      </w:r>
    </w:p>
    <w:p w14:paraId="1FA28398" w14:textId="0A1EFF54" w:rsidR="00BD686A" w:rsidRDefault="00BD686A">
      <w:pPr>
        <w:rPr>
          <w:rStyle w:val="FontStyle27"/>
          <w:rFonts w:ascii="Arial" w:eastAsia="Times New Roman" w:hAnsi="Arial" w:cs="Arial"/>
          <w:b/>
          <w:sz w:val="24"/>
          <w:szCs w:val="24"/>
          <w:lang w:eastAsia="pl-PL"/>
        </w:rPr>
      </w:pPr>
      <w:bookmarkStart w:id="6" w:name="_Hlk504637333"/>
    </w:p>
    <w:p w14:paraId="389F3237" w14:textId="49C61E76" w:rsidR="005D0CEB" w:rsidRPr="00666148" w:rsidRDefault="005D0CEB" w:rsidP="005D0CEB">
      <w:pPr>
        <w:pStyle w:val="Style4"/>
        <w:widowControl/>
        <w:spacing w:line="240" w:lineRule="auto"/>
        <w:jc w:val="center"/>
        <w:rPr>
          <w:rStyle w:val="FontStyle27"/>
          <w:rFonts w:ascii="Arial" w:hAnsi="Arial" w:cs="Arial"/>
          <w:b/>
          <w:sz w:val="24"/>
          <w:szCs w:val="24"/>
        </w:rPr>
      </w:pPr>
      <w:bookmarkStart w:id="7" w:name="_Hlk137645981"/>
      <w:r w:rsidRPr="00666148">
        <w:rPr>
          <w:rStyle w:val="FontStyle27"/>
          <w:rFonts w:ascii="Arial" w:hAnsi="Arial" w:cs="Arial"/>
          <w:b/>
          <w:sz w:val="24"/>
          <w:szCs w:val="24"/>
        </w:rPr>
        <w:t>SST-</w:t>
      </w:r>
      <w:r w:rsidR="00425A8C" w:rsidRPr="00666148">
        <w:rPr>
          <w:rStyle w:val="FontStyle27"/>
          <w:rFonts w:ascii="Arial" w:hAnsi="Arial" w:cs="Arial"/>
          <w:b/>
          <w:sz w:val="24"/>
          <w:szCs w:val="24"/>
        </w:rPr>
        <w:t>0</w:t>
      </w:r>
      <w:r w:rsidR="001808E9">
        <w:rPr>
          <w:rStyle w:val="FontStyle27"/>
          <w:rFonts w:ascii="Arial" w:hAnsi="Arial" w:cs="Arial"/>
          <w:b/>
          <w:sz w:val="24"/>
          <w:szCs w:val="24"/>
        </w:rPr>
        <w:t>8</w:t>
      </w:r>
      <w:r w:rsidRPr="00666148">
        <w:rPr>
          <w:rStyle w:val="FontStyle27"/>
          <w:rFonts w:ascii="Arial" w:hAnsi="Arial" w:cs="Arial"/>
          <w:b/>
          <w:sz w:val="24"/>
          <w:szCs w:val="24"/>
        </w:rPr>
        <w:t xml:space="preserve"> Wykonanie </w:t>
      </w:r>
      <w:r w:rsidR="00226C15">
        <w:rPr>
          <w:rStyle w:val="FontStyle27"/>
          <w:rFonts w:ascii="Arial" w:hAnsi="Arial" w:cs="Arial"/>
          <w:b/>
          <w:sz w:val="24"/>
          <w:szCs w:val="24"/>
        </w:rPr>
        <w:t>podkładów</w:t>
      </w:r>
      <w:r w:rsidRPr="00666148">
        <w:rPr>
          <w:rStyle w:val="FontStyle27"/>
          <w:rFonts w:ascii="Arial" w:hAnsi="Arial" w:cs="Arial"/>
          <w:b/>
          <w:sz w:val="24"/>
          <w:szCs w:val="24"/>
        </w:rPr>
        <w:t xml:space="preserve"> </w:t>
      </w:r>
      <w:r w:rsidR="008D5EFD">
        <w:rPr>
          <w:rStyle w:val="FontStyle27"/>
          <w:rFonts w:ascii="Arial" w:hAnsi="Arial" w:cs="Arial"/>
          <w:b/>
          <w:sz w:val="24"/>
          <w:szCs w:val="24"/>
        </w:rPr>
        <w:t xml:space="preserve">, posadzek </w:t>
      </w:r>
      <w:r w:rsidRPr="00666148">
        <w:rPr>
          <w:rStyle w:val="FontStyle27"/>
          <w:rFonts w:ascii="Arial" w:hAnsi="Arial" w:cs="Arial"/>
          <w:b/>
          <w:sz w:val="24"/>
          <w:szCs w:val="24"/>
        </w:rPr>
        <w:t>cementowych</w:t>
      </w:r>
    </w:p>
    <w:p w14:paraId="4E563335" w14:textId="77777777" w:rsidR="00666148" w:rsidRPr="00666148" w:rsidRDefault="00666148" w:rsidP="005D0CEB">
      <w:pPr>
        <w:pStyle w:val="Style4"/>
        <w:widowControl/>
        <w:spacing w:line="240" w:lineRule="auto"/>
        <w:jc w:val="center"/>
        <w:rPr>
          <w:rStyle w:val="FontStyle27"/>
          <w:rFonts w:ascii="Arial" w:hAnsi="Arial" w:cs="Arial"/>
          <w:b/>
          <w:sz w:val="24"/>
          <w:szCs w:val="24"/>
        </w:rPr>
      </w:pPr>
    </w:p>
    <w:p w14:paraId="5BF7602E" w14:textId="77777777" w:rsidR="00666148" w:rsidRPr="00666148" w:rsidRDefault="00666148" w:rsidP="00666148">
      <w:pPr>
        <w:pStyle w:val="Style4"/>
        <w:spacing w:line="240" w:lineRule="auto"/>
        <w:jc w:val="center"/>
        <w:rPr>
          <w:rStyle w:val="FontStyle27"/>
          <w:rFonts w:ascii="Arial" w:hAnsi="Arial" w:cs="Arial"/>
          <w:b/>
          <w:sz w:val="24"/>
          <w:szCs w:val="24"/>
        </w:rPr>
      </w:pPr>
      <w:r w:rsidRPr="00666148">
        <w:rPr>
          <w:rStyle w:val="FontStyle27"/>
          <w:rFonts w:ascii="Arial" w:hAnsi="Arial" w:cs="Arial"/>
          <w:b/>
          <w:sz w:val="24"/>
          <w:szCs w:val="24"/>
        </w:rPr>
        <w:t>CPV 45432110-8</w:t>
      </w:r>
    </w:p>
    <w:p w14:paraId="3C319C14" w14:textId="77777777" w:rsidR="00666148" w:rsidRPr="00666148" w:rsidRDefault="00666148" w:rsidP="00666148">
      <w:pPr>
        <w:pStyle w:val="Style4"/>
        <w:spacing w:line="240" w:lineRule="auto"/>
        <w:jc w:val="center"/>
        <w:rPr>
          <w:rStyle w:val="FontStyle27"/>
          <w:rFonts w:ascii="Arial" w:hAnsi="Arial" w:cs="Arial"/>
          <w:b/>
          <w:sz w:val="24"/>
          <w:szCs w:val="24"/>
        </w:rPr>
      </w:pPr>
    </w:p>
    <w:p w14:paraId="563D7D29" w14:textId="77777777" w:rsidR="00666148" w:rsidRDefault="00666148" w:rsidP="00666148">
      <w:pPr>
        <w:pStyle w:val="Style4"/>
        <w:spacing w:line="240" w:lineRule="auto"/>
        <w:jc w:val="center"/>
        <w:rPr>
          <w:rStyle w:val="FontStyle27"/>
          <w:rFonts w:ascii="Arial" w:hAnsi="Arial" w:cs="Arial"/>
          <w:b/>
          <w:sz w:val="24"/>
          <w:szCs w:val="24"/>
        </w:rPr>
      </w:pPr>
    </w:p>
    <w:p w14:paraId="695C7187" w14:textId="77777777" w:rsidR="004D1769" w:rsidRDefault="004D1769" w:rsidP="00666148">
      <w:pPr>
        <w:pStyle w:val="Style4"/>
        <w:spacing w:line="240" w:lineRule="auto"/>
        <w:jc w:val="center"/>
        <w:rPr>
          <w:rStyle w:val="FontStyle27"/>
          <w:rFonts w:ascii="Arial" w:hAnsi="Arial" w:cs="Arial"/>
          <w:b/>
          <w:sz w:val="24"/>
          <w:szCs w:val="24"/>
        </w:rPr>
      </w:pPr>
    </w:p>
    <w:p w14:paraId="0A5E1ECC" w14:textId="77777777" w:rsidR="00E479BF" w:rsidRDefault="00E479BF" w:rsidP="00666148">
      <w:pPr>
        <w:pStyle w:val="Style4"/>
        <w:spacing w:line="240" w:lineRule="auto"/>
        <w:jc w:val="center"/>
        <w:rPr>
          <w:rStyle w:val="FontStyle27"/>
          <w:rFonts w:ascii="Arial" w:hAnsi="Arial" w:cs="Arial"/>
          <w:b/>
          <w:sz w:val="24"/>
          <w:szCs w:val="24"/>
        </w:rPr>
      </w:pPr>
    </w:p>
    <w:p w14:paraId="10043D6F" w14:textId="77777777" w:rsidR="004D1769" w:rsidRDefault="004D1769" w:rsidP="00666148">
      <w:pPr>
        <w:pStyle w:val="Style4"/>
        <w:spacing w:line="240" w:lineRule="auto"/>
        <w:jc w:val="center"/>
        <w:rPr>
          <w:rStyle w:val="FontStyle27"/>
          <w:rFonts w:ascii="Arial" w:hAnsi="Arial" w:cs="Arial"/>
          <w:b/>
          <w:sz w:val="24"/>
          <w:szCs w:val="24"/>
        </w:rPr>
      </w:pPr>
    </w:p>
    <w:p w14:paraId="28C1D9A7" w14:textId="77777777" w:rsidR="004D1769" w:rsidRDefault="004D1769" w:rsidP="00666148">
      <w:pPr>
        <w:pStyle w:val="Style4"/>
        <w:spacing w:line="240" w:lineRule="auto"/>
        <w:jc w:val="center"/>
        <w:rPr>
          <w:rStyle w:val="FontStyle27"/>
          <w:rFonts w:ascii="Arial" w:hAnsi="Arial" w:cs="Arial"/>
          <w:b/>
          <w:sz w:val="24"/>
          <w:szCs w:val="24"/>
        </w:rPr>
      </w:pPr>
    </w:p>
    <w:p w14:paraId="43A8AA70" w14:textId="77777777" w:rsidR="004D1769" w:rsidRPr="00666148" w:rsidRDefault="004D1769" w:rsidP="00666148">
      <w:pPr>
        <w:pStyle w:val="Style4"/>
        <w:spacing w:line="240" w:lineRule="auto"/>
        <w:jc w:val="center"/>
        <w:rPr>
          <w:rStyle w:val="FontStyle27"/>
          <w:rFonts w:ascii="Arial" w:hAnsi="Arial" w:cs="Arial"/>
          <w:b/>
          <w:sz w:val="24"/>
          <w:szCs w:val="24"/>
        </w:rPr>
      </w:pPr>
    </w:p>
    <w:bookmarkEnd w:id="7"/>
    <w:p w14:paraId="458DCB5C"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Obiekt: Budowa żłobka wraz z infrastrukturą techniczną oraz zagospodarowaniem terenu w miejscowości Biały Bór.</w:t>
      </w:r>
    </w:p>
    <w:p w14:paraId="6BBF6F3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A1ABFA4"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5F36B9A3"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517C91DB"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32F47120"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Nazwa, adres</w:t>
      </w:r>
    </w:p>
    <w:p w14:paraId="66A4A80C"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Biały Bór, ul. Borówkowa , </w:t>
      </w:r>
    </w:p>
    <w:p w14:paraId="55CFC2E1"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dz. Nr 506/1, 507/1, obręb Biały Bór</w:t>
      </w:r>
    </w:p>
    <w:p w14:paraId="1E740882"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647723B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49A2F28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0B403D2E"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Inwestor, adres</w:t>
      </w:r>
    </w:p>
    <w:p w14:paraId="3A77D06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182A5DC"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Gmina Grudziądz </w:t>
      </w:r>
    </w:p>
    <w:p w14:paraId="2C21A35E"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ul. Wybickiego 38, 86-300 Grudziądz</w:t>
      </w:r>
    </w:p>
    <w:p w14:paraId="3DB08124"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3757171F"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231EE052"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72907E61"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2C4D5237"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2D57CEF0"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1CAAA78E" w14:textId="77777777" w:rsidR="004D1769" w:rsidRDefault="004D1769" w:rsidP="004D1769">
      <w:pPr>
        <w:jc w:val="center"/>
        <w:rPr>
          <w:rFonts w:ascii="Arial" w:hAnsi="Arial" w:cs="Arial"/>
          <w:b/>
          <w:bCs/>
          <w:sz w:val="24"/>
          <w:szCs w:val="24"/>
        </w:rPr>
      </w:pPr>
      <w:r w:rsidRPr="00E71107">
        <w:rPr>
          <w:rFonts w:ascii="Arial" w:hAnsi="Arial" w:cs="Arial"/>
          <w:b/>
          <w:bCs/>
          <w:sz w:val="24"/>
          <w:szCs w:val="24"/>
        </w:rPr>
        <w:t>Opracował: Piotr Ćwikliński</w:t>
      </w:r>
    </w:p>
    <w:p w14:paraId="0EA7F467" w14:textId="77777777" w:rsidR="00666148" w:rsidRDefault="00666148">
      <w:pPr>
        <w:rPr>
          <w:rStyle w:val="FontStyle27"/>
          <w:rFonts w:ascii="Arial" w:eastAsia="Times New Roman" w:hAnsi="Arial" w:cs="Arial"/>
          <w:b/>
          <w:sz w:val="24"/>
          <w:szCs w:val="24"/>
          <w:lang w:eastAsia="pl-PL"/>
        </w:rPr>
      </w:pPr>
      <w:r>
        <w:rPr>
          <w:rStyle w:val="FontStyle27"/>
          <w:rFonts w:ascii="Arial" w:hAnsi="Arial" w:cs="Arial"/>
          <w:b/>
          <w:sz w:val="24"/>
          <w:szCs w:val="24"/>
        </w:rPr>
        <w:br w:type="page"/>
      </w:r>
    </w:p>
    <w:p w14:paraId="5C57C4CB" w14:textId="77777777" w:rsidR="00666148" w:rsidRPr="00666148" w:rsidRDefault="00666148" w:rsidP="00666148">
      <w:pPr>
        <w:pStyle w:val="Style4"/>
        <w:widowControl/>
        <w:spacing w:line="240" w:lineRule="auto"/>
        <w:jc w:val="center"/>
        <w:rPr>
          <w:rStyle w:val="FontStyle27"/>
          <w:rFonts w:ascii="Arial" w:hAnsi="Arial" w:cs="Arial"/>
          <w:b/>
          <w:sz w:val="24"/>
          <w:szCs w:val="24"/>
        </w:rPr>
      </w:pPr>
    </w:p>
    <w:p w14:paraId="2E25947C" w14:textId="77777777" w:rsidR="005D0CEB" w:rsidRDefault="005D0CEB" w:rsidP="005D0CEB">
      <w:pPr>
        <w:pStyle w:val="Style4"/>
        <w:widowControl/>
        <w:spacing w:line="240" w:lineRule="auto"/>
        <w:jc w:val="center"/>
        <w:rPr>
          <w:rStyle w:val="FontStyle27"/>
          <w:rFonts w:ascii="Arial" w:hAnsi="Arial" w:cs="Arial"/>
          <w:sz w:val="20"/>
          <w:szCs w:val="20"/>
        </w:rPr>
      </w:pPr>
    </w:p>
    <w:p w14:paraId="72BE32BC" w14:textId="77777777" w:rsidR="005D0CEB" w:rsidRDefault="005D0CEB" w:rsidP="005D0CEB">
      <w:pPr>
        <w:autoSpaceDE w:val="0"/>
        <w:autoSpaceDN w:val="0"/>
        <w:adjustRightInd w:val="0"/>
        <w:spacing w:after="0" w:line="240" w:lineRule="auto"/>
        <w:rPr>
          <w:rFonts w:ascii="Arial" w:hAnsi="Arial" w:cs="Arial"/>
          <w:b/>
          <w:bCs/>
          <w:sz w:val="20"/>
          <w:szCs w:val="20"/>
        </w:rPr>
      </w:pPr>
      <w:r>
        <w:rPr>
          <w:rFonts w:ascii="Arial" w:hAnsi="Arial" w:cs="Arial"/>
          <w:b/>
          <w:bCs/>
          <w:sz w:val="20"/>
          <w:szCs w:val="20"/>
        </w:rPr>
        <w:t>1. WST</w:t>
      </w:r>
      <w:r w:rsidRPr="00A7469F">
        <w:rPr>
          <w:rFonts w:ascii="Arial" w:hAnsi="Arial" w:cs="Arial"/>
          <w:b/>
          <w:sz w:val="20"/>
          <w:szCs w:val="20"/>
        </w:rPr>
        <w:t>Ę</w:t>
      </w:r>
      <w:r>
        <w:rPr>
          <w:rFonts w:ascii="Arial" w:hAnsi="Arial" w:cs="Arial"/>
          <w:b/>
          <w:bCs/>
          <w:sz w:val="20"/>
          <w:szCs w:val="20"/>
        </w:rPr>
        <w:t>P</w:t>
      </w:r>
    </w:p>
    <w:p w14:paraId="05AD4066" w14:textId="77777777" w:rsidR="005D0CEB" w:rsidRDefault="005D0CEB" w:rsidP="005D0CEB">
      <w:pPr>
        <w:autoSpaceDE w:val="0"/>
        <w:autoSpaceDN w:val="0"/>
        <w:adjustRightInd w:val="0"/>
        <w:spacing w:after="0" w:line="240" w:lineRule="auto"/>
        <w:rPr>
          <w:rFonts w:ascii="Arial" w:hAnsi="Arial" w:cs="Arial"/>
          <w:b/>
          <w:bCs/>
          <w:sz w:val="20"/>
          <w:szCs w:val="20"/>
        </w:rPr>
      </w:pPr>
    </w:p>
    <w:p w14:paraId="628C4452" w14:textId="77777777" w:rsidR="005D0CEB" w:rsidRDefault="005D0CEB" w:rsidP="005D0CEB">
      <w:pPr>
        <w:autoSpaceDE w:val="0"/>
        <w:autoSpaceDN w:val="0"/>
        <w:adjustRightInd w:val="0"/>
        <w:spacing w:after="0" w:line="240" w:lineRule="auto"/>
        <w:rPr>
          <w:rFonts w:ascii="Arial" w:hAnsi="Arial" w:cs="Arial"/>
          <w:b/>
          <w:bCs/>
          <w:sz w:val="20"/>
          <w:szCs w:val="20"/>
        </w:rPr>
      </w:pPr>
      <w:r>
        <w:rPr>
          <w:rFonts w:ascii="Arial" w:hAnsi="Arial" w:cs="Arial"/>
          <w:b/>
          <w:bCs/>
          <w:sz w:val="20"/>
          <w:szCs w:val="20"/>
        </w:rPr>
        <w:t>1.1 Przedmiot SST</w:t>
      </w:r>
    </w:p>
    <w:p w14:paraId="3A25F1A1"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Przedmiotem niniejszej ogólnej specyfikacji technicznej SST są wymagania dotyczące wykonania i</w:t>
      </w:r>
    </w:p>
    <w:p w14:paraId="6D4D3F57" w14:textId="71C84E84" w:rsidR="000169A5" w:rsidRDefault="005D0CEB" w:rsidP="004D1769">
      <w:pPr>
        <w:spacing w:after="0" w:line="240" w:lineRule="auto"/>
        <w:rPr>
          <w:rFonts w:eastAsia="Calibri-Light" w:cstheme="minorHAnsi"/>
          <w:b/>
          <w:bCs/>
          <w:sz w:val="24"/>
          <w:szCs w:val="24"/>
        </w:rPr>
      </w:pPr>
      <w:r>
        <w:rPr>
          <w:rFonts w:ascii="Arial" w:hAnsi="Arial" w:cs="Arial"/>
          <w:sz w:val="20"/>
          <w:szCs w:val="20"/>
        </w:rPr>
        <w:t xml:space="preserve">odbioru robót związanych z wykonaniem </w:t>
      </w:r>
      <w:r w:rsidR="00226C15">
        <w:rPr>
          <w:rFonts w:ascii="Arial" w:hAnsi="Arial" w:cs="Arial"/>
          <w:sz w:val="20"/>
          <w:szCs w:val="20"/>
        </w:rPr>
        <w:t xml:space="preserve">podkładów </w:t>
      </w:r>
      <w:r w:rsidR="00A553FD">
        <w:rPr>
          <w:rFonts w:ascii="Arial" w:hAnsi="Arial" w:cs="Arial"/>
          <w:sz w:val="20"/>
          <w:szCs w:val="20"/>
        </w:rPr>
        <w:t xml:space="preserve">z </w:t>
      </w:r>
      <w:r>
        <w:rPr>
          <w:rFonts w:ascii="Arial" w:hAnsi="Arial" w:cs="Arial"/>
          <w:sz w:val="20"/>
          <w:szCs w:val="20"/>
        </w:rPr>
        <w:t>zaprawy cementowej dla zadania:</w:t>
      </w:r>
      <w:r w:rsidR="004D1769">
        <w:rPr>
          <w:rFonts w:ascii="Arial" w:hAnsi="Arial" w:cs="Arial"/>
          <w:sz w:val="20"/>
          <w:szCs w:val="20"/>
        </w:rPr>
        <w:t xml:space="preserve"> </w:t>
      </w:r>
      <w:r w:rsidR="00BA7944" w:rsidRPr="00BA7944">
        <w:rPr>
          <w:rFonts w:eastAsia="Calibri-Light" w:cstheme="minorHAnsi"/>
          <w:b/>
          <w:bCs/>
          <w:sz w:val="24"/>
          <w:szCs w:val="24"/>
        </w:rPr>
        <w:t>Budowa żłobka wraz z infrastrukturą techniczną oraz zagospodarowaniem terenu w miejscowości Biały Bór.</w:t>
      </w:r>
    </w:p>
    <w:p w14:paraId="496DCA66" w14:textId="77777777" w:rsidR="004D1769" w:rsidRDefault="004D1769" w:rsidP="004D1769">
      <w:pPr>
        <w:spacing w:after="0" w:line="240" w:lineRule="auto"/>
        <w:rPr>
          <w:rFonts w:ascii="Arial" w:hAnsi="Arial" w:cs="Arial"/>
          <w:b/>
          <w:bCs/>
          <w:sz w:val="20"/>
          <w:szCs w:val="20"/>
        </w:rPr>
      </w:pPr>
    </w:p>
    <w:p w14:paraId="4783F01B" w14:textId="77777777" w:rsidR="005D0CEB" w:rsidRDefault="005D0CEB" w:rsidP="005D0CEB">
      <w:pPr>
        <w:autoSpaceDE w:val="0"/>
        <w:autoSpaceDN w:val="0"/>
        <w:adjustRightInd w:val="0"/>
        <w:spacing w:after="0" w:line="240" w:lineRule="auto"/>
        <w:rPr>
          <w:rFonts w:ascii="Arial" w:hAnsi="Arial" w:cs="Arial"/>
          <w:b/>
          <w:bCs/>
          <w:sz w:val="20"/>
          <w:szCs w:val="20"/>
        </w:rPr>
      </w:pPr>
      <w:r>
        <w:rPr>
          <w:rFonts w:ascii="Arial" w:hAnsi="Arial" w:cs="Arial"/>
          <w:b/>
          <w:bCs/>
          <w:sz w:val="20"/>
          <w:szCs w:val="20"/>
        </w:rPr>
        <w:t>1.2. Zakres robót obj</w:t>
      </w:r>
      <w:r>
        <w:rPr>
          <w:rFonts w:ascii="Arial" w:hAnsi="Arial" w:cs="Arial"/>
          <w:sz w:val="20"/>
          <w:szCs w:val="20"/>
        </w:rPr>
        <w:t>ę</w:t>
      </w:r>
      <w:r>
        <w:rPr>
          <w:rFonts w:ascii="Arial" w:hAnsi="Arial" w:cs="Arial"/>
          <w:b/>
          <w:bCs/>
          <w:sz w:val="20"/>
          <w:szCs w:val="20"/>
        </w:rPr>
        <w:t>tych STT</w:t>
      </w:r>
    </w:p>
    <w:p w14:paraId="2B9F0D42"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Ustalenia zawarte w niniejszej specyfikacji dotyczą odbioru częściowego i końcowego posadzki z</w:t>
      </w:r>
    </w:p>
    <w:p w14:paraId="0FCC6177" w14:textId="4DCB5DEA" w:rsidR="005D0CEB" w:rsidRDefault="00D74C89"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Zaprawy cementowej</w:t>
      </w:r>
    </w:p>
    <w:p w14:paraId="2EC3C675" w14:textId="77777777" w:rsidR="005D0CEB" w:rsidRDefault="005D0CEB" w:rsidP="005D0CEB">
      <w:pPr>
        <w:autoSpaceDE w:val="0"/>
        <w:autoSpaceDN w:val="0"/>
        <w:adjustRightInd w:val="0"/>
        <w:spacing w:after="0" w:line="240" w:lineRule="auto"/>
        <w:rPr>
          <w:rFonts w:ascii="Arial" w:hAnsi="Arial" w:cs="Arial"/>
          <w:b/>
          <w:bCs/>
          <w:sz w:val="20"/>
          <w:szCs w:val="20"/>
        </w:rPr>
      </w:pPr>
    </w:p>
    <w:p w14:paraId="27A14122" w14:textId="77777777" w:rsidR="005D0CEB" w:rsidRDefault="005D0CEB" w:rsidP="005D0CEB">
      <w:pPr>
        <w:autoSpaceDE w:val="0"/>
        <w:autoSpaceDN w:val="0"/>
        <w:adjustRightInd w:val="0"/>
        <w:spacing w:after="0" w:line="240" w:lineRule="auto"/>
        <w:rPr>
          <w:rFonts w:ascii="Arial" w:hAnsi="Arial" w:cs="Arial"/>
          <w:b/>
          <w:bCs/>
          <w:sz w:val="20"/>
          <w:szCs w:val="20"/>
        </w:rPr>
      </w:pPr>
      <w:r>
        <w:rPr>
          <w:rFonts w:ascii="Arial" w:hAnsi="Arial" w:cs="Arial"/>
          <w:b/>
          <w:bCs/>
          <w:sz w:val="20"/>
          <w:szCs w:val="20"/>
        </w:rPr>
        <w:t>1.3. Okre</w:t>
      </w:r>
      <w:r>
        <w:rPr>
          <w:rFonts w:ascii="Arial" w:hAnsi="Arial" w:cs="Arial"/>
          <w:sz w:val="20"/>
          <w:szCs w:val="20"/>
        </w:rPr>
        <w:t>ś</w:t>
      </w:r>
      <w:r>
        <w:rPr>
          <w:rFonts w:ascii="Arial" w:hAnsi="Arial" w:cs="Arial"/>
          <w:b/>
          <w:bCs/>
          <w:sz w:val="20"/>
          <w:szCs w:val="20"/>
        </w:rPr>
        <w:t>lenia podstawowe</w:t>
      </w:r>
    </w:p>
    <w:p w14:paraId="704C8BE4" w14:textId="77777777" w:rsidR="005D0CEB" w:rsidRPr="00801CED" w:rsidRDefault="005D0CEB" w:rsidP="005D0CEB">
      <w:pPr>
        <w:autoSpaceDE w:val="0"/>
        <w:autoSpaceDN w:val="0"/>
        <w:adjustRightInd w:val="0"/>
        <w:spacing w:after="0" w:line="240" w:lineRule="auto"/>
        <w:rPr>
          <w:rFonts w:ascii="Arial" w:hAnsi="Arial" w:cs="Arial"/>
          <w:sz w:val="20"/>
          <w:szCs w:val="20"/>
        </w:rPr>
      </w:pPr>
      <w:r w:rsidRPr="00801CED">
        <w:rPr>
          <w:rFonts w:ascii="Arial" w:hAnsi="Arial" w:cs="Arial"/>
          <w:sz w:val="20"/>
          <w:szCs w:val="20"/>
        </w:rPr>
        <w:t>Podłoże- powierzchnia, na której ma być wykonane posadzki.</w:t>
      </w:r>
    </w:p>
    <w:p w14:paraId="439FA22A" w14:textId="77777777" w:rsidR="005D0CEB" w:rsidRPr="00801CED" w:rsidRDefault="005D0CEB" w:rsidP="005D0CEB">
      <w:pPr>
        <w:autoSpaceDE w:val="0"/>
        <w:autoSpaceDN w:val="0"/>
        <w:adjustRightInd w:val="0"/>
        <w:spacing w:after="0" w:line="240" w:lineRule="auto"/>
        <w:rPr>
          <w:rFonts w:ascii="Arial" w:hAnsi="Arial" w:cs="Arial"/>
          <w:sz w:val="20"/>
          <w:szCs w:val="20"/>
        </w:rPr>
      </w:pPr>
      <w:r w:rsidRPr="00801CED">
        <w:rPr>
          <w:rFonts w:ascii="Arial" w:hAnsi="Arial" w:cs="Arial"/>
          <w:iCs/>
          <w:sz w:val="20"/>
          <w:szCs w:val="20"/>
        </w:rPr>
        <w:t xml:space="preserve">Podkład </w:t>
      </w:r>
      <w:r w:rsidRPr="00801CED">
        <w:rPr>
          <w:rFonts w:ascii="Arial" w:hAnsi="Arial" w:cs="Arial"/>
          <w:sz w:val="20"/>
          <w:szCs w:val="20"/>
        </w:rPr>
        <w:t>– warstwa wyrównuj</w:t>
      </w:r>
      <w:r w:rsidRPr="00801CED">
        <w:rPr>
          <w:rFonts w:ascii="Arial" w:eastAsia="TimesNewRoman" w:hAnsi="Arial" w:cs="Arial"/>
          <w:sz w:val="20"/>
          <w:szCs w:val="20"/>
        </w:rPr>
        <w:t>ą</w:t>
      </w:r>
      <w:r w:rsidRPr="00801CED">
        <w:rPr>
          <w:rFonts w:ascii="Arial" w:hAnsi="Arial" w:cs="Arial"/>
          <w:sz w:val="20"/>
          <w:szCs w:val="20"/>
        </w:rPr>
        <w:t>ca lub spadkowa.</w:t>
      </w:r>
    </w:p>
    <w:p w14:paraId="2D404128" w14:textId="77777777" w:rsidR="00A553FD" w:rsidRPr="00A553FD" w:rsidRDefault="00A553FD" w:rsidP="00A553FD">
      <w:pPr>
        <w:autoSpaceDE w:val="0"/>
        <w:autoSpaceDN w:val="0"/>
        <w:adjustRightInd w:val="0"/>
        <w:spacing w:after="0" w:line="240" w:lineRule="auto"/>
        <w:rPr>
          <w:rFonts w:ascii="Arial" w:hAnsi="Arial" w:cs="Arial"/>
          <w:iCs/>
          <w:sz w:val="20"/>
          <w:szCs w:val="20"/>
        </w:rPr>
      </w:pPr>
      <w:r w:rsidRPr="00A553FD">
        <w:rPr>
          <w:rFonts w:ascii="Arial" w:hAnsi="Arial" w:cs="Arial"/>
          <w:iCs/>
          <w:sz w:val="20"/>
          <w:szCs w:val="20"/>
        </w:rPr>
        <w:t>Dylatacje – szczeliny pozwalające na wzajemne przemieszczanie pól podkładu lub konstrukcji podłogi</w:t>
      </w:r>
    </w:p>
    <w:p w14:paraId="468F17E1" w14:textId="77777777" w:rsidR="00A553FD" w:rsidRDefault="00A553FD" w:rsidP="005D0CEB">
      <w:pPr>
        <w:autoSpaceDE w:val="0"/>
        <w:autoSpaceDN w:val="0"/>
        <w:adjustRightInd w:val="0"/>
        <w:spacing w:after="0" w:line="240" w:lineRule="auto"/>
        <w:rPr>
          <w:rFonts w:ascii="Arial" w:hAnsi="Arial" w:cs="Arial"/>
          <w:b/>
          <w:bCs/>
          <w:sz w:val="20"/>
          <w:szCs w:val="20"/>
        </w:rPr>
      </w:pPr>
    </w:p>
    <w:p w14:paraId="4C02D89F" w14:textId="6F951D39" w:rsidR="005D0CEB" w:rsidRPr="00801CED" w:rsidRDefault="005D0CEB" w:rsidP="005D0CEB">
      <w:pPr>
        <w:autoSpaceDE w:val="0"/>
        <w:autoSpaceDN w:val="0"/>
        <w:adjustRightInd w:val="0"/>
        <w:spacing w:after="0" w:line="240" w:lineRule="auto"/>
        <w:rPr>
          <w:rFonts w:ascii="Arial" w:hAnsi="Arial" w:cs="Arial"/>
          <w:b/>
          <w:bCs/>
          <w:sz w:val="20"/>
          <w:szCs w:val="20"/>
        </w:rPr>
      </w:pPr>
      <w:r w:rsidRPr="00801CED">
        <w:rPr>
          <w:rFonts w:ascii="Arial" w:hAnsi="Arial" w:cs="Arial"/>
          <w:b/>
          <w:bCs/>
          <w:sz w:val="20"/>
          <w:szCs w:val="20"/>
        </w:rPr>
        <w:t>1.4. Zakres robót obj</w:t>
      </w:r>
      <w:r w:rsidRPr="00801CED">
        <w:rPr>
          <w:rFonts w:ascii="Arial" w:eastAsia="TimesNewRoman,Bold" w:hAnsi="Arial" w:cs="Arial"/>
          <w:b/>
          <w:bCs/>
          <w:sz w:val="20"/>
          <w:szCs w:val="20"/>
        </w:rPr>
        <w:t>ę</w:t>
      </w:r>
      <w:r w:rsidRPr="00801CED">
        <w:rPr>
          <w:rFonts w:ascii="Arial" w:hAnsi="Arial" w:cs="Arial"/>
          <w:b/>
          <w:bCs/>
          <w:sz w:val="20"/>
          <w:szCs w:val="20"/>
        </w:rPr>
        <w:t>tych SST</w:t>
      </w:r>
    </w:p>
    <w:p w14:paraId="243D2B72" w14:textId="77777777" w:rsidR="005D0CEB" w:rsidRPr="00801CED" w:rsidRDefault="005D0CEB" w:rsidP="005D0CEB">
      <w:pPr>
        <w:autoSpaceDE w:val="0"/>
        <w:autoSpaceDN w:val="0"/>
        <w:adjustRightInd w:val="0"/>
        <w:spacing w:after="0" w:line="240" w:lineRule="auto"/>
        <w:rPr>
          <w:rFonts w:ascii="Arial" w:hAnsi="Arial" w:cs="Arial"/>
          <w:sz w:val="20"/>
          <w:szCs w:val="20"/>
        </w:rPr>
      </w:pPr>
      <w:r w:rsidRPr="00801CED">
        <w:rPr>
          <w:rFonts w:ascii="Arial" w:hAnsi="Arial" w:cs="Arial"/>
          <w:sz w:val="20"/>
          <w:szCs w:val="20"/>
        </w:rPr>
        <w:t>Ustalenia zawarte w niniejszej szczegółowej specyfikacji technicznej dotycz</w:t>
      </w:r>
      <w:r w:rsidRPr="00801CED">
        <w:rPr>
          <w:rFonts w:ascii="Arial" w:eastAsia="TimesNewRoman" w:hAnsi="Arial" w:cs="Arial"/>
          <w:sz w:val="20"/>
          <w:szCs w:val="20"/>
        </w:rPr>
        <w:t xml:space="preserve">ą </w:t>
      </w:r>
      <w:r w:rsidRPr="00801CED">
        <w:rPr>
          <w:rFonts w:ascii="Arial" w:hAnsi="Arial" w:cs="Arial"/>
          <w:sz w:val="20"/>
          <w:szCs w:val="20"/>
        </w:rPr>
        <w:t>zasad prowadzenia robót zwi</w:t>
      </w:r>
      <w:r w:rsidRPr="00801CED">
        <w:rPr>
          <w:rFonts w:ascii="Arial" w:eastAsia="TimesNewRoman" w:hAnsi="Arial" w:cs="Arial"/>
          <w:sz w:val="20"/>
          <w:szCs w:val="20"/>
        </w:rPr>
        <w:t>ą</w:t>
      </w:r>
      <w:r w:rsidRPr="00801CED">
        <w:rPr>
          <w:rFonts w:ascii="Arial" w:hAnsi="Arial" w:cs="Arial"/>
          <w:sz w:val="20"/>
          <w:szCs w:val="20"/>
        </w:rPr>
        <w:t>zanych z:</w:t>
      </w:r>
    </w:p>
    <w:p w14:paraId="59B88C87" w14:textId="27BB2626" w:rsidR="005D0CEB" w:rsidRPr="00801CED" w:rsidRDefault="005D0CEB" w:rsidP="005D0CEB">
      <w:pPr>
        <w:autoSpaceDE w:val="0"/>
        <w:autoSpaceDN w:val="0"/>
        <w:adjustRightInd w:val="0"/>
        <w:spacing w:after="0" w:line="240" w:lineRule="auto"/>
        <w:rPr>
          <w:rFonts w:ascii="Arial" w:hAnsi="Arial" w:cs="Arial"/>
          <w:sz w:val="20"/>
          <w:szCs w:val="20"/>
        </w:rPr>
      </w:pPr>
      <w:r w:rsidRPr="00801CED">
        <w:rPr>
          <w:rFonts w:ascii="Arial" w:hAnsi="Arial" w:cs="Arial"/>
          <w:sz w:val="20"/>
          <w:szCs w:val="20"/>
        </w:rPr>
        <w:t>- wykonanie wylewki cementowej</w:t>
      </w:r>
      <w:r w:rsidR="00D74C89">
        <w:rPr>
          <w:rFonts w:ascii="Arial" w:hAnsi="Arial" w:cs="Arial"/>
          <w:sz w:val="20"/>
          <w:szCs w:val="20"/>
        </w:rPr>
        <w:t xml:space="preserve"> przystosowanej do ogrzewania podłogowego.</w:t>
      </w:r>
    </w:p>
    <w:p w14:paraId="17F40843" w14:textId="77777777" w:rsidR="005D0CEB" w:rsidRDefault="005D0CEB" w:rsidP="005D0CEB">
      <w:pPr>
        <w:autoSpaceDE w:val="0"/>
        <w:autoSpaceDN w:val="0"/>
        <w:adjustRightInd w:val="0"/>
        <w:spacing w:after="0" w:line="240" w:lineRule="auto"/>
        <w:rPr>
          <w:rFonts w:ascii="Arial" w:hAnsi="Arial" w:cs="Arial"/>
          <w:b/>
          <w:bCs/>
          <w:sz w:val="20"/>
          <w:szCs w:val="20"/>
        </w:rPr>
      </w:pPr>
    </w:p>
    <w:p w14:paraId="07EDB76D" w14:textId="77777777" w:rsidR="005D0CEB" w:rsidRDefault="005D0CEB" w:rsidP="005D0CEB">
      <w:pPr>
        <w:autoSpaceDE w:val="0"/>
        <w:autoSpaceDN w:val="0"/>
        <w:adjustRightInd w:val="0"/>
        <w:spacing w:after="0" w:line="240" w:lineRule="auto"/>
        <w:rPr>
          <w:rFonts w:ascii="Arial" w:hAnsi="Arial" w:cs="Arial"/>
          <w:b/>
          <w:bCs/>
          <w:sz w:val="20"/>
          <w:szCs w:val="20"/>
        </w:rPr>
      </w:pPr>
      <w:r>
        <w:rPr>
          <w:rFonts w:ascii="Arial" w:hAnsi="Arial" w:cs="Arial"/>
          <w:b/>
          <w:bCs/>
          <w:sz w:val="20"/>
          <w:szCs w:val="20"/>
        </w:rPr>
        <w:t>1.4.Ogólne wymagania dotyczące robót.</w:t>
      </w:r>
    </w:p>
    <w:p w14:paraId="09693F48" w14:textId="27464DCD" w:rsidR="005D0CEB" w:rsidRPr="001D7107" w:rsidRDefault="005D0CEB" w:rsidP="005D0CEB">
      <w:pPr>
        <w:autoSpaceDE w:val="0"/>
        <w:autoSpaceDN w:val="0"/>
        <w:adjustRightInd w:val="0"/>
        <w:spacing w:after="0" w:line="240" w:lineRule="auto"/>
        <w:rPr>
          <w:rFonts w:ascii="Arial" w:eastAsia="TimesNewRoman" w:hAnsi="Arial" w:cs="Arial"/>
          <w:sz w:val="20"/>
          <w:szCs w:val="20"/>
        </w:rPr>
      </w:pPr>
      <w:r w:rsidRPr="00832203">
        <w:rPr>
          <w:rFonts w:ascii="Arial" w:hAnsi="Arial" w:cs="Arial"/>
          <w:sz w:val="20"/>
          <w:szCs w:val="20"/>
        </w:rPr>
        <w:t>Wykonawca robót jest odpowiedzialny za jako</w:t>
      </w:r>
      <w:r w:rsidRPr="00832203">
        <w:rPr>
          <w:rFonts w:ascii="Arial" w:eastAsia="TimesNewRoman" w:hAnsi="Arial" w:cs="Arial"/>
          <w:sz w:val="20"/>
          <w:szCs w:val="20"/>
        </w:rPr>
        <w:t xml:space="preserve">ść </w:t>
      </w:r>
      <w:r w:rsidRPr="00832203">
        <w:rPr>
          <w:rFonts w:ascii="Arial" w:hAnsi="Arial" w:cs="Arial"/>
          <w:sz w:val="20"/>
          <w:szCs w:val="20"/>
        </w:rPr>
        <w:t>wykonania robót, ich zgodno</w:t>
      </w:r>
      <w:r w:rsidRPr="00832203">
        <w:rPr>
          <w:rFonts w:ascii="Arial" w:eastAsia="TimesNewRoman" w:hAnsi="Arial" w:cs="Arial"/>
          <w:sz w:val="20"/>
          <w:szCs w:val="20"/>
        </w:rPr>
        <w:t xml:space="preserve">ść </w:t>
      </w:r>
      <w:r w:rsidRPr="00832203">
        <w:rPr>
          <w:rFonts w:ascii="Arial" w:hAnsi="Arial" w:cs="Arial"/>
          <w:sz w:val="20"/>
          <w:szCs w:val="20"/>
        </w:rPr>
        <w:t>z dokumentacj</w:t>
      </w:r>
      <w:r w:rsidRPr="00832203">
        <w:rPr>
          <w:rFonts w:ascii="Arial" w:eastAsia="TimesNewRoman" w:hAnsi="Arial" w:cs="Arial"/>
          <w:sz w:val="20"/>
          <w:szCs w:val="20"/>
        </w:rPr>
        <w:t>ą</w:t>
      </w:r>
      <w:r w:rsidR="001D7107">
        <w:rPr>
          <w:rFonts w:ascii="Arial" w:eastAsia="TimesNewRoman" w:hAnsi="Arial" w:cs="Arial"/>
          <w:sz w:val="20"/>
          <w:szCs w:val="20"/>
        </w:rPr>
        <w:t xml:space="preserve"> </w:t>
      </w:r>
      <w:r w:rsidRPr="00832203">
        <w:rPr>
          <w:rFonts w:ascii="Arial" w:hAnsi="Arial" w:cs="Arial"/>
          <w:sz w:val="20"/>
          <w:szCs w:val="20"/>
        </w:rPr>
        <w:t>projektow</w:t>
      </w:r>
      <w:r w:rsidRPr="00832203">
        <w:rPr>
          <w:rFonts w:ascii="Arial" w:eastAsia="TimesNewRoman" w:hAnsi="Arial" w:cs="Arial"/>
          <w:sz w:val="20"/>
          <w:szCs w:val="20"/>
        </w:rPr>
        <w:t>ą</w:t>
      </w:r>
      <w:r w:rsidRPr="00832203">
        <w:rPr>
          <w:rFonts w:ascii="Arial" w:hAnsi="Arial" w:cs="Arial"/>
          <w:sz w:val="20"/>
          <w:szCs w:val="20"/>
        </w:rPr>
        <w:t>, SST i poleceniami In</w:t>
      </w:r>
      <w:r w:rsidRPr="00832203">
        <w:rPr>
          <w:rFonts w:ascii="Arial" w:eastAsia="TimesNewRoman" w:hAnsi="Arial" w:cs="Arial"/>
          <w:sz w:val="20"/>
          <w:szCs w:val="20"/>
        </w:rPr>
        <w:t>ż</w:t>
      </w:r>
      <w:r w:rsidRPr="00832203">
        <w:rPr>
          <w:rFonts w:ascii="Arial" w:hAnsi="Arial" w:cs="Arial"/>
          <w:sz w:val="20"/>
          <w:szCs w:val="20"/>
        </w:rPr>
        <w:t>yniera. Ogólne wymagania dotycz</w:t>
      </w:r>
      <w:r w:rsidRPr="00832203">
        <w:rPr>
          <w:rFonts w:ascii="Arial" w:eastAsia="TimesNewRoman" w:hAnsi="Arial" w:cs="Arial"/>
          <w:sz w:val="20"/>
          <w:szCs w:val="20"/>
        </w:rPr>
        <w:t>ą</w:t>
      </w:r>
      <w:r w:rsidRPr="00832203">
        <w:rPr>
          <w:rFonts w:ascii="Arial" w:hAnsi="Arial" w:cs="Arial"/>
          <w:sz w:val="20"/>
          <w:szCs w:val="20"/>
        </w:rPr>
        <w:t>ce robót podano w OST</w:t>
      </w:r>
    </w:p>
    <w:p w14:paraId="25AD6056"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„Wymagania ogólne” pkt 2.</w:t>
      </w:r>
    </w:p>
    <w:p w14:paraId="0755790B"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Posadzki powinny być wykonane zgodnie z projektem budowlanym uwzględniającym wymagania norm i określającym rodzaj i grubość posadzek</w:t>
      </w:r>
    </w:p>
    <w:p w14:paraId="36636DF4" w14:textId="20EC5603"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Dopuszcza się tylko takie odstępstwa od projektu, które nie naruszają postanowień norm, a są</w:t>
      </w:r>
      <w:r w:rsidR="001D7107">
        <w:rPr>
          <w:rFonts w:ascii="Arial" w:hAnsi="Arial" w:cs="Arial"/>
          <w:sz w:val="20"/>
          <w:szCs w:val="20"/>
        </w:rPr>
        <w:t xml:space="preserve"> </w:t>
      </w:r>
      <w:r>
        <w:rPr>
          <w:rFonts w:ascii="Arial" w:hAnsi="Arial" w:cs="Arial"/>
          <w:sz w:val="20"/>
          <w:szCs w:val="20"/>
        </w:rPr>
        <w:t>uzasadnione technicznie i uzgodnione z autorem projektu i są udokumentowane zapisem dokonanym w dzienniku budowy lub innym równorzędnym dowodem.</w:t>
      </w:r>
    </w:p>
    <w:p w14:paraId="1F7E037B" w14:textId="77777777" w:rsidR="005D0CEB" w:rsidRDefault="005D0CEB" w:rsidP="005D0CEB">
      <w:pPr>
        <w:autoSpaceDE w:val="0"/>
        <w:autoSpaceDN w:val="0"/>
        <w:adjustRightInd w:val="0"/>
        <w:spacing w:after="0" w:line="240" w:lineRule="auto"/>
        <w:rPr>
          <w:rFonts w:ascii="Arial" w:hAnsi="Arial" w:cs="Arial"/>
          <w:b/>
          <w:bCs/>
          <w:sz w:val="20"/>
          <w:szCs w:val="20"/>
        </w:rPr>
      </w:pPr>
    </w:p>
    <w:p w14:paraId="4058575B" w14:textId="77777777" w:rsidR="005D0CEB" w:rsidRDefault="005D0CEB" w:rsidP="005D0CEB">
      <w:pPr>
        <w:autoSpaceDE w:val="0"/>
        <w:autoSpaceDN w:val="0"/>
        <w:adjustRightInd w:val="0"/>
        <w:spacing w:after="0" w:line="240" w:lineRule="auto"/>
        <w:rPr>
          <w:rFonts w:ascii="Arial" w:hAnsi="Arial" w:cs="Arial"/>
          <w:b/>
          <w:bCs/>
          <w:sz w:val="20"/>
          <w:szCs w:val="20"/>
        </w:rPr>
      </w:pPr>
      <w:r>
        <w:rPr>
          <w:rFonts w:ascii="Arial" w:hAnsi="Arial" w:cs="Arial"/>
          <w:b/>
          <w:bCs/>
          <w:sz w:val="20"/>
          <w:szCs w:val="20"/>
        </w:rPr>
        <w:t>2. MATERIAŁY</w:t>
      </w:r>
    </w:p>
    <w:p w14:paraId="181C1773" w14:textId="77777777" w:rsidR="005D0CEB" w:rsidRDefault="005D0CEB" w:rsidP="005D0CEB">
      <w:pPr>
        <w:autoSpaceDE w:val="0"/>
        <w:autoSpaceDN w:val="0"/>
        <w:adjustRightInd w:val="0"/>
        <w:spacing w:after="0" w:line="240" w:lineRule="auto"/>
        <w:rPr>
          <w:rFonts w:ascii="Arial" w:hAnsi="Arial" w:cs="Arial"/>
          <w:sz w:val="20"/>
          <w:szCs w:val="20"/>
        </w:rPr>
      </w:pPr>
    </w:p>
    <w:p w14:paraId="08BC6502"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2.1. Ogólne wymagania i ustalenia dotyczące materiałów określono w Wymaganiach ogólnych pkt. 3.</w:t>
      </w:r>
    </w:p>
    <w:p w14:paraId="74DC4F41"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Posadzki z zaprawy cementowej powinny być wykonane wg normy PN-90/B-14504</w:t>
      </w:r>
    </w:p>
    <w:p w14:paraId="42D96B7F"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Wykonawca uzyska przed zastosowaniem wyrobu akceptacj</w:t>
      </w:r>
      <w:r w:rsidRPr="00832203">
        <w:rPr>
          <w:rFonts w:ascii="Arial" w:eastAsia="TimesNewRoman" w:hAnsi="Arial" w:cs="Arial"/>
          <w:sz w:val="20"/>
          <w:szCs w:val="20"/>
        </w:rPr>
        <w:t xml:space="preserve">ę </w:t>
      </w:r>
      <w:r w:rsidRPr="00832203">
        <w:rPr>
          <w:rFonts w:ascii="Arial" w:hAnsi="Arial" w:cs="Arial"/>
          <w:sz w:val="20"/>
          <w:szCs w:val="20"/>
        </w:rPr>
        <w:t>Inspektora Nadzoru.</w:t>
      </w:r>
    </w:p>
    <w:p w14:paraId="29FDBCC8"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 xml:space="preserve">Zatwierdzenie jednego materiału z danego </w:t>
      </w:r>
      <w:r w:rsidRPr="00832203">
        <w:rPr>
          <w:rFonts w:ascii="Arial" w:eastAsia="TimesNewRoman" w:hAnsi="Arial" w:cs="Arial"/>
          <w:sz w:val="20"/>
          <w:szCs w:val="20"/>
        </w:rPr>
        <w:t>ź</w:t>
      </w:r>
      <w:r w:rsidRPr="00832203">
        <w:rPr>
          <w:rFonts w:ascii="Arial" w:hAnsi="Arial" w:cs="Arial"/>
          <w:sz w:val="20"/>
          <w:szCs w:val="20"/>
        </w:rPr>
        <w:t>ródła nie oznacza automatycznego zatwierdzenia</w:t>
      </w:r>
    </w:p>
    <w:p w14:paraId="06400FBD"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 xml:space="preserve">pozostałych materiałów z tego </w:t>
      </w:r>
      <w:r w:rsidRPr="00832203">
        <w:rPr>
          <w:rFonts w:ascii="Arial" w:eastAsia="TimesNewRoman" w:hAnsi="Arial" w:cs="Arial"/>
          <w:sz w:val="20"/>
          <w:szCs w:val="20"/>
        </w:rPr>
        <w:t>ź</w:t>
      </w:r>
      <w:r w:rsidRPr="00832203">
        <w:rPr>
          <w:rFonts w:ascii="Arial" w:hAnsi="Arial" w:cs="Arial"/>
          <w:sz w:val="20"/>
          <w:szCs w:val="20"/>
        </w:rPr>
        <w:t>ródła. Je</w:t>
      </w:r>
      <w:r w:rsidRPr="00832203">
        <w:rPr>
          <w:rFonts w:ascii="Arial" w:eastAsia="TimesNewRoman" w:hAnsi="Arial" w:cs="Arial"/>
          <w:sz w:val="20"/>
          <w:szCs w:val="20"/>
        </w:rPr>
        <w:t>ż</w:t>
      </w:r>
      <w:r w:rsidRPr="00832203">
        <w:rPr>
          <w:rFonts w:ascii="Arial" w:hAnsi="Arial" w:cs="Arial"/>
          <w:sz w:val="20"/>
          <w:szCs w:val="20"/>
        </w:rPr>
        <w:t xml:space="preserve">eli materiały z akceptowanego </w:t>
      </w:r>
      <w:r w:rsidRPr="00832203">
        <w:rPr>
          <w:rFonts w:ascii="Arial" w:eastAsia="TimesNewRoman" w:hAnsi="Arial" w:cs="Arial"/>
          <w:sz w:val="20"/>
          <w:szCs w:val="20"/>
        </w:rPr>
        <w:t>ź</w:t>
      </w:r>
      <w:r w:rsidRPr="00832203">
        <w:rPr>
          <w:rFonts w:ascii="Arial" w:hAnsi="Arial" w:cs="Arial"/>
          <w:sz w:val="20"/>
          <w:szCs w:val="20"/>
        </w:rPr>
        <w:t>ródła s</w:t>
      </w:r>
      <w:r w:rsidRPr="00832203">
        <w:rPr>
          <w:rFonts w:ascii="Arial" w:eastAsia="TimesNewRoman" w:hAnsi="Arial" w:cs="Arial"/>
          <w:sz w:val="20"/>
          <w:szCs w:val="20"/>
        </w:rPr>
        <w:t xml:space="preserve">ą </w:t>
      </w:r>
      <w:r w:rsidRPr="00832203">
        <w:rPr>
          <w:rFonts w:ascii="Arial" w:hAnsi="Arial" w:cs="Arial"/>
          <w:sz w:val="20"/>
          <w:szCs w:val="20"/>
        </w:rPr>
        <w:t>niejednorodne</w:t>
      </w:r>
    </w:p>
    <w:p w14:paraId="62A87949"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lub nie zadawalaj</w:t>
      </w:r>
      <w:r w:rsidRPr="00832203">
        <w:rPr>
          <w:rFonts w:ascii="Arial" w:eastAsia="TimesNewRoman" w:hAnsi="Arial" w:cs="Arial"/>
          <w:sz w:val="20"/>
          <w:szCs w:val="20"/>
        </w:rPr>
        <w:t>ą</w:t>
      </w:r>
      <w:r w:rsidRPr="00832203">
        <w:rPr>
          <w:rFonts w:ascii="Arial" w:hAnsi="Arial" w:cs="Arial"/>
          <w:sz w:val="20"/>
          <w:szCs w:val="20"/>
        </w:rPr>
        <w:t>cej jako</w:t>
      </w:r>
      <w:r w:rsidRPr="00832203">
        <w:rPr>
          <w:rFonts w:ascii="Arial" w:eastAsia="TimesNewRoman" w:hAnsi="Arial" w:cs="Arial"/>
          <w:sz w:val="20"/>
          <w:szCs w:val="20"/>
        </w:rPr>
        <w:t>ś</w:t>
      </w:r>
      <w:r w:rsidRPr="00832203">
        <w:rPr>
          <w:rFonts w:ascii="Arial" w:hAnsi="Arial" w:cs="Arial"/>
          <w:sz w:val="20"/>
          <w:szCs w:val="20"/>
        </w:rPr>
        <w:t>ci, Wykonawca powinien zmieni</w:t>
      </w:r>
      <w:r w:rsidRPr="00832203">
        <w:rPr>
          <w:rFonts w:ascii="Arial" w:eastAsia="TimesNewRoman" w:hAnsi="Arial" w:cs="Arial"/>
          <w:sz w:val="20"/>
          <w:szCs w:val="20"/>
        </w:rPr>
        <w:t>ć ź</w:t>
      </w:r>
      <w:r w:rsidRPr="00832203">
        <w:rPr>
          <w:rFonts w:ascii="Arial" w:hAnsi="Arial" w:cs="Arial"/>
          <w:sz w:val="20"/>
          <w:szCs w:val="20"/>
        </w:rPr>
        <w:t>ródło zaopatrywania w materiały.</w:t>
      </w:r>
    </w:p>
    <w:p w14:paraId="7441C520"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Odbiór techniczny materiałów powinien by</w:t>
      </w:r>
      <w:r w:rsidRPr="00832203">
        <w:rPr>
          <w:rFonts w:ascii="Arial" w:eastAsia="TimesNewRoman" w:hAnsi="Arial" w:cs="Arial"/>
          <w:sz w:val="20"/>
          <w:szCs w:val="20"/>
        </w:rPr>
        <w:t xml:space="preserve">ć </w:t>
      </w:r>
      <w:r w:rsidRPr="00832203">
        <w:rPr>
          <w:rFonts w:ascii="Arial" w:hAnsi="Arial" w:cs="Arial"/>
          <w:sz w:val="20"/>
          <w:szCs w:val="20"/>
        </w:rPr>
        <w:t>dokonywany według wymaga</w:t>
      </w:r>
      <w:r w:rsidRPr="00832203">
        <w:rPr>
          <w:rFonts w:ascii="Arial" w:eastAsia="TimesNewRoman" w:hAnsi="Arial" w:cs="Arial"/>
          <w:sz w:val="20"/>
          <w:szCs w:val="20"/>
        </w:rPr>
        <w:t xml:space="preserve">ń </w:t>
      </w:r>
      <w:r w:rsidRPr="00832203">
        <w:rPr>
          <w:rFonts w:ascii="Arial" w:hAnsi="Arial" w:cs="Arial"/>
          <w:sz w:val="20"/>
          <w:szCs w:val="20"/>
        </w:rPr>
        <w:t>i w sposób okre</w:t>
      </w:r>
      <w:r w:rsidRPr="00832203">
        <w:rPr>
          <w:rFonts w:ascii="Arial" w:eastAsia="TimesNewRoman" w:hAnsi="Arial" w:cs="Arial"/>
          <w:sz w:val="20"/>
          <w:szCs w:val="20"/>
        </w:rPr>
        <w:t>ś</w:t>
      </w:r>
      <w:r w:rsidRPr="00832203">
        <w:rPr>
          <w:rFonts w:ascii="Arial" w:hAnsi="Arial" w:cs="Arial"/>
          <w:sz w:val="20"/>
          <w:szCs w:val="20"/>
        </w:rPr>
        <w:t>lony</w:t>
      </w:r>
    </w:p>
    <w:p w14:paraId="1A345423" w14:textId="77777777" w:rsidR="005D0CEB"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aktualnymi normami.</w:t>
      </w:r>
    </w:p>
    <w:p w14:paraId="648C91C3"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2.2 Materiały potrzebne do wykonania robót</w:t>
      </w:r>
    </w:p>
    <w:p w14:paraId="7FC0D7E1"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 Cement portlandzki,</w:t>
      </w:r>
    </w:p>
    <w:p w14:paraId="2426BE1D" w14:textId="77777777" w:rsidR="005D0CEB"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 Zaprawa cementowa</w:t>
      </w:r>
    </w:p>
    <w:p w14:paraId="7D581D3F"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 Kruszywo</w:t>
      </w:r>
    </w:p>
    <w:p w14:paraId="3866FB5D"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 Woda</w:t>
      </w:r>
    </w:p>
    <w:p w14:paraId="61C5F3D4" w14:textId="77777777" w:rsidR="005D0CEB" w:rsidRDefault="005D0CEB" w:rsidP="005D0CEB">
      <w:pPr>
        <w:autoSpaceDE w:val="0"/>
        <w:autoSpaceDN w:val="0"/>
        <w:adjustRightInd w:val="0"/>
        <w:spacing w:after="0" w:line="240" w:lineRule="auto"/>
        <w:rPr>
          <w:rFonts w:ascii="Arial" w:hAnsi="Arial" w:cs="Arial"/>
          <w:sz w:val="20"/>
          <w:szCs w:val="20"/>
        </w:rPr>
      </w:pPr>
    </w:p>
    <w:p w14:paraId="0227EC14" w14:textId="77777777" w:rsidR="005D0CEB" w:rsidRPr="00832203" w:rsidRDefault="005D0CEB" w:rsidP="005D0CEB">
      <w:pPr>
        <w:autoSpaceDE w:val="0"/>
        <w:autoSpaceDN w:val="0"/>
        <w:adjustRightInd w:val="0"/>
        <w:spacing w:after="0" w:line="240" w:lineRule="auto"/>
        <w:rPr>
          <w:rFonts w:ascii="Arial" w:hAnsi="Arial" w:cs="Arial"/>
          <w:b/>
          <w:bCs/>
          <w:sz w:val="20"/>
          <w:szCs w:val="20"/>
        </w:rPr>
      </w:pPr>
      <w:r w:rsidRPr="00832203">
        <w:rPr>
          <w:rFonts w:ascii="Arial" w:hAnsi="Arial" w:cs="Arial"/>
          <w:b/>
          <w:bCs/>
          <w:sz w:val="20"/>
          <w:szCs w:val="20"/>
        </w:rPr>
        <w:t>Cement-wymagania i badania.</w:t>
      </w:r>
    </w:p>
    <w:p w14:paraId="5098697F"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Cement pochodz</w:t>
      </w:r>
      <w:r w:rsidRPr="00832203">
        <w:rPr>
          <w:rFonts w:ascii="Arial" w:eastAsia="TimesNewRoman" w:hAnsi="Arial" w:cs="Arial"/>
          <w:sz w:val="20"/>
          <w:szCs w:val="20"/>
        </w:rPr>
        <w:t>ą</w:t>
      </w:r>
      <w:r w:rsidRPr="00832203">
        <w:rPr>
          <w:rFonts w:ascii="Arial" w:hAnsi="Arial" w:cs="Arial"/>
          <w:sz w:val="20"/>
          <w:szCs w:val="20"/>
        </w:rPr>
        <w:t>cy z ka</w:t>
      </w:r>
      <w:r w:rsidRPr="00832203">
        <w:rPr>
          <w:rFonts w:ascii="Arial" w:eastAsia="TimesNewRoman" w:hAnsi="Arial" w:cs="Arial"/>
          <w:sz w:val="20"/>
          <w:szCs w:val="20"/>
        </w:rPr>
        <w:t>ż</w:t>
      </w:r>
      <w:r w:rsidRPr="00832203">
        <w:rPr>
          <w:rFonts w:ascii="Arial" w:hAnsi="Arial" w:cs="Arial"/>
          <w:sz w:val="20"/>
          <w:szCs w:val="20"/>
        </w:rPr>
        <w:t>dej dostawy musi spełnia</w:t>
      </w:r>
      <w:r w:rsidRPr="00832203">
        <w:rPr>
          <w:rFonts w:ascii="Arial" w:eastAsia="TimesNewRoman" w:hAnsi="Arial" w:cs="Arial"/>
          <w:sz w:val="20"/>
          <w:szCs w:val="20"/>
        </w:rPr>
        <w:t xml:space="preserve">ć </w:t>
      </w:r>
      <w:r w:rsidRPr="00832203">
        <w:rPr>
          <w:rFonts w:ascii="Arial" w:hAnsi="Arial" w:cs="Arial"/>
          <w:sz w:val="20"/>
          <w:szCs w:val="20"/>
        </w:rPr>
        <w:t>wymagania zawarte w normie PN-B-19701.</w:t>
      </w:r>
    </w:p>
    <w:p w14:paraId="021409C1"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Dopuszczalne jest stosowanie jedynie cementu portlandzkiego czystego (bez dodatków) klasy:</w:t>
      </w:r>
    </w:p>
    <w:p w14:paraId="55C6E8B6"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 dla betonu klasy C8/10 ÷ C20/25 - klasa cementu 32,5 NA,</w:t>
      </w:r>
    </w:p>
    <w:p w14:paraId="4ADA5F6B"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 dla betonu klasy C25/30, C30/37 - klasa cementu 42,5 NA,</w:t>
      </w:r>
    </w:p>
    <w:p w14:paraId="368B596C"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Do ka</w:t>
      </w:r>
      <w:r w:rsidRPr="00832203">
        <w:rPr>
          <w:rFonts w:ascii="Arial" w:eastAsia="TimesNewRoman" w:hAnsi="Arial" w:cs="Arial"/>
          <w:sz w:val="20"/>
          <w:szCs w:val="20"/>
        </w:rPr>
        <w:t>ż</w:t>
      </w:r>
      <w:r w:rsidRPr="00832203">
        <w:rPr>
          <w:rFonts w:ascii="Arial" w:hAnsi="Arial" w:cs="Arial"/>
          <w:sz w:val="20"/>
          <w:szCs w:val="20"/>
        </w:rPr>
        <w:t>dej partii dostarczonego cementu musi by</w:t>
      </w:r>
      <w:r w:rsidRPr="00832203">
        <w:rPr>
          <w:rFonts w:ascii="Arial" w:eastAsia="TimesNewRoman" w:hAnsi="Arial" w:cs="Arial"/>
          <w:sz w:val="20"/>
          <w:szCs w:val="20"/>
        </w:rPr>
        <w:t xml:space="preserve">ć </w:t>
      </w:r>
      <w:r w:rsidRPr="00832203">
        <w:rPr>
          <w:rFonts w:ascii="Arial" w:hAnsi="Arial" w:cs="Arial"/>
          <w:sz w:val="20"/>
          <w:szCs w:val="20"/>
        </w:rPr>
        <w:t>doł</w:t>
      </w:r>
      <w:r w:rsidRPr="00832203">
        <w:rPr>
          <w:rFonts w:ascii="Arial" w:eastAsia="TimesNewRoman" w:hAnsi="Arial" w:cs="Arial"/>
          <w:sz w:val="20"/>
          <w:szCs w:val="20"/>
        </w:rPr>
        <w:t>ą</w:t>
      </w:r>
      <w:r w:rsidRPr="00832203">
        <w:rPr>
          <w:rFonts w:ascii="Arial" w:hAnsi="Arial" w:cs="Arial"/>
          <w:sz w:val="20"/>
          <w:szCs w:val="20"/>
        </w:rPr>
        <w:t xml:space="preserve">czone </w:t>
      </w:r>
      <w:r w:rsidRPr="00832203">
        <w:rPr>
          <w:rFonts w:ascii="Arial" w:eastAsia="TimesNewRoman" w:hAnsi="Arial" w:cs="Arial"/>
          <w:sz w:val="20"/>
          <w:szCs w:val="20"/>
        </w:rPr>
        <w:t>ś</w:t>
      </w:r>
      <w:r w:rsidRPr="00832203">
        <w:rPr>
          <w:rFonts w:ascii="Arial" w:hAnsi="Arial" w:cs="Arial"/>
          <w:sz w:val="20"/>
          <w:szCs w:val="20"/>
        </w:rPr>
        <w:t>wiadectwo jako</w:t>
      </w:r>
      <w:r w:rsidRPr="00832203">
        <w:rPr>
          <w:rFonts w:ascii="Arial" w:eastAsia="TimesNewRoman" w:hAnsi="Arial" w:cs="Arial"/>
          <w:sz w:val="20"/>
          <w:szCs w:val="20"/>
        </w:rPr>
        <w:t>ś</w:t>
      </w:r>
      <w:r w:rsidRPr="00832203">
        <w:rPr>
          <w:rFonts w:ascii="Arial" w:hAnsi="Arial" w:cs="Arial"/>
          <w:sz w:val="20"/>
          <w:szCs w:val="20"/>
        </w:rPr>
        <w:t xml:space="preserve">ci (atest). </w:t>
      </w:r>
      <w:r>
        <w:rPr>
          <w:rFonts w:ascii="Arial" w:hAnsi="Arial" w:cs="Arial"/>
          <w:sz w:val="20"/>
          <w:szCs w:val="20"/>
        </w:rPr>
        <w:t>Każda</w:t>
      </w:r>
    </w:p>
    <w:p w14:paraId="1AF25E00"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partia dostarczonego cementu przed jej u</w:t>
      </w:r>
      <w:r w:rsidRPr="00832203">
        <w:rPr>
          <w:rFonts w:ascii="Arial" w:eastAsia="TimesNewRoman" w:hAnsi="Arial" w:cs="Arial"/>
          <w:sz w:val="20"/>
          <w:szCs w:val="20"/>
        </w:rPr>
        <w:t>s</w:t>
      </w:r>
      <w:r w:rsidRPr="00832203">
        <w:rPr>
          <w:rFonts w:ascii="Arial" w:hAnsi="Arial" w:cs="Arial"/>
          <w:sz w:val="20"/>
          <w:szCs w:val="20"/>
        </w:rPr>
        <w:t>zyciem do wytworzenia mieszanki betonowej musi</w:t>
      </w:r>
    </w:p>
    <w:p w14:paraId="5F0CF0B4"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uzyska</w:t>
      </w:r>
      <w:r w:rsidRPr="00832203">
        <w:rPr>
          <w:rFonts w:ascii="Arial" w:eastAsia="TimesNewRoman" w:hAnsi="Arial" w:cs="Arial"/>
          <w:sz w:val="20"/>
          <w:szCs w:val="20"/>
        </w:rPr>
        <w:t xml:space="preserve">ć </w:t>
      </w:r>
      <w:r w:rsidRPr="00832203">
        <w:rPr>
          <w:rFonts w:ascii="Arial" w:hAnsi="Arial" w:cs="Arial"/>
          <w:sz w:val="20"/>
          <w:szCs w:val="20"/>
        </w:rPr>
        <w:t>akceptacj</w:t>
      </w:r>
      <w:r w:rsidRPr="00832203">
        <w:rPr>
          <w:rFonts w:ascii="Arial" w:eastAsia="TimesNewRoman" w:hAnsi="Arial" w:cs="Arial"/>
          <w:sz w:val="20"/>
          <w:szCs w:val="20"/>
        </w:rPr>
        <w:t xml:space="preserve">ę </w:t>
      </w:r>
      <w:r w:rsidRPr="00832203">
        <w:rPr>
          <w:rFonts w:ascii="Arial" w:hAnsi="Arial" w:cs="Arial"/>
          <w:sz w:val="20"/>
          <w:szCs w:val="20"/>
        </w:rPr>
        <w:t>Inspektora nadzoru.</w:t>
      </w:r>
    </w:p>
    <w:p w14:paraId="0E7B06E8"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Zakazuje si</w:t>
      </w:r>
      <w:r w:rsidRPr="00832203">
        <w:rPr>
          <w:rFonts w:ascii="Arial" w:eastAsia="TimesNewRoman" w:hAnsi="Arial" w:cs="Arial"/>
          <w:sz w:val="20"/>
          <w:szCs w:val="20"/>
        </w:rPr>
        <w:t xml:space="preserve">ę </w:t>
      </w:r>
      <w:r w:rsidRPr="00832203">
        <w:rPr>
          <w:rFonts w:ascii="Arial" w:hAnsi="Arial" w:cs="Arial"/>
          <w:sz w:val="20"/>
          <w:szCs w:val="20"/>
        </w:rPr>
        <w:t>pobierania cementu ze stacji przesypowych (silosów), je</w:t>
      </w:r>
      <w:r w:rsidRPr="00832203">
        <w:rPr>
          <w:rFonts w:ascii="Arial" w:eastAsia="TimesNewRoman" w:hAnsi="Arial" w:cs="Arial"/>
          <w:sz w:val="20"/>
          <w:szCs w:val="20"/>
        </w:rPr>
        <w:t>ż</w:t>
      </w:r>
      <w:r w:rsidRPr="00832203">
        <w:rPr>
          <w:rFonts w:ascii="Arial" w:hAnsi="Arial" w:cs="Arial"/>
          <w:sz w:val="20"/>
          <w:szCs w:val="20"/>
        </w:rPr>
        <w:t>eli nie ma pewno</w:t>
      </w:r>
      <w:r w:rsidRPr="00832203">
        <w:rPr>
          <w:rFonts w:ascii="Arial" w:eastAsia="TimesNewRoman" w:hAnsi="Arial" w:cs="Arial"/>
          <w:sz w:val="20"/>
          <w:szCs w:val="20"/>
        </w:rPr>
        <w:t>ś</w:t>
      </w:r>
      <w:r w:rsidRPr="00832203">
        <w:rPr>
          <w:rFonts w:ascii="Arial" w:hAnsi="Arial" w:cs="Arial"/>
          <w:sz w:val="20"/>
          <w:szCs w:val="20"/>
        </w:rPr>
        <w:t xml:space="preserve">ci, </w:t>
      </w:r>
      <w:r>
        <w:rPr>
          <w:rFonts w:ascii="Arial" w:eastAsia="TimesNewRoman" w:hAnsi="Arial" w:cs="Arial"/>
          <w:sz w:val="20"/>
          <w:szCs w:val="20"/>
        </w:rPr>
        <w:t>ż</w:t>
      </w:r>
      <w:r w:rsidRPr="00832203">
        <w:rPr>
          <w:rFonts w:ascii="Arial" w:hAnsi="Arial" w:cs="Arial"/>
          <w:sz w:val="20"/>
          <w:szCs w:val="20"/>
        </w:rPr>
        <w:t>e</w:t>
      </w:r>
    </w:p>
    <w:p w14:paraId="20C499C5"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lastRenderedPageBreak/>
        <w:t>dostarczany jest tam tylko jeden rodzaj cementu z tej samej cementowni.</w:t>
      </w:r>
    </w:p>
    <w:p w14:paraId="314BE9D7" w14:textId="77777777" w:rsidR="005D0CEB" w:rsidRPr="00832203" w:rsidRDefault="005D0CEB" w:rsidP="005D0CEB">
      <w:pPr>
        <w:autoSpaceDE w:val="0"/>
        <w:autoSpaceDN w:val="0"/>
        <w:adjustRightInd w:val="0"/>
        <w:spacing w:after="0" w:line="240" w:lineRule="auto"/>
        <w:rPr>
          <w:rFonts w:ascii="Arial" w:eastAsia="TimesNewRoman" w:hAnsi="Arial" w:cs="Arial"/>
          <w:sz w:val="20"/>
          <w:szCs w:val="20"/>
        </w:rPr>
      </w:pPr>
      <w:r w:rsidRPr="00832203">
        <w:rPr>
          <w:rFonts w:ascii="Arial" w:hAnsi="Arial" w:cs="Arial"/>
          <w:sz w:val="20"/>
          <w:szCs w:val="20"/>
        </w:rPr>
        <w:t>Przed u</w:t>
      </w:r>
      <w:r w:rsidRPr="00832203">
        <w:rPr>
          <w:rFonts w:ascii="Arial" w:eastAsia="TimesNewRoman" w:hAnsi="Arial" w:cs="Arial"/>
          <w:sz w:val="20"/>
          <w:szCs w:val="20"/>
        </w:rPr>
        <w:t>ż</w:t>
      </w:r>
      <w:r w:rsidRPr="00832203">
        <w:rPr>
          <w:rFonts w:ascii="Arial" w:hAnsi="Arial" w:cs="Arial"/>
          <w:sz w:val="20"/>
          <w:szCs w:val="20"/>
        </w:rPr>
        <w:t>yciem cementu do wykonania mieszanki betonowej cement powinien podlega</w:t>
      </w:r>
      <w:r w:rsidRPr="00832203">
        <w:rPr>
          <w:rFonts w:ascii="Arial" w:eastAsia="TimesNewRoman" w:hAnsi="Arial" w:cs="Arial"/>
          <w:sz w:val="20"/>
          <w:szCs w:val="20"/>
        </w:rPr>
        <w:t>ć</w:t>
      </w:r>
    </w:p>
    <w:p w14:paraId="4856BDB0"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nast</w:t>
      </w:r>
      <w:r w:rsidRPr="00832203">
        <w:rPr>
          <w:rFonts w:ascii="Arial" w:eastAsia="TimesNewRoman" w:hAnsi="Arial" w:cs="Arial"/>
          <w:sz w:val="20"/>
          <w:szCs w:val="20"/>
        </w:rPr>
        <w:t>ę</w:t>
      </w:r>
      <w:r w:rsidRPr="00832203">
        <w:rPr>
          <w:rFonts w:ascii="Arial" w:hAnsi="Arial" w:cs="Arial"/>
          <w:sz w:val="20"/>
          <w:szCs w:val="20"/>
        </w:rPr>
        <w:t>puj</w:t>
      </w:r>
      <w:r w:rsidRPr="00832203">
        <w:rPr>
          <w:rFonts w:ascii="Arial" w:eastAsia="TimesNewRoman" w:hAnsi="Arial" w:cs="Arial"/>
          <w:sz w:val="20"/>
          <w:szCs w:val="20"/>
        </w:rPr>
        <w:t>ą</w:t>
      </w:r>
      <w:r w:rsidRPr="00832203">
        <w:rPr>
          <w:rFonts w:ascii="Arial" w:hAnsi="Arial" w:cs="Arial"/>
          <w:sz w:val="20"/>
          <w:szCs w:val="20"/>
        </w:rPr>
        <w:t>cym badaniom:</w:t>
      </w:r>
    </w:p>
    <w:p w14:paraId="42B7E7F2"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 oznaczenie czasu wi</w:t>
      </w:r>
      <w:r w:rsidRPr="00832203">
        <w:rPr>
          <w:rFonts w:ascii="Arial" w:eastAsia="TimesNewRoman" w:hAnsi="Arial" w:cs="Arial"/>
          <w:sz w:val="20"/>
          <w:szCs w:val="20"/>
        </w:rPr>
        <w:t>ą</w:t>
      </w:r>
      <w:r w:rsidRPr="00832203">
        <w:rPr>
          <w:rFonts w:ascii="Arial" w:hAnsi="Arial" w:cs="Arial"/>
          <w:sz w:val="20"/>
          <w:szCs w:val="20"/>
        </w:rPr>
        <w:t>zania i zmiany obj</w:t>
      </w:r>
      <w:r w:rsidRPr="00832203">
        <w:rPr>
          <w:rFonts w:ascii="Arial" w:eastAsia="TimesNewRoman" w:hAnsi="Arial" w:cs="Arial"/>
          <w:sz w:val="20"/>
          <w:szCs w:val="20"/>
        </w:rPr>
        <w:t>ę</w:t>
      </w:r>
      <w:r w:rsidRPr="00832203">
        <w:rPr>
          <w:rFonts w:ascii="Arial" w:hAnsi="Arial" w:cs="Arial"/>
          <w:sz w:val="20"/>
          <w:szCs w:val="20"/>
        </w:rPr>
        <w:t>to</w:t>
      </w:r>
      <w:r w:rsidRPr="00832203">
        <w:rPr>
          <w:rFonts w:ascii="Arial" w:eastAsia="TimesNewRoman" w:hAnsi="Arial" w:cs="Arial"/>
          <w:sz w:val="20"/>
          <w:szCs w:val="20"/>
        </w:rPr>
        <w:t>ś</w:t>
      </w:r>
      <w:r w:rsidRPr="00832203">
        <w:rPr>
          <w:rFonts w:ascii="Arial" w:hAnsi="Arial" w:cs="Arial"/>
          <w:sz w:val="20"/>
          <w:szCs w:val="20"/>
        </w:rPr>
        <w:t>ci wg norm PN-EN 196-1; 1996, PN-EN 196-3;</w:t>
      </w:r>
    </w:p>
    <w:p w14:paraId="244A150B"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1996, PN-EN 196-6; 1997,</w:t>
      </w:r>
    </w:p>
    <w:p w14:paraId="49161093"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 sprawdzenie zawarto</w:t>
      </w:r>
      <w:r w:rsidRPr="00832203">
        <w:rPr>
          <w:rFonts w:ascii="Arial" w:eastAsia="TimesNewRoman" w:hAnsi="Arial" w:cs="Arial"/>
          <w:sz w:val="20"/>
          <w:szCs w:val="20"/>
        </w:rPr>
        <w:t>ś</w:t>
      </w:r>
      <w:r w:rsidRPr="00832203">
        <w:rPr>
          <w:rFonts w:ascii="Arial" w:hAnsi="Arial" w:cs="Arial"/>
          <w:sz w:val="20"/>
          <w:szCs w:val="20"/>
        </w:rPr>
        <w:t>ci grudek.</w:t>
      </w:r>
    </w:p>
    <w:p w14:paraId="6E86BF7A" w14:textId="77777777" w:rsidR="005D0CEB" w:rsidRPr="00832203" w:rsidRDefault="005D0CEB" w:rsidP="005D0CEB">
      <w:pPr>
        <w:autoSpaceDE w:val="0"/>
        <w:autoSpaceDN w:val="0"/>
        <w:adjustRightInd w:val="0"/>
        <w:spacing w:after="0" w:line="240" w:lineRule="auto"/>
        <w:rPr>
          <w:rFonts w:ascii="Arial" w:eastAsia="TimesNewRoman" w:hAnsi="Arial" w:cs="Arial"/>
          <w:sz w:val="20"/>
          <w:szCs w:val="20"/>
        </w:rPr>
      </w:pPr>
      <w:r w:rsidRPr="00832203">
        <w:rPr>
          <w:rFonts w:ascii="Arial" w:hAnsi="Arial" w:cs="Arial"/>
          <w:sz w:val="20"/>
          <w:szCs w:val="20"/>
        </w:rPr>
        <w:t>Wyniki wy</w:t>
      </w:r>
      <w:r w:rsidRPr="00832203">
        <w:rPr>
          <w:rFonts w:ascii="Arial" w:eastAsia="TimesNewRoman" w:hAnsi="Arial" w:cs="Arial"/>
          <w:sz w:val="20"/>
          <w:szCs w:val="20"/>
        </w:rPr>
        <w:t>ż</w:t>
      </w:r>
      <w:r w:rsidRPr="00832203">
        <w:rPr>
          <w:rFonts w:ascii="Arial" w:hAnsi="Arial" w:cs="Arial"/>
          <w:sz w:val="20"/>
          <w:szCs w:val="20"/>
        </w:rPr>
        <w:t>ej wymienionych bada</w:t>
      </w:r>
      <w:r w:rsidRPr="00832203">
        <w:rPr>
          <w:rFonts w:ascii="Arial" w:eastAsia="TimesNewRoman" w:hAnsi="Arial" w:cs="Arial"/>
          <w:sz w:val="20"/>
          <w:szCs w:val="20"/>
        </w:rPr>
        <w:t xml:space="preserve">ń </w:t>
      </w:r>
      <w:r w:rsidRPr="00832203">
        <w:rPr>
          <w:rFonts w:ascii="Arial" w:hAnsi="Arial" w:cs="Arial"/>
          <w:sz w:val="20"/>
          <w:szCs w:val="20"/>
        </w:rPr>
        <w:t>dla cementu portlandzkiego normalnie twardniej</w:t>
      </w:r>
      <w:r w:rsidRPr="00832203">
        <w:rPr>
          <w:rFonts w:ascii="Arial" w:eastAsia="TimesNewRoman" w:hAnsi="Arial" w:cs="Arial"/>
          <w:sz w:val="20"/>
          <w:szCs w:val="20"/>
        </w:rPr>
        <w:t>ą</w:t>
      </w:r>
      <w:r w:rsidRPr="00832203">
        <w:rPr>
          <w:rFonts w:ascii="Arial" w:hAnsi="Arial" w:cs="Arial"/>
          <w:sz w:val="20"/>
          <w:szCs w:val="20"/>
        </w:rPr>
        <w:t>cego musz</w:t>
      </w:r>
      <w:r w:rsidRPr="00832203">
        <w:rPr>
          <w:rFonts w:ascii="Arial" w:eastAsia="TimesNewRoman" w:hAnsi="Arial" w:cs="Arial"/>
          <w:sz w:val="20"/>
          <w:szCs w:val="20"/>
        </w:rPr>
        <w:t>ą</w:t>
      </w:r>
    </w:p>
    <w:p w14:paraId="426C90A0"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spełnia</w:t>
      </w:r>
      <w:r w:rsidRPr="00832203">
        <w:rPr>
          <w:rFonts w:ascii="Arial" w:eastAsia="TimesNewRoman" w:hAnsi="Arial" w:cs="Arial"/>
          <w:sz w:val="20"/>
          <w:szCs w:val="20"/>
        </w:rPr>
        <w:t xml:space="preserve">ć </w:t>
      </w:r>
      <w:r w:rsidRPr="00832203">
        <w:rPr>
          <w:rFonts w:ascii="Arial" w:hAnsi="Arial" w:cs="Arial"/>
          <w:sz w:val="20"/>
          <w:szCs w:val="20"/>
        </w:rPr>
        <w:t>nast</w:t>
      </w:r>
      <w:r w:rsidRPr="00832203">
        <w:rPr>
          <w:rFonts w:ascii="Arial" w:eastAsia="TimesNewRoman" w:hAnsi="Arial" w:cs="Arial"/>
          <w:sz w:val="20"/>
          <w:szCs w:val="20"/>
        </w:rPr>
        <w:t>ę</w:t>
      </w:r>
      <w:r w:rsidRPr="00832203">
        <w:rPr>
          <w:rFonts w:ascii="Arial" w:hAnsi="Arial" w:cs="Arial"/>
          <w:sz w:val="20"/>
          <w:szCs w:val="20"/>
        </w:rPr>
        <w:t>puj</w:t>
      </w:r>
      <w:r w:rsidRPr="00832203">
        <w:rPr>
          <w:rFonts w:ascii="Arial" w:eastAsia="TimesNewRoman" w:hAnsi="Arial" w:cs="Arial"/>
          <w:sz w:val="20"/>
          <w:szCs w:val="20"/>
        </w:rPr>
        <w:t>ą</w:t>
      </w:r>
      <w:r w:rsidRPr="00832203">
        <w:rPr>
          <w:rFonts w:ascii="Arial" w:hAnsi="Arial" w:cs="Arial"/>
          <w:sz w:val="20"/>
          <w:szCs w:val="20"/>
        </w:rPr>
        <w:t>ce wymagania (przy oznaczaniu czasu wi</w:t>
      </w:r>
      <w:r w:rsidRPr="00832203">
        <w:rPr>
          <w:rFonts w:ascii="Arial" w:eastAsia="TimesNewRoman" w:hAnsi="Arial" w:cs="Arial"/>
          <w:sz w:val="20"/>
          <w:szCs w:val="20"/>
        </w:rPr>
        <w:t>ą</w:t>
      </w:r>
      <w:r w:rsidRPr="00832203">
        <w:rPr>
          <w:rFonts w:ascii="Arial" w:hAnsi="Arial" w:cs="Arial"/>
          <w:sz w:val="20"/>
          <w:szCs w:val="20"/>
        </w:rPr>
        <w:t>zania w aparacie Vicata):</w:t>
      </w:r>
    </w:p>
    <w:p w14:paraId="59F513C7"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 pocz</w:t>
      </w:r>
      <w:r w:rsidRPr="00832203">
        <w:rPr>
          <w:rFonts w:ascii="Arial" w:eastAsia="TimesNewRoman" w:hAnsi="Arial" w:cs="Arial"/>
          <w:sz w:val="20"/>
          <w:szCs w:val="20"/>
        </w:rPr>
        <w:t>ą</w:t>
      </w:r>
      <w:r w:rsidRPr="00832203">
        <w:rPr>
          <w:rFonts w:ascii="Arial" w:hAnsi="Arial" w:cs="Arial"/>
          <w:sz w:val="20"/>
          <w:szCs w:val="20"/>
        </w:rPr>
        <w:t>tek wi</w:t>
      </w:r>
      <w:r w:rsidRPr="00832203">
        <w:rPr>
          <w:rFonts w:ascii="Arial" w:eastAsia="TimesNewRoman" w:hAnsi="Arial" w:cs="Arial"/>
          <w:sz w:val="20"/>
          <w:szCs w:val="20"/>
        </w:rPr>
        <w:t>ą</w:t>
      </w:r>
      <w:r w:rsidRPr="00832203">
        <w:rPr>
          <w:rFonts w:ascii="Arial" w:hAnsi="Arial" w:cs="Arial"/>
          <w:sz w:val="20"/>
          <w:szCs w:val="20"/>
        </w:rPr>
        <w:t>zania - najwcze</w:t>
      </w:r>
      <w:r w:rsidRPr="00832203">
        <w:rPr>
          <w:rFonts w:ascii="Arial" w:eastAsia="TimesNewRoman" w:hAnsi="Arial" w:cs="Arial"/>
          <w:sz w:val="20"/>
          <w:szCs w:val="20"/>
        </w:rPr>
        <w:t>ś</w:t>
      </w:r>
      <w:r w:rsidRPr="00832203">
        <w:rPr>
          <w:rFonts w:ascii="Arial" w:hAnsi="Arial" w:cs="Arial"/>
          <w:sz w:val="20"/>
          <w:szCs w:val="20"/>
        </w:rPr>
        <w:t>niej po upływie 60 minut,</w:t>
      </w:r>
    </w:p>
    <w:p w14:paraId="0FBACC6D" w14:textId="4B89FCF4"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 koniec wi</w:t>
      </w:r>
      <w:r w:rsidRPr="00832203">
        <w:rPr>
          <w:rFonts w:ascii="Arial" w:eastAsia="TimesNewRoman" w:hAnsi="Arial" w:cs="Arial"/>
          <w:sz w:val="20"/>
          <w:szCs w:val="20"/>
        </w:rPr>
        <w:t>ą</w:t>
      </w:r>
      <w:r w:rsidRPr="00832203">
        <w:rPr>
          <w:rFonts w:ascii="Arial" w:hAnsi="Arial" w:cs="Arial"/>
          <w:sz w:val="20"/>
          <w:szCs w:val="20"/>
        </w:rPr>
        <w:t>zania - najpó</w:t>
      </w:r>
      <w:r w:rsidRPr="00832203">
        <w:rPr>
          <w:rFonts w:ascii="Arial" w:eastAsia="TimesNewRoman" w:hAnsi="Arial" w:cs="Arial"/>
          <w:sz w:val="20"/>
          <w:szCs w:val="20"/>
        </w:rPr>
        <w:t>ź</w:t>
      </w:r>
      <w:r w:rsidRPr="00832203">
        <w:rPr>
          <w:rFonts w:ascii="Arial" w:hAnsi="Arial" w:cs="Arial"/>
          <w:sz w:val="20"/>
          <w:szCs w:val="20"/>
        </w:rPr>
        <w:t>niej po upływie 10 godzin. Przy oznaczaniu równomierno</w:t>
      </w:r>
      <w:r w:rsidRPr="00832203">
        <w:rPr>
          <w:rFonts w:ascii="Arial" w:eastAsia="TimesNewRoman" w:hAnsi="Arial" w:cs="Arial"/>
          <w:sz w:val="20"/>
          <w:szCs w:val="20"/>
        </w:rPr>
        <w:t>ś</w:t>
      </w:r>
      <w:r w:rsidRPr="00832203">
        <w:rPr>
          <w:rFonts w:ascii="Arial" w:hAnsi="Arial" w:cs="Arial"/>
          <w:sz w:val="20"/>
          <w:szCs w:val="20"/>
        </w:rPr>
        <w:t>ci zmiany</w:t>
      </w:r>
      <w:r w:rsidR="00A553FD">
        <w:rPr>
          <w:rFonts w:ascii="Arial" w:hAnsi="Arial" w:cs="Arial"/>
          <w:sz w:val="20"/>
          <w:szCs w:val="20"/>
        </w:rPr>
        <w:t xml:space="preserve"> </w:t>
      </w:r>
      <w:r w:rsidRPr="00832203">
        <w:rPr>
          <w:rFonts w:ascii="Arial" w:hAnsi="Arial" w:cs="Arial"/>
          <w:sz w:val="20"/>
          <w:szCs w:val="20"/>
        </w:rPr>
        <w:t>obj</w:t>
      </w:r>
      <w:r w:rsidRPr="00832203">
        <w:rPr>
          <w:rFonts w:ascii="Arial" w:eastAsia="TimesNewRoman" w:hAnsi="Arial" w:cs="Arial"/>
          <w:sz w:val="20"/>
          <w:szCs w:val="20"/>
        </w:rPr>
        <w:t>ę</w:t>
      </w:r>
      <w:r w:rsidRPr="00832203">
        <w:rPr>
          <w:rFonts w:ascii="Arial" w:hAnsi="Arial" w:cs="Arial"/>
          <w:sz w:val="20"/>
          <w:szCs w:val="20"/>
        </w:rPr>
        <w:t>to</w:t>
      </w:r>
      <w:r w:rsidRPr="00832203">
        <w:rPr>
          <w:rFonts w:ascii="Arial" w:eastAsia="TimesNewRoman" w:hAnsi="Arial" w:cs="Arial"/>
          <w:sz w:val="20"/>
          <w:szCs w:val="20"/>
        </w:rPr>
        <w:t>ś</w:t>
      </w:r>
      <w:r w:rsidRPr="00832203">
        <w:rPr>
          <w:rFonts w:ascii="Arial" w:hAnsi="Arial" w:cs="Arial"/>
          <w:sz w:val="20"/>
          <w:szCs w:val="20"/>
        </w:rPr>
        <w:t>ci:</w:t>
      </w:r>
    </w:p>
    <w:p w14:paraId="0C413BA1"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wg próby Le Chateliera - nie wi</w:t>
      </w:r>
      <w:r w:rsidRPr="00832203">
        <w:rPr>
          <w:rFonts w:ascii="Arial" w:eastAsia="TimesNewRoman" w:hAnsi="Arial" w:cs="Arial"/>
          <w:sz w:val="20"/>
          <w:szCs w:val="20"/>
        </w:rPr>
        <w:t>ę</w:t>
      </w:r>
      <w:r w:rsidRPr="00832203">
        <w:rPr>
          <w:rFonts w:ascii="Arial" w:hAnsi="Arial" w:cs="Arial"/>
          <w:sz w:val="20"/>
          <w:szCs w:val="20"/>
        </w:rPr>
        <w:t xml:space="preserve">cej </w:t>
      </w:r>
      <w:r>
        <w:rPr>
          <w:rFonts w:ascii="Arial" w:hAnsi="Arial" w:cs="Arial"/>
          <w:sz w:val="20"/>
          <w:szCs w:val="20"/>
        </w:rPr>
        <w:t>miż</w:t>
      </w:r>
      <w:r w:rsidRPr="00832203">
        <w:rPr>
          <w:rFonts w:ascii="Arial" w:hAnsi="Arial" w:cs="Arial"/>
          <w:sz w:val="20"/>
          <w:szCs w:val="20"/>
        </w:rPr>
        <w:t>8 mm,</w:t>
      </w:r>
    </w:p>
    <w:p w14:paraId="3D9954A6"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wg próby na plackach - normalna.</w:t>
      </w:r>
    </w:p>
    <w:p w14:paraId="3E5130E2"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Cementy portlandzkie normalnie i szybko twardniej</w:t>
      </w:r>
      <w:r w:rsidRPr="00832203">
        <w:rPr>
          <w:rFonts w:ascii="Arial" w:eastAsia="TimesNewRoman" w:hAnsi="Arial" w:cs="Arial"/>
          <w:sz w:val="20"/>
          <w:szCs w:val="20"/>
        </w:rPr>
        <w:t>ą</w:t>
      </w:r>
      <w:r w:rsidRPr="00832203">
        <w:rPr>
          <w:rFonts w:ascii="Arial" w:hAnsi="Arial" w:cs="Arial"/>
          <w:sz w:val="20"/>
          <w:szCs w:val="20"/>
        </w:rPr>
        <w:t>ce podlegaj</w:t>
      </w:r>
      <w:r w:rsidRPr="00832203">
        <w:rPr>
          <w:rFonts w:ascii="Arial" w:eastAsia="TimesNewRoman" w:hAnsi="Arial" w:cs="Arial"/>
          <w:sz w:val="20"/>
          <w:szCs w:val="20"/>
        </w:rPr>
        <w:t xml:space="preserve">ą </w:t>
      </w:r>
      <w:r w:rsidRPr="00832203">
        <w:rPr>
          <w:rFonts w:ascii="Arial" w:hAnsi="Arial" w:cs="Arial"/>
          <w:sz w:val="20"/>
          <w:szCs w:val="20"/>
        </w:rPr>
        <w:t>sprawdzeniu zawarto</w:t>
      </w:r>
      <w:r w:rsidRPr="00832203">
        <w:rPr>
          <w:rFonts w:ascii="Arial" w:eastAsia="TimesNewRoman" w:hAnsi="Arial" w:cs="Arial"/>
          <w:sz w:val="20"/>
          <w:szCs w:val="20"/>
        </w:rPr>
        <w:t>ś</w:t>
      </w:r>
      <w:r w:rsidRPr="00832203">
        <w:rPr>
          <w:rFonts w:ascii="Arial" w:hAnsi="Arial" w:cs="Arial"/>
          <w:sz w:val="20"/>
          <w:szCs w:val="20"/>
        </w:rPr>
        <w:t>ci grudek</w:t>
      </w:r>
    </w:p>
    <w:p w14:paraId="04655C08" w14:textId="77777777" w:rsidR="00A553FD"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(zbryle</w:t>
      </w:r>
      <w:r w:rsidRPr="00832203">
        <w:rPr>
          <w:rFonts w:ascii="Arial" w:eastAsia="TimesNewRoman" w:hAnsi="Arial" w:cs="Arial"/>
          <w:sz w:val="20"/>
          <w:szCs w:val="20"/>
        </w:rPr>
        <w:t>ń</w:t>
      </w:r>
      <w:r w:rsidRPr="00832203">
        <w:rPr>
          <w:rFonts w:ascii="Arial" w:hAnsi="Arial" w:cs="Arial"/>
          <w:sz w:val="20"/>
          <w:szCs w:val="20"/>
        </w:rPr>
        <w:t>), nie daj</w:t>
      </w:r>
      <w:r w:rsidRPr="00832203">
        <w:rPr>
          <w:rFonts w:ascii="Arial" w:eastAsia="TimesNewRoman" w:hAnsi="Arial" w:cs="Arial"/>
          <w:sz w:val="20"/>
          <w:szCs w:val="20"/>
        </w:rPr>
        <w:t>ą</w:t>
      </w:r>
      <w:r w:rsidRPr="00832203">
        <w:rPr>
          <w:rFonts w:ascii="Arial" w:hAnsi="Arial" w:cs="Arial"/>
          <w:sz w:val="20"/>
          <w:szCs w:val="20"/>
        </w:rPr>
        <w:t>cych si</w:t>
      </w:r>
      <w:r w:rsidRPr="00832203">
        <w:rPr>
          <w:rFonts w:ascii="Arial" w:eastAsia="TimesNewRoman" w:hAnsi="Arial" w:cs="Arial"/>
          <w:sz w:val="20"/>
          <w:szCs w:val="20"/>
        </w:rPr>
        <w:t xml:space="preserve">ę </w:t>
      </w:r>
      <w:r w:rsidRPr="00832203">
        <w:rPr>
          <w:rFonts w:ascii="Arial" w:hAnsi="Arial" w:cs="Arial"/>
          <w:sz w:val="20"/>
          <w:szCs w:val="20"/>
        </w:rPr>
        <w:t>rozgnie</w:t>
      </w:r>
      <w:r w:rsidRPr="00832203">
        <w:rPr>
          <w:rFonts w:ascii="Arial" w:eastAsia="TimesNewRoman" w:hAnsi="Arial" w:cs="Arial"/>
          <w:sz w:val="20"/>
          <w:szCs w:val="20"/>
        </w:rPr>
        <w:t xml:space="preserve">ść </w:t>
      </w:r>
      <w:r w:rsidRPr="00832203">
        <w:rPr>
          <w:rFonts w:ascii="Arial" w:hAnsi="Arial" w:cs="Arial"/>
          <w:sz w:val="20"/>
          <w:szCs w:val="20"/>
        </w:rPr>
        <w:t>w palcach i nie rozpadaj</w:t>
      </w:r>
      <w:r w:rsidRPr="00832203">
        <w:rPr>
          <w:rFonts w:ascii="Arial" w:eastAsia="TimesNewRoman" w:hAnsi="Arial" w:cs="Arial"/>
          <w:sz w:val="20"/>
          <w:szCs w:val="20"/>
        </w:rPr>
        <w:t>ą</w:t>
      </w:r>
      <w:r w:rsidRPr="00832203">
        <w:rPr>
          <w:rFonts w:ascii="Arial" w:hAnsi="Arial" w:cs="Arial"/>
          <w:sz w:val="20"/>
          <w:szCs w:val="20"/>
        </w:rPr>
        <w:t>cych si</w:t>
      </w:r>
      <w:r w:rsidRPr="00832203">
        <w:rPr>
          <w:rFonts w:ascii="Arial" w:eastAsia="TimesNewRoman" w:hAnsi="Arial" w:cs="Arial"/>
          <w:sz w:val="20"/>
          <w:szCs w:val="20"/>
        </w:rPr>
        <w:t xml:space="preserve">ę </w:t>
      </w:r>
      <w:r w:rsidRPr="00832203">
        <w:rPr>
          <w:rFonts w:ascii="Arial" w:hAnsi="Arial" w:cs="Arial"/>
          <w:sz w:val="20"/>
          <w:szCs w:val="20"/>
        </w:rPr>
        <w:t xml:space="preserve">w wodzie. </w:t>
      </w:r>
    </w:p>
    <w:p w14:paraId="4BA766D1" w14:textId="6C1DC7A6" w:rsidR="005D0CEB" w:rsidRPr="00A553FD" w:rsidRDefault="005D0CEB" w:rsidP="005D0CEB">
      <w:pPr>
        <w:autoSpaceDE w:val="0"/>
        <w:autoSpaceDN w:val="0"/>
        <w:adjustRightInd w:val="0"/>
        <w:spacing w:after="0" w:line="240" w:lineRule="auto"/>
        <w:rPr>
          <w:rFonts w:ascii="Arial" w:eastAsia="TimesNewRoman" w:hAnsi="Arial" w:cs="Arial"/>
          <w:sz w:val="20"/>
          <w:szCs w:val="20"/>
        </w:rPr>
      </w:pPr>
      <w:r w:rsidRPr="00832203">
        <w:rPr>
          <w:rFonts w:ascii="Arial" w:hAnsi="Arial" w:cs="Arial"/>
          <w:sz w:val="20"/>
          <w:szCs w:val="20"/>
        </w:rPr>
        <w:t>Nie dopuszcza si</w:t>
      </w:r>
      <w:r w:rsidRPr="00832203">
        <w:rPr>
          <w:rFonts w:ascii="Arial" w:eastAsia="TimesNewRoman" w:hAnsi="Arial" w:cs="Arial"/>
          <w:sz w:val="20"/>
          <w:szCs w:val="20"/>
        </w:rPr>
        <w:t>ę</w:t>
      </w:r>
      <w:r w:rsidR="00A553FD">
        <w:rPr>
          <w:rFonts w:ascii="Arial" w:eastAsia="TimesNewRoman" w:hAnsi="Arial" w:cs="Arial"/>
          <w:sz w:val="20"/>
          <w:szCs w:val="20"/>
        </w:rPr>
        <w:t xml:space="preserve"> </w:t>
      </w:r>
      <w:r w:rsidRPr="00832203">
        <w:rPr>
          <w:rFonts w:ascii="Arial" w:hAnsi="Arial" w:cs="Arial"/>
          <w:sz w:val="20"/>
          <w:szCs w:val="20"/>
        </w:rPr>
        <w:t>wyst</w:t>
      </w:r>
      <w:r w:rsidRPr="00832203">
        <w:rPr>
          <w:rFonts w:ascii="Arial" w:eastAsia="TimesNewRoman" w:hAnsi="Arial" w:cs="Arial"/>
          <w:sz w:val="20"/>
          <w:szCs w:val="20"/>
        </w:rPr>
        <w:t>ę</w:t>
      </w:r>
      <w:r w:rsidRPr="00832203">
        <w:rPr>
          <w:rFonts w:ascii="Arial" w:hAnsi="Arial" w:cs="Arial"/>
          <w:sz w:val="20"/>
          <w:szCs w:val="20"/>
        </w:rPr>
        <w:t>powania w cemencie wi</w:t>
      </w:r>
      <w:r w:rsidRPr="00832203">
        <w:rPr>
          <w:rFonts w:ascii="Arial" w:eastAsia="TimesNewRoman" w:hAnsi="Arial" w:cs="Arial"/>
          <w:sz w:val="20"/>
          <w:szCs w:val="20"/>
        </w:rPr>
        <w:t>ę</w:t>
      </w:r>
      <w:r w:rsidRPr="00832203">
        <w:rPr>
          <w:rFonts w:ascii="Arial" w:hAnsi="Arial" w:cs="Arial"/>
          <w:sz w:val="20"/>
          <w:szCs w:val="20"/>
        </w:rPr>
        <w:t xml:space="preserve">kszej </w:t>
      </w:r>
      <w:r>
        <w:rPr>
          <w:rFonts w:ascii="Arial" w:hAnsi="Arial" w:cs="Arial"/>
          <w:sz w:val="20"/>
          <w:szCs w:val="20"/>
        </w:rPr>
        <w:t>niż</w:t>
      </w:r>
      <w:r w:rsidRPr="00832203">
        <w:rPr>
          <w:rFonts w:ascii="Arial" w:hAnsi="Arial" w:cs="Arial"/>
          <w:sz w:val="20"/>
          <w:szCs w:val="20"/>
        </w:rPr>
        <w:t>20% ci</w:t>
      </w:r>
      <w:r w:rsidRPr="00832203">
        <w:rPr>
          <w:rFonts w:ascii="Arial" w:eastAsia="TimesNewRoman" w:hAnsi="Arial" w:cs="Arial"/>
          <w:sz w:val="20"/>
          <w:szCs w:val="20"/>
        </w:rPr>
        <w:t>ęż</w:t>
      </w:r>
      <w:r w:rsidRPr="00832203">
        <w:rPr>
          <w:rFonts w:ascii="Arial" w:hAnsi="Arial" w:cs="Arial"/>
          <w:sz w:val="20"/>
          <w:szCs w:val="20"/>
        </w:rPr>
        <w:t>aru cementu ilo</w:t>
      </w:r>
      <w:r w:rsidRPr="00832203">
        <w:rPr>
          <w:rFonts w:ascii="Arial" w:eastAsia="TimesNewRoman" w:hAnsi="Arial" w:cs="Arial"/>
          <w:sz w:val="20"/>
          <w:szCs w:val="20"/>
        </w:rPr>
        <w:t>ś</w:t>
      </w:r>
      <w:r w:rsidRPr="00832203">
        <w:rPr>
          <w:rFonts w:ascii="Arial" w:hAnsi="Arial" w:cs="Arial"/>
          <w:sz w:val="20"/>
          <w:szCs w:val="20"/>
        </w:rPr>
        <w:t>ci grudek niedaj</w:t>
      </w:r>
      <w:r w:rsidRPr="00832203">
        <w:rPr>
          <w:rFonts w:ascii="Arial" w:eastAsia="TimesNewRoman" w:hAnsi="Arial" w:cs="Arial"/>
          <w:sz w:val="20"/>
          <w:szCs w:val="20"/>
        </w:rPr>
        <w:t>ą</w:t>
      </w:r>
      <w:r w:rsidRPr="00832203">
        <w:rPr>
          <w:rFonts w:ascii="Arial" w:hAnsi="Arial" w:cs="Arial"/>
          <w:sz w:val="20"/>
          <w:szCs w:val="20"/>
        </w:rPr>
        <w:t>cych si</w:t>
      </w:r>
      <w:r w:rsidRPr="00832203">
        <w:rPr>
          <w:rFonts w:ascii="Arial" w:eastAsia="TimesNewRoman" w:hAnsi="Arial" w:cs="Arial"/>
          <w:sz w:val="20"/>
          <w:szCs w:val="20"/>
        </w:rPr>
        <w:t>ę</w:t>
      </w:r>
      <w:r w:rsidR="00A553FD">
        <w:rPr>
          <w:rFonts w:ascii="Arial" w:eastAsia="TimesNewRoman" w:hAnsi="Arial" w:cs="Arial"/>
          <w:sz w:val="20"/>
          <w:szCs w:val="20"/>
        </w:rPr>
        <w:t xml:space="preserve"> </w:t>
      </w:r>
      <w:r w:rsidRPr="00832203">
        <w:rPr>
          <w:rFonts w:ascii="Arial" w:hAnsi="Arial" w:cs="Arial"/>
          <w:sz w:val="20"/>
          <w:szCs w:val="20"/>
        </w:rPr>
        <w:t>rozgnie</w:t>
      </w:r>
      <w:r w:rsidRPr="00832203">
        <w:rPr>
          <w:rFonts w:ascii="Arial" w:eastAsia="TimesNewRoman" w:hAnsi="Arial" w:cs="Arial"/>
          <w:sz w:val="20"/>
          <w:szCs w:val="20"/>
        </w:rPr>
        <w:t xml:space="preserve">ść </w:t>
      </w:r>
      <w:r w:rsidRPr="00832203">
        <w:rPr>
          <w:rFonts w:ascii="Arial" w:hAnsi="Arial" w:cs="Arial"/>
          <w:sz w:val="20"/>
          <w:szCs w:val="20"/>
        </w:rPr>
        <w:t>w palcach i nierozpadaj</w:t>
      </w:r>
      <w:r w:rsidRPr="00832203">
        <w:rPr>
          <w:rFonts w:ascii="Arial" w:eastAsia="TimesNewRoman" w:hAnsi="Arial" w:cs="Arial"/>
          <w:sz w:val="20"/>
          <w:szCs w:val="20"/>
        </w:rPr>
        <w:t>ą</w:t>
      </w:r>
      <w:r w:rsidRPr="00832203">
        <w:rPr>
          <w:rFonts w:ascii="Arial" w:hAnsi="Arial" w:cs="Arial"/>
          <w:sz w:val="20"/>
          <w:szCs w:val="20"/>
        </w:rPr>
        <w:t>cych si</w:t>
      </w:r>
      <w:r w:rsidRPr="00832203">
        <w:rPr>
          <w:rFonts w:ascii="Arial" w:eastAsia="TimesNewRoman" w:hAnsi="Arial" w:cs="Arial"/>
          <w:sz w:val="20"/>
          <w:szCs w:val="20"/>
        </w:rPr>
        <w:t xml:space="preserve">ę </w:t>
      </w:r>
      <w:r w:rsidRPr="00832203">
        <w:rPr>
          <w:rFonts w:ascii="Arial" w:hAnsi="Arial" w:cs="Arial"/>
          <w:sz w:val="20"/>
          <w:szCs w:val="20"/>
        </w:rPr>
        <w:t>w wodzie. Grudki nale</w:t>
      </w:r>
      <w:r w:rsidRPr="00832203">
        <w:rPr>
          <w:rFonts w:ascii="Arial" w:eastAsia="TimesNewRoman" w:hAnsi="Arial" w:cs="Arial"/>
          <w:sz w:val="20"/>
          <w:szCs w:val="20"/>
        </w:rPr>
        <w:t>ż</w:t>
      </w:r>
      <w:r w:rsidRPr="00832203">
        <w:rPr>
          <w:rFonts w:ascii="Arial" w:hAnsi="Arial" w:cs="Arial"/>
          <w:sz w:val="20"/>
          <w:szCs w:val="20"/>
        </w:rPr>
        <w:t>y usun</w:t>
      </w:r>
      <w:r w:rsidRPr="00832203">
        <w:rPr>
          <w:rFonts w:ascii="Arial" w:eastAsia="TimesNewRoman" w:hAnsi="Arial" w:cs="Arial"/>
          <w:sz w:val="20"/>
          <w:szCs w:val="20"/>
        </w:rPr>
        <w:t xml:space="preserve">ąć </w:t>
      </w:r>
      <w:r w:rsidRPr="00832203">
        <w:rPr>
          <w:rFonts w:ascii="Arial" w:hAnsi="Arial" w:cs="Arial"/>
          <w:sz w:val="20"/>
          <w:szCs w:val="20"/>
        </w:rPr>
        <w:t>poprzez przesianie</w:t>
      </w:r>
      <w:r w:rsidR="00A553FD">
        <w:rPr>
          <w:rFonts w:ascii="Arial" w:eastAsia="TimesNewRoman" w:hAnsi="Arial" w:cs="Arial"/>
          <w:sz w:val="20"/>
          <w:szCs w:val="20"/>
        </w:rPr>
        <w:t xml:space="preserve"> </w:t>
      </w:r>
      <w:r w:rsidRPr="00832203">
        <w:rPr>
          <w:rFonts w:ascii="Arial" w:hAnsi="Arial" w:cs="Arial"/>
          <w:sz w:val="20"/>
          <w:szCs w:val="20"/>
        </w:rPr>
        <w:t>przez sito o boku oczka kwadratowego 2 mm. W przypadku, gdy wymienione badania wyka</w:t>
      </w:r>
      <w:r w:rsidRPr="00832203">
        <w:rPr>
          <w:rFonts w:ascii="Arial" w:eastAsia="TimesNewRoman" w:hAnsi="Arial" w:cs="Arial"/>
          <w:sz w:val="20"/>
          <w:szCs w:val="20"/>
        </w:rPr>
        <w:t>zom</w:t>
      </w:r>
      <w:r w:rsidR="00A553FD">
        <w:rPr>
          <w:rFonts w:ascii="Arial" w:eastAsia="TimesNewRoman" w:hAnsi="Arial" w:cs="Arial"/>
          <w:sz w:val="20"/>
          <w:szCs w:val="20"/>
        </w:rPr>
        <w:t xml:space="preserve"> </w:t>
      </w:r>
      <w:r w:rsidRPr="00832203">
        <w:rPr>
          <w:rFonts w:ascii="Arial" w:hAnsi="Arial" w:cs="Arial"/>
          <w:sz w:val="20"/>
          <w:szCs w:val="20"/>
        </w:rPr>
        <w:t>niezgodno</w:t>
      </w:r>
      <w:r w:rsidRPr="00832203">
        <w:rPr>
          <w:rFonts w:ascii="Arial" w:eastAsia="TimesNewRoman" w:hAnsi="Arial" w:cs="Arial"/>
          <w:sz w:val="20"/>
          <w:szCs w:val="20"/>
        </w:rPr>
        <w:t xml:space="preserve">ść </w:t>
      </w:r>
      <w:r w:rsidRPr="00832203">
        <w:rPr>
          <w:rFonts w:ascii="Arial" w:hAnsi="Arial" w:cs="Arial"/>
          <w:sz w:val="20"/>
          <w:szCs w:val="20"/>
        </w:rPr>
        <w:t>z normami, cement nie mo</w:t>
      </w:r>
      <w:r w:rsidRPr="00832203">
        <w:rPr>
          <w:rFonts w:ascii="Arial" w:eastAsia="TimesNewRoman" w:hAnsi="Arial" w:cs="Arial"/>
          <w:sz w:val="20"/>
          <w:szCs w:val="20"/>
        </w:rPr>
        <w:t>ż</w:t>
      </w:r>
      <w:r w:rsidRPr="00832203">
        <w:rPr>
          <w:rFonts w:ascii="Arial" w:hAnsi="Arial" w:cs="Arial"/>
          <w:sz w:val="20"/>
          <w:szCs w:val="20"/>
        </w:rPr>
        <w:t>e by</w:t>
      </w:r>
      <w:r w:rsidRPr="00832203">
        <w:rPr>
          <w:rFonts w:ascii="Arial" w:eastAsia="TimesNewRoman" w:hAnsi="Arial" w:cs="Arial"/>
          <w:sz w:val="20"/>
          <w:szCs w:val="20"/>
        </w:rPr>
        <w:t xml:space="preserve">ć </w:t>
      </w:r>
      <w:r>
        <w:rPr>
          <w:rFonts w:ascii="Arial" w:hAnsi="Arial" w:cs="Arial"/>
          <w:sz w:val="20"/>
          <w:szCs w:val="20"/>
        </w:rPr>
        <w:t>użyty</w:t>
      </w:r>
      <w:r w:rsidRPr="00832203">
        <w:rPr>
          <w:rFonts w:ascii="Arial" w:hAnsi="Arial" w:cs="Arial"/>
          <w:sz w:val="20"/>
          <w:szCs w:val="20"/>
        </w:rPr>
        <w:t xml:space="preserve"> do wykonania betonu.</w:t>
      </w:r>
    </w:p>
    <w:p w14:paraId="70204E84"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Magazynowanie:</w:t>
      </w:r>
    </w:p>
    <w:p w14:paraId="69342F8D" w14:textId="571170A0"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cement pakowany (workowany) - składy otwarte (wydzielone miejsca zadaszone na otwartym</w:t>
      </w:r>
      <w:r w:rsidR="00EA6CF4">
        <w:rPr>
          <w:rFonts w:ascii="Arial" w:hAnsi="Arial" w:cs="Arial"/>
          <w:sz w:val="20"/>
          <w:szCs w:val="20"/>
        </w:rPr>
        <w:t xml:space="preserve"> </w:t>
      </w:r>
      <w:r w:rsidRPr="00832203">
        <w:rPr>
          <w:rFonts w:ascii="Arial" w:hAnsi="Arial" w:cs="Arial"/>
          <w:sz w:val="20"/>
          <w:szCs w:val="20"/>
        </w:rPr>
        <w:t>terenie zabezpieczone z boków przed opadami) lub magazyny zamkni</w:t>
      </w:r>
      <w:r w:rsidRPr="00832203">
        <w:rPr>
          <w:rFonts w:ascii="Arial" w:eastAsia="TimesNewRoman" w:hAnsi="Arial" w:cs="Arial"/>
          <w:sz w:val="20"/>
          <w:szCs w:val="20"/>
        </w:rPr>
        <w:t>ę</w:t>
      </w:r>
      <w:r w:rsidRPr="00832203">
        <w:rPr>
          <w:rFonts w:ascii="Arial" w:hAnsi="Arial" w:cs="Arial"/>
          <w:sz w:val="20"/>
          <w:szCs w:val="20"/>
        </w:rPr>
        <w:t xml:space="preserve">te (budynki </w:t>
      </w:r>
      <w:r w:rsidR="00E05C6E" w:rsidRPr="00832203">
        <w:rPr>
          <w:rFonts w:ascii="Arial" w:hAnsi="Arial" w:cs="Arial"/>
          <w:sz w:val="20"/>
          <w:szCs w:val="20"/>
        </w:rPr>
        <w:t>lub pomieszczenia</w:t>
      </w:r>
      <w:r w:rsidRPr="00832203">
        <w:rPr>
          <w:rFonts w:ascii="Arial" w:hAnsi="Arial" w:cs="Arial"/>
          <w:sz w:val="20"/>
          <w:szCs w:val="20"/>
        </w:rPr>
        <w:t xml:space="preserve"> o szczelnym dachu i </w:t>
      </w:r>
      <w:r w:rsidRPr="00832203">
        <w:rPr>
          <w:rFonts w:ascii="Arial" w:eastAsia="TimesNewRoman" w:hAnsi="Arial" w:cs="Arial"/>
          <w:sz w:val="20"/>
          <w:szCs w:val="20"/>
        </w:rPr>
        <w:t>ś</w:t>
      </w:r>
      <w:r w:rsidRPr="00832203">
        <w:rPr>
          <w:rFonts w:ascii="Arial" w:hAnsi="Arial" w:cs="Arial"/>
          <w:sz w:val="20"/>
          <w:szCs w:val="20"/>
        </w:rPr>
        <w:t>cianach);</w:t>
      </w:r>
    </w:p>
    <w:p w14:paraId="12112478" w14:textId="047D9E75"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 xml:space="preserve">cement luzem - magazyny specjalne (zbiorniki stalowe lub </w:t>
      </w:r>
      <w:r>
        <w:rPr>
          <w:rFonts w:ascii="Arial" w:eastAsia="TimesNewRoman" w:hAnsi="Arial" w:cs="Arial"/>
          <w:sz w:val="20"/>
          <w:szCs w:val="20"/>
        </w:rPr>
        <w:t>ż</w:t>
      </w:r>
      <w:r w:rsidRPr="00832203">
        <w:rPr>
          <w:rFonts w:ascii="Arial" w:hAnsi="Arial" w:cs="Arial"/>
          <w:sz w:val="20"/>
          <w:szCs w:val="20"/>
        </w:rPr>
        <w:t xml:space="preserve">elbetowe przystosowane </w:t>
      </w:r>
      <w:r w:rsidR="00425A8C">
        <w:rPr>
          <w:rFonts w:ascii="Arial" w:hAnsi="Arial" w:cs="Arial"/>
          <w:sz w:val="20"/>
          <w:szCs w:val="20"/>
        </w:rPr>
        <w:t>do</w:t>
      </w:r>
      <w:r w:rsidR="0062339B">
        <w:rPr>
          <w:rFonts w:ascii="Arial" w:hAnsi="Arial" w:cs="Arial"/>
          <w:sz w:val="20"/>
          <w:szCs w:val="20"/>
        </w:rPr>
        <w:t xml:space="preserve"> </w:t>
      </w:r>
      <w:r w:rsidR="00E05C6E" w:rsidRPr="00832203">
        <w:rPr>
          <w:rFonts w:ascii="Arial" w:hAnsi="Arial" w:cs="Arial"/>
          <w:sz w:val="20"/>
          <w:szCs w:val="20"/>
        </w:rPr>
        <w:t>pneumatycznego</w:t>
      </w:r>
      <w:r w:rsidRPr="00832203">
        <w:rPr>
          <w:rFonts w:ascii="Arial" w:hAnsi="Arial" w:cs="Arial"/>
          <w:sz w:val="20"/>
          <w:szCs w:val="20"/>
        </w:rPr>
        <w:t xml:space="preserve"> załadunku i wyładunku cementu luzem, zaopatrzone w urz</w:t>
      </w:r>
      <w:r w:rsidRPr="00832203">
        <w:rPr>
          <w:rFonts w:ascii="Arial" w:eastAsia="TimesNewRoman" w:hAnsi="Arial" w:cs="Arial"/>
          <w:sz w:val="20"/>
          <w:szCs w:val="20"/>
        </w:rPr>
        <w:t>ą</w:t>
      </w:r>
      <w:r w:rsidRPr="00832203">
        <w:rPr>
          <w:rFonts w:ascii="Arial" w:hAnsi="Arial" w:cs="Arial"/>
          <w:sz w:val="20"/>
          <w:szCs w:val="20"/>
        </w:rPr>
        <w:t>dzenia do</w:t>
      </w:r>
    </w:p>
    <w:p w14:paraId="36B0C6D1" w14:textId="61A054A3"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przeprowadzania kontroli obj</w:t>
      </w:r>
      <w:r w:rsidRPr="00832203">
        <w:rPr>
          <w:rFonts w:ascii="Arial" w:eastAsia="TimesNewRoman" w:hAnsi="Arial" w:cs="Arial"/>
          <w:sz w:val="20"/>
          <w:szCs w:val="20"/>
        </w:rPr>
        <w:t>ę</w:t>
      </w:r>
      <w:r w:rsidRPr="00832203">
        <w:rPr>
          <w:rFonts w:ascii="Arial" w:hAnsi="Arial" w:cs="Arial"/>
          <w:sz w:val="20"/>
          <w:szCs w:val="20"/>
        </w:rPr>
        <w:t>to</w:t>
      </w:r>
      <w:r w:rsidRPr="00832203">
        <w:rPr>
          <w:rFonts w:ascii="Arial" w:eastAsia="TimesNewRoman" w:hAnsi="Arial" w:cs="Arial"/>
          <w:sz w:val="20"/>
          <w:szCs w:val="20"/>
        </w:rPr>
        <w:t>ś</w:t>
      </w:r>
      <w:r w:rsidRPr="00832203">
        <w:rPr>
          <w:rFonts w:ascii="Arial" w:hAnsi="Arial" w:cs="Arial"/>
          <w:sz w:val="20"/>
          <w:szCs w:val="20"/>
        </w:rPr>
        <w:t>ci cementu znajduj</w:t>
      </w:r>
      <w:r w:rsidRPr="00832203">
        <w:rPr>
          <w:rFonts w:ascii="Arial" w:eastAsia="TimesNewRoman" w:hAnsi="Arial" w:cs="Arial"/>
          <w:sz w:val="20"/>
          <w:szCs w:val="20"/>
        </w:rPr>
        <w:t>ą</w:t>
      </w:r>
      <w:r w:rsidRPr="00832203">
        <w:rPr>
          <w:rFonts w:ascii="Arial" w:hAnsi="Arial" w:cs="Arial"/>
          <w:sz w:val="20"/>
          <w:szCs w:val="20"/>
        </w:rPr>
        <w:t>cego si</w:t>
      </w:r>
      <w:r w:rsidRPr="00832203">
        <w:rPr>
          <w:rFonts w:ascii="Arial" w:eastAsia="TimesNewRoman" w:hAnsi="Arial" w:cs="Arial"/>
          <w:sz w:val="20"/>
          <w:szCs w:val="20"/>
        </w:rPr>
        <w:t xml:space="preserve">ę </w:t>
      </w:r>
      <w:r w:rsidRPr="00832203">
        <w:rPr>
          <w:rFonts w:ascii="Arial" w:hAnsi="Arial" w:cs="Arial"/>
          <w:sz w:val="20"/>
          <w:szCs w:val="20"/>
        </w:rPr>
        <w:t>w zbiorniku lub otwory do</w:t>
      </w:r>
      <w:r w:rsidR="0059110E">
        <w:rPr>
          <w:rFonts w:ascii="Arial" w:hAnsi="Arial" w:cs="Arial"/>
          <w:sz w:val="20"/>
          <w:szCs w:val="20"/>
        </w:rPr>
        <w:t xml:space="preserve"> </w:t>
      </w:r>
      <w:r w:rsidRPr="00832203">
        <w:rPr>
          <w:rFonts w:ascii="Arial" w:hAnsi="Arial" w:cs="Arial"/>
          <w:sz w:val="20"/>
          <w:szCs w:val="20"/>
        </w:rPr>
        <w:t>przeprowadzania kontroli obj</w:t>
      </w:r>
      <w:r w:rsidRPr="00832203">
        <w:rPr>
          <w:rFonts w:ascii="Arial" w:eastAsia="TimesNewRoman" w:hAnsi="Arial" w:cs="Arial"/>
          <w:sz w:val="20"/>
          <w:szCs w:val="20"/>
        </w:rPr>
        <w:t>ę</w:t>
      </w:r>
      <w:r w:rsidRPr="00832203">
        <w:rPr>
          <w:rFonts w:ascii="Arial" w:hAnsi="Arial" w:cs="Arial"/>
          <w:sz w:val="20"/>
          <w:szCs w:val="20"/>
        </w:rPr>
        <w:t>to</w:t>
      </w:r>
      <w:r w:rsidRPr="00832203">
        <w:rPr>
          <w:rFonts w:ascii="Arial" w:eastAsia="TimesNewRoman" w:hAnsi="Arial" w:cs="Arial"/>
          <w:sz w:val="20"/>
          <w:szCs w:val="20"/>
        </w:rPr>
        <w:t>ś</w:t>
      </w:r>
      <w:r w:rsidRPr="00832203">
        <w:rPr>
          <w:rFonts w:ascii="Arial" w:hAnsi="Arial" w:cs="Arial"/>
          <w:sz w:val="20"/>
          <w:szCs w:val="20"/>
        </w:rPr>
        <w:t>ci cementu, włazy do czyszczenia oraz klamry na wewn</w:t>
      </w:r>
      <w:r w:rsidRPr="00832203">
        <w:rPr>
          <w:rFonts w:ascii="Arial" w:eastAsia="TimesNewRoman" w:hAnsi="Arial" w:cs="Arial"/>
          <w:sz w:val="20"/>
          <w:szCs w:val="20"/>
        </w:rPr>
        <w:t>ę</w:t>
      </w:r>
      <w:r w:rsidRPr="00832203">
        <w:rPr>
          <w:rFonts w:ascii="Arial" w:hAnsi="Arial" w:cs="Arial"/>
          <w:sz w:val="20"/>
          <w:szCs w:val="20"/>
        </w:rPr>
        <w:t>trznych</w:t>
      </w:r>
    </w:p>
    <w:p w14:paraId="36C814BF"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eastAsia="TimesNewRoman" w:hAnsi="Arial" w:cs="Arial"/>
          <w:sz w:val="20"/>
          <w:szCs w:val="20"/>
        </w:rPr>
        <w:t>ś</w:t>
      </w:r>
      <w:r w:rsidRPr="00832203">
        <w:rPr>
          <w:rFonts w:ascii="Arial" w:hAnsi="Arial" w:cs="Arial"/>
          <w:sz w:val="20"/>
          <w:szCs w:val="20"/>
        </w:rPr>
        <w:t>cianach).</w:t>
      </w:r>
    </w:p>
    <w:p w14:paraId="34D0AE8A"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Podło</w:t>
      </w:r>
      <w:r w:rsidRPr="00832203">
        <w:rPr>
          <w:rFonts w:ascii="Arial" w:eastAsia="TimesNewRoman" w:hAnsi="Arial" w:cs="Arial"/>
          <w:sz w:val="20"/>
          <w:szCs w:val="20"/>
        </w:rPr>
        <w:t>ż</w:t>
      </w:r>
      <w:r w:rsidRPr="00832203">
        <w:rPr>
          <w:rFonts w:ascii="Arial" w:hAnsi="Arial" w:cs="Arial"/>
          <w:sz w:val="20"/>
          <w:szCs w:val="20"/>
        </w:rPr>
        <w:t>a składów otwartych powinny by</w:t>
      </w:r>
      <w:r w:rsidRPr="00832203">
        <w:rPr>
          <w:rFonts w:ascii="Arial" w:eastAsia="TimesNewRoman" w:hAnsi="Arial" w:cs="Arial"/>
          <w:sz w:val="20"/>
          <w:szCs w:val="20"/>
        </w:rPr>
        <w:t xml:space="preserve">ć </w:t>
      </w:r>
      <w:r w:rsidRPr="00832203">
        <w:rPr>
          <w:rFonts w:ascii="Arial" w:hAnsi="Arial" w:cs="Arial"/>
          <w:sz w:val="20"/>
          <w:szCs w:val="20"/>
        </w:rPr>
        <w:t>twarde i suche, odpowiednio pochylone, zabezpieczaj</w:t>
      </w:r>
      <w:r w:rsidRPr="00832203">
        <w:rPr>
          <w:rFonts w:ascii="Arial" w:eastAsia="TimesNewRoman" w:hAnsi="Arial" w:cs="Arial"/>
          <w:sz w:val="20"/>
          <w:szCs w:val="20"/>
        </w:rPr>
        <w:t>ą</w:t>
      </w:r>
      <w:r w:rsidRPr="00832203">
        <w:rPr>
          <w:rFonts w:ascii="Arial" w:hAnsi="Arial" w:cs="Arial"/>
          <w:sz w:val="20"/>
          <w:szCs w:val="20"/>
        </w:rPr>
        <w:t>ce</w:t>
      </w:r>
    </w:p>
    <w:p w14:paraId="44C4C517"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 xml:space="preserve">cement przed </w:t>
      </w:r>
      <w:r w:rsidRPr="00832203">
        <w:rPr>
          <w:rFonts w:ascii="Arial" w:eastAsia="TimesNewRoman" w:hAnsi="Arial" w:cs="Arial"/>
          <w:sz w:val="20"/>
          <w:szCs w:val="20"/>
        </w:rPr>
        <w:t>ś</w:t>
      </w:r>
      <w:r w:rsidRPr="00832203">
        <w:rPr>
          <w:rFonts w:ascii="Arial" w:hAnsi="Arial" w:cs="Arial"/>
          <w:sz w:val="20"/>
          <w:szCs w:val="20"/>
        </w:rPr>
        <w:t>ciekami wody deszczowej i zanieczyszcze</w:t>
      </w:r>
      <w:r w:rsidRPr="00832203">
        <w:rPr>
          <w:rFonts w:ascii="Arial" w:eastAsia="TimesNewRoman" w:hAnsi="Arial" w:cs="Arial"/>
          <w:sz w:val="20"/>
          <w:szCs w:val="20"/>
        </w:rPr>
        <w:t>ń</w:t>
      </w:r>
      <w:r w:rsidRPr="00832203">
        <w:rPr>
          <w:rFonts w:ascii="Arial" w:hAnsi="Arial" w:cs="Arial"/>
          <w:sz w:val="20"/>
          <w:szCs w:val="20"/>
        </w:rPr>
        <w:t>. Podłogi magazynów zamkni</w:t>
      </w:r>
      <w:r w:rsidRPr="00832203">
        <w:rPr>
          <w:rFonts w:ascii="Arial" w:eastAsia="TimesNewRoman" w:hAnsi="Arial" w:cs="Arial"/>
          <w:sz w:val="20"/>
          <w:szCs w:val="20"/>
        </w:rPr>
        <w:t>ę</w:t>
      </w:r>
      <w:r w:rsidRPr="00832203">
        <w:rPr>
          <w:rFonts w:ascii="Arial" w:hAnsi="Arial" w:cs="Arial"/>
          <w:sz w:val="20"/>
          <w:szCs w:val="20"/>
        </w:rPr>
        <w:t>tych</w:t>
      </w:r>
    </w:p>
    <w:p w14:paraId="4BC9DED8"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powinny by</w:t>
      </w:r>
      <w:r w:rsidRPr="00832203">
        <w:rPr>
          <w:rFonts w:ascii="Arial" w:eastAsia="TimesNewRoman" w:hAnsi="Arial" w:cs="Arial"/>
          <w:sz w:val="20"/>
          <w:szCs w:val="20"/>
        </w:rPr>
        <w:t xml:space="preserve">ć </w:t>
      </w:r>
      <w:r w:rsidRPr="00832203">
        <w:rPr>
          <w:rFonts w:ascii="Arial" w:hAnsi="Arial" w:cs="Arial"/>
          <w:sz w:val="20"/>
          <w:szCs w:val="20"/>
        </w:rPr>
        <w:t>suche i czyste, zabezpieczaj</w:t>
      </w:r>
      <w:r w:rsidRPr="00832203">
        <w:rPr>
          <w:rFonts w:ascii="Arial" w:eastAsia="TimesNewRoman" w:hAnsi="Arial" w:cs="Arial"/>
          <w:sz w:val="20"/>
          <w:szCs w:val="20"/>
        </w:rPr>
        <w:t>ą</w:t>
      </w:r>
      <w:r w:rsidRPr="00832203">
        <w:rPr>
          <w:rFonts w:ascii="Arial" w:hAnsi="Arial" w:cs="Arial"/>
          <w:sz w:val="20"/>
          <w:szCs w:val="20"/>
        </w:rPr>
        <w:t>ce cement przed zawilgoceniem i zanieczyszczeniem.</w:t>
      </w:r>
    </w:p>
    <w:p w14:paraId="1A76D5FE"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Dopuszczalny okres przechowywania cementu zale</w:t>
      </w:r>
      <w:r w:rsidRPr="00832203">
        <w:rPr>
          <w:rFonts w:ascii="Arial" w:eastAsia="TimesNewRoman" w:hAnsi="Arial" w:cs="Arial"/>
          <w:sz w:val="20"/>
          <w:szCs w:val="20"/>
        </w:rPr>
        <w:t>ż</w:t>
      </w:r>
      <w:r w:rsidRPr="00832203">
        <w:rPr>
          <w:rFonts w:ascii="Arial" w:hAnsi="Arial" w:cs="Arial"/>
          <w:sz w:val="20"/>
          <w:szCs w:val="20"/>
        </w:rPr>
        <w:t>ny jest od miejsca przechowywania. Cement</w:t>
      </w:r>
    </w:p>
    <w:p w14:paraId="5BFC3CBA"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nie mo</w:t>
      </w:r>
      <w:r w:rsidRPr="00832203">
        <w:rPr>
          <w:rFonts w:ascii="Arial" w:eastAsia="TimesNewRoman" w:hAnsi="Arial" w:cs="Arial"/>
          <w:sz w:val="20"/>
          <w:szCs w:val="20"/>
        </w:rPr>
        <w:t>ż</w:t>
      </w:r>
      <w:r w:rsidRPr="00832203">
        <w:rPr>
          <w:rFonts w:ascii="Arial" w:hAnsi="Arial" w:cs="Arial"/>
          <w:sz w:val="20"/>
          <w:szCs w:val="20"/>
        </w:rPr>
        <w:t>e by</w:t>
      </w:r>
      <w:r w:rsidRPr="00832203">
        <w:rPr>
          <w:rFonts w:ascii="Arial" w:eastAsia="TimesNewRoman" w:hAnsi="Arial" w:cs="Arial"/>
          <w:sz w:val="20"/>
          <w:szCs w:val="20"/>
        </w:rPr>
        <w:t xml:space="preserve">ć </w:t>
      </w:r>
      <w:r w:rsidRPr="00832203">
        <w:rPr>
          <w:rFonts w:ascii="Arial" w:hAnsi="Arial" w:cs="Arial"/>
          <w:sz w:val="20"/>
          <w:szCs w:val="20"/>
        </w:rPr>
        <w:t>u</w:t>
      </w:r>
      <w:r>
        <w:rPr>
          <w:rFonts w:ascii="Arial" w:eastAsia="TimesNewRoman" w:hAnsi="Arial" w:cs="Arial"/>
          <w:sz w:val="20"/>
          <w:szCs w:val="20"/>
        </w:rPr>
        <w:t>ż</w:t>
      </w:r>
      <w:r w:rsidRPr="00832203">
        <w:rPr>
          <w:rFonts w:ascii="Arial" w:hAnsi="Arial" w:cs="Arial"/>
          <w:sz w:val="20"/>
          <w:szCs w:val="20"/>
        </w:rPr>
        <w:t>yty do betonu po okresie:</w:t>
      </w:r>
    </w:p>
    <w:p w14:paraId="76B28209"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- 10 dni, w przypadku przechowywania go w zadaszonych składach otwartych,</w:t>
      </w:r>
    </w:p>
    <w:p w14:paraId="393384A3" w14:textId="2F755A2E"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 po upływie terminu trwało</w:t>
      </w:r>
      <w:r w:rsidRPr="00832203">
        <w:rPr>
          <w:rFonts w:ascii="Arial" w:eastAsia="TimesNewRoman" w:hAnsi="Arial" w:cs="Arial"/>
          <w:sz w:val="20"/>
          <w:szCs w:val="20"/>
        </w:rPr>
        <w:t>ś</w:t>
      </w:r>
      <w:r w:rsidRPr="00832203">
        <w:rPr>
          <w:rFonts w:ascii="Arial" w:hAnsi="Arial" w:cs="Arial"/>
          <w:sz w:val="20"/>
          <w:szCs w:val="20"/>
        </w:rPr>
        <w:t>ci podanego przez wytwórni</w:t>
      </w:r>
      <w:r w:rsidRPr="00832203">
        <w:rPr>
          <w:rFonts w:ascii="Arial" w:eastAsia="TimesNewRoman" w:hAnsi="Arial" w:cs="Arial"/>
          <w:sz w:val="20"/>
          <w:szCs w:val="20"/>
        </w:rPr>
        <w:t>ę</w:t>
      </w:r>
      <w:r w:rsidRPr="00832203">
        <w:rPr>
          <w:rFonts w:ascii="Arial" w:hAnsi="Arial" w:cs="Arial"/>
          <w:sz w:val="20"/>
          <w:szCs w:val="20"/>
        </w:rPr>
        <w:t>, w przypadku przechowywania w</w:t>
      </w:r>
      <w:r w:rsidR="0059110E">
        <w:rPr>
          <w:rFonts w:ascii="Arial" w:hAnsi="Arial" w:cs="Arial"/>
          <w:sz w:val="20"/>
          <w:szCs w:val="20"/>
        </w:rPr>
        <w:t xml:space="preserve"> </w:t>
      </w:r>
      <w:r w:rsidRPr="00832203">
        <w:rPr>
          <w:rFonts w:ascii="Arial" w:hAnsi="Arial" w:cs="Arial"/>
          <w:sz w:val="20"/>
          <w:szCs w:val="20"/>
        </w:rPr>
        <w:t>składach zamkni</w:t>
      </w:r>
      <w:r w:rsidRPr="00832203">
        <w:rPr>
          <w:rFonts w:ascii="Arial" w:eastAsia="TimesNewRoman" w:hAnsi="Arial" w:cs="Arial"/>
          <w:sz w:val="20"/>
          <w:szCs w:val="20"/>
        </w:rPr>
        <w:t>ę</w:t>
      </w:r>
      <w:r w:rsidRPr="00832203">
        <w:rPr>
          <w:rFonts w:ascii="Arial" w:hAnsi="Arial" w:cs="Arial"/>
          <w:sz w:val="20"/>
          <w:szCs w:val="20"/>
        </w:rPr>
        <w:t>tych.</w:t>
      </w:r>
    </w:p>
    <w:p w14:paraId="08743450" w14:textId="44116071" w:rsidR="005D0CEB" w:rsidRPr="00D11DD8" w:rsidRDefault="005D0CEB" w:rsidP="005D0CEB">
      <w:pPr>
        <w:autoSpaceDE w:val="0"/>
        <w:autoSpaceDN w:val="0"/>
        <w:adjustRightInd w:val="0"/>
        <w:spacing w:after="0" w:line="240" w:lineRule="auto"/>
        <w:rPr>
          <w:rFonts w:ascii="Arial" w:eastAsia="TimesNewRoman" w:hAnsi="Arial" w:cs="Arial"/>
          <w:sz w:val="20"/>
          <w:szCs w:val="20"/>
        </w:rPr>
      </w:pPr>
      <w:r w:rsidRPr="00832203">
        <w:rPr>
          <w:rFonts w:ascii="Arial" w:hAnsi="Arial" w:cs="Arial"/>
          <w:sz w:val="20"/>
          <w:szCs w:val="20"/>
        </w:rPr>
        <w:t>Ka</w:t>
      </w:r>
      <w:r>
        <w:rPr>
          <w:rFonts w:ascii="Arial" w:eastAsia="TimesNewRoman" w:hAnsi="Arial" w:cs="Arial"/>
          <w:sz w:val="20"/>
          <w:szCs w:val="20"/>
        </w:rPr>
        <w:t>ż</w:t>
      </w:r>
      <w:r w:rsidRPr="00832203">
        <w:rPr>
          <w:rFonts w:ascii="Arial" w:hAnsi="Arial" w:cs="Arial"/>
          <w:sz w:val="20"/>
          <w:szCs w:val="20"/>
        </w:rPr>
        <w:t xml:space="preserve">da partia cementu, dla której wydano oddzielne </w:t>
      </w:r>
      <w:r w:rsidRPr="00832203">
        <w:rPr>
          <w:rFonts w:ascii="Arial" w:eastAsia="TimesNewRoman" w:hAnsi="Arial" w:cs="Arial"/>
          <w:sz w:val="20"/>
          <w:szCs w:val="20"/>
        </w:rPr>
        <w:t>ś</w:t>
      </w:r>
      <w:r w:rsidRPr="00832203">
        <w:rPr>
          <w:rFonts w:ascii="Arial" w:hAnsi="Arial" w:cs="Arial"/>
          <w:sz w:val="20"/>
          <w:szCs w:val="20"/>
        </w:rPr>
        <w:t>wiadectwo jako</w:t>
      </w:r>
      <w:r w:rsidRPr="00832203">
        <w:rPr>
          <w:rFonts w:ascii="Arial" w:eastAsia="TimesNewRoman" w:hAnsi="Arial" w:cs="Arial"/>
          <w:sz w:val="20"/>
          <w:szCs w:val="20"/>
        </w:rPr>
        <w:t>ś</w:t>
      </w:r>
      <w:r w:rsidRPr="00832203">
        <w:rPr>
          <w:rFonts w:ascii="Arial" w:hAnsi="Arial" w:cs="Arial"/>
          <w:sz w:val="20"/>
          <w:szCs w:val="20"/>
        </w:rPr>
        <w:t>ci powinna by</w:t>
      </w:r>
      <w:r w:rsidRPr="00832203">
        <w:rPr>
          <w:rFonts w:ascii="Arial" w:eastAsia="TimesNewRoman" w:hAnsi="Arial" w:cs="Arial"/>
          <w:sz w:val="20"/>
          <w:szCs w:val="20"/>
        </w:rPr>
        <w:t>ć</w:t>
      </w:r>
      <w:r w:rsidR="0059110E">
        <w:rPr>
          <w:rFonts w:ascii="Arial" w:eastAsia="TimesNewRoman" w:hAnsi="Arial" w:cs="Arial"/>
          <w:sz w:val="20"/>
          <w:szCs w:val="20"/>
        </w:rPr>
        <w:t xml:space="preserve"> </w:t>
      </w:r>
      <w:r w:rsidRPr="00832203">
        <w:rPr>
          <w:rFonts w:ascii="Arial" w:hAnsi="Arial" w:cs="Arial"/>
          <w:sz w:val="20"/>
          <w:szCs w:val="20"/>
        </w:rPr>
        <w:t>przechowywana osobno w sposób umo</w:t>
      </w:r>
      <w:r w:rsidRPr="00832203">
        <w:rPr>
          <w:rFonts w:ascii="Arial" w:eastAsia="TimesNewRoman" w:hAnsi="Arial" w:cs="Arial"/>
          <w:sz w:val="20"/>
          <w:szCs w:val="20"/>
        </w:rPr>
        <w:t>ż</w:t>
      </w:r>
      <w:r w:rsidRPr="00832203">
        <w:rPr>
          <w:rFonts w:ascii="Arial" w:hAnsi="Arial" w:cs="Arial"/>
          <w:sz w:val="20"/>
          <w:szCs w:val="20"/>
        </w:rPr>
        <w:t>liwiaj</w:t>
      </w:r>
      <w:r w:rsidRPr="00832203">
        <w:rPr>
          <w:rFonts w:ascii="Arial" w:eastAsia="TimesNewRoman" w:hAnsi="Arial" w:cs="Arial"/>
          <w:sz w:val="20"/>
          <w:szCs w:val="20"/>
        </w:rPr>
        <w:t>ą</w:t>
      </w:r>
      <w:r w:rsidRPr="00832203">
        <w:rPr>
          <w:rFonts w:ascii="Arial" w:hAnsi="Arial" w:cs="Arial"/>
          <w:sz w:val="20"/>
          <w:szCs w:val="20"/>
        </w:rPr>
        <w:t>cy jej łatwe rozró</w:t>
      </w:r>
      <w:r w:rsidRPr="00832203">
        <w:rPr>
          <w:rFonts w:ascii="Arial" w:eastAsia="TimesNewRoman" w:hAnsi="Arial" w:cs="Arial"/>
          <w:sz w:val="20"/>
          <w:szCs w:val="20"/>
        </w:rPr>
        <w:t>ż</w:t>
      </w:r>
      <w:r w:rsidRPr="00832203">
        <w:rPr>
          <w:rFonts w:ascii="Arial" w:hAnsi="Arial" w:cs="Arial"/>
          <w:sz w:val="20"/>
          <w:szCs w:val="20"/>
        </w:rPr>
        <w:t>nienie.</w:t>
      </w:r>
    </w:p>
    <w:p w14:paraId="6D07A565" w14:textId="77777777" w:rsidR="005D0CEB" w:rsidRPr="00832203" w:rsidRDefault="005D0CEB" w:rsidP="005D0CEB">
      <w:pPr>
        <w:autoSpaceDE w:val="0"/>
        <w:autoSpaceDN w:val="0"/>
        <w:adjustRightInd w:val="0"/>
        <w:spacing w:after="0" w:line="240" w:lineRule="auto"/>
        <w:rPr>
          <w:rFonts w:ascii="Arial" w:hAnsi="Arial" w:cs="Arial"/>
          <w:b/>
          <w:bCs/>
          <w:sz w:val="20"/>
          <w:szCs w:val="20"/>
        </w:rPr>
      </w:pPr>
      <w:r w:rsidRPr="00832203">
        <w:rPr>
          <w:rFonts w:ascii="Arial" w:hAnsi="Arial" w:cs="Arial"/>
          <w:b/>
          <w:bCs/>
          <w:sz w:val="20"/>
          <w:szCs w:val="20"/>
        </w:rPr>
        <w:t>Zaprawa cementowa</w:t>
      </w:r>
    </w:p>
    <w:p w14:paraId="596106B5"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Zaprawa cementowa kl. 5 MPa - wykonana w w</w:t>
      </w:r>
      <w:r w:rsidRPr="00832203">
        <w:rPr>
          <w:rFonts w:ascii="Arial" w:eastAsia="TimesNewRoman" w:hAnsi="Arial" w:cs="Arial"/>
          <w:sz w:val="20"/>
          <w:szCs w:val="20"/>
        </w:rPr>
        <w:t>ęź</w:t>
      </w:r>
      <w:r w:rsidRPr="00832203">
        <w:rPr>
          <w:rFonts w:ascii="Arial" w:hAnsi="Arial" w:cs="Arial"/>
          <w:sz w:val="20"/>
          <w:szCs w:val="20"/>
        </w:rPr>
        <w:t>le betoniarskim na budowie zgodnie z</w:t>
      </w:r>
    </w:p>
    <w:p w14:paraId="7A4B20B2"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zatwierdzon</w:t>
      </w:r>
      <w:r w:rsidRPr="00832203">
        <w:rPr>
          <w:rFonts w:ascii="Arial" w:eastAsia="TimesNewRoman" w:hAnsi="Arial" w:cs="Arial"/>
          <w:sz w:val="20"/>
          <w:szCs w:val="20"/>
        </w:rPr>
        <w:t xml:space="preserve">ą </w:t>
      </w:r>
      <w:r w:rsidRPr="00832203">
        <w:rPr>
          <w:rFonts w:ascii="Arial" w:hAnsi="Arial" w:cs="Arial"/>
          <w:sz w:val="20"/>
          <w:szCs w:val="20"/>
        </w:rPr>
        <w:t>receptura przez Inspektora nadzoru.</w:t>
      </w:r>
    </w:p>
    <w:p w14:paraId="2F324FCA"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Marka i skład zaprawy powinny by</w:t>
      </w:r>
      <w:r w:rsidRPr="00832203">
        <w:rPr>
          <w:rFonts w:ascii="Arial" w:eastAsia="TimesNewRoman" w:hAnsi="Arial" w:cs="Arial"/>
          <w:sz w:val="20"/>
          <w:szCs w:val="20"/>
        </w:rPr>
        <w:t xml:space="preserve">ć </w:t>
      </w:r>
      <w:r w:rsidRPr="00832203">
        <w:rPr>
          <w:rFonts w:ascii="Arial" w:hAnsi="Arial" w:cs="Arial"/>
          <w:sz w:val="20"/>
          <w:szCs w:val="20"/>
        </w:rPr>
        <w:t>zgodne z wymaganiami podanymi w projekcie.</w:t>
      </w:r>
    </w:p>
    <w:p w14:paraId="382BCD6D"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Przygotowanie zapraw do robót murowych powinno by</w:t>
      </w:r>
      <w:r w:rsidRPr="00832203">
        <w:rPr>
          <w:rFonts w:ascii="Arial" w:eastAsia="TimesNewRoman" w:hAnsi="Arial" w:cs="Arial"/>
          <w:sz w:val="20"/>
          <w:szCs w:val="20"/>
        </w:rPr>
        <w:t xml:space="preserve">ć </w:t>
      </w:r>
      <w:r w:rsidRPr="00832203">
        <w:rPr>
          <w:rFonts w:ascii="Arial" w:hAnsi="Arial" w:cs="Arial"/>
          <w:sz w:val="20"/>
          <w:szCs w:val="20"/>
        </w:rPr>
        <w:t>wykonywane mechanicznie.</w:t>
      </w:r>
    </w:p>
    <w:p w14:paraId="0374AEA9"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Zapraw</w:t>
      </w:r>
      <w:r w:rsidRPr="00832203">
        <w:rPr>
          <w:rFonts w:ascii="Arial" w:eastAsia="TimesNewRoman" w:hAnsi="Arial" w:cs="Arial"/>
          <w:sz w:val="20"/>
          <w:szCs w:val="20"/>
        </w:rPr>
        <w:t xml:space="preserve">ę </w:t>
      </w:r>
      <w:r w:rsidRPr="00832203">
        <w:rPr>
          <w:rFonts w:ascii="Arial" w:hAnsi="Arial" w:cs="Arial"/>
          <w:sz w:val="20"/>
          <w:szCs w:val="20"/>
        </w:rPr>
        <w:t>nale</w:t>
      </w:r>
      <w:r w:rsidRPr="00832203">
        <w:rPr>
          <w:rFonts w:ascii="Arial" w:eastAsia="TimesNewRoman" w:hAnsi="Arial" w:cs="Arial"/>
          <w:sz w:val="20"/>
          <w:szCs w:val="20"/>
        </w:rPr>
        <w:t>ż</w:t>
      </w:r>
      <w:r w:rsidRPr="00832203">
        <w:rPr>
          <w:rFonts w:ascii="Arial" w:hAnsi="Arial" w:cs="Arial"/>
          <w:sz w:val="20"/>
          <w:szCs w:val="20"/>
        </w:rPr>
        <w:t>y przygotowa</w:t>
      </w:r>
      <w:r w:rsidRPr="00832203">
        <w:rPr>
          <w:rFonts w:ascii="Arial" w:eastAsia="TimesNewRoman" w:hAnsi="Arial" w:cs="Arial"/>
          <w:sz w:val="20"/>
          <w:szCs w:val="20"/>
        </w:rPr>
        <w:t xml:space="preserve">ć </w:t>
      </w:r>
      <w:r w:rsidRPr="00832203">
        <w:rPr>
          <w:rFonts w:ascii="Arial" w:hAnsi="Arial" w:cs="Arial"/>
          <w:sz w:val="20"/>
          <w:szCs w:val="20"/>
        </w:rPr>
        <w:t>w takiej ilo</w:t>
      </w:r>
      <w:r w:rsidRPr="00832203">
        <w:rPr>
          <w:rFonts w:ascii="Arial" w:eastAsia="TimesNewRoman" w:hAnsi="Arial" w:cs="Arial"/>
          <w:sz w:val="20"/>
          <w:szCs w:val="20"/>
        </w:rPr>
        <w:t>ś</w:t>
      </w:r>
      <w:r w:rsidRPr="00832203">
        <w:rPr>
          <w:rFonts w:ascii="Arial" w:hAnsi="Arial" w:cs="Arial"/>
          <w:sz w:val="20"/>
          <w:szCs w:val="20"/>
        </w:rPr>
        <w:t>ci, aby mogła by</w:t>
      </w:r>
      <w:r w:rsidRPr="00832203">
        <w:rPr>
          <w:rFonts w:ascii="Arial" w:eastAsia="TimesNewRoman" w:hAnsi="Arial" w:cs="Arial"/>
          <w:sz w:val="20"/>
          <w:szCs w:val="20"/>
        </w:rPr>
        <w:t xml:space="preserve">ć </w:t>
      </w:r>
      <w:r w:rsidRPr="00832203">
        <w:rPr>
          <w:rFonts w:ascii="Arial" w:hAnsi="Arial" w:cs="Arial"/>
          <w:sz w:val="20"/>
          <w:szCs w:val="20"/>
        </w:rPr>
        <w:t>wbudowana mo</w:t>
      </w:r>
      <w:r w:rsidRPr="00832203">
        <w:rPr>
          <w:rFonts w:ascii="Arial" w:eastAsia="TimesNewRoman" w:hAnsi="Arial" w:cs="Arial"/>
          <w:sz w:val="20"/>
          <w:szCs w:val="20"/>
        </w:rPr>
        <w:t>ż</w:t>
      </w:r>
      <w:r w:rsidRPr="00832203">
        <w:rPr>
          <w:rFonts w:ascii="Arial" w:hAnsi="Arial" w:cs="Arial"/>
          <w:sz w:val="20"/>
          <w:szCs w:val="20"/>
        </w:rPr>
        <w:t>liwie wcze</w:t>
      </w:r>
      <w:r w:rsidRPr="00832203">
        <w:rPr>
          <w:rFonts w:ascii="Arial" w:eastAsia="TimesNewRoman" w:hAnsi="Arial" w:cs="Arial"/>
          <w:sz w:val="20"/>
          <w:szCs w:val="20"/>
        </w:rPr>
        <w:t>ś</w:t>
      </w:r>
      <w:r w:rsidRPr="00832203">
        <w:rPr>
          <w:rFonts w:ascii="Arial" w:hAnsi="Arial" w:cs="Arial"/>
          <w:sz w:val="20"/>
          <w:szCs w:val="20"/>
        </w:rPr>
        <w:t>nie po jej</w:t>
      </w:r>
    </w:p>
    <w:p w14:paraId="2E5D37A0"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przygotowaniu tj. ok. 3 godzin.</w:t>
      </w:r>
    </w:p>
    <w:p w14:paraId="492BD1BC"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Do zapraw murarskich nale</w:t>
      </w:r>
      <w:r w:rsidRPr="00832203">
        <w:rPr>
          <w:rFonts w:ascii="Arial" w:eastAsia="TimesNewRoman" w:hAnsi="Arial" w:cs="Arial"/>
          <w:sz w:val="20"/>
          <w:szCs w:val="20"/>
        </w:rPr>
        <w:t>ż</w:t>
      </w:r>
      <w:r w:rsidRPr="00832203">
        <w:rPr>
          <w:rFonts w:ascii="Arial" w:hAnsi="Arial" w:cs="Arial"/>
          <w:sz w:val="20"/>
          <w:szCs w:val="20"/>
        </w:rPr>
        <w:t>y stosowa</w:t>
      </w:r>
      <w:r w:rsidRPr="00832203">
        <w:rPr>
          <w:rFonts w:ascii="Arial" w:eastAsia="TimesNewRoman" w:hAnsi="Arial" w:cs="Arial"/>
          <w:sz w:val="20"/>
          <w:szCs w:val="20"/>
        </w:rPr>
        <w:t xml:space="preserve">ć </w:t>
      </w:r>
      <w:r w:rsidRPr="00832203">
        <w:rPr>
          <w:rFonts w:ascii="Arial" w:hAnsi="Arial" w:cs="Arial"/>
          <w:sz w:val="20"/>
          <w:szCs w:val="20"/>
        </w:rPr>
        <w:t>piasek rzeczny lub kopalniany.</w:t>
      </w:r>
    </w:p>
    <w:p w14:paraId="311A069E"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Do zapraw cementowych nale</w:t>
      </w:r>
      <w:r w:rsidRPr="00832203">
        <w:rPr>
          <w:rFonts w:ascii="Arial" w:eastAsia="TimesNewRoman" w:hAnsi="Arial" w:cs="Arial"/>
          <w:sz w:val="20"/>
          <w:szCs w:val="20"/>
        </w:rPr>
        <w:t>ż</w:t>
      </w:r>
      <w:r w:rsidRPr="00832203">
        <w:rPr>
          <w:rFonts w:ascii="Arial" w:hAnsi="Arial" w:cs="Arial"/>
          <w:sz w:val="20"/>
          <w:szCs w:val="20"/>
        </w:rPr>
        <w:t>y stosowa</w:t>
      </w:r>
      <w:r w:rsidRPr="00832203">
        <w:rPr>
          <w:rFonts w:ascii="Arial" w:eastAsia="TimesNewRoman" w:hAnsi="Arial" w:cs="Arial"/>
          <w:sz w:val="20"/>
          <w:szCs w:val="20"/>
        </w:rPr>
        <w:t xml:space="preserve">ć </w:t>
      </w:r>
      <w:r w:rsidRPr="00832203">
        <w:rPr>
          <w:rFonts w:ascii="Arial" w:hAnsi="Arial" w:cs="Arial"/>
          <w:sz w:val="20"/>
          <w:szCs w:val="20"/>
        </w:rPr>
        <w:t xml:space="preserve">cement portlandzki z dodatkiem </w:t>
      </w:r>
      <w:r>
        <w:rPr>
          <w:rFonts w:ascii="Arial" w:eastAsia="TimesNewRoman" w:hAnsi="Arial" w:cs="Arial"/>
          <w:sz w:val="20"/>
          <w:szCs w:val="20"/>
        </w:rPr>
        <w:t>ż</w:t>
      </w:r>
      <w:r w:rsidRPr="00832203">
        <w:rPr>
          <w:rFonts w:ascii="Arial" w:hAnsi="Arial" w:cs="Arial"/>
          <w:sz w:val="20"/>
          <w:szCs w:val="20"/>
        </w:rPr>
        <w:t>u</w:t>
      </w:r>
      <w:r>
        <w:rPr>
          <w:rFonts w:ascii="Arial" w:eastAsia="TimesNewRoman" w:hAnsi="Arial" w:cs="Arial"/>
          <w:sz w:val="20"/>
          <w:szCs w:val="20"/>
        </w:rPr>
        <w:t>ż</w:t>
      </w:r>
      <w:r w:rsidRPr="00832203">
        <w:rPr>
          <w:rFonts w:ascii="Arial" w:hAnsi="Arial" w:cs="Arial"/>
          <w:sz w:val="20"/>
          <w:szCs w:val="20"/>
        </w:rPr>
        <w:t>la lub popiołów</w:t>
      </w:r>
    </w:p>
    <w:p w14:paraId="4E7CB5C3"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 xml:space="preserve">lotnych 25 i 35 oraz cement hutniczy 25 pod warunkiem, </w:t>
      </w:r>
      <w:r>
        <w:rPr>
          <w:rFonts w:ascii="Arial" w:eastAsia="TimesNewRoman" w:hAnsi="Arial" w:cs="Arial"/>
          <w:sz w:val="20"/>
          <w:szCs w:val="20"/>
        </w:rPr>
        <w:t>ż</w:t>
      </w:r>
      <w:r w:rsidRPr="00832203">
        <w:rPr>
          <w:rFonts w:ascii="Arial" w:hAnsi="Arial" w:cs="Arial"/>
          <w:sz w:val="20"/>
          <w:szCs w:val="20"/>
        </w:rPr>
        <w:t>e temperatura otoczenia w ci</w:t>
      </w:r>
      <w:r w:rsidRPr="00832203">
        <w:rPr>
          <w:rFonts w:ascii="Arial" w:eastAsia="TimesNewRoman" w:hAnsi="Arial" w:cs="Arial"/>
          <w:sz w:val="20"/>
          <w:szCs w:val="20"/>
        </w:rPr>
        <w:t>ą</w:t>
      </w:r>
      <w:r w:rsidRPr="00832203">
        <w:rPr>
          <w:rFonts w:ascii="Arial" w:hAnsi="Arial" w:cs="Arial"/>
          <w:sz w:val="20"/>
          <w:szCs w:val="20"/>
        </w:rPr>
        <w:t>gu 7 dni od</w:t>
      </w:r>
    </w:p>
    <w:p w14:paraId="2155D5EE"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chwili zu</w:t>
      </w:r>
      <w:r w:rsidRPr="00832203">
        <w:rPr>
          <w:rFonts w:ascii="Arial" w:eastAsia="TimesNewRoman" w:hAnsi="Arial" w:cs="Arial"/>
          <w:sz w:val="20"/>
          <w:szCs w:val="20"/>
        </w:rPr>
        <w:t>ż</w:t>
      </w:r>
      <w:r w:rsidRPr="00832203">
        <w:rPr>
          <w:rFonts w:ascii="Arial" w:hAnsi="Arial" w:cs="Arial"/>
          <w:sz w:val="20"/>
          <w:szCs w:val="20"/>
        </w:rPr>
        <w:t>ycia zaprawy nie b</w:t>
      </w:r>
      <w:r w:rsidRPr="00832203">
        <w:rPr>
          <w:rFonts w:ascii="Arial" w:eastAsia="TimesNewRoman" w:hAnsi="Arial" w:cs="Arial"/>
          <w:sz w:val="20"/>
          <w:szCs w:val="20"/>
        </w:rPr>
        <w:t>ę</w:t>
      </w:r>
      <w:r w:rsidRPr="00832203">
        <w:rPr>
          <w:rFonts w:ascii="Arial" w:hAnsi="Arial" w:cs="Arial"/>
          <w:sz w:val="20"/>
          <w:szCs w:val="20"/>
        </w:rPr>
        <w:t>dzie ni</w:t>
      </w:r>
      <w:r>
        <w:rPr>
          <w:rFonts w:ascii="Arial" w:eastAsia="TimesNewRoman" w:hAnsi="Arial" w:cs="Arial"/>
          <w:sz w:val="20"/>
          <w:szCs w:val="20"/>
        </w:rPr>
        <w:t>ż</w:t>
      </w:r>
      <w:r w:rsidRPr="00832203">
        <w:rPr>
          <w:rFonts w:ascii="Arial" w:hAnsi="Arial" w:cs="Arial"/>
          <w:sz w:val="20"/>
          <w:szCs w:val="20"/>
        </w:rPr>
        <w:t>sza ni</w:t>
      </w:r>
      <w:r w:rsidRPr="00832203">
        <w:rPr>
          <w:rFonts w:ascii="Arial" w:eastAsia="TimesNewRoman" w:hAnsi="Arial" w:cs="Arial"/>
          <w:sz w:val="20"/>
          <w:szCs w:val="20"/>
        </w:rPr>
        <w:t>Ŝ</w:t>
      </w:r>
      <w:r w:rsidRPr="00832203">
        <w:rPr>
          <w:rFonts w:ascii="Arial" w:hAnsi="Arial" w:cs="Arial"/>
          <w:sz w:val="20"/>
          <w:szCs w:val="20"/>
        </w:rPr>
        <w:t>+5°C.</w:t>
      </w:r>
    </w:p>
    <w:p w14:paraId="74FCC800"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Skład obj</w:t>
      </w:r>
      <w:r w:rsidRPr="00832203">
        <w:rPr>
          <w:rFonts w:ascii="Arial" w:eastAsia="TimesNewRoman" w:hAnsi="Arial" w:cs="Arial"/>
          <w:sz w:val="20"/>
          <w:szCs w:val="20"/>
        </w:rPr>
        <w:t>ę</w:t>
      </w:r>
      <w:r w:rsidRPr="00832203">
        <w:rPr>
          <w:rFonts w:ascii="Arial" w:hAnsi="Arial" w:cs="Arial"/>
          <w:sz w:val="20"/>
          <w:szCs w:val="20"/>
        </w:rPr>
        <w:t>to</w:t>
      </w:r>
      <w:r w:rsidRPr="00832203">
        <w:rPr>
          <w:rFonts w:ascii="Arial" w:eastAsia="TimesNewRoman" w:hAnsi="Arial" w:cs="Arial"/>
          <w:sz w:val="20"/>
          <w:szCs w:val="20"/>
        </w:rPr>
        <w:t>ś</w:t>
      </w:r>
      <w:r w:rsidRPr="00832203">
        <w:rPr>
          <w:rFonts w:ascii="Arial" w:hAnsi="Arial" w:cs="Arial"/>
          <w:sz w:val="20"/>
          <w:szCs w:val="20"/>
        </w:rPr>
        <w:t>ciowy zapraw nale</w:t>
      </w:r>
      <w:r w:rsidRPr="00832203">
        <w:rPr>
          <w:rFonts w:ascii="Arial" w:eastAsia="TimesNewRoman" w:hAnsi="Arial" w:cs="Arial"/>
          <w:sz w:val="20"/>
          <w:szCs w:val="20"/>
        </w:rPr>
        <w:t>ż</w:t>
      </w:r>
      <w:r w:rsidRPr="00832203">
        <w:rPr>
          <w:rFonts w:ascii="Arial" w:hAnsi="Arial" w:cs="Arial"/>
          <w:sz w:val="20"/>
          <w:szCs w:val="20"/>
        </w:rPr>
        <w:t>y dobiera</w:t>
      </w:r>
      <w:r w:rsidRPr="00832203">
        <w:rPr>
          <w:rFonts w:ascii="Arial" w:eastAsia="TimesNewRoman" w:hAnsi="Arial" w:cs="Arial"/>
          <w:sz w:val="20"/>
          <w:szCs w:val="20"/>
        </w:rPr>
        <w:t xml:space="preserve">ć </w:t>
      </w:r>
      <w:r w:rsidRPr="00832203">
        <w:rPr>
          <w:rFonts w:ascii="Arial" w:hAnsi="Arial" w:cs="Arial"/>
          <w:sz w:val="20"/>
          <w:szCs w:val="20"/>
        </w:rPr>
        <w:t>do</w:t>
      </w:r>
      <w:r w:rsidRPr="00832203">
        <w:rPr>
          <w:rFonts w:ascii="Arial" w:eastAsia="TimesNewRoman" w:hAnsi="Arial" w:cs="Arial"/>
          <w:sz w:val="20"/>
          <w:szCs w:val="20"/>
        </w:rPr>
        <w:t>ś</w:t>
      </w:r>
      <w:r w:rsidRPr="00832203">
        <w:rPr>
          <w:rFonts w:ascii="Arial" w:hAnsi="Arial" w:cs="Arial"/>
          <w:sz w:val="20"/>
          <w:szCs w:val="20"/>
        </w:rPr>
        <w:t>wiadczalnie, w zale</w:t>
      </w:r>
      <w:r w:rsidRPr="00832203">
        <w:rPr>
          <w:rFonts w:ascii="Arial" w:eastAsia="TimesNewRoman" w:hAnsi="Arial" w:cs="Arial"/>
          <w:sz w:val="20"/>
          <w:szCs w:val="20"/>
        </w:rPr>
        <w:t>ż</w:t>
      </w:r>
      <w:r w:rsidRPr="00832203">
        <w:rPr>
          <w:rFonts w:ascii="Arial" w:hAnsi="Arial" w:cs="Arial"/>
          <w:sz w:val="20"/>
          <w:szCs w:val="20"/>
        </w:rPr>
        <w:t>no</w:t>
      </w:r>
      <w:r w:rsidRPr="00832203">
        <w:rPr>
          <w:rFonts w:ascii="Arial" w:eastAsia="TimesNewRoman" w:hAnsi="Arial" w:cs="Arial"/>
          <w:sz w:val="20"/>
          <w:szCs w:val="20"/>
        </w:rPr>
        <w:t>ś</w:t>
      </w:r>
      <w:r w:rsidRPr="00832203">
        <w:rPr>
          <w:rFonts w:ascii="Arial" w:hAnsi="Arial" w:cs="Arial"/>
          <w:sz w:val="20"/>
          <w:szCs w:val="20"/>
        </w:rPr>
        <w:t>ci od wymaganej marki</w:t>
      </w:r>
    </w:p>
    <w:p w14:paraId="20919F37"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zaprawy oraz rodzaju cementu i wapna.</w:t>
      </w:r>
    </w:p>
    <w:p w14:paraId="0D95B429" w14:textId="77777777" w:rsidR="005D0CEB" w:rsidRPr="00832203" w:rsidRDefault="005D0CEB" w:rsidP="005D0CEB">
      <w:pPr>
        <w:autoSpaceDE w:val="0"/>
        <w:autoSpaceDN w:val="0"/>
        <w:adjustRightInd w:val="0"/>
        <w:spacing w:after="0" w:line="240" w:lineRule="auto"/>
        <w:rPr>
          <w:rFonts w:ascii="Arial" w:hAnsi="Arial" w:cs="Arial"/>
          <w:b/>
          <w:bCs/>
          <w:sz w:val="20"/>
          <w:szCs w:val="20"/>
        </w:rPr>
      </w:pPr>
      <w:r w:rsidRPr="00832203">
        <w:rPr>
          <w:rFonts w:ascii="Arial" w:hAnsi="Arial" w:cs="Arial"/>
          <w:b/>
          <w:bCs/>
          <w:sz w:val="20"/>
          <w:szCs w:val="20"/>
        </w:rPr>
        <w:t>Kruszywo</w:t>
      </w:r>
    </w:p>
    <w:p w14:paraId="432D3EB1"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Zgodne z przepisami i obowi</w:t>
      </w:r>
      <w:r w:rsidRPr="00832203">
        <w:rPr>
          <w:rFonts w:ascii="Arial" w:eastAsia="TimesNewRoman" w:hAnsi="Arial" w:cs="Arial"/>
          <w:sz w:val="20"/>
          <w:szCs w:val="20"/>
        </w:rPr>
        <w:t>ą</w:t>
      </w:r>
      <w:r w:rsidRPr="00832203">
        <w:rPr>
          <w:rFonts w:ascii="Arial" w:hAnsi="Arial" w:cs="Arial"/>
          <w:sz w:val="20"/>
          <w:szCs w:val="20"/>
        </w:rPr>
        <w:t>zuj</w:t>
      </w:r>
      <w:r w:rsidRPr="00832203">
        <w:rPr>
          <w:rFonts w:ascii="Arial" w:eastAsia="TimesNewRoman" w:hAnsi="Arial" w:cs="Arial"/>
          <w:sz w:val="20"/>
          <w:szCs w:val="20"/>
        </w:rPr>
        <w:t>ą</w:t>
      </w:r>
      <w:r w:rsidRPr="00832203">
        <w:rPr>
          <w:rFonts w:ascii="Arial" w:hAnsi="Arial" w:cs="Arial"/>
          <w:sz w:val="20"/>
          <w:szCs w:val="20"/>
        </w:rPr>
        <w:t>cymi instrukcjami; granulaty winny by</w:t>
      </w:r>
      <w:r w:rsidRPr="00832203">
        <w:rPr>
          <w:rFonts w:ascii="Arial" w:eastAsia="TimesNewRoman" w:hAnsi="Arial" w:cs="Arial"/>
          <w:sz w:val="20"/>
          <w:szCs w:val="20"/>
        </w:rPr>
        <w:t xml:space="preserve">ć </w:t>
      </w:r>
      <w:r w:rsidRPr="00832203">
        <w:rPr>
          <w:rFonts w:ascii="Arial" w:hAnsi="Arial" w:cs="Arial"/>
          <w:sz w:val="20"/>
          <w:szCs w:val="20"/>
        </w:rPr>
        <w:t>czyste bez domieszek</w:t>
      </w:r>
    </w:p>
    <w:p w14:paraId="39CAF62D"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ciał obcych o granulometrii 15/25 wg. PN-B-06712.</w:t>
      </w:r>
    </w:p>
    <w:p w14:paraId="3A52E913"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Kruszywo powinno mie</w:t>
      </w:r>
      <w:r w:rsidRPr="00832203">
        <w:rPr>
          <w:rFonts w:ascii="Arial" w:eastAsia="TimesNewRoman" w:hAnsi="Arial" w:cs="Arial"/>
          <w:sz w:val="20"/>
          <w:szCs w:val="20"/>
        </w:rPr>
        <w:t xml:space="preserve">ć </w:t>
      </w:r>
      <w:r w:rsidRPr="00832203">
        <w:rPr>
          <w:rFonts w:ascii="Arial" w:hAnsi="Arial" w:cs="Arial"/>
          <w:sz w:val="20"/>
          <w:szCs w:val="20"/>
        </w:rPr>
        <w:t>frakcje ró</w:t>
      </w:r>
      <w:r w:rsidRPr="00832203">
        <w:rPr>
          <w:rFonts w:ascii="Arial" w:eastAsia="TimesNewRoman" w:hAnsi="Arial" w:cs="Arial"/>
          <w:sz w:val="20"/>
          <w:szCs w:val="20"/>
        </w:rPr>
        <w:t>ż</w:t>
      </w:r>
      <w:r w:rsidRPr="00832203">
        <w:rPr>
          <w:rFonts w:ascii="Arial" w:hAnsi="Arial" w:cs="Arial"/>
          <w:sz w:val="20"/>
          <w:szCs w:val="20"/>
        </w:rPr>
        <w:t>nych wymiarów, a mianowicie:</w:t>
      </w:r>
    </w:p>
    <w:p w14:paraId="19C457BE"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 piasek drobnoziarnisty 0,25-0,5 mm,</w:t>
      </w:r>
    </w:p>
    <w:p w14:paraId="1C66E5B3"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 xml:space="preserve">- piasek </w:t>
      </w:r>
      <w:r w:rsidRPr="00832203">
        <w:rPr>
          <w:rFonts w:ascii="Arial" w:eastAsia="TimesNewRoman" w:hAnsi="Arial" w:cs="Arial"/>
          <w:sz w:val="20"/>
          <w:szCs w:val="20"/>
        </w:rPr>
        <w:t>ś</w:t>
      </w:r>
      <w:r w:rsidRPr="00832203">
        <w:rPr>
          <w:rFonts w:ascii="Arial" w:hAnsi="Arial" w:cs="Arial"/>
          <w:sz w:val="20"/>
          <w:szCs w:val="20"/>
        </w:rPr>
        <w:t>rednioziarnisty 0,5-1,0 mm,</w:t>
      </w:r>
    </w:p>
    <w:p w14:paraId="3286B70E"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 piasek gruboziarnisty 1,0-2,0 mm.</w:t>
      </w:r>
    </w:p>
    <w:p w14:paraId="7529624F" w14:textId="77777777" w:rsidR="005D0CEB"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Do betonu architektonicznego zalecane jest kruszywo o uziarnieniu do 16 mm.</w:t>
      </w:r>
    </w:p>
    <w:p w14:paraId="4FAD62D0" w14:textId="77777777" w:rsidR="005D0CEB" w:rsidRPr="00832203" w:rsidRDefault="005D0CEB" w:rsidP="005D0CEB">
      <w:pPr>
        <w:autoSpaceDE w:val="0"/>
        <w:autoSpaceDN w:val="0"/>
        <w:adjustRightInd w:val="0"/>
        <w:spacing w:after="0" w:line="240" w:lineRule="auto"/>
        <w:rPr>
          <w:rFonts w:ascii="Arial" w:hAnsi="Arial" w:cs="Arial"/>
          <w:b/>
          <w:bCs/>
          <w:sz w:val="20"/>
          <w:szCs w:val="20"/>
        </w:rPr>
      </w:pPr>
      <w:r w:rsidRPr="00832203">
        <w:rPr>
          <w:rFonts w:ascii="Arial" w:hAnsi="Arial" w:cs="Arial"/>
          <w:b/>
          <w:bCs/>
          <w:sz w:val="20"/>
          <w:szCs w:val="20"/>
        </w:rPr>
        <w:t>Woda</w:t>
      </w:r>
    </w:p>
    <w:p w14:paraId="49B4B7FA" w14:textId="77777777" w:rsidR="005D0CEB" w:rsidRPr="00832203" w:rsidRDefault="005D0CEB" w:rsidP="005D0CEB">
      <w:pPr>
        <w:autoSpaceDE w:val="0"/>
        <w:autoSpaceDN w:val="0"/>
        <w:adjustRightInd w:val="0"/>
        <w:spacing w:after="0" w:line="240" w:lineRule="auto"/>
        <w:rPr>
          <w:rFonts w:ascii="Arial" w:eastAsia="TimesNewRoman" w:hAnsi="Arial" w:cs="Arial"/>
          <w:sz w:val="20"/>
          <w:szCs w:val="20"/>
        </w:rPr>
      </w:pPr>
      <w:r w:rsidRPr="00832203">
        <w:rPr>
          <w:rFonts w:ascii="Arial" w:hAnsi="Arial" w:cs="Arial"/>
          <w:sz w:val="20"/>
          <w:szCs w:val="20"/>
        </w:rPr>
        <w:t>Woda zarobowa do zapraw powinna spełnia</w:t>
      </w:r>
      <w:r w:rsidRPr="00832203">
        <w:rPr>
          <w:rFonts w:ascii="Arial" w:eastAsia="TimesNewRoman" w:hAnsi="Arial" w:cs="Arial"/>
          <w:sz w:val="20"/>
          <w:szCs w:val="20"/>
        </w:rPr>
        <w:t xml:space="preserve">ć </w:t>
      </w:r>
      <w:r w:rsidRPr="00832203">
        <w:rPr>
          <w:rFonts w:ascii="Arial" w:hAnsi="Arial" w:cs="Arial"/>
          <w:sz w:val="20"/>
          <w:szCs w:val="20"/>
        </w:rPr>
        <w:t>wymagania normy PN-EN 1008:2004. Bez bada</w:t>
      </w:r>
      <w:r w:rsidRPr="00832203">
        <w:rPr>
          <w:rFonts w:ascii="Arial" w:eastAsia="TimesNewRoman" w:hAnsi="Arial" w:cs="Arial"/>
          <w:sz w:val="20"/>
          <w:szCs w:val="20"/>
        </w:rPr>
        <w:t>ń</w:t>
      </w:r>
    </w:p>
    <w:p w14:paraId="3502D9AC"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lastRenderedPageBreak/>
        <w:t>laboratoryjnych mo</w:t>
      </w:r>
      <w:r>
        <w:rPr>
          <w:rFonts w:ascii="Arial" w:eastAsia="TimesNewRoman" w:hAnsi="Arial" w:cs="Arial"/>
          <w:sz w:val="20"/>
          <w:szCs w:val="20"/>
        </w:rPr>
        <w:t>ż</w:t>
      </w:r>
      <w:r w:rsidRPr="00832203">
        <w:rPr>
          <w:rFonts w:ascii="Arial" w:hAnsi="Arial" w:cs="Arial"/>
          <w:sz w:val="20"/>
          <w:szCs w:val="20"/>
        </w:rPr>
        <w:t>na stosowa</w:t>
      </w:r>
      <w:r w:rsidRPr="00832203">
        <w:rPr>
          <w:rFonts w:ascii="Arial" w:eastAsia="TimesNewRoman" w:hAnsi="Arial" w:cs="Arial"/>
          <w:sz w:val="20"/>
          <w:szCs w:val="20"/>
        </w:rPr>
        <w:t xml:space="preserve">ć </w:t>
      </w:r>
      <w:r w:rsidRPr="00832203">
        <w:rPr>
          <w:rFonts w:ascii="Arial" w:hAnsi="Arial" w:cs="Arial"/>
          <w:sz w:val="20"/>
          <w:szCs w:val="20"/>
        </w:rPr>
        <w:t>wod</w:t>
      </w:r>
      <w:r w:rsidRPr="00832203">
        <w:rPr>
          <w:rFonts w:ascii="Arial" w:eastAsia="TimesNewRoman" w:hAnsi="Arial" w:cs="Arial"/>
          <w:sz w:val="20"/>
          <w:szCs w:val="20"/>
        </w:rPr>
        <w:t xml:space="preserve">ę </w:t>
      </w:r>
      <w:r w:rsidRPr="00832203">
        <w:rPr>
          <w:rFonts w:ascii="Arial" w:hAnsi="Arial" w:cs="Arial"/>
          <w:sz w:val="20"/>
          <w:szCs w:val="20"/>
        </w:rPr>
        <w:t>pitn</w:t>
      </w:r>
      <w:r w:rsidRPr="00832203">
        <w:rPr>
          <w:rFonts w:ascii="Arial" w:eastAsia="TimesNewRoman" w:hAnsi="Arial" w:cs="Arial"/>
          <w:sz w:val="20"/>
          <w:szCs w:val="20"/>
        </w:rPr>
        <w:t>ą</w:t>
      </w:r>
      <w:r w:rsidRPr="00832203">
        <w:rPr>
          <w:rFonts w:ascii="Arial" w:hAnsi="Arial" w:cs="Arial"/>
          <w:sz w:val="20"/>
          <w:szCs w:val="20"/>
        </w:rPr>
        <w:t>.</w:t>
      </w:r>
    </w:p>
    <w:p w14:paraId="49656BE2" w14:textId="77777777" w:rsidR="005D0CEB" w:rsidRPr="00832203"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Niedozwolone jest u</w:t>
      </w:r>
      <w:r>
        <w:rPr>
          <w:rFonts w:ascii="Arial" w:eastAsia="TimesNewRoman" w:hAnsi="Arial" w:cs="Arial"/>
          <w:sz w:val="20"/>
          <w:szCs w:val="20"/>
        </w:rPr>
        <w:t>ż</w:t>
      </w:r>
      <w:r w:rsidRPr="00832203">
        <w:rPr>
          <w:rFonts w:ascii="Arial" w:hAnsi="Arial" w:cs="Arial"/>
          <w:sz w:val="20"/>
          <w:szCs w:val="20"/>
        </w:rPr>
        <w:t xml:space="preserve">ycie wód </w:t>
      </w:r>
      <w:r w:rsidRPr="00832203">
        <w:rPr>
          <w:rFonts w:ascii="Arial" w:eastAsia="TimesNewRoman" w:hAnsi="Arial" w:cs="Arial"/>
          <w:sz w:val="20"/>
          <w:szCs w:val="20"/>
        </w:rPr>
        <w:t>ś</w:t>
      </w:r>
      <w:r w:rsidRPr="00832203">
        <w:rPr>
          <w:rFonts w:ascii="Arial" w:hAnsi="Arial" w:cs="Arial"/>
          <w:sz w:val="20"/>
          <w:szCs w:val="20"/>
        </w:rPr>
        <w:t>ciekowych, kanalizacyjnych, bagiennych oraz wód zawieraj</w:t>
      </w:r>
      <w:r w:rsidRPr="00832203">
        <w:rPr>
          <w:rFonts w:ascii="Arial" w:eastAsia="TimesNewRoman" w:hAnsi="Arial" w:cs="Arial"/>
          <w:sz w:val="20"/>
          <w:szCs w:val="20"/>
        </w:rPr>
        <w:t>ą</w:t>
      </w:r>
      <w:r w:rsidRPr="00832203">
        <w:rPr>
          <w:rFonts w:ascii="Arial" w:hAnsi="Arial" w:cs="Arial"/>
          <w:sz w:val="20"/>
          <w:szCs w:val="20"/>
        </w:rPr>
        <w:t>cych</w:t>
      </w:r>
    </w:p>
    <w:p w14:paraId="52E8931E" w14:textId="77777777" w:rsidR="005D0CEB" w:rsidRDefault="005D0CEB" w:rsidP="005D0CEB">
      <w:pPr>
        <w:autoSpaceDE w:val="0"/>
        <w:autoSpaceDN w:val="0"/>
        <w:adjustRightInd w:val="0"/>
        <w:spacing w:after="0" w:line="240" w:lineRule="auto"/>
        <w:rPr>
          <w:rFonts w:ascii="Arial" w:hAnsi="Arial" w:cs="Arial"/>
          <w:sz w:val="20"/>
          <w:szCs w:val="20"/>
        </w:rPr>
      </w:pPr>
      <w:r w:rsidRPr="00832203">
        <w:rPr>
          <w:rFonts w:ascii="Arial" w:hAnsi="Arial" w:cs="Arial"/>
          <w:sz w:val="20"/>
          <w:szCs w:val="20"/>
        </w:rPr>
        <w:t>tłuszcze organiczne, oleje i muł.</w:t>
      </w:r>
    </w:p>
    <w:p w14:paraId="62FC0055" w14:textId="3899C810" w:rsidR="00EA6CF4" w:rsidRDefault="00EA6CF4" w:rsidP="005D0CEB">
      <w:pPr>
        <w:autoSpaceDE w:val="0"/>
        <w:autoSpaceDN w:val="0"/>
        <w:adjustRightInd w:val="0"/>
        <w:spacing w:after="0" w:line="240" w:lineRule="auto"/>
        <w:rPr>
          <w:rFonts w:ascii="Arial" w:hAnsi="Arial" w:cs="Arial"/>
          <w:b/>
          <w:bCs/>
          <w:sz w:val="20"/>
          <w:szCs w:val="20"/>
        </w:rPr>
      </w:pPr>
      <w:r w:rsidRPr="00EA6CF4">
        <w:rPr>
          <w:rFonts w:ascii="Arial" w:hAnsi="Arial" w:cs="Arial"/>
          <w:b/>
          <w:bCs/>
          <w:sz w:val="20"/>
          <w:szCs w:val="20"/>
        </w:rPr>
        <w:t xml:space="preserve">Taśma dylatacyjna </w:t>
      </w:r>
      <w:r>
        <w:rPr>
          <w:rFonts w:ascii="Arial" w:hAnsi="Arial" w:cs="Arial"/>
          <w:b/>
          <w:bCs/>
          <w:sz w:val="20"/>
          <w:szCs w:val="20"/>
        </w:rPr>
        <w:t xml:space="preserve"> -</w:t>
      </w:r>
      <w:r>
        <w:t>nienasiąkliwa taśma dylatacyjna wykonana ze spienionego polietylenu</w:t>
      </w:r>
      <w:r>
        <w:rPr>
          <w:rFonts w:ascii="Arial" w:hAnsi="Arial" w:cs="Arial"/>
          <w:b/>
          <w:bCs/>
          <w:sz w:val="20"/>
          <w:szCs w:val="20"/>
        </w:rP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976"/>
        <w:gridCol w:w="4678"/>
      </w:tblGrid>
      <w:tr w:rsidR="001D7107" w:rsidRPr="001D7107" w14:paraId="07E1F7C3" w14:textId="77777777" w:rsidTr="001D7107">
        <w:trPr>
          <w:tblCellSpacing w:w="15" w:type="dxa"/>
        </w:trPr>
        <w:tc>
          <w:tcPr>
            <w:tcW w:w="0" w:type="auto"/>
            <w:vAlign w:val="center"/>
            <w:hideMark/>
          </w:tcPr>
          <w:p w14:paraId="67C4A9C5" w14:textId="77777777" w:rsidR="001D7107" w:rsidRPr="001D7107" w:rsidRDefault="001D7107" w:rsidP="001D7107">
            <w:pPr>
              <w:spacing w:after="0" w:line="240" w:lineRule="auto"/>
              <w:rPr>
                <w:rFonts w:ascii="Arial" w:eastAsia="Times New Roman" w:hAnsi="Arial" w:cs="Arial"/>
                <w:sz w:val="20"/>
                <w:szCs w:val="20"/>
                <w:lang w:eastAsia="pl-PL"/>
              </w:rPr>
            </w:pPr>
            <w:r w:rsidRPr="001D7107">
              <w:rPr>
                <w:rFonts w:ascii="Arial" w:eastAsia="Times New Roman" w:hAnsi="Arial" w:cs="Arial"/>
                <w:sz w:val="20"/>
                <w:szCs w:val="20"/>
                <w:lang w:eastAsia="pl-PL"/>
              </w:rPr>
              <w:t>Wymiar:</w:t>
            </w:r>
          </w:p>
        </w:tc>
        <w:tc>
          <w:tcPr>
            <w:tcW w:w="0" w:type="auto"/>
            <w:vAlign w:val="center"/>
            <w:hideMark/>
          </w:tcPr>
          <w:p w14:paraId="7EB1D915" w14:textId="77777777" w:rsidR="001D7107" w:rsidRPr="001D7107" w:rsidRDefault="001D7107" w:rsidP="001D7107">
            <w:pPr>
              <w:spacing w:after="0" w:line="240" w:lineRule="auto"/>
              <w:rPr>
                <w:rFonts w:ascii="Arial" w:eastAsia="Times New Roman" w:hAnsi="Arial" w:cs="Arial"/>
                <w:sz w:val="20"/>
                <w:szCs w:val="20"/>
                <w:lang w:eastAsia="pl-PL"/>
              </w:rPr>
            </w:pPr>
            <w:r w:rsidRPr="001D7107">
              <w:rPr>
                <w:rFonts w:ascii="Arial" w:eastAsia="Times New Roman" w:hAnsi="Arial" w:cs="Arial"/>
                <w:sz w:val="20"/>
                <w:szCs w:val="20"/>
                <w:lang w:eastAsia="pl-PL"/>
              </w:rPr>
              <w:t>5 mm x 10 cm x 50 mb</w:t>
            </w:r>
          </w:p>
        </w:tc>
      </w:tr>
      <w:tr w:rsidR="001D7107" w:rsidRPr="001D7107" w14:paraId="1870853C" w14:textId="77777777" w:rsidTr="001D7107">
        <w:trPr>
          <w:tblCellSpacing w:w="15" w:type="dxa"/>
        </w:trPr>
        <w:tc>
          <w:tcPr>
            <w:tcW w:w="0" w:type="auto"/>
            <w:vAlign w:val="center"/>
            <w:hideMark/>
          </w:tcPr>
          <w:p w14:paraId="02EAB482" w14:textId="77777777" w:rsidR="001D7107" w:rsidRPr="001D7107" w:rsidRDefault="001D7107" w:rsidP="001D7107">
            <w:pPr>
              <w:spacing w:after="0" w:line="240" w:lineRule="auto"/>
              <w:rPr>
                <w:rFonts w:ascii="Arial" w:eastAsia="Times New Roman" w:hAnsi="Arial" w:cs="Arial"/>
                <w:sz w:val="20"/>
                <w:szCs w:val="20"/>
                <w:lang w:eastAsia="pl-PL"/>
              </w:rPr>
            </w:pPr>
            <w:r w:rsidRPr="001D7107">
              <w:rPr>
                <w:rFonts w:ascii="Arial" w:eastAsia="Times New Roman" w:hAnsi="Arial" w:cs="Arial"/>
                <w:sz w:val="20"/>
                <w:szCs w:val="20"/>
                <w:lang w:eastAsia="pl-PL"/>
              </w:rPr>
              <w:t>Gęstość:</w:t>
            </w:r>
          </w:p>
        </w:tc>
        <w:tc>
          <w:tcPr>
            <w:tcW w:w="0" w:type="auto"/>
            <w:vAlign w:val="center"/>
            <w:hideMark/>
          </w:tcPr>
          <w:p w14:paraId="011B8957" w14:textId="77777777" w:rsidR="001D7107" w:rsidRPr="001D7107" w:rsidRDefault="001D7107" w:rsidP="001D7107">
            <w:pPr>
              <w:spacing w:after="0" w:line="240" w:lineRule="auto"/>
              <w:rPr>
                <w:rFonts w:ascii="Arial" w:eastAsia="Times New Roman" w:hAnsi="Arial" w:cs="Arial"/>
                <w:sz w:val="20"/>
                <w:szCs w:val="20"/>
                <w:lang w:eastAsia="pl-PL"/>
              </w:rPr>
            </w:pPr>
            <w:r w:rsidRPr="001D7107">
              <w:rPr>
                <w:rFonts w:ascii="Arial" w:eastAsia="Times New Roman" w:hAnsi="Arial" w:cs="Arial"/>
                <w:sz w:val="20"/>
                <w:szCs w:val="20"/>
                <w:lang w:eastAsia="pl-PL"/>
              </w:rPr>
              <w:t>17 kg/m³ (± 2 kg/m³)</w:t>
            </w:r>
          </w:p>
        </w:tc>
      </w:tr>
      <w:tr w:rsidR="001D7107" w:rsidRPr="001D7107" w14:paraId="29A7DE35" w14:textId="77777777" w:rsidTr="001D7107">
        <w:trPr>
          <w:tblCellSpacing w:w="15" w:type="dxa"/>
        </w:trPr>
        <w:tc>
          <w:tcPr>
            <w:tcW w:w="0" w:type="auto"/>
            <w:vAlign w:val="center"/>
            <w:hideMark/>
          </w:tcPr>
          <w:p w14:paraId="2FB402DE" w14:textId="77777777" w:rsidR="001D7107" w:rsidRPr="001D7107" w:rsidRDefault="001D7107" w:rsidP="001D7107">
            <w:pPr>
              <w:spacing w:after="0" w:line="240" w:lineRule="auto"/>
              <w:rPr>
                <w:rFonts w:ascii="Arial" w:eastAsia="Times New Roman" w:hAnsi="Arial" w:cs="Arial"/>
                <w:sz w:val="20"/>
                <w:szCs w:val="20"/>
                <w:lang w:eastAsia="pl-PL"/>
              </w:rPr>
            </w:pPr>
            <w:r w:rsidRPr="001D7107">
              <w:rPr>
                <w:rFonts w:ascii="Arial" w:eastAsia="Times New Roman" w:hAnsi="Arial" w:cs="Arial"/>
                <w:sz w:val="20"/>
                <w:szCs w:val="20"/>
                <w:lang w:eastAsia="pl-PL"/>
              </w:rPr>
              <w:t>Grubość:</w:t>
            </w:r>
          </w:p>
        </w:tc>
        <w:tc>
          <w:tcPr>
            <w:tcW w:w="0" w:type="auto"/>
            <w:vAlign w:val="center"/>
            <w:hideMark/>
          </w:tcPr>
          <w:p w14:paraId="27DECE94" w14:textId="77777777" w:rsidR="001D7107" w:rsidRPr="001D7107" w:rsidRDefault="001D7107" w:rsidP="001D7107">
            <w:pPr>
              <w:spacing w:after="0" w:line="240" w:lineRule="auto"/>
              <w:rPr>
                <w:rFonts w:ascii="Arial" w:eastAsia="Times New Roman" w:hAnsi="Arial" w:cs="Arial"/>
                <w:sz w:val="20"/>
                <w:szCs w:val="20"/>
                <w:lang w:eastAsia="pl-PL"/>
              </w:rPr>
            </w:pPr>
            <w:r w:rsidRPr="001D7107">
              <w:rPr>
                <w:rFonts w:ascii="Arial" w:eastAsia="Times New Roman" w:hAnsi="Arial" w:cs="Arial"/>
                <w:sz w:val="20"/>
                <w:szCs w:val="20"/>
                <w:lang w:eastAsia="pl-PL"/>
              </w:rPr>
              <w:t>5 mm (± 15%)</w:t>
            </w:r>
          </w:p>
        </w:tc>
      </w:tr>
      <w:tr w:rsidR="001D7107" w:rsidRPr="001D7107" w14:paraId="50B92940" w14:textId="77777777" w:rsidTr="001D7107">
        <w:trPr>
          <w:tblCellSpacing w:w="15" w:type="dxa"/>
        </w:trPr>
        <w:tc>
          <w:tcPr>
            <w:tcW w:w="0" w:type="auto"/>
            <w:vAlign w:val="center"/>
            <w:hideMark/>
          </w:tcPr>
          <w:p w14:paraId="280453F3" w14:textId="77777777" w:rsidR="001D7107" w:rsidRPr="001D7107" w:rsidRDefault="001D7107" w:rsidP="001D7107">
            <w:pPr>
              <w:spacing w:after="0" w:line="240" w:lineRule="auto"/>
              <w:rPr>
                <w:rFonts w:ascii="Arial" w:eastAsia="Times New Roman" w:hAnsi="Arial" w:cs="Arial"/>
                <w:sz w:val="20"/>
                <w:szCs w:val="20"/>
                <w:lang w:eastAsia="pl-PL"/>
              </w:rPr>
            </w:pPr>
            <w:r w:rsidRPr="001D7107">
              <w:rPr>
                <w:rFonts w:ascii="Arial" w:eastAsia="Times New Roman" w:hAnsi="Arial" w:cs="Arial"/>
                <w:sz w:val="20"/>
                <w:szCs w:val="20"/>
                <w:lang w:eastAsia="pl-PL"/>
              </w:rPr>
              <w:t>Szerokość maksymalna:</w:t>
            </w:r>
          </w:p>
        </w:tc>
        <w:tc>
          <w:tcPr>
            <w:tcW w:w="0" w:type="auto"/>
            <w:vAlign w:val="center"/>
            <w:hideMark/>
          </w:tcPr>
          <w:p w14:paraId="491549B3" w14:textId="77777777" w:rsidR="001D7107" w:rsidRPr="001D7107" w:rsidRDefault="001D7107" w:rsidP="001D7107">
            <w:pPr>
              <w:spacing w:after="0" w:line="240" w:lineRule="auto"/>
              <w:rPr>
                <w:rFonts w:ascii="Arial" w:eastAsia="Times New Roman" w:hAnsi="Arial" w:cs="Arial"/>
                <w:sz w:val="20"/>
                <w:szCs w:val="20"/>
                <w:lang w:eastAsia="pl-PL"/>
              </w:rPr>
            </w:pPr>
            <w:r w:rsidRPr="001D7107">
              <w:rPr>
                <w:rFonts w:ascii="Arial" w:eastAsia="Times New Roman" w:hAnsi="Arial" w:cs="Arial"/>
                <w:sz w:val="20"/>
                <w:szCs w:val="20"/>
                <w:lang w:eastAsia="pl-PL"/>
              </w:rPr>
              <w:t>2500 mm</w:t>
            </w:r>
          </w:p>
        </w:tc>
      </w:tr>
      <w:tr w:rsidR="001D7107" w:rsidRPr="001D7107" w14:paraId="1F729D9F" w14:textId="77777777" w:rsidTr="001D7107">
        <w:trPr>
          <w:tblCellSpacing w:w="15" w:type="dxa"/>
        </w:trPr>
        <w:tc>
          <w:tcPr>
            <w:tcW w:w="0" w:type="auto"/>
            <w:vAlign w:val="center"/>
            <w:hideMark/>
          </w:tcPr>
          <w:p w14:paraId="6A705231" w14:textId="77777777" w:rsidR="001D7107" w:rsidRPr="001D7107" w:rsidRDefault="001D7107" w:rsidP="001D7107">
            <w:pPr>
              <w:spacing w:after="0" w:line="240" w:lineRule="auto"/>
              <w:rPr>
                <w:rFonts w:ascii="Arial" w:eastAsia="Times New Roman" w:hAnsi="Arial" w:cs="Arial"/>
                <w:sz w:val="20"/>
                <w:szCs w:val="20"/>
                <w:lang w:eastAsia="pl-PL"/>
              </w:rPr>
            </w:pPr>
            <w:r w:rsidRPr="001D7107">
              <w:rPr>
                <w:rFonts w:ascii="Arial" w:eastAsia="Times New Roman" w:hAnsi="Arial" w:cs="Arial"/>
                <w:sz w:val="20"/>
                <w:szCs w:val="20"/>
                <w:lang w:eastAsia="pl-PL"/>
              </w:rPr>
              <w:t>Kolor:</w:t>
            </w:r>
          </w:p>
        </w:tc>
        <w:tc>
          <w:tcPr>
            <w:tcW w:w="0" w:type="auto"/>
            <w:vAlign w:val="center"/>
            <w:hideMark/>
          </w:tcPr>
          <w:p w14:paraId="720E08C0" w14:textId="4A8093F6" w:rsidR="001D7107" w:rsidRPr="001D7107" w:rsidRDefault="001D7107" w:rsidP="001D7107">
            <w:pPr>
              <w:spacing w:after="0" w:line="240" w:lineRule="auto"/>
              <w:rPr>
                <w:rFonts w:ascii="Arial" w:eastAsia="Times New Roman" w:hAnsi="Arial" w:cs="Arial"/>
                <w:sz w:val="20"/>
                <w:szCs w:val="20"/>
                <w:lang w:eastAsia="pl-PL"/>
              </w:rPr>
            </w:pPr>
            <w:r w:rsidRPr="001D7107">
              <w:rPr>
                <w:rFonts w:ascii="Arial" w:eastAsia="Times New Roman" w:hAnsi="Arial" w:cs="Arial"/>
                <w:sz w:val="20"/>
                <w:szCs w:val="20"/>
                <w:lang w:eastAsia="pl-PL"/>
              </w:rPr>
              <w:t xml:space="preserve">naturalny PE </w:t>
            </w:r>
          </w:p>
        </w:tc>
      </w:tr>
      <w:tr w:rsidR="001D7107" w:rsidRPr="001D7107" w14:paraId="7AB75F0D" w14:textId="77777777" w:rsidTr="001D7107">
        <w:trPr>
          <w:tblCellSpacing w:w="15" w:type="dxa"/>
        </w:trPr>
        <w:tc>
          <w:tcPr>
            <w:tcW w:w="0" w:type="auto"/>
            <w:vAlign w:val="center"/>
            <w:hideMark/>
          </w:tcPr>
          <w:p w14:paraId="0B159796" w14:textId="77777777" w:rsidR="001D7107" w:rsidRPr="001D7107" w:rsidRDefault="001D7107" w:rsidP="001D7107">
            <w:pPr>
              <w:spacing w:after="0" w:line="240" w:lineRule="auto"/>
              <w:rPr>
                <w:rFonts w:ascii="Arial" w:eastAsia="Times New Roman" w:hAnsi="Arial" w:cs="Arial"/>
                <w:sz w:val="20"/>
                <w:szCs w:val="20"/>
                <w:lang w:eastAsia="pl-PL"/>
              </w:rPr>
            </w:pPr>
            <w:r w:rsidRPr="001D7107">
              <w:rPr>
                <w:rFonts w:ascii="Arial" w:eastAsia="Times New Roman" w:hAnsi="Arial" w:cs="Arial"/>
                <w:sz w:val="20"/>
                <w:szCs w:val="20"/>
                <w:lang w:eastAsia="pl-PL"/>
              </w:rPr>
              <w:t>Tolerancja rozmiaru - szerokość:</w:t>
            </w:r>
          </w:p>
        </w:tc>
        <w:tc>
          <w:tcPr>
            <w:tcW w:w="0" w:type="auto"/>
            <w:vAlign w:val="center"/>
            <w:hideMark/>
          </w:tcPr>
          <w:p w14:paraId="5664F928" w14:textId="77777777" w:rsidR="001D7107" w:rsidRPr="001D7107" w:rsidRDefault="001D7107" w:rsidP="001D7107">
            <w:pPr>
              <w:spacing w:after="0" w:line="240" w:lineRule="auto"/>
              <w:rPr>
                <w:rFonts w:ascii="Arial" w:eastAsia="Times New Roman" w:hAnsi="Arial" w:cs="Arial"/>
                <w:sz w:val="20"/>
                <w:szCs w:val="20"/>
                <w:lang w:eastAsia="pl-PL"/>
              </w:rPr>
            </w:pPr>
            <w:r w:rsidRPr="001D7107">
              <w:rPr>
                <w:rFonts w:ascii="Arial" w:eastAsia="Times New Roman" w:hAnsi="Arial" w:cs="Arial"/>
                <w:sz w:val="20"/>
                <w:szCs w:val="20"/>
                <w:lang w:eastAsia="pl-PL"/>
              </w:rPr>
              <w:t>± 20 mm</w:t>
            </w:r>
          </w:p>
        </w:tc>
      </w:tr>
      <w:tr w:rsidR="001D7107" w:rsidRPr="001D7107" w14:paraId="33E0A60D" w14:textId="77777777" w:rsidTr="001D7107">
        <w:trPr>
          <w:tblCellSpacing w:w="15" w:type="dxa"/>
        </w:trPr>
        <w:tc>
          <w:tcPr>
            <w:tcW w:w="0" w:type="auto"/>
            <w:vAlign w:val="center"/>
            <w:hideMark/>
          </w:tcPr>
          <w:p w14:paraId="67C668A9" w14:textId="77777777" w:rsidR="001D7107" w:rsidRPr="001D7107" w:rsidRDefault="001D7107" w:rsidP="001D7107">
            <w:pPr>
              <w:spacing w:after="0" w:line="240" w:lineRule="auto"/>
              <w:rPr>
                <w:rFonts w:ascii="Arial" w:eastAsia="Times New Roman" w:hAnsi="Arial" w:cs="Arial"/>
                <w:sz w:val="20"/>
                <w:szCs w:val="20"/>
                <w:lang w:eastAsia="pl-PL"/>
              </w:rPr>
            </w:pPr>
            <w:r w:rsidRPr="001D7107">
              <w:rPr>
                <w:rFonts w:ascii="Arial" w:eastAsia="Times New Roman" w:hAnsi="Arial" w:cs="Arial"/>
                <w:sz w:val="20"/>
                <w:szCs w:val="20"/>
                <w:lang w:eastAsia="pl-PL"/>
              </w:rPr>
              <w:t>Tolerancja rozmiaru - długość:</w:t>
            </w:r>
          </w:p>
        </w:tc>
        <w:tc>
          <w:tcPr>
            <w:tcW w:w="0" w:type="auto"/>
            <w:vAlign w:val="center"/>
            <w:hideMark/>
          </w:tcPr>
          <w:p w14:paraId="41AA0DCF" w14:textId="77777777" w:rsidR="001D7107" w:rsidRPr="001D7107" w:rsidRDefault="001D7107" w:rsidP="001D7107">
            <w:pPr>
              <w:spacing w:after="0" w:line="240" w:lineRule="auto"/>
              <w:rPr>
                <w:rFonts w:ascii="Arial" w:eastAsia="Times New Roman" w:hAnsi="Arial" w:cs="Arial"/>
                <w:sz w:val="20"/>
                <w:szCs w:val="20"/>
                <w:lang w:eastAsia="pl-PL"/>
              </w:rPr>
            </w:pPr>
            <w:r w:rsidRPr="001D7107">
              <w:rPr>
                <w:rFonts w:ascii="Arial" w:eastAsia="Times New Roman" w:hAnsi="Arial" w:cs="Arial"/>
                <w:sz w:val="20"/>
                <w:szCs w:val="20"/>
                <w:lang w:eastAsia="pl-PL"/>
              </w:rPr>
              <w:t>± 1%</w:t>
            </w:r>
          </w:p>
        </w:tc>
      </w:tr>
      <w:tr w:rsidR="001D7107" w:rsidRPr="001D7107" w14:paraId="015499B8" w14:textId="77777777" w:rsidTr="001D7107">
        <w:trPr>
          <w:tblCellSpacing w:w="15" w:type="dxa"/>
        </w:trPr>
        <w:tc>
          <w:tcPr>
            <w:tcW w:w="0" w:type="auto"/>
            <w:vAlign w:val="center"/>
            <w:hideMark/>
          </w:tcPr>
          <w:p w14:paraId="4C4F111F" w14:textId="77777777" w:rsidR="001D7107" w:rsidRPr="001D7107" w:rsidRDefault="001D7107" w:rsidP="001D7107">
            <w:pPr>
              <w:spacing w:after="0" w:line="240" w:lineRule="auto"/>
              <w:rPr>
                <w:rFonts w:ascii="Arial" w:eastAsia="Times New Roman" w:hAnsi="Arial" w:cs="Arial"/>
                <w:sz w:val="20"/>
                <w:szCs w:val="20"/>
                <w:lang w:eastAsia="pl-PL"/>
              </w:rPr>
            </w:pPr>
            <w:r w:rsidRPr="001D7107">
              <w:rPr>
                <w:rFonts w:ascii="Arial" w:eastAsia="Times New Roman" w:hAnsi="Arial" w:cs="Arial"/>
                <w:sz w:val="20"/>
                <w:szCs w:val="20"/>
                <w:lang w:eastAsia="pl-PL"/>
              </w:rPr>
              <w:t>Zdatność do recyklingu:</w:t>
            </w:r>
          </w:p>
        </w:tc>
        <w:tc>
          <w:tcPr>
            <w:tcW w:w="0" w:type="auto"/>
            <w:vAlign w:val="center"/>
            <w:hideMark/>
          </w:tcPr>
          <w:p w14:paraId="1050A848" w14:textId="77777777" w:rsidR="001D7107" w:rsidRPr="001D7107" w:rsidRDefault="001D7107" w:rsidP="001D7107">
            <w:pPr>
              <w:spacing w:after="0" w:line="240" w:lineRule="auto"/>
              <w:rPr>
                <w:rFonts w:ascii="Arial" w:eastAsia="Times New Roman" w:hAnsi="Arial" w:cs="Arial"/>
                <w:sz w:val="20"/>
                <w:szCs w:val="20"/>
                <w:lang w:eastAsia="pl-PL"/>
              </w:rPr>
            </w:pPr>
            <w:r w:rsidRPr="001D7107">
              <w:rPr>
                <w:rFonts w:ascii="Arial" w:eastAsia="Times New Roman" w:hAnsi="Arial" w:cs="Arial"/>
                <w:sz w:val="20"/>
                <w:szCs w:val="20"/>
                <w:lang w:eastAsia="pl-PL"/>
              </w:rPr>
              <w:t>Tak</w:t>
            </w:r>
          </w:p>
        </w:tc>
      </w:tr>
      <w:tr w:rsidR="001D7107" w:rsidRPr="001D7107" w14:paraId="0D7E6452" w14:textId="77777777" w:rsidTr="001D7107">
        <w:trPr>
          <w:tblCellSpacing w:w="15" w:type="dxa"/>
        </w:trPr>
        <w:tc>
          <w:tcPr>
            <w:tcW w:w="0" w:type="auto"/>
            <w:vAlign w:val="center"/>
            <w:hideMark/>
          </w:tcPr>
          <w:p w14:paraId="2599C6DE" w14:textId="77777777" w:rsidR="001D7107" w:rsidRPr="001D7107" w:rsidRDefault="001D7107" w:rsidP="001D7107">
            <w:pPr>
              <w:spacing w:after="0" w:line="240" w:lineRule="auto"/>
              <w:rPr>
                <w:rFonts w:ascii="Arial" w:eastAsia="Times New Roman" w:hAnsi="Arial" w:cs="Arial"/>
                <w:sz w:val="20"/>
                <w:szCs w:val="20"/>
                <w:lang w:eastAsia="pl-PL"/>
              </w:rPr>
            </w:pPr>
            <w:r w:rsidRPr="001D7107">
              <w:rPr>
                <w:rFonts w:ascii="Arial" w:eastAsia="Times New Roman" w:hAnsi="Arial" w:cs="Arial"/>
                <w:sz w:val="20"/>
                <w:szCs w:val="20"/>
                <w:lang w:eastAsia="pl-PL"/>
              </w:rPr>
              <w:t>Właściwości fizyczne:</w:t>
            </w:r>
          </w:p>
        </w:tc>
        <w:tc>
          <w:tcPr>
            <w:tcW w:w="0" w:type="auto"/>
            <w:vAlign w:val="center"/>
            <w:hideMark/>
          </w:tcPr>
          <w:p w14:paraId="5BF4DC4A" w14:textId="261D2DB7" w:rsidR="001D7107" w:rsidRPr="001D7107" w:rsidRDefault="001D7107" w:rsidP="001D7107">
            <w:pPr>
              <w:spacing w:after="0" w:line="240" w:lineRule="auto"/>
              <w:rPr>
                <w:rFonts w:ascii="Arial" w:eastAsia="Times New Roman" w:hAnsi="Arial" w:cs="Arial"/>
                <w:sz w:val="20"/>
                <w:szCs w:val="20"/>
                <w:lang w:eastAsia="pl-PL"/>
              </w:rPr>
            </w:pPr>
            <w:r w:rsidRPr="001D7107">
              <w:rPr>
                <w:rFonts w:ascii="Arial" w:eastAsia="Times New Roman" w:hAnsi="Arial" w:cs="Arial"/>
                <w:sz w:val="20"/>
                <w:szCs w:val="20"/>
                <w:lang w:eastAsia="pl-PL"/>
              </w:rPr>
              <w:t xml:space="preserve">Bezwonna, Chemicznie neutralna, Dźwiękochłonna, </w:t>
            </w:r>
          </w:p>
          <w:p w14:paraId="545BD34E" w14:textId="734F7676" w:rsidR="001D7107" w:rsidRPr="001D7107" w:rsidRDefault="001D7107" w:rsidP="001D7107">
            <w:pPr>
              <w:spacing w:after="0" w:line="240" w:lineRule="auto"/>
              <w:rPr>
                <w:rFonts w:ascii="Arial" w:eastAsia="Times New Roman" w:hAnsi="Arial" w:cs="Arial"/>
                <w:sz w:val="20"/>
                <w:szCs w:val="20"/>
                <w:lang w:eastAsia="pl-PL"/>
              </w:rPr>
            </w:pPr>
            <w:r w:rsidRPr="001D7107">
              <w:rPr>
                <w:rFonts w:ascii="Arial" w:eastAsia="Times New Roman" w:hAnsi="Arial" w:cs="Arial"/>
                <w:sz w:val="20"/>
                <w:szCs w:val="20"/>
                <w:lang w:eastAsia="pl-PL"/>
              </w:rPr>
              <w:t xml:space="preserve">Odporna na pleśń i wilgoć, Wodoszczelna, </w:t>
            </w:r>
          </w:p>
          <w:p w14:paraId="61C63F7C" w14:textId="77777777" w:rsidR="001D7107" w:rsidRPr="001D7107" w:rsidRDefault="001D7107" w:rsidP="001D7107">
            <w:pPr>
              <w:spacing w:after="0" w:line="240" w:lineRule="auto"/>
              <w:rPr>
                <w:rFonts w:ascii="Arial" w:eastAsia="Times New Roman" w:hAnsi="Arial" w:cs="Arial"/>
                <w:sz w:val="20"/>
                <w:szCs w:val="20"/>
                <w:lang w:eastAsia="pl-PL"/>
              </w:rPr>
            </w:pPr>
            <w:r w:rsidRPr="001D7107">
              <w:rPr>
                <w:rFonts w:ascii="Arial" w:eastAsia="Times New Roman" w:hAnsi="Arial" w:cs="Arial"/>
                <w:sz w:val="20"/>
                <w:szCs w:val="20"/>
                <w:lang w:eastAsia="pl-PL"/>
              </w:rPr>
              <w:t>Posiada dobre właściwości izolacyjne</w:t>
            </w:r>
          </w:p>
        </w:tc>
      </w:tr>
    </w:tbl>
    <w:p w14:paraId="03430DFA" w14:textId="66A5382B" w:rsidR="00EA6CF4" w:rsidRDefault="00EA6CF4" w:rsidP="005D0CEB">
      <w:pPr>
        <w:autoSpaceDE w:val="0"/>
        <w:autoSpaceDN w:val="0"/>
        <w:adjustRightInd w:val="0"/>
        <w:spacing w:after="0" w:line="240" w:lineRule="auto"/>
        <w:rPr>
          <w:rFonts w:ascii="Arial" w:hAnsi="Arial" w:cs="Arial"/>
          <w:b/>
          <w:bCs/>
          <w:sz w:val="20"/>
          <w:szCs w:val="20"/>
        </w:rPr>
      </w:pPr>
      <w:r w:rsidRPr="00EA6CF4">
        <w:rPr>
          <w:rFonts w:ascii="Arial" w:hAnsi="Arial" w:cs="Arial"/>
          <w:b/>
          <w:bCs/>
          <w:sz w:val="20"/>
          <w:szCs w:val="20"/>
        </w:rPr>
        <w:t xml:space="preserve">Folia </w:t>
      </w:r>
      <w:r>
        <w:rPr>
          <w:rFonts w:ascii="Arial" w:hAnsi="Arial" w:cs="Arial"/>
          <w:b/>
          <w:bCs/>
          <w:sz w:val="20"/>
          <w:szCs w:val="20"/>
        </w:rPr>
        <w:t xml:space="preserve">aluminiowa pod ogrzewanie podłogowe </w:t>
      </w:r>
    </w:p>
    <w:p w14:paraId="0D5F2819" w14:textId="77777777" w:rsidR="00EA6CF4" w:rsidRPr="00EA6CF4" w:rsidRDefault="00EA6CF4" w:rsidP="0075397C">
      <w:pPr>
        <w:numPr>
          <w:ilvl w:val="0"/>
          <w:numId w:val="102"/>
        </w:numPr>
        <w:spacing w:after="0" w:line="240" w:lineRule="auto"/>
        <w:ind w:left="714" w:hanging="357"/>
        <w:rPr>
          <w:rFonts w:ascii="Arial" w:eastAsia="Times New Roman" w:hAnsi="Arial" w:cs="Arial"/>
          <w:sz w:val="20"/>
          <w:szCs w:val="20"/>
          <w:lang w:eastAsia="pl-PL"/>
        </w:rPr>
      </w:pPr>
      <w:r w:rsidRPr="00EA6CF4">
        <w:rPr>
          <w:rFonts w:ascii="Arial" w:eastAsia="Times New Roman" w:hAnsi="Arial" w:cs="Arial"/>
          <w:sz w:val="20"/>
          <w:szCs w:val="20"/>
          <w:lang w:eastAsia="pl-PL"/>
        </w:rPr>
        <w:t>budowa wielowarstwowa: warstwa folii polipropylenowej metalizowanej,</w:t>
      </w:r>
    </w:p>
    <w:p w14:paraId="1691FA90" w14:textId="3B83E07E" w:rsidR="00EA6CF4" w:rsidRPr="00EA6CF4" w:rsidRDefault="00EA6CF4" w:rsidP="0075397C">
      <w:pPr>
        <w:numPr>
          <w:ilvl w:val="0"/>
          <w:numId w:val="102"/>
        </w:numPr>
        <w:spacing w:after="0" w:line="240" w:lineRule="auto"/>
        <w:ind w:left="714" w:hanging="357"/>
        <w:rPr>
          <w:rFonts w:ascii="Arial" w:eastAsia="Times New Roman" w:hAnsi="Arial" w:cs="Arial"/>
          <w:sz w:val="20"/>
          <w:szCs w:val="20"/>
          <w:lang w:eastAsia="pl-PL"/>
        </w:rPr>
      </w:pPr>
      <w:r w:rsidRPr="00EA6CF4">
        <w:rPr>
          <w:rFonts w:ascii="Arial" w:eastAsia="Times New Roman" w:hAnsi="Arial" w:cs="Arial"/>
          <w:sz w:val="20"/>
          <w:szCs w:val="20"/>
          <w:lang w:eastAsia="pl-PL"/>
        </w:rPr>
        <w:t xml:space="preserve">specjalne oznakowanie - nadruk siatki kwadratów o boku 10 cm </w:t>
      </w:r>
    </w:p>
    <w:p w14:paraId="7946119E" w14:textId="77777777" w:rsidR="00EA6CF4" w:rsidRPr="00EA6CF4" w:rsidRDefault="00EA6CF4" w:rsidP="0075397C">
      <w:pPr>
        <w:numPr>
          <w:ilvl w:val="0"/>
          <w:numId w:val="102"/>
        </w:numPr>
        <w:spacing w:after="0" w:line="240" w:lineRule="auto"/>
        <w:ind w:left="714" w:hanging="357"/>
        <w:rPr>
          <w:rFonts w:ascii="Arial" w:eastAsia="Times New Roman" w:hAnsi="Arial" w:cs="Arial"/>
          <w:sz w:val="20"/>
          <w:szCs w:val="20"/>
          <w:lang w:eastAsia="pl-PL"/>
        </w:rPr>
      </w:pPr>
      <w:r w:rsidRPr="00EA6CF4">
        <w:rPr>
          <w:rFonts w:ascii="Arial" w:eastAsia="Times New Roman" w:hAnsi="Arial" w:cs="Arial"/>
          <w:sz w:val="20"/>
          <w:szCs w:val="20"/>
          <w:lang w:eastAsia="pl-PL"/>
        </w:rPr>
        <w:t>wysoki współczynnik odbicia ciepła,</w:t>
      </w:r>
    </w:p>
    <w:p w14:paraId="101EDA28" w14:textId="77777777" w:rsidR="00EA6CF4" w:rsidRPr="00EA6CF4" w:rsidRDefault="00EA6CF4" w:rsidP="0075397C">
      <w:pPr>
        <w:numPr>
          <w:ilvl w:val="0"/>
          <w:numId w:val="102"/>
        </w:numPr>
        <w:spacing w:after="0" w:line="240" w:lineRule="auto"/>
        <w:ind w:left="714" w:hanging="357"/>
        <w:rPr>
          <w:rFonts w:ascii="Arial" w:eastAsia="Times New Roman" w:hAnsi="Arial" w:cs="Arial"/>
          <w:sz w:val="20"/>
          <w:szCs w:val="20"/>
          <w:lang w:eastAsia="pl-PL"/>
        </w:rPr>
      </w:pPr>
      <w:r w:rsidRPr="00EA6CF4">
        <w:rPr>
          <w:rFonts w:ascii="Arial" w:eastAsia="Times New Roman" w:hAnsi="Arial" w:cs="Arial"/>
          <w:sz w:val="20"/>
          <w:szCs w:val="20"/>
          <w:lang w:eastAsia="pl-PL"/>
        </w:rPr>
        <w:t>zamknięta struktura porów, charakteryzująca się wysoką wytrzymałością na ściskanie.</w:t>
      </w:r>
    </w:p>
    <w:p w14:paraId="3F60D3D2" w14:textId="412FE128" w:rsidR="005D0CEB" w:rsidRPr="001D7107" w:rsidRDefault="00EA6CF4" w:rsidP="00EA6CF4">
      <w:pPr>
        <w:autoSpaceDE w:val="0"/>
        <w:autoSpaceDN w:val="0"/>
        <w:adjustRightInd w:val="0"/>
        <w:spacing w:after="0" w:line="240" w:lineRule="auto"/>
        <w:rPr>
          <w:rFonts w:ascii="Arial" w:hAnsi="Arial" w:cs="Arial"/>
          <w:sz w:val="20"/>
          <w:szCs w:val="20"/>
        </w:rPr>
      </w:pPr>
      <w:r w:rsidRPr="001D7107">
        <w:rPr>
          <w:rFonts w:ascii="Arial" w:hAnsi="Arial" w:cs="Arial"/>
          <w:sz w:val="20"/>
          <w:szCs w:val="20"/>
        </w:rPr>
        <w:t>Dane techniczne:</w:t>
      </w:r>
    </w:p>
    <w:tbl>
      <w:tblPr>
        <w:tblStyle w:val="Tabela-Siatka"/>
        <w:tblW w:w="0" w:type="auto"/>
        <w:tblLook w:val="04A0" w:firstRow="1" w:lastRow="0" w:firstColumn="1" w:lastColumn="0" w:noHBand="0" w:noVBand="1"/>
      </w:tblPr>
      <w:tblGrid>
        <w:gridCol w:w="4601"/>
        <w:gridCol w:w="4602"/>
      </w:tblGrid>
      <w:tr w:rsidR="00EA6CF4" w:rsidRPr="001D7107" w14:paraId="622EBDB3" w14:textId="77777777" w:rsidTr="00EA6CF4">
        <w:tc>
          <w:tcPr>
            <w:tcW w:w="4601" w:type="dxa"/>
          </w:tcPr>
          <w:p w14:paraId="440FC663" w14:textId="4A32DFC1" w:rsidR="00EA6CF4" w:rsidRPr="001D7107" w:rsidRDefault="00EA6CF4" w:rsidP="00EA6CF4">
            <w:pPr>
              <w:autoSpaceDE w:val="0"/>
              <w:autoSpaceDN w:val="0"/>
              <w:adjustRightInd w:val="0"/>
              <w:rPr>
                <w:rFonts w:ascii="Arial" w:hAnsi="Arial" w:cs="Arial"/>
                <w:sz w:val="20"/>
                <w:szCs w:val="20"/>
              </w:rPr>
            </w:pPr>
            <w:r w:rsidRPr="001D7107">
              <w:rPr>
                <w:rFonts w:ascii="Arial" w:hAnsi="Arial" w:cs="Arial"/>
                <w:sz w:val="20"/>
                <w:szCs w:val="20"/>
              </w:rPr>
              <w:t>Gramatura</w:t>
            </w:r>
            <w:r w:rsidRPr="001D7107">
              <w:rPr>
                <w:rStyle w:val="n67256colon"/>
                <w:rFonts w:ascii="Arial" w:hAnsi="Arial" w:cs="Arial"/>
                <w:sz w:val="20"/>
                <w:szCs w:val="20"/>
              </w:rPr>
              <w:t>:</w:t>
            </w:r>
          </w:p>
        </w:tc>
        <w:tc>
          <w:tcPr>
            <w:tcW w:w="4602" w:type="dxa"/>
          </w:tcPr>
          <w:p w14:paraId="2C3AADEA" w14:textId="1392FD4A" w:rsidR="00EA6CF4" w:rsidRPr="001D7107" w:rsidRDefault="00EA6CF4" w:rsidP="00EA6CF4">
            <w:pPr>
              <w:autoSpaceDE w:val="0"/>
              <w:autoSpaceDN w:val="0"/>
              <w:adjustRightInd w:val="0"/>
              <w:rPr>
                <w:rFonts w:ascii="Arial" w:hAnsi="Arial" w:cs="Arial"/>
                <w:sz w:val="20"/>
                <w:szCs w:val="20"/>
              </w:rPr>
            </w:pPr>
            <w:r w:rsidRPr="001D7107">
              <w:rPr>
                <w:rFonts w:ascii="Arial" w:hAnsi="Arial" w:cs="Arial"/>
                <w:sz w:val="20"/>
                <w:szCs w:val="20"/>
              </w:rPr>
              <w:t>100 g/m²</w:t>
            </w:r>
          </w:p>
        </w:tc>
      </w:tr>
      <w:tr w:rsidR="00EA6CF4" w:rsidRPr="001D7107" w14:paraId="5381E636" w14:textId="77777777" w:rsidTr="00EA6CF4">
        <w:tc>
          <w:tcPr>
            <w:tcW w:w="4601" w:type="dxa"/>
          </w:tcPr>
          <w:p w14:paraId="3630781C" w14:textId="6860BBA6" w:rsidR="00EA6CF4" w:rsidRPr="001D7107" w:rsidRDefault="00EA6CF4" w:rsidP="00EA6CF4">
            <w:pPr>
              <w:autoSpaceDE w:val="0"/>
              <w:autoSpaceDN w:val="0"/>
              <w:adjustRightInd w:val="0"/>
              <w:rPr>
                <w:rFonts w:ascii="Arial" w:hAnsi="Arial" w:cs="Arial"/>
                <w:sz w:val="20"/>
                <w:szCs w:val="20"/>
              </w:rPr>
            </w:pPr>
            <w:r w:rsidRPr="001D7107">
              <w:rPr>
                <w:rFonts w:ascii="Arial" w:hAnsi="Arial" w:cs="Arial"/>
                <w:sz w:val="20"/>
                <w:szCs w:val="20"/>
              </w:rPr>
              <w:t>Reakcja na ogień</w:t>
            </w:r>
            <w:r w:rsidRPr="001D7107">
              <w:rPr>
                <w:rStyle w:val="n67256colon"/>
                <w:rFonts w:ascii="Arial" w:hAnsi="Arial" w:cs="Arial"/>
                <w:sz w:val="20"/>
                <w:szCs w:val="20"/>
              </w:rPr>
              <w:t>:</w:t>
            </w:r>
          </w:p>
        </w:tc>
        <w:tc>
          <w:tcPr>
            <w:tcW w:w="4602" w:type="dxa"/>
          </w:tcPr>
          <w:p w14:paraId="7C7C9C37" w14:textId="0915E5EF" w:rsidR="00EA6CF4" w:rsidRPr="001D7107" w:rsidRDefault="00EA6CF4" w:rsidP="00EA6CF4">
            <w:pPr>
              <w:autoSpaceDE w:val="0"/>
              <w:autoSpaceDN w:val="0"/>
              <w:adjustRightInd w:val="0"/>
              <w:rPr>
                <w:rFonts w:ascii="Arial" w:hAnsi="Arial" w:cs="Arial"/>
                <w:sz w:val="20"/>
                <w:szCs w:val="20"/>
              </w:rPr>
            </w:pPr>
            <w:r w:rsidRPr="001D7107">
              <w:rPr>
                <w:rFonts w:ascii="Arial" w:hAnsi="Arial" w:cs="Arial"/>
                <w:sz w:val="20"/>
                <w:szCs w:val="20"/>
              </w:rPr>
              <w:t>Klasa F</w:t>
            </w:r>
          </w:p>
        </w:tc>
      </w:tr>
      <w:tr w:rsidR="00EA6CF4" w:rsidRPr="001D7107" w14:paraId="5D28BF8D" w14:textId="77777777" w:rsidTr="00EA6CF4">
        <w:tc>
          <w:tcPr>
            <w:tcW w:w="4601" w:type="dxa"/>
          </w:tcPr>
          <w:p w14:paraId="396985C0" w14:textId="5CBB66A6" w:rsidR="00EA6CF4" w:rsidRPr="001D7107" w:rsidRDefault="00EA6CF4" w:rsidP="00EA6CF4">
            <w:pPr>
              <w:autoSpaceDE w:val="0"/>
              <w:autoSpaceDN w:val="0"/>
              <w:adjustRightInd w:val="0"/>
              <w:rPr>
                <w:rFonts w:ascii="Arial" w:hAnsi="Arial" w:cs="Arial"/>
                <w:sz w:val="20"/>
                <w:szCs w:val="20"/>
              </w:rPr>
            </w:pPr>
            <w:r w:rsidRPr="001D7107">
              <w:rPr>
                <w:rFonts w:ascii="Arial" w:hAnsi="Arial" w:cs="Arial"/>
                <w:sz w:val="20"/>
                <w:szCs w:val="20"/>
              </w:rPr>
              <w:t>Odporność na przesiąkanie wody</w:t>
            </w:r>
            <w:r w:rsidRPr="001D7107">
              <w:rPr>
                <w:rStyle w:val="n67256colon"/>
                <w:rFonts w:ascii="Arial" w:hAnsi="Arial" w:cs="Arial"/>
                <w:sz w:val="20"/>
                <w:szCs w:val="20"/>
              </w:rPr>
              <w:t>:</w:t>
            </w:r>
          </w:p>
        </w:tc>
        <w:tc>
          <w:tcPr>
            <w:tcW w:w="4602" w:type="dxa"/>
          </w:tcPr>
          <w:p w14:paraId="203CF251" w14:textId="2CD83506" w:rsidR="00EA6CF4" w:rsidRPr="001D7107" w:rsidRDefault="00EA6CF4" w:rsidP="00EA6CF4">
            <w:pPr>
              <w:autoSpaceDE w:val="0"/>
              <w:autoSpaceDN w:val="0"/>
              <w:adjustRightInd w:val="0"/>
              <w:rPr>
                <w:rFonts w:ascii="Arial" w:hAnsi="Arial" w:cs="Arial"/>
                <w:sz w:val="20"/>
                <w:szCs w:val="20"/>
              </w:rPr>
            </w:pPr>
            <w:r w:rsidRPr="001D7107">
              <w:rPr>
                <w:rFonts w:ascii="Arial" w:hAnsi="Arial" w:cs="Arial"/>
                <w:sz w:val="20"/>
                <w:szCs w:val="20"/>
              </w:rPr>
              <w:t>Spełnia wymagania przy 2 kPa</w:t>
            </w:r>
          </w:p>
        </w:tc>
      </w:tr>
      <w:tr w:rsidR="00EA6CF4" w:rsidRPr="001D7107" w14:paraId="15B4D48A" w14:textId="77777777" w:rsidTr="00EA6CF4">
        <w:tc>
          <w:tcPr>
            <w:tcW w:w="4601" w:type="dxa"/>
          </w:tcPr>
          <w:p w14:paraId="7F4971EA" w14:textId="126CC17E" w:rsidR="00EA6CF4" w:rsidRPr="001D7107" w:rsidRDefault="00EA6CF4" w:rsidP="00EA6CF4">
            <w:pPr>
              <w:autoSpaceDE w:val="0"/>
              <w:autoSpaceDN w:val="0"/>
              <w:adjustRightInd w:val="0"/>
              <w:rPr>
                <w:rFonts w:ascii="Arial" w:hAnsi="Arial" w:cs="Arial"/>
                <w:sz w:val="20"/>
                <w:szCs w:val="20"/>
              </w:rPr>
            </w:pPr>
            <w:r w:rsidRPr="001D7107">
              <w:rPr>
                <w:rFonts w:ascii="Arial" w:hAnsi="Arial" w:cs="Arial"/>
                <w:sz w:val="20"/>
                <w:szCs w:val="20"/>
              </w:rPr>
              <w:t>Giętkość w niskiej temperaturze</w:t>
            </w:r>
            <w:r w:rsidRPr="001D7107">
              <w:rPr>
                <w:rStyle w:val="n67256colon"/>
                <w:rFonts w:ascii="Arial" w:hAnsi="Arial" w:cs="Arial"/>
                <w:sz w:val="20"/>
                <w:szCs w:val="20"/>
              </w:rPr>
              <w:t>:</w:t>
            </w:r>
          </w:p>
        </w:tc>
        <w:tc>
          <w:tcPr>
            <w:tcW w:w="4602" w:type="dxa"/>
          </w:tcPr>
          <w:p w14:paraId="3FA41B37" w14:textId="1C7641B3" w:rsidR="00EA6CF4" w:rsidRPr="001D7107" w:rsidRDefault="00EA6CF4" w:rsidP="00EA6CF4">
            <w:pPr>
              <w:autoSpaceDE w:val="0"/>
              <w:autoSpaceDN w:val="0"/>
              <w:adjustRightInd w:val="0"/>
              <w:rPr>
                <w:rFonts w:ascii="Arial" w:hAnsi="Arial" w:cs="Arial"/>
                <w:sz w:val="20"/>
                <w:szCs w:val="20"/>
              </w:rPr>
            </w:pPr>
            <w:r w:rsidRPr="001D7107">
              <w:rPr>
                <w:rFonts w:ascii="Arial" w:hAnsi="Arial" w:cs="Arial"/>
                <w:sz w:val="20"/>
                <w:szCs w:val="20"/>
              </w:rPr>
              <w:t>-30°C</w:t>
            </w:r>
          </w:p>
        </w:tc>
      </w:tr>
      <w:tr w:rsidR="00EA6CF4" w:rsidRPr="001D7107" w14:paraId="09635C3B" w14:textId="77777777" w:rsidTr="00EA6CF4">
        <w:tc>
          <w:tcPr>
            <w:tcW w:w="4601" w:type="dxa"/>
          </w:tcPr>
          <w:p w14:paraId="554A7784" w14:textId="77A353D4" w:rsidR="00EA6CF4" w:rsidRPr="001D7107" w:rsidRDefault="00EA6CF4" w:rsidP="00EA6CF4">
            <w:pPr>
              <w:autoSpaceDE w:val="0"/>
              <w:autoSpaceDN w:val="0"/>
              <w:adjustRightInd w:val="0"/>
              <w:rPr>
                <w:rFonts w:ascii="Arial" w:hAnsi="Arial" w:cs="Arial"/>
                <w:sz w:val="20"/>
                <w:szCs w:val="20"/>
              </w:rPr>
            </w:pPr>
            <w:r w:rsidRPr="001D7107">
              <w:rPr>
                <w:rFonts w:ascii="Arial" w:hAnsi="Arial" w:cs="Arial"/>
                <w:sz w:val="20"/>
                <w:szCs w:val="20"/>
              </w:rPr>
              <w:t>Grubość</w:t>
            </w:r>
            <w:r w:rsidRPr="001D7107">
              <w:rPr>
                <w:rStyle w:val="n67256colon"/>
                <w:rFonts w:ascii="Arial" w:hAnsi="Arial" w:cs="Arial"/>
                <w:sz w:val="20"/>
                <w:szCs w:val="20"/>
              </w:rPr>
              <w:t>:</w:t>
            </w:r>
          </w:p>
        </w:tc>
        <w:tc>
          <w:tcPr>
            <w:tcW w:w="4602" w:type="dxa"/>
          </w:tcPr>
          <w:p w14:paraId="24D7E470" w14:textId="2D017585" w:rsidR="00EA6CF4" w:rsidRPr="001D7107" w:rsidRDefault="00EA6CF4" w:rsidP="00EA6CF4">
            <w:pPr>
              <w:autoSpaceDE w:val="0"/>
              <w:autoSpaceDN w:val="0"/>
              <w:adjustRightInd w:val="0"/>
              <w:rPr>
                <w:rFonts w:ascii="Arial" w:hAnsi="Arial" w:cs="Arial"/>
                <w:sz w:val="20"/>
                <w:szCs w:val="20"/>
              </w:rPr>
            </w:pPr>
            <w:r w:rsidRPr="001D7107">
              <w:rPr>
                <w:rFonts w:ascii="Arial" w:hAnsi="Arial" w:cs="Arial"/>
                <w:sz w:val="20"/>
                <w:szCs w:val="20"/>
              </w:rPr>
              <w:t>100 µm</w:t>
            </w:r>
          </w:p>
        </w:tc>
      </w:tr>
    </w:tbl>
    <w:p w14:paraId="244228FA" w14:textId="77777777" w:rsidR="00EA6CF4" w:rsidRPr="00EA6CF4" w:rsidRDefault="00EA6CF4" w:rsidP="00EA6CF4">
      <w:pPr>
        <w:autoSpaceDE w:val="0"/>
        <w:autoSpaceDN w:val="0"/>
        <w:adjustRightInd w:val="0"/>
        <w:spacing w:after="0" w:line="240" w:lineRule="auto"/>
        <w:rPr>
          <w:rFonts w:ascii="Arial" w:hAnsi="Arial" w:cs="Arial"/>
          <w:sz w:val="20"/>
          <w:szCs w:val="20"/>
        </w:rPr>
      </w:pPr>
    </w:p>
    <w:p w14:paraId="00AAE4AD" w14:textId="77777777" w:rsidR="005D0CEB" w:rsidRDefault="005D0CEB" w:rsidP="005D0CEB">
      <w:pPr>
        <w:autoSpaceDE w:val="0"/>
        <w:autoSpaceDN w:val="0"/>
        <w:adjustRightInd w:val="0"/>
        <w:spacing w:after="0" w:line="240" w:lineRule="auto"/>
        <w:rPr>
          <w:rFonts w:ascii="Arial" w:hAnsi="Arial" w:cs="Arial"/>
          <w:b/>
          <w:bCs/>
          <w:sz w:val="20"/>
          <w:szCs w:val="20"/>
        </w:rPr>
      </w:pPr>
      <w:r>
        <w:rPr>
          <w:rFonts w:ascii="Arial" w:hAnsi="Arial" w:cs="Arial"/>
          <w:b/>
          <w:bCs/>
          <w:sz w:val="20"/>
          <w:szCs w:val="20"/>
        </w:rPr>
        <w:t>3. SPRZ</w:t>
      </w:r>
      <w:r>
        <w:rPr>
          <w:rFonts w:ascii="Arial" w:hAnsi="Arial" w:cs="Arial"/>
          <w:sz w:val="20"/>
          <w:szCs w:val="20"/>
        </w:rPr>
        <w:t>Ę</w:t>
      </w:r>
      <w:r>
        <w:rPr>
          <w:rFonts w:ascii="Arial" w:hAnsi="Arial" w:cs="Arial"/>
          <w:b/>
          <w:bCs/>
          <w:sz w:val="20"/>
          <w:szCs w:val="20"/>
        </w:rPr>
        <w:t>T</w:t>
      </w:r>
    </w:p>
    <w:p w14:paraId="37137BF8"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Ogólne wymagania i ustalenia dotyczące sprzętu określono w Warunkach ogólnych pkt. 3.</w:t>
      </w:r>
    </w:p>
    <w:p w14:paraId="018798A3" w14:textId="77777777" w:rsidR="005D0CEB" w:rsidRDefault="005D0CEB" w:rsidP="005D0CEB">
      <w:pPr>
        <w:autoSpaceDE w:val="0"/>
        <w:autoSpaceDN w:val="0"/>
        <w:adjustRightInd w:val="0"/>
        <w:spacing w:after="0" w:line="240" w:lineRule="auto"/>
        <w:rPr>
          <w:rFonts w:ascii="Arial" w:hAnsi="Arial" w:cs="Arial"/>
          <w:b/>
          <w:bCs/>
          <w:sz w:val="20"/>
          <w:szCs w:val="20"/>
        </w:rPr>
      </w:pPr>
    </w:p>
    <w:p w14:paraId="49F7655A" w14:textId="77777777" w:rsidR="005D0CEB" w:rsidRDefault="005D0CEB" w:rsidP="005D0CEB">
      <w:pPr>
        <w:autoSpaceDE w:val="0"/>
        <w:autoSpaceDN w:val="0"/>
        <w:adjustRightInd w:val="0"/>
        <w:spacing w:after="0" w:line="240" w:lineRule="auto"/>
        <w:rPr>
          <w:rFonts w:ascii="Arial" w:hAnsi="Arial" w:cs="Arial"/>
          <w:b/>
          <w:bCs/>
          <w:sz w:val="20"/>
          <w:szCs w:val="20"/>
        </w:rPr>
      </w:pPr>
      <w:r>
        <w:rPr>
          <w:rFonts w:ascii="Arial" w:hAnsi="Arial" w:cs="Arial"/>
          <w:b/>
          <w:bCs/>
          <w:sz w:val="20"/>
          <w:szCs w:val="20"/>
        </w:rPr>
        <w:t>4. TRANSPORT</w:t>
      </w:r>
    </w:p>
    <w:p w14:paraId="32F81A1E"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Ogólne wymagania i ustalenia dotyczące transportu określono w Warunkach ogólnych pkt. 4.</w:t>
      </w:r>
    </w:p>
    <w:p w14:paraId="730ECFD4" w14:textId="77777777" w:rsidR="005D0CEB" w:rsidRDefault="005D0CEB" w:rsidP="00402A7D">
      <w:pPr>
        <w:pStyle w:val="Akapitzlist"/>
        <w:numPr>
          <w:ilvl w:val="1"/>
          <w:numId w:val="54"/>
        </w:numPr>
        <w:autoSpaceDE w:val="0"/>
        <w:autoSpaceDN w:val="0"/>
        <w:adjustRightInd w:val="0"/>
        <w:spacing w:after="0" w:line="240" w:lineRule="auto"/>
        <w:rPr>
          <w:rFonts w:ascii="Arial" w:hAnsi="Arial" w:cs="Arial"/>
          <w:sz w:val="20"/>
          <w:szCs w:val="20"/>
        </w:rPr>
      </w:pPr>
      <w:r>
        <w:rPr>
          <w:rFonts w:ascii="Arial" w:hAnsi="Arial" w:cs="Arial"/>
          <w:sz w:val="20"/>
          <w:szCs w:val="20"/>
        </w:rPr>
        <w:t>Przechowywanie i składowanie materiałów.</w:t>
      </w:r>
    </w:p>
    <w:p w14:paraId="1A47FD8A" w14:textId="77777777" w:rsidR="005D0CEB" w:rsidRPr="00810A9C" w:rsidRDefault="005D0CEB" w:rsidP="005D0CEB">
      <w:pPr>
        <w:tabs>
          <w:tab w:val="left" w:pos="0"/>
        </w:tabs>
        <w:autoSpaceDE w:val="0"/>
        <w:autoSpaceDN w:val="0"/>
        <w:adjustRightInd w:val="0"/>
        <w:spacing w:after="0" w:line="240" w:lineRule="auto"/>
        <w:rPr>
          <w:rFonts w:ascii="Arial" w:hAnsi="Arial" w:cs="Arial"/>
          <w:sz w:val="20"/>
          <w:szCs w:val="20"/>
        </w:rPr>
      </w:pPr>
      <w:r w:rsidRPr="00810A9C">
        <w:rPr>
          <w:rFonts w:ascii="Arial" w:hAnsi="Arial" w:cs="Arial"/>
          <w:sz w:val="20"/>
          <w:szCs w:val="20"/>
        </w:rPr>
        <w:t>Wykonawca zapewni, aby tymczasowo składowane materiały, (do czasu, gdy b</w:t>
      </w:r>
      <w:r w:rsidRPr="00810A9C">
        <w:rPr>
          <w:rFonts w:ascii="Arial" w:eastAsia="TimesNewRoman" w:hAnsi="Arial" w:cs="Arial"/>
          <w:sz w:val="20"/>
          <w:szCs w:val="20"/>
        </w:rPr>
        <w:t>ę</w:t>
      </w:r>
      <w:r w:rsidRPr="00810A9C">
        <w:rPr>
          <w:rFonts w:ascii="Arial" w:hAnsi="Arial" w:cs="Arial"/>
          <w:sz w:val="20"/>
          <w:szCs w:val="20"/>
        </w:rPr>
        <w:t>d</w:t>
      </w:r>
      <w:r w:rsidRPr="00810A9C">
        <w:rPr>
          <w:rFonts w:ascii="Arial" w:eastAsia="TimesNewRoman" w:hAnsi="Arial" w:cs="Arial"/>
          <w:sz w:val="20"/>
          <w:szCs w:val="20"/>
        </w:rPr>
        <w:t xml:space="preserve">ą </w:t>
      </w:r>
      <w:r w:rsidRPr="00810A9C">
        <w:rPr>
          <w:rFonts w:ascii="Arial" w:hAnsi="Arial" w:cs="Arial"/>
          <w:sz w:val="20"/>
          <w:szCs w:val="20"/>
        </w:rPr>
        <w:t>one potrzebne</w:t>
      </w:r>
    </w:p>
    <w:p w14:paraId="56D664FB" w14:textId="77777777" w:rsidR="005D0CEB" w:rsidRPr="00810A9C" w:rsidRDefault="005D0CEB" w:rsidP="005D0CEB">
      <w:pPr>
        <w:tabs>
          <w:tab w:val="left" w:pos="0"/>
        </w:tabs>
        <w:autoSpaceDE w:val="0"/>
        <w:autoSpaceDN w:val="0"/>
        <w:adjustRightInd w:val="0"/>
        <w:spacing w:after="0" w:line="240" w:lineRule="auto"/>
        <w:rPr>
          <w:rFonts w:ascii="Arial" w:hAnsi="Arial" w:cs="Arial"/>
          <w:sz w:val="20"/>
          <w:szCs w:val="20"/>
        </w:rPr>
      </w:pPr>
      <w:r w:rsidRPr="00810A9C">
        <w:rPr>
          <w:rFonts w:ascii="Arial" w:hAnsi="Arial" w:cs="Arial"/>
          <w:sz w:val="20"/>
          <w:szCs w:val="20"/>
        </w:rPr>
        <w:t>do wbudowania) były zabezpieczone przed zniszczeniem, zachowały swoj</w:t>
      </w:r>
      <w:r w:rsidRPr="00810A9C">
        <w:rPr>
          <w:rFonts w:ascii="Arial" w:eastAsia="TimesNewRoman" w:hAnsi="Arial" w:cs="Arial"/>
          <w:sz w:val="20"/>
          <w:szCs w:val="20"/>
        </w:rPr>
        <w:t xml:space="preserve">ą </w:t>
      </w:r>
      <w:r w:rsidRPr="00810A9C">
        <w:rPr>
          <w:rFonts w:ascii="Arial" w:hAnsi="Arial" w:cs="Arial"/>
          <w:sz w:val="20"/>
          <w:szCs w:val="20"/>
        </w:rPr>
        <w:t>jako</w:t>
      </w:r>
      <w:r w:rsidRPr="00810A9C">
        <w:rPr>
          <w:rFonts w:ascii="Arial" w:eastAsia="TimesNewRoman" w:hAnsi="Arial" w:cs="Arial"/>
          <w:sz w:val="20"/>
          <w:szCs w:val="20"/>
        </w:rPr>
        <w:t xml:space="preserve">ść </w:t>
      </w:r>
      <w:r w:rsidRPr="00810A9C">
        <w:rPr>
          <w:rFonts w:ascii="Arial" w:hAnsi="Arial" w:cs="Arial"/>
          <w:sz w:val="20"/>
          <w:szCs w:val="20"/>
        </w:rPr>
        <w:t>i wła</w:t>
      </w:r>
      <w:r w:rsidRPr="00810A9C">
        <w:rPr>
          <w:rFonts w:ascii="Arial" w:eastAsia="TimesNewRoman" w:hAnsi="Arial" w:cs="Arial"/>
          <w:sz w:val="20"/>
          <w:szCs w:val="20"/>
        </w:rPr>
        <w:t>ś</w:t>
      </w:r>
      <w:r w:rsidRPr="00810A9C">
        <w:rPr>
          <w:rFonts w:ascii="Arial" w:hAnsi="Arial" w:cs="Arial"/>
          <w:sz w:val="20"/>
          <w:szCs w:val="20"/>
        </w:rPr>
        <w:t>ciwo</w:t>
      </w:r>
      <w:r w:rsidRPr="00810A9C">
        <w:rPr>
          <w:rFonts w:ascii="Arial" w:eastAsia="TimesNewRoman" w:hAnsi="Arial" w:cs="Arial"/>
          <w:sz w:val="20"/>
          <w:szCs w:val="20"/>
        </w:rPr>
        <w:t>ś</w:t>
      </w:r>
      <w:r w:rsidRPr="00810A9C">
        <w:rPr>
          <w:rFonts w:ascii="Arial" w:hAnsi="Arial" w:cs="Arial"/>
          <w:sz w:val="20"/>
          <w:szCs w:val="20"/>
        </w:rPr>
        <w:t>ci</w:t>
      </w:r>
    </w:p>
    <w:p w14:paraId="3DE32E45" w14:textId="77777777" w:rsidR="00EA6CF4" w:rsidRDefault="005D0CEB" w:rsidP="005D0CEB">
      <w:pPr>
        <w:tabs>
          <w:tab w:val="left" w:pos="0"/>
        </w:tabs>
        <w:autoSpaceDE w:val="0"/>
        <w:autoSpaceDN w:val="0"/>
        <w:adjustRightInd w:val="0"/>
        <w:spacing w:after="0" w:line="240" w:lineRule="auto"/>
        <w:rPr>
          <w:rFonts w:ascii="Arial" w:hAnsi="Arial" w:cs="Arial"/>
          <w:sz w:val="20"/>
          <w:szCs w:val="20"/>
        </w:rPr>
      </w:pPr>
      <w:r w:rsidRPr="00810A9C">
        <w:rPr>
          <w:rFonts w:ascii="Arial" w:hAnsi="Arial" w:cs="Arial"/>
          <w:sz w:val="20"/>
          <w:szCs w:val="20"/>
        </w:rPr>
        <w:t>oraz były dost</w:t>
      </w:r>
      <w:r w:rsidRPr="00810A9C">
        <w:rPr>
          <w:rFonts w:ascii="Arial" w:eastAsia="TimesNewRoman" w:hAnsi="Arial" w:cs="Arial"/>
          <w:sz w:val="20"/>
          <w:szCs w:val="20"/>
        </w:rPr>
        <w:t>ę</w:t>
      </w:r>
      <w:r w:rsidRPr="00810A9C">
        <w:rPr>
          <w:rFonts w:ascii="Arial" w:hAnsi="Arial" w:cs="Arial"/>
          <w:sz w:val="20"/>
          <w:szCs w:val="20"/>
        </w:rPr>
        <w:t xml:space="preserve">pne do kontroli przez Inspektora nadzoru inwestorskiego. </w:t>
      </w:r>
    </w:p>
    <w:p w14:paraId="4A28D818" w14:textId="13C669E0" w:rsidR="005D0CEB" w:rsidRPr="00810A9C" w:rsidRDefault="005D0CEB" w:rsidP="005D0CEB">
      <w:pPr>
        <w:tabs>
          <w:tab w:val="left" w:pos="0"/>
        </w:tabs>
        <w:autoSpaceDE w:val="0"/>
        <w:autoSpaceDN w:val="0"/>
        <w:adjustRightInd w:val="0"/>
        <w:spacing w:after="0" w:line="240" w:lineRule="auto"/>
        <w:rPr>
          <w:rFonts w:ascii="Arial" w:hAnsi="Arial" w:cs="Arial"/>
          <w:sz w:val="20"/>
          <w:szCs w:val="20"/>
        </w:rPr>
      </w:pPr>
      <w:r w:rsidRPr="00810A9C">
        <w:rPr>
          <w:rFonts w:ascii="Arial" w:hAnsi="Arial" w:cs="Arial"/>
          <w:sz w:val="20"/>
          <w:szCs w:val="20"/>
        </w:rPr>
        <w:t>Przechowywanie</w:t>
      </w:r>
      <w:r w:rsidR="00EA6CF4">
        <w:rPr>
          <w:rFonts w:ascii="Arial" w:hAnsi="Arial" w:cs="Arial"/>
          <w:sz w:val="20"/>
          <w:szCs w:val="20"/>
        </w:rPr>
        <w:t xml:space="preserve"> </w:t>
      </w:r>
      <w:r w:rsidRPr="00810A9C">
        <w:rPr>
          <w:rFonts w:ascii="Arial" w:hAnsi="Arial" w:cs="Arial"/>
          <w:sz w:val="20"/>
          <w:szCs w:val="20"/>
        </w:rPr>
        <w:t>materiałów musi si</w:t>
      </w:r>
      <w:r w:rsidRPr="00810A9C">
        <w:rPr>
          <w:rFonts w:ascii="Arial" w:eastAsia="TimesNewRoman" w:hAnsi="Arial" w:cs="Arial"/>
          <w:sz w:val="20"/>
          <w:szCs w:val="20"/>
        </w:rPr>
        <w:t xml:space="preserve">ę </w:t>
      </w:r>
      <w:r w:rsidRPr="00810A9C">
        <w:rPr>
          <w:rFonts w:ascii="Arial" w:hAnsi="Arial" w:cs="Arial"/>
          <w:sz w:val="20"/>
          <w:szCs w:val="20"/>
        </w:rPr>
        <w:t>odbywa</w:t>
      </w:r>
      <w:r w:rsidRPr="00810A9C">
        <w:rPr>
          <w:rFonts w:ascii="Arial" w:eastAsia="TimesNewRoman" w:hAnsi="Arial" w:cs="Arial"/>
          <w:sz w:val="20"/>
          <w:szCs w:val="20"/>
        </w:rPr>
        <w:t xml:space="preserve">ć </w:t>
      </w:r>
      <w:r w:rsidRPr="00810A9C">
        <w:rPr>
          <w:rFonts w:ascii="Arial" w:hAnsi="Arial" w:cs="Arial"/>
          <w:sz w:val="20"/>
          <w:szCs w:val="20"/>
        </w:rPr>
        <w:t>na zasadach i w warunkach odpowiednich dla danego materiału oraz</w:t>
      </w:r>
      <w:r w:rsidR="00EA6CF4">
        <w:rPr>
          <w:rFonts w:ascii="Arial" w:hAnsi="Arial" w:cs="Arial"/>
          <w:sz w:val="20"/>
          <w:szCs w:val="20"/>
        </w:rPr>
        <w:t xml:space="preserve"> </w:t>
      </w:r>
      <w:r w:rsidRPr="00810A9C">
        <w:rPr>
          <w:rFonts w:ascii="Arial" w:hAnsi="Arial" w:cs="Arial"/>
          <w:sz w:val="20"/>
          <w:szCs w:val="20"/>
        </w:rPr>
        <w:t>w sposób skutecznie zabezpieczaj</w:t>
      </w:r>
      <w:r w:rsidRPr="00810A9C">
        <w:rPr>
          <w:rFonts w:ascii="Arial" w:eastAsia="TimesNewRoman" w:hAnsi="Arial" w:cs="Arial"/>
          <w:sz w:val="20"/>
          <w:szCs w:val="20"/>
        </w:rPr>
        <w:t>ą</w:t>
      </w:r>
      <w:r w:rsidRPr="00810A9C">
        <w:rPr>
          <w:rFonts w:ascii="Arial" w:hAnsi="Arial" w:cs="Arial"/>
          <w:sz w:val="20"/>
          <w:szCs w:val="20"/>
        </w:rPr>
        <w:t>cy przed dost</w:t>
      </w:r>
      <w:r w:rsidRPr="00810A9C">
        <w:rPr>
          <w:rFonts w:ascii="Arial" w:eastAsia="TimesNewRoman" w:hAnsi="Arial" w:cs="Arial"/>
          <w:sz w:val="20"/>
          <w:szCs w:val="20"/>
        </w:rPr>
        <w:t>ę</w:t>
      </w:r>
      <w:r w:rsidRPr="00810A9C">
        <w:rPr>
          <w:rFonts w:ascii="Arial" w:hAnsi="Arial" w:cs="Arial"/>
          <w:sz w:val="20"/>
          <w:szCs w:val="20"/>
        </w:rPr>
        <w:t>pem osób trzecich.</w:t>
      </w:r>
    </w:p>
    <w:p w14:paraId="1BF6FDD1" w14:textId="77777777" w:rsidR="005D0CEB" w:rsidRPr="00810A9C" w:rsidRDefault="005D0CEB" w:rsidP="005D0CEB">
      <w:pPr>
        <w:tabs>
          <w:tab w:val="left" w:pos="0"/>
        </w:tabs>
        <w:autoSpaceDE w:val="0"/>
        <w:autoSpaceDN w:val="0"/>
        <w:adjustRightInd w:val="0"/>
        <w:spacing w:after="0" w:line="240" w:lineRule="auto"/>
        <w:rPr>
          <w:rFonts w:ascii="Arial" w:hAnsi="Arial" w:cs="Arial"/>
          <w:sz w:val="20"/>
          <w:szCs w:val="20"/>
        </w:rPr>
      </w:pPr>
      <w:r w:rsidRPr="00810A9C">
        <w:rPr>
          <w:rFonts w:ascii="Arial" w:hAnsi="Arial" w:cs="Arial"/>
          <w:sz w:val="20"/>
          <w:szCs w:val="20"/>
        </w:rPr>
        <w:t>Wszystkie miejsca czasowego składowania materiałów powinny by</w:t>
      </w:r>
      <w:r w:rsidRPr="00810A9C">
        <w:rPr>
          <w:rFonts w:ascii="Arial" w:eastAsia="TimesNewRoman" w:hAnsi="Arial" w:cs="Arial"/>
          <w:sz w:val="20"/>
          <w:szCs w:val="20"/>
        </w:rPr>
        <w:t xml:space="preserve">ć </w:t>
      </w:r>
      <w:r w:rsidRPr="00810A9C">
        <w:rPr>
          <w:rFonts w:ascii="Arial" w:hAnsi="Arial" w:cs="Arial"/>
          <w:sz w:val="20"/>
          <w:szCs w:val="20"/>
        </w:rPr>
        <w:t>po zako</w:t>
      </w:r>
      <w:r w:rsidRPr="00810A9C">
        <w:rPr>
          <w:rFonts w:ascii="Arial" w:eastAsia="TimesNewRoman" w:hAnsi="Arial" w:cs="Arial"/>
          <w:sz w:val="20"/>
          <w:szCs w:val="20"/>
        </w:rPr>
        <w:t>ń</w:t>
      </w:r>
      <w:r w:rsidRPr="00810A9C">
        <w:rPr>
          <w:rFonts w:ascii="Arial" w:hAnsi="Arial" w:cs="Arial"/>
          <w:sz w:val="20"/>
          <w:szCs w:val="20"/>
        </w:rPr>
        <w:t>czeniu robót</w:t>
      </w:r>
    </w:p>
    <w:p w14:paraId="6D740062" w14:textId="77777777" w:rsidR="005D0CEB" w:rsidRPr="00810A9C" w:rsidRDefault="005D0CEB" w:rsidP="005D0CEB">
      <w:pPr>
        <w:tabs>
          <w:tab w:val="left" w:pos="0"/>
        </w:tabs>
        <w:autoSpaceDE w:val="0"/>
        <w:autoSpaceDN w:val="0"/>
        <w:adjustRightInd w:val="0"/>
        <w:spacing w:after="0" w:line="240" w:lineRule="auto"/>
        <w:rPr>
          <w:rFonts w:ascii="Arial" w:hAnsi="Arial" w:cs="Arial"/>
          <w:sz w:val="20"/>
          <w:szCs w:val="20"/>
        </w:rPr>
      </w:pPr>
      <w:r w:rsidRPr="00810A9C">
        <w:rPr>
          <w:rFonts w:ascii="Arial" w:hAnsi="Arial" w:cs="Arial"/>
          <w:sz w:val="20"/>
          <w:szCs w:val="20"/>
        </w:rPr>
        <w:t>doprowadzone przez Wykonawc</w:t>
      </w:r>
      <w:r w:rsidRPr="00810A9C">
        <w:rPr>
          <w:rFonts w:ascii="Arial" w:eastAsia="TimesNewRoman" w:hAnsi="Arial" w:cs="Arial"/>
          <w:sz w:val="20"/>
          <w:szCs w:val="20"/>
        </w:rPr>
        <w:t xml:space="preserve">ę </w:t>
      </w:r>
      <w:r w:rsidRPr="00810A9C">
        <w:rPr>
          <w:rFonts w:ascii="Arial" w:hAnsi="Arial" w:cs="Arial"/>
          <w:sz w:val="20"/>
          <w:szCs w:val="20"/>
        </w:rPr>
        <w:t>do ich pierwotnego stanu.</w:t>
      </w:r>
    </w:p>
    <w:p w14:paraId="163F980E" w14:textId="77777777" w:rsidR="005D0CEB" w:rsidRDefault="005D0CEB" w:rsidP="005D0CEB">
      <w:pPr>
        <w:autoSpaceDE w:val="0"/>
        <w:autoSpaceDN w:val="0"/>
        <w:adjustRightInd w:val="0"/>
        <w:spacing w:after="0" w:line="240" w:lineRule="auto"/>
        <w:rPr>
          <w:rFonts w:ascii="Arial" w:hAnsi="Arial" w:cs="Arial"/>
          <w:b/>
          <w:bCs/>
          <w:sz w:val="20"/>
          <w:szCs w:val="20"/>
        </w:rPr>
      </w:pPr>
    </w:p>
    <w:p w14:paraId="20B90CA8" w14:textId="77777777" w:rsidR="005D0CEB" w:rsidRDefault="005D0CEB" w:rsidP="005D0CEB">
      <w:pPr>
        <w:autoSpaceDE w:val="0"/>
        <w:autoSpaceDN w:val="0"/>
        <w:adjustRightInd w:val="0"/>
        <w:spacing w:after="0" w:line="240" w:lineRule="auto"/>
        <w:rPr>
          <w:rFonts w:ascii="Arial" w:hAnsi="Arial" w:cs="Arial"/>
          <w:b/>
          <w:bCs/>
          <w:sz w:val="20"/>
          <w:szCs w:val="20"/>
        </w:rPr>
      </w:pPr>
      <w:r>
        <w:rPr>
          <w:rFonts w:ascii="Arial" w:hAnsi="Arial" w:cs="Arial"/>
          <w:b/>
          <w:bCs/>
          <w:sz w:val="20"/>
          <w:szCs w:val="20"/>
        </w:rPr>
        <w:t>5. WYKONANIE ROBÓT</w:t>
      </w:r>
    </w:p>
    <w:p w14:paraId="76274C04" w14:textId="77777777" w:rsidR="005D0CEB" w:rsidRDefault="005D0CEB" w:rsidP="005D0CEB">
      <w:pPr>
        <w:autoSpaceDE w:val="0"/>
        <w:autoSpaceDN w:val="0"/>
        <w:adjustRightInd w:val="0"/>
        <w:spacing w:after="0" w:line="240" w:lineRule="auto"/>
        <w:rPr>
          <w:rFonts w:ascii="Arial" w:hAnsi="Arial" w:cs="Arial"/>
          <w:b/>
          <w:bCs/>
          <w:sz w:val="20"/>
          <w:szCs w:val="20"/>
        </w:rPr>
      </w:pPr>
    </w:p>
    <w:p w14:paraId="223AABD7" w14:textId="4C1E5296" w:rsidR="00320E17" w:rsidRPr="00831571" w:rsidRDefault="00320E17" w:rsidP="00320E17">
      <w:pPr>
        <w:autoSpaceDE w:val="0"/>
        <w:autoSpaceDN w:val="0"/>
        <w:adjustRightInd w:val="0"/>
        <w:spacing w:after="0" w:line="240" w:lineRule="auto"/>
        <w:rPr>
          <w:rFonts w:ascii="Arial" w:hAnsi="Arial" w:cs="Arial"/>
          <w:b/>
          <w:bCs/>
          <w:sz w:val="20"/>
          <w:szCs w:val="20"/>
        </w:rPr>
      </w:pPr>
      <w:r w:rsidRPr="00831571">
        <w:rPr>
          <w:rFonts w:ascii="Arial" w:hAnsi="Arial" w:cs="Arial"/>
          <w:b/>
          <w:bCs/>
          <w:sz w:val="20"/>
          <w:szCs w:val="20"/>
        </w:rPr>
        <w:t>5.1. PODKŁADY POSADZKOWE CEMENTOWE  - WYMAGANIA PODSTAWOWE</w:t>
      </w:r>
    </w:p>
    <w:p w14:paraId="3FDF124D" w14:textId="77777777" w:rsidR="00320E17" w:rsidRPr="00320E17" w:rsidRDefault="00320E17" w:rsidP="00320E17">
      <w:pPr>
        <w:autoSpaceDE w:val="0"/>
        <w:autoSpaceDN w:val="0"/>
        <w:adjustRightInd w:val="0"/>
        <w:spacing w:after="0" w:line="240" w:lineRule="auto"/>
        <w:rPr>
          <w:rFonts w:ascii="Arial" w:hAnsi="Arial" w:cs="Arial"/>
          <w:sz w:val="20"/>
          <w:szCs w:val="20"/>
        </w:rPr>
      </w:pPr>
      <w:r w:rsidRPr="00320E17">
        <w:rPr>
          <w:rFonts w:ascii="Arial" w:hAnsi="Arial" w:cs="Arial"/>
          <w:sz w:val="20"/>
          <w:szCs w:val="20"/>
        </w:rPr>
        <w:t>1. Podkład cementowy powinien być wykonany zgodnie z projektem, który powinien określić</w:t>
      </w:r>
    </w:p>
    <w:p w14:paraId="6BCDDA7A" w14:textId="77777777" w:rsidR="00320E17" w:rsidRPr="00320E17" w:rsidRDefault="00320E17" w:rsidP="00320E17">
      <w:pPr>
        <w:autoSpaceDE w:val="0"/>
        <w:autoSpaceDN w:val="0"/>
        <w:adjustRightInd w:val="0"/>
        <w:spacing w:after="0" w:line="240" w:lineRule="auto"/>
        <w:rPr>
          <w:rFonts w:ascii="Arial" w:hAnsi="Arial" w:cs="Arial"/>
          <w:sz w:val="20"/>
          <w:szCs w:val="20"/>
        </w:rPr>
      </w:pPr>
      <w:r w:rsidRPr="00320E17">
        <w:rPr>
          <w:rFonts w:ascii="Arial" w:hAnsi="Arial" w:cs="Arial"/>
          <w:sz w:val="20"/>
          <w:szCs w:val="20"/>
        </w:rPr>
        <w:t>wymaganą wytrzymałość i grubość podkładu oraz rozstaw szczelin dylatacyjnych.</w:t>
      </w:r>
    </w:p>
    <w:p w14:paraId="53437799" w14:textId="77777777" w:rsidR="00320E17" w:rsidRPr="00320E17" w:rsidRDefault="00320E17" w:rsidP="00320E17">
      <w:pPr>
        <w:autoSpaceDE w:val="0"/>
        <w:autoSpaceDN w:val="0"/>
        <w:adjustRightInd w:val="0"/>
        <w:spacing w:after="0" w:line="240" w:lineRule="auto"/>
        <w:rPr>
          <w:rFonts w:ascii="Arial" w:hAnsi="Arial" w:cs="Arial"/>
          <w:sz w:val="20"/>
          <w:szCs w:val="20"/>
        </w:rPr>
      </w:pPr>
      <w:r w:rsidRPr="00320E17">
        <w:rPr>
          <w:rFonts w:ascii="Arial" w:hAnsi="Arial" w:cs="Arial"/>
          <w:sz w:val="20"/>
          <w:szCs w:val="20"/>
        </w:rPr>
        <w:t>2. Podkład cementowy powinien być wykonany jako samodzielna płyta leżąca na warstwie izolacji</w:t>
      </w:r>
    </w:p>
    <w:p w14:paraId="5E501D65" w14:textId="39D64CDF" w:rsidR="00320E17" w:rsidRPr="00320E17" w:rsidRDefault="00320E17" w:rsidP="00320E17">
      <w:pPr>
        <w:autoSpaceDE w:val="0"/>
        <w:autoSpaceDN w:val="0"/>
        <w:adjustRightInd w:val="0"/>
        <w:spacing w:after="0" w:line="240" w:lineRule="auto"/>
        <w:rPr>
          <w:rFonts w:ascii="Arial" w:hAnsi="Arial" w:cs="Arial"/>
          <w:sz w:val="20"/>
          <w:szCs w:val="20"/>
        </w:rPr>
      </w:pPr>
      <w:r w:rsidRPr="00320E17">
        <w:rPr>
          <w:rFonts w:ascii="Arial" w:hAnsi="Arial" w:cs="Arial"/>
          <w:sz w:val="20"/>
          <w:szCs w:val="20"/>
        </w:rPr>
        <w:t>cieplnej, przeciwdźwiękowej, przeciwwilgociowej.</w:t>
      </w:r>
    </w:p>
    <w:p w14:paraId="42848C59" w14:textId="77777777" w:rsidR="00320E17" w:rsidRPr="00320E17" w:rsidRDefault="00320E17" w:rsidP="00320E17">
      <w:pPr>
        <w:autoSpaceDE w:val="0"/>
        <w:autoSpaceDN w:val="0"/>
        <w:adjustRightInd w:val="0"/>
        <w:spacing w:after="0" w:line="240" w:lineRule="auto"/>
        <w:rPr>
          <w:rFonts w:ascii="Arial" w:hAnsi="Arial" w:cs="Arial"/>
          <w:sz w:val="20"/>
          <w:szCs w:val="20"/>
        </w:rPr>
      </w:pPr>
      <w:r w:rsidRPr="00320E17">
        <w:rPr>
          <w:rFonts w:ascii="Arial" w:hAnsi="Arial" w:cs="Arial"/>
          <w:sz w:val="20"/>
          <w:szCs w:val="20"/>
        </w:rPr>
        <w:t>3. Grubość podkładu cementowego powinna być uzależniona od rodzaju konstrukcji podłogi oraz</w:t>
      </w:r>
    </w:p>
    <w:p w14:paraId="7209184F" w14:textId="77777777" w:rsidR="00320E17" w:rsidRPr="00320E17" w:rsidRDefault="00320E17" w:rsidP="00320E17">
      <w:pPr>
        <w:autoSpaceDE w:val="0"/>
        <w:autoSpaceDN w:val="0"/>
        <w:adjustRightInd w:val="0"/>
        <w:spacing w:after="0" w:line="240" w:lineRule="auto"/>
        <w:rPr>
          <w:rFonts w:ascii="Arial" w:hAnsi="Arial" w:cs="Arial"/>
          <w:sz w:val="20"/>
          <w:szCs w:val="20"/>
        </w:rPr>
      </w:pPr>
      <w:r w:rsidRPr="00320E17">
        <w:rPr>
          <w:rFonts w:ascii="Arial" w:hAnsi="Arial" w:cs="Arial"/>
          <w:sz w:val="20"/>
          <w:szCs w:val="20"/>
        </w:rPr>
        <w:t>stopnia ściśliwości warstwy izolacji cieplnej lub przeciwdźwiękowej. Grubość podkładu</w:t>
      </w:r>
    </w:p>
    <w:p w14:paraId="61F670B4" w14:textId="77777777" w:rsidR="00320E17" w:rsidRPr="00320E17" w:rsidRDefault="00320E17" w:rsidP="00320E17">
      <w:pPr>
        <w:autoSpaceDE w:val="0"/>
        <w:autoSpaceDN w:val="0"/>
        <w:adjustRightInd w:val="0"/>
        <w:spacing w:after="0" w:line="240" w:lineRule="auto"/>
        <w:rPr>
          <w:rFonts w:ascii="Arial" w:hAnsi="Arial" w:cs="Arial"/>
          <w:sz w:val="20"/>
          <w:szCs w:val="20"/>
        </w:rPr>
      </w:pPr>
      <w:r w:rsidRPr="00320E17">
        <w:rPr>
          <w:rFonts w:ascii="Arial" w:hAnsi="Arial" w:cs="Arial"/>
          <w:sz w:val="20"/>
          <w:szCs w:val="20"/>
        </w:rPr>
        <w:t>cementowego nie powinna być mniejsza niż:</w:t>
      </w:r>
    </w:p>
    <w:p w14:paraId="506B994F" w14:textId="2CEA9770" w:rsidR="00320E17" w:rsidRPr="00320E17" w:rsidRDefault="00320E17" w:rsidP="00320E17">
      <w:pPr>
        <w:autoSpaceDE w:val="0"/>
        <w:autoSpaceDN w:val="0"/>
        <w:adjustRightInd w:val="0"/>
        <w:spacing w:after="0" w:line="240" w:lineRule="auto"/>
        <w:rPr>
          <w:rFonts w:ascii="Arial" w:hAnsi="Arial" w:cs="Arial"/>
          <w:sz w:val="20"/>
          <w:szCs w:val="20"/>
        </w:rPr>
      </w:pPr>
      <w:r>
        <w:rPr>
          <w:rFonts w:ascii="Arial" w:hAnsi="Arial" w:cs="Arial"/>
          <w:sz w:val="20"/>
          <w:szCs w:val="20"/>
        </w:rPr>
        <w:t>a</w:t>
      </w:r>
      <w:r w:rsidRPr="00320E17">
        <w:rPr>
          <w:rFonts w:ascii="Arial" w:hAnsi="Arial" w:cs="Arial"/>
          <w:sz w:val="20"/>
          <w:szCs w:val="20"/>
        </w:rPr>
        <w:t>) podkładu na izolacji przeciwwilgociowej – 35 mm,</w:t>
      </w:r>
    </w:p>
    <w:p w14:paraId="215B2E8F" w14:textId="3B31D254" w:rsidR="00320E17" w:rsidRPr="00320E17" w:rsidRDefault="00320E17" w:rsidP="00320E17">
      <w:pPr>
        <w:autoSpaceDE w:val="0"/>
        <w:autoSpaceDN w:val="0"/>
        <w:adjustRightInd w:val="0"/>
        <w:spacing w:after="0" w:line="240" w:lineRule="auto"/>
        <w:rPr>
          <w:rFonts w:ascii="Arial" w:hAnsi="Arial" w:cs="Arial"/>
          <w:sz w:val="20"/>
          <w:szCs w:val="20"/>
        </w:rPr>
      </w:pPr>
      <w:r>
        <w:rPr>
          <w:rFonts w:ascii="Arial" w:hAnsi="Arial" w:cs="Arial"/>
          <w:sz w:val="20"/>
          <w:szCs w:val="20"/>
        </w:rPr>
        <w:t>b</w:t>
      </w:r>
      <w:r w:rsidRPr="00320E17">
        <w:rPr>
          <w:rFonts w:ascii="Arial" w:hAnsi="Arial" w:cs="Arial"/>
          <w:sz w:val="20"/>
          <w:szCs w:val="20"/>
        </w:rPr>
        <w:t>) podkładu pływającego na warstwie izolacji przeciwdźwiękowej lub cieplnej z materiału o małej ściśliwości (np. płyty pilśniowej porowatej, styropianu</w:t>
      </w:r>
      <w:r>
        <w:rPr>
          <w:rFonts w:ascii="Arial" w:hAnsi="Arial" w:cs="Arial"/>
          <w:sz w:val="20"/>
          <w:szCs w:val="20"/>
        </w:rPr>
        <w:t xml:space="preserve"> </w:t>
      </w:r>
      <w:r w:rsidRPr="00320E17">
        <w:rPr>
          <w:rFonts w:ascii="Arial" w:hAnsi="Arial" w:cs="Arial"/>
          <w:sz w:val="20"/>
          <w:szCs w:val="20"/>
        </w:rPr>
        <w:t>sztywnego) - 35 mm.</w:t>
      </w:r>
    </w:p>
    <w:p w14:paraId="4215F77F" w14:textId="77777777" w:rsidR="00320E17" w:rsidRPr="00320E17" w:rsidRDefault="00320E17" w:rsidP="00320E17">
      <w:pPr>
        <w:autoSpaceDE w:val="0"/>
        <w:autoSpaceDN w:val="0"/>
        <w:adjustRightInd w:val="0"/>
        <w:spacing w:after="0" w:line="240" w:lineRule="auto"/>
        <w:rPr>
          <w:rFonts w:ascii="Arial" w:hAnsi="Arial" w:cs="Arial"/>
          <w:sz w:val="20"/>
          <w:szCs w:val="20"/>
        </w:rPr>
      </w:pPr>
      <w:r w:rsidRPr="00320E17">
        <w:rPr>
          <w:rFonts w:ascii="Arial" w:hAnsi="Arial" w:cs="Arial"/>
          <w:sz w:val="20"/>
          <w:szCs w:val="20"/>
        </w:rPr>
        <w:t>4. Wytrzymałość podkładu cementowego badana wg PN-85/B-04500 nie powinna być mniejsza</w:t>
      </w:r>
    </w:p>
    <w:p w14:paraId="5FC48AEB" w14:textId="77777777" w:rsidR="00320E17" w:rsidRPr="00320E17" w:rsidRDefault="00320E17" w:rsidP="00320E17">
      <w:pPr>
        <w:autoSpaceDE w:val="0"/>
        <w:autoSpaceDN w:val="0"/>
        <w:adjustRightInd w:val="0"/>
        <w:spacing w:after="0" w:line="240" w:lineRule="auto"/>
        <w:rPr>
          <w:rFonts w:ascii="Arial" w:hAnsi="Arial" w:cs="Arial"/>
          <w:sz w:val="20"/>
          <w:szCs w:val="20"/>
        </w:rPr>
      </w:pPr>
      <w:r w:rsidRPr="00320E17">
        <w:rPr>
          <w:rFonts w:ascii="Arial" w:hAnsi="Arial" w:cs="Arial"/>
          <w:sz w:val="20"/>
          <w:szCs w:val="20"/>
        </w:rPr>
        <w:t>niż: na ściskanie 12 MPa, na zginanie 3 MPa.</w:t>
      </w:r>
    </w:p>
    <w:p w14:paraId="121233AA" w14:textId="77777777" w:rsidR="00320E17" w:rsidRPr="00320E17" w:rsidRDefault="00320E17" w:rsidP="00320E17">
      <w:pPr>
        <w:autoSpaceDE w:val="0"/>
        <w:autoSpaceDN w:val="0"/>
        <w:adjustRightInd w:val="0"/>
        <w:spacing w:after="0" w:line="240" w:lineRule="auto"/>
        <w:rPr>
          <w:rFonts w:ascii="Arial" w:hAnsi="Arial" w:cs="Arial"/>
          <w:sz w:val="20"/>
          <w:szCs w:val="20"/>
        </w:rPr>
      </w:pPr>
      <w:r w:rsidRPr="00320E17">
        <w:rPr>
          <w:rFonts w:ascii="Arial" w:hAnsi="Arial" w:cs="Arial"/>
          <w:sz w:val="20"/>
          <w:szCs w:val="20"/>
        </w:rPr>
        <w:t>5. Podkład betonowy zbrojony powinien być wykonany z zastosowaniem zbrojenia z siatki lub</w:t>
      </w:r>
    </w:p>
    <w:p w14:paraId="03332853" w14:textId="5F54AF83" w:rsidR="005D0CEB" w:rsidRDefault="00320E17" w:rsidP="00320E17">
      <w:pPr>
        <w:autoSpaceDE w:val="0"/>
        <w:autoSpaceDN w:val="0"/>
        <w:adjustRightInd w:val="0"/>
        <w:spacing w:after="0" w:line="240" w:lineRule="auto"/>
        <w:rPr>
          <w:rFonts w:ascii="Arial" w:hAnsi="Arial" w:cs="Arial"/>
          <w:sz w:val="20"/>
          <w:szCs w:val="20"/>
        </w:rPr>
      </w:pPr>
      <w:r w:rsidRPr="00320E17">
        <w:rPr>
          <w:rFonts w:ascii="Arial" w:hAnsi="Arial" w:cs="Arial"/>
          <w:sz w:val="20"/>
          <w:szCs w:val="20"/>
        </w:rPr>
        <w:lastRenderedPageBreak/>
        <w:t>prętów ułożonych krzyżowo w środku grubości podkładu.</w:t>
      </w:r>
    </w:p>
    <w:p w14:paraId="2F0797E9" w14:textId="74C5551E" w:rsidR="00320E17" w:rsidRPr="00320E17" w:rsidRDefault="00320E17" w:rsidP="00320E17">
      <w:pPr>
        <w:autoSpaceDE w:val="0"/>
        <w:autoSpaceDN w:val="0"/>
        <w:adjustRightInd w:val="0"/>
        <w:spacing w:after="0" w:line="240" w:lineRule="auto"/>
        <w:rPr>
          <w:rFonts w:ascii="Arial" w:hAnsi="Arial" w:cs="Arial"/>
          <w:sz w:val="20"/>
          <w:szCs w:val="20"/>
        </w:rPr>
      </w:pPr>
      <w:r>
        <w:rPr>
          <w:rFonts w:ascii="Arial" w:hAnsi="Arial" w:cs="Arial"/>
          <w:sz w:val="20"/>
          <w:szCs w:val="20"/>
        </w:rPr>
        <w:t>6</w:t>
      </w:r>
      <w:r w:rsidRPr="00320E17">
        <w:rPr>
          <w:rFonts w:ascii="Arial" w:hAnsi="Arial" w:cs="Arial"/>
          <w:sz w:val="20"/>
          <w:szCs w:val="20"/>
        </w:rPr>
        <w:t>. Podłoże, na którym wykonuje się podkład związany (np. w postaci warstwy wyrównawczej lub</w:t>
      </w:r>
    </w:p>
    <w:p w14:paraId="515BA507" w14:textId="77777777" w:rsidR="00320E17" w:rsidRPr="00320E17" w:rsidRDefault="00320E17" w:rsidP="00320E17">
      <w:pPr>
        <w:autoSpaceDE w:val="0"/>
        <w:autoSpaceDN w:val="0"/>
        <w:adjustRightInd w:val="0"/>
        <w:spacing w:after="0" w:line="240" w:lineRule="auto"/>
        <w:rPr>
          <w:rFonts w:ascii="Arial" w:hAnsi="Arial" w:cs="Arial"/>
          <w:sz w:val="20"/>
          <w:szCs w:val="20"/>
        </w:rPr>
      </w:pPr>
      <w:r w:rsidRPr="00320E17">
        <w:rPr>
          <w:rFonts w:ascii="Arial" w:hAnsi="Arial" w:cs="Arial"/>
          <w:sz w:val="20"/>
          <w:szCs w:val="20"/>
        </w:rPr>
        <w:t>dociążającej), powinno być wolne od kurzu i zanieczyszczeń oraz nasycone wodą.</w:t>
      </w:r>
    </w:p>
    <w:p w14:paraId="214AA83D" w14:textId="79A81AAD" w:rsidR="00320E17" w:rsidRPr="00320E17" w:rsidRDefault="00320E17" w:rsidP="00320E17">
      <w:pPr>
        <w:autoSpaceDE w:val="0"/>
        <w:autoSpaceDN w:val="0"/>
        <w:adjustRightInd w:val="0"/>
        <w:spacing w:after="0" w:line="240" w:lineRule="auto"/>
        <w:rPr>
          <w:rFonts w:ascii="Arial" w:hAnsi="Arial" w:cs="Arial"/>
          <w:sz w:val="20"/>
          <w:szCs w:val="20"/>
        </w:rPr>
      </w:pPr>
      <w:r>
        <w:rPr>
          <w:rFonts w:ascii="Arial" w:hAnsi="Arial" w:cs="Arial"/>
          <w:sz w:val="20"/>
          <w:szCs w:val="20"/>
        </w:rPr>
        <w:t>7</w:t>
      </w:r>
      <w:r w:rsidRPr="00320E17">
        <w:rPr>
          <w:rFonts w:ascii="Arial" w:hAnsi="Arial" w:cs="Arial"/>
          <w:sz w:val="20"/>
          <w:szCs w:val="20"/>
        </w:rPr>
        <w:t>. Podkład cementowy powinien być oddzielony od pionowych stałych elementów budynku</w:t>
      </w:r>
      <w:r>
        <w:rPr>
          <w:rFonts w:ascii="Arial" w:hAnsi="Arial" w:cs="Arial"/>
          <w:sz w:val="20"/>
          <w:szCs w:val="20"/>
        </w:rPr>
        <w:t xml:space="preserve"> taśmą dylatacyjną</w:t>
      </w:r>
      <w:r w:rsidRPr="00320E17">
        <w:rPr>
          <w:rFonts w:ascii="Arial" w:hAnsi="Arial" w:cs="Arial"/>
          <w:sz w:val="20"/>
          <w:szCs w:val="20"/>
        </w:rPr>
        <w:t xml:space="preserve"> umieszczonym wzdłuż ścian o szerokości równej</w:t>
      </w:r>
      <w:r>
        <w:rPr>
          <w:rFonts w:ascii="Arial" w:hAnsi="Arial" w:cs="Arial"/>
          <w:sz w:val="20"/>
          <w:szCs w:val="20"/>
        </w:rPr>
        <w:t xml:space="preserve"> </w:t>
      </w:r>
      <w:r w:rsidRPr="00320E17">
        <w:rPr>
          <w:rFonts w:ascii="Arial" w:hAnsi="Arial" w:cs="Arial"/>
          <w:sz w:val="20"/>
          <w:szCs w:val="20"/>
        </w:rPr>
        <w:t xml:space="preserve">wysokości konstrukcji podłogi . </w:t>
      </w:r>
    </w:p>
    <w:p w14:paraId="482501E1" w14:textId="43AC5D32" w:rsidR="00320E17" w:rsidRPr="00320E17" w:rsidRDefault="00320E17" w:rsidP="00320E17">
      <w:pPr>
        <w:autoSpaceDE w:val="0"/>
        <w:autoSpaceDN w:val="0"/>
        <w:adjustRightInd w:val="0"/>
        <w:spacing w:after="0" w:line="240" w:lineRule="auto"/>
        <w:rPr>
          <w:rFonts w:ascii="Arial" w:hAnsi="Arial" w:cs="Arial"/>
          <w:sz w:val="20"/>
          <w:szCs w:val="20"/>
        </w:rPr>
      </w:pPr>
      <w:r>
        <w:rPr>
          <w:rFonts w:ascii="Arial" w:hAnsi="Arial" w:cs="Arial"/>
          <w:sz w:val="20"/>
          <w:szCs w:val="20"/>
        </w:rPr>
        <w:t>8</w:t>
      </w:r>
      <w:r w:rsidRPr="00320E17">
        <w:rPr>
          <w:rFonts w:ascii="Arial" w:hAnsi="Arial" w:cs="Arial"/>
          <w:sz w:val="20"/>
          <w:szCs w:val="20"/>
        </w:rPr>
        <w:t>. W podkładzie cementowym powinny być wykonane szczeliny dylatacyjne:</w:t>
      </w:r>
    </w:p>
    <w:p w14:paraId="4EC5E6C9" w14:textId="77777777" w:rsidR="00320E17" w:rsidRPr="00320E17" w:rsidRDefault="00320E17" w:rsidP="00320E17">
      <w:pPr>
        <w:autoSpaceDE w:val="0"/>
        <w:autoSpaceDN w:val="0"/>
        <w:adjustRightInd w:val="0"/>
        <w:spacing w:after="0" w:line="240" w:lineRule="auto"/>
        <w:rPr>
          <w:rFonts w:ascii="Arial" w:hAnsi="Arial" w:cs="Arial"/>
          <w:sz w:val="20"/>
          <w:szCs w:val="20"/>
        </w:rPr>
      </w:pPr>
      <w:r w:rsidRPr="00320E17">
        <w:rPr>
          <w:rFonts w:ascii="Arial" w:hAnsi="Arial" w:cs="Arial"/>
          <w:sz w:val="20"/>
          <w:szCs w:val="20"/>
        </w:rPr>
        <w:t>a) w miejscu przebiegu dylatacji konstrukcji budynku,</w:t>
      </w:r>
    </w:p>
    <w:p w14:paraId="193382E4" w14:textId="77777777" w:rsidR="00320E17" w:rsidRPr="00320E17" w:rsidRDefault="00320E17" w:rsidP="00320E17">
      <w:pPr>
        <w:autoSpaceDE w:val="0"/>
        <w:autoSpaceDN w:val="0"/>
        <w:adjustRightInd w:val="0"/>
        <w:spacing w:after="0" w:line="240" w:lineRule="auto"/>
        <w:rPr>
          <w:rFonts w:ascii="Arial" w:hAnsi="Arial" w:cs="Arial"/>
          <w:sz w:val="20"/>
          <w:szCs w:val="20"/>
        </w:rPr>
      </w:pPr>
      <w:r w:rsidRPr="00320E17">
        <w:rPr>
          <w:rFonts w:ascii="Arial" w:hAnsi="Arial" w:cs="Arial"/>
          <w:sz w:val="20"/>
          <w:szCs w:val="20"/>
        </w:rPr>
        <w:t>b) oddzielające fragmenty powierzchni o różniących się wymiarach.</w:t>
      </w:r>
    </w:p>
    <w:p w14:paraId="34734EA2" w14:textId="77777777" w:rsidR="00320E17" w:rsidRDefault="00320E17" w:rsidP="00320E17">
      <w:pPr>
        <w:autoSpaceDE w:val="0"/>
        <w:autoSpaceDN w:val="0"/>
        <w:adjustRightInd w:val="0"/>
        <w:spacing w:after="0" w:line="240" w:lineRule="auto"/>
        <w:rPr>
          <w:rFonts w:ascii="Arial" w:hAnsi="Arial" w:cs="Arial"/>
          <w:sz w:val="20"/>
          <w:szCs w:val="20"/>
        </w:rPr>
      </w:pPr>
      <w:r>
        <w:rPr>
          <w:rFonts w:ascii="Arial" w:hAnsi="Arial" w:cs="Arial"/>
          <w:sz w:val="20"/>
          <w:szCs w:val="20"/>
        </w:rPr>
        <w:t>9</w:t>
      </w:r>
      <w:r w:rsidRPr="00320E17">
        <w:rPr>
          <w:rFonts w:ascii="Arial" w:hAnsi="Arial" w:cs="Arial"/>
          <w:sz w:val="20"/>
          <w:szCs w:val="20"/>
        </w:rPr>
        <w:t xml:space="preserve">. Szczeliny przeciwskurczowe należy wykonywać w podkładach z zaprawy cementowe. </w:t>
      </w:r>
    </w:p>
    <w:p w14:paraId="3F69EF67" w14:textId="2CA4418B" w:rsidR="00320E17" w:rsidRPr="00320E17" w:rsidRDefault="00320E17" w:rsidP="00320E17">
      <w:pPr>
        <w:autoSpaceDE w:val="0"/>
        <w:autoSpaceDN w:val="0"/>
        <w:adjustRightInd w:val="0"/>
        <w:spacing w:after="0" w:line="240" w:lineRule="auto"/>
        <w:rPr>
          <w:rFonts w:ascii="Arial" w:hAnsi="Arial" w:cs="Arial"/>
          <w:sz w:val="20"/>
          <w:szCs w:val="20"/>
        </w:rPr>
      </w:pPr>
      <w:r w:rsidRPr="00320E17">
        <w:rPr>
          <w:rFonts w:ascii="Arial" w:hAnsi="Arial" w:cs="Arial"/>
          <w:sz w:val="20"/>
          <w:szCs w:val="20"/>
        </w:rPr>
        <w:t>Powinny one dzielić powierzchnię nie większej 36 m2 przy długości boku prostokąta nie</w:t>
      </w:r>
    </w:p>
    <w:p w14:paraId="5E122326" w14:textId="77777777" w:rsidR="00320E17" w:rsidRPr="00320E17" w:rsidRDefault="00320E17" w:rsidP="00320E17">
      <w:pPr>
        <w:autoSpaceDE w:val="0"/>
        <w:autoSpaceDN w:val="0"/>
        <w:adjustRightInd w:val="0"/>
        <w:spacing w:after="0" w:line="240" w:lineRule="auto"/>
        <w:rPr>
          <w:rFonts w:ascii="Arial" w:hAnsi="Arial" w:cs="Arial"/>
          <w:sz w:val="20"/>
          <w:szCs w:val="20"/>
        </w:rPr>
      </w:pPr>
      <w:r w:rsidRPr="00320E17">
        <w:rPr>
          <w:rFonts w:ascii="Arial" w:hAnsi="Arial" w:cs="Arial"/>
          <w:sz w:val="20"/>
          <w:szCs w:val="20"/>
        </w:rPr>
        <w:t>przekraczającej 6 m . Nie wolno powietrzu pole między szczelinami nie powinno przekraczać 5 m2</w:t>
      </w:r>
    </w:p>
    <w:p w14:paraId="78DB55BF" w14:textId="77777777" w:rsidR="00320E17" w:rsidRPr="00320E17" w:rsidRDefault="00320E17" w:rsidP="00320E17">
      <w:pPr>
        <w:autoSpaceDE w:val="0"/>
        <w:autoSpaceDN w:val="0"/>
        <w:adjustRightInd w:val="0"/>
        <w:spacing w:after="0" w:line="240" w:lineRule="auto"/>
        <w:rPr>
          <w:rFonts w:ascii="Arial" w:hAnsi="Arial" w:cs="Arial"/>
          <w:sz w:val="20"/>
          <w:szCs w:val="20"/>
        </w:rPr>
      </w:pPr>
      <w:r w:rsidRPr="00320E17">
        <w:rPr>
          <w:rFonts w:ascii="Arial" w:hAnsi="Arial" w:cs="Arial"/>
          <w:sz w:val="20"/>
          <w:szCs w:val="20"/>
        </w:rPr>
        <w:t>przy największej długości boku - 3 m. Szczeliny przeciwskurczowe w podkładzie cementowym</w:t>
      </w:r>
    </w:p>
    <w:p w14:paraId="29F7C88B" w14:textId="117584A3" w:rsidR="00320E17" w:rsidRDefault="00320E17" w:rsidP="00320E17">
      <w:pPr>
        <w:autoSpaceDE w:val="0"/>
        <w:autoSpaceDN w:val="0"/>
        <w:adjustRightInd w:val="0"/>
        <w:spacing w:after="0" w:line="240" w:lineRule="auto"/>
        <w:rPr>
          <w:rFonts w:ascii="Arial" w:hAnsi="Arial" w:cs="Arial"/>
          <w:sz w:val="20"/>
          <w:szCs w:val="20"/>
        </w:rPr>
      </w:pPr>
      <w:r w:rsidRPr="00320E17">
        <w:rPr>
          <w:rFonts w:ascii="Arial" w:hAnsi="Arial" w:cs="Arial"/>
          <w:sz w:val="20"/>
          <w:szCs w:val="20"/>
        </w:rPr>
        <w:t>powinny być wykonane jako nacięcia o głębokości równej 1/3 – 1/2 głębokości podkładu.</w:t>
      </w:r>
    </w:p>
    <w:p w14:paraId="09ED727C" w14:textId="77777777" w:rsidR="00320E17" w:rsidRDefault="00320E17" w:rsidP="00320E17">
      <w:pPr>
        <w:autoSpaceDE w:val="0"/>
        <w:autoSpaceDN w:val="0"/>
        <w:adjustRightInd w:val="0"/>
        <w:spacing w:after="0" w:line="240" w:lineRule="auto"/>
        <w:rPr>
          <w:rFonts w:ascii="Arial" w:hAnsi="Arial" w:cs="Arial"/>
          <w:sz w:val="20"/>
          <w:szCs w:val="20"/>
        </w:rPr>
      </w:pPr>
    </w:p>
    <w:p w14:paraId="42533E81" w14:textId="26FC8AFB" w:rsidR="00320E17" w:rsidRPr="00831571" w:rsidRDefault="00320E17" w:rsidP="00320E17">
      <w:pPr>
        <w:autoSpaceDE w:val="0"/>
        <w:autoSpaceDN w:val="0"/>
        <w:adjustRightInd w:val="0"/>
        <w:spacing w:after="0" w:line="240" w:lineRule="auto"/>
        <w:rPr>
          <w:rFonts w:ascii="Arial" w:hAnsi="Arial" w:cs="Arial"/>
          <w:b/>
          <w:bCs/>
          <w:sz w:val="20"/>
          <w:szCs w:val="20"/>
        </w:rPr>
      </w:pPr>
      <w:r w:rsidRPr="00831571">
        <w:rPr>
          <w:rFonts w:ascii="Arial" w:hAnsi="Arial" w:cs="Arial"/>
          <w:b/>
          <w:bCs/>
          <w:sz w:val="20"/>
          <w:szCs w:val="20"/>
        </w:rPr>
        <w:t>5.2 WYKONNAIE PODKŁADÓW CEMENTOWYCH</w:t>
      </w:r>
    </w:p>
    <w:p w14:paraId="7FF95E1B" w14:textId="2F3442A3" w:rsidR="007D56EB" w:rsidRPr="007D56EB" w:rsidRDefault="007D56EB" w:rsidP="007D56EB">
      <w:pPr>
        <w:autoSpaceDE w:val="0"/>
        <w:autoSpaceDN w:val="0"/>
        <w:adjustRightInd w:val="0"/>
        <w:spacing w:after="0" w:line="240" w:lineRule="auto"/>
        <w:rPr>
          <w:rFonts w:ascii="Arial" w:hAnsi="Arial" w:cs="Arial"/>
          <w:sz w:val="20"/>
          <w:szCs w:val="20"/>
        </w:rPr>
      </w:pPr>
      <w:r w:rsidRPr="007D56EB">
        <w:rPr>
          <w:rFonts w:ascii="Arial" w:hAnsi="Arial" w:cs="Arial"/>
          <w:sz w:val="20"/>
          <w:szCs w:val="20"/>
        </w:rPr>
        <w:t>1. Temperatura powietrza przy wykonaniu podkładów cementowych oraz w ciągu co najmniej 3</w:t>
      </w:r>
      <w:r>
        <w:rPr>
          <w:rFonts w:ascii="Arial" w:hAnsi="Arial" w:cs="Arial"/>
          <w:sz w:val="20"/>
          <w:szCs w:val="20"/>
        </w:rPr>
        <w:t xml:space="preserve"> </w:t>
      </w:r>
      <w:r w:rsidRPr="007D56EB">
        <w:rPr>
          <w:rFonts w:ascii="Arial" w:hAnsi="Arial" w:cs="Arial"/>
          <w:sz w:val="20"/>
          <w:szCs w:val="20"/>
        </w:rPr>
        <w:t>dni po wykonaniu nie powinna być niższa niż 5°C.</w:t>
      </w:r>
    </w:p>
    <w:p w14:paraId="51434082" w14:textId="41A8DC2C" w:rsidR="007D56EB" w:rsidRPr="007D56EB" w:rsidRDefault="007D56EB" w:rsidP="007D56EB">
      <w:pPr>
        <w:autoSpaceDE w:val="0"/>
        <w:autoSpaceDN w:val="0"/>
        <w:adjustRightInd w:val="0"/>
        <w:spacing w:after="0" w:line="240" w:lineRule="auto"/>
        <w:rPr>
          <w:rFonts w:ascii="Arial" w:hAnsi="Arial" w:cs="Arial"/>
          <w:sz w:val="20"/>
          <w:szCs w:val="20"/>
        </w:rPr>
      </w:pPr>
      <w:r w:rsidRPr="007D56EB">
        <w:rPr>
          <w:rFonts w:ascii="Arial" w:hAnsi="Arial" w:cs="Arial"/>
          <w:sz w:val="20"/>
          <w:szCs w:val="20"/>
        </w:rPr>
        <w:t>2. Zaprawę cementową należy przygotowywać przez mechaniczne</w:t>
      </w:r>
      <w:r>
        <w:rPr>
          <w:rFonts w:ascii="Arial" w:hAnsi="Arial" w:cs="Arial"/>
          <w:sz w:val="20"/>
          <w:szCs w:val="20"/>
        </w:rPr>
        <w:t xml:space="preserve"> </w:t>
      </w:r>
      <w:r w:rsidRPr="007D56EB">
        <w:rPr>
          <w:rFonts w:ascii="Arial" w:hAnsi="Arial" w:cs="Arial"/>
          <w:sz w:val="20"/>
          <w:szCs w:val="20"/>
        </w:rPr>
        <w:t>zmieszanie składników według</w:t>
      </w:r>
      <w:r>
        <w:rPr>
          <w:rFonts w:ascii="Arial" w:hAnsi="Arial" w:cs="Arial"/>
          <w:sz w:val="20"/>
          <w:szCs w:val="20"/>
        </w:rPr>
        <w:t xml:space="preserve"> </w:t>
      </w:r>
      <w:r w:rsidRPr="007D56EB">
        <w:rPr>
          <w:rFonts w:ascii="Arial" w:hAnsi="Arial" w:cs="Arial"/>
          <w:sz w:val="20"/>
          <w:szCs w:val="20"/>
        </w:rPr>
        <w:t>receptury określonej przez laboratorium zakładowe. Zaprawa</w:t>
      </w:r>
      <w:r>
        <w:rPr>
          <w:rFonts w:ascii="Arial" w:hAnsi="Arial" w:cs="Arial"/>
          <w:sz w:val="20"/>
          <w:szCs w:val="20"/>
        </w:rPr>
        <w:t xml:space="preserve"> </w:t>
      </w:r>
      <w:r w:rsidRPr="007D56EB">
        <w:rPr>
          <w:rFonts w:ascii="Arial" w:hAnsi="Arial" w:cs="Arial"/>
          <w:sz w:val="20"/>
          <w:szCs w:val="20"/>
        </w:rPr>
        <w:t>powinna mieć konsystencję gęstą (5-7 cm zanurzenia stożka pomiarowego)</w:t>
      </w:r>
      <w:r>
        <w:rPr>
          <w:rFonts w:ascii="Arial" w:hAnsi="Arial" w:cs="Arial"/>
          <w:sz w:val="20"/>
          <w:szCs w:val="20"/>
        </w:rPr>
        <w:t>.</w:t>
      </w:r>
    </w:p>
    <w:p w14:paraId="1C0E98E4" w14:textId="77777777" w:rsidR="007D56EB" w:rsidRPr="007D56EB" w:rsidRDefault="007D56EB" w:rsidP="007D56EB">
      <w:pPr>
        <w:autoSpaceDE w:val="0"/>
        <w:autoSpaceDN w:val="0"/>
        <w:adjustRightInd w:val="0"/>
        <w:spacing w:after="0" w:line="240" w:lineRule="auto"/>
        <w:rPr>
          <w:rFonts w:ascii="Arial" w:hAnsi="Arial" w:cs="Arial"/>
          <w:sz w:val="20"/>
          <w:szCs w:val="20"/>
        </w:rPr>
      </w:pPr>
      <w:r w:rsidRPr="007D56EB">
        <w:rPr>
          <w:rFonts w:ascii="Arial" w:hAnsi="Arial" w:cs="Arial"/>
          <w:sz w:val="20"/>
          <w:szCs w:val="20"/>
        </w:rPr>
        <w:t>3. Ilość spoiwa w podkładach cementowych powinna być ograniczona do ilości niezbędnej ;</w:t>
      </w:r>
    </w:p>
    <w:p w14:paraId="770C26A3" w14:textId="77777777" w:rsidR="007D56EB" w:rsidRDefault="007D56EB" w:rsidP="007D56EB">
      <w:pPr>
        <w:autoSpaceDE w:val="0"/>
        <w:autoSpaceDN w:val="0"/>
        <w:adjustRightInd w:val="0"/>
        <w:spacing w:after="0" w:line="240" w:lineRule="auto"/>
        <w:rPr>
          <w:rFonts w:ascii="Arial" w:hAnsi="Arial" w:cs="Arial"/>
          <w:sz w:val="20"/>
          <w:szCs w:val="20"/>
        </w:rPr>
      </w:pPr>
      <w:r w:rsidRPr="007D56EB">
        <w:rPr>
          <w:rFonts w:ascii="Arial" w:hAnsi="Arial" w:cs="Arial"/>
          <w:sz w:val="20"/>
          <w:szCs w:val="20"/>
        </w:rPr>
        <w:t>ilość cementu w podkładach cementowych nie powinna być większa niż 400 kg/m3.</w:t>
      </w:r>
    </w:p>
    <w:p w14:paraId="0F064A25" w14:textId="768BE61B" w:rsidR="0009190B" w:rsidRPr="007D56EB" w:rsidRDefault="0009190B" w:rsidP="0009190B">
      <w:pPr>
        <w:autoSpaceDE w:val="0"/>
        <w:autoSpaceDN w:val="0"/>
        <w:adjustRightInd w:val="0"/>
        <w:spacing w:after="0" w:line="240" w:lineRule="auto"/>
        <w:rPr>
          <w:rFonts w:ascii="Arial" w:hAnsi="Arial" w:cs="Arial"/>
          <w:sz w:val="20"/>
          <w:szCs w:val="20"/>
        </w:rPr>
      </w:pPr>
      <w:r>
        <w:rPr>
          <w:rFonts w:ascii="Arial" w:hAnsi="Arial" w:cs="Arial"/>
          <w:sz w:val="20"/>
          <w:szCs w:val="20"/>
        </w:rPr>
        <w:t xml:space="preserve">5. Podkład cementowy należy układać na warstwie izolacji z styropianu EPS100 gr 6 cm i folii aluminiowej pod ogrzewanie podłogowe. </w:t>
      </w:r>
    </w:p>
    <w:p w14:paraId="13E34CD2" w14:textId="2312B973" w:rsidR="007D56EB" w:rsidRPr="007D56EB" w:rsidRDefault="0009190B" w:rsidP="007D56EB">
      <w:pPr>
        <w:autoSpaceDE w:val="0"/>
        <w:autoSpaceDN w:val="0"/>
        <w:adjustRightInd w:val="0"/>
        <w:spacing w:after="0" w:line="240" w:lineRule="auto"/>
        <w:rPr>
          <w:rFonts w:ascii="Arial" w:hAnsi="Arial" w:cs="Arial"/>
          <w:sz w:val="20"/>
          <w:szCs w:val="20"/>
        </w:rPr>
      </w:pPr>
      <w:r>
        <w:rPr>
          <w:rFonts w:ascii="Arial" w:hAnsi="Arial" w:cs="Arial"/>
          <w:sz w:val="20"/>
          <w:szCs w:val="20"/>
        </w:rPr>
        <w:t>6</w:t>
      </w:r>
      <w:r w:rsidR="007D56EB" w:rsidRPr="007D56EB">
        <w:rPr>
          <w:rFonts w:ascii="Arial" w:hAnsi="Arial" w:cs="Arial"/>
          <w:sz w:val="20"/>
          <w:szCs w:val="20"/>
        </w:rPr>
        <w:t>. Zaprawę cementową należy układać niezwłocznie po przygotowaniu</w:t>
      </w:r>
      <w:r w:rsidR="007D56EB">
        <w:rPr>
          <w:rFonts w:ascii="Arial" w:hAnsi="Arial" w:cs="Arial"/>
          <w:sz w:val="20"/>
          <w:szCs w:val="20"/>
        </w:rPr>
        <w:t xml:space="preserve"> </w:t>
      </w:r>
      <w:r w:rsidR="007D56EB" w:rsidRPr="007D56EB">
        <w:rPr>
          <w:rFonts w:ascii="Arial" w:hAnsi="Arial" w:cs="Arial"/>
          <w:sz w:val="20"/>
          <w:szCs w:val="20"/>
        </w:rPr>
        <w:t>między listwami kierunkowymi o wysokości równej grubości podkładu</w:t>
      </w:r>
      <w:r w:rsidR="007D56EB">
        <w:rPr>
          <w:rFonts w:ascii="Arial" w:hAnsi="Arial" w:cs="Arial"/>
          <w:sz w:val="20"/>
          <w:szCs w:val="20"/>
        </w:rPr>
        <w:t xml:space="preserve"> </w:t>
      </w:r>
      <w:r w:rsidR="007D56EB" w:rsidRPr="007D56EB">
        <w:rPr>
          <w:rFonts w:ascii="Arial" w:hAnsi="Arial" w:cs="Arial"/>
          <w:sz w:val="20"/>
          <w:szCs w:val="20"/>
        </w:rPr>
        <w:t>z zastosowaniem ręcznego lub mechanicznego zagęszczania z równoczesnym wyrównaniem i</w:t>
      </w:r>
      <w:r w:rsidR="007D56EB">
        <w:rPr>
          <w:rFonts w:ascii="Arial" w:hAnsi="Arial" w:cs="Arial"/>
          <w:sz w:val="20"/>
          <w:szCs w:val="20"/>
        </w:rPr>
        <w:t xml:space="preserve"> </w:t>
      </w:r>
      <w:r w:rsidR="007D56EB" w:rsidRPr="007D56EB">
        <w:rPr>
          <w:rFonts w:ascii="Arial" w:hAnsi="Arial" w:cs="Arial"/>
          <w:sz w:val="20"/>
          <w:szCs w:val="20"/>
        </w:rPr>
        <w:t>zatarciem powierzchni.</w:t>
      </w:r>
    </w:p>
    <w:p w14:paraId="2C551768" w14:textId="052E80B5" w:rsidR="007D56EB" w:rsidRPr="007D56EB" w:rsidRDefault="007D56EB" w:rsidP="007D56EB">
      <w:pPr>
        <w:autoSpaceDE w:val="0"/>
        <w:autoSpaceDN w:val="0"/>
        <w:adjustRightInd w:val="0"/>
        <w:spacing w:after="0" w:line="240" w:lineRule="auto"/>
        <w:rPr>
          <w:rFonts w:ascii="Arial" w:hAnsi="Arial" w:cs="Arial"/>
          <w:sz w:val="20"/>
          <w:szCs w:val="20"/>
        </w:rPr>
      </w:pPr>
      <w:r w:rsidRPr="007D56EB">
        <w:rPr>
          <w:rFonts w:ascii="Arial" w:hAnsi="Arial" w:cs="Arial"/>
          <w:sz w:val="20"/>
          <w:szCs w:val="20"/>
        </w:rPr>
        <w:t>Przy zacieraniu powierzchni nie dopuszcza się nawilżania podkładu lub nakładania</w:t>
      </w:r>
      <w:r>
        <w:rPr>
          <w:rFonts w:ascii="Arial" w:hAnsi="Arial" w:cs="Arial"/>
          <w:sz w:val="20"/>
          <w:szCs w:val="20"/>
        </w:rPr>
        <w:t xml:space="preserve"> </w:t>
      </w:r>
      <w:r w:rsidRPr="007D56EB">
        <w:rPr>
          <w:rFonts w:ascii="Arial" w:hAnsi="Arial" w:cs="Arial"/>
          <w:sz w:val="20"/>
          <w:szCs w:val="20"/>
        </w:rPr>
        <w:t>drobnoziarnistej zaprawy.</w:t>
      </w:r>
    </w:p>
    <w:p w14:paraId="576FBEEE" w14:textId="4ECBE8D4" w:rsidR="007D56EB" w:rsidRPr="007D56EB" w:rsidRDefault="0009190B" w:rsidP="007D56EB">
      <w:pPr>
        <w:autoSpaceDE w:val="0"/>
        <w:autoSpaceDN w:val="0"/>
        <w:adjustRightInd w:val="0"/>
        <w:spacing w:after="0" w:line="240" w:lineRule="auto"/>
        <w:rPr>
          <w:rFonts w:ascii="Arial" w:hAnsi="Arial" w:cs="Arial"/>
          <w:sz w:val="20"/>
          <w:szCs w:val="20"/>
        </w:rPr>
      </w:pPr>
      <w:r>
        <w:rPr>
          <w:rFonts w:ascii="Arial" w:hAnsi="Arial" w:cs="Arial"/>
          <w:sz w:val="20"/>
          <w:szCs w:val="20"/>
        </w:rPr>
        <w:t>7</w:t>
      </w:r>
      <w:r w:rsidR="007D56EB" w:rsidRPr="007D56EB">
        <w:rPr>
          <w:rFonts w:ascii="Arial" w:hAnsi="Arial" w:cs="Arial"/>
          <w:sz w:val="20"/>
          <w:szCs w:val="20"/>
        </w:rPr>
        <w:t>. Podkład powinien mieć powierzchnię równą, stanowiącą płaszczyznę poziomą lub pochyloną ,</w:t>
      </w:r>
    </w:p>
    <w:p w14:paraId="74FC9B9B" w14:textId="77777777" w:rsidR="007D56EB" w:rsidRPr="007D56EB" w:rsidRDefault="007D56EB" w:rsidP="007D56EB">
      <w:pPr>
        <w:autoSpaceDE w:val="0"/>
        <w:autoSpaceDN w:val="0"/>
        <w:adjustRightInd w:val="0"/>
        <w:spacing w:after="0" w:line="240" w:lineRule="auto"/>
        <w:rPr>
          <w:rFonts w:ascii="Arial" w:hAnsi="Arial" w:cs="Arial"/>
          <w:sz w:val="20"/>
          <w:szCs w:val="20"/>
        </w:rPr>
      </w:pPr>
      <w:r w:rsidRPr="007D56EB">
        <w:rPr>
          <w:rFonts w:ascii="Arial" w:hAnsi="Arial" w:cs="Arial"/>
          <w:sz w:val="20"/>
          <w:szCs w:val="20"/>
        </w:rPr>
        <w:t>zgodnie z ustalonym spadkiem. Powierzchnia podkładu sprawdzana dwumetrową łatą, przykładaną</w:t>
      </w:r>
    </w:p>
    <w:p w14:paraId="7E7E55CF" w14:textId="3A726842" w:rsidR="007D56EB" w:rsidRPr="007D56EB" w:rsidRDefault="007D56EB" w:rsidP="007D56EB">
      <w:pPr>
        <w:autoSpaceDE w:val="0"/>
        <w:autoSpaceDN w:val="0"/>
        <w:adjustRightInd w:val="0"/>
        <w:spacing w:after="0" w:line="240" w:lineRule="auto"/>
        <w:rPr>
          <w:rFonts w:ascii="Arial" w:hAnsi="Arial" w:cs="Arial"/>
          <w:sz w:val="20"/>
          <w:szCs w:val="20"/>
        </w:rPr>
      </w:pPr>
      <w:r w:rsidRPr="007D56EB">
        <w:rPr>
          <w:rFonts w:ascii="Arial" w:hAnsi="Arial" w:cs="Arial"/>
          <w:sz w:val="20"/>
          <w:szCs w:val="20"/>
        </w:rPr>
        <w:t>w dowolnym miejscu, nie powinna wykazywać prześwitów większych niż 5 mm. Odchylenie</w:t>
      </w:r>
      <w:r>
        <w:rPr>
          <w:rFonts w:ascii="Arial" w:hAnsi="Arial" w:cs="Arial"/>
          <w:sz w:val="20"/>
          <w:szCs w:val="20"/>
        </w:rPr>
        <w:t xml:space="preserve"> </w:t>
      </w:r>
      <w:r w:rsidRPr="007D56EB">
        <w:rPr>
          <w:rFonts w:ascii="Arial" w:hAnsi="Arial" w:cs="Arial"/>
          <w:sz w:val="20"/>
          <w:szCs w:val="20"/>
        </w:rPr>
        <w:t>powierzchni podkładu od płaszczyzny (poziomej lub pochylonej) nie powinny przekraczać 2</w:t>
      </w:r>
      <w:r>
        <w:rPr>
          <w:rFonts w:ascii="Arial" w:hAnsi="Arial" w:cs="Arial"/>
          <w:sz w:val="20"/>
          <w:szCs w:val="20"/>
        </w:rPr>
        <w:t xml:space="preserve"> </w:t>
      </w:r>
      <w:r w:rsidRPr="007D56EB">
        <w:rPr>
          <w:rFonts w:ascii="Arial" w:hAnsi="Arial" w:cs="Arial"/>
          <w:sz w:val="20"/>
          <w:szCs w:val="20"/>
        </w:rPr>
        <w:t>mm/m i 5 mm na całej długości lub szerokości pomieszczenia.</w:t>
      </w:r>
    </w:p>
    <w:p w14:paraId="77882281" w14:textId="1CB65486" w:rsidR="007D56EB" w:rsidRPr="007D56EB" w:rsidRDefault="0009190B" w:rsidP="007D56EB">
      <w:pPr>
        <w:autoSpaceDE w:val="0"/>
        <w:autoSpaceDN w:val="0"/>
        <w:adjustRightInd w:val="0"/>
        <w:spacing w:after="0" w:line="240" w:lineRule="auto"/>
        <w:rPr>
          <w:rFonts w:ascii="Arial" w:hAnsi="Arial" w:cs="Arial"/>
          <w:sz w:val="20"/>
          <w:szCs w:val="20"/>
        </w:rPr>
      </w:pPr>
      <w:r>
        <w:rPr>
          <w:rFonts w:ascii="Arial" w:hAnsi="Arial" w:cs="Arial"/>
          <w:sz w:val="20"/>
          <w:szCs w:val="20"/>
        </w:rPr>
        <w:t>8</w:t>
      </w:r>
      <w:r w:rsidR="007D56EB" w:rsidRPr="007D56EB">
        <w:rPr>
          <w:rFonts w:ascii="Arial" w:hAnsi="Arial" w:cs="Arial"/>
          <w:sz w:val="20"/>
          <w:szCs w:val="20"/>
        </w:rPr>
        <w:t>. W świeżym podkładzie cementowym powinny być wykonane szczeliny przeciwskurczowe przez</w:t>
      </w:r>
    </w:p>
    <w:p w14:paraId="3CA09A63" w14:textId="77777777" w:rsidR="007D56EB" w:rsidRPr="007D56EB" w:rsidRDefault="007D56EB" w:rsidP="007D56EB">
      <w:pPr>
        <w:autoSpaceDE w:val="0"/>
        <w:autoSpaceDN w:val="0"/>
        <w:adjustRightInd w:val="0"/>
        <w:spacing w:after="0" w:line="240" w:lineRule="auto"/>
        <w:rPr>
          <w:rFonts w:ascii="Arial" w:hAnsi="Arial" w:cs="Arial"/>
          <w:sz w:val="20"/>
          <w:szCs w:val="20"/>
        </w:rPr>
      </w:pPr>
      <w:r w:rsidRPr="007D56EB">
        <w:rPr>
          <w:rFonts w:ascii="Arial" w:hAnsi="Arial" w:cs="Arial"/>
          <w:sz w:val="20"/>
          <w:szCs w:val="20"/>
        </w:rPr>
        <w:t>nacięcie brzeszczotem packi stalowej na głębokość 1/3-1/2 grubości podkładu. Rozstaw szczelin</w:t>
      </w:r>
    </w:p>
    <w:p w14:paraId="20054445" w14:textId="30BB6EA7" w:rsidR="007D56EB" w:rsidRPr="007D56EB" w:rsidRDefault="007D56EB" w:rsidP="007D56EB">
      <w:pPr>
        <w:autoSpaceDE w:val="0"/>
        <w:autoSpaceDN w:val="0"/>
        <w:adjustRightInd w:val="0"/>
        <w:spacing w:after="0" w:line="240" w:lineRule="auto"/>
        <w:rPr>
          <w:rFonts w:ascii="Arial" w:hAnsi="Arial" w:cs="Arial"/>
          <w:sz w:val="20"/>
          <w:szCs w:val="20"/>
        </w:rPr>
      </w:pPr>
      <w:r w:rsidRPr="007D56EB">
        <w:rPr>
          <w:rFonts w:ascii="Arial" w:hAnsi="Arial" w:cs="Arial"/>
          <w:sz w:val="20"/>
          <w:szCs w:val="20"/>
        </w:rPr>
        <w:t>skurczowych nie powinien przekraczać 6 m, a w korytarzach – 2-2,5-krotnej ich szerokości , jeżeli</w:t>
      </w:r>
      <w:r>
        <w:rPr>
          <w:rFonts w:ascii="Arial" w:hAnsi="Arial" w:cs="Arial"/>
          <w:sz w:val="20"/>
          <w:szCs w:val="20"/>
        </w:rPr>
        <w:t xml:space="preserve"> </w:t>
      </w:r>
      <w:r w:rsidRPr="007D56EB">
        <w:rPr>
          <w:rFonts w:ascii="Arial" w:hAnsi="Arial" w:cs="Arial"/>
          <w:sz w:val="20"/>
          <w:szCs w:val="20"/>
        </w:rPr>
        <w:t>w projekcie nie ustalono inaczej.</w:t>
      </w:r>
    </w:p>
    <w:p w14:paraId="7E606F20" w14:textId="31D80B16" w:rsidR="00320E17" w:rsidRDefault="007D56EB" w:rsidP="007D56EB">
      <w:pPr>
        <w:autoSpaceDE w:val="0"/>
        <w:autoSpaceDN w:val="0"/>
        <w:adjustRightInd w:val="0"/>
        <w:spacing w:after="0" w:line="240" w:lineRule="auto"/>
        <w:rPr>
          <w:rFonts w:ascii="Arial" w:hAnsi="Arial" w:cs="Arial"/>
          <w:sz w:val="20"/>
          <w:szCs w:val="20"/>
        </w:rPr>
      </w:pPr>
      <w:r>
        <w:rPr>
          <w:rFonts w:ascii="Arial" w:hAnsi="Arial" w:cs="Arial"/>
          <w:sz w:val="20"/>
          <w:szCs w:val="20"/>
        </w:rPr>
        <w:t>7</w:t>
      </w:r>
      <w:r w:rsidRPr="007D56EB">
        <w:rPr>
          <w:rFonts w:ascii="Arial" w:hAnsi="Arial" w:cs="Arial"/>
          <w:sz w:val="20"/>
          <w:szCs w:val="20"/>
        </w:rPr>
        <w:t>. W ciągu pierwszych 7 dni podkład powinien być utrzymany w stanie wilgotnym, np. przez</w:t>
      </w:r>
      <w:r>
        <w:rPr>
          <w:rFonts w:ascii="Arial" w:hAnsi="Arial" w:cs="Arial"/>
          <w:sz w:val="20"/>
          <w:szCs w:val="20"/>
        </w:rPr>
        <w:t xml:space="preserve"> </w:t>
      </w:r>
      <w:r w:rsidRPr="007D56EB">
        <w:rPr>
          <w:rFonts w:ascii="Arial" w:hAnsi="Arial" w:cs="Arial"/>
          <w:sz w:val="20"/>
          <w:szCs w:val="20"/>
        </w:rPr>
        <w:t>pokrycie folią polietylenową lub wilgotnymi trocinami albo przez spryskiwanie powierzchni wodą.</w:t>
      </w:r>
    </w:p>
    <w:p w14:paraId="4501F136" w14:textId="77777777" w:rsidR="007D56EB" w:rsidRPr="00320E17" w:rsidRDefault="007D56EB" w:rsidP="007D56EB">
      <w:pPr>
        <w:autoSpaceDE w:val="0"/>
        <w:autoSpaceDN w:val="0"/>
        <w:adjustRightInd w:val="0"/>
        <w:spacing w:after="0" w:line="240" w:lineRule="auto"/>
        <w:rPr>
          <w:rFonts w:ascii="Arial" w:hAnsi="Arial" w:cs="Arial"/>
          <w:sz w:val="20"/>
          <w:szCs w:val="20"/>
        </w:rPr>
      </w:pPr>
    </w:p>
    <w:p w14:paraId="5C9EA149" w14:textId="77777777" w:rsidR="005D0CEB" w:rsidRDefault="005D0CEB" w:rsidP="005D0CEB">
      <w:pPr>
        <w:autoSpaceDE w:val="0"/>
        <w:autoSpaceDN w:val="0"/>
        <w:adjustRightInd w:val="0"/>
        <w:spacing w:after="0" w:line="240" w:lineRule="auto"/>
        <w:rPr>
          <w:rFonts w:ascii="Arial" w:hAnsi="Arial" w:cs="Arial"/>
          <w:b/>
          <w:bCs/>
          <w:sz w:val="20"/>
          <w:szCs w:val="20"/>
        </w:rPr>
      </w:pPr>
      <w:r>
        <w:rPr>
          <w:rFonts w:ascii="Arial" w:hAnsi="Arial" w:cs="Arial"/>
          <w:b/>
          <w:bCs/>
          <w:sz w:val="20"/>
          <w:szCs w:val="20"/>
        </w:rPr>
        <w:t>6. KONTROLA JAKO</w:t>
      </w:r>
      <w:r>
        <w:rPr>
          <w:rFonts w:ascii="Arial" w:hAnsi="Arial" w:cs="Arial"/>
          <w:sz w:val="20"/>
          <w:szCs w:val="20"/>
        </w:rPr>
        <w:t>Ś</w:t>
      </w:r>
      <w:r>
        <w:rPr>
          <w:rFonts w:ascii="Arial" w:hAnsi="Arial" w:cs="Arial"/>
          <w:b/>
          <w:bCs/>
          <w:sz w:val="20"/>
          <w:szCs w:val="20"/>
        </w:rPr>
        <w:t>CI ROBÓT</w:t>
      </w:r>
    </w:p>
    <w:p w14:paraId="4C9E6302" w14:textId="77777777" w:rsidR="005D0CEB" w:rsidRDefault="005D0CEB" w:rsidP="005D0CEB">
      <w:pPr>
        <w:autoSpaceDE w:val="0"/>
        <w:autoSpaceDN w:val="0"/>
        <w:adjustRightInd w:val="0"/>
        <w:spacing w:after="0" w:line="240" w:lineRule="auto"/>
        <w:rPr>
          <w:rFonts w:ascii="Arial" w:hAnsi="Arial" w:cs="Arial"/>
          <w:b/>
          <w:bCs/>
          <w:sz w:val="20"/>
          <w:szCs w:val="20"/>
        </w:rPr>
      </w:pPr>
    </w:p>
    <w:p w14:paraId="73492D5F" w14:textId="77777777" w:rsidR="005D0CEB" w:rsidRDefault="005D0CEB" w:rsidP="005D0CEB">
      <w:pPr>
        <w:autoSpaceDE w:val="0"/>
        <w:autoSpaceDN w:val="0"/>
        <w:adjustRightInd w:val="0"/>
        <w:spacing w:after="0" w:line="240" w:lineRule="auto"/>
        <w:rPr>
          <w:rFonts w:ascii="Arial" w:hAnsi="Arial" w:cs="Arial"/>
          <w:b/>
          <w:bCs/>
          <w:sz w:val="20"/>
          <w:szCs w:val="20"/>
        </w:rPr>
      </w:pPr>
      <w:r>
        <w:rPr>
          <w:rFonts w:ascii="Arial" w:hAnsi="Arial" w:cs="Arial"/>
          <w:b/>
          <w:bCs/>
          <w:sz w:val="20"/>
          <w:szCs w:val="20"/>
        </w:rPr>
        <w:t>6.1. Ogólne zasady kontroli jako</w:t>
      </w:r>
      <w:r>
        <w:rPr>
          <w:rFonts w:ascii="Arial" w:hAnsi="Arial" w:cs="Arial"/>
          <w:sz w:val="20"/>
          <w:szCs w:val="20"/>
        </w:rPr>
        <w:t>ś</w:t>
      </w:r>
      <w:r>
        <w:rPr>
          <w:rFonts w:ascii="Arial" w:hAnsi="Arial" w:cs="Arial"/>
          <w:b/>
          <w:bCs/>
          <w:sz w:val="20"/>
          <w:szCs w:val="20"/>
        </w:rPr>
        <w:t>ci robót</w:t>
      </w:r>
    </w:p>
    <w:p w14:paraId="595E9A0F"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Ogólne zasady kontroli jakości robót podano w Wymaganiach ogólnych pkt. 6.</w:t>
      </w:r>
    </w:p>
    <w:p w14:paraId="1D4917BB" w14:textId="77777777" w:rsidR="005D0CEB" w:rsidRDefault="005D0CEB" w:rsidP="005D0CEB">
      <w:pPr>
        <w:autoSpaceDE w:val="0"/>
        <w:autoSpaceDN w:val="0"/>
        <w:adjustRightInd w:val="0"/>
        <w:spacing w:after="0" w:line="240" w:lineRule="auto"/>
        <w:rPr>
          <w:rFonts w:ascii="Arial" w:hAnsi="Arial" w:cs="Arial"/>
          <w:b/>
          <w:bCs/>
          <w:sz w:val="20"/>
          <w:szCs w:val="20"/>
        </w:rPr>
      </w:pPr>
      <w:r>
        <w:rPr>
          <w:rFonts w:ascii="Arial" w:hAnsi="Arial" w:cs="Arial"/>
          <w:b/>
          <w:bCs/>
          <w:sz w:val="20"/>
          <w:szCs w:val="20"/>
        </w:rPr>
        <w:t>6.2. Kontrola jako</w:t>
      </w:r>
      <w:r>
        <w:rPr>
          <w:rFonts w:ascii="Arial" w:hAnsi="Arial" w:cs="Arial"/>
          <w:sz w:val="20"/>
          <w:szCs w:val="20"/>
        </w:rPr>
        <w:t>ś</w:t>
      </w:r>
      <w:r>
        <w:rPr>
          <w:rFonts w:ascii="Arial" w:hAnsi="Arial" w:cs="Arial"/>
          <w:b/>
          <w:bCs/>
          <w:sz w:val="20"/>
          <w:szCs w:val="20"/>
        </w:rPr>
        <w:t>ci wykonania posadzek</w:t>
      </w:r>
    </w:p>
    <w:p w14:paraId="18201217"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Sprawdzenie wykonania posadzek robót polega na kontrolowaniu zgodności z wymaganiami określonymi w niniejszej specyfikacji oraz w dokumentacji projektowej i SST.</w:t>
      </w:r>
    </w:p>
    <w:p w14:paraId="2162B5D4" w14:textId="77777777" w:rsidR="005D0CEB" w:rsidRDefault="005D0CEB" w:rsidP="005D0CEB">
      <w:pPr>
        <w:autoSpaceDE w:val="0"/>
        <w:autoSpaceDN w:val="0"/>
        <w:adjustRightInd w:val="0"/>
        <w:spacing w:after="0" w:line="240" w:lineRule="auto"/>
        <w:rPr>
          <w:rFonts w:ascii="Arial" w:hAnsi="Arial" w:cs="Arial"/>
          <w:b/>
          <w:bCs/>
          <w:sz w:val="20"/>
          <w:szCs w:val="20"/>
        </w:rPr>
      </w:pPr>
      <w:r>
        <w:rPr>
          <w:rFonts w:ascii="Arial" w:hAnsi="Arial" w:cs="Arial"/>
          <w:b/>
          <w:bCs/>
          <w:sz w:val="20"/>
          <w:szCs w:val="20"/>
        </w:rPr>
        <w:t>6.3.Rodzaje bada</w:t>
      </w:r>
      <w:r>
        <w:rPr>
          <w:rFonts w:ascii="Arial" w:hAnsi="Arial" w:cs="Arial"/>
          <w:sz w:val="20"/>
          <w:szCs w:val="20"/>
        </w:rPr>
        <w:t>ń</w:t>
      </w:r>
      <w:r>
        <w:rPr>
          <w:rFonts w:ascii="Arial" w:hAnsi="Arial" w:cs="Arial"/>
          <w:b/>
          <w:bCs/>
          <w:sz w:val="20"/>
          <w:szCs w:val="20"/>
        </w:rPr>
        <w:t>:</w:t>
      </w:r>
    </w:p>
    <w:p w14:paraId="62E645B4"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a/ sprawdzenie materiałów – na podstawie zapisów w dzienniku budowy i załączonych zaświadczeniach ,atestach stwierdzających zgodność uszytych materiałów z wymaganiami dokumentacji technicznej i specyfikacji , normami.</w:t>
      </w:r>
    </w:p>
    <w:p w14:paraId="370CF35E"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b/ sprawdzenie wykonania podkładów – należy przeprowadzić na podstawie dokumentów</w:t>
      </w:r>
    </w:p>
    <w:p w14:paraId="06E122FC"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stwierdzającymi zgodność z wymaganiami dokumentacji technicznej.</w:t>
      </w:r>
    </w:p>
    <w:p w14:paraId="0607DC1E"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c/ sprawdzenie prawidłowości ułożenia płytek i przebiegu styków lub spoin</w:t>
      </w:r>
    </w:p>
    <w:p w14:paraId="769411B5" w14:textId="77777777" w:rsidR="005D0CEB" w:rsidRDefault="005D0CEB" w:rsidP="005D0CEB">
      <w:pPr>
        <w:autoSpaceDE w:val="0"/>
        <w:autoSpaceDN w:val="0"/>
        <w:adjustRightInd w:val="0"/>
        <w:spacing w:after="0" w:line="240" w:lineRule="auto"/>
        <w:rPr>
          <w:rFonts w:ascii="Arial" w:hAnsi="Arial" w:cs="Arial"/>
          <w:b/>
          <w:bCs/>
          <w:sz w:val="20"/>
          <w:szCs w:val="20"/>
        </w:rPr>
      </w:pPr>
    </w:p>
    <w:p w14:paraId="29785068" w14:textId="77777777" w:rsidR="005D0CEB" w:rsidRDefault="005D0CEB" w:rsidP="005D0CEB">
      <w:pPr>
        <w:autoSpaceDE w:val="0"/>
        <w:autoSpaceDN w:val="0"/>
        <w:adjustRightInd w:val="0"/>
        <w:spacing w:after="0" w:line="240" w:lineRule="auto"/>
        <w:rPr>
          <w:rFonts w:ascii="Arial" w:hAnsi="Arial" w:cs="Arial"/>
          <w:b/>
          <w:bCs/>
          <w:sz w:val="20"/>
          <w:szCs w:val="20"/>
        </w:rPr>
      </w:pPr>
      <w:r>
        <w:rPr>
          <w:rFonts w:ascii="Arial" w:hAnsi="Arial" w:cs="Arial"/>
          <w:b/>
          <w:bCs/>
          <w:sz w:val="20"/>
          <w:szCs w:val="20"/>
        </w:rPr>
        <w:t>7. OBMIAR ROBÓT</w:t>
      </w:r>
    </w:p>
    <w:p w14:paraId="07B15ECE" w14:textId="77777777" w:rsidR="005D0CEB" w:rsidRDefault="005D0CEB" w:rsidP="005D0CEB">
      <w:pPr>
        <w:autoSpaceDE w:val="0"/>
        <w:autoSpaceDN w:val="0"/>
        <w:adjustRightInd w:val="0"/>
        <w:spacing w:after="0" w:line="240" w:lineRule="auto"/>
        <w:rPr>
          <w:rFonts w:ascii="Arial" w:hAnsi="Arial" w:cs="Arial"/>
          <w:b/>
          <w:bCs/>
          <w:sz w:val="20"/>
          <w:szCs w:val="20"/>
        </w:rPr>
      </w:pPr>
      <w:r>
        <w:rPr>
          <w:rFonts w:ascii="Arial" w:hAnsi="Arial" w:cs="Arial"/>
          <w:b/>
          <w:bCs/>
          <w:sz w:val="20"/>
          <w:szCs w:val="20"/>
        </w:rPr>
        <w:t>7.1. Ogólne zasady obmiaru robót</w:t>
      </w:r>
    </w:p>
    <w:p w14:paraId="3A8EC114"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Ogólne zasady obmiaru robót podano w Wymaganiach ogólnych pkt. 7.</w:t>
      </w:r>
    </w:p>
    <w:p w14:paraId="1191F79B" w14:textId="77777777" w:rsidR="005D0CEB" w:rsidRDefault="005D0CEB" w:rsidP="005D0CEB">
      <w:pPr>
        <w:autoSpaceDE w:val="0"/>
        <w:autoSpaceDN w:val="0"/>
        <w:adjustRightInd w:val="0"/>
        <w:spacing w:after="0" w:line="240" w:lineRule="auto"/>
        <w:rPr>
          <w:rFonts w:ascii="Arial" w:hAnsi="Arial" w:cs="Arial"/>
          <w:b/>
          <w:bCs/>
          <w:sz w:val="20"/>
          <w:szCs w:val="20"/>
        </w:rPr>
      </w:pPr>
      <w:r>
        <w:rPr>
          <w:rFonts w:ascii="Arial" w:hAnsi="Arial" w:cs="Arial"/>
          <w:b/>
          <w:bCs/>
          <w:sz w:val="20"/>
          <w:szCs w:val="20"/>
        </w:rPr>
        <w:t>7.2. Jednostka obmiarowa</w:t>
      </w:r>
    </w:p>
    <w:p w14:paraId="27D4B8E5"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lastRenderedPageBreak/>
        <w:t>Jednostką obmiarową jest m</w:t>
      </w:r>
      <w:r>
        <w:rPr>
          <w:rFonts w:ascii="Arial" w:hAnsi="Arial" w:cs="Arial"/>
          <w:sz w:val="13"/>
          <w:szCs w:val="13"/>
        </w:rPr>
        <w:t xml:space="preserve">2 </w:t>
      </w:r>
      <w:r>
        <w:rPr>
          <w:rFonts w:ascii="Arial" w:hAnsi="Arial" w:cs="Arial"/>
          <w:sz w:val="20"/>
          <w:szCs w:val="20"/>
        </w:rPr>
        <w:t>(metr kwadratowy) powierzchni posadzek</w:t>
      </w:r>
    </w:p>
    <w:p w14:paraId="26C5FCE3" w14:textId="77777777" w:rsidR="005D0CEB" w:rsidRDefault="005D0CEB" w:rsidP="005D0CEB">
      <w:pPr>
        <w:autoSpaceDE w:val="0"/>
        <w:autoSpaceDN w:val="0"/>
        <w:adjustRightInd w:val="0"/>
        <w:spacing w:after="0" w:line="240" w:lineRule="auto"/>
        <w:rPr>
          <w:rFonts w:ascii="Arial" w:hAnsi="Arial" w:cs="Arial"/>
          <w:b/>
          <w:bCs/>
          <w:sz w:val="20"/>
          <w:szCs w:val="20"/>
        </w:rPr>
      </w:pPr>
    </w:p>
    <w:p w14:paraId="14836630" w14:textId="77777777" w:rsidR="005D0CEB" w:rsidRDefault="005D0CEB" w:rsidP="005D0CEB">
      <w:pPr>
        <w:autoSpaceDE w:val="0"/>
        <w:autoSpaceDN w:val="0"/>
        <w:adjustRightInd w:val="0"/>
        <w:spacing w:after="0" w:line="240" w:lineRule="auto"/>
        <w:rPr>
          <w:rFonts w:ascii="Arial" w:hAnsi="Arial" w:cs="Arial"/>
          <w:b/>
          <w:bCs/>
          <w:sz w:val="20"/>
          <w:szCs w:val="20"/>
        </w:rPr>
      </w:pPr>
      <w:r>
        <w:rPr>
          <w:rFonts w:ascii="Arial" w:hAnsi="Arial" w:cs="Arial"/>
          <w:b/>
          <w:bCs/>
          <w:sz w:val="20"/>
          <w:szCs w:val="20"/>
        </w:rPr>
        <w:t>8. ODBIÓR ROBÓT</w:t>
      </w:r>
    </w:p>
    <w:p w14:paraId="0FF3EB20"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Ogólne zasady odbioru robót podano w Wymaganiach ogólnych pkt. 8.</w:t>
      </w:r>
    </w:p>
    <w:p w14:paraId="1B8FDA22"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b/>
          <w:bCs/>
          <w:sz w:val="20"/>
          <w:szCs w:val="20"/>
        </w:rPr>
        <w:t xml:space="preserve">8.1. Badanie posadzek przy odbiorze – </w:t>
      </w:r>
      <w:r>
        <w:rPr>
          <w:rFonts w:ascii="Arial" w:hAnsi="Arial" w:cs="Arial"/>
          <w:sz w:val="20"/>
          <w:szCs w:val="20"/>
        </w:rPr>
        <w:t>powinno obejmować sprawdzenie:</w:t>
      </w:r>
    </w:p>
    <w:p w14:paraId="78B003F8"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1. wyglądu zewnętrznego</w:t>
      </w:r>
    </w:p>
    <w:p w14:paraId="13953516"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2. równości i spoziomowania powierzchni</w:t>
      </w:r>
    </w:p>
    <w:p w14:paraId="5E22475C"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3. przylegania podkładu</w:t>
      </w:r>
    </w:p>
    <w:p w14:paraId="6418815E"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4. grubości posadzki</w:t>
      </w:r>
    </w:p>
    <w:p w14:paraId="1B27D109"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5. szczelin dylatacyjnych.</w:t>
      </w:r>
    </w:p>
    <w:p w14:paraId="618B1099" w14:textId="5FB1CEE3"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Na każde 100 m</w:t>
      </w:r>
      <w:r w:rsidRPr="00D74C89">
        <w:rPr>
          <w:rFonts w:ascii="Arial" w:hAnsi="Arial" w:cs="Arial"/>
          <w:vertAlign w:val="superscript"/>
        </w:rPr>
        <w:t>2</w:t>
      </w:r>
      <w:r w:rsidR="00D74C89">
        <w:rPr>
          <w:rFonts w:ascii="Arial" w:hAnsi="Arial" w:cs="Arial"/>
          <w:sz w:val="13"/>
          <w:szCs w:val="13"/>
          <w:vertAlign w:val="superscript"/>
        </w:rPr>
        <w:t xml:space="preserve"> </w:t>
      </w:r>
      <w:r>
        <w:rPr>
          <w:rFonts w:ascii="Arial" w:hAnsi="Arial" w:cs="Arial"/>
          <w:sz w:val="20"/>
          <w:szCs w:val="20"/>
        </w:rPr>
        <w:t>posadzki należy przeprowadzić przynajmniej jedno sprawdzenie</w:t>
      </w:r>
    </w:p>
    <w:p w14:paraId="2F089E9E"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Jeżeli wszystkie badania dadzą wynik dodatni, wykonaną posadzkę należy uznać za wykonaną zgodnie z wymaganiami normy i specyfikacji.</w:t>
      </w:r>
    </w:p>
    <w:p w14:paraId="78B9CF7D" w14:textId="77777777" w:rsidR="005D0CEB" w:rsidRDefault="005D0CEB" w:rsidP="005D0CEB">
      <w:pPr>
        <w:autoSpaceDE w:val="0"/>
        <w:autoSpaceDN w:val="0"/>
        <w:adjustRightInd w:val="0"/>
        <w:spacing w:after="0" w:line="240" w:lineRule="auto"/>
        <w:rPr>
          <w:rFonts w:ascii="Arial" w:hAnsi="Arial" w:cs="Arial"/>
          <w:b/>
          <w:bCs/>
          <w:sz w:val="20"/>
          <w:szCs w:val="20"/>
        </w:rPr>
      </w:pPr>
    </w:p>
    <w:p w14:paraId="0B59E22E" w14:textId="77777777" w:rsidR="005D0CEB" w:rsidRDefault="005D0CEB" w:rsidP="005D0CEB">
      <w:pPr>
        <w:autoSpaceDE w:val="0"/>
        <w:autoSpaceDN w:val="0"/>
        <w:adjustRightInd w:val="0"/>
        <w:spacing w:after="0" w:line="240" w:lineRule="auto"/>
        <w:rPr>
          <w:rFonts w:ascii="Arial" w:hAnsi="Arial" w:cs="Arial"/>
          <w:b/>
          <w:bCs/>
          <w:sz w:val="20"/>
          <w:szCs w:val="20"/>
        </w:rPr>
      </w:pPr>
      <w:r>
        <w:rPr>
          <w:rFonts w:ascii="Arial" w:hAnsi="Arial" w:cs="Arial"/>
          <w:b/>
          <w:bCs/>
          <w:sz w:val="20"/>
          <w:szCs w:val="20"/>
        </w:rPr>
        <w:t>9. PODSTAWA PŁATNO</w:t>
      </w:r>
      <w:r>
        <w:rPr>
          <w:rFonts w:ascii="Arial" w:hAnsi="Arial" w:cs="Arial"/>
          <w:sz w:val="20"/>
          <w:szCs w:val="20"/>
        </w:rPr>
        <w:t>Ś</w:t>
      </w:r>
      <w:r>
        <w:rPr>
          <w:rFonts w:ascii="Arial" w:hAnsi="Arial" w:cs="Arial"/>
          <w:b/>
          <w:bCs/>
          <w:sz w:val="20"/>
          <w:szCs w:val="20"/>
        </w:rPr>
        <w:t>CI</w:t>
      </w:r>
    </w:p>
    <w:p w14:paraId="1246A441" w14:textId="77777777" w:rsidR="005D0CEB" w:rsidRDefault="005D0CEB" w:rsidP="005D0CEB">
      <w:pPr>
        <w:autoSpaceDE w:val="0"/>
        <w:autoSpaceDN w:val="0"/>
        <w:adjustRightInd w:val="0"/>
        <w:spacing w:after="0" w:line="240" w:lineRule="auto"/>
        <w:rPr>
          <w:rFonts w:ascii="Arial" w:hAnsi="Arial" w:cs="Arial"/>
          <w:b/>
          <w:bCs/>
          <w:sz w:val="20"/>
          <w:szCs w:val="20"/>
        </w:rPr>
      </w:pPr>
      <w:r>
        <w:rPr>
          <w:rFonts w:ascii="Arial" w:hAnsi="Arial" w:cs="Arial"/>
          <w:b/>
          <w:bCs/>
          <w:sz w:val="20"/>
          <w:szCs w:val="20"/>
        </w:rPr>
        <w:t>9.1. Ogólne ustalenia dotycz</w:t>
      </w:r>
      <w:r>
        <w:rPr>
          <w:rFonts w:ascii="Arial" w:hAnsi="Arial" w:cs="Arial"/>
          <w:sz w:val="20"/>
          <w:szCs w:val="20"/>
        </w:rPr>
        <w:t>ą</w:t>
      </w:r>
      <w:r>
        <w:rPr>
          <w:rFonts w:ascii="Arial" w:hAnsi="Arial" w:cs="Arial"/>
          <w:b/>
          <w:bCs/>
          <w:sz w:val="20"/>
          <w:szCs w:val="20"/>
        </w:rPr>
        <w:t>ce podstawy płatno</w:t>
      </w:r>
      <w:r>
        <w:rPr>
          <w:rFonts w:ascii="Arial" w:hAnsi="Arial" w:cs="Arial"/>
          <w:sz w:val="20"/>
          <w:szCs w:val="20"/>
        </w:rPr>
        <w:t>ś</w:t>
      </w:r>
      <w:r>
        <w:rPr>
          <w:rFonts w:ascii="Arial" w:hAnsi="Arial" w:cs="Arial"/>
          <w:b/>
          <w:bCs/>
          <w:sz w:val="20"/>
          <w:szCs w:val="20"/>
        </w:rPr>
        <w:t>ci</w:t>
      </w:r>
    </w:p>
    <w:p w14:paraId="3B18052A" w14:textId="77777777" w:rsidR="005D0CEB" w:rsidRDefault="005D0CEB" w:rsidP="005D0CEB">
      <w:pPr>
        <w:autoSpaceDE w:val="0"/>
        <w:autoSpaceDN w:val="0"/>
        <w:adjustRightInd w:val="0"/>
        <w:spacing w:after="0" w:line="240" w:lineRule="auto"/>
        <w:rPr>
          <w:rFonts w:ascii="Arial" w:hAnsi="Arial" w:cs="Arial"/>
          <w:sz w:val="20"/>
          <w:szCs w:val="20"/>
        </w:rPr>
      </w:pPr>
      <w:r>
        <w:rPr>
          <w:rFonts w:ascii="Arial" w:hAnsi="Arial" w:cs="Arial"/>
          <w:sz w:val="20"/>
          <w:szCs w:val="20"/>
        </w:rPr>
        <w:t>Ogólne ustalenia dotyczące podstawy płatności podano w Wymaganiach ogólnych pkt. 9.</w:t>
      </w:r>
    </w:p>
    <w:p w14:paraId="238AF4E6" w14:textId="77777777" w:rsidR="00425A8C" w:rsidRDefault="00425A8C" w:rsidP="00425A8C">
      <w:pPr>
        <w:autoSpaceDE w:val="0"/>
        <w:autoSpaceDN w:val="0"/>
        <w:adjustRightInd w:val="0"/>
        <w:spacing w:after="0" w:line="240" w:lineRule="auto"/>
        <w:jc w:val="both"/>
        <w:rPr>
          <w:rFonts w:ascii="Arial" w:hAnsi="Arial" w:cs="Arial"/>
          <w:sz w:val="20"/>
          <w:szCs w:val="20"/>
        </w:rPr>
      </w:pPr>
      <w:r w:rsidRPr="00DE35F3">
        <w:rPr>
          <w:rFonts w:ascii="Arial" w:hAnsi="Arial" w:cs="Arial"/>
          <w:sz w:val="20"/>
          <w:szCs w:val="20"/>
        </w:rPr>
        <w:t>Dla robót wycenionych ryczałtowo podstaw</w:t>
      </w:r>
      <w:r w:rsidRPr="00DE35F3">
        <w:rPr>
          <w:rFonts w:ascii="Arial" w:eastAsia="TT19o00" w:hAnsi="Arial" w:cs="Arial"/>
          <w:sz w:val="20"/>
          <w:szCs w:val="20"/>
        </w:rPr>
        <w:t xml:space="preserve">ą </w:t>
      </w:r>
      <w:r w:rsidRPr="00DE35F3">
        <w:rPr>
          <w:rFonts w:ascii="Arial" w:hAnsi="Arial" w:cs="Arial"/>
          <w:sz w:val="20"/>
          <w:szCs w:val="20"/>
        </w:rPr>
        <w:t>płatno</w:t>
      </w:r>
      <w:r w:rsidRPr="00DE35F3">
        <w:rPr>
          <w:rFonts w:ascii="Arial" w:eastAsia="TT19o00" w:hAnsi="Arial" w:cs="Arial"/>
          <w:sz w:val="20"/>
          <w:szCs w:val="20"/>
        </w:rPr>
        <w:t>ś</w:t>
      </w:r>
      <w:r w:rsidRPr="00DE35F3">
        <w:rPr>
          <w:rFonts w:ascii="Arial" w:hAnsi="Arial" w:cs="Arial"/>
          <w:sz w:val="20"/>
          <w:szCs w:val="20"/>
        </w:rPr>
        <w:t>ci jest warto</w:t>
      </w:r>
      <w:r w:rsidRPr="00DE35F3">
        <w:rPr>
          <w:rFonts w:ascii="Arial" w:eastAsia="TT19o00" w:hAnsi="Arial" w:cs="Arial"/>
          <w:sz w:val="20"/>
          <w:szCs w:val="20"/>
        </w:rPr>
        <w:t xml:space="preserve">ść </w:t>
      </w:r>
      <w:r w:rsidRPr="00DE35F3">
        <w:rPr>
          <w:rFonts w:ascii="Arial" w:hAnsi="Arial" w:cs="Arial"/>
          <w:sz w:val="20"/>
          <w:szCs w:val="20"/>
        </w:rPr>
        <w:t>(kwota) podana przez Wykonawc</w:t>
      </w:r>
      <w:r w:rsidRPr="00DE35F3">
        <w:rPr>
          <w:rFonts w:ascii="Arial" w:eastAsia="TT19o00" w:hAnsi="Arial" w:cs="Arial"/>
          <w:sz w:val="20"/>
          <w:szCs w:val="20"/>
        </w:rPr>
        <w:t xml:space="preserve">ę </w:t>
      </w:r>
      <w:r w:rsidRPr="00DE35F3">
        <w:rPr>
          <w:rFonts w:ascii="Arial" w:hAnsi="Arial" w:cs="Arial"/>
          <w:sz w:val="20"/>
          <w:szCs w:val="20"/>
        </w:rPr>
        <w:t>i przyj</w:t>
      </w:r>
      <w:r w:rsidRPr="00DE35F3">
        <w:rPr>
          <w:rFonts w:ascii="Arial" w:eastAsia="TT19o00" w:hAnsi="Arial" w:cs="Arial"/>
          <w:sz w:val="20"/>
          <w:szCs w:val="20"/>
        </w:rPr>
        <w:t>ę</w:t>
      </w:r>
      <w:r w:rsidRPr="00DE35F3">
        <w:rPr>
          <w:rFonts w:ascii="Arial" w:hAnsi="Arial" w:cs="Arial"/>
          <w:sz w:val="20"/>
          <w:szCs w:val="20"/>
        </w:rPr>
        <w:t>ta przez Zamawia</w:t>
      </w:r>
      <w:r w:rsidRPr="00DE35F3">
        <w:rPr>
          <w:rFonts w:ascii="Arial" w:eastAsia="TT19o00" w:hAnsi="Arial" w:cs="Arial"/>
          <w:sz w:val="20"/>
          <w:szCs w:val="20"/>
        </w:rPr>
        <w:t>j</w:t>
      </w:r>
      <w:r w:rsidRPr="00DE35F3">
        <w:rPr>
          <w:rFonts w:ascii="Arial" w:hAnsi="Arial" w:cs="Arial"/>
          <w:sz w:val="20"/>
          <w:szCs w:val="20"/>
        </w:rPr>
        <w:t>ącego w dokumentach umownych (ofercie).</w:t>
      </w:r>
    </w:p>
    <w:p w14:paraId="24E1F0D3" w14:textId="77777777" w:rsidR="005D0CEB" w:rsidRDefault="005D0CEB" w:rsidP="005D0CEB">
      <w:pPr>
        <w:autoSpaceDE w:val="0"/>
        <w:autoSpaceDN w:val="0"/>
        <w:adjustRightInd w:val="0"/>
        <w:spacing w:after="0" w:line="240" w:lineRule="auto"/>
        <w:rPr>
          <w:rFonts w:ascii="Arial" w:hAnsi="Arial" w:cs="Arial"/>
          <w:b/>
          <w:bCs/>
          <w:sz w:val="20"/>
          <w:szCs w:val="20"/>
        </w:rPr>
      </w:pPr>
    </w:p>
    <w:p w14:paraId="0AE09D41" w14:textId="77777777" w:rsidR="005D0CEB" w:rsidRDefault="005D0CEB" w:rsidP="005D0CEB">
      <w:pPr>
        <w:autoSpaceDE w:val="0"/>
        <w:autoSpaceDN w:val="0"/>
        <w:adjustRightInd w:val="0"/>
        <w:spacing w:after="0" w:line="240" w:lineRule="auto"/>
        <w:rPr>
          <w:rFonts w:ascii="Arial" w:hAnsi="Arial" w:cs="Arial"/>
          <w:b/>
          <w:bCs/>
          <w:sz w:val="20"/>
          <w:szCs w:val="20"/>
        </w:rPr>
      </w:pPr>
      <w:r>
        <w:rPr>
          <w:rFonts w:ascii="Arial" w:hAnsi="Arial" w:cs="Arial"/>
          <w:b/>
          <w:bCs/>
          <w:sz w:val="20"/>
          <w:szCs w:val="20"/>
        </w:rPr>
        <w:t>10. PRZEPISY ZWI</w:t>
      </w:r>
      <w:r>
        <w:rPr>
          <w:rFonts w:ascii="Arial" w:hAnsi="Arial" w:cs="Arial"/>
          <w:sz w:val="20"/>
          <w:szCs w:val="20"/>
        </w:rPr>
        <w:t>Ą</w:t>
      </w:r>
      <w:r>
        <w:rPr>
          <w:rFonts w:ascii="Arial" w:hAnsi="Arial" w:cs="Arial"/>
          <w:b/>
          <w:bCs/>
          <w:sz w:val="20"/>
          <w:szCs w:val="20"/>
        </w:rPr>
        <w:t>ZANE</w:t>
      </w:r>
    </w:p>
    <w:p w14:paraId="65FD8ED8" w14:textId="77777777" w:rsidR="005D0CEB" w:rsidRPr="00810A9C" w:rsidRDefault="005D0CEB" w:rsidP="005D0CEB">
      <w:pPr>
        <w:autoSpaceDE w:val="0"/>
        <w:autoSpaceDN w:val="0"/>
        <w:adjustRightInd w:val="0"/>
        <w:spacing w:after="0" w:line="240" w:lineRule="auto"/>
        <w:rPr>
          <w:rFonts w:ascii="Arial" w:hAnsi="Arial" w:cs="Arial"/>
          <w:sz w:val="20"/>
          <w:szCs w:val="20"/>
        </w:rPr>
      </w:pPr>
      <w:r w:rsidRPr="00810A9C">
        <w:rPr>
          <w:rFonts w:ascii="Arial" w:hAnsi="Arial" w:cs="Arial"/>
          <w:sz w:val="20"/>
          <w:szCs w:val="20"/>
        </w:rPr>
        <w:t>PN-EN 206-1:2003 Beton.</w:t>
      </w:r>
    </w:p>
    <w:p w14:paraId="4B5DD234" w14:textId="77777777" w:rsidR="005D0CEB" w:rsidRPr="00810A9C" w:rsidRDefault="005D0CEB" w:rsidP="005D0CEB">
      <w:pPr>
        <w:autoSpaceDE w:val="0"/>
        <w:autoSpaceDN w:val="0"/>
        <w:adjustRightInd w:val="0"/>
        <w:spacing w:after="0" w:line="240" w:lineRule="auto"/>
        <w:rPr>
          <w:rFonts w:ascii="Arial" w:hAnsi="Arial" w:cs="Arial"/>
          <w:sz w:val="20"/>
          <w:szCs w:val="20"/>
        </w:rPr>
      </w:pPr>
      <w:r w:rsidRPr="00810A9C">
        <w:rPr>
          <w:rFonts w:ascii="Arial" w:hAnsi="Arial" w:cs="Arial"/>
          <w:sz w:val="20"/>
          <w:szCs w:val="20"/>
        </w:rPr>
        <w:t>PN-EN 196-1:1996 Cement. Metody bada</w:t>
      </w:r>
      <w:r w:rsidRPr="00810A9C">
        <w:rPr>
          <w:rFonts w:ascii="Arial" w:eastAsia="TimesNewRoman" w:hAnsi="Arial" w:cs="Arial"/>
          <w:sz w:val="20"/>
          <w:szCs w:val="20"/>
        </w:rPr>
        <w:t>ń</w:t>
      </w:r>
      <w:r w:rsidRPr="00810A9C">
        <w:rPr>
          <w:rFonts w:ascii="Arial" w:hAnsi="Arial" w:cs="Arial"/>
          <w:sz w:val="20"/>
          <w:szCs w:val="20"/>
        </w:rPr>
        <w:t>. Oznaczenie wytrzymało</w:t>
      </w:r>
      <w:r w:rsidRPr="00810A9C">
        <w:rPr>
          <w:rFonts w:ascii="Arial" w:eastAsia="TimesNewRoman" w:hAnsi="Arial" w:cs="Arial"/>
          <w:sz w:val="20"/>
          <w:szCs w:val="20"/>
        </w:rPr>
        <w:t>ś</w:t>
      </w:r>
      <w:r w:rsidRPr="00810A9C">
        <w:rPr>
          <w:rFonts w:ascii="Arial" w:hAnsi="Arial" w:cs="Arial"/>
          <w:sz w:val="20"/>
          <w:szCs w:val="20"/>
        </w:rPr>
        <w:t>ci.</w:t>
      </w:r>
    </w:p>
    <w:p w14:paraId="6955F7A5" w14:textId="77777777" w:rsidR="005D0CEB" w:rsidRPr="00810A9C" w:rsidRDefault="005D0CEB" w:rsidP="005D0CEB">
      <w:pPr>
        <w:autoSpaceDE w:val="0"/>
        <w:autoSpaceDN w:val="0"/>
        <w:adjustRightInd w:val="0"/>
        <w:spacing w:after="0" w:line="240" w:lineRule="auto"/>
        <w:rPr>
          <w:rFonts w:ascii="Arial" w:hAnsi="Arial" w:cs="Arial"/>
          <w:sz w:val="20"/>
          <w:szCs w:val="20"/>
        </w:rPr>
      </w:pPr>
      <w:r w:rsidRPr="00810A9C">
        <w:rPr>
          <w:rFonts w:ascii="Arial" w:hAnsi="Arial" w:cs="Arial"/>
          <w:sz w:val="20"/>
          <w:szCs w:val="20"/>
        </w:rPr>
        <w:t>PN-EN 196-3:1996 Cement. Metody bada</w:t>
      </w:r>
      <w:r w:rsidRPr="00810A9C">
        <w:rPr>
          <w:rFonts w:ascii="Arial" w:eastAsia="TimesNewRoman" w:hAnsi="Arial" w:cs="Arial"/>
          <w:sz w:val="20"/>
          <w:szCs w:val="20"/>
        </w:rPr>
        <w:t>ń</w:t>
      </w:r>
      <w:r w:rsidRPr="00810A9C">
        <w:rPr>
          <w:rFonts w:ascii="Arial" w:hAnsi="Arial" w:cs="Arial"/>
          <w:sz w:val="20"/>
          <w:szCs w:val="20"/>
        </w:rPr>
        <w:t>. Oznaczenie czasów wi</w:t>
      </w:r>
      <w:r w:rsidRPr="00810A9C">
        <w:rPr>
          <w:rFonts w:ascii="Arial" w:eastAsia="TimesNewRoman" w:hAnsi="Arial" w:cs="Arial"/>
          <w:sz w:val="20"/>
          <w:szCs w:val="20"/>
        </w:rPr>
        <w:t>ą</w:t>
      </w:r>
      <w:r w:rsidRPr="00810A9C">
        <w:rPr>
          <w:rFonts w:ascii="Arial" w:hAnsi="Arial" w:cs="Arial"/>
          <w:sz w:val="20"/>
          <w:szCs w:val="20"/>
        </w:rPr>
        <w:t>zania i stało</w:t>
      </w:r>
      <w:r w:rsidRPr="00810A9C">
        <w:rPr>
          <w:rFonts w:ascii="Arial" w:eastAsia="TimesNewRoman" w:hAnsi="Arial" w:cs="Arial"/>
          <w:sz w:val="20"/>
          <w:szCs w:val="20"/>
        </w:rPr>
        <w:t>ś</w:t>
      </w:r>
      <w:r w:rsidRPr="00810A9C">
        <w:rPr>
          <w:rFonts w:ascii="Arial" w:hAnsi="Arial" w:cs="Arial"/>
          <w:sz w:val="20"/>
          <w:szCs w:val="20"/>
        </w:rPr>
        <w:t>ci obj</w:t>
      </w:r>
      <w:r w:rsidRPr="00810A9C">
        <w:rPr>
          <w:rFonts w:ascii="Arial" w:eastAsia="TimesNewRoman" w:hAnsi="Arial" w:cs="Arial"/>
          <w:sz w:val="20"/>
          <w:szCs w:val="20"/>
        </w:rPr>
        <w:t>ę</w:t>
      </w:r>
      <w:r w:rsidRPr="00810A9C">
        <w:rPr>
          <w:rFonts w:ascii="Arial" w:hAnsi="Arial" w:cs="Arial"/>
          <w:sz w:val="20"/>
          <w:szCs w:val="20"/>
        </w:rPr>
        <w:t>to</w:t>
      </w:r>
      <w:r w:rsidRPr="00810A9C">
        <w:rPr>
          <w:rFonts w:ascii="Arial" w:eastAsia="TimesNewRoman" w:hAnsi="Arial" w:cs="Arial"/>
          <w:sz w:val="20"/>
          <w:szCs w:val="20"/>
        </w:rPr>
        <w:t>ś</w:t>
      </w:r>
      <w:r w:rsidRPr="00810A9C">
        <w:rPr>
          <w:rFonts w:ascii="Arial" w:hAnsi="Arial" w:cs="Arial"/>
          <w:sz w:val="20"/>
          <w:szCs w:val="20"/>
        </w:rPr>
        <w:t>ci.</w:t>
      </w:r>
    </w:p>
    <w:p w14:paraId="220A5E38" w14:textId="77777777" w:rsidR="005D0CEB" w:rsidRPr="00810A9C" w:rsidRDefault="005D0CEB" w:rsidP="005D0CEB">
      <w:pPr>
        <w:autoSpaceDE w:val="0"/>
        <w:autoSpaceDN w:val="0"/>
        <w:adjustRightInd w:val="0"/>
        <w:spacing w:after="0" w:line="240" w:lineRule="auto"/>
        <w:rPr>
          <w:rFonts w:ascii="Arial" w:hAnsi="Arial" w:cs="Arial"/>
          <w:sz w:val="20"/>
          <w:szCs w:val="20"/>
        </w:rPr>
      </w:pPr>
      <w:r w:rsidRPr="00810A9C">
        <w:rPr>
          <w:rFonts w:ascii="Arial" w:hAnsi="Arial" w:cs="Arial"/>
          <w:sz w:val="20"/>
          <w:szCs w:val="20"/>
        </w:rPr>
        <w:t>PN-EN 196-6:1997 Cement. Metody bada</w:t>
      </w:r>
      <w:r w:rsidRPr="00810A9C">
        <w:rPr>
          <w:rFonts w:ascii="Arial" w:eastAsia="TimesNewRoman" w:hAnsi="Arial" w:cs="Arial"/>
          <w:sz w:val="20"/>
          <w:szCs w:val="20"/>
        </w:rPr>
        <w:t>ń</w:t>
      </w:r>
      <w:r w:rsidRPr="00810A9C">
        <w:rPr>
          <w:rFonts w:ascii="Arial" w:hAnsi="Arial" w:cs="Arial"/>
          <w:sz w:val="20"/>
          <w:szCs w:val="20"/>
        </w:rPr>
        <w:t>. Oznaczenie stopnia zmielenia.</w:t>
      </w:r>
    </w:p>
    <w:p w14:paraId="02CD45B1" w14:textId="77777777" w:rsidR="005D0CEB" w:rsidRPr="00810A9C" w:rsidRDefault="005D0CEB" w:rsidP="005D0CEB">
      <w:pPr>
        <w:autoSpaceDE w:val="0"/>
        <w:autoSpaceDN w:val="0"/>
        <w:adjustRightInd w:val="0"/>
        <w:spacing w:after="0" w:line="240" w:lineRule="auto"/>
        <w:rPr>
          <w:rFonts w:ascii="Arial" w:hAnsi="Arial" w:cs="Arial"/>
          <w:sz w:val="20"/>
          <w:szCs w:val="20"/>
        </w:rPr>
      </w:pPr>
      <w:r w:rsidRPr="00810A9C">
        <w:rPr>
          <w:rFonts w:ascii="Arial" w:hAnsi="Arial" w:cs="Arial"/>
          <w:sz w:val="20"/>
          <w:szCs w:val="20"/>
        </w:rPr>
        <w:t>PN-B-30000:1990 Cement portlandzki.</w:t>
      </w:r>
    </w:p>
    <w:p w14:paraId="17F74562" w14:textId="77777777" w:rsidR="005D0CEB" w:rsidRPr="00810A9C" w:rsidRDefault="005D0CEB" w:rsidP="005D0CEB">
      <w:pPr>
        <w:autoSpaceDE w:val="0"/>
        <w:autoSpaceDN w:val="0"/>
        <w:adjustRightInd w:val="0"/>
        <w:spacing w:after="0" w:line="240" w:lineRule="auto"/>
        <w:rPr>
          <w:rFonts w:ascii="Arial" w:hAnsi="Arial" w:cs="Arial"/>
          <w:sz w:val="20"/>
          <w:szCs w:val="20"/>
        </w:rPr>
      </w:pPr>
      <w:r w:rsidRPr="00810A9C">
        <w:rPr>
          <w:rFonts w:ascii="Arial" w:hAnsi="Arial" w:cs="Arial"/>
          <w:sz w:val="20"/>
          <w:szCs w:val="20"/>
        </w:rPr>
        <w:t>PN-88/B-30001 Cement portlandzki z dodatkami.</w:t>
      </w:r>
    </w:p>
    <w:p w14:paraId="042D8F48" w14:textId="77777777" w:rsidR="005D0CEB" w:rsidRPr="00810A9C" w:rsidRDefault="005D0CEB" w:rsidP="005D0CEB">
      <w:pPr>
        <w:autoSpaceDE w:val="0"/>
        <w:autoSpaceDN w:val="0"/>
        <w:adjustRightInd w:val="0"/>
        <w:spacing w:after="0" w:line="240" w:lineRule="auto"/>
        <w:rPr>
          <w:rFonts w:ascii="Arial" w:hAnsi="Arial" w:cs="Arial"/>
          <w:sz w:val="20"/>
          <w:szCs w:val="20"/>
        </w:rPr>
      </w:pPr>
      <w:r w:rsidRPr="00810A9C">
        <w:rPr>
          <w:rFonts w:ascii="Arial" w:hAnsi="Arial" w:cs="Arial"/>
          <w:sz w:val="20"/>
          <w:szCs w:val="20"/>
        </w:rPr>
        <w:t>PN-EN 1008:2004 Woda zarobowa do betonu. Specyfikacja pobierania próbek.</w:t>
      </w:r>
    </w:p>
    <w:p w14:paraId="62DE7CFE" w14:textId="77777777" w:rsidR="005D0CEB" w:rsidRPr="00810A9C" w:rsidRDefault="005D0CEB" w:rsidP="005D0CEB">
      <w:pPr>
        <w:autoSpaceDE w:val="0"/>
        <w:autoSpaceDN w:val="0"/>
        <w:adjustRightInd w:val="0"/>
        <w:spacing w:after="0" w:line="240" w:lineRule="auto"/>
        <w:rPr>
          <w:rFonts w:ascii="Arial" w:hAnsi="Arial" w:cs="Arial"/>
          <w:sz w:val="20"/>
          <w:szCs w:val="20"/>
        </w:rPr>
      </w:pPr>
      <w:r w:rsidRPr="00810A9C">
        <w:rPr>
          <w:rFonts w:ascii="Arial" w:hAnsi="Arial" w:cs="Arial"/>
          <w:sz w:val="20"/>
          <w:szCs w:val="20"/>
        </w:rPr>
        <w:t xml:space="preserve">PN-63/B-06251 Roboty betonowe i </w:t>
      </w:r>
      <w:r w:rsidRPr="00810A9C">
        <w:rPr>
          <w:rFonts w:ascii="Arial" w:eastAsia="TimesNewRoman" w:hAnsi="Arial" w:cs="Arial"/>
          <w:sz w:val="20"/>
          <w:szCs w:val="20"/>
        </w:rPr>
        <w:t>ż</w:t>
      </w:r>
      <w:r w:rsidRPr="00810A9C">
        <w:rPr>
          <w:rFonts w:ascii="Arial" w:hAnsi="Arial" w:cs="Arial"/>
          <w:sz w:val="20"/>
          <w:szCs w:val="20"/>
        </w:rPr>
        <w:t>elbetowe. Wymagania techniczne.</w:t>
      </w:r>
    </w:p>
    <w:p w14:paraId="0C6E1330" w14:textId="77777777" w:rsidR="005D0CEB" w:rsidRPr="00810A9C" w:rsidRDefault="005D0CEB" w:rsidP="005D0CEB">
      <w:pPr>
        <w:autoSpaceDE w:val="0"/>
        <w:autoSpaceDN w:val="0"/>
        <w:adjustRightInd w:val="0"/>
        <w:spacing w:after="0" w:line="240" w:lineRule="auto"/>
        <w:rPr>
          <w:rFonts w:ascii="Arial" w:hAnsi="Arial" w:cs="Arial"/>
          <w:sz w:val="20"/>
          <w:szCs w:val="20"/>
        </w:rPr>
      </w:pPr>
      <w:r w:rsidRPr="00810A9C">
        <w:rPr>
          <w:rFonts w:ascii="Arial" w:hAnsi="Arial" w:cs="Arial"/>
          <w:sz w:val="20"/>
          <w:szCs w:val="20"/>
        </w:rPr>
        <w:t xml:space="preserve">PN-B-03264/2002 Konstrukcje betonowe, </w:t>
      </w:r>
      <w:r w:rsidRPr="00810A9C">
        <w:rPr>
          <w:rFonts w:ascii="Arial" w:eastAsia="TimesNewRoman" w:hAnsi="Arial" w:cs="Arial"/>
          <w:sz w:val="20"/>
          <w:szCs w:val="20"/>
        </w:rPr>
        <w:t>ż</w:t>
      </w:r>
      <w:r w:rsidRPr="00810A9C">
        <w:rPr>
          <w:rFonts w:ascii="Arial" w:hAnsi="Arial" w:cs="Arial"/>
          <w:sz w:val="20"/>
          <w:szCs w:val="20"/>
        </w:rPr>
        <w:t>elbetowe i spr</w:t>
      </w:r>
      <w:r w:rsidRPr="00810A9C">
        <w:rPr>
          <w:rFonts w:ascii="Arial" w:eastAsia="TimesNewRoman" w:hAnsi="Arial" w:cs="Arial"/>
          <w:sz w:val="20"/>
          <w:szCs w:val="20"/>
        </w:rPr>
        <w:t>ęż</w:t>
      </w:r>
      <w:r w:rsidRPr="00810A9C">
        <w:rPr>
          <w:rFonts w:ascii="Arial" w:hAnsi="Arial" w:cs="Arial"/>
          <w:sz w:val="20"/>
          <w:szCs w:val="20"/>
        </w:rPr>
        <w:t>one.</w:t>
      </w:r>
    </w:p>
    <w:p w14:paraId="75E2D607" w14:textId="77777777" w:rsidR="005D0CEB" w:rsidRPr="00810A9C" w:rsidRDefault="005D0CEB" w:rsidP="005D0CEB">
      <w:pPr>
        <w:autoSpaceDE w:val="0"/>
        <w:autoSpaceDN w:val="0"/>
        <w:adjustRightInd w:val="0"/>
        <w:spacing w:after="0" w:line="240" w:lineRule="auto"/>
        <w:rPr>
          <w:rFonts w:ascii="Arial" w:hAnsi="Arial" w:cs="Arial"/>
          <w:sz w:val="20"/>
          <w:szCs w:val="20"/>
        </w:rPr>
      </w:pPr>
      <w:r w:rsidRPr="00810A9C">
        <w:rPr>
          <w:rFonts w:ascii="Arial" w:hAnsi="Arial" w:cs="Arial"/>
          <w:sz w:val="20"/>
          <w:szCs w:val="20"/>
        </w:rPr>
        <w:t>PN-90/M-47850 Deskowania dla budownictwa monolitycznego.</w:t>
      </w:r>
    </w:p>
    <w:p w14:paraId="1A39B039" w14:textId="77777777" w:rsidR="005D0CEB" w:rsidRPr="00810A9C" w:rsidRDefault="005D0CEB" w:rsidP="005D0CEB">
      <w:pPr>
        <w:autoSpaceDE w:val="0"/>
        <w:autoSpaceDN w:val="0"/>
        <w:adjustRightInd w:val="0"/>
        <w:spacing w:after="0" w:line="240" w:lineRule="auto"/>
        <w:rPr>
          <w:rFonts w:ascii="Arial" w:hAnsi="Arial" w:cs="Arial"/>
          <w:sz w:val="20"/>
          <w:szCs w:val="20"/>
        </w:rPr>
      </w:pPr>
      <w:r w:rsidRPr="00810A9C">
        <w:rPr>
          <w:rFonts w:ascii="Arial" w:hAnsi="Arial" w:cs="Arial"/>
          <w:sz w:val="20"/>
          <w:szCs w:val="20"/>
        </w:rPr>
        <w:t>Instrukcja ITB 156/87 Wytyczne wykonania robót budowlano-monta</w:t>
      </w:r>
      <w:r w:rsidRPr="00810A9C">
        <w:rPr>
          <w:rFonts w:ascii="Arial" w:eastAsia="TimesNewRoman" w:hAnsi="Arial" w:cs="Arial"/>
          <w:sz w:val="20"/>
          <w:szCs w:val="20"/>
        </w:rPr>
        <w:t>ż</w:t>
      </w:r>
      <w:r w:rsidRPr="00810A9C">
        <w:rPr>
          <w:rFonts w:ascii="Arial" w:hAnsi="Arial" w:cs="Arial"/>
          <w:sz w:val="20"/>
          <w:szCs w:val="20"/>
        </w:rPr>
        <w:t>owych w okresie obni</w:t>
      </w:r>
      <w:r w:rsidRPr="00810A9C">
        <w:rPr>
          <w:rFonts w:ascii="Arial" w:eastAsia="TimesNewRoman" w:hAnsi="Arial" w:cs="Arial"/>
          <w:sz w:val="20"/>
          <w:szCs w:val="20"/>
        </w:rPr>
        <w:t>ż</w:t>
      </w:r>
      <w:r w:rsidRPr="00810A9C">
        <w:rPr>
          <w:rFonts w:ascii="Arial" w:hAnsi="Arial" w:cs="Arial"/>
          <w:sz w:val="20"/>
          <w:szCs w:val="20"/>
        </w:rPr>
        <w:t>onych</w:t>
      </w:r>
    </w:p>
    <w:p w14:paraId="322A40EA" w14:textId="77777777" w:rsidR="005D0CEB" w:rsidRDefault="005D0CEB" w:rsidP="005D0CEB">
      <w:pPr>
        <w:autoSpaceDE w:val="0"/>
        <w:autoSpaceDN w:val="0"/>
        <w:adjustRightInd w:val="0"/>
        <w:spacing w:after="0" w:line="240" w:lineRule="auto"/>
        <w:rPr>
          <w:rFonts w:ascii="Arial" w:hAnsi="Arial" w:cs="Arial"/>
          <w:sz w:val="20"/>
          <w:szCs w:val="20"/>
        </w:rPr>
      </w:pPr>
      <w:r w:rsidRPr="00810A9C">
        <w:rPr>
          <w:rFonts w:ascii="Arial" w:hAnsi="Arial" w:cs="Arial"/>
          <w:sz w:val="20"/>
          <w:szCs w:val="20"/>
        </w:rPr>
        <w:t>temperatur.</w:t>
      </w:r>
      <w:bookmarkEnd w:id="6"/>
    </w:p>
    <w:p w14:paraId="1A09326B" w14:textId="77777777" w:rsidR="00417453" w:rsidRDefault="00417453">
      <w:pPr>
        <w:rPr>
          <w:rFonts w:ascii="Arial" w:hAnsi="Arial" w:cs="Arial"/>
          <w:b/>
          <w:bCs/>
          <w:sz w:val="24"/>
          <w:szCs w:val="24"/>
        </w:rPr>
      </w:pPr>
    </w:p>
    <w:p w14:paraId="6DDFEB71" w14:textId="77777777" w:rsidR="00E05C6E" w:rsidRDefault="00E05C6E">
      <w:pPr>
        <w:rPr>
          <w:rFonts w:ascii="Arial" w:hAnsi="Arial" w:cs="Arial"/>
          <w:b/>
          <w:bCs/>
          <w:sz w:val="24"/>
          <w:szCs w:val="24"/>
        </w:rPr>
      </w:pPr>
      <w:r>
        <w:rPr>
          <w:rFonts w:ascii="Arial" w:hAnsi="Arial" w:cs="Arial"/>
          <w:b/>
          <w:bCs/>
          <w:sz w:val="24"/>
          <w:szCs w:val="24"/>
        </w:rPr>
        <w:br w:type="page"/>
      </w:r>
    </w:p>
    <w:p w14:paraId="42582D36" w14:textId="54F19E97" w:rsidR="00C0251D" w:rsidRDefault="00C0251D" w:rsidP="00C0251D">
      <w:pPr>
        <w:autoSpaceDE w:val="0"/>
        <w:autoSpaceDN w:val="0"/>
        <w:adjustRightInd w:val="0"/>
        <w:spacing w:after="0" w:line="240" w:lineRule="auto"/>
        <w:jc w:val="center"/>
        <w:rPr>
          <w:rFonts w:ascii="Arial" w:hAnsi="Arial" w:cs="Arial"/>
          <w:b/>
          <w:sz w:val="24"/>
          <w:szCs w:val="24"/>
        </w:rPr>
      </w:pPr>
      <w:r w:rsidRPr="00D11E73">
        <w:rPr>
          <w:rFonts w:ascii="Arial" w:hAnsi="Arial" w:cs="Arial"/>
          <w:b/>
          <w:bCs/>
          <w:sz w:val="24"/>
          <w:szCs w:val="24"/>
        </w:rPr>
        <w:lastRenderedPageBreak/>
        <w:t>SST -</w:t>
      </w:r>
      <w:r w:rsidR="001808E9">
        <w:rPr>
          <w:rFonts w:ascii="Arial" w:hAnsi="Arial" w:cs="Arial"/>
          <w:b/>
          <w:bCs/>
          <w:sz w:val="24"/>
          <w:szCs w:val="24"/>
        </w:rPr>
        <w:t>09</w:t>
      </w:r>
      <w:r w:rsidR="009F627E">
        <w:rPr>
          <w:rFonts w:ascii="Arial" w:hAnsi="Arial" w:cs="Arial"/>
          <w:b/>
          <w:bCs/>
          <w:sz w:val="24"/>
          <w:szCs w:val="24"/>
        </w:rPr>
        <w:t xml:space="preserve"> </w:t>
      </w:r>
      <w:r w:rsidRPr="00D11E73">
        <w:rPr>
          <w:rFonts w:ascii="Arial" w:hAnsi="Arial" w:cs="Arial"/>
          <w:b/>
          <w:sz w:val="24"/>
          <w:szCs w:val="24"/>
        </w:rPr>
        <w:t xml:space="preserve">Układanie posadzek z </w:t>
      </w:r>
      <w:r w:rsidR="00ED3A36">
        <w:rPr>
          <w:rFonts w:ascii="Arial" w:hAnsi="Arial" w:cs="Arial"/>
          <w:b/>
          <w:sz w:val="24"/>
          <w:szCs w:val="24"/>
        </w:rPr>
        <w:t>paneli podłogowych</w:t>
      </w:r>
    </w:p>
    <w:p w14:paraId="4BCB3E78" w14:textId="77777777" w:rsidR="00666148" w:rsidRDefault="00666148" w:rsidP="00C0251D">
      <w:pPr>
        <w:autoSpaceDE w:val="0"/>
        <w:autoSpaceDN w:val="0"/>
        <w:adjustRightInd w:val="0"/>
        <w:spacing w:after="0" w:line="240" w:lineRule="auto"/>
        <w:jc w:val="center"/>
        <w:rPr>
          <w:rFonts w:ascii="Arial" w:hAnsi="Arial" w:cs="Arial"/>
          <w:b/>
          <w:sz w:val="24"/>
          <w:szCs w:val="24"/>
        </w:rPr>
      </w:pPr>
    </w:p>
    <w:p w14:paraId="4F2850DE" w14:textId="77777777" w:rsidR="00666148" w:rsidRPr="00666148" w:rsidRDefault="00666148" w:rsidP="00666148">
      <w:pPr>
        <w:autoSpaceDE w:val="0"/>
        <w:autoSpaceDN w:val="0"/>
        <w:adjustRightInd w:val="0"/>
        <w:spacing w:after="0" w:line="240" w:lineRule="auto"/>
        <w:jc w:val="center"/>
        <w:rPr>
          <w:rFonts w:ascii="Arial" w:hAnsi="Arial" w:cs="Arial"/>
          <w:b/>
        </w:rPr>
      </w:pPr>
    </w:p>
    <w:p w14:paraId="143A6E3B" w14:textId="7811A392" w:rsidR="004D1769" w:rsidRDefault="00666148" w:rsidP="00666148">
      <w:pPr>
        <w:autoSpaceDE w:val="0"/>
        <w:autoSpaceDN w:val="0"/>
        <w:adjustRightInd w:val="0"/>
        <w:spacing w:after="0" w:line="240" w:lineRule="auto"/>
        <w:jc w:val="center"/>
        <w:rPr>
          <w:rFonts w:ascii="Arial" w:hAnsi="Arial" w:cs="Arial"/>
          <w:b/>
        </w:rPr>
      </w:pPr>
      <w:r w:rsidRPr="00666148">
        <w:rPr>
          <w:rFonts w:ascii="Arial" w:hAnsi="Arial" w:cs="Arial"/>
          <w:b/>
        </w:rPr>
        <w:t xml:space="preserve">CPV </w:t>
      </w:r>
      <w:r w:rsidR="00420B40" w:rsidRPr="00420B40">
        <w:rPr>
          <w:rFonts w:ascii="Arial" w:hAnsi="Arial" w:cs="Arial"/>
          <w:b/>
        </w:rPr>
        <w:t>45430000</w:t>
      </w:r>
    </w:p>
    <w:p w14:paraId="3E191F59" w14:textId="77777777" w:rsidR="004D1769" w:rsidRDefault="004D1769" w:rsidP="00666148">
      <w:pPr>
        <w:autoSpaceDE w:val="0"/>
        <w:autoSpaceDN w:val="0"/>
        <w:adjustRightInd w:val="0"/>
        <w:spacing w:after="0" w:line="240" w:lineRule="auto"/>
        <w:jc w:val="center"/>
        <w:rPr>
          <w:rFonts w:ascii="Arial" w:hAnsi="Arial" w:cs="Arial"/>
          <w:b/>
        </w:rPr>
      </w:pPr>
    </w:p>
    <w:p w14:paraId="44E5F592" w14:textId="77777777" w:rsidR="004D1769" w:rsidRDefault="004D1769" w:rsidP="00666148">
      <w:pPr>
        <w:autoSpaceDE w:val="0"/>
        <w:autoSpaceDN w:val="0"/>
        <w:adjustRightInd w:val="0"/>
        <w:spacing w:after="0" w:line="240" w:lineRule="auto"/>
        <w:jc w:val="center"/>
        <w:rPr>
          <w:rFonts w:ascii="Arial" w:hAnsi="Arial" w:cs="Arial"/>
          <w:b/>
        </w:rPr>
      </w:pPr>
    </w:p>
    <w:p w14:paraId="21B77B67" w14:textId="77777777" w:rsidR="00E479BF" w:rsidRDefault="00E479BF" w:rsidP="00666148">
      <w:pPr>
        <w:autoSpaceDE w:val="0"/>
        <w:autoSpaceDN w:val="0"/>
        <w:adjustRightInd w:val="0"/>
        <w:spacing w:after="0" w:line="240" w:lineRule="auto"/>
        <w:jc w:val="center"/>
        <w:rPr>
          <w:rFonts w:ascii="Arial" w:hAnsi="Arial" w:cs="Arial"/>
          <w:b/>
        </w:rPr>
      </w:pPr>
    </w:p>
    <w:p w14:paraId="56F5BCFB" w14:textId="77777777" w:rsidR="00E479BF" w:rsidRPr="00666148" w:rsidRDefault="00E479BF" w:rsidP="00666148">
      <w:pPr>
        <w:autoSpaceDE w:val="0"/>
        <w:autoSpaceDN w:val="0"/>
        <w:adjustRightInd w:val="0"/>
        <w:spacing w:after="0" w:line="240" w:lineRule="auto"/>
        <w:jc w:val="center"/>
        <w:rPr>
          <w:rFonts w:ascii="Arial" w:hAnsi="Arial" w:cs="Arial"/>
          <w:b/>
        </w:rPr>
      </w:pPr>
    </w:p>
    <w:p w14:paraId="6E0DF771" w14:textId="77777777" w:rsidR="00666148" w:rsidRPr="00666148" w:rsidRDefault="00666148" w:rsidP="00666148">
      <w:pPr>
        <w:autoSpaceDE w:val="0"/>
        <w:autoSpaceDN w:val="0"/>
        <w:adjustRightInd w:val="0"/>
        <w:spacing w:after="0" w:line="240" w:lineRule="auto"/>
        <w:jc w:val="center"/>
        <w:rPr>
          <w:rFonts w:ascii="Arial" w:hAnsi="Arial" w:cs="Arial"/>
          <w:b/>
        </w:rPr>
      </w:pPr>
    </w:p>
    <w:p w14:paraId="70216881"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Obiekt: Budowa żłobka wraz z infrastrukturą techniczną oraz zagospodarowaniem terenu w miejscowości Biały Bór.</w:t>
      </w:r>
    </w:p>
    <w:p w14:paraId="4CB306D0"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0B192D6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5FEFD26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0E68DC7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67DFA463"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Nazwa, adres</w:t>
      </w:r>
    </w:p>
    <w:p w14:paraId="09B2694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Biały Bór, ul. Borówkowa , </w:t>
      </w:r>
    </w:p>
    <w:p w14:paraId="1C7D46D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dz. Nr 506/1, 507/1, obręb Biały Bór</w:t>
      </w:r>
    </w:p>
    <w:p w14:paraId="0D13B0F3"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47782402"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670A3060"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0CEEAFF0"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Inwestor, adres</w:t>
      </w:r>
    </w:p>
    <w:p w14:paraId="3BE05498"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81A0CDC"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Gmina Grudziądz </w:t>
      </w:r>
    </w:p>
    <w:p w14:paraId="0A6C0BE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ul. Wybickiego 38, 86-300 Grudziądz</w:t>
      </w:r>
    </w:p>
    <w:p w14:paraId="63C15B16"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0BD04FCF"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5192727E"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7A3F31BF"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656474C1"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59E0006E"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017D6085" w14:textId="77777777" w:rsidR="004D1769" w:rsidRDefault="004D1769" w:rsidP="004D1769">
      <w:pPr>
        <w:jc w:val="center"/>
        <w:rPr>
          <w:rFonts w:ascii="Arial" w:hAnsi="Arial" w:cs="Arial"/>
          <w:b/>
          <w:bCs/>
          <w:sz w:val="24"/>
          <w:szCs w:val="24"/>
        </w:rPr>
      </w:pPr>
      <w:r w:rsidRPr="00E71107">
        <w:rPr>
          <w:rFonts w:ascii="Arial" w:hAnsi="Arial" w:cs="Arial"/>
          <w:b/>
          <w:bCs/>
          <w:sz w:val="24"/>
          <w:szCs w:val="24"/>
        </w:rPr>
        <w:t>Opracował: Piotr Ćwikliński</w:t>
      </w:r>
    </w:p>
    <w:p w14:paraId="30D4647F" w14:textId="77777777" w:rsidR="00666148" w:rsidRDefault="00666148">
      <w:pPr>
        <w:rPr>
          <w:rFonts w:ascii="Arial" w:hAnsi="Arial" w:cs="Arial"/>
          <w:b/>
        </w:rPr>
      </w:pPr>
      <w:r>
        <w:rPr>
          <w:rFonts w:ascii="Arial" w:hAnsi="Arial" w:cs="Arial"/>
          <w:b/>
        </w:rPr>
        <w:br w:type="page"/>
      </w:r>
    </w:p>
    <w:p w14:paraId="5F2037FF" w14:textId="77777777" w:rsidR="00C0251D" w:rsidRDefault="00C0251D" w:rsidP="00C0251D">
      <w:pPr>
        <w:autoSpaceDE w:val="0"/>
        <w:autoSpaceDN w:val="0"/>
        <w:adjustRightInd w:val="0"/>
        <w:spacing w:after="0" w:line="240" w:lineRule="auto"/>
        <w:jc w:val="center"/>
        <w:rPr>
          <w:rFonts w:ascii="Arial" w:hAnsi="Arial" w:cs="Arial"/>
          <w:b/>
        </w:rPr>
      </w:pPr>
    </w:p>
    <w:p w14:paraId="721125FF" w14:textId="77777777" w:rsidR="00C0251D" w:rsidRPr="00425A8C" w:rsidRDefault="00C0251D" w:rsidP="0075397C">
      <w:pPr>
        <w:numPr>
          <w:ilvl w:val="0"/>
          <w:numId w:val="88"/>
        </w:numPr>
        <w:tabs>
          <w:tab w:val="clear" w:pos="720"/>
          <w:tab w:val="num" w:pos="426"/>
        </w:tabs>
        <w:spacing w:after="0" w:line="240" w:lineRule="auto"/>
        <w:ind w:left="426" w:hanging="426"/>
        <w:rPr>
          <w:rFonts w:ascii="Arial" w:hAnsi="Arial" w:cs="Arial"/>
          <w:b/>
          <w:sz w:val="20"/>
          <w:szCs w:val="20"/>
        </w:rPr>
      </w:pPr>
      <w:r w:rsidRPr="00425A8C">
        <w:rPr>
          <w:rFonts w:ascii="Arial" w:hAnsi="Arial" w:cs="Arial"/>
          <w:b/>
          <w:sz w:val="20"/>
          <w:szCs w:val="20"/>
        </w:rPr>
        <w:t>WSTĘP</w:t>
      </w:r>
    </w:p>
    <w:p w14:paraId="16EBAB37" w14:textId="77777777" w:rsidR="00C0251D" w:rsidRPr="00425A8C" w:rsidRDefault="00C0251D" w:rsidP="00C0251D">
      <w:pPr>
        <w:spacing w:after="0" w:line="240" w:lineRule="auto"/>
        <w:rPr>
          <w:rFonts w:ascii="Arial" w:hAnsi="Arial" w:cs="Arial"/>
          <w:sz w:val="20"/>
          <w:szCs w:val="20"/>
        </w:rPr>
      </w:pPr>
    </w:p>
    <w:p w14:paraId="6A140EF5" w14:textId="77777777" w:rsidR="00C0251D" w:rsidRPr="00425A8C" w:rsidRDefault="00C0251D" w:rsidP="0075397C">
      <w:pPr>
        <w:numPr>
          <w:ilvl w:val="1"/>
          <w:numId w:val="88"/>
        </w:numPr>
        <w:tabs>
          <w:tab w:val="clear" w:pos="840"/>
          <w:tab w:val="num" w:pos="709"/>
        </w:tabs>
        <w:spacing w:after="0" w:line="240" w:lineRule="auto"/>
        <w:ind w:left="426" w:hanging="426"/>
        <w:rPr>
          <w:rFonts w:ascii="Arial" w:hAnsi="Arial" w:cs="Arial"/>
          <w:b/>
          <w:sz w:val="20"/>
          <w:szCs w:val="20"/>
        </w:rPr>
      </w:pPr>
      <w:r w:rsidRPr="00425A8C">
        <w:rPr>
          <w:rFonts w:ascii="Arial" w:hAnsi="Arial" w:cs="Arial"/>
          <w:b/>
          <w:sz w:val="20"/>
          <w:szCs w:val="20"/>
        </w:rPr>
        <w:t>Przedmiot ST</w:t>
      </w:r>
    </w:p>
    <w:p w14:paraId="628693EC" w14:textId="1EBB56BE" w:rsidR="00B60327" w:rsidRDefault="00C0251D" w:rsidP="00C0251D">
      <w:pPr>
        <w:spacing w:after="0" w:line="240" w:lineRule="auto"/>
        <w:jc w:val="both"/>
        <w:rPr>
          <w:rFonts w:eastAsia="Calibri-Light" w:cstheme="minorHAnsi"/>
          <w:b/>
          <w:bCs/>
          <w:sz w:val="24"/>
          <w:szCs w:val="24"/>
        </w:rPr>
      </w:pPr>
      <w:r w:rsidRPr="00425A8C">
        <w:rPr>
          <w:rFonts w:ascii="Arial" w:hAnsi="Arial" w:cs="Arial"/>
          <w:sz w:val="20"/>
          <w:szCs w:val="20"/>
        </w:rPr>
        <w:t xml:space="preserve">Przedmiotem niniejszej szczegółowej specyfikacji technicznej są wymagania dotyczące wykonania i odbioru robót budowlanych związanych układaniem posadzek </w:t>
      </w:r>
      <w:r w:rsidR="00420B40">
        <w:rPr>
          <w:rFonts w:ascii="Arial" w:hAnsi="Arial" w:cs="Arial"/>
          <w:sz w:val="20"/>
          <w:szCs w:val="20"/>
        </w:rPr>
        <w:t>z paneli podłogowych</w:t>
      </w:r>
      <w:r w:rsidRPr="00425A8C">
        <w:rPr>
          <w:rFonts w:ascii="Arial" w:hAnsi="Arial" w:cs="Arial"/>
          <w:sz w:val="20"/>
          <w:szCs w:val="20"/>
        </w:rPr>
        <w:t xml:space="preserve"> dla zadania: </w:t>
      </w:r>
      <w:r w:rsidR="00BA7944" w:rsidRPr="00BA7944">
        <w:rPr>
          <w:rFonts w:eastAsia="Calibri-Light" w:cstheme="minorHAnsi"/>
          <w:b/>
          <w:bCs/>
          <w:sz w:val="24"/>
          <w:szCs w:val="24"/>
        </w:rPr>
        <w:t>Budowa żłobka wraz z infrastrukturą techniczną oraz zagospodarowaniem terenu w miejscowości Biały Bór.</w:t>
      </w:r>
    </w:p>
    <w:p w14:paraId="1B75C9E2" w14:textId="77777777" w:rsidR="004D1769" w:rsidRPr="00425A8C" w:rsidRDefault="004D1769" w:rsidP="00C0251D">
      <w:pPr>
        <w:spacing w:after="0" w:line="240" w:lineRule="auto"/>
        <w:jc w:val="both"/>
        <w:rPr>
          <w:rFonts w:ascii="Arial" w:hAnsi="Arial" w:cs="Arial"/>
          <w:sz w:val="20"/>
          <w:szCs w:val="20"/>
        </w:rPr>
      </w:pPr>
    </w:p>
    <w:p w14:paraId="3C5FBF7F" w14:textId="77777777" w:rsidR="00420B40" w:rsidRPr="001808E9" w:rsidRDefault="00420B40" w:rsidP="00420B40">
      <w:pPr>
        <w:widowControl w:val="0"/>
        <w:autoSpaceDE w:val="0"/>
        <w:autoSpaceDN w:val="0"/>
        <w:adjustRightInd w:val="0"/>
        <w:spacing w:after="0" w:line="240" w:lineRule="auto"/>
        <w:rPr>
          <w:rFonts w:ascii="Arial" w:hAnsi="Arial" w:cs="Arial"/>
          <w:b/>
          <w:sz w:val="20"/>
          <w:szCs w:val="20"/>
        </w:rPr>
      </w:pPr>
      <w:r w:rsidRPr="001808E9">
        <w:rPr>
          <w:rFonts w:ascii="Arial" w:hAnsi="Arial" w:cs="Arial"/>
          <w:b/>
          <w:sz w:val="20"/>
          <w:szCs w:val="20"/>
        </w:rPr>
        <w:t>1.2. Zakres stosowania SST.</w:t>
      </w:r>
    </w:p>
    <w:p w14:paraId="40424AAC"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Specyfikacja techniczna (SST) jest stosowana jako dokument przetargowy i kontraktowy przy</w:t>
      </w:r>
    </w:p>
    <w:p w14:paraId="4A3772AA"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zlecaniu i realizacji robót wymienionych w pkt. 1.1.</w:t>
      </w:r>
    </w:p>
    <w:p w14:paraId="2F488C6F" w14:textId="77777777" w:rsidR="001808E9" w:rsidRDefault="001808E9" w:rsidP="00420B40">
      <w:pPr>
        <w:widowControl w:val="0"/>
        <w:autoSpaceDE w:val="0"/>
        <w:autoSpaceDN w:val="0"/>
        <w:adjustRightInd w:val="0"/>
        <w:spacing w:after="0" w:line="240" w:lineRule="auto"/>
        <w:rPr>
          <w:rFonts w:ascii="Arial" w:hAnsi="Arial" w:cs="Arial"/>
          <w:bCs/>
          <w:sz w:val="20"/>
          <w:szCs w:val="20"/>
        </w:rPr>
      </w:pPr>
    </w:p>
    <w:p w14:paraId="4C36B6DA" w14:textId="545DD887" w:rsidR="00420B40" w:rsidRPr="001808E9" w:rsidRDefault="00420B40" w:rsidP="00420B40">
      <w:pPr>
        <w:widowControl w:val="0"/>
        <w:autoSpaceDE w:val="0"/>
        <w:autoSpaceDN w:val="0"/>
        <w:adjustRightInd w:val="0"/>
        <w:spacing w:after="0" w:line="240" w:lineRule="auto"/>
        <w:rPr>
          <w:rFonts w:ascii="Arial" w:hAnsi="Arial" w:cs="Arial"/>
          <w:b/>
          <w:sz w:val="20"/>
          <w:szCs w:val="20"/>
        </w:rPr>
      </w:pPr>
      <w:r w:rsidRPr="001808E9">
        <w:rPr>
          <w:rFonts w:ascii="Arial" w:hAnsi="Arial" w:cs="Arial"/>
          <w:b/>
          <w:sz w:val="20"/>
          <w:szCs w:val="20"/>
        </w:rPr>
        <w:t>1.3. Zakres robót objętych SST.</w:t>
      </w:r>
    </w:p>
    <w:p w14:paraId="6A11B3E4"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Roboty, których dotyczy specyfikacja, obejmują wszystkie czynności mające na celu wykonanie:</w:t>
      </w:r>
    </w:p>
    <w:p w14:paraId="442F24D8"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 ułożenie paneli podłogowych w wybranych pomieszczeniach według tabeli opisu technicznego</w:t>
      </w:r>
    </w:p>
    <w:p w14:paraId="5FA54556"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projektu budowlanego.</w:t>
      </w:r>
    </w:p>
    <w:p w14:paraId="6261F066"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Zakres opracowania obejmuje określenie wymagań odnośnie własności materiałów, wymagań i</w:t>
      </w:r>
    </w:p>
    <w:p w14:paraId="62505211"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sposobów oceny podłoży, wykonanie paneli podłogowych, oraz ich odbiory.</w:t>
      </w:r>
    </w:p>
    <w:p w14:paraId="52425A68" w14:textId="77777777" w:rsidR="001808E9" w:rsidRDefault="001808E9" w:rsidP="00420B40">
      <w:pPr>
        <w:widowControl w:val="0"/>
        <w:autoSpaceDE w:val="0"/>
        <w:autoSpaceDN w:val="0"/>
        <w:adjustRightInd w:val="0"/>
        <w:spacing w:after="0" w:line="240" w:lineRule="auto"/>
        <w:rPr>
          <w:rFonts w:ascii="Arial" w:hAnsi="Arial" w:cs="Arial"/>
          <w:bCs/>
          <w:sz w:val="20"/>
          <w:szCs w:val="20"/>
        </w:rPr>
      </w:pPr>
    </w:p>
    <w:p w14:paraId="3E694E49" w14:textId="71AB4350" w:rsidR="00420B40" w:rsidRPr="001808E9" w:rsidRDefault="00420B40" w:rsidP="00420B40">
      <w:pPr>
        <w:widowControl w:val="0"/>
        <w:autoSpaceDE w:val="0"/>
        <w:autoSpaceDN w:val="0"/>
        <w:adjustRightInd w:val="0"/>
        <w:spacing w:after="0" w:line="240" w:lineRule="auto"/>
        <w:rPr>
          <w:rFonts w:ascii="Arial" w:hAnsi="Arial" w:cs="Arial"/>
          <w:b/>
          <w:sz w:val="20"/>
          <w:szCs w:val="20"/>
        </w:rPr>
      </w:pPr>
      <w:r w:rsidRPr="001808E9">
        <w:rPr>
          <w:rFonts w:ascii="Arial" w:hAnsi="Arial" w:cs="Arial"/>
          <w:b/>
          <w:sz w:val="20"/>
          <w:szCs w:val="20"/>
        </w:rPr>
        <w:t>1.4. Określenia podstawowe.</w:t>
      </w:r>
    </w:p>
    <w:p w14:paraId="68ED26E0"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Określenia podane w niniejszej SST są zgodne z obowiązującymi odpowiednimi normami.</w:t>
      </w:r>
    </w:p>
    <w:p w14:paraId="696BB52B" w14:textId="77777777" w:rsidR="001808E9" w:rsidRDefault="001808E9" w:rsidP="00420B40">
      <w:pPr>
        <w:widowControl w:val="0"/>
        <w:autoSpaceDE w:val="0"/>
        <w:autoSpaceDN w:val="0"/>
        <w:adjustRightInd w:val="0"/>
        <w:spacing w:after="0" w:line="240" w:lineRule="auto"/>
        <w:rPr>
          <w:rFonts w:ascii="Arial" w:hAnsi="Arial" w:cs="Arial"/>
          <w:bCs/>
          <w:sz w:val="20"/>
          <w:szCs w:val="20"/>
        </w:rPr>
      </w:pPr>
    </w:p>
    <w:p w14:paraId="6CF94FD7" w14:textId="56933BD8" w:rsidR="00420B40" w:rsidRPr="001808E9" w:rsidRDefault="00420B40" w:rsidP="00420B40">
      <w:pPr>
        <w:widowControl w:val="0"/>
        <w:autoSpaceDE w:val="0"/>
        <w:autoSpaceDN w:val="0"/>
        <w:adjustRightInd w:val="0"/>
        <w:spacing w:after="0" w:line="240" w:lineRule="auto"/>
        <w:rPr>
          <w:rFonts w:ascii="Arial" w:hAnsi="Arial" w:cs="Arial"/>
          <w:b/>
          <w:sz w:val="20"/>
          <w:szCs w:val="20"/>
        </w:rPr>
      </w:pPr>
      <w:r w:rsidRPr="001808E9">
        <w:rPr>
          <w:rFonts w:ascii="Arial" w:hAnsi="Arial" w:cs="Arial"/>
          <w:b/>
          <w:sz w:val="20"/>
          <w:szCs w:val="20"/>
        </w:rPr>
        <w:t>1.5. Ogólne wymagania dotyczące robót.</w:t>
      </w:r>
    </w:p>
    <w:p w14:paraId="3378DD99"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Wykonawca robót jest odpowiedzialny za jakość ich wykonania oraz za zgodność z dokumentacją</w:t>
      </w:r>
    </w:p>
    <w:p w14:paraId="3ED9FF0A"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projektową SST i poleceniami Inspektora.</w:t>
      </w:r>
    </w:p>
    <w:p w14:paraId="25B3C2AD" w14:textId="77777777" w:rsidR="001808E9" w:rsidRDefault="001808E9" w:rsidP="00420B40">
      <w:pPr>
        <w:widowControl w:val="0"/>
        <w:autoSpaceDE w:val="0"/>
        <w:autoSpaceDN w:val="0"/>
        <w:adjustRightInd w:val="0"/>
        <w:spacing w:after="0" w:line="240" w:lineRule="auto"/>
        <w:rPr>
          <w:rFonts w:ascii="Arial" w:hAnsi="Arial" w:cs="Arial"/>
          <w:bCs/>
          <w:sz w:val="20"/>
          <w:szCs w:val="20"/>
        </w:rPr>
      </w:pPr>
    </w:p>
    <w:p w14:paraId="4C19EEE9" w14:textId="64121B72" w:rsidR="00420B40" w:rsidRPr="001808E9" w:rsidRDefault="00420B40" w:rsidP="00420B40">
      <w:pPr>
        <w:widowControl w:val="0"/>
        <w:autoSpaceDE w:val="0"/>
        <w:autoSpaceDN w:val="0"/>
        <w:adjustRightInd w:val="0"/>
        <w:spacing w:after="0" w:line="240" w:lineRule="auto"/>
        <w:rPr>
          <w:rFonts w:ascii="Arial" w:hAnsi="Arial" w:cs="Arial"/>
          <w:b/>
          <w:sz w:val="20"/>
          <w:szCs w:val="20"/>
        </w:rPr>
      </w:pPr>
      <w:r w:rsidRPr="001808E9">
        <w:rPr>
          <w:rFonts w:ascii="Arial" w:hAnsi="Arial" w:cs="Arial"/>
          <w:b/>
          <w:sz w:val="20"/>
          <w:szCs w:val="20"/>
        </w:rPr>
        <w:t>2. MATERIAŁY</w:t>
      </w:r>
    </w:p>
    <w:p w14:paraId="45245275" w14:textId="77777777" w:rsidR="001808E9" w:rsidRDefault="001808E9" w:rsidP="00420B40">
      <w:pPr>
        <w:widowControl w:val="0"/>
        <w:autoSpaceDE w:val="0"/>
        <w:autoSpaceDN w:val="0"/>
        <w:adjustRightInd w:val="0"/>
        <w:spacing w:after="0" w:line="240" w:lineRule="auto"/>
        <w:rPr>
          <w:rFonts w:ascii="Arial" w:hAnsi="Arial" w:cs="Arial"/>
          <w:b/>
          <w:sz w:val="20"/>
          <w:szCs w:val="20"/>
        </w:rPr>
      </w:pPr>
    </w:p>
    <w:p w14:paraId="19EF370A" w14:textId="7C402DA7" w:rsidR="00420B40" w:rsidRPr="001808E9" w:rsidRDefault="00420B40" w:rsidP="00420B40">
      <w:pPr>
        <w:widowControl w:val="0"/>
        <w:autoSpaceDE w:val="0"/>
        <w:autoSpaceDN w:val="0"/>
        <w:adjustRightInd w:val="0"/>
        <w:spacing w:after="0" w:line="240" w:lineRule="auto"/>
        <w:rPr>
          <w:rFonts w:ascii="Arial" w:hAnsi="Arial" w:cs="Arial"/>
          <w:b/>
          <w:sz w:val="20"/>
          <w:szCs w:val="20"/>
        </w:rPr>
      </w:pPr>
      <w:r w:rsidRPr="001808E9">
        <w:rPr>
          <w:rFonts w:ascii="Arial" w:hAnsi="Arial" w:cs="Arial"/>
          <w:b/>
          <w:sz w:val="20"/>
          <w:szCs w:val="20"/>
        </w:rPr>
        <w:t>2.1. Ogólne wymagania dotyczące materiałów</w:t>
      </w:r>
    </w:p>
    <w:p w14:paraId="091F3EAC"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Ogólne wymagania dotyczące materiałów, ich pozyskiwania i składowania, podano w ST-0</w:t>
      </w:r>
    </w:p>
    <w:p w14:paraId="0EB3FD44"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„Wymagania ogólne” pkt 2.</w:t>
      </w:r>
    </w:p>
    <w:p w14:paraId="2A07D6B2"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Ponadto materiały stosowane do wykonywania robót panele podłogowej powinny mieć:</w:t>
      </w:r>
    </w:p>
    <w:p w14:paraId="09C43EF6"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 Aprobaty Techniczne lub być produkowane zgodnie z obowiązującymi normami,</w:t>
      </w:r>
    </w:p>
    <w:p w14:paraId="48B0241B"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 Certyfikat lub Deklaracje Zgodności z Aprobatą Techniczną lub z PN,</w:t>
      </w:r>
    </w:p>
    <w:p w14:paraId="2865F740"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 Certyfikat na znak bezpieczeństwa,</w:t>
      </w:r>
    </w:p>
    <w:p w14:paraId="6ACB2B1D"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 Certyfikat zgodności ze zharmonizowaną normą europejską wprowadzoną do zbioru norm</w:t>
      </w:r>
    </w:p>
    <w:p w14:paraId="0F41E1B6"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polskich,</w:t>
      </w:r>
    </w:p>
    <w:p w14:paraId="6D7CC56D"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 na opakowaniach powinien znajdować się termin przydatności do stosowania.</w:t>
      </w:r>
    </w:p>
    <w:p w14:paraId="41506B89" w14:textId="77777777" w:rsidR="001808E9" w:rsidRDefault="001808E9" w:rsidP="00420B40">
      <w:pPr>
        <w:widowControl w:val="0"/>
        <w:autoSpaceDE w:val="0"/>
        <w:autoSpaceDN w:val="0"/>
        <w:adjustRightInd w:val="0"/>
        <w:spacing w:after="0" w:line="240" w:lineRule="auto"/>
        <w:rPr>
          <w:rFonts w:ascii="Arial" w:hAnsi="Arial" w:cs="Arial"/>
          <w:b/>
          <w:sz w:val="20"/>
          <w:szCs w:val="20"/>
        </w:rPr>
      </w:pPr>
    </w:p>
    <w:p w14:paraId="66AEDD48" w14:textId="1D7C36D6" w:rsidR="00420B40" w:rsidRPr="001808E9" w:rsidRDefault="00420B40" w:rsidP="00420B40">
      <w:pPr>
        <w:widowControl w:val="0"/>
        <w:autoSpaceDE w:val="0"/>
        <w:autoSpaceDN w:val="0"/>
        <w:adjustRightInd w:val="0"/>
        <w:spacing w:after="0" w:line="240" w:lineRule="auto"/>
        <w:rPr>
          <w:rFonts w:ascii="Arial" w:hAnsi="Arial" w:cs="Arial"/>
          <w:b/>
          <w:sz w:val="20"/>
          <w:szCs w:val="20"/>
        </w:rPr>
      </w:pPr>
      <w:r w:rsidRPr="001808E9">
        <w:rPr>
          <w:rFonts w:ascii="Arial" w:hAnsi="Arial" w:cs="Arial"/>
          <w:b/>
          <w:sz w:val="20"/>
          <w:szCs w:val="20"/>
        </w:rPr>
        <w:t>2.2. Składowanie materiałów</w:t>
      </w:r>
    </w:p>
    <w:p w14:paraId="5D6C0891"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Wymagania ogólne dotyczące składowania materiałów podano w ST-0.</w:t>
      </w:r>
    </w:p>
    <w:p w14:paraId="149194B8"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Sposób transportu i składowania powinien być zgodny z warunkami i wymaganiami podanymi przez</w:t>
      </w:r>
    </w:p>
    <w:p w14:paraId="30031BDB"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producenta. Wykonawca obowiązany jest posiadać na budowie pełną dokumentację dotyczącą</w:t>
      </w:r>
    </w:p>
    <w:p w14:paraId="02505F34"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składowanych na budowie materiałów przeznaczonych do wykonania robót panelowych.</w:t>
      </w:r>
    </w:p>
    <w:p w14:paraId="6682B5B4" w14:textId="77777777" w:rsidR="001808E9" w:rsidRDefault="001808E9" w:rsidP="00420B40">
      <w:pPr>
        <w:widowControl w:val="0"/>
        <w:autoSpaceDE w:val="0"/>
        <w:autoSpaceDN w:val="0"/>
        <w:adjustRightInd w:val="0"/>
        <w:spacing w:after="0" w:line="240" w:lineRule="auto"/>
        <w:rPr>
          <w:rFonts w:ascii="Arial" w:hAnsi="Arial" w:cs="Arial"/>
          <w:b/>
          <w:sz w:val="20"/>
          <w:szCs w:val="20"/>
        </w:rPr>
      </w:pPr>
    </w:p>
    <w:p w14:paraId="6060FBAC" w14:textId="453A3EA9" w:rsidR="00420B40" w:rsidRPr="001808E9" w:rsidRDefault="00420B40" w:rsidP="00420B40">
      <w:pPr>
        <w:widowControl w:val="0"/>
        <w:autoSpaceDE w:val="0"/>
        <w:autoSpaceDN w:val="0"/>
        <w:adjustRightInd w:val="0"/>
        <w:spacing w:after="0" w:line="240" w:lineRule="auto"/>
        <w:rPr>
          <w:rFonts w:ascii="Arial" w:hAnsi="Arial" w:cs="Arial"/>
          <w:b/>
          <w:sz w:val="20"/>
          <w:szCs w:val="20"/>
        </w:rPr>
      </w:pPr>
      <w:r w:rsidRPr="001808E9">
        <w:rPr>
          <w:rFonts w:ascii="Arial" w:hAnsi="Arial" w:cs="Arial"/>
          <w:b/>
          <w:sz w:val="20"/>
          <w:szCs w:val="20"/>
        </w:rPr>
        <w:t>2.3. Rodzaje materiałów</w:t>
      </w:r>
    </w:p>
    <w:p w14:paraId="03A3CEA8"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2.3.1. Wszelkie materiały do wykonania wykładzin powinny odpowiadać wymaganiom zawartym w</w:t>
      </w:r>
    </w:p>
    <w:p w14:paraId="3E3BACFE"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normach polskich lub aprobatach technicznych ITB dopuszczających dany materiał do</w:t>
      </w:r>
    </w:p>
    <w:p w14:paraId="12685B53"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powszechnego stosowania w budownictwie.</w:t>
      </w:r>
    </w:p>
    <w:p w14:paraId="48844AD4"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2.3.2. wykładziny obiektowe</w:t>
      </w:r>
    </w:p>
    <w:p w14:paraId="16379264"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Panele powinny odpowiadać następującym normom:</w:t>
      </w:r>
    </w:p>
    <w:p w14:paraId="6CF7C4F7"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 PN-EN 167:1997 – Panele podłogowe</w:t>
      </w:r>
    </w:p>
    <w:p w14:paraId="784C323C"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Rodzaj paneli podłogowych i ich parametry techniczne - stopień ścieralności AC5 , grubość 10mm,</w:t>
      </w:r>
    </w:p>
    <w:p w14:paraId="1E302767"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kolor za uzgodnieniem z Inwestorem.</w:t>
      </w:r>
    </w:p>
    <w:p w14:paraId="38645AC8"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2.3.4. Materiały pomocnicze</w:t>
      </w:r>
    </w:p>
    <w:p w14:paraId="7CFB859E" w14:textId="160CDE0F"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 listwy dylatacyjne i wykończeniowe</w:t>
      </w:r>
      <w:r w:rsidR="001D696B">
        <w:rPr>
          <w:rFonts w:ascii="Arial" w:hAnsi="Arial" w:cs="Arial"/>
          <w:bCs/>
          <w:sz w:val="20"/>
          <w:szCs w:val="20"/>
        </w:rPr>
        <w:t xml:space="preserve"> (</w:t>
      </w:r>
      <w:r w:rsidR="001D696B">
        <w:rPr>
          <w:lang w:eastAsia="pl-PL"/>
        </w:rPr>
        <w:t>MDF, wys. 8 cm, w kolorze białym)</w:t>
      </w:r>
      <w:r w:rsidRPr="00420B40">
        <w:rPr>
          <w:rFonts w:ascii="Arial" w:hAnsi="Arial" w:cs="Arial"/>
          <w:bCs/>
          <w:sz w:val="20"/>
          <w:szCs w:val="20"/>
        </w:rPr>
        <w:t>,</w:t>
      </w:r>
    </w:p>
    <w:p w14:paraId="5841EBDE"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 środki ochrony paneli</w:t>
      </w:r>
    </w:p>
    <w:p w14:paraId="74028C05"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 środki do usuwania zanieczyszczeń,</w:t>
      </w:r>
    </w:p>
    <w:p w14:paraId="20C29CFF"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 środki do konserwacji paneli</w:t>
      </w:r>
    </w:p>
    <w:p w14:paraId="650D9BCE"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lastRenderedPageBreak/>
        <w:t>Wszystkie ww. materiały muszą mieć własności techniczne określone przez producenta lub</w:t>
      </w:r>
    </w:p>
    <w:p w14:paraId="561F1E61"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odpowiednie aprobaty techniczne.</w:t>
      </w:r>
    </w:p>
    <w:p w14:paraId="6D9E395F" w14:textId="77777777" w:rsidR="001808E9" w:rsidRDefault="001808E9" w:rsidP="00420B40">
      <w:pPr>
        <w:widowControl w:val="0"/>
        <w:autoSpaceDE w:val="0"/>
        <w:autoSpaceDN w:val="0"/>
        <w:adjustRightInd w:val="0"/>
        <w:spacing w:after="0" w:line="240" w:lineRule="auto"/>
        <w:rPr>
          <w:rFonts w:ascii="Arial" w:hAnsi="Arial" w:cs="Arial"/>
          <w:bCs/>
          <w:sz w:val="20"/>
          <w:szCs w:val="20"/>
        </w:rPr>
      </w:pPr>
    </w:p>
    <w:p w14:paraId="02DD4256" w14:textId="3F81B234" w:rsidR="00420B40" w:rsidRPr="001808E9" w:rsidRDefault="00420B40" w:rsidP="00420B40">
      <w:pPr>
        <w:widowControl w:val="0"/>
        <w:autoSpaceDE w:val="0"/>
        <w:autoSpaceDN w:val="0"/>
        <w:adjustRightInd w:val="0"/>
        <w:spacing w:after="0" w:line="240" w:lineRule="auto"/>
        <w:rPr>
          <w:rFonts w:ascii="Arial" w:hAnsi="Arial" w:cs="Arial"/>
          <w:b/>
          <w:sz w:val="20"/>
          <w:szCs w:val="20"/>
        </w:rPr>
      </w:pPr>
      <w:r w:rsidRPr="001808E9">
        <w:rPr>
          <w:rFonts w:ascii="Arial" w:hAnsi="Arial" w:cs="Arial"/>
          <w:b/>
          <w:sz w:val="20"/>
          <w:szCs w:val="20"/>
        </w:rPr>
        <w:t>2.4. Badania na budowie</w:t>
      </w:r>
    </w:p>
    <w:p w14:paraId="7D46A193"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2.4.1. Każda partia materiału dostarczona na budowę przed jej wbudowaniem musi 'uzyskać</w:t>
      </w:r>
    </w:p>
    <w:p w14:paraId="19B1776C"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akceptacje Koordynatora i Inspektora Nadzoru.</w:t>
      </w:r>
    </w:p>
    <w:p w14:paraId="483F2DBF"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2.4.2. Każdy element dostarczony na budowę podlega odbiorowi pod względem:</w:t>
      </w:r>
    </w:p>
    <w:p w14:paraId="3ACAC51D"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-zgodności z projektem,</w:t>
      </w:r>
    </w:p>
    <w:p w14:paraId="0FF8C361"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-zgodności z atestem wytwórni,</w:t>
      </w:r>
    </w:p>
    <w:p w14:paraId="556C0B8C"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-jakości wykonania z uwzględnieniem dopuszczalnych tolerancji,</w:t>
      </w:r>
    </w:p>
    <w:p w14:paraId="2D03D340"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Odbiór oraz ewentualne zalecenia co do sposobu naprawy powstałych</w:t>
      </w:r>
    </w:p>
    <w:p w14:paraId="06CC0C7B"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uszkodzeń w czasie transportu potwierdza wpisem do dziennika budowy .</w:t>
      </w:r>
    </w:p>
    <w:p w14:paraId="676189EF" w14:textId="77777777" w:rsidR="001808E9" w:rsidRDefault="001808E9" w:rsidP="00420B40">
      <w:pPr>
        <w:widowControl w:val="0"/>
        <w:autoSpaceDE w:val="0"/>
        <w:autoSpaceDN w:val="0"/>
        <w:adjustRightInd w:val="0"/>
        <w:spacing w:after="0" w:line="240" w:lineRule="auto"/>
        <w:rPr>
          <w:rFonts w:ascii="Arial" w:hAnsi="Arial" w:cs="Arial"/>
          <w:b/>
          <w:sz w:val="20"/>
          <w:szCs w:val="20"/>
        </w:rPr>
      </w:pPr>
    </w:p>
    <w:p w14:paraId="5D077012" w14:textId="6A0BF276" w:rsidR="00420B40" w:rsidRPr="001808E9" w:rsidRDefault="00420B40" w:rsidP="00420B40">
      <w:pPr>
        <w:widowControl w:val="0"/>
        <w:autoSpaceDE w:val="0"/>
        <w:autoSpaceDN w:val="0"/>
        <w:adjustRightInd w:val="0"/>
        <w:spacing w:after="0" w:line="240" w:lineRule="auto"/>
        <w:rPr>
          <w:rFonts w:ascii="Arial" w:hAnsi="Arial" w:cs="Arial"/>
          <w:b/>
          <w:sz w:val="20"/>
          <w:szCs w:val="20"/>
        </w:rPr>
      </w:pPr>
      <w:r w:rsidRPr="001808E9">
        <w:rPr>
          <w:rFonts w:ascii="Arial" w:hAnsi="Arial" w:cs="Arial"/>
          <w:b/>
          <w:sz w:val="20"/>
          <w:szCs w:val="20"/>
        </w:rPr>
        <w:t>3. SPRZĘT</w:t>
      </w:r>
    </w:p>
    <w:p w14:paraId="016354E2"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Wymagania ogólne dotyczące sprzętu podano w ST-O. Wymagania ogólne pkt. 3.0</w:t>
      </w:r>
    </w:p>
    <w:p w14:paraId="5ABC1C9F"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Do wykonywania robót wykładzinowych i okładzinowych należy stosować:</w:t>
      </w:r>
    </w:p>
    <w:p w14:paraId="7DA2D447"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 szczotki włosiane lub druciane do czyszczenia podłoża,</w:t>
      </w:r>
    </w:p>
    <w:p w14:paraId="6AB6AF43"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 łaty do sprawdzania równości powierzchni,</w:t>
      </w:r>
    </w:p>
    <w:p w14:paraId="7D6E86C3"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 poziomnice,</w:t>
      </w:r>
    </w:p>
    <w:p w14:paraId="1434D67C"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 gąbki do mycia i czyszczenia.</w:t>
      </w:r>
    </w:p>
    <w:p w14:paraId="1A567818" w14:textId="77777777" w:rsidR="001808E9" w:rsidRDefault="001808E9" w:rsidP="00420B40">
      <w:pPr>
        <w:widowControl w:val="0"/>
        <w:autoSpaceDE w:val="0"/>
        <w:autoSpaceDN w:val="0"/>
        <w:adjustRightInd w:val="0"/>
        <w:spacing w:after="0" w:line="240" w:lineRule="auto"/>
        <w:rPr>
          <w:rFonts w:ascii="Arial" w:hAnsi="Arial" w:cs="Arial"/>
          <w:bCs/>
          <w:sz w:val="20"/>
          <w:szCs w:val="20"/>
        </w:rPr>
      </w:pPr>
    </w:p>
    <w:p w14:paraId="4A151F66" w14:textId="23F57356" w:rsidR="00420B40" w:rsidRPr="001808E9" w:rsidRDefault="00420B40" w:rsidP="00420B40">
      <w:pPr>
        <w:widowControl w:val="0"/>
        <w:autoSpaceDE w:val="0"/>
        <w:autoSpaceDN w:val="0"/>
        <w:adjustRightInd w:val="0"/>
        <w:spacing w:after="0" w:line="240" w:lineRule="auto"/>
        <w:rPr>
          <w:rFonts w:ascii="Arial" w:hAnsi="Arial" w:cs="Arial"/>
          <w:b/>
          <w:sz w:val="20"/>
          <w:szCs w:val="20"/>
        </w:rPr>
      </w:pPr>
      <w:r w:rsidRPr="001808E9">
        <w:rPr>
          <w:rFonts w:ascii="Arial" w:hAnsi="Arial" w:cs="Arial"/>
          <w:b/>
          <w:sz w:val="20"/>
          <w:szCs w:val="20"/>
        </w:rPr>
        <w:t>4. TRANSPORT</w:t>
      </w:r>
    </w:p>
    <w:p w14:paraId="2762696B"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Transport materiałów do wykonania paneli nie wymaga specjalnych środków i urządzeń. Zaleca się</w:t>
      </w:r>
    </w:p>
    <w:p w14:paraId="0572EDCA"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używać do transportu samochodów pokrytych plandekami lub zamkniętych. W czasie transportu</w:t>
      </w:r>
    </w:p>
    <w:p w14:paraId="25190F8A"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należy zabezpieczyć przewożone materiały w sposób wykluczający ich uszkodzenie. W przypadku</w:t>
      </w:r>
    </w:p>
    <w:p w14:paraId="4D75DA9A"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dużych ilości materiałów zalecane jest przewożenie ich na paletach i użycie do załadunku i</w:t>
      </w:r>
    </w:p>
    <w:p w14:paraId="3D502C00"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rozładunku ładunku urządzeń mechanicznych.</w:t>
      </w:r>
    </w:p>
    <w:p w14:paraId="47B4BE9C"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Składowanie materiałów podłogowych na budowie musi być w pomieszczeniach zamkniętych,</w:t>
      </w:r>
    </w:p>
    <w:p w14:paraId="7C0152DD"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zabezpieczonych przed opadami i minusowymi temperaturami.</w:t>
      </w:r>
    </w:p>
    <w:p w14:paraId="6BEE93DB" w14:textId="77777777" w:rsidR="001808E9" w:rsidRDefault="001808E9" w:rsidP="00420B40">
      <w:pPr>
        <w:widowControl w:val="0"/>
        <w:autoSpaceDE w:val="0"/>
        <w:autoSpaceDN w:val="0"/>
        <w:adjustRightInd w:val="0"/>
        <w:spacing w:after="0" w:line="240" w:lineRule="auto"/>
        <w:rPr>
          <w:rFonts w:ascii="Arial" w:hAnsi="Arial" w:cs="Arial"/>
          <w:bCs/>
          <w:sz w:val="20"/>
          <w:szCs w:val="20"/>
        </w:rPr>
      </w:pPr>
    </w:p>
    <w:p w14:paraId="59D4F393" w14:textId="0249FFFF" w:rsidR="00420B40" w:rsidRPr="001808E9" w:rsidRDefault="00420B40" w:rsidP="00420B40">
      <w:pPr>
        <w:widowControl w:val="0"/>
        <w:autoSpaceDE w:val="0"/>
        <w:autoSpaceDN w:val="0"/>
        <w:adjustRightInd w:val="0"/>
        <w:spacing w:after="0" w:line="240" w:lineRule="auto"/>
        <w:rPr>
          <w:rFonts w:ascii="Arial" w:hAnsi="Arial" w:cs="Arial"/>
          <w:b/>
          <w:sz w:val="20"/>
          <w:szCs w:val="20"/>
        </w:rPr>
      </w:pPr>
      <w:r w:rsidRPr="001808E9">
        <w:rPr>
          <w:rFonts w:ascii="Arial" w:hAnsi="Arial" w:cs="Arial"/>
          <w:b/>
          <w:sz w:val="20"/>
          <w:szCs w:val="20"/>
        </w:rPr>
        <w:t>5. WYKONANIE ROBÓT</w:t>
      </w:r>
    </w:p>
    <w:p w14:paraId="50B412E1" w14:textId="77777777" w:rsidR="001808E9" w:rsidRDefault="001808E9" w:rsidP="00420B40">
      <w:pPr>
        <w:widowControl w:val="0"/>
        <w:autoSpaceDE w:val="0"/>
        <w:autoSpaceDN w:val="0"/>
        <w:adjustRightInd w:val="0"/>
        <w:spacing w:after="0" w:line="240" w:lineRule="auto"/>
        <w:rPr>
          <w:rFonts w:ascii="Arial" w:hAnsi="Arial" w:cs="Arial"/>
          <w:bCs/>
          <w:sz w:val="20"/>
          <w:szCs w:val="20"/>
        </w:rPr>
      </w:pPr>
    </w:p>
    <w:p w14:paraId="59914204" w14:textId="3AAB1792" w:rsidR="00420B40" w:rsidRPr="001808E9" w:rsidRDefault="00420B40" w:rsidP="00420B40">
      <w:pPr>
        <w:widowControl w:val="0"/>
        <w:autoSpaceDE w:val="0"/>
        <w:autoSpaceDN w:val="0"/>
        <w:adjustRightInd w:val="0"/>
        <w:spacing w:after="0" w:line="240" w:lineRule="auto"/>
        <w:rPr>
          <w:rFonts w:ascii="Arial" w:hAnsi="Arial" w:cs="Arial"/>
          <w:b/>
          <w:sz w:val="20"/>
          <w:szCs w:val="20"/>
        </w:rPr>
      </w:pPr>
      <w:r w:rsidRPr="001808E9">
        <w:rPr>
          <w:rFonts w:ascii="Arial" w:hAnsi="Arial" w:cs="Arial"/>
          <w:b/>
          <w:sz w:val="20"/>
          <w:szCs w:val="20"/>
        </w:rPr>
        <w:t>5.1. Warunki przystąpienia do robót</w:t>
      </w:r>
    </w:p>
    <w:p w14:paraId="349E77B5"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1) Roboty wykładzinowe należy wykonywać w temperaturach nie niższych niż +5°C i temperatura ta</w:t>
      </w:r>
    </w:p>
    <w:p w14:paraId="3E6335F1"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powinna utrzymywać się w ciągu całej doby.</w:t>
      </w:r>
    </w:p>
    <w:p w14:paraId="7F193A8F"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2) Wykonane paneli należy w ciągu pierwszych dwóch dni chronić przed nasłonecznieniem i</w:t>
      </w:r>
    </w:p>
    <w:p w14:paraId="05E88241"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przewiewem.</w:t>
      </w:r>
    </w:p>
    <w:p w14:paraId="243F4BE9" w14:textId="77777777" w:rsidR="001808E9" w:rsidRDefault="001808E9" w:rsidP="00420B40">
      <w:pPr>
        <w:widowControl w:val="0"/>
        <w:autoSpaceDE w:val="0"/>
        <w:autoSpaceDN w:val="0"/>
        <w:adjustRightInd w:val="0"/>
        <w:spacing w:after="0" w:line="240" w:lineRule="auto"/>
        <w:rPr>
          <w:rFonts w:ascii="Arial" w:hAnsi="Arial" w:cs="Arial"/>
          <w:bCs/>
          <w:sz w:val="20"/>
          <w:szCs w:val="20"/>
        </w:rPr>
      </w:pPr>
    </w:p>
    <w:p w14:paraId="43D9A64B" w14:textId="27452F96" w:rsidR="00420B40" w:rsidRPr="001808E9" w:rsidRDefault="00420B40" w:rsidP="00420B40">
      <w:pPr>
        <w:widowControl w:val="0"/>
        <w:autoSpaceDE w:val="0"/>
        <w:autoSpaceDN w:val="0"/>
        <w:adjustRightInd w:val="0"/>
        <w:spacing w:after="0" w:line="240" w:lineRule="auto"/>
        <w:rPr>
          <w:rFonts w:ascii="Arial" w:hAnsi="Arial" w:cs="Arial"/>
          <w:b/>
          <w:sz w:val="20"/>
          <w:szCs w:val="20"/>
        </w:rPr>
      </w:pPr>
      <w:r w:rsidRPr="001808E9">
        <w:rPr>
          <w:rFonts w:ascii="Arial" w:hAnsi="Arial" w:cs="Arial"/>
          <w:b/>
          <w:sz w:val="20"/>
          <w:szCs w:val="20"/>
        </w:rPr>
        <w:t>5.2. Wykonanie paneli podłogowych</w:t>
      </w:r>
    </w:p>
    <w:p w14:paraId="0FCD6B4F"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5.2.1. Podłoża pod panele</w:t>
      </w:r>
    </w:p>
    <w:p w14:paraId="569A63EE"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Dużym ułatwieniem przy wykonywaniu paneli ma zastosowanie bezpośrednio pod panele warstwy z</w:t>
      </w:r>
    </w:p>
    <w:p w14:paraId="7BF87E12"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masy samopoziomującej. Warstwy („wylewki") samopoziomujące wykonuje się z gotowych</w:t>
      </w:r>
    </w:p>
    <w:p w14:paraId="070965DD"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fabrycznie sporządzonych mieszanek ściśle według instrukcji producenta.</w:t>
      </w:r>
    </w:p>
    <w:p w14:paraId="0E95835D"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5.2.2. Wykonanie paneli Przed przystąpieniem do zasadniczych robót wykładzinowych należy</w:t>
      </w:r>
    </w:p>
    <w:p w14:paraId="18DD437B"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przygotować wszystkie niezbędne materiały, narzędzia i sprzęt, posegregować paneli według</w:t>
      </w:r>
    </w:p>
    <w:p w14:paraId="7B727E1A"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wymiarów, gatunku i odcieni oraz rozplanować sposób układania paneli.</w:t>
      </w:r>
    </w:p>
    <w:p w14:paraId="33A60BA1" w14:textId="77777777" w:rsidR="001808E9" w:rsidRDefault="001808E9" w:rsidP="00420B40">
      <w:pPr>
        <w:widowControl w:val="0"/>
        <w:autoSpaceDE w:val="0"/>
        <w:autoSpaceDN w:val="0"/>
        <w:adjustRightInd w:val="0"/>
        <w:spacing w:after="0" w:line="240" w:lineRule="auto"/>
        <w:rPr>
          <w:rFonts w:ascii="Arial" w:hAnsi="Arial" w:cs="Arial"/>
          <w:bCs/>
          <w:sz w:val="20"/>
          <w:szCs w:val="20"/>
        </w:rPr>
      </w:pPr>
    </w:p>
    <w:p w14:paraId="725CA307" w14:textId="2B4FE8E3" w:rsidR="00420B40" w:rsidRPr="001808E9" w:rsidRDefault="00420B40" w:rsidP="00420B40">
      <w:pPr>
        <w:widowControl w:val="0"/>
        <w:autoSpaceDE w:val="0"/>
        <w:autoSpaceDN w:val="0"/>
        <w:adjustRightInd w:val="0"/>
        <w:spacing w:after="0" w:line="240" w:lineRule="auto"/>
        <w:rPr>
          <w:rFonts w:ascii="Arial" w:hAnsi="Arial" w:cs="Arial"/>
          <w:b/>
          <w:sz w:val="20"/>
          <w:szCs w:val="20"/>
        </w:rPr>
      </w:pPr>
      <w:r w:rsidRPr="001808E9">
        <w:rPr>
          <w:rFonts w:ascii="Arial" w:hAnsi="Arial" w:cs="Arial"/>
          <w:b/>
          <w:sz w:val="20"/>
          <w:szCs w:val="20"/>
        </w:rPr>
        <w:t>6. KONTROLA JAKOŚCI</w:t>
      </w:r>
    </w:p>
    <w:p w14:paraId="4DD6F50A" w14:textId="77777777" w:rsidR="001808E9" w:rsidRDefault="001808E9" w:rsidP="00420B40">
      <w:pPr>
        <w:widowControl w:val="0"/>
        <w:autoSpaceDE w:val="0"/>
        <w:autoSpaceDN w:val="0"/>
        <w:adjustRightInd w:val="0"/>
        <w:spacing w:after="0" w:line="240" w:lineRule="auto"/>
        <w:rPr>
          <w:rFonts w:ascii="Arial" w:hAnsi="Arial" w:cs="Arial"/>
          <w:bCs/>
          <w:sz w:val="20"/>
          <w:szCs w:val="20"/>
        </w:rPr>
      </w:pPr>
    </w:p>
    <w:p w14:paraId="66E73FD9" w14:textId="0418FE0D"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1808E9">
        <w:rPr>
          <w:rFonts w:ascii="Arial" w:hAnsi="Arial" w:cs="Arial"/>
          <w:b/>
          <w:sz w:val="20"/>
          <w:szCs w:val="20"/>
        </w:rPr>
        <w:t>6.1.</w:t>
      </w:r>
      <w:r w:rsidRPr="00420B40">
        <w:rPr>
          <w:rFonts w:ascii="Arial" w:hAnsi="Arial" w:cs="Arial"/>
          <w:bCs/>
          <w:sz w:val="20"/>
          <w:szCs w:val="20"/>
        </w:rPr>
        <w:t xml:space="preserve"> Badanie materiałów użytych na remont należy przeprowadzić na podstawie załączonych</w:t>
      </w:r>
    </w:p>
    <w:p w14:paraId="50894EDC"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zaświadczeń o jakości wystawionych przez producenta stwierdzających zgodność z</w:t>
      </w:r>
    </w:p>
    <w:p w14:paraId="3EA31E65"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wymaganiami dokumentacji i normami państwowymi.</w:t>
      </w:r>
    </w:p>
    <w:p w14:paraId="2D777704" w14:textId="77777777" w:rsidR="001808E9" w:rsidRDefault="001808E9" w:rsidP="00420B40">
      <w:pPr>
        <w:widowControl w:val="0"/>
        <w:autoSpaceDE w:val="0"/>
        <w:autoSpaceDN w:val="0"/>
        <w:adjustRightInd w:val="0"/>
        <w:spacing w:after="0" w:line="240" w:lineRule="auto"/>
        <w:rPr>
          <w:rFonts w:ascii="Arial" w:hAnsi="Arial" w:cs="Arial"/>
          <w:bCs/>
          <w:sz w:val="20"/>
          <w:szCs w:val="20"/>
        </w:rPr>
      </w:pPr>
    </w:p>
    <w:p w14:paraId="12D1E5AE" w14:textId="4A8362F0"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1808E9">
        <w:rPr>
          <w:rFonts w:ascii="Arial" w:hAnsi="Arial" w:cs="Arial"/>
          <w:b/>
          <w:sz w:val="20"/>
          <w:szCs w:val="20"/>
        </w:rPr>
        <w:t>6.2.</w:t>
      </w:r>
      <w:r w:rsidRPr="00420B40">
        <w:rPr>
          <w:rFonts w:ascii="Arial" w:hAnsi="Arial" w:cs="Arial"/>
          <w:bCs/>
          <w:sz w:val="20"/>
          <w:szCs w:val="20"/>
        </w:rPr>
        <w:t xml:space="preserve"> Badanie gotowych elementów powinno obejmować:</w:t>
      </w:r>
    </w:p>
    <w:p w14:paraId="196507A6"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Sprawdzenie wymiarów, wykończenia powierzchni.</w:t>
      </w:r>
    </w:p>
    <w:p w14:paraId="53E33110"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Z przeprowadzonych badań należy sporządzić protokół odbioru.</w:t>
      </w:r>
    </w:p>
    <w:p w14:paraId="1BD6EEE1" w14:textId="77777777" w:rsidR="001808E9" w:rsidRDefault="001808E9" w:rsidP="00420B40">
      <w:pPr>
        <w:widowControl w:val="0"/>
        <w:autoSpaceDE w:val="0"/>
        <w:autoSpaceDN w:val="0"/>
        <w:adjustRightInd w:val="0"/>
        <w:spacing w:after="0" w:line="240" w:lineRule="auto"/>
        <w:rPr>
          <w:rFonts w:ascii="Arial" w:hAnsi="Arial" w:cs="Arial"/>
          <w:bCs/>
          <w:sz w:val="20"/>
          <w:szCs w:val="20"/>
        </w:rPr>
      </w:pPr>
    </w:p>
    <w:p w14:paraId="4DDE10C6" w14:textId="5B1DA885"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1808E9">
        <w:rPr>
          <w:rFonts w:ascii="Arial" w:hAnsi="Arial" w:cs="Arial"/>
          <w:b/>
          <w:sz w:val="20"/>
          <w:szCs w:val="20"/>
        </w:rPr>
        <w:t xml:space="preserve">6.3. </w:t>
      </w:r>
      <w:r w:rsidRPr="00420B40">
        <w:rPr>
          <w:rFonts w:ascii="Arial" w:hAnsi="Arial" w:cs="Arial"/>
          <w:bCs/>
          <w:sz w:val="20"/>
          <w:szCs w:val="20"/>
        </w:rPr>
        <w:t>Badanie jakości wbudowania powinno obejmować:</w:t>
      </w:r>
    </w:p>
    <w:p w14:paraId="5B364D3A"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-sprawdzenie stanu i wyglądu elementów pod względem równości, pionowości i spoziomowania,</w:t>
      </w:r>
    </w:p>
    <w:p w14:paraId="4D3D86FB"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Roboty podlegają odbiorowi.</w:t>
      </w:r>
    </w:p>
    <w:p w14:paraId="4C702E03"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1808E9">
        <w:rPr>
          <w:rFonts w:ascii="Arial" w:hAnsi="Arial" w:cs="Arial"/>
          <w:b/>
          <w:sz w:val="20"/>
          <w:szCs w:val="20"/>
        </w:rPr>
        <w:lastRenderedPageBreak/>
        <w:t>6.4.</w:t>
      </w:r>
      <w:r w:rsidRPr="00420B40">
        <w:rPr>
          <w:rFonts w:ascii="Arial" w:hAnsi="Arial" w:cs="Arial"/>
          <w:bCs/>
          <w:sz w:val="20"/>
          <w:szCs w:val="20"/>
        </w:rPr>
        <w:t xml:space="preserve"> Prawidłowo wykonana podłoga z paneli powinna spełniać następujące wymagania:</w:t>
      </w:r>
    </w:p>
    <w:p w14:paraId="06A21956"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 cała powierzchnia paneli powinna mieć jednakową barwę zgodną z wzorcem</w:t>
      </w:r>
    </w:p>
    <w:p w14:paraId="13B2AF78"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 cała powierzchnia pod panelami powinna być wypełniona gąbką grubość warstwy i powinna być</w:t>
      </w:r>
    </w:p>
    <w:p w14:paraId="49023D0D"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zgodna instrukcją producenta,</w:t>
      </w:r>
    </w:p>
    <w:p w14:paraId="75ECE6DF"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 dopuszczalne odchylenie powierzchni paneli od płaszczyzny poziomej (mierzone łatą długości 2</w:t>
      </w:r>
    </w:p>
    <w:p w14:paraId="1C620056"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m) nie powinno być większe niż 3 mm na długości łaty j nie większe niż 5 mm na całej długości lub</w:t>
      </w:r>
    </w:p>
    <w:p w14:paraId="76B39883"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szerokości posadzki.</w:t>
      </w:r>
    </w:p>
    <w:p w14:paraId="7BC91B73" w14:textId="77777777" w:rsidR="001808E9" w:rsidRDefault="001808E9" w:rsidP="00420B40">
      <w:pPr>
        <w:widowControl w:val="0"/>
        <w:autoSpaceDE w:val="0"/>
        <w:autoSpaceDN w:val="0"/>
        <w:adjustRightInd w:val="0"/>
        <w:spacing w:after="0" w:line="240" w:lineRule="auto"/>
        <w:rPr>
          <w:rFonts w:ascii="Arial" w:hAnsi="Arial" w:cs="Arial"/>
          <w:bCs/>
          <w:sz w:val="20"/>
          <w:szCs w:val="20"/>
        </w:rPr>
      </w:pPr>
    </w:p>
    <w:p w14:paraId="62EEDF69" w14:textId="1F96EB2F" w:rsidR="00420B40" w:rsidRPr="001808E9" w:rsidRDefault="00420B40" w:rsidP="00420B40">
      <w:pPr>
        <w:widowControl w:val="0"/>
        <w:autoSpaceDE w:val="0"/>
        <w:autoSpaceDN w:val="0"/>
        <w:adjustRightInd w:val="0"/>
        <w:spacing w:after="0" w:line="240" w:lineRule="auto"/>
        <w:rPr>
          <w:rFonts w:ascii="Arial" w:hAnsi="Arial" w:cs="Arial"/>
          <w:b/>
          <w:sz w:val="20"/>
          <w:szCs w:val="20"/>
        </w:rPr>
      </w:pPr>
      <w:r w:rsidRPr="001808E9">
        <w:rPr>
          <w:rFonts w:ascii="Arial" w:hAnsi="Arial" w:cs="Arial"/>
          <w:b/>
          <w:sz w:val="20"/>
          <w:szCs w:val="20"/>
        </w:rPr>
        <w:t>7. OBMIAR ROBÓT</w:t>
      </w:r>
    </w:p>
    <w:p w14:paraId="00FDA8DF"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Powierzchnie paneli i okładzin oblicza się w m2 na podstawie dokumentacji projektowej przyjmując</w:t>
      </w:r>
    </w:p>
    <w:p w14:paraId="1E4431CE"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wymiary w świetle ścian w stanie surowym. Z obliczonej powierzchni odlicza się powierzchnię</w:t>
      </w:r>
    </w:p>
    <w:p w14:paraId="3937678E"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słupów, pilastrów, fundamentów i innych elementów większe od 0,25 m2 . W przypadku</w:t>
      </w:r>
    </w:p>
    <w:p w14:paraId="1D8C8F03"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rozbieżność pomiędzy dokumentacją a stanem faktycznym powierzchnie oblicza się według stanu</w:t>
      </w:r>
    </w:p>
    <w:p w14:paraId="34572EC5"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faktycznego. Powierzchnie okładzin określa się na podstawie dokumentacji projektowej lub wg</w:t>
      </w:r>
    </w:p>
    <w:p w14:paraId="0FAA1CC0"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stanu faktycznego.</w:t>
      </w:r>
    </w:p>
    <w:p w14:paraId="3F0D44CB" w14:textId="77777777" w:rsidR="001808E9" w:rsidRDefault="001808E9" w:rsidP="00420B40">
      <w:pPr>
        <w:widowControl w:val="0"/>
        <w:autoSpaceDE w:val="0"/>
        <w:autoSpaceDN w:val="0"/>
        <w:adjustRightInd w:val="0"/>
        <w:spacing w:after="0" w:line="240" w:lineRule="auto"/>
        <w:rPr>
          <w:rFonts w:ascii="Arial" w:hAnsi="Arial" w:cs="Arial"/>
          <w:bCs/>
          <w:sz w:val="20"/>
          <w:szCs w:val="20"/>
        </w:rPr>
      </w:pPr>
    </w:p>
    <w:p w14:paraId="0C1DBBC8" w14:textId="6D2EFF83" w:rsidR="00420B40" w:rsidRPr="001808E9" w:rsidRDefault="00420B40" w:rsidP="00420B40">
      <w:pPr>
        <w:widowControl w:val="0"/>
        <w:autoSpaceDE w:val="0"/>
        <w:autoSpaceDN w:val="0"/>
        <w:adjustRightInd w:val="0"/>
        <w:spacing w:after="0" w:line="240" w:lineRule="auto"/>
        <w:rPr>
          <w:rFonts w:ascii="Arial" w:hAnsi="Arial" w:cs="Arial"/>
          <w:b/>
          <w:sz w:val="20"/>
          <w:szCs w:val="20"/>
        </w:rPr>
      </w:pPr>
      <w:r w:rsidRPr="001808E9">
        <w:rPr>
          <w:rFonts w:ascii="Arial" w:hAnsi="Arial" w:cs="Arial"/>
          <w:b/>
          <w:sz w:val="20"/>
          <w:szCs w:val="20"/>
        </w:rPr>
        <w:t>8. ODBIÓR ROBÓT</w:t>
      </w:r>
    </w:p>
    <w:p w14:paraId="6BB9ACD0"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Przy robotach związanych z wykonywaniem paneli i okładzin elementem ulegającym zakryciu są</w:t>
      </w:r>
    </w:p>
    <w:p w14:paraId="4D279A81"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podłoża. Odbiór podłóż musi być dokonany przed rozpoczęciem robót wykładzinowych i</w:t>
      </w:r>
    </w:p>
    <w:p w14:paraId="035F12EB"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okładzinowych. W trakcie odbioru należy przeprowadzić badania wymienione w pkt. 6.2. niniejszego</w:t>
      </w:r>
    </w:p>
    <w:p w14:paraId="716582DB"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opracowania. Wyniki badań należy porównać z wymaganiami dotyczącymi podłóż i określonymi</w:t>
      </w:r>
    </w:p>
    <w:p w14:paraId="5E5A0252"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odpowiednio w pkt. 5.2. Jeżeli wszystkie pomiary i badania dały wynik pozytywny można uznać</w:t>
      </w:r>
    </w:p>
    <w:p w14:paraId="3E17D9E2"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podłoża za wykonane prawidłowo tj. zgodnie z dokumentacją i ST i zezwolić do przystąpienia do</w:t>
      </w:r>
    </w:p>
    <w:p w14:paraId="340E81A1"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robót wykładzinowych i okładzinowych. Jeżeli chociaż jeden wynik badania daje wynik negatywny</w:t>
      </w:r>
    </w:p>
    <w:p w14:paraId="2B8FBEC1"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podłoże nie powinno być odebrane. Wykonawca zobowiązany jest do dokonania naprawy podłoża</w:t>
      </w:r>
    </w:p>
    <w:p w14:paraId="4495AD9B"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poprzez np. szlifowanie lub szpachlowanie i ponowne zgłoszenie do odbioru. W sytuacji gdy</w:t>
      </w:r>
    </w:p>
    <w:p w14:paraId="3D31F5B1"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naprawa jest niemożliwa (szczególnie w przypadku zaniżonej wytrzymałości) podłoże musi być</w:t>
      </w:r>
    </w:p>
    <w:p w14:paraId="40AB4DBC"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skute i wykonane ponownie. Wszystkie ustalenia związane z dokonanym odbiorem robót</w:t>
      </w:r>
    </w:p>
    <w:p w14:paraId="06D1F540"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ulegających zakryciu (podłóż) oraz materiałów należy zapisać w dzienniku budowy lub protokole</w:t>
      </w:r>
    </w:p>
    <w:p w14:paraId="3FBA4475"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podpisanym przez przedstawicieli inwestora (inspektor nadzoru) i wykonawcy.</w:t>
      </w:r>
    </w:p>
    <w:p w14:paraId="6D814F21" w14:textId="77777777" w:rsidR="001808E9" w:rsidRDefault="001808E9" w:rsidP="00420B40">
      <w:pPr>
        <w:widowControl w:val="0"/>
        <w:autoSpaceDE w:val="0"/>
        <w:autoSpaceDN w:val="0"/>
        <w:adjustRightInd w:val="0"/>
        <w:spacing w:after="0" w:line="240" w:lineRule="auto"/>
        <w:rPr>
          <w:rFonts w:ascii="Arial" w:hAnsi="Arial" w:cs="Arial"/>
          <w:bCs/>
          <w:sz w:val="20"/>
          <w:szCs w:val="20"/>
        </w:rPr>
      </w:pPr>
    </w:p>
    <w:p w14:paraId="67E11CC9" w14:textId="7B14F17D" w:rsidR="00420B40" w:rsidRPr="001808E9" w:rsidRDefault="00420B40" w:rsidP="00420B40">
      <w:pPr>
        <w:widowControl w:val="0"/>
        <w:autoSpaceDE w:val="0"/>
        <w:autoSpaceDN w:val="0"/>
        <w:adjustRightInd w:val="0"/>
        <w:spacing w:after="0" w:line="240" w:lineRule="auto"/>
        <w:rPr>
          <w:rFonts w:ascii="Arial" w:hAnsi="Arial" w:cs="Arial"/>
          <w:b/>
          <w:sz w:val="20"/>
          <w:szCs w:val="20"/>
        </w:rPr>
      </w:pPr>
      <w:r w:rsidRPr="001808E9">
        <w:rPr>
          <w:rFonts w:ascii="Arial" w:hAnsi="Arial" w:cs="Arial"/>
          <w:b/>
          <w:sz w:val="20"/>
          <w:szCs w:val="20"/>
        </w:rPr>
        <w:t>9. PODSTAWA PŁATNOŚCI</w:t>
      </w:r>
    </w:p>
    <w:p w14:paraId="421A3485"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Ogólne ustalenia dotyczące podstawy płatności podano w ST-0 „Wymagania ogólne” pkt 9</w:t>
      </w:r>
    </w:p>
    <w:p w14:paraId="7B093572" w14:textId="77777777" w:rsidR="001808E9" w:rsidRDefault="001808E9" w:rsidP="00420B40">
      <w:pPr>
        <w:widowControl w:val="0"/>
        <w:autoSpaceDE w:val="0"/>
        <w:autoSpaceDN w:val="0"/>
        <w:adjustRightInd w:val="0"/>
        <w:spacing w:after="0" w:line="240" w:lineRule="auto"/>
        <w:rPr>
          <w:rFonts w:ascii="Arial" w:hAnsi="Arial" w:cs="Arial"/>
          <w:bCs/>
          <w:sz w:val="20"/>
          <w:szCs w:val="20"/>
        </w:rPr>
      </w:pPr>
    </w:p>
    <w:p w14:paraId="025DA292" w14:textId="14C5959C" w:rsidR="00420B40" w:rsidRPr="001808E9" w:rsidRDefault="00420B40" w:rsidP="00420B40">
      <w:pPr>
        <w:widowControl w:val="0"/>
        <w:autoSpaceDE w:val="0"/>
        <w:autoSpaceDN w:val="0"/>
        <w:adjustRightInd w:val="0"/>
        <w:spacing w:after="0" w:line="240" w:lineRule="auto"/>
        <w:rPr>
          <w:rFonts w:ascii="Arial" w:hAnsi="Arial" w:cs="Arial"/>
          <w:b/>
          <w:sz w:val="20"/>
          <w:szCs w:val="20"/>
        </w:rPr>
      </w:pPr>
      <w:r w:rsidRPr="001808E9">
        <w:rPr>
          <w:rFonts w:ascii="Arial" w:hAnsi="Arial" w:cs="Arial"/>
          <w:b/>
          <w:sz w:val="20"/>
          <w:szCs w:val="20"/>
        </w:rPr>
        <w:t>10. PRZEPISY ZWIĄZANE</w:t>
      </w:r>
    </w:p>
    <w:p w14:paraId="5D325CC1"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PN-EN 87:1994 Płytki i płyty ceramiczne ścienne i podłogowe. Definicje, klasyfikacja, właściwości</w:t>
      </w:r>
    </w:p>
    <w:p w14:paraId="701D4E46"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PN-70/B-10100 Roboty tynkowe. Tynki zwykłe. Wymagania i badania przy odbiorze.</w:t>
      </w:r>
    </w:p>
    <w:p w14:paraId="2F50D56E"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PN-EN ISO 10545-1:1999 Płytki i panele. Pobieranie próbek i warunki odbioru</w:t>
      </w:r>
    </w:p>
    <w:p w14:paraId="4B18BC7F"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PN-63/B-10145 Posadzki z płytek kamionkowych (terakotowych), klinkierowych i Lastrykowych</w:t>
      </w:r>
    </w:p>
    <w:p w14:paraId="0F041E52" w14:textId="77777777" w:rsidR="00420B40" w:rsidRPr="00420B40" w:rsidRDefault="00420B40" w:rsidP="00420B40">
      <w:pPr>
        <w:widowControl w:val="0"/>
        <w:autoSpaceDE w:val="0"/>
        <w:autoSpaceDN w:val="0"/>
        <w:adjustRightInd w:val="0"/>
        <w:spacing w:after="0" w:line="240" w:lineRule="auto"/>
        <w:rPr>
          <w:rFonts w:ascii="Arial" w:hAnsi="Arial" w:cs="Arial"/>
          <w:bCs/>
          <w:sz w:val="20"/>
          <w:szCs w:val="20"/>
        </w:rPr>
      </w:pPr>
      <w:r w:rsidRPr="00420B40">
        <w:rPr>
          <w:rFonts w:ascii="Arial" w:hAnsi="Arial" w:cs="Arial"/>
          <w:bCs/>
          <w:sz w:val="20"/>
          <w:szCs w:val="20"/>
        </w:rPr>
        <w:t>paneli. Wymagania i badania przy odbiorze.</w:t>
      </w:r>
    </w:p>
    <w:p w14:paraId="5353F7EA" w14:textId="2C0BDC86" w:rsidR="0031390E" w:rsidRPr="00420B40" w:rsidRDefault="00420B40" w:rsidP="00420B40">
      <w:pPr>
        <w:widowControl w:val="0"/>
        <w:autoSpaceDE w:val="0"/>
        <w:autoSpaceDN w:val="0"/>
        <w:adjustRightInd w:val="0"/>
        <w:spacing w:after="0" w:line="240" w:lineRule="auto"/>
        <w:rPr>
          <w:rFonts w:ascii="Arial" w:eastAsia="Times New Roman" w:hAnsi="Arial" w:cs="Arial"/>
          <w:bCs/>
          <w:sz w:val="20"/>
          <w:szCs w:val="20"/>
          <w:lang w:eastAsia="pl-PL"/>
        </w:rPr>
      </w:pPr>
      <w:r w:rsidRPr="00420B40">
        <w:rPr>
          <w:rFonts w:ascii="Arial" w:hAnsi="Arial" w:cs="Arial"/>
          <w:bCs/>
          <w:sz w:val="20"/>
          <w:szCs w:val="20"/>
        </w:rPr>
        <w:t>PN-EN 13813:2003 Podkłady podłogowe oraz materiały do ich wykonywania. Terminologia</w:t>
      </w:r>
    </w:p>
    <w:p w14:paraId="575ABB5A" w14:textId="77777777" w:rsidR="005D0CEB" w:rsidRPr="00D11E73" w:rsidRDefault="005D0CEB" w:rsidP="0031390E">
      <w:pPr>
        <w:autoSpaceDE w:val="0"/>
        <w:autoSpaceDN w:val="0"/>
        <w:adjustRightInd w:val="0"/>
        <w:spacing w:after="0" w:line="240" w:lineRule="auto"/>
        <w:rPr>
          <w:rFonts w:ascii="Arial" w:hAnsi="Arial" w:cs="Arial"/>
          <w:b/>
        </w:rPr>
      </w:pPr>
    </w:p>
    <w:p w14:paraId="4ED24263" w14:textId="77777777" w:rsidR="005D0CEB" w:rsidRDefault="005D0CEB" w:rsidP="005D0CEB">
      <w:pPr>
        <w:autoSpaceDE w:val="0"/>
        <w:autoSpaceDN w:val="0"/>
        <w:adjustRightInd w:val="0"/>
        <w:spacing w:after="0" w:line="240" w:lineRule="auto"/>
        <w:jc w:val="center"/>
        <w:rPr>
          <w:rFonts w:ascii="Arial" w:hAnsi="Arial" w:cs="Arial"/>
          <w:b/>
        </w:rPr>
      </w:pPr>
    </w:p>
    <w:p w14:paraId="7349AFDF" w14:textId="77777777" w:rsidR="00621A18" w:rsidRDefault="00621A18">
      <w:pPr>
        <w:rPr>
          <w:rFonts w:ascii="Arial" w:hAnsi="Arial" w:cs="Arial"/>
          <w:b/>
          <w:bCs/>
          <w:sz w:val="24"/>
          <w:szCs w:val="24"/>
        </w:rPr>
      </w:pPr>
      <w:r>
        <w:rPr>
          <w:rFonts w:ascii="Arial" w:hAnsi="Arial" w:cs="Arial"/>
          <w:b/>
          <w:bCs/>
          <w:sz w:val="24"/>
          <w:szCs w:val="24"/>
        </w:rPr>
        <w:br w:type="page"/>
      </w:r>
    </w:p>
    <w:p w14:paraId="6CECEB08" w14:textId="5ABFFD6C" w:rsidR="00712257" w:rsidRPr="00666148" w:rsidRDefault="00712257" w:rsidP="00712257">
      <w:pPr>
        <w:autoSpaceDE w:val="0"/>
        <w:autoSpaceDN w:val="0"/>
        <w:adjustRightInd w:val="0"/>
        <w:spacing w:after="0" w:line="240" w:lineRule="auto"/>
        <w:jc w:val="center"/>
        <w:rPr>
          <w:rFonts w:ascii="Arial" w:hAnsi="Arial" w:cs="Arial"/>
          <w:b/>
          <w:bCs/>
          <w:sz w:val="24"/>
          <w:szCs w:val="24"/>
        </w:rPr>
      </w:pPr>
      <w:bookmarkStart w:id="8" w:name="_Hlk158035042"/>
      <w:bookmarkStart w:id="9" w:name="_Hlk137646223"/>
      <w:r w:rsidRPr="00666148">
        <w:rPr>
          <w:rFonts w:ascii="Arial" w:hAnsi="Arial" w:cs="Arial"/>
          <w:b/>
          <w:bCs/>
          <w:sz w:val="24"/>
          <w:szCs w:val="24"/>
        </w:rPr>
        <w:lastRenderedPageBreak/>
        <w:t>SST-1</w:t>
      </w:r>
      <w:r w:rsidR="001808E9">
        <w:rPr>
          <w:rFonts w:ascii="Arial" w:hAnsi="Arial" w:cs="Arial"/>
          <w:b/>
          <w:bCs/>
          <w:sz w:val="24"/>
          <w:szCs w:val="24"/>
        </w:rPr>
        <w:t>0</w:t>
      </w:r>
      <w:r w:rsidRPr="00666148">
        <w:rPr>
          <w:rFonts w:ascii="Arial" w:hAnsi="Arial" w:cs="Arial"/>
          <w:b/>
          <w:bCs/>
          <w:sz w:val="24"/>
          <w:szCs w:val="24"/>
        </w:rPr>
        <w:t xml:space="preserve"> UKŁADANIE PŁYTEK</w:t>
      </w:r>
      <w:r w:rsidR="0017100F">
        <w:rPr>
          <w:rFonts w:ascii="Arial" w:hAnsi="Arial" w:cs="Arial"/>
          <w:b/>
          <w:bCs/>
          <w:sz w:val="24"/>
          <w:szCs w:val="24"/>
        </w:rPr>
        <w:t xml:space="preserve"> </w:t>
      </w:r>
      <w:r w:rsidRPr="00666148">
        <w:rPr>
          <w:rFonts w:ascii="Arial" w:hAnsi="Arial" w:cs="Arial"/>
          <w:b/>
          <w:bCs/>
          <w:sz w:val="24"/>
          <w:szCs w:val="24"/>
        </w:rPr>
        <w:t xml:space="preserve">NA PODŁOGACH I NA </w:t>
      </w:r>
      <w:r w:rsidRPr="00666148">
        <w:rPr>
          <w:rFonts w:ascii="Arial" w:hAnsi="Arial" w:cs="Arial"/>
          <w:b/>
          <w:sz w:val="24"/>
          <w:szCs w:val="24"/>
        </w:rPr>
        <w:t>Ś</w:t>
      </w:r>
      <w:r w:rsidRPr="00666148">
        <w:rPr>
          <w:rFonts w:ascii="Arial" w:hAnsi="Arial" w:cs="Arial"/>
          <w:b/>
          <w:bCs/>
          <w:sz w:val="24"/>
          <w:szCs w:val="24"/>
        </w:rPr>
        <w:t>CIANACH</w:t>
      </w:r>
    </w:p>
    <w:bookmarkEnd w:id="8"/>
    <w:p w14:paraId="580176D5" w14:textId="77777777" w:rsidR="00666148" w:rsidRPr="00666148" w:rsidRDefault="00666148" w:rsidP="00666148">
      <w:pPr>
        <w:autoSpaceDE w:val="0"/>
        <w:autoSpaceDN w:val="0"/>
        <w:adjustRightInd w:val="0"/>
        <w:spacing w:after="0" w:line="240" w:lineRule="auto"/>
        <w:jc w:val="center"/>
        <w:rPr>
          <w:rFonts w:ascii="Arial" w:hAnsi="Arial" w:cs="Arial"/>
          <w:b/>
          <w:bCs/>
          <w:sz w:val="24"/>
          <w:szCs w:val="24"/>
        </w:rPr>
      </w:pPr>
    </w:p>
    <w:p w14:paraId="4B38BCFE" w14:textId="77777777" w:rsidR="00666148" w:rsidRPr="00666148" w:rsidRDefault="00666148" w:rsidP="00666148">
      <w:pPr>
        <w:autoSpaceDE w:val="0"/>
        <w:autoSpaceDN w:val="0"/>
        <w:adjustRightInd w:val="0"/>
        <w:spacing w:after="0" w:line="240" w:lineRule="auto"/>
        <w:jc w:val="center"/>
        <w:rPr>
          <w:rFonts w:ascii="Arial" w:hAnsi="Arial" w:cs="Arial"/>
          <w:b/>
          <w:bCs/>
          <w:sz w:val="24"/>
          <w:szCs w:val="24"/>
        </w:rPr>
      </w:pPr>
    </w:p>
    <w:p w14:paraId="5AB74087" w14:textId="77777777" w:rsidR="00666148" w:rsidRPr="00666148" w:rsidRDefault="00666148" w:rsidP="00666148">
      <w:pPr>
        <w:autoSpaceDE w:val="0"/>
        <w:autoSpaceDN w:val="0"/>
        <w:adjustRightInd w:val="0"/>
        <w:spacing w:after="0" w:line="240" w:lineRule="auto"/>
        <w:jc w:val="center"/>
        <w:rPr>
          <w:rFonts w:ascii="Arial" w:hAnsi="Arial" w:cs="Arial"/>
          <w:b/>
          <w:bCs/>
          <w:sz w:val="24"/>
          <w:szCs w:val="24"/>
        </w:rPr>
      </w:pPr>
      <w:r w:rsidRPr="00666148">
        <w:rPr>
          <w:rFonts w:ascii="Arial" w:hAnsi="Arial" w:cs="Arial"/>
          <w:b/>
          <w:bCs/>
          <w:sz w:val="24"/>
          <w:szCs w:val="24"/>
        </w:rPr>
        <w:t>Kod CPV-45432112-2</w:t>
      </w:r>
    </w:p>
    <w:p w14:paraId="4333563B" w14:textId="77777777" w:rsidR="00666148" w:rsidRDefault="00666148" w:rsidP="00666148">
      <w:pPr>
        <w:autoSpaceDE w:val="0"/>
        <w:autoSpaceDN w:val="0"/>
        <w:adjustRightInd w:val="0"/>
        <w:spacing w:after="0" w:line="240" w:lineRule="auto"/>
        <w:jc w:val="center"/>
        <w:rPr>
          <w:rFonts w:ascii="Arial" w:hAnsi="Arial" w:cs="Arial"/>
          <w:b/>
          <w:bCs/>
          <w:sz w:val="24"/>
          <w:szCs w:val="24"/>
        </w:rPr>
      </w:pPr>
    </w:p>
    <w:p w14:paraId="096CA91F" w14:textId="77777777" w:rsidR="004D1769" w:rsidRDefault="004D1769" w:rsidP="00666148">
      <w:pPr>
        <w:autoSpaceDE w:val="0"/>
        <w:autoSpaceDN w:val="0"/>
        <w:adjustRightInd w:val="0"/>
        <w:spacing w:after="0" w:line="240" w:lineRule="auto"/>
        <w:jc w:val="center"/>
        <w:rPr>
          <w:rFonts w:ascii="Arial" w:hAnsi="Arial" w:cs="Arial"/>
          <w:b/>
          <w:bCs/>
          <w:sz w:val="24"/>
          <w:szCs w:val="24"/>
        </w:rPr>
      </w:pPr>
    </w:p>
    <w:p w14:paraId="372EE944" w14:textId="77777777" w:rsidR="004D1769" w:rsidRDefault="004D1769" w:rsidP="00666148">
      <w:pPr>
        <w:autoSpaceDE w:val="0"/>
        <w:autoSpaceDN w:val="0"/>
        <w:adjustRightInd w:val="0"/>
        <w:spacing w:after="0" w:line="240" w:lineRule="auto"/>
        <w:jc w:val="center"/>
        <w:rPr>
          <w:rFonts w:ascii="Arial" w:hAnsi="Arial" w:cs="Arial"/>
          <w:b/>
          <w:bCs/>
          <w:sz w:val="24"/>
          <w:szCs w:val="24"/>
        </w:rPr>
      </w:pPr>
    </w:p>
    <w:p w14:paraId="2BEFEC7F" w14:textId="77777777" w:rsidR="004D1769" w:rsidRDefault="004D1769" w:rsidP="00666148">
      <w:pPr>
        <w:autoSpaceDE w:val="0"/>
        <w:autoSpaceDN w:val="0"/>
        <w:adjustRightInd w:val="0"/>
        <w:spacing w:after="0" w:line="240" w:lineRule="auto"/>
        <w:jc w:val="center"/>
        <w:rPr>
          <w:rFonts w:ascii="Arial" w:hAnsi="Arial" w:cs="Arial"/>
          <w:b/>
          <w:bCs/>
          <w:sz w:val="24"/>
          <w:szCs w:val="24"/>
        </w:rPr>
      </w:pPr>
    </w:p>
    <w:p w14:paraId="62AFF52F" w14:textId="77777777" w:rsidR="004D1769" w:rsidRDefault="004D1769" w:rsidP="00666148">
      <w:pPr>
        <w:autoSpaceDE w:val="0"/>
        <w:autoSpaceDN w:val="0"/>
        <w:adjustRightInd w:val="0"/>
        <w:spacing w:after="0" w:line="240" w:lineRule="auto"/>
        <w:jc w:val="center"/>
        <w:rPr>
          <w:rFonts w:ascii="Arial" w:hAnsi="Arial" w:cs="Arial"/>
          <w:b/>
          <w:bCs/>
          <w:sz w:val="24"/>
          <w:szCs w:val="24"/>
        </w:rPr>
      </w:pPr>
    </w:p>
    <w:p w14:paraId="17F32986" w14:textId="77777777" w:rsidR="004D1769" w:rsidRPr="00666148" w:rsidRDefault="004D1769" w:rsidP="00666148">
      <w:pPr>
        <w:autoSpaceDE w:val="0"/>
        <w:autoSpaceDN w:val="0"/>
        <w:adjustRightInd w:val="0"/>
        <w:spacing w:after="0" w:line="240" w:lineRule="auto"/>
        <w:jc w:val="center"/>
        <w:rPr>
          <w:rFonts w:ascii="Arial" w:hAnsi="Arial" w:cs="Arial"/>
          <w:b/>
          <w:bCs/>
          <w:sz w:val="24"/>
          <w:szCs w:val="24"/>
        </w:rPr>
      </w:pPr>
    </w:p>
    <w:p w14:paraId="237FF173" w14:textId="77777777" w:rsidR="00666148" w:rsidRPr="00666148" w:rsidRDefault="00666148" w:rsidP="00666148">
      <w:pPr>
        <w:autoSpaceDE w:val="0"/>
        <w:autoSpaceDN w:val="0"/>
        <w:adjustRightInd w:val="0"/>
        <w:spacing w:after="0" w:line="240" w:lineRule="auto"/>
        <w:jc w:val="center"/>
        <w:rPr>
          <w:rFonts w:ascii="Arial" w:hAnsi="Arial" w:cs="Arial"/>
          <w:b/>
          <w:bCs/>
          <w:sz w:val="24"/>
          <w:szCs w:val="24"/>
        </w:rPr>
      </w:pPr>
    </w:p>
    <w:bookmarkEnd w:id="9"/>
    <w:p w14:paraId="1A717AD3"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Obiekt: Budowa żłobka wraz z infrastrukturą techniczną oraz zagospodarowaniem terenu w miejscowości Biały Bór.</w:t>
      </w:r>
    </w:p>
    <w:p w14:paraId="0E81A628"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1ECFF42C"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AD6F2D5"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132EADB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00CB4B9B"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Nazwa, adres</w:t>
      </w:r>
    </w:p>
    <w:p w14:paraId="12203208"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Biały Bór, ul. Borówkowa , </w:t>
      </w:r>
    </w:p>
    <w:p w14:paraId="782C23A3"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dz. Nr 506/1, 507/1, obręb Biały Bór</w:t>
      </w:r>
    </w:p>
    <w:p w14:paraId="50601B8A"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120D4DFC"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3756FA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6B49087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Inwestor, adres</w:t>
      </w:r>
    </w:p>
    <w:p w14:paraId="6BD7DE21"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53718AB4"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Gmina Grudziądz </w:t>
      </w:r>
    </w:p>
    <w:p w14:paraId="45E2F8D3"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ul. Wybickiego 38, 86-300 Grudziądz</w:t>
      </w:r>
    </w:p>
    <w:p w14:paraId="147C8A6B"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08D6E398"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36E604F4"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3158CA1A"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364E0988"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6AD0882F"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5D0574D9" w14:textId="77777777" w:rsidR="004D1769" w:rsidRDefault="004D1769" w:rsidP="004D1769">
      <w:pPr>
        <w:jc w:val="center"/>
        <w:rPr>
          <w:rFonts w:ascii="Arial" w:hAnsi="Arial" w:cs="Arial"/>
          <w:b/>
          <w:bCs/>
          <w:sz w:val="24"/>
          <w:szCs w:val="24"/>
        </w:rPr>
      </w:pPr>
      <w:r w:rsidRPr="00E71107">
        <w:rPr>
          <w:rFonts w:ascii="Arial" w:hAnsi="Arial" w:cs="Arial"/>
          <w:b/>
          <w:bCs/>
          <w:sz w:val="24"/>
          <w:szCs w:val="24"/>
        </w:rPr>
        <w:t>Opracował: Piotr Ćwikliński</w:t>
      </w:r>
    </w:p>
    <w:p w14:paraId="46CD522C" w14:textId="77777777" w:rsidR="00666148" w:rsidRDefault="00666148">
      <w:pPr>
        <w:rPr>
          <w:rFonts w:ascii="Arial" w:hAnsi="Arial" w:cs="Arial"/>
          <w:b/>
          <w:bCs/>
          <w:sz w:val="20"/>
          <w:szCs w:val="20"/>
        </w:rPr>
      </w:pPr>
      <w:r>
        <w:rPr>
          <w:rFonts w:ascii="Arial" w:hAnsi="Arial" w:cs="Arial"/>
          <w:b/>
          <w:bCs/>
          <w:sz w:val="20"/>
          <w:szCs w:val="20"/>
        </w:rPr>
        <w:br w:type="page"/>
      </w:r>
    </w:p>
    <w:p w14:paraId="4DD64424" w14:textId="77777777" w:rsidR="00666148" w:rsidRPr="00DE35F3" w:rsidRDefault="00666148" w:rsidP="00666148">
      <w:pPr>
        <w:autoSpaceDE w:val="0"/>
        <w:autoSpaceDN w:val="0"/>
        <w:adjustRightInd w:val="0"/>
        <w:spacing w:after="0" w:line="240" w:lineRule="auto"/>
        <w:jc w:val="center"/>
        <w:rPr>
          <w:rFonts w:ascii="Arial" w:hAnsi="Arial" w:cs="Arial"/>
          <w:b/>
          <w:bCs/>
          <w:sz w:val="20"/>
          <w:szCs w:val="20"/>
        </w:rPr>
      </w:pPr>
    </w:p>
    <w:p w14:paraId="3000F0F8" w14:textId="77777777" w:rsidR="00712257" w:rsidRPr="00DE35F3" w:rsidRDefault="00712257" w:rsidP="00712257">
      <w:pPr>
        <w:autoSpaceDE w:val="0"/>
        <w:autoSpaceDN w:val="0"/>
        <w:adjustRightInd w:val="0"/>
        <w:spacing w:after="0" w:line="240" w:lineRule="auto"/>
        <w:jc w:val="center"/>
        <w:rPr>
          <w:rFonts w:ascii="Arial" w:hAnsi="Arial" w:cs="Arial"/>
          <w:b/>
          <w:bCs/>
          <w:sz w:val="20"/>
          <w:szCs w:val="20"/>
        </w:rPr>
      </w:pPr>
    </w:p>
    <w:p w14:paraId="2F293668" w14:textId="77777777" w:rsidR="00712257" w:rsidRPr="00712257" w:rsidRDefault="00712257" w:rsidP="001808E9">
      <w:pPr>
        <w:pStyle w:val="Akapitzlist"/>
        <w:numPr>
          <w:ilvl w:val="0"/>
          <w:numId w:val="57"/>
        </w:numPr>
        <w:autoSpaceDE w:val="0"/>
        <w:autoSpaceDN w:val="0"/>
        <w:adjustRightInd w:val="0"/>
        <w:spacing w:after="0" w:line="240" w:lineRule="auto"/>
        <w:ind w:left="426" w:hanging="426"/>
        <w:rPr>
          <w:rFonts w:ascii="Arial" w:hAnsi="Arial" w:cs="Arial"/>
          <w:b/>
          <w:sz w:val="20"/>
          <w:szCs w:val="20"/>
        </w:rPr>
      </w:pPr>
      <w:r w:rsidRPr="00712257">
        <w:rPr>
          <w:rFonts w:ascii="Arial" w:hAnsi="Arial" w:cs="Arial"/>
          <w:b/>
          <w:sz w:val="20"/>
          <w:szCs w:val="20"/>
        </w:rPr>
        <w:t>Wstęp</w:t>
      </w:r>
    </w:p>
    <w:p w14:paraId="5B19053A"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69EA6CE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1.2. Przedmiot SST</w:t>
      </w:r>
    </w:p>
    <w:p w14:paraId="61614DF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Przedmiotem niniejszej szczegółowej specyfikacji technicznej (SST) s</w:t>
      </w:r>
      <w:r w:rsidRPr="00DE35F3">
        <w:rPr>
          <w:rFonts w:ascii="Arial" w:eastAsia="TT19o00" w:hAnsi="Arial" w:cs="Arial"/>
          <w:sz w:val="20"/>
          <w:szCs w:val="20"/>
        </w:rPr>
        <w:t xml:space="preserve">ą </w:t>
      </w:r>
      <w:r w:rsidRPr="00DE35F3">
        <w:rPr>
          <w:rFonts w:ascii="Arial" w:hAnsi="Arial" w:cs="Arial"/>
          <w:sz w:val="20"/>
          <w:szCs w:val="20"/>
        </w:rPr>
        <w:t>wymagania dotycz</w:t>
      </w:r>
      <w:r w:rsidRPr="00DE35F3">
        <w:rPr>
          <w:rFonts w:ascii="Arial" w:eastAsia="TT19o00" w:hAnsi="Arial" w:cs="Arial"/>
          <w:sz w:val="20"/>
          <w:szCs w:val="20"/>
        </w:rPr>
        <w:t>ą</w:t>
      </w:r>
      <w:r w:rsidRPr="00DE35F3">
        <w:rPr>
          <w:rFonts w:ascii="Arial" w:hAnsi="Arial" w:cs="Arial"/>
          <w:sz w:val="20"/>
          <w:szCs w:val="20"/>
        </w:rPr>
        <w:t>ce wykonania i odbioru robót posadzkowych i okładzinowych z płytek przy u</w:t>
      </w:r>
      <w:r w:rsidRPr="00DE35F3">
        <w:rPr>
          <w:rFonts w:ascii="Arial" w:eastAsia="TT19o00" w:hAnsi="Arial" w:cs="Arial"/>
          <w:sz w:val="20"/>
          <w:szCs w:val="20"/>
        </w:rPr>
        <w:t>ż</w:t>
      </w:r>
      <w:r w:rsidRPr="00DE35F3">
        <w:rPr>
          <w:rFonts w:ascii="Arial" w:hAnsi="Arial" w:cs="Arial"/>
          <w:sz w:val="20"/>
          <w:szCs w:val="20"/>
        </w:rPr>
        <w:t>yciu kompozycji klejowych z mieszanek przygotowanych fabrycznie w budownictwie mieszkaniowym, u</w:t>
      </w:r>
      <w:r w:rsidRPr="00DE35F3">
        <w:rPr>
          <w:rFonts w:ascii="Arial" w:eastAsia="TT19o00" w:hAnsi="Arial" w:cs="Arial"/>
          <w:sz w:val="20"/>
          <w:szCs w:val="20"/>
        </w:rPr>
        <w:t>ż</w:t>
      </w:r>
      <w:r w:rsidRPr="00DE35F3">
        <w:rPr>
          <w:rFonts w:ascii="Arial" w:hAnsi="Arial" w:cs="Arial"/>
          <w:sz w:val="20"/>
          <w:szCs w:val="20"/>
        </w:rPr>
        <w:t>yteczno</w:t>
      </w:r>
      <w:r w:rsidRPr="00DE35F3">
        <w:rPr>
          <w:rFonts w:ascii="Arial" w:eastAsia="TT19o00" w:hAnsi="Arial" w:cs="Arial"/>
          <w:sz w:val="20"/>
          <w:szCs w:val="20"/>
        </w:rPr>
        <w:t>ś</w:t>
      </w:r>
      <w:r w:rsidRPr="00DE35F3">
        <w:rPr>
          <w:rFonts w:ascii="Arial" w:hAnsi="Arial" w:cs="Arial"/>
          <w:sz w:val="20"/>
          <w:szCs w:val="20"/>
        </w:rPr>
        <w:t>ci publicznej i budownictwie przemysłowym.</w:t>
      </w:r>
    </w:p>
    <w:p w14:paraId="19452D2E" w14:textId="0F973EF6" w:rsidR="002F404E" w:rsidRDefault="00712257" w:rsidP="002F404E">
      <w:pPr>
        <w:spacing w:after="0" w:line="240" w:lineRule="auto"/>
        <w:rPr>
          <w:rFonts w:eastAsia="Calibri-Light" w:cstheme="minorHAnsi"/>
          <w:b/>
          <w:bCs/>
          <w:sz w:val="24"/>
          <w:szCs w:val="24"/>
        </w:rPr>
      </w:pPr>
      <w:r w:rsidRPr="00DE35F3">
        <w:rPr>
          <w:rFonts w:ascii="Arial" w:hAnsi="Arial" w:cs="Arial"/>
          <w:sz w:val="20"/>
          <w:szCs w:val="20"/>
        </w:rPr>
        <w:t>Nazwa nadana przez Zamawiaj</w:t>
      </w:r>
      <w:r w:rsidRPr="00DE35F3">
        <w:rPr>
          <w:rFonts w:ascii="Arial" w:eastAsia="TT19o00" w:hAnsi="Arial" w:cs="Arial"/>
          <w:sz w:val="20"/>
          <w:szCs w:val="20"/>
        </w:rPr>
        <w:t>ą</w:t>
      </w:r>
      <w:r w:rsidRPr="00DE35F3">
        <w:rPr>
          <w:rFonts w:ascii="Arial" w:hAnsi="Arial" w:cs="Arial"/>
          <w:sz w:val="20"/>
          <w:szCs w:val="20"/>
        </w:rPr>
        <w:t xml:space="preserve">cego : </w:t>
      </w:r>
      <w:r w:rsidR="00BA7944" w:rsidRPr="00BA7944">
        <w:rPr>
          <w:rFonts w:eastAsia="Calibri-Light" w:cstheme="minorHAnsi"/>
          <w:b/>
          <w:bCs/>
          <w:sz w:val="24"/>
          <w:szCs w:val="24"/>
        </w:rPr>
        <w:t>Budowa żłobka wraz z infrastrukturą techniczną oraz zagospodarowaniem terenu w miejscowości Biały Bór.</w:t>
      </w:r>
    </w:p>
    <w:p w14:paraId="094C5B18" w14:textId="77777777" w:rsidR="004D1769" w:rsidRDefault="004D1769" w:rsidP="002F404E">
      <w:pPr>
        <w:spacing w:after="0" w:line="240" w:lineRule="auto"/>
        <w:rPr>
          <w:rFonts w:eastAsia="Calibri-Light" w:cstheme="minorHAnsi"/>
          <w:b/>
          <w:bCs/>
          <w:sz w:val="24"/>
          <w:szCs w:val="24"/>
        </w:rPr>
      </w:pPr>
    </w:p>
    <w:p w14:paraId="0DE30FC3" w14:textId="77777777" w:rsidR="00712257" w:rsidRPr="00DE35F3" w:rsidRDefault="00712257" w:rsidP="002F404E">
      <w:pPr>
        <w:spacing w:after="0" w:line="240" w:lineRule="auto"/>
        <w:rPr>
          <w:rFonts w:ascii="Arial" w:hAnsi="Arial" w:cs="Arial"/>
          <w:sz w:val="20"/>
          <w:szCs w:val="20"/>
        </w:rPr>
      </w:pPr>
      <w:r w:rsidRPr="00DE35F3">
        <w:rPr>
          <w:rFonts w:ascii="Arial" w:hAnsi="Arial" w:cs="Arial"/>
          <w:sz w:val="20"/>
          <w:szCs w:val="20"/>
        </w:rPr>
        <w:t>1.3. Zakres stosowania ST</w:t>
      </w:r>
    </w:p>
    <w:p w14:paraId="5AE05B5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Szczegółowa specyfikacja techniczna (SST) stanowi podstaw</w:t>
      </w:r>
      <w:r w:rsidRPr="00DE35F3">
        <w:rPr>
          <w:rFonts w:ascii="Arial" w:eastAsia="TT19o00" w:hAnsi="Arial" w:cs="Arial"/>
          <w:sz w:val="20"/>
          <w:szCs w:val="20"/>
        </w:rPr>
        <w:t xml:space="preserve">ę </w:t>
      </w:r>
      <w:r w:rsidRPr="00DE35F3">
        <w:rPr>
          <w:rFonts w:ascii="Arial" w:hAnsi="Arial" w:cs="Arial"/>
          <w:sz w:val="20"/>
          <w:szCs w:val="20"/>
        </w:rPr>
        <w:t>jako dokument przetargowy i kontraktowy przy zlecaniu i realizacji</w:t>
      </w:r>
    </w:p>
    <w:p w14:paraId="6C1D1EF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robót wymienionych w pkt. 1.1. </w:t>
      </w:r>
    </w:p>
    <w:p w14:paraId="3439444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Odst</w:t>
      </w:r>
      <w:r w:rsidRPr="00DE35F3">
        <w:rPr>
          <w:rFonts w:ascii="Arial" w:eastAsia="TT19o00" w:hAnsi="Arial" w:cs="Arial"/>
          <w:sz w:val="20"/>
          <w:szCs w:val="20"/>
        </w:rPr>
        <w:t>ę</w:t>
      </w:r>
      <w:r w:rsidRPr="00DE35F3">
        <w:rPr>
          <w:rFonts w:ascii="Arial" w:hAnsi="Arial" w:cs="Arial"/>
          <w:sz w:val="20"/>
          <w:szCs w:val="20"/>
        </w:rPr>
        <w:t>pstwa od wymaga</w:t>
      </w:r>
      <w:r w:rsidRPr="00DE35F3">
        <w:rPr>
          <w:rFonts w:ascii="Arial" w:eastAsia="TT19o00" w:hAnsi="Arial" w:cs="Arial"/>
          <w:sz w:val="20"/>
          <w:szCs w:val="20"/>
        </w:rPr>
        <w:t xml:space="preserve">ń </w:t>
      </w:r>
      <w:r w:rsidRPr="00DE35F3">
        <w:rPr>
          <w:rFonts w:ascii="Arial" w:hAnsi="Arial" w:cs="Arial"/>
          <w:sz w:val="20"/>
          <w:szCs w:val="20"/>
        </w:rPr>
        <w:t>podanych w niniejszej specyfikacji mog</w:t>
      </w:r>
      <w:r w:rsidRPr="00DE35F3">
        <w:rPr>
          <w:rFonts w:ascii="Arial" w:eastAsia="TT19o00" w:hAnsi="Arial" w:cs="Arial"/>
          <w:sz w:val="20"/>
          <w:szCs w:val="20"/>
        </w:rPr>
        <w:t xml:space="preserve">ą </w:t>
      </w:r>
      <w:r w:rsidRPr="00DE35F3">
        <w:rPr>
          <w:rFonts w:ascii="Arial" w:hAnsi="Arial" w:cs="Arial"/>
          <w:sz w:val="20"/>
          <w:szCs w:val="20"/>
        </w:rPr>
        <w:t>mie</w:t>
      </w:r>
      <w:r w:rsidRPr="00DE35F3">
        <w:rPr>
          <w:rFonts w:ascii="Arial" w:eastAsia="TT19o00" w:hAnsi="Arial" w:cs="Arial"/>
          <w:sz w:val="20"/>
          <w:szCs w:val="20"/>
        </w:rPr>
        <w:t xml:space="preserve">ć </w:t>
      </w:r>
      <w:r w:rsidRPr="00DE35F3">
        <w:rPr>
          <w:rFonts w:ascii="Arial" w:hAnsi="Arial" w:cs="Arial"/>
          <w:sz w:val="20"/>
          <w:szCs w:val="20"/>
        </w:rPr>
        <w:t>miejsce tylko w przypadkach prostych robót o niewielkim znaczeniu, dla których istnieje pewno</w:t>
      </w:r>
      <w:r w:rsidRPr="00DE35F3">
        <w:rPr>
          <w:rFonts w:ascii="Arial" w:eastAsia="TT19o00" w:hAnsi="Arial" w:cs="Arial"/>
          <w:sz w:val="20"/>
          <w:szCs w:val="20"/>
        </w:rPr>
        <w:t>ść</w:t>
      </w:r>
      <w:r w:rsidRPr="00DE35F3">
        <w:rPr>
          <w:rFonts w:ascii="Arial" w:hAnsi="Arial" w:cs="Arial"/>
          <w:sz w:val="20"/>
          <w:szCs w:val="20"/>
        </w:rPr>
        <w:t xml:space="preserve">, </w:t>
      </w:r>
      <w:r w:rsidRPr="00DE35F3">
        <w:rPr>
          <w:rFonts w:ascii="Arial" w:eastAsia="TT19o00" w:hAnsi="Arial" w:cs="Arial"/>
          <w:sz w:val="20"/>
          <w:szCs w:val="20"/>
        </w:rPr>
        <w:t>ż</w:t>
      </w:r>
      <w:r w:rsidRPr="00DE35F3">
        <w:rPr>
          <w:rFonts w:ascii="Arial" w:hAnsi="Arial" w:cs="Arial"/>
          <w:sz w:val="20"/>
          <w:szCs w:val="20"/>
        </w:rPr>
        <w:t>e podstawowe wymagania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spełnione przy zastosowaniu metod wykonania wynikaj</w:t>
      </w:r>
      <w:r w:rsidRPr="00DE35F3">
        <w:rPr>
          <w:rFonts w:ascii="Arial" w:eastAsia="TT19o00" w:hAnsi="Arial" w:cs="Arial"/>
          <w:sz w:val="20"/>
          <w:szCs w:val="20"/>
        </w:rPr>
        <w:t>ą</w:t>
      </w:r>
      <w:r w:rsidRPr="00DE35F3">
        <w:rPr>
          <w:rFonts w:ascii="Arial" w:hAnsi="Arial" w:cs="Arial"/>
          <w:sz w:val="20"/>
          <w:szCs w:val="20"/>
        </w:rPr>
        <w:t>cych z do</w:t>
      </w:r>
      <w:r w:rsidRPr="00DE35F3">
        <w:rPr>
          <w:rFonts w:ascii="Arial" w:eastAsia="TT19o00" w:hAnsi="Arial" w:cs="Arial"/>
          <w:sz w:val="20"/>
          <w:szCs w:val="20"/>
        </w:rPr>
        <w:t>ś</w:t>
      </w:r>
      <w:r w:rsidRPr="00DE35F3">
        <w:rPr>
          <w:rFonts w:ascii="Arial" w:hAnsi="Arial" w:cs="Arial"/>
          <w:sz w:val="20"/>
          <w:szCs w:val="20"/>
        </w:rPr>
        <w:t>wiadczenia oraz uznanych reguł i zasad sztuki budowlanej oraz przy uwzgl</w:t>
      </w:r>
      <w:r w:rsidRPr="00DE35F3">
        <w:rPr>
          <w:rFonts w:ascii="Arial" w:eastAsia="TT19o00" w:hAnsi="Arial" w:cs="Arial"/>
          <w:sz w:val="20"/>
          <w:szCs w:val="20"/>
        </w:rPr>
        <w:t>ę</w:t>
      </w:r>
      <w:r w:rsidRPr="00DE35F3">
        <w:rPr>
          <w:rFonts w:ascii="Arial" w:hAnsi="Arial" w:cs="Arial"/>
          <w:sz w:val="20"/>
          <w:szCs w:val="20"/>
        </w:rPr>
        <w:t>dnieniu przepisów bhp.</w:t>
      </w:r>
    </w:p>
    <w:p w14:paraId="13FCC570"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632F204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 Przedmiot i zakres robót obj</w:t>
      </w:r>
      <w:r w:rsidRPr="00DE35F3">
        <w:rPr>
          <w:rFonts w:ascii="Arial" w:eastAsia="TT19o00" w:hAnsi="Arial" w:cs="Arial"/>
          <w:sz w:val="20"/>
          <w:szCs w:val="20"/>
        </w:rPr>
        <w:t>ę</w:t>
      </w:r>
      <w:r w:rsidRPr="00DE35F3">
        <w:rPr>
          <w:rFonts w:ascii="Arial" w:hAnsi="Arial" w:cs="Arial"/>
          <w:sz w:val="20"/>
          <w:szCs w:val="20"/>
        </w:rPr>
        <w:t>tych ST</w:t>
      </w:r>
    </w:p>
    <w:p w14:paraId="21F5D4F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Roboty, których dotyczy specyfikacja, obejmuj</w:t>
      </w:r>
      <w:r w:rsidRPr="00DE35F3">
        <w:rPr>
          <w:rFonts w:ascii="Arial" w:eastAsia="TT19o00" w:hAnsi="Arial" w:cs="Arial"/>
          <w:sz w:val="20"/>
          <w:szCs w:val="20"/>
        </w:rPr>
        <w:t xml:space="preserve">ą </w:t>
      </w:r>
      <w:r w:rsidRPr="00DE35F3">
        <w:rPr>
          <w:rFonts w:ascii="Arial" w:hAnsi="Arial" w:cs="Arial"/>
          <w:sz w:val="20"/>
          <w:szCs w:val="20"/>
        </w:rPr>
        <w:t>wszystkie czynno</w:t>
      </w:r>
      <w:r w:rsidRPr="00DE35F3">
        <w:rPr>
          <w:rFonts w:ascii="Arial" w:eastAsia="TT19o00" w:hAnsi="Arial" w:cs="Arial"/>
          <w:sz w:val="20"/>
          <w:szCs w:val="20"/>
        </w:rPr>
        <w:t>ś</w:t>
      </w:r>
      <w:r w:rsidRPr="00DE35F3">
        <w:rPr>
          <w:rFonts w:ascii="Arial" w:hAnsi="Arial" w:cs="Arial"/>
          <w:sz w:val="20"/>
          <w:szCs w:val="20"/>
        </w:rPr>
        <w:t>ci maj</w:t>
      </w:r>
      <w:r w:rsidRPr="00DE35F3">
        <w:rPr>
          <w:rFonts w:ascii="Arial" w:eastAsia="TT19o00" w:hAnsi="Arial" w:cs="Arial"/>
          <w:sz w:val="20"/>
          <w:szCs w:val="20"/>
        </w:rPr>
        <w:t>ą</w:t>
      </w:r>
      <w:r w:rsidRPr="00DE35F3">
        <w:rPr>
          <w:rFonts w:ascii="Arial" w:hAnsi="Arial" w:cs="Arial"/>
          <w:sz w:val="20"/>
          <w:szCs w:val="20"/>
        </w:rPr>
        <w:t>ce na celu wykonanie:</w:t>
      </w:r>
    </w:p>
    <w:p w14:paraId="6EF75EF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pokrycie podłóg płytkami (posadzki), które stanowi</w:t>
      </w:r>
      <w:r w:rsidRPr="00DE35F3">
        <w:rPr>
          <w:rFonts w:ascii="Arial" w:eastAsia="TT19o00" w:hAnsi="Arial" w:cs="Arial"/>
          <w:sz w:val="20"/>
          <w:szCs w:val="20"/>
        </w:rPr>
        <w:t xml:space="preserve">ą </w:t>
      </w:r>
      <w:r w:rsidRPr="00DE35F3">
        <w:rPr>
          <w:rFonts w:ascii="Arial" w:hAnsi="Arial" w:cs="Arial"/>
          <w:sz w:val="20"/>
          <w:szCs w:val="20"/>
        </w:rPr>
        <w:t>wierzchni element warstw podłogowych,</w:t>
      </w:r>
    </w:p>
    <w:p w14:paraId="2303312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pokrycie </w:t>
      </w:r>
      <w:r w:rsidRPr="00DE35F3">
        <w:rPr>
          <w:rFonts w:ascii="Arial" w:eastAsia="TT19o00" w:hAnsi="Arial" w:cs="Arial"/>
          <w:sz w:val="20"/>
          <w:szCs w:val="20"/>
        </w:rPr>
        <w:t>ś</w:t>
      </w:r>
      <w:r w:rsidRPr="00DE35F3">
        <w:rPr>
          <w:rFonts w:ascii="Arial" w:hAnsi="Arial" w:cs="Arial"/>
          <w:sz w:val="20"/>
          <w:szCs w:val="20"/>
        </w:rPr>
        <w:t>cian płytkami (okładziny), które stanowi</w:t>
      </w:r>
      <w:r w:rsidRPr="00DE35F3">
        <w:rPr>
          <w:rFonts w:ascii="Arial" w:eastAsia="TT19o00" w:hAnsi="Arial" w:cs="Arial"/>
          <w:sz w:val="20"/>
          <w:szCs w:val="20"/>
        </w:rPr>
        <w:t xml:space="preserve">ą </w:t>
      </w:r>
      <w:r w:rsidRPr="00DE35F3">
        <w:rPr>
          <w:rFonts w:ascii="Arial" w:hAnsi="Arial" w:cs="Arial"/>
          <w:sz w:val="20"/>
          <w:szCs w:val="20"/>
        </w:rPr>
        <w:t>warstw</w:t>
      </w:r>
      <w:r w:rsidRPr="00DE35F3">
        <w:rPr>
          <w:rFonts w:ascii="Arial" w:eastAsia="TT19o00" w:hAnsi="Arial" w:cs="Arial"/>
          <w:sz w:val="20"/>
          <w:szCs w:val="20"/>
        </w:rPr>
        <w:t xml:space="preserve">ę </w:t>
      </w:r>
      <w:r w:rsidRPr="00DE35F3">
        <w:rPr>
          <w:rFonts w:ascii="Arial" w:hAnsi="Arial" w:cs="Arial"/>
          <w:sz w:val="20"/>
          <w:szCs w:val="20"/>
        </w:rPr>
        <w:t>ochronn</w:t>
      </w:r>
      <w:r w:rsidRPr="00DE35F3">
        <w:rPr>
          <w:rFonts w:ascii="Arial" w:eastAsia="TT19o00" w:hAnsi="Arial" w:cs="Arial"/>
          <w:sz w:val="20"/>
          <w:szCs w:val="20"/>
        </w:rPr>
        <w:t xml:space="preserve">ą </w:t>
      </w:r>
      <w:r w:rsidRPr="00DE35F3">
        <w:rPr>
          <w:rFonts w:ascii="Arial" w:hAnsi="Arial" w:cs="Arial"/>
          <w:sz w:val="20"/>
          <w:szCs w:val="20"/>
        </w:rPr>
        <w:t>i kształtuj</w:t>
      </w:r>
      <w:r w:rsidRPr="00DE35F3">
        <w:rPr>
          <w:rFonts w:ascii="Arial" w:eastAsia="TT19o00" w:hAnsi="Arial" w:cs="Arial"/>
          <w:sz w:val="20"/>
          <w:szCs w:val="20"/>
        </w:rPr>
        <w:t>ą</w:t>
      </w:r>
      <w:r w:rsidRPr="00DE35F3">
        <w:rPr>
          <w:rFonts w:ascii="Arial" w:hAnsi="Arial" w:cs="Arial"/>
          <w:sz w:val="20"/>
          <w:szCs w:val="20"/>
        </w:rPr>
        <w:t>c</w:t>
      </w:r>
      <w:r w:rsidRPr="00DE35F3">
        <w:rPr>
          <w:rFonts w:ascii="Arial" w:eastAsia="TT19o00" w:hAnsi="Arial" w:cs="Arial"/>
          <w:sz w:val="20"/>
          <w:szCs w:val="20"/>
        </w:rPr>
        <w:t xml:space="preserve">ą </w:t>
      </w:r>
      <w:r w:rsidRPr="00DE35F3">
        <w:rPr>
          <w:rFonts w:ascii="Arial" w:hAnsi="Arial" w:cs="Arial"/>
          <w:sz w:val="20"/>
          <w:szCs w:val="20"/>
        </w:rPr>
        <w:t>form</w:t>
      </w:r>
      <w:r w:rsidRPr="00DE35F3">
        <w:rPr>
          <w:rFonts w:ascii="Arial" w:eastAsia="TT19o00" w:hAnsi="Arial" w:cs="Arial"/>
          <w:sz w:val="20"/>
          <w:szCs w:val="20"/>
        </w:rPr>
        <w:t xml:space="preserve">ę </w:t>
      </w:r>
      <w:r w:rsidRPr="00DE35F3">
        <w:rPr>
          <w:rFonts w:ascii="Arial" w:hAnsi="Arial" w:cs="Arial"/>
          <w:sz w:val="20"/>
          <w:szCs w:val="20"/>
        </w:rPr>
        <w:t>architektoniczn</w:t>
      </w:r>
      <w:r w:rsidRPr="00DE35F3">
        <w:rPr>
          <w:rFonts w:ascii="Arial" w:eastAsia="TT19o00" w:hAnsi="Arial" w:cs="Arial"/>
          <w:sz w:val="20"/>
          <w:szCs w:val="20"/>
        </w:rPr>
        <w:t xml:space="preserve">ą </w:t>
      </w:r>
      <w:r w:rsidRPr="00DE35F3">
        <w:rPr>
          <w:rFonts w:ascii="Arial" w:hAnsi="Arial" w:cs="Arial"/>
          <w:sz w:val="20"/>
          <w:szCs w:val="20"/>
        </w:rPr>
        <w:t>okładanych elementów.</w:t>
      </w:r>
    </w:p>
    <w:p w14:paraId="4C807B2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Specyfikacja obejmuje wykonanie posadzek i okładzin przy u</w:t>
      </w:r>
      <w:r w:rsidRPr="00DE35F3">
        <w:rPr>
          <w:rFonts w:ascii="Arial" w:eastAsia="TT19o00" w:hAnsi="Arial" w:cs="Arial"/>
          <w:sz w:val="20"/>
          <w:szCs w:val="20"/>
        </w:rPr>
        <w:t>ż</w:t>
      </w:r>
      <w:r w:rsidRPr="00DE35F3">
        <w:rPr>
          <w:rFonts w:ascii="Arial" w:hAnsi="Arial" w:cs="Arial"/>
          <w:sz w:val="20"/>
          <w:szCs w:val="20"/>
        </w:rPr>
        <w:t>yciu kompozycji klejowych z mieszanek przygotowanych fabrycznie.</w:t>
      </w:r>
    </w:p>
    <w:p w14:paraId="780181E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Zakres opracowania obejmuje okre</w:t>
      </w:r>
      <w:r w:rsidRPr="00DE35F3">
        <w:rPr>
          <w:rFonts w:ascii="Arial" w:eastAsia="TT19o00" w:hAnsi="Arial" w:cs="Arial"/>
          <w:sz w:val="20"/>
          <w:szCs w:val="20"/>
        </w:rPr>
        <w:t>ś</w:t>
      </w:r>
      <w:r w:rsidRPr="00DE35F3">
        <w:rPr>
          <w:rFonts w:ascii="Arial" w:hAnsi="Arial" w:cs="Arial"/>
          <w:sz w:val="20"/>
          <w:szCs w:val="20"/>
        </w:rPr>
        <w:t>lenie wymaga</w:t>
      </w:r>
      <w:r w:rsidRPr="00DE35F3">
        <w:rPr>
          <w:rFonts w:ascii="Arial" w:eastAsia="TT19o00" w:hAnsi="Arial" w:cs="Arial"/>
          <w:sz w:val="20"/>
          <w:szCs w:val="20"/>
        </w:rPr>
        <w:t xml:space="preserve">ń </w:t>
      </w:r>
      <w:r w:rsidRPr="00DE35F3">
        <w:rPr>
          <w:rFonts w:ascii="Arial" w:hAnsi="Arial" w:cs="Arial"/>
          <w:sz w:val="20"/>
          <w:szCs w:val="20"/>
        </w:rPr>
        <w:t>odno</w:t>
      </w:r>
      <w:r w:rsidRPr="00DE35F3">
        <w:rPr>
          <w:rFonts w:ascii="Arial" w:eastAsia="TT19o00" w:hAnsi="Arial" w:cs="Arial"/>
          <w:sz w:val="20"/>
          <w:szCs w:val="20"/>
        </w:rPr>
        <w:t>ś</w:t>
      </w:r>
      <w:r w:rsidRPr="00DE35F3">
        <w:rPr>
          <w:rFonts w:ascii="Arial" w:hAnsi="Arial" w:cs="Arial"/>
          <w:sz w:val="20"/>
          <w:szCs w:val="20"/>
        </w:rPr>
        <w:t>nie własno</w:t>
      </w:r>
      <w:r w:rsidRPr="00DE35F3">
        <w:rPr>
          <w:rFonts w:ascii="Arial" w:eastAsia="TT19o00" w:hAnsi="Arial" w:cs="Arial"/>
          <w:sz w:val="20"/>
          <w:szCs w:val="20"/>
        </w:rPr>
        <w:t>ś</w:t>
      </w:r>
      <w:r w:rsidRPr="00DE35F3">
        <w:rPr>
          <w:rFonts w:ascii="Arial" w:hAnsi="Arial" w:cs="Arial"/>
          <w:sz w:val="20"/>
          <w:szCs w:val="20"/>
        </w:rPr>
        <w:t>ci materiałów, wymaga</w:t>
      </w:r>
      <w:r w:rsidRPr="00DE35F3">
        <w:rPr>
          <w:rFonts w:ascii="Arial" w:eastAsia="TT19o00" w:hAnsi="Arial" w:cs="Arial"/>
          <w:sz w:val="20"/>
          <w:szCs w:val="20"/>
        </w:rPr>
        <w:t xml:space="preserve">ń </w:t>
      </w:r>
      <w:r w:rsidRPr="00DE35F3">
        <w:rPr>
          <w:rFonts w:ascii="Arial" w:hAnsi="Arial" w:cs="Arial"/>
          <w:sz w:val="20"/>
          <w:szCs w:val="20"/>
        </w:rPr>
        <w:t>i sposobów oceny podło</w:t>
      </w:r>
      <w:r w:rsidRPr="00DE35F3">
        <w:rPr>
          <w:rFonts w:ascii="Arial" w:eastAsia="TT19o00" w:hAnsi="Arial" w:cs="Arial"/>
          <w:sz w:val="20"/>
          <w:szCs w:val="20"/>
        </w:rPr>
        <w:t>ż</w:t>
      </w:r>
      <w:r w:rsidRPr="00DE35F3">
        <w:rPr>
          <w:rFonts w:ascii="Arial" w:hAnsi="Arial" w:cs="Arial"/>
          <w:sz w:val="20"/>
          <w:szCs w:val="20"/>
        </w:rPr>
        <w:t>y, wykonanie posadzek i okładzin wewn</w:t>
      </w:r>
      <w:r w:rsidRPr="00DE35F3">
        <w:rPr>
          <w:rFonts w:ascii="Arial" w:eastAsia="TT19o00" w:hAnsi="Arial" w:cs="Arial"/>
          <w:sz w:val="20"/>
          <w:szCs w:val="20"/>
        </w:rPr>
        <w:t>ę</w:t>
      </w:r>
      <w:r w:rsidRPr="00DE35F3">
        <w:rPr>
          <w:rFonts w:ascii="Arial" w:hAnsi="Arial" w:cs="Arial"/>
          <w:sz w:val="20"/>
          <w:szCs w:val="20"/>
        </w:rPr>
        <w:t>trznych i zewn</w:t>
      </w:r>
      <w:r w:rsidRPr="00DE35F3">
        <w:rPr>
          <w:rFonts w:ascii="Arial" w:eastAsia="TT19o00" w:hAnsi="Arial" w:cs="Arial"/>
          <w:sz w:val="20"/>
          <w:szCs w:val="20"/>
        </w:rPr>
        <w:t>ę</w:t>
      </w:r>
      <w:r w:rsidRPr="00DE35F3">
        <w:rPr>
          <w:rFonts w:ascii="Arial" w:hAnsi="Arial" w:cs="Arial"/>
          <w:sz w:val="20"/>
          <w:szCs w:val="20"/>
        </w:rPr>
        <w:t>trznych z płytek, oraz ich odbiory.</w:t>
      </w:r>
    </w:p>
    <w:p w14:paraId="6CE1429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Specyfikacja nie obejmuje wykładzin i okładzin chemoodpornych oraz wykonywanych według metod opatentowanych lub innych zaprojektowanych indywidualnie dla konkretnego obiektu.</w:t>
      </w:r>
    </w:p>
    <w:p w14:paraId="18C5C786"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7684199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1.5. Okre</w:t>
      </w:r>
      <w:r w:rsidRPr="00DE35F3">
        <w:rPr>
          <w:rFonts w:ascii="Arial" w:eastAsia="TT19o00" w:hAnsi="Arial" w:cs="Arial"/>
          <w:sz w:val="20"/>
          <w:szCs w:val="20"/>
        </w:rPr>
        <w:t>ś</w:t>
      </w:r>
      <w:r w:rsidRPr="00DE35F3">
        <w:rPr>
          <w:rFonts w:ascii="Arial" w:hAnsi="Arial" w:cs="Arial"/>
          <w:sz w:val="20"/>
          <w:szCs w:val="20"/>
        </w:rPr>
        <w:t>lenia podstawowe, definicje</w:t>
      </w:r>
    </w:p>
    <w:p w14:paraId="44D6EC1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Okre</w:t>
      </w:r>
      <w:r w:rsidRPr="00DE35F3">
        <w:rPr>
          <w:rFonts w:ascii="Arial" w:eastAsia="TT19o00" w:hAnsi="Arial" w:cs="Arial"/>
          <w:sz w:val="20"/>
          <w:szCs w:val="20"/>
        </w:rPr>
        <w:t>ś</w:t>
      </w:r>
      <w:r w:rsidRPr="00DE35F3">
        <w:rPr>
          <w:rFonts w:ascii="Arial" w:hAnsi="Arial" w:cs="Arial"/>
          <w:sz w:val="20"/>
          <w:szCs w:val="20"/>
        </w:rPr>
        <w:t>lenia podane w niniejszej Specyfikacji s</w:t>
      </w:r>
      <w:r w:rsidRPr="00DE35F3">
        <w:rPr>
          <w:rFonts w:ascii="Arial" w:eastAsia="TT19o00" w:hAnsi="Arial" w:cs="Arial"/>
          <w:sz w:val="20"/>
          <w:szCs w:val="20"/>
        </w:rPr>
        <w:t xml:space="preserve">ą </w:t>
      </w:r>
      <w:r w:rsidRPr="00DE35F3">
        <w:rPr>
          <w:rFonts w:ascii="Arial" w:hAnsi="Arial" w:cs="Arial"/>
          <w:sz w:val="20"/>
          <w:szCs w:val="20"/>
        </w:rPr>
        <w:t>zgodne z odpowiednimi normami oraz okre</w:t>
      </w:r>
      <w:r w:rsidRPr="00DE35F3">
        <w:rPr>
          <w:rFonts w:ascii="Arial" w:eastAsia="TT19o00" w:hAnsi="Arial" w:cs="Arial"/>
          <w:sz w:val="20"/>
          <w:szCs w:val="20"/>
        </w:rPr>
        <w:t>ś</w:t>
      </w:r>
      <w:r w:rsidRPr="00DE35F3">
        <w:rPr>
          <w:rFonts w:ascii="Arial" w:hAnsi="Arial" w:cs="Arial"/>
          <w:sz w:val="20"/>
          <w:szCs w:val="20"/>
        </w:rPr>
        <w:t>leniami podanymi w ST „Wymagania ogólne” Kod CPV 45000000-7, pkt 1.4, a tak</w:t>
      </w:r>
      <w:r w:rsidRPr="00DE35F3">
        <w:rPr>
          <w:rFonts w:ascii="Arial" w:eastAsia="TT19o00" w:hAnsi="Arial" w:cs="Arial"/>
          <w:sz w:val="20"/>
          <w:szCs w:val="20"/>
        </w:rPr>
        <w:t>ż</w:t>
      </w:r>
      <w:r w:rsidRPr="00DE35F3">
        <w:rPr>
          <w:rFonts w:ascii="Arial" w:hAnsi="Arial" w:cs="Arial"/>
          <w:sz w:val="20"/>
          <w:szCs w:val="20"/>
        </w:rPr>
        <w:t>e podanymi poni</w:t>
      </w:r>
      <w:r w:rsidRPr="00DE35F3">
        <w:rPr>
          <w:rFonts w:ascii="Arial" w:eastAsia="TT19o00" w:hAnsi="Arial" w:cs="Arial"/>
          <w:sz w:val="20"/>
          <w:szCs w:val="20"/>
        </w:rPr>
        <w:t>ż</w:t>
      </w:r>
      <w:r w:rsidRPr="00DE35F3">
        <w:rPr>
          <w:rFonts w:ascii="Arial" w:hAnsi="Arial" w:cs="Arial"/>
          <w:sz w:val="20"/>
          <w:szCs w:val="20"/>
        </w:rPr>
        <w:t>ej:</w:t>
      </w:r>
    </w:p>
    <w:p w14:paraId="042BB1E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e – element budynku, na powierzchni którego wykonane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roboty posadzkowe i okładzinowe z płytek.</w:t>
      </w:r>
    </w:p>
    <w:p w14:paraId="1B53CCD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Warstwa wyrównawcza – warstwa wykonana w celu wyeliminowania nierówno</w:t>
      </w:r>
      <w:r w:rsidRPr="00DE35F3">
        <w:rPr>
          <w:rFonts w:ascii="Arial" w:eastAsia="TT19o00" w:hAnsi="Arial" w:cs="Arial"/>
          <w:sz w:val="20"/>
          <w:szCs w:val="20"/>
        </w:rPr>
        <w:t>ś</w:t>
      </w:r>
      <w:r w:rsidRPr="00DE35F3">
        <w:rPr>
          <w:rFonts w:ascii="Arial" w:hAnsi="Arial" w:cs="Arial"/>
          <w:sz w:val="20"/>
          <w:szCs w:val="20"/>
        </w:rPr>
        <w:t>ci lub ró</w:t>
      </w:r>
      <w:r w:rsidRPr="00DE35F3">
        <w:rPr>
          <w:rFonts w:ascii="Arial" w:eastAsia="TT19o00" w:hAnsi="Arial" w:cs="Arial"/>
          <w:sz w:val="20"/>
          <w:szCs w:val="20"/>
        </w:rPr>
        <w:t>ż</w:t>
      </w:r>
      <w:r w:rsidRPr="00DE35F3">
        <w:rPr>
          <w:rFonts w:ascii="Arial" w:hAnsi="Arial" w:cs="Arial"/>
          <w:sz w:val="20"/>
          <w:szCs w:val="20"/>
        </w:rPr>
        <w:t>nic poziomów powierzchni podło</w:t>
      </w:r>
      <w:r w:rsidRPr="00DE35F3">
        <w:rPr>
          <w:rFonts w:ascii="Arial" w:eastAsia="TT19o00" w:hAnsi="Arial" w:cs="Arial"/>
          <w:sz w:val="20"/>
          <w:szCs w:val="20"/>
        </w:rPr>
        <w:t>ż</w:t>
      </w:r>
      <w:r w:rsidRPr="00DE35F3">
        <w:rPr>
          <w:rFonts w:ascii="Arial" w:hAnsi="Arial" w:cs="Arial"/>
          <w:sz w:val="20"/>
          <w:szCs w:val="20"/>
        </w:rPr>
        <w:t>a.</w:t>
      </w:r>
    </w:p>
    <w:p w14:paraId="78E5641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Warstwa wygładzaj</w:t>
      </w:r>
      <w:r w:rsidRPr="00DE35F3">
        <w:rPr>
          <w:rFonts w:ascii="Arial" w:eastAsia="TT19o00" w:hAnsi="Arial" w:cs="Arial"/>
          <w:sz w:val="20"/>
          <w:szCs w:val="20"/>
        </w:rPr>
        <w:t>ą</w:t>
      </w:r>
      <w:r w:rsidRPr="00DE35F3">
        <w:rPr>
          <w:rFonts w:ascii="Arial" w:hAnsi="Arial" w:cs="Arial"/>
          <w:sz w:val="20"/>
          <w:szCs w:val="20"/>
        </w:rPr>
        <w:t>ca – cienka warstwa wykonana dla uzyskania gładkiej powierzchni podło</w:t>
      </w:r>
      <w:r w:rsidRPr="00DE35F3">
        <w:rPr>
          <w:rFonts w:ascii="Arial" w:eastAsia="TT19o00" w:hAnsi="Arial" w:cs="Arial"/>
          <w:sz w:val="20"/>
          <w:szCs w:val="20"/>
        </w:rPr>
        <w:t>ż</w:t>
      </w:r>
      <w:r w:rsidRPr="00DE35F3">
        <w:rPr>
          <w:rFonts w:ascii="Arial" w:hAnsi="Arial" w:cs="Arial"/>
          <w:sz w:val="20"/>
          <w:szCs w:val="20"/>
        </w:rPr>
        <w:t>a.</w:t>
      </w:r>
    </w:p>
    <w:p w14:paraId="133D8AF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Warstwa gruntuj</w:t>
      </w:r>
      <w:r w:rsidRPr="00DE35F3">
        <w:rPr>
          <w:rFonts w:ascii="Arial" w:eastAsia="TT19o00" w:hAnsi="Arial" w:cs="Arial"/>
          <w:sz w:val="20"/>
          <w:szCs w:val="20"/>
        </w:rPr>
        <w:t>ą</w:t>
      </w:r>
      <w:r w:rsidRPr="00DE35F3">
        <w:rPr>
          <w:rFonts w:ascii="Arial" w:hAnsi="Arial" w:cs="Arial"/>
          <w:sz w:val="20"/>
          <w:szCs w:val="20"/>
        </w:rPr>
        <w:t>ca – powłoka wzmacniaj</w:t>
      </w:r>
      <w:r w:rsidRPr="00DE35F3">
        <w:rPr>
          <w:rFonts w:ascii="Arial" w:eastAsia="TT19o00" w:hAnsi="Arial" w:cs="Arial"/>
          <w:sz w:val="20"/>
          <w:szCs w:val="20"/>
        </w:rPr>
        <w:t>ą</w:t>
      </w:r>
      <w:r w:rsidRPr="00DE35F3">
        <w:rPr>
          <w:rFonts w:ascii="Arial" w:hAnsi="Arial" w:cs="Arial"/>
          <w:sz w:val="20"/>
          <w:szCs w:val="20"/>
        </w:rPr>
        <w:t>ca i uszczelniaj</w:t>
      </w:r>
      <w:r w:rsidRPr="00DE35F3">
        <w:rPr>
          <w:rFonts w:ascii="Arial" w:eastAsia="TT19o00" w:hAnsi="Arial" w:cs="Arial"/>
          <w:sz w:val="20"/>
          <w:szCs w:val="20"/>
        </w:rPr>
        <w:t>ą</w:t>
      </w:r>
      <w:r w:rsidRPr="00DE35F3">
        <w:rPr>
          <w:rFonts w:ascii="Arial" w:hAnsi="Arial" w:cs="Arial"/>
          <w:sz w:val="20"/>
          <w:szCs w:val="20"/>
        </w:rPr>
        <w:t>ca podło</w:t>
      </w:r>
      <w:r w:rsidRPr="00DE35F3">
        <w:rPr>
          <w:rFonts w:ascii="Arial" w:eastAsia="TT19o00" w:hAnsi="Arial" w:cs="Arial"/>
          <w:sz w:val="20"/>
          <w:szCs w:val="20"/>
        </w:rPr>
        <w:t>ż</w:t>
      </w:r>
      <w:r w:rsidRPr="00DE35F3">
        <w:rPr>
          <w:rFonts w:ascii="Arial" w:hAnsi="Arial" w:cs="Arial"/>
          <w:sz w:val="20"/>
          <w:szCs w:val="20"/>
        </w:rPr>
        <w:t>e oraz zwi</w:t>
      </w:r>
      <w:r w:rsidRPr="00DE35F3">
        <w:rPr>
          <w:rFonts w:ascii="Arial" w:eastAsia="TT19o00" w:hAnsi="Arial" w:cs="Arial"/>
          <w:sz w:val="20"/>
          <w:szCs w:val="20"/>
        </w:rPr>
        <w:t>ę</w:t>
      </w:r>
      <w:r w:rsidRPr="00DE35F3">
        <w:rPr>
          <w:rFonts w:ascii="Arial" w:hAnsi="Arial" w:cs="Arial"/>
          <w:sz w:val="20"/>
          <w:szCs w:val="20"/>
        </w:rPr>
        <w:t>kszaj</w:t>
      </w:r>
      <w:r w:rsidRPr="00DE35F3">
        <w:rPr>
          <w:rFonts w:ascii="Arial" w:eastAsia="TT19o00" w:hAnsi="Arial" w:cs="Arial"/>
          <w:sz w:val="20"/>
          <w:szCs w:val="20"/>
        </w:rPr>
        <w:t>ą</w:t>
      </w:r>
      <w:r w:rsidRPr="00DE35F3">
        <w:rPr>
          <w:rFonts w:ascii="Arial" w:hAnsi="Arial" w:cs="Arial"/>
          <w:sz w:val="20"/>
          <w:szCs w:val="20"/>
        </w:rPr>
        <w:t>ca przyczepno</w:t>
      </w:r>
      <w:r w:rsidRPr="00DE35F3">
        <w:rPr>
          <w:rFonts w:ascii="Arial" w:eastAsia="TT19o00" w:hAnsi="Arial" w:cs="Arial"/>
          <w:sz w:val="20"/>
          <w:szCs w:val="20"/>
        </w:rPr>
        <w:t xml:space="preserve">ść </w:t>
      </w:r>
      <w:r w:rsidRPr="00DE35F3">
        <w:rPr>
          <w:rFonts w:ascii="Arial" w:hAnsi="Arial" w:cs="Arial"/>
          <w:sz w:val="20"/>
          <w:szCs w:val="20"/>
        </w:rPr>
        <w:t>powłoki ochronnej.</w:t>
      </w:r>
    </w:p>
    <w:p w14:paraId="3B09F47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Faseta – wyoblenie wykonane na poł</w:t>
      </w:r>
      <w:r w:rsidRPr="00DE35F3">
        <w:rPr>
          <w:rFonts w:ascii="Arial" w:eastAsia="TT19o00" w:hAnsi="Arial" w:cs="Arial"/>
          <w:sz w:val="20"/>
          <w:szCs w:val="20"/>
        </w:rPr>
        <w:t>ą</w:t>
      </w:r>
      <w:r w:rsidRPr="00DE35F3">
        <w:rPr>
          <w:rFonts w:ascii="Arial" w:hAnsi="Arial" w:cs="Arial"/>
          <w:sz w:val="20"/>
          <w:szCs w:val="20"/>
        </w:rPr>
        <w:t>czeniu powierzchni poziomych i pionowych.</w:t>
      </w:r>
    </w:p>
    <w:p w14:paraId="07F32F14"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1761C33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1.6. Ogólne wymagania dotycz</w:t>
      </w:r>
      <w:r w:rsidRPr="00DE35F3">
        <w:rPr>
          <w:rFonts w:ascii="Arial" w:eastAsia="TT19o00" w:hAnsi="Arial" w:cs="Arial"/>
          <w:sz w:val="20"/>
          <w:szCs w:val="20"/>
        </w:rPr>
        <w:t>ą</w:t>
      </w:r>
      <w:r w:rsidRPr="00DE35F3">
        <w:rPr>
          <w:rFonts w:ascii="Arial" w:hAnsi="Arial" w:cs="Arial"/>
          <w:sz w:val="20"/>
          <w:szCs w:val="20"/>
        </w:rPr>
        <w:t>ce robót posadzkowych i okładzinowych</w:t>
      </w:r>
    </w:p>
    <w:p w14:paraId="1C8A201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robót jest odpowiedzialny za jako</w:t>
      </w:r>
      <w:r w:rsidRPr="00DE35F3">
        <w:rPr>
          <w:rFonts w:ascii="Arial" w:eastAsia="TT19o00" w:hAnsi="Arial" w:cs="Arial"/>
          <w:sz w:val="20"/>
          <w:szCs w:val="20"/>
        </w:rPr>
        <w:t xml:space="preserve">ść </w:t>
      </w:r>
      <w:r w:rsidRPr="00DE35F3">
        <w:rPr>
          <w:rFonts w:ascii="Arial" w:hAnsi="Arial" w:cs="Arial"/>
          <w:sz w:val="20"/>
          <w:szCs w:val="20"/>
        </w:rPr>
        <w:t>ich wykonania oraz za zgodno</w:t>
      </w:r>
      <w:r w:rsidRPr="00DE35F3">
        <w:rPr>
          <w:rFonts w:ascii="Arial" w:eastAsia="TT19o00" w:hAnsi="Arial" w:cs="Arial"/>
          <w:sz w:val="20"/>
          <w:szCs w:val="20"/>
        </w:rPr>
        <w:t xml:space="preserve">ść </w:t>
      </w:r>
      <w:r w:rsidRPr="00DE35F3">
        <w:rPr>
          <w:rFonts w:ascii="Arial" w:hAnsi="Arial" w:cs="Arial"/>
          <w:sz w:val="20"/>
          <w:szCs w:val="20"/>
        </w:rPr>
        <w:t>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ą</w:t>
      </w:r>
      <w:r w:rsidRPr="00DE35F3">
        <w:rPr>
          <w:rFonts w:ascii="Arial" w:hAnsi="Arial" w:cs="Arial"/>
          <w:sz w:val="20"/>
          <w:szCs w:val="20"/>
        </w:rPr>
        <w:t>, specyfikacjami technicznymi i poleceniami Inspektora nadzoru. Ogólne powszechnie stosowane wymagania dotycz</w:t>
      </w:r>
      <w:r w:rsidRPr="00DE35F3">
        <w:rPr>
          <w:rFonts w:ascii="Arial" w:eastAsia="TT19o00" w:hAnsi="Arial" w:cs="Arial"/>
          <w:sz w:val="20"/>
          <w:szCs w:val="20"/>
        </w:rPr>
        <w:t>ą</w:t>
      </w:r>
      <w:r w:rsidRPr="00DE35F3">
        <w:rPr>
          <w:rFonts w:ascii="Arial" w:hAnsi="Arial" w:cs="Arial"/>
          <w:sz w:val="20"/>
          <w:szCs w:val="20"/>
        </w:rPr>
        <w:t xml:space="preserve">ce robót podano w ST „Wymagania ogólne” </w:t>
      </w:r>
    </w:p>
    <w:p w14:paraId="79FE04C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Kod CPV 45000000-7, pkt. 1.5.</w:t>
      </w:r>
    </w:p>
    <w:p w14:paraId="2109E16B"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1319966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1.7. Dokumentacja robót posadzkowych i okładzinowych</w:t>
      </w:r>
    </w:p>
    <w:p w14:paraId="57AC6AD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Roboty posadzkowe i okładzinowe nale</w:t>
      </w:r>
      <w:r w:rsidRPr="00DE35F3">
        <w:rPr>
          <w:rFonts w:ascii="Arial" w:eastAsia="TT19o00" w:hAnsi="Arial" w:cs="Arial"/>
          <w:sz w:val="20"/>
          <w:szCs w:val="20"/>
        </w:rPr>
        <w:t>ż</w:t>
      </w:r>
      <w:r w:rsidRPr="00DE35F3">
        <w:rPr>
          <w:rFonts w:ascii="Arial" w:hAnsi="Arial" w:cs="Arial"/>
          <w:sz w:val="20"/>
          <w:szCs w:val="20"/>
        </w:rPr>
        <w:t>y wykona</w:t>
      </w:r>
      <w:r w:rsidRPr="00DE35F3">
        <w:rPr>
          <w:rFonts w:ascii="Arial" w:eastAsia="TT19o00" w:hAnsi="Arial" w:cs="Arial"/>
          <w:sz w:val="20"/>
          <w:szCs w:val="20"/>
        </w:rPr>
        <w:t xml:space="preserve">ć </w:t>
      </w:r>
      <w:r w:rsidRPr="00DE35F3">
        <w:rPr>
          <w:rFonts w:ascii="Arial" w:hAnsi="Arial" w:cs="Arial"/>
          <w:sz w:val="20"/>
          <w:szCs w:val="20"/>
        </w:rPr>
        <w:t>na podstawie dokumentacji, której wykaz oraz podstawy prawne sporz</w:t>
      </w:r>
      <w:r w:rsidRPr="00DE35F3">
        <w:rPr>
          <w:rFonts w:ascii="Arial" w:eastAsia="TT19o00" w:hAnsi="Arial" w:cs="Arial"/>
          <w:sz w:val="20"/>
          <w:szCs w:val="20"/>
        </w:rPr>
        <w:t>ą</w:t>
      </w:r>
      <w:r w:rsidRPr="00DE35F3">
        <w:rPr>
          <w:rFonts w:ascii="Arial" w:hAnsi="Arial" w:cs="Arial"/>
          <w:sz w:val="20"/>
          <w:szCs w:val="20"/>
        </w:rPr>
        <w:t>dzenia podano w ST „Wymagania ogólne” Kod CPV 45000000-7, pkt. 1.6.</w:t>
      </w:r>
    </w:p>
    <w:p w14:paraId="0C8B065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Dokumentacja wykonania robót posadzkowych i wykładzinowych powinna zawiera</w:t>
      </w:r>
      <w:r w:rsidRPr="00DE35F3">
        <w:rPr>
          <w:rFonts w:ascii="Arial" w:eastAsia="TT19o00" w:hAnsi="Arial" w:cs="Arial"/>
          <w:sz w:val="20"/>
          <w:szCs w:val="20"/>
        </w:rPr>
        <w:t xml:space="preserve">ć </w:t>
      </w:r>
      <w:r w:rsidRPr="00DE35F3">
        <w:rPr>
          <w:rFonts w:ascii="Arial" w:hAnsi="Arial" w:cs="Arial"/>
          <w:sz w:val="20"/>
          <w:szCs w:val="20"/>
        </w:rPr>
        <w:t>co najmniej 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ce informacje i rozwi</w:t>
      </w:r>
      <w:r w:rsidRPr="00DE35F3">
        <w:rPr>
          <w:rFonts w:ascii="Arial" w:eastAsia="TT19o00" w:hAnsi="Arial" w:cs="Arial"/>
          <w:sz w:val="20"/>
          <w:szCs w:val="20"/>
        </w:rPr>
        <w:t>ą</w:t>
      </w:r>
      <w:r w:rsidRPr="00DE35F3">
        <w:rPr>
          <w:rFonts w:ascii="Arial" w:hAnsi="Arial" w:cs="Arial"/>
          <w:sz w:val="20"/>
          <w:szCs w:val="20"/>
        </w:rPr>
        <w:t>zania dotycz</w:t>
      </w:r>
      <w:r w:rsidRPr="00DE35F3">
        <w:rPr>
          <w:rFonts w:ascii="Arial" w:eastAsia="TT19o00" w:hAnsi="Arial" w:cs="Arial"/>
          <w:sz w:val="20"/>
          <w:szCs w:val="20"/>
        </w:rPr>
        <w:t>ą</w:t>
      </w:r>
      <w:r w:rsidRPr="00DE35F3">
        <w:rPr>
          <w:rFonts w:ascii="Arial" w:hAnsi="Arial" w:cs="Arial"/>
          <w:sz w:val="20"/>
          <w:szCs w:val="20"/>
        </w:rPr>
        <w:t>ce:</w:t>
      </w:r>
    </w:p>
    <w:p w14:paraId="4C7EB10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materiałów do wykonywania posadzek i okładziny z płytek,</w:t>
      </w:r>
    </w:p>
    <w:p w14:paraId="33599A8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lokalizacji i warunków u</w:t>
      </w:r>
      <w:r w:rsidRPr="00DE35F3">
        <w:rPr>
          <w:rFonts w:ascii="Arial" w:eastAsia="TT19o00" w:hAnsi="Arial" w:cs="Arial"/>
          <w:sz w:val="20"/>
          <w:szCs w:val="20"/>
        </w:rPr>
        <w:t>ż</w:t>
      </w:r>
      <w:r w:rsidRPr="00DE35F3">
        <w:rPr>
          <w:rFonts w:ascii="Arial" w:hAnsi="Arial" w:cs="Arial"/>
          <w:sz w:val="20"/>
          <w:szCs w:val="20"/>
        </w:rPr>
        <w:t>ytkowania,</w:t>
      </w:r>
    </w:p>
    <w:p w14:paraId="0F8A101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rodzaju i stanu podło</w:t>
      </w:r>
      <w:r w:rsidRPr="00DE35F3">
        <w:rPr>
          <w:rFonts w:ascii="Arial" w:eastAsia="TT19o00" w:hAnsi="Arial" w:cs="Arial"/>
          <w:sz w:val="20"/>
          <w:szCs w:val="20"/>
        </w:rPr>
        <w:t>ż</w:t>
      </w:r>
      <w:r w:rsidRPr="00DE35F3">
        <w:rPr>
          <w:rFonts w:ascii="Arial" w:hAnsi="Arial" w:cs="Arial"/>
          <w:sz w:val="20"/>
          <w:szCs w:val="20"/>
        </w:rPr>
        <w:t>y pod posadzki i okładziny.</w:t>
      </w:r>
    </w:p>
    <w:p w14:paraId="3E986DD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W projekcie powinny by</w:t>
      </w:r>
      <w:r w:rsidRPr="00DE35F3">
        <w:rPr>
          <w:rFonts w:ascii="Arial" w:eastAsia="TT19o00" w:hAnsi="Arial" w:cs="Arial"/>
          <w:sz w:val="20"/>
          <w:szCs w:val="20"/>
        </w:rPr>
        <w:t xml:space="preserve">ć </w:t>
      </w:r>
      <w:r w:rsidRPr="00DE35F3">
        <w:rPr>
          <w:rFonts w:ascii="Arial" w:hAnsi="Arial" w:cs="Arial"/>
          <w:sz w:val="20"/>
          <w:szCs w:val="20"/>
        </w:rPr>
        <w:t>zawarte:</w:t>
      </w:r>
    </w:p>
    <w:p w14:paraId="78BBAED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wymagania dla podło</w:t>
      </w:r>
      <w:r w:rsidRPr="00DE35F3">
        <w:rPr>
          <w:rFonts w:ascii="Arial" w:eastAsia="TT19o00" w:hAnsi="Arial" w:cs="Arial"/>
          <w:sz w:val="20"/>
          <w:szCs w:val="20"/>
        </w:rPr>
        <w:t>ż</w:t>
      </w:r>
      <w:r w:rsidRPr="00DE35F3">
        <w:rPr>
          <w:rFonts w:ascii="Arial" w:hAnsi="Arial" w:cs="Arial"/>
          <w:sz w:val="20"/>
          <w:szCs w:val="20"/>
        </w:rPr>
        <w:t>a, ewentualnie sposób jego wykonania lub naprawy, z wyszczególnieniem materiałów do napraw,</w:t>
      </w:r>
    </w:p>
    <w:p w14:paraId="533076F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specyfikacje materiałów do wykonania posadzek i okładzin z powołaniem si</w:t>
      </w:r>
      <w:r w:rsidRPr="00DE35F3">
        <w:rPr>
          <w:rFonts w:ascii="Arial" w:eastAsia="TT19o00" w:hAnsi="Arial" w:cs="Arial"/>
          <w:sz w:val="20"/>
          <w:szCs w:val="20"/>
        </w:rPr>
        <w:t xml:space="preserve">ę </w:t>
      </w:r>
      <w:r w:rsidRPr="00DE35F3">
        <w:rPr>
          <w:rFonts w:ascii="Arial" w:hAnsi="Arial" w:cs="Arial"/>
          <w:sz w:val="20"/>
          <w:szCs w:val="20"/>
        </w:rPr>
        <w:t>na odpowiednie dokumenty odniesienia (normy, aprobaty techniczne), – sposoby wykonania posadzek i okładzin z płytek z uwzgl</w:t>
      </w:r>
      <w:r w:rsidRPr="00DE35F3">
        <w:rPr>
          <w:rFonts w:ascii="Arial" w:eastAsia="TT19o00" w:hAnsi="Arial" w:cs="Arial"/>
          <w:sz w:val="20"/>
          <w:szCs w:val="20"/>
        </w:rPr>
        <w:t>ę</w:t>
      </w:r>
      <w:r w:rsidRPr="00DE35F3">
        <w:rPr>
          <w:rFonts w:ascii="Arial" w:hAnsi="Arial" w:cs="Arial"/>
          <w:sz w:val="20"/>
          <w:szCs w:val="20"/>
        </w:rPr>
        <w:t>dnieniem szeroko</w:t>
      </w:r>
      <w:r w:rsidRPr="00DE35F3">
        <w:rPr>
          <w:rFonts w:ascii="Arial" w:eastAsia="TT19o00" w:hAnsi="Arial" w:cs="Arial"/>
          <w:sz w:val="20"/>
          <w:szCs w:val="20"/>
        </w:rPr>
        <w:t>ś</w:t>
      </w:r>
      <w:r w:rsidRPr="00DE35F3">
        <w:rPr>
          <w:rFonts w:ascii="Arial" w:hAnsi="Arial" w:cs="Arial"/>
          <w:sz w:val="20"/>
          <w:szCs w:val="20"/>
        </w:rPr>
        <w:t>ci spoin i sposobu wyko</w:t>
      </w:r>
      <w:r w:rsidRPr="00DE35F3">
        <w:rPr>
          <w:rFonts w:ascii="Arial" w:eastAsia="TT19o00" w:hAnsi="Arial" w:cs="Arial"/>
          <w:sz w:val="20"/>
          <w:szCs w:val="20"/>
        </w:rPr>
        <w:t>ń</w:t>
      </w:r>
      <w:r w:rsidRPr="00DE35F3">
        <w:rPr>
          <w:rFonts w:ascii="Arial" w:hAnsi="Arial" w:cs="Arial"/>
          <w:sz w:val="20"/>
          <w:szCs w:val="20"/>
        </w:rPr>
        <w:t>czenia,</w:t>
      </w:r>
    </w:p>
    <w:p w14:paraId="055055A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kolorystyka i wzornictwo układanych płytek,</w:t>
      </w:r>
    </w:p>
    <w:p w14:paraId="75F3519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wymagania i warunki odbioru wykonanej posadzki i okładziny,</w:t>
      </w:r>
    </w:p>
    <w:p w14:paraId="128E113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zasady konserwacji posadzek i okładzin.</w:t>
      </w:r>
    </w:p>
    <w:p w14:paraId="6F36E1C3"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277FE8EE" w14:textId="77777777" w:rsidR="00712257" w:rsidRPr="00712257" w:rsidRDefault="00712257" w:rsidP="00712257">
      <w:pPr>
        <w:autoSpaceDE w:val="0"/>
        <w:autoSpaceDN w:val="0"/>
        <w:adjustRightInd w:val="0"/>
        <w:spacing w:after="0" w:line="240" w:lineRule="auto"/>
        <w:rPr>
          <w:rFonts w:ascii="Arial" w:hAnsi="Arial" w:cs="Arial"/>
          <w:b/>
          <w:sz w:val="20"/>
          <w:szCs w:val="20"/>
        </w:rPr>
      </w:pPr>
      <w:r w:rsidRPr="00712257">
        <w:rPr>
          <w:rFonts w:ascii="Arial" w:hAnsi="Arial" w:cs="Arial"/>
          <w:b/>
          <w:sz w:val="20"/>
          <w:szCs w:val="20"/>
        </w:rPr>
        <w:t>2. WYMAGANIA DOTYCZ</w:t>
      </w:r>
      <w:r w:rsidRPr="00712257">
        <w:rPr>
          <w:rFonts w:ascii="Arial" w:eastAsia="TT19o00" w:hAnsi="Arial" w:cs="Arial"/>
          <w:b/>
          <w:sz w:val="20"/>
          <w:szCs w:val="20"/>
        </w:rPr>
        <w:t>Ą</w:t>
      </w:r>
      <w:r w:rsidRPr="00712257">
        <w:rPr>
          <w:rFonts w:ascii="Arial" w:hAnsi="Arial" w:cs="Arial"/>
          <w:b/>
          <w:sz w:val="20"/>
          <w:szCs w:val="20"/>
        </w:rPr>
        <w:t>CE WŁA</w:t>
      </w:r>
      <w:r w:rsidRPr="00712257">
        <w:rPr>
          <w:rFonts w:ascii="Arial" w:eastAsia="TT19o00" w:hAnsi="Arial" w:cs="Arial"/>
          <w:b/>
          <w:sz w:val="20"/>
          <w:szCs w:val="20"/>
        </w:rPr>
        <w:t>Ś</w:t>
      </w:r>
      <w:r w:rsidRPr="00712257">
        <w:rPr>
          <w:rFonts w:ascii="Arial" w:hAnsi="Arial" w:cs="Arial"/>
          <w:b/>
          <w:sz w:val="20"/>
          <w:szCs w:val="20"/>
        </w:rPr>
        <w:t>CIWO</w:t>
      </w:r>
      <w:r w:rsidRPr="00712257">
        <w:rPr>
          <w:rFonts w:ascii="Arial" w:eastAsia="TT19o00" w:hAnsi="Arial" w:cs="Arial"/>
          <w:b/>
          <w:sz w:val="20"/>
          <w:szCs w:val="20"/>
        </w:rPr>
        <w:t>Ś</w:t>
      </w:r>
      <w:r w:rsidRPr="00712257">
        <w:rPr>
          <w:rFonts w:ascii="Arial" w:hAnsi="Arial" w:cs="Arial"/>
          <w:b/>
          <w:sz w:val="20"/>
          <w:szCs w:val="20"/>
        </w:rPr>
        <w:t>CI MATERIAŁÓW</w:t>
      </w:r>
    </w:p>
    <w:p w14:paraId="7117CC4C"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390577A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2.1. Ogólne wymagania dotycz</w:t>
      </w:r>
      <w:r w:rsidRPr="00DE35F3">
        <w:rPr>
          <w:rFonts w:ascii="Arial" w:eastAsia="TT19o00" w:hAnsi="Arial" w:cs="Arial"/>
          <w:sz w:val="20"/>
          <w:szCs w:val="20"/>
        </w:rPr>
        <w:t>ą</w:t>
      </w:r>
      <w:r w:rsidRPr="00DE35F3">
        <w:rPr>
          <w:rFonts w:ascii="Arial" w:hAnsi="Arial" w:cs="Arial"/>
          <w:sz w:val="20"/>
          <w:szCs w:val="20"/>
        </w:rPr>
        <w:t>ce 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ś</w:t>
      </w:r>
      <w:r w:rsidRPr="00DE35F3">
        <w:rPr>
          <w:rFonts w:ascii="Arial" w:hAnsi="Arial" w:cs="Arial"/>
          <w:sz w:val="20"/>
          <w:szCs w:val="20"/>
        </w:rPr>
        <w:t>ci materiałów, ich pozyskiwania i składowania podano w ST „Wymagania ogólne” Kod CPV 45000000-7, pkt 2</w:t>
      </w:r>
    </w:p>
    <w:p w14:paraId="21CBCE7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obowi</w:t>
      </w:r>
      <w:r w:rsidRPr="00DE35F3">
        <w:rPr>
          <w:rFonts w:ascii="Arial" w:eastAsia="TT19o00" w:hAnsi="Arial" w:cs="Arial"/>
          <w:sz w:val="20"/>
          <w:szCs w:val="20"/>
        </w:rPr>
        <w:t>ą</w:t>
      </w:r>
      <w:r w:rsidRPr="00DE35F3">
        <w:rPr>
          <w:rFonts w:ascii="Arial" w:hAnsi="Arial" w:cs="Arial"/>
          <w:sz w:val="20"/>
          <w:szCs w:val="20"/>
        </w:rPr>
        <w:t>zany jest posiada</w:t>
      </w:r>
      <w:r w:rsidRPr="00DE35F3">
        <w:rPr>
          <w:rFonts w:ascii="Arial" w:eastAsia="TT19o00" w:hAnsi="Arial" w:cs="Arial"/>
          <w:sz w:val="20"/>
          <w:szCs w:val="20"/>
        </w:rPr>
        <w:t xml:space="preserve">ć </w:t>
      </w:r>
      <w:r w:rsidRPr="00DE35F3">
        <w:rPr>
          <w:rFonts w:ascii="Arial" w:hAnsi="Arial" w:cs="Arial"/>
          <w:sz w:val="20"/>
          <w:szCs w:val="20"/>
        </w:rPr>
        <w:t>na budowie pełn</w:t>
      </w:r>
      <w:r w:rsidRPr="00DE35F3">
        <w:rPr>
          <w:rFonts w:ascii="Arial" w:eastAsia="TT19o00" w:hAnsi="Arial" w:cs="Arial"/>
          <w:sz w:val="20"/>
          <w:szCs w:val="20"/>
        </w:rPr>
        <w:t xml:space="preserve">ą </w:t>
      </w:r>
      <w:r w:rsidRPr="00DE35F3">
        <w:rPr>
          <w:rFonts w:ascii="Arial" w:hAnsi="Arial" w:cs="Arial"/>
          <w:sz w:val="20"/>
          <w:szCs w:val="20"/>
        </w:rPr>
        <w:t>dokumentacj</w:t>
      </w:r>
      <w:r w:rsidRPr="00DE35F3">
        <w:rPr>
          <w:rFonts w:ascii="Arial" w:eastAsia="TT19o00" w:hAnsi="Arial" w:cs="Arial"/>
          <w:sz w:val="20"/>
          <w:szCs w:val="20"/>
        </w:rPr>
        <w:t xml:space="preserve">ę </w:t>
      </w:r>
      <w:r w:rsidRPr="00DE35F3">
        <w:rPr>
          <w:rFonts w:ascii="Arial" w:hAnsi="Arial" w:cs="Arial"/>
          <w:sz w:val="20"/>
          <w:szCs w:val="20"/>
        </w:rPr>
        <w:t>dotycz</w:t>
      </w:r>
      <w:r w:rsidRPr="00DE35F3">
        <w:rPr>
          <w:rFonts w:ascii="Arial" w:eastAsia="TT19o00" w:hAnsi="Arial" w:cs="Arial"/>
          <w:sz w:val="20"/>
          <w:szCs w:val="20"/>
        </w:rPr>
        <w:t>ą</w:t>
      </w:r>
      <w:r w:rsidRPr="00DE35F3">
        <w:rPr>
          <w:rFonts w:ascii="Arial" w:hAnsi="Arial" w:cs="Arial"/>
          <w:sz w:val="20"/>
          <w:szCs w:val="20"/>
        </w:rPr>
        <w:t>c</w:t>
      </w:r>
      <w:r w:rsidRPr="00DE35F3">
        <w:rPr>
          <w:rFonts w:ascii="Arial" w:eastAsia="TT19o00" w:hAnsi="Arial" w:cs="Arial"/>
          <w:sz w:val="20"/>
          <w:szCs w:val="20"/>
        </w:rPr>
        <w:t xml:space="preserve">ą </w:t>
      </w:r>
      <w:r w:rsidRPr="00DE35F3">
        <w:rPr>
          <w:rFonts w:ascii="Arial" w:hAnsi="Arial" w:cs="Arial"/>
          <w:sz w:val="20"/>
          <w:szCs w:val="20"/>
        </w:rPr>
        <w:t>składanych na budowie materiałów przeznaczonych do wykonania robót posadzkowych i okładzinowych.</w:t>
      </w:r>
    </w:p>
    <w:p w14:paraId="22BD20D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2.2. Rodzaje materiałów</w:t>
      </w:r>
    </w:p>
    <w:p w14:paraId="4CA1E85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Wszystkie materiały do wykonania robót posadzkowych i okładzinowych z płytek powinny odpowiada</w:t>
      </w:r>
      <w:r w:rsidRPr="00DE35F3">
        <w:rPr>
          <w:rFonts w:ascii="Arial" w:eastAsia="TT19o00" w:hAnsi="Arial" w:cs="Arial"/>
          <w:sz w:val="20"/>
          <w:szCs w:val="20"/>
        </w:rPr>
        <w:t xml:space="preserve">ć </w:t>
      </w:r>
      <w:r w:rsidRPr="00DE35F3">
        <w:rPr>
          <w:rFonts w:ascii="Arial" w:hAnsi="Arial" w:cs="Arial"/>
          <w:sz w:val="20"/>
          <w:szCs w:val="20"/>
        </w:rPr>
        <w:t>wymaganiom zawartym w dokumentach odniesienia (normach, aprobatach technicznych).</w:t>
      </w:r>
    </w:p>
    <w:p w14:paraId="7A5B44B1" w14:textId="7A141533" w:rsidR="00712257" w:rsidRPr="005B3D49" w:rsidRDefault="007148B9" w:rsidP="00402A7D">
      <w:pPr>
        <w:pStyle w:val="Akapitzlist"/>
        <w:numPr>
          <w:ilvl w:val="2"/>
          <w:numId w:val="11"/>
        </w:numPr>
        <w:autoSpaceDE w:val="0"/>
        <w:autoSpaceDN w:val="0"/>
        <w:adjustRightInd w:val="0"/>
        <w:spacing w:after="0" w:line="240" w:lineRule="auto"/>
        <w:rPr>
          <w:rFonts w:ascii="Arial" w:hAnsi="Arial" w:cs="Arial"/>
          <w:sz w:val="20"/>
          <w:szCs w:val="20"/>
        </w:rPr>
      </w:pPr>
      <w:r>
        <w:rPr>
          <w:rFonts w:ascii="Arial" w:hAnsi="Arial" w:cs="Arial"/>
          <w:sz w:val="20"/>
          <w:szCs w:val="20"/>
        </w:rPr>
        <w:t>Płytki podłogowe</w:t>
      </w:r>
    </w:p>
    <w:p w14:paraId="22E4DB64" w14:textId="6E8A1CA9" w:rsidR="00DA049B" w:rsidRPr="00DA049B" w:rsidRDefault="00DA049B" w:rsidP="00277967">
      <w:pPr>
        <w:widowControl w:val="0"/>
        <w:suppressAutoHyphens/>
        <w:spacing w:after="0" w:line="240" w:lineRule="auto"/>
        <w:jc w:val="both"/>
        <w:rPr>
          <w:rFonts w:ascii="Arial" w:hAnsi="Arial" w:cs="Arial"/>
          <w:b/>
          <w:bCs/>
          <w:sz w:val="20"/>
          <w:szCs w:val="20"/>
        </w:rPr>
      </w:pPr>
      <w:r w:rsidRPr="00DA049B">
        <w:rPr>
          <w:rFonts w:ascii="Arial" w:hAnsi="Arial" w:cs="Arial"/>
          <w:b/>
          <w:bCs/>
          <w:sz w:val="20"/>
          <w:szCs w:val="20"/>
        </w:rPr>
        <w:t>Pomieszczenia techniczne</w:t>
      </w:r>
      <w:r w:rsidR="001808E9">
        <w:rPr>
          <w:rFonts w:ascii="Arial" w:hAnsi="Arial" w:cs="Arial"/>
          <w:b/>
          <w:bCs/>
          <w:sz w:val="20"/>
          <w:szCs w:val="20"/>
        </w:rPr>
        <w:t xml:space="preserve">, </w:t>
      </w:r>
      <w:r w:rsidRPr="00DA049B">
        <w:rPr>
          <w:rFonts w:ascii="Arial" w:hAnsi="Arial" w:cs="Arial"/>
          <w:b/>
          <w:bCs/>
          <w:sz w:val="20"/>
          <w:szCs w:val="20"/>
        </w:rPr>
        <w:t xml:space="preserve"> </w:t>
      </w:r>
      <w:r w:rsidR="001808E9" w:rsidRPr="001808E9">
        <w:rPr>
          <w:rFonts w:ascii="Arial" w:hAnsi="Arial" w:cs="Arial"/>
          <w:b/>
          <w:bCs/>
          <w:sz w:val="20"/>
          <w:szCs w:val="20"/>
        </w:rPr>
        <w:t>pomieszczeniu na wózki</w:t>
      </w:r>
      <w:r w:rsidR="001808E9">
        <w:rPr>
          <w:rFonts w:ascii="Arial" w:hAnsi="Arial" w:cs="Arial"/>
          <w:b/>
          <w:bCs/>
          <w:sz w:val="20"/>
          <w:szCs w:val="20"/>
        </w:rPr>
        <w:t xml:space="preserve">, </w:t>
      </w:r>
      <w:r w:rsidR="001808E9" w:rsidRPr="001808E9">
        <w:rPr>
          <w:b/>
          <w:bCs/>
          <w:lang w:eastAsia="pl-PL"/>
        </w:rPr>
        <w:t>pomieszczeniach zaplecza kuchennego</w:t>
      </w:r>
    </w:p>
    <w:p w14:paraId="72549907" w14:textId="3542BA8A" w:rsidR="00277967" w:rsidRDefault="00DA049B" w:rsidP="00277967">
      <w:pPr>
        <w:widowControl w:val="0"/>
        <w:suppressAutoHyphens/>
        <w:spacing w:after="0" w:line="240" w:lineRule="auto"/>
        <w:jc w:val="both"/>
        <w:rPr>
          <w:rFonts w:ascii="Arial" w:hAnsi="Arial" w:cs="Arial"/>
          <w:sz w:val="20"/>
          <w:szCs w:val="20"/>
        </w:rPr>
      </w:pPr>
      <w:r w:rsidRPr="00DA049B">
        <w:rPr>
          <w:rFonts w:ascii="Arial" w:hAnsi="Arial" w:cs="Arial"/>
          <w:sz w:val="20"/>
          <w:szCs w:val="20"/>
        </w:rPr>
        <w:t>Płytki gresowe techniczne o wymiarach 30x</w:t>
      </w:r>
      <w:r w:rsidR="001808E9">
        <w:rPr>
          <w:rFonts w:ascii="Arial" w:hAnsi="Arial" w:cs="Arial"/>
          <w:sz w:val="20"/>
          <w:szCs w:val="20"/>
        </w:rPr>
        <w:t>6</w:t>
      </w:r>
      <w:r w:rsidRPr="00DA049B">
        <w:rPr>
          <w:rFonts w:ascii="Arial" w:hAnsi="Arial" w:cs="Arial"/>
          <w:sz w:val="20"/>
          <w:szCs w:val="20"/>
        </w:rPr>
        <w:t xml:space="preserve">0cm – płytki antypoślizgowe, nasiąkliwość &lt;=0,5%, ścieralność wgłębna max. 175 mm3; odporność na plamienie – min Klasa 4, twardość płytek wg skali Mohsa – min klasy 7; właściwości antypoślizgowe: R9, klasa A, B w zależności od charakteru pomieszczeń, kolor </w:t>
      </w:r>
      <w:r w:rsidR="001808E9">
        <w:rPr>
          <w:rFonts w:ascii="Arial" w:hAnsi="Arial" w:cs="Arial"/>
          <w:sz w:val="20"/>
          <w:szCs w:val="20"/>
        </w:rPr>
        <w:t>biały</w:t>
      </w:r>
      <w:r w:rsidRPr="00DA049B">
        <w:rPr>
          <w:rFonts w:ascii="Arial" w:hAnsi="Arial" w:cs="Arial"/>
          <w:sz w:val="20"/>
          <w:szCs w:val="20"/>
        </w:rPr>
        <w:t>.</w:t>
      </w:r>
    </w:p>
    <w:p w14:paraId="75A075ED" w14:textId="78FEFE2B" w:rsidR="00DA049B" w:rsidRDefault="001808E9" w:rsidP="00DA049B">
      <w:pPr>
        <w:pStyle w:val="NormPyr"/>
        <w:rPr>
          <w:rFonts w:ascii="Arial" w:hAnsi="Arial" w:cs="Arial"/>
          <w:b/>
          <w:bCs/>
          <w:color w:val="000000"/>
          <w:sz w:val="20"/>
          <w:szCs w:val="20"/>
        </w:rPr>
      </w:pPr>
      <w:r>
        <w:rPr>
          <w:rFonts w:ascii="Arial" w:hAnsi="Arial" w:cs="Arial"/>
          <w:b/>
          <w:bCs/>
          <w:color w:val="000000"/>
          <w:sz w:val="20"/>
          <w:szCs w:val="20"/>
        </w:rPr>
        <w:t>Pozostałe pomieszczenia</w:t>
      </w:r>
    </w:p>
    <w:p w14:paraId="2B12FD5C" w14:textId="3882490C" w:rsidR="00DA049B" w:rsidRDefault="00DA049B" w:rsidP="00DA049B">
      <w:pPr>
        <w:pStyle w:val="NormPyr"/>
        <w:rPr>
          <w:rFonts w:ascii="Arial" w:hAnsi="Arial" w:cs="Arial"/>
          <w:color w:val="000000"/>
          <w:sz w:val="20"/>
          <w:szCs w:val="20"/>
        </w:rPr>
      </w:pPr>
      <w:r w:rsidRPr="00DA049B">
        <w:rPr>
          <w:rFonts w:ascii="Arial" w:hAnsi="Arial" w:cs="Arial"/>
          <w:color w:val="000000"/>
          <w:sz w:val="20"/>
          <w:szCs w:val="20"/>
        </w:rPr>
        <w:t xml:space="preserve">Płytki podłogowe gresowe o wym. 40x40cm, na zaprawie cienkowarstwowej, układ płytek wg rysunków. Płytki antypoślizgowe, nasiąkliwość &lt;=0,5%, ścieralność wgłębna max. 175 mm3; odporność na plamienie – min klasa 4, twardość płytek wg skali Mohsa – min klasy 7; właściwości antypoślizgowe: R9, klasa A, B w zależności od charakteru pomieszczeń, kolor: </w:t>
      </w:r>
      <w:r w:rsidR="001808E9">
        <w:rPr>
          <w:rFonts w:ascii="Arial" w:hAnsi="Arial" w:cs="Arial"/>
          <w:color w:val="000000"/>
          <w:sz w:val="20"/>
          <w:szCs w:val="20"/>
        </w:rPr>
        <w:t>szary</w:t>
      </w:r>
    </w:p>
    <w:p w14:paraId="59FB2C0B" w14:textId="1211D1DB" w:rsidR="00DA049B" w:rsidRDefault="00794A4E" w:rsidP="00402A7D">
      <w:pPr>
        <w:pStyle w:val="NormPyr"/>
        <w:numPr>
          <w:ilvl w:val="2"/>
          <w:numId w:val="11"/>
        </w:numPr>
        <w:rPr>
          <w:rFonts w:ascii="Arial" w:hAnsi="Arial" w:cs="Arial"/>
          <w:color w:val="000000"/>
          <w:sz w:val="20"/>
          <w:szCs w:val="20"/>
        </w:rPr>
      </w:pPr>
      <w:r>
        <w:rPr>
          <w:rFonts w:ascii="Arial" w:hAnsi="Arial" w:cs="Arial"/>
          <w:color w:val="000000"/>
          <w:sz w:val="20"/>
          <w:szCs w:val="20"/>
        </w:rPr>
        <w:t>Płytki na ścianach</w:t>
      </w:r>
    </w:p>
    <w:p w14:paraId="1CFF8804" w14:textId="08B613B0" w:rsidR="00794A4E" w:rsidRPr="00794A4E" w:rsidRDefault="00794A4E" w:rsidP="00794A4E">
      <w:pPr>
        <w:pStyle w:val="NormPyr"/>
        <w:rPr>
          <w:rFonts w:ascii="Arial" w:hAnsi="Arial" w:cs="Arial"/>
          <w:b/>
          <w:bCs/>
          <w:color w:val="000000"/>
          <w:sz w:val="20"/>
          <w:szCs w:val="20"/>
        </w:rPr>
      </w:pPr>
      <w:r w:rsidRPr="00794A4E">
        <w:rPr>
          <w:rFonts w:ascii="Arial" w:hAnsi="Arial" w:cs="Arial"/>
          <w:b/>
          <w:bCs/>
          <w:color w:val="000000"/>
          <w:sz w:val="20"/>
          <w:szCs w:val="20"/>
        </w:rPr>
        <w:t>Pomieszczenia sanitarne – łazienki, toalety ogólnodostępne</w:t>
      </w:r>
    </w:p>
    <w:p w14:paraId="4A72B3B7" w14:textId="77777777" w:rsidR="001D696B" w:rsidRDefault="00794A4E" w:rsidP="00794A4E">
      <w:pPr>
        <w:pStyle w:val="NormPyr"/>
        <w:rPr>
          <w:rFonts w:ascii="Arial" w:hAnsi="Arial" w:cs="Arial"/>
          <w:color w:val="000000"/>
          <w:sz w:val="20"/>
          <w:szCs w:val="20"/>
        </w:rPr>
      </w:pPr>
      <w:r w:rsidRPr="00794A4E">
        <w:rPr>
          <w:rFonts w:ascii="Arial" w:hAnsi="Arial" w:cs="Arial"/>
          <w:color w:val="000000"/>
          <w:sz w:val="20"/>
          <w:szCs w:val="20"/>
        </w:rPr>
        <w:t xml:space="preserve">W pomieszczeniach sanitarnych okładzina zmywalna – płytki/gres ścienny 20x20cm do wysokości </w:t>
      </w:r>
      <w:r w:rsidR="001808E9">
        <w:rPr>
          <w:rFonts w:ascii="Arial" w:hAnsi="Arial" w:cs="Arial"/>
          <w:color w:val="000000"/>
          <w:sz w:val="20"/>
          <w:szCs w:val="20"/>
        </w:rPr>
        <w:t>2,08 m</w:t>
      </w:r>
      <w:r w:rsidRPr="00794A4E">
        <w:rPr>
          <w:rFonts w:ascii="Arial" w:hAnsi="Arial" w:cs="Arial"/>
          <w:color w:val="000000"/>
          <w:sz w:val="20"/>
          <w:szCs w:val="20"/>
        </w:rPr>
        <w:t>, nasiąkliwość 12, plamienie 5.</w:t>
      </w:r>
      <w:r w:rsidR="001D696B">
        <w:rPr>
          <w:rFonts w:ascii="Arial" w:hAnsi="Arial" w:cs="Arial"/>
          <w:color w:val="000000"/>
          <w:sz w:val="20"/>
          <w:szCs w:val="20"/>
        </w:rPr>
        <w:t xml:space="preserve"> Płytki </w:t>
      </w:r>
      <w:r w:rsidR="001D696B" w:rsidRPr="001D696B">
        <w:rPr>
          <w:rFonts w:ascii="Arial" w:hAnsi="Arial" w:cs="Arial"/>
          <w:color w:val="000000"/>
          <w:sz w:val="20"/>
          <w:szCs w:val="20"/>
        </w:rPr>
        <w:t>w kolorze żółtym, pomarańczowym, czerwonym, zielonym oraz białym – zgodnie z częścią graficzną</w:t>
      </w:r>
      <w:r w:rsidRPr="00794A4E">
        <w:rPr>
          <w:rFonts w:ascii="Arial" w:hAnsi="Arial" w:cs="Arial"/>
          <w:color w:val="000000"/>
          <w:sz w:val="20"/>
          <w:szCs w:val="20"/>
        </w:rPr>
        <w:t xml:space="preserve"> </w:t>
      </w:r>
    </w:p>
    <w:p w14:paraId="61105156" w14:textId="77777777" w:rsidR="001D696B" w:rsidRPr="001D696B" w:rsidRDefault="001D696B" w:rsidP="00794A4E">
      <w:pPr>
        <w:pStyle w:val="NormPyr"/>
        <w:rPr>
          <w:rFonts w:ascii="Arial" w:hAnsi="Arial" w:cs="Arial"/>
          <w:b/>
          <w:bCs/>
          <w:color w:val="000000"/>
          <w:sz w:val="20"/>
          <w:szCs w:val="20"/>
        </w:rPr>
      </w:pPr>
      <w:r w:rsidRPr="001D696B">
        <w:rPr>
          <w:rFonts w:ascii="Arial" w:hAnsi="Arial" w:cs="Arial"/>
          <w:b/>
          <w:bCs/>
          <w:color w:val="000000"/>
          <w:sz w:val="20"/>
          <w:szCs w:val="20"/>
        </w:rPr>
        <w:t>Pomieszczenia techniczne i kuchenne</w:t>
      </w:r>
    </w:p>
    <w:p w14:paraId="381C03A7" w14:textId="6E60D0DF" w:rsidR="00794A4E" w:rsidRDefault="00794A4E" w:rsidP="00794A4E">
      <w:pPr>
        <w:pStyle w:val="NormPyr"/>
        <w:rPr>
          <w:rFonts w:ascii="Arial" w:hAnsi="Arial" w:cs="Arial"/>
          <w:color w:val="000000"/>
          <w:sz w:val="20"/>
          <w:szCs w:val="20"/>
        </w:rPr>
      </w:pPr>
      <w:r w:rsidRPr="00794A4E">
        <w:rPr>
          <w:rFonts w:ascii="Arial" w:hAnsi="Arial" w:cs="Arial"/>
          <w:color w:val="000000"/>
          <w:sz w:val="20"/>
          <w:szCs w:val="20"/>
        </w:rPr>
        <w:t>Płytki w wymiarze 60x30cm w kolorze białym, płytki 20x20cm kolor biały</w:t>
      </w:r>
      <w:r w:rsidR="001D696B">
        <w:rPr>
          <w:rFonts w:ascii="Arial" w:hAnsi="Arial" w:cs="Arial"/>
          <w:color w:val="000000"/>
          <w:sz w:val="20"/>
          <w:szCs w:val="20"/>
        </w:rPr>
        <w:t xml:space="preserve"> na całą wysokość pomieszczenia </w:t>
      </w:r>
      <w:r w:rsidRPr="00794A4E">
        <w:rPr>
          <w:rFonts w:ascii="Arial" w:hAnsi="Arial" w:cs="Arial"/>
          <w:color w:val="000000"/>
          <w:sz w:val="20"/>
          <w:szCs w:val="20"/>
        </w:rPr>
        <w:t>, wg rysunków szczegółowych (rozwinięcia ścian).</w:t>
      </w:r>
    </w:p>
    <w:p w14:paraId="07223BA5" w14:textId="573DE472"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2.2.</w:t>
      </w:r>
      <w:r w:rsidR="00794A4E">
        <w:rPr>
          <w:rFonts w:ascii="Arial" w:hAnsi="Arial" w:cs="Arial"/>
          <w:sz w:val="20"/>
          <w:szCs w:val="20"/>
        </w:rPr>
        <w:t>3</w:t>
      </w:r>
      <w:r w:rsidRPr="00DE35F3">
        <w:rPr>
          <w:rFonts w:ascii="Arial" w:hAnsi="Arial" w:cs="Arial"/>
          <w:sz w:val="20"/>
          <w:szCs w:val="20"/>
        </w:rPr>
        <w:t>. Kompozycje klej</w:t>
      </w:r>
      <w:r w:rsidRPr="00DE35F3">
        <w:rPr>
          <w:rFonts w:ascii="Arial" w:eastAsia="TT19o00" w:hAnsi="Arial" w:cs="Arial"/>
          <w:sz w:val="20"/>
          <w:szCs w:val="20"/>
        </w:rPr>
        <w:t>ą</w:t>
      </w:r>
      <w:r w:rsidRPr="00DE35F3">
        <w:rPr>
          <w:rFonts w:ascii="Arial" w:hAnsi="Arial" w:cs="Arial"/>
          <w:sz w:val="20"/>
          <w:szCs w:val="20"/>
        </w:rPr>
        <w:t>ce i zaprawy</w:t>
      </w:r>
    </w:p>
    <w:p w14:paraId="4756D958" w14:textId="77777777" w:rsidR="00712257"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Kompozycje klej</w:t>
      </w:r>
      <w:r w:rsidRPr="00DE35F3">
        <w:rPr>
          <w:rFonts w:ascii="Arial" w:eastAsia="TT19o00" w:hAnsi="Arial" w:cs="Arial"/>
          <w:sz w:val="20"/>
          <w:szCs w:val="20"/>
        </w:rPr>
        <w:t>ą</w:t>
      </w:r>
      <w:r w:rsidRPr="00DE35F3">
        <w:rPr>
          <w:rFonts w:ascii="Arial" w:hAnsi="Arial" w:cs="Arial"/>
          <w:sz w:val="20"/>
          <w:szCs w:val="20"/>
        </w:rPr>
        <w:t>ce do mocowania płytek musz</w:t>
      </w:r>
      <w:r w:rsidRPr="00DE35F3">
        <w:rPr>
          <w:rFonts w:ascii="Arial" w:eastAsia="TT19o00" w:hAnsi="Arial" w:cs="Arial"/>
          <w:sz w:val="20"/>
          <w:szCs w:val="20"/>
        </w:rPr>
        <w:t xml:space="preserve">ą </w:t>
      </w:r>
      <w:r w:rsidRPr="00DE35F3">
        <w:rPr>
          <w:rFonts w:ascii="Arial" w:hAnsi="Arial" w:cs="Arial"/>
          <w:sz w:val="20"/>
          <w:szCs w:val="20"/>
        </w:rPr>
        <w:t>spełnia</w:t>
      </w:r>
      <w:r w:rsidRPr="00DE35F3">
        <w:rPr>
          <w:rFonts w:ascii="Arial" w:eastAsia="TT19o00" w:hAnsi="Arial" w:cs="Arial"/>
          <w:sz w:val="20"/>
          <w:szCs w:val="20"/>
        </w:rPr>
        <w:t xml:space="preserve">ć </w:t>
      </w:r>
      <w:r w:rsidRPr="00DE35F3">
        <w:rPr>
          <w:rFonts w:ascii="Arial" w:hAnsi="Arial" w:cs="Arial"/>
          <w:sz w:val="20"/>
          <w:szCs w:val="20"/>
        </w:rPr>
        <w:t>wymagania normy PN-EN 12004:2002 lub odpowiednich aprobat technicznych.</w:t>
      </w:r>
    </w:p>
    <w:p w14:paraId="5E163991" w14:textId="77777777" w:rsidR="008B3E28" w:rsidRPr="008B3E28" w:rsidRDefault="008B3E28" w:rsidP="008B3E28">
      <w:pPr>
        <w:autoSpaceDE w:val="0"/>
        <w:autoSpaceDN w:val="0"/>
        <w:adjustRightInd w:val="0"/>
        <w:spacing w:after="0" w:line="240" w:lineRule="auto"/>
        <w:rPr>
          <w:rFonts w:ascii="Arial" w:hAnsi="Arial" w:cs="Arial"/>
          <w:sz w:val="20"/>
          <w:szCs w:val="20"/>
        </w:rPr>
      </w:pPr>
      <w:r w:rsidRPr="008B3E28">
        <w:rPr>
          <w:rFonts w:ascii="Arial" w:hAnsi="Arial" w:cs="Arial"/>
          <w:sz w:val="20"/>
          <w:szCs w:val="20"/>
        </w:rPr>
        <w:t>DANE TECHNICZNE</w:t>
      </w:r>
    </w:p>
    <w:p w14:paraId="6D7ECC01" w14:textId="77777777" w:rsidR="008B3E28" w:rsidRPr="00580A11" w:rsidRDefault="008B3E28" w:rsidP="0075397C">
      <w:pPr>
        <w:pStyle w:val="Akapitzlist"/>
        <w:numPr>
          <w:ilvl w:val="0"/>
          <w:numId w:val="109"/>
        </w:numPr>
        <w:autoSpaceDE w:val="0"/>
        <w:autoSpaceDN w:val="0"/>
        <w:adjustRightInd w:val="0"/>
        <w:spacing w:after="0" w:line="240" w:lineRule="auto"/>
        <w:rPr>
          <w:rFonts w:ascii="Arial" w:hAnsi="Arial" w:cs="Arial"/>
          <w:sz w:val="20"/>
          <w:szCs w:val="20"/>
        </w:rPr>
      </w:pPr>
      <w:r w:rsidRPr="00580A11">
        <w:rPr>
          <w:rFonts w:ascii="Arial" w:hAnsi="Arial" w:cs="Arial"/>
          <w:sz w:val="20"/>
          <w:szCs w:val="20"/>
        </w:rPr>
        <w:t>Gęstość nasypowa: ok. 1,45 kg/dm 3</w:t>
      </w:r>
    </w:p>
    <w:p w14:paraId="2CE00CB8" w14:textId="77777777" w:rsidR="008B3E28" w:rsidRPr="00580A11" w:rsidRDefault="008B3E28" w:rsidP="0075397C">
      <w:pPr>
        <w:pStyle w:val="Akapitzlist"/>
        <w:numPr>
          <w:ilvl w:val="0"/>
          <w:numId w:val="109"/>
        </w:numPr>
        <w:autoSpaceDE w:val="0"/>
        <w:autoSpaceDN w:val="0"/>
        <w:adjustRightInd w:val="0"/>
        <w:spacing w:after="0" w:line="240" w:lineRule="auto"/>
        <w:rPr>
          <w:rFonts w:ascii="Arial" w:hAnsi="Arial" w:cs="Arial"/>
          <w:sz w:val="20"/>
          <w:szCs w:val="20"/>
        </w:rPr>
      </w:pPr>
      <w:r w:rsidRPr="00580A11">
        <w:rPr>
          <w:rFonts w:ascii="Arial" w:hAnsi="Arial" w:cs="Arial"/>
          <w:sz w:val="20"/>
          <w:szCs w:val="20"/>
        </w:rPr>
        <w:t>Temperatura stosowania: od +5°C do +25°C</w:t>
      </w:r>
    </w:p>
    <w:p w14:paraId="2A54BBF2" w14:textId="77777777" w:rsidR="008B3E28" w:rsidRPr="00580A11" w:rsidRDefault="008B3E28" w:rsidP="0075397C">
      <w:pPr>
        <w:pStyle w:val="Akapitzlist"/>
        <w:numPr>
          <w:ilvl w:val="0"/>
          <w:numId w:val="109"/>
        </w:numPr>
        <w:autoSpaceDE w:val="0"/>
        <w:autoSpaceDN w:val="0"/>
        <w:adjustRightInd w:val="0"/>
        <w:spacing w:after="0" w:line="240" w:lineRule="auto"/>
        <w:rPr>
          <w:rFonts w:ascii="Arial" w:hAnsi="Arial" w:cs="Arial"/>
          <w:sz w:val="20"/>
          <w:szCs w:val="20"/>
        </w:rPr>
      </w:pPr>
      <w:r w:rsidRPr="00580A11">
        <w:rPr>
          <w:rFonts w:ascii="Arial" w:hAnsi="Arial" w:cs="Arial"/>
          <w:sz w:val="20"/>
          <w:szCs w:val="20"/>
        </w:rPr>
        <w:t>Czas wstępnego dojrzewania: ok. 5 min</w:t>
      </w:r>
    </w:p>
    <w:p w14:paraId="0FBB093C" w14:textId="77777777" w:rsidR="008B3E28" w:rsidRPr="00580A11" w:rsidRDefault="008B3E28" w:rsidP="0075397C">
      <w:pPr>
        <w:pStyle w:val="Akapitzlist"/>
        <w:numPr>
          <w:ilvl w:val="0"/>
          <w:numId w:val="109"/>
        </w:numPr>
        <w:autoSpaceDE w:val="0"/>
        <w:autoSpaceDN w:val="0"/>
        <w:adjustRightInd w:val="0"/>
        <w:spacing w:after="0" w:line="240" w:lineRule="auto"/>
        <w:rPr>
          <w:rFonts w:ascii="Arial" w:hAnsi="Arial" w:cs="Arial"/>
          <w:sz w:val="20"/>
          <w:szCs w:val="20"/>
        </w:rPr>
      </w:pPr>
      <w:r w:rsidRPr="00580A11">
        <w:rPr>
          <w:rFonts w:ascii="Arial" w:hAnsi="Arial" w:cs="Arial"/>
          <w:sz w:val="20"/>
          <w:szCs w:val="20"/>
        </w:rPr>
        <w:t>Czas zużycia: do 2 godz. (90 min)*</w:t>
      </w:r>
    </w:p>
    <w:p w14:paraId="522D9C8C" w14:textId="2B1ACCBF" w:rsidR="008B3E28" w:rsidRPr="00580A11" w:rsidRDefault="008B3E28" w:rsidP="0075397C">
      <w:pPr>
        <w:pStyle w:val="Akapitzlist"/>
        <w:numPr>
          <w:ilvl w:val="0"/>
          <w:numId w:val="109"/>
        </w:numPr>
        <w:autoSpaceDE w:val="0"/>
        <w:autoSpaceDN w:val="0"/>
        <w:adjustRightInd w:val="0"/>
        <w:spacing w:after="0" w:line="240" w:lineRule="auto"/>
        <w:rPr>
          <w:rFonts w:ascii="Arial" w:hAnsi="Arial" w:cs="Arial"/>
          <w:sz w:val="20"/>
          <w:szCs w:val="20"/>
        </w:rPr>
      </w:pPr>
      <w:r w:rsidRPr="00580A11">
        <w:rPr>
          <w:rFonts w:ascii="Arial" w:hAnsi="Arial" w:cs="Arial"/>
          <w:sz w:val="20"/>
          <w:szCs w:val="20"/>
        </w:rPr>
        <w:t>Czas otwarty</w:t>
      </w:r>
      <w:r w:rsidR="00580A11" w:rsidRPr="00580A11">
        <w:rPr>
          <w:rFonts w:ascii="Arial" w:hAnsi="Arial" w:cs="Arial"/>
          <w:sz w:val="20"/>
          <w:szCs w:val="20"/>
        </w:rPr>
        <w:t xml:space="preserve"> </w:t>
      </w:r>
      <w:r w:rsidRPr="00580A11">
        <w:rPr>
          <w:rFonts w:ascii="Arial" w:hAnsi="Arial" w:cs="Arial"/>
          <w:sz w:val="20"/>
          <w:szCs w:val="20"/>
        </w:rPr>
        <w:t>(wg normy PN-EN 12004): przyczepność &gt; 0,5 MPa</w:t>
      </w:r>
    </w:p>
    <w:p w14:paraId="1343D4ED" w14:textId="7244ABF6" w:rsidR="008B3E28" w:rsidRPr="00580A11" w:rsidRDefault="008B3E28" w:rsidP="0075397C">
      <w:pPr>
        <w:pStyle w:val="Akapitzlist"/>
        <w:numPr>
          <w:ilvl w:val="0"/>
          <w:numId w:val="109"/>
        </w:numPr>
        <w:autoSpaceDE w:val="0"/>
        <w:autoSpaceDN w:val="0"/>
        <w:adjustRightInd w:val="0"/>
        <w:spacing w:after="0" w:line="240" w:lineRule="auto"/>
        <w:rPr>
          <w:rFonts w:ascii="Arial" w:hAnsi="Arial" w:cs="Arial"/>
          <w:sz w:val="20"/>
          <w:szCs w:val="20"/>
        </w:rPr>
      </w:pPr>
      <w:r w:rsidRPr="00580A11">
        <w:rPr>
          <w:rFonts w:ascii="Arial" w:hAnsi="Arial" w:cs="Arial"/>
          <w:sz w:val="20"/>
          <w:szCs w:val="20"/>
        </w:rPr>
        <w:t>Spływ</w:t>
      </w:r>
      <w:r w:rsidR="00580A11" w:rsidRPr="00580A11">
        <w:rPr>
          <w:rFonts w:ascii="Arial" w:hAnsi="Arial" w:cs="Arial"/>
          <w:sz w:val="20"/>
          <w:szCs w:val="20"/>
        </w:rPr>
        <w:t xml:space="preserve"> </w:t>
      </w:r>
      <w:r w:rsidRPr="00580A11">
        <w:rPr>
          <w:rFonts w:ascii="Arial" w:hAnsi="Arial" w:cs="Arial"/>
          <w:sz w:val="20"/>
          <w:szCs w:val="20"/>
        </w:rPr>
        <w:t>(wg normy PN-EN 12004): &lt; 0,5 mm</w:t>
      </w:r>
    </w:p>
    <w:p w14:paraId="2C4C3714" w14:textId="77777777" w:rsidR="008B3E28" w:rsidRPr="00580A11" w:rsidRDefault="008B3E28" w:rsidP="0075397C">
      <w:pPr>
        <w:pStyle w:val="Akapitzlist"/>
        <w:numPr>
          <w:ilvl w:val="0"/>
          <w:numId w:val="109"/>
        </w:numPr>
        <w:autoSpaceDE w:val="0"/>
        <w:autoSpaceDN w:val="0"/>
        <w:adjustRightInd w:val="0"/>
        <w:spacing w:after="0" w:line="240" w:lineRule="auto"/>
        <w:rPr>
          <w:rFonts w:ascii="Arial" w:hAnsi="Arial" w:cs="Arial"/>
          <w:sz w:val="20"/>
          <w:szCs w:val="20"/>
        </w:rPr>
      </w:pPr>
      <w:r w:rsidRPr="00580A11">
        <w:rPr>
          <w:rFonts w:ascii="Arial" w:hAnsi="Arial" w:cs="Arial"/>
          <w:sz w:val="20"/>
          <w:szCs w:val="20"/>
        </w:rPr>
        <w:t>Spoinowanie: po 24 godz.</w:t>
      </w:r>
    </w:p>
    <w:p w14:paraId="02E9CFD6" w14:textId="77777777" w:rsidR="008B3E28" w:rsidRPr="00580A11" w:rsidRDefault="008B3E28" w:rsidP="0075397C">
      <w:pPr>
        <w:pStyle w:val="Akapitzlist"/>
        <w:numPr>
          <w:ilvl w:val="0"/>
          <w:numId w:val="109"/>
        </w:numPr>
        <w:autoSpaceDE w:val="0"/>
        <w:autoSpaceDN w:val="0"/>
        <w:adjustRightInd w:val="0"/>
        <w:spacing w:after="0" w:line="240" w:lineRule="auto"/>
        <w:rPr>
          <w:rFonts w:ascii="Arial" w:hAnsi="Arial" w:cs="Arial"/>
          <w:sz w:val="20"/>
          <w:szCs w:val="20"/>
        </w:rPr>
      </w:pPr>
      <w:r w:rsidRPr="00580A11">
        <w:rPr>
          <w:rFonts w:ascii="Arial" w:hAnsi="Arial" w:cs="Arial"/>
          <w:sz w:val="20"/>
          <w:szCs w:val="20"/>
        </w:rPr>
        <w:t>Przyczepność (wg normy PN-EN 12004):</w:t>
      </w:r>
    </w:p>
    <w:p w14:paraId="5ED708DA" w14:textId="77777777" w:rsidR="008B3E28" w:rsidRPr="008B3E28" w:rsidRDefault="008B3E28" w:rsidP="008B3E28">
      <w:pPr>
        <w:autoSpaceDE w:val="0"/>
        <w:autoSpaceDN w:val="0"/>
        <w:adjustRightInd w:val="0"/>
        <w:spacing w:after="0" w:line="240" w:lineRule="auto"/>
        <w:rPr>
          <w:rFonts w:ascii="Arial" w:hAnsi="Arial" w:cs="Arial"/>
          <w:sz w:val="20"/>
          <w:szCs w:val="20"/>
        </w:rPr>
      </w:pPr>
      <w:r w:rsidRPr="008B3E28">
        <w:rPr>
          <w:rFonts w:ascii="Arial" w:hAnsi="Arial" w:cs="Arial"/>
          <w:sz w:val="20"/>
          <w:szCs w:val="20"/>
        </w:rPr>
        <w:t>- początkowa: &gt; 0,5 MPa</w:t>
      </w:r>
    </w:p>
    <w:p w14:paraId="7A7B714E" w14:textId="77777777" w:rsidR="008B3E28" w:rsidRPr="008B3E28" w:rsidRDefault="008B3E28" w:rsidP="008B3E28">
      <w:pPr>
        <w:autoSpaceDE w:val="0"/>
        <w:autoSpaceDN w:val="0"/>
        <w:adjustRightInd w:val="0"/>
        <w:spacing w:after="0" w:line="240" w:lineRule="auto"/>
        <w:rPr>
          <w:rFonts w:ascii="Arial" w:hAnsi="Arial" w:cs="Arial"/>
          <w:sz w:val="20"/>
          <w:szCs w:val="20"/>
        </w:rPr>
      </w:pPr>
      <w:r w:rsidRPr="008B3E28">
        <w:rPr>
          <w:rFonts w:ascii="Arial" w:hAnsi="Arial" w:cs="Arial"/>
          <w:sz w:val="20"/>
          <w:szCs w:val="20"/>
        </w:rPr>
        <w:t>- po zanurzeniu w wodzie: &gt; 0,5 MPa</w:t>
      </w:r>
    </w:p>
    <w:p w14:paraId="6CB6B392" w14:textId="77777777" w:rsidR="008B3E28" w:rsidRPr="008B3E28" w:rsidRDefault="008B3E28" w:rsidP="008B3E28">
      <w:pPr>
        <w:autoSpaceDE w:val="0"/>
        <w:autoSpaceDN w:val="0"/>
        <w:adjustRightInd w:val="0"/>
        <w:spacing w:after="0" w:line="240" w:lineRule="auto"/>
        <w:rPr>
          <w:rFonts w:ascii="Arial" w:hAnsi="Arial" w:cs="Arial"/>
          <w:sz w:val="20"/>
          <w:szCs w:val="20"/>
        </w:rPr>
      </w:pPr>
      <w:r w:rsidRPr="008B3E28">
        <w:rPr>
          <w:rFonts w:ascii="Arial" w:hAnsi="Arial" w:cs="Arial"/>
          <w:sz w:val="20"/>
          <w:szCs w:val="20"/>
        </w:rPr>
        <w:t>- po starzeniu termicznym: &gt; 0,5 MPa</w:t>
      </w:r>
    </w:p>
    <w:p w14:paraId="6CA4FC95" w14:textId="5EBF06D2" w:rsidR="008B3E28" w:rsidRPr="008B3E28" w:rsidRDefault="008B3E28" w:rsidP="008B3E28">
      <w:pPr>
        <w:autoSpaceDE w:val="0"/>
        <w:autoSpaceDN w:val="0"/>
        <w:adjustRightInd w:val="0"/>
        <w:spacing w:after="0" w:line="240" w:lineRule="auto"/>
        <w:rPr>
          <w:rFonts w:ascii="Arial" w:hAnsi="Arial" w:cs="Arial"/>
          <w:sz w:val="20"/>
          <w:szCs w:val="20"/>
        </w:rPr>
      </w:pPr>
      <w:r w:rsidRPr="008B3E28">
        <w:rPr>
          <w:rFonts w:ascii="Arial" w:hAnsi="Arial" w:cs="Arial"/>
          <w:sz w:val="20"/>
          <w:szCs w:val="20"/>
        </w:rPr>
        <w:t>- po cyklach zamrażania</w:t>
      </w:r>
      <w:r w:rsidR="00580A11">
        <w:rPr>
          <w:rFonts w:ascii="Arial" w:hAnsi="Arial" w:cs="Arial"/>
          <w:sz w:val="20"/>
          <w:szCs w:val="20"/>
        </w:rPr>
        <w:t xml:space="preserve"> </w:t>
      </w:r>
      <w:r w:rsidRPr="008B3E28">
        <w:rPr>
          <w:rFonts w:ascii="Arial" w:hAnsi="Arial" w:cs="Arial"/>
          <w:sz w:val="20"/>
          <w:szCs w:val="20"/>
        </w:rPr>
        <w:t>i rozmrażania: &gt; 0,5 MPa</w:t>
      </w:r>
    </w:p>
    <w:p w14:paraId="107AC7FC" w14:textId="77777777" w:rsidR="008B3E28" w:rsidRPr="00580A11" w:rsidRDefault="008B3E28" w:rsidP="0075397C">
      <w:pPr>
        <w:pStyle w:val="Akapitzlist"/>
        <w:numPr>
          <w:ilvl w:val="0"/>
          <w:numId w:val="110"/>
        </w:numPr>
        <w:autoSpaceDE w:val="0"/>
        <w:autoSpaceDN w:val="0"/>
        <w:adjustRightInd w:val="0"/>
        <w:spacing w:after="0" w:line="240" w:lineRule="auto"/>
        <w:rPr>
          <w:rFonts w:ascii="Arial" w:hAnsi="Arial" w:cs="Arial"/>
          <w:sz w:val="20"/>
          <w:szCs w:val="20"/>
        </w:rPr>
      </w:pPr>
      <w:r w:rsidRPr="00580A11">
        <w:rPr>
          <w:rFonts w:ascii="Arial" w:hAnsi="Arial" w:cs="Arial"/>
          <w:sz w:val="20"/>
          <w:szCs w:val="20"/>
        </w:rPr>
        <w:t>Odporność na temperaturę: od -30°C do +70°C</w:t>
      </w:r>
    </w:p>
    <w:p w14:paraId="5156B8BB" w14:textId="77777777" w:rsidR="008B3E28" w:rsidRPr="00580A11" w:rsidRDefault="008B3E28" w:rsidP="0075397C">
      <w:pPr>
        <w:pStyle w:val="Akapitzlist"/>
        <w:numPr>
          <w:ilvl w:val="0"/>
          <w:numId w:val="110"/>
        </w:numPr>
        <w:autoSpaceDE w:val="0"/>
        <w:autoSpaceDN w:val="0"/>
        <w:adjustRightInd w:val="0"/>
        <w:spacing w:after="0" w:line="240" w:lineRule="auto"/>
        <w:rPr>
          <w:rFonts w:ascii="Arial" w:hAnsi="Arial" w:cs="Arial"/>
          <w:sz w:val="20"/>
          <w:szCs w:val="20"/>
        </w:rPr>
      </w:pPr>
      <w:r w:rsidRPr="00580A11">
        <w:rPr>
          <w:rFonts w:ascii="Arial" w:hAnsi="Arial" w:cs="Arial"/>
          <w:sz w:val="20"/>
          <w:szCs w:val="20"/>
        </w:rPr>
        <w:t>Reakcja na ogień: A1/A1fl</w:t>
      </w:r>
    </w:p>
    <w:p w14:paraId="69DCEBD8" w14:textId="77777777" w:rsidR="00712257"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Zaprawy do spoinowania musz</w:t>
      </w:r>
      <w:r w:rsidRPr="00DE35F3">
        <w:rPr>
          <w:rFonts w:ascii="Arial" w:eastAsia="TT19o00" w:hAnsi="Arial" w:cs="Arial"/>
          <w:sz w:val="20"/>
          <w:szCs w:val="20"/>
        </w:rPr>
        <w:t xml:space="preserve">ą </w:t>
      </w:r>
      <w:r w:rsidRPr="00DE35F3">
        <w:rPr>
          <w:rFonts w:ascii="Arial" w:hAnsi="Arial" w:cs="Arial"/>
          <w:sz w:val="20"/>
          <w:szCs w:val="20"/>
        </w:rPr>
        <w:t>spełnia</w:t>
      </w:r>
      <w:r w:rsidRPr="00DE35F3">
        <w:rPr>
          <w:rFonts w:ascii="Arial" w:eastAsia="TT19o00" w:hAnsi="Arial" w:cs="Arial"/>
          <w:sz w:val="20"/>
          <w:szCs w:val="20"/>
        </w:rPr>
        <w:t xml:space="preserve">ć </w:t>
      </w:r>
      <w:r w:rsidRPr="00DE35F3">
        <w:rPr>
          <w:rFonts w:ascii="Arial" w:hAnsi="Arial" w:cs="Arial"/>
          <w:sz w:val="20"/>
          <w:szCs w:val="20"/>
        </w:rPr>
        <w:t>wymagania odpowiednich aprobat technicznych lub norm.</w:t>
      </w:r>
    </w:p>
    <w:p w14:paraId="6209B158" w14:textId="77777777" w:rsidR="00580A11" w:rsidRPr="00580A11" w:rsidRDefault="00580A11" w:rsidP="00580A11">
      <w:pPr>
        <w:autoSpaceDE w:val="0"/>
        <w:autoSpaceDN w:val="0"/>
        <w:adjustRightInd w:val="0"/>
        <w:spacing w:after="0" w:line="240" w:lineRule="auto"/>
        <w:rPr>
          <w:rFonts w:ascii="Arial" w:hAnsi="Arial" w:cs="Arial"/>
          <w:sz w:val="20"/>
          <w:szCs w:val="20"/>
        </w:rPr>
      </w:pPr>
      <w:r w:rsidRPr="00580A11">
        <w:rPr>
          <w:rFonts w:ascii="Arial" w:hAnsi="Arial" w:cs="Arial"/>
          <w:sz w:val="20"/>
          <w:szCs w:val="20"/>
        </w:rPr>
        <w:t>DANE TECHNICZNE</w:t>
      </w:r>
    </w:p>
    <w:p w14:paraId="0114F6D1" w14:textId="77777777" w:rsidR="00580A11" w:rsidRPr="00580A11" w:rsidRDefault="00580A11" w:rsidP="0075397C">
      <w:pPr>
        <w:pStyle w:val="Akapitzlist"/>
        <w:numPr>
          <w:ilvl w:val="0"/>
          <w:numId w:val="111"/>
        </w:numPr>
        <w:autoSpaceDE w:val="0"/>
        <w:autoSpaceDN w:val="0"/>
        <w:adjustRightInd w:val="0"/>
        <w:spacing w:after="0" w:line="240" w:lineRule="auto"/>
        <w:rPr>
          <w:rFonts w:ascii="Arial" w:hAnsi="Arial" w:cs="Arial"/>
          <w:sz w:val="20"/>
          <w:szCs w:val="20"/>
        </w:rPr>
      </w:pPr>
      <w:r w:rsidRPr="00580A11">
        <w:rPr>
          <w:rFonts w:ascii="Arial" w:hAnsi="Arial" w:cs="Arial"/>
          <w:sz w:val="20"/>
          <w:szCs w:val="20"/>
        </w:rPr>
        <w:t>Gęstość fugi: ok. 1,60 kg/dm3</w:t>
      </w:r>
    </w:p>
    <w:p w14:paraId="1C4D540B" w14:textId="77777777" w:rsidR="00580A11" w:rsidRPr="00580A11" w:rsidRDefault="00580A11" w:rsidP="0075397C">
      <w:pPr>
        <w:pStyle w:val="Akapitzlist"/>
        <w:numPr>
          <w:ilvl w:val="0"/>
          <w:numId w:val="111"/>
        </w:numPr>
        <w:autoSpaceDE w:val="0"/>
        <w:autoSpaceDN w:val="0"/>
        <w:adjustRightInd w:val="0"/>
        <w:spacing w:after="0" w:line="240" w:lineRule="auto"/>
        <w:rPr>
          <w:rFonts w:ascii="Arial" w:hAnsi="Arial" w:cs="Arial"/>
          <w:sz w:val="20"/>
          <w:szCs w:val="20"/>
        </w:rPr>
      </w:pPr>
      <w:r w:rsidRPr="00580A11">
        <w:rPr>
          <w:rFonts w:ascii="Arial" w:hAnsi="Arial" w:cs="Arial"/>
          <w:sz w:val="20"/>
          <w:szCs w:val="20"/>
        </w:rPr>
        <w:t>Temperatura stosowania: od +10°C do +30°C.</w:t>
      </w:r>
    </w:p>
    <w:p w14:paraId="5D9DF29A" w14:textId="77777777" w:rsidR="00580A11" w:rsidRPr="00580A11" w:rsidRDefault="00580A11" w:rsidP="0075397C">
      <w:pPr>
        <w:pStyle w:val="Akapitzlist"/>
        <w:numPr>
          <w:ilvl w:val="0"/>
          <w:numId w:val="111"/>
        </w:numPr>
        <w:autoSpaceDE w:val="0"/>
        <w:autoSpaceDN w:val="0"/>
        <w:adjustRightInd w:val="0"/>
        <w:spacing w:after="0" w:line="240" w:lineRule="auto"/>
        <w:rPr>
          <w:rFonts w:ascii="Arial" w:hAnsi="Arial" w:cs="Arial"/>
          <w:sz w:val="20"/>
          <w:szCs w:val="20"/>
        </w:rPr>
      </w:pPr>
      <w:r w:rsidRPr="00580A11">
        <w:rPr>
          <w:rFonts w:ascii="Arial" w:hAnsi="Arial" w:cs="Arial"/>
          <w:sz w:val="20"/>
          <w:szCs w:val="20"/>
        </w:rPr>
        <w:lastRenderedPageBreak/>
        <w:t>Lekki ruch pieszy: po 24h</w:t>
      </w:r>
    </w:p>
    <w:p w14:paraId="0F70E3AA" w14:textId="77777777" w:rsidR="00580A11" w:rsidRPr="00580A11" w:rsidRDefault="00580A11" w:rsidP="0075397C">
      <w:pPr>
        <w:pStyle w:val="Akapitzlist"/>
        <w:numPr>
          <w:ilvl w:val="0"/>
          <w:numId w:val="111"/>
        </w:numPr>
        <w:autoSpaceDE w:val="0"/>
        <w:autoSpaceDN w:val="0"/>
        <w:adjustRightInd w:val="0"/>
        <w:spacing w:after="0" w:line="240" w:lineRule="auto"/>
        <w:rPr>
          <w:rFonts w:ascii="Arial" w:hAnsi="Arial" w:cs="Arial"/>
          <w:sz w:val="20"/>
          <w:szCs w:val="20"/>
        </w:rPr>
      </w:pPr>
      <w:r w:rsidRPr="00580A11">
        <w:rPr>
          <w:rFonts w:ascii="Arial" w:hAnsi="Arial" w:cs="Arial"/>
          <w:sz w:val="20"/>
          <w:szCs w:val="20"/>
        </w:rPr>
        <w:t>Eksploatacja: po 48h</w:t>
      </w:r>
    </w:p>
    <w:p w14:paraId="78DAA727" w14:textId="77777777" w:rsidR="00580A11" w:rsidRPr="00580A11" w:rsidRDefault="00580A11" w:rsidP="0075397C">
      <w:pPr>
        <w:pStyle w:val="Akapitzlist"/>
        <w:numPr>
          <w:ilvl w:val="0"/>
          <w:numId w:val="111"/>
        </w:numPr>
        <w:autoSpaceDE w:val="0"/>
        <w:autoSpaceDN w:val="0"/>
        <w:adjustRightInd w:val="0"/>
        <w:spacing w:after="0" w:line="240" w:lineRule="auto"/>
        <w:rPr>
          <w:rFonts w:ascii="Arial" w:hAnsi="Arial" w:cs="Arial"/>
          <w:sz w:val="20"/>
          <w:szCs w:val="20"/>
        </w:rPr>
      </w:pPr>
      <w:r w:rsidRPr="00580A11">
        <w:rPr>
          <w:rFonts w:ascii="Arial" w:hAnsi="Arial" w:cs="Arial"/>
          <w:sz w:val="20"/>
          <w:szCs w:val="20"/>
        </w:rPr>
        <w:t>Pełna odporność: po 7 dniach</w:t>
      </w:r>
    </w:p>
    <w:p w14:paraId="263DEDCC" w14:textId="44566827" w:rsidR="00580A11" w:rsidRPr="00580A11" w:rsidRDefault="00580A11" w:rsidP="0075397C">
      <w:pPr>
        <w:pStyle w:val="Akapitzlist"/>
        <w:numPr>
          <w:ilvl w:val="0"/>
          <w:numId w:val="111"/>
        </w:numPr>
        <w:autoSpaceDE w:val="0"/>
        <w:autoSpaceDN w:val="0"/>
        <w:adjustRightInd w:val="0"/>
        <w:spacing w:after="0" w:line="240" w:lineRule="auto"/>
        <w:rPr>
          <w:rFonts w:ascii="Arial" w:hAnsi="Arial" w:cs="Arial"/>
          <w:sz w:val="20"/>
          <w:szCs w:val="20"/>
        </w:rPr>
      </w:pPr>
      <w:r w:rsidRPr="00580A11">
        <w:rPr>
          <w:rFonts w:ascii="Arial" w:hAnsi="Arial" w:cs="Arial"/>
          <w:sz w:val="20"/>
          <w:szCs w:val="20"/>
        </w:rPr>
        <w:t>Podane wartości odnoszą się do temperatury +23°C i wilgotności względnej</w:t>
      </w:r>
      <w:r>
        <w:rPr>
          <w:rFonts w:ascii="Arial" w:hAnsi="Arial" w:cs="Arial"/>
          <w:sz w:val="20"/>
          <w:szCs w:val="20"/>
        </w:rPr>
        <w:t xml:space="preserve"> </w:t>
      </w:r>
      <w:r w:rsidRPr="00580A11">
        <w:rPr>
          <w:rFonts w:ascii="Arial" w:hAnsi="Arial" w:cs="Arial"/>
          <w:sz w:val="20"/>
          <w:szCs w:val="20"/>
        </w:rPr>
        <w:t>otoczenia 50%</w:t>
      </w:r>
    </w:p>
    <w:p w14:paraId="5B50A65E" w14:textId="360B6761"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2.2.</w:t>
      </w:r>
      <w:r w:rsidR="00794A4E">
        <w:rPr>
          <w:rFonts w:ascii="Arial" w:hAnsi="Arial" w:cs="Arial"/>
          <w:sz w:val="20"/>
          <w:szCs w:val="20"/>
        </w:rPr>
        <w:t>4</w:t>
      </w:r>
      <w:r w:rsidRPr="00DE35F3">
        <w:rPr>
          <w:rFonts w:ascii="Arial" w:hAnsi="Arial" w:cs="Arial"/>
          <w:sz w:val="20"/>
          <w:szCs w:val="20"/>
        </w:rPr>
        <w:t>. Materiały pomocnicze</w:t>
      </w:r>
    </w:p>
    <w:p w14:paraId="400B4960" w14:textId="77777777" w:rsidR="00712257"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Materiały pomocnicze do wykonywania posadzek i okładzin z płytek to:</w:t>
      </w:r>
    </w:p>
    <w:p w14:paraId="6A0B7989" w14:textId="043AC716" w:rsidR="00207793" w:rsidRDefault="00207793" w:rsidP="0075397C">
      <w:pPr>
        <w:pStyle w:val="Akapitzlist"/>
        <w:numPr>
          <w:ilvl w:val="0"/>
          <w:numId w:val="114"/>
        </w:numPr>
        <w:autoSpaceDE w:val="0"/>
        <w:autoSpaceDN w:val="0"/>
        <w:adjustRightInd w:val="0"/>
        <w:spacing w:after="0" w:line="240" w:lineRule="auto"/>
        <w:rPr>
          <w:rFonts w:ascii="Arial" w:hAnsi="Arial" w:cs="Arial"/>
          <w:sz w:val="20"/>
          <w:szCs w:val="20"/>
        </w:rPr>
      </w:pPr>
      <w:r>
        <w:rPr>
          <w:rFonts w:ascii="Arial" w:hAnsi="Arial" w:cs="Arial"/>
          <w:sz w:val="20"/>
          <w:szCs w:val="20"/>
        </w:rPr>
        <w:t>Środki do czyszczenia płytek</w:t>
      </w:r>
    </w:p>
    <w:p w14:paraId="43FB6A6E" w14:textId="77777777" w:rsidR="00207793" w:rsidRPr="00207793" w:rsidRDefault="00207793" w:rsidP="00207793">
      <w:pPr>
        <w:pStyle w:val="Akapitzlist"/>
        <w:autoSpaceDE w:val="0"/>
        <w:autoSpaceDN w:val="0"/>
        <w:adjustRightInd w:val="0"/>
        <w:spacing w:after="0" w:line="240" w:lineRule="auto"/>
        <w:rPr>
          <w:rFonts w:cstheme="minorHAnsi"/>
          <w:sz w:val="20"/>
          <w:szCs w:val="20"/>
        </w:rPr>
      </w:pPr>
      <w:r w:rsidRPr="00207793">
        <w:rPr>
          <w:rFonts w:cstheme="minorHAnsi"/>
          <w:sz w:val="20"/>
          <w:szCs w:val="20"/>
        </w:rPr>
        <w:t>Kolor Jasnożółty</w:t>
      </w:r>
    </w:p>
    <w:p w14:paraId="1F2EC49F" w14:textId="77777777" w:rsidR="00207793" w:rsidRPr="00207793" w:rsidRDefault="00207793" w:rsidP="00207793">
      <w:pPr>
        <w:pStyle w:val="Akapitzlist"/>
        <w:autoSpaceDE w:val="0"/>
        <w:autoSpaceDN w:val="0"/>
        <w:adjustRightInd w:val="0"/>
        <w:spacing w:after="0" w:line="240" w:lineRule="auto"/>
        <w:rPr>
          <w:rFonts w:cstheme="minorHAnsi"/>
          <w:sz w:val="20"/>
          <w:szCs w:val="20"/>
        </w:rPr>
      </w:pPr>
      <w:r w:rsidRPr="00207793">
        <w:rPr>
          <w:rFonts w:cstheme="minorHAnsi"/>
          <w:sz w:val="20"/>
          <w:szCs w:val="20"/>
        </w:rPr>
        <w:t>Gęstość Ok. 1,1 g/cm3</w:t>
      </w:r>
    </w:p>
    <w:p w14:paraId="6039C640" w14:textId="77777777" w:rsidR="00207793" w:rsidRPr="00207793" w:rsidRDefault="00207793" w:rsidP="00207793">
      <w:pPr>
        <w:pStyle w:val="Akapitzlist"/>
        <w:autoSpaceDE w:val="0"/>
        <w:autoSpaceDN w:val="0"/>
        <w:adjustRightInd w:val="0"/>
        <w:spacing w:after="0" w:line="240" w:lineRule="auto"/>
        <w:rPr>
          <w:rFonts w:cstheme="minorHAnsi"/>
          <w:sz w:val="20"/>
          <w:szCs w:val="20"/>
        </w:rPr>
      </w:pPr>
      <w:r w:rsidRPr="00207793">
        <w:rPr>
          <w:rFonts w:cstheme="minorHAnsi"/>
          <w:sz w:val="20"/>
          <w:szCs w:val="20"/>
        </w:rPr>
        <w:t>Składniki Poniżej 5% niejonowych środków powierzchniowo-czynnych, poniżej 5% anionowych środków powierzchniowo-</w:t>
      </w:r>
    </w:p>
    <w:p w14:paraId="237771D3" w14:textId="77777777" w:rsidR="00207793" w:rsidRPr="00207793" w:rsidRDefault="00207793" w:rsidP="00207793">
      <w:pPr>
        <w:pStyle w:val="Akapitzlist"/>
        <w:autoSpaceDE w:val="0"/>
        <w:autoSpaceDN w:val="0"/>
        <w:adjustRightInd w:val="0"/>
        <w:spacing w:after="0" w:line="240" w:lineRule="auto"/>
        <w:rPr>
          <w:rFonts w:cstheme="minorHAnsi"/>
          <w:sz w:val="20"/>
          <w:szCs w:val="20"/>
        </w:rPr>
      </w:pPr>
      <w:r w:rsidRPr="00207793">
        <w:rPr>
          <w:rFonts w:cstheme="minorHAnsi"/>
          <w:sz w:val="20"/>
          <w:szCs w:val="20"/>
        </w:rPr>
        <w:t>czynnych, poniżej 5% NTA (kwasu nitrylotrioctowego) i jego soli.</w:t>
      </w:r>
    </w:p>
    <w:p w14:paraId="385666B2" w14:textId="77777777" w:rsidR="00207793" w:rsidRPr="00207793" w:rsidRDefault="00207793" w:rsidP="00207793">
      <w:pPr>
        <w:pStyle w:val="Akapitzlist"/>
        <w:autoSpaceDE w:val="0"/>
        <w:autoSpaceDN w:val="0"/>
        <w:adjustRightInd w:val="0"/>
        <w:spacing w:after="0" w:line="240" w:lineRule="auto"/>
        <w:rPr>
          <w:rFonts w:cstheme="minorHAnsi"/>
          <w:sz w:val="20"/>
          <w:szCs w:val="20"/>
        </w:rPr>
      </w:pPr>
      <w:r w:rsidRPr="00207793">
        <w:rPr>
          <w:rFonts w:cstheme="minorHAnsi"/>
          <w:sz w:val="20"/>
          <w:szCs w:val="20"/>
        </w:rPr>
        <w:t>Wartość pH &gt; 13</w:t>
      </w:r>
    </w:p>
    <w:p w14:paraId="01F616F5" w14:textId="65AE9999" w:rsidR="00207793" w:rsidRPr="00207793" w:rsidRDefault="00207793" w:rsidP="00207793">
      <w:pPr>
        <w:pStyle w:val="Akapitzlist"/>
        <w:autoSpaceDE w:val="0"/>
        <w:autoSpaceDN w:val="0"/>
        <w:adjustRightInd w:val="0"/>
        <w:spacing w:after="0" w:line="240" w:lineRule="auto"/>
        <w:rPr>
          <w:rFonts w:cstheme="minorHAnsi"/>
          <w:sz w:val="20"/>
          <w:szCs w:val="20"/>
        </w:rPr>
      </w:pPr>
      <w:r w:rsidRPr="00207793">
        <w:rPr>
          <w:rFonts w:cstheme="minorHAnsi"/>
          <w:sz w:val="20"/>
          <w:szCs w:val="20"/>
        </w:rPr>
        <w:t>Zużycie W formie koncentratu: 5-15 m2/l; dozowanie w automatycznych urządzeniach czyszczących: 0,3-0,4 l na 10 l wody.</w:t>
      </w:r>
    </w:p>
    <w:p w14:paraId="68C3EB9D" w14:textId="6E7A25B5" w:rsidR="00580A11" w:rsidRPr="00580A11" w:rsidRDefault="00580A11" w:rsidP="0075397C">
      <w:pPr>
        <w:pStyle w:val="Akapitzlist"/>
        <w:numPr>
          <w:ilvl w:val="0"/>
          <w:numId w:val="113"/>
        </w:numPr>
        <w:autoSpaceDE w:val="0"/>
        <w:autoSpaceDN w:val="0"/>
        <w:adjustRightInd w:val="0"/>
        <w:spacing w:after="0" w:line="240" w:lineRule="auto"/>
        <w:rPr>
          <w:rFonts w:ascii="Arial" w:hAnsi="Arial" w:cs="Arial"/>
          <w:sz w:val="20"/>
          <w:szCs w:val="20"/>
        </w:rPr>
      </w:pPr>
      <w:r w:rsidRPr="00580A11">
        <w:rPr>
          <w:rFonts w:ascii="Arial" w:hAnsi="Arial" w:cs="Arial"/>
          <w:sz w:val="20"/>
          <w:szCs w:val="20"/>
        </w:rPr>
        <w:t>krzyżyki dystansowe 5 mm</w:t>
      </w:r>
    </w:p>
    <w:p w14:paraId="1BB9CB12" w14:textId="6CE38316" w:rsidR="00580A11" w:rsidRDefault="00580A11" w:rsidP="0075397C">
      <w:pPr>
        <w:pStyle w:val="Akapitzlist"/>
        <w:numPr>
          <w:ilvl w:val="0"/>
          <w:numId w:val="112"/>
        </w:numPr>
        <w:autoSpaceDE w:val="0"/>
        <w:autoSpaceDN w:val="0"/>
        <w:adjustRightInd w:val="0"/>
        <w:spacing w:after="0" w:line="240" w:lineRule="auto"/>
        <w:rPr>
          <w:rFonts w:ascii="Arial" w:hAnsi="Arial" w:cs="Arial"/>
          <w:sz w:val="20"/>
          <w:szCs w:val="20"/>
        </w:rPr>
      </w:pPr>
      <w:r w:rsidRPr="00580A11">
        <w:rPr>
          <w:rFonts w:ascii="Arial" w:hAnsi="Arial" w:cs="Arial"/>
          <w:sz w:val="20"/>
          <w:szCs w:val="20"/>
        </w:rPr>
        <w:t>listwy dystansowe</w:t>
      </w:r>
      <w:r w:rsidR="00207793">
        <w:rPr>
          <w:rFonts w:ascii="Arial" w:hAnsi="Arial" w:cs="Arial"/>
          <w:sz w:val="20"/>
          <w:szCs w:val="20"/>
        </w:rPr>
        <w:t xml:space="preserve"> PCV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131"/>
        <w:gridCol w:w="800"/>
      </w:tblGrid>
      <w:tr w:rsidR="00207793" w:rsidRPr="00207793" w14:paraId="1BCBFDEB" w14:textId="77777777" w:rsidTr="00207793">
        <w:trPr>
          <w:tblCellSpacing w:w="15" w:type="dxa"/>
        </w:trPr>
        <w:tc>
          <w:tcPr>
            <w:tcW w:w="3086" w:type="dxa"/>
            <w:vAlign w:val="center"/>
            <w:hideMark/>
          </w:tcPr>
          <w:p w14:paraId="6CF5CFBF" w14:textId="77777777" w:rsidR="00207793" w:rsidRPr="00207793" w:rsidRDefault="00207793" w:rsidP="00207793">
            <w:pPr>
              <w:spacing w:after="0" w:line="240" w:lineRule="auto"/>
              <w:jc w:val="center"/>
              <w:rPr>
                <w:rFonts w:eastAsia="Times New Roman" w:cstheme="minorHAnsi"/>
                <w:sz w:val="20"/>
                <w:szCs w:val="20"/>
                <w:lang w:eastAsia="pl-PL"/>
              </w:rPr>
            </w:pPr>
            <w:r w:rsidRPr="00207793">
              <w:rPr>
                <w:rFonts w:eastAsia="Times New Roman" w:cstheme="minorHAnsi"/>
                <w:sz w:val="20"/>
                <w:szCs w:val="20"/>
                <w:lang w:eastAsia="pl-PL"/>
              </w:rPr>
              <w:t>Długość produktu</w:t>
            </w:r>
          </w:p>
        </w:tc>
        <w:tc>
          <w:tcPr>
            <w:tcW w:w="0" w:type="auto"/>
            <w:vAlign w:val="center"/>
            <w:hideMark/>
          </w:tcPr>
          <w:p w14:paraId="2D2FBF55" w14:textId="77777777" w:rsidR="00207793" w:rsidRPr="00207793" w:rsidRDefault="00207793" w:rsidP="00207793">
            <w:pPr>
              <w:spacing w:after="0" w:line="240" w:lineRule="auto"/>
              <w:rPr>
                <w:rFonts w:eastAsia="Times New Roman" w:cstheme="minorHAnsi"/>
                <w:sz w:val="20"/>
                <w:szCs w:val="20"/>
                <w:lang w:eastAsia="pl-PL"/>
              </w:rPr>
            </w:pPr>
            <w:r w:rsidRPr="00207793">
              <w:rPr>
                <w:rFonts w:eastAsia="Times New Roman" w:cstheme="minorHAnsi"/>
                <w:sz w:val="20"/>
                <w:szCs w:val="20"/>
                <w:lang w:eastAsia="pl-PL"/>
              </w:rPr>
              <w:t>2500mm</w:t>
            </w:r>
          </w:p>
        </w:tc>
      </w:tr>
      <w:tr w:rsidR="00207793" w:rsidRPr="00207793" w14:paraId="679A679F" w14:textId="77777777" w:rsidTr="00207793">
        <w:trPr>
          <w:tblCellSpacing w:w="15" w:type="dxa"/>
        </w:trPr>
        <w:tc>
          <w:tcPr>
            <w:tcW w:w="3086" w:type="dxa"/>
            <w:vAlign w:val="center"/>
            <w:hideMark/>
          </w:tcPr>
          <w:p w14:paraId="7BD8D245" w14:textId="77777777" w:rsidR="00207793" w:rsidRPr="00207793" w:rsidRDefault="00207793" w:rsidP="00207793">
            <w:pPr>
              <w:spacing w:after="0" w:line="240" w:lineRule="auto"/>
              <w:jc w:val="center"/>
              <w:rPr>
                <w:rFonts w:eastAsia="Times New Roman" w:cstheme="minorHAnsi"/>
                <w:sz w:val="20"/>
                <w:szCs w:val="20"/>
                <w:lang w:eastAsia="pl-PL"/>
              </w:rPr>
            </w:pPr>
            <w:r w:rsidRPr="00207793">
              <w:rPr>
                <w:rFonts w:eastAsia="Times New Roman" w:cstheme="minorHAnsi"/>
                <w:sz w:val="20"/>
                <w:szCs w:val="20"/>
                <w:lang w:eastAsia="pl-PL"/>
              </w:rPr>
              <w:t>Grubość produktu</w:t>
            </w:r>
          </w:p>
        </w:tc>
        <w:tc>
          <w:tcPr>
            <w:tcW w:w="0" w:type="auto"/>
            <w:vAlign w:val="center"/>
            <w:hideMark/>
          </w:tcPr>
          <w:p w14:paraId="4807A038" w14:textId="77777777" w:rsidR="00207793" w:rsidRPr="00207793" w:rsidRDefault="00207793" w:rsidP="00207793">
            <w:pPr>
              <w:spacing w:after="0" w:line="240" w:lineRule="auto"/>
              <w:rPr>
                <w:rFonts w:eastAsia="Times New Roman" w:cstheme="minorHAnsi"/>
                <w:sz w:val="20"/>
                <w:szCs w:val="20"/>
                <w:lang w:eastAsia="pl-PL"/>
              </w:rPr>
            </w:pPr>
            <w:r w:rsidRPr="00207793">
              <w:rPr>
                <w:rFonts w:eastAsia="Times New Roman" w:cstheme="minorHAnsi"/>
                <w:sz w:val="20"/>
                <w:szCs w:val="20"/>
                <w:lang w:eastAsia="pl-PL"/>
              </w:rPr>
              <w:t>10mm</w:t>
            </w:r>
          </w:p>
        </w:tc>
      </w:tr>
      <w:tr w:rsidR="00207793" w:rsidRPr="00207793" w14:paraId="6A124410" w14:textId="77777777" w:rsidTr="00207793">
        <w:trPr>
          <w:tblCellSpacing w:w="15" w:type="dxa"/>
        </w:trPr>
        <w:tc>
          <w:tcPr>
            <w:tcW w:w="3086" w:type="dxa"/>
            <w:vAlign w:val="center"/>
            <w:hideMark/>
          </w:tcPr>
          <w:p w14:paraId="29863274" w14:textId="164BC824" w:rsidR="00207793" w:rsidRPr="00207793" w:rsidRDefault="00207793" w:rsidP="00207793">
            <w:pPr>
              <w:spacing w:after="0" w:line="240" w:lineRule="auto"/>
              <w:jc w:val="center"/>
              <w:rPr>
                <w:rFonts w:eastAsia="Times New Roman" w:cstheme="minorHAnsi"/>
                <w:sz w:val="20"/>
                <w:szCs w:val="20"/>
                <w:lang w:eastAsia="pl-PL"/>
              </w:rPr>
            </w:pPr>
            <w:r>
              <w:rPr>
                <w:rFonts w:eastAsia="Times New Roman" w:cstheme="minorHAnsi"/>
                <w:sz w:val="20"/>
                <w:szCs w:val="20"/>
                <w:lang w:eastAsia="pl-PL"/>
              </w:rPr>
              <w:t xml:space="preserve"> </w:t>
            </w:r>
            <w:r w:rsidRPr="00207793">
              <w:rPr>
                <w:rFonts w:eastAsia="Times New Roman" w:cstheme="minorHAnsi"/>
                <w:sz w:val="20"/>
                <w:szCs w:val="20"/>
                <w:lang w:eastAsia="pl-PL"/>
              </w:rPr>
              <w:t>Maksymalna grubość płytki</w:t>
            </w:r>
          </w:p>
        </w:tc>
        <w:tc>
          <w:tcPr>
            <w:tcW w:w="0" w:type="auto"/>
            <w:vAlign w:val="center"/>
            <w:hideMark/>
          </w:tcPr>
          <w:p w14:paraId="1C4A5101" w14:textId="77777777" w:rsidR="00207793" w:rsidRPr="00207793" w:rsidRDefault="00207793" w:rsidP="00207793">
            <w:pPr>
              <w:spacing w:after="0" w:line="240" w:lineRule="auto"/>
              <w:rPr>
                <w:rFonts w:eastAsia="Times New Roman" w:cstheme="minorHAnsi"/>
                <w:sz w:val="20"/>
                <w:szCs w:val="20"/>
                <w:lang w:eastAsia="pl-PL"/>
              </w:rPr>
            </w:pPr>
            <w:r w:rsidRPr="00207793">
              <w:rPr>
                <w:rFonts w:eastAsia="Times New Roman" w:cstheme="minorHAnsi"/>
                <w:sz w:val="20"/>
                <w:szCs w:val="20"/>
                <w:lang w:eastAsia="pl-PL"/>
              </w:rPr>
              <w:t>10mm</w:t>
            </w:r>
          </w:p>
        </w:tc>
      </w:tr>
      <w:tr w:rsidR="00207793" w:rsidRPr="00207793" w14:paraId="2D0DFE4C" w14:textId="77777777" w:rsidTr="00207793">
        <w:trPr>
          <w:tblCellSpacing w:w="15" w:type="dxa"/>
        </w:trPr>
        <w:tc>
          <w:tcPr>
            <w:tcW w:w="3086" w:type="dxa"/>
            <w:vAlign w:val="center"/>
            <w:hideMark/>
          </w:tcPr>
          <w:p w14:paraId="59CA1C90" w14:textId="77777777" w:rsidR="00207793" w:rsidRPr="00207793" w:rsidRDefault="00207793" w:rsidP="00207793">
            <w:pPr>
              <w:spacing w:after="0" w:line="240" w:lineRule="auto"/>
              <w:jc w:val="center"/>
              <w:rPr>
                <w:rFonts w:eastAsia="Times New Roman" w:cstheme="minorHAnsi"/>
                <w:sz w:val="20"/>
                <w:szCs w:val="20"/>
                <w:lang w:eastAsia="pl-PL"/>
              </w:rPr>
            </w:pPr>
            <w:r w:rsidRPr="00207793">
              <w:rPr>
                <w:rFonts w:eastAsia="Times New Roman" w:cstheme="minorHAnsi"/>
                <w:sz w:val="20"/>
                <w:szCs w:val="20"/>
                <w:lang w:eastAsia="pl-PL"/>
              </w:rPr>
              <w:t>Szerokość produktu</w:t>
            </w:r>
          </w:p>
        </w:tc>
        <w:tc>
          <w:tcPr>
            <w:tcW w:w="0" w:type="auto"/>
            <w:vAlign w:val="center"/>
            <w:hideMark/>
          </w:tcPr>
          <w:p w14:paraId="39B698BB" w14:textId="77777777" w:rsidR="00207793" w:rsidRPr="00207793" w:rsidRDefault="00207793" w:rsidP="00207793">
            <w:pPr>
              <w:spacing w:after="0" w:line="240" w:lineRule="auto"/>
              <w:rPr>
                <w:rFonts w:eastAsia="Times New Roman" w:cstheme="minorHAnsi"/>
                <w:sz w:val="20"/>
                <w:szCs w:val="20"/>
                <w:lang w:eastAsia="pl-PL"/>
              </w:rPr>
            </w:pPr>
            <w:r w:rsidRPr="00207793">
              <w:rPr>
                <w:rFonts w:eastAsia="Times New Roman" w:cstheme="minorHAnsi"/>
                <w:sz w:val="20"/>
                <w:szCs w:val="20"/>
                <w:lang w:eastAsia="pl-PL"/>
              </w:rPr>
              <w:t>23mm</w:t>
            </w:r>
          </w:p>
        </w:tc>
      </w:tr>
      <w:tr w:rsidR="00207793" w:rsidRPr="00207793" w14:paraId="38DDDD87" w14:textId="77777777" w:rsidTr="00207793">
        <w:trPr>
          <w:tblCellSpacing w:w="15" w:type="dxa"/>
        </w:trPr>
        <w:tc>
          <w:tcPr>
            <w:tcW w:w="3086" w:type="dxa"/>
            <w:vAlign w:val="center"/>
            <w:hideMark/>
          </w:tcPr>
          <w:p w14:paraId="0CE18493" w14:textId="77777777" w:rsidR="00207793" w:rsidRPr="00207793" w:rsidRDefault="00207793" w:rsidP="00207793">
            <w:pPr>
              <w:spacing w:after="0" w:line="240" w:lineRule="auto"/>
              <w:jc w:val="center"/>
              <w:rPr>
                <w:rFonts w:eastAsia="Times New Roman" w:cstheme="minorHAnsi"/>
                <w:sz w:val="20"/>
                <w:szCs w:val="20"/>
                <w:lang w:eastAsia="pl-PL"/>
              </w:rPr>
            </w:pPr>
            <w:r w:rsidRPr="00207793">
              <w:rPr>
                <w:rFonts w:eastAsia="Times New Roman" w:cstheme="minorHAnsi"/>
                <w:sz w:val="20"/>
                <w:szCs w:val="20"/>
                <w:lang w:eastAsia="pl-PL"/>
              </w:rPr>
              <w:t>Wysokość produktu</w:t>
            </w:r>
          </w:p>
        </w:tc>
        <w:tc>
          <w:tcPr>
            <w:tcW w:w="0" w:type="auto"/>
            <w:vAlign w:val="center"/>
            <w:hideMark/>
          </w:tcPr>
          <w:p w14:paraId="42A7C282" w14:textId="77777777" w:rsidR="00207793" w:rsidRPr="00207793" w:rsidRDefault="00207793" w:rsidP="00207793">
            <w:pPr>
              <w:spacing w:after="0" w:line="240" w:lineRule="auto"/>
              <w:rPr>
                <w:rFonts w:eastAsia="Times New Roman" w:cstheme="minorHAnsi"/>
                <w:sz w:val="20"/>
                <w:szCs w:val="20"/>
                <w:lang w:eastAsia="pl-PL"/>
              </w:rPr>
            </w:pPr>
            <w:r w:rsidRPr="00207793">
              <w:rPr>
                <w:rFonts w:eastAsia="Times New Roman" w:cstheme="minorHAnsi"/>
                <w:sz w:val="20"/>
                <w:szCs w:val="20"/>
                <w:lang w:eastAsia="pl-PL"/>
              </w:rPr>
              <w:t>10mm</w:t>
            </w:r>
          </w:p>
        </w:tc>
      </w:tr>
    </w:tbl>
    <w:p w14:paraId="0A50F893" w14:textId="77777777" w:rsidR="00207793" w:rsidRPr="00580A11" w:rsidRDefault="00207793" w:rsidP="00207793">
      <w:pPr>
        <w:pStyle w:val="Akapitzlist"/>
        <w:autoSpaceDE w:val="0"/>
        <w:autoSpaceDN w:val="0"/>
        <w:adjustRightInd w:val="0"/>
        <w:spacing w:after="0" w:line="240" w:lineRule="auto"/>
        <w:rPr>
          <w:rFonts w:ascii="Arial" w:hAnsi="Arial" w:cs="Arial"/>
          <w:sz w:val="20"/>
          <w:szCs w:val="20"/>
        </w:rPr>
      </w:pPr>
    </w:p>
    <w:p w14:paraId="44F7DE02" w14:textId="682983FF"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Wszystkie ww. materiały musz</w:t>
      </w:r>
      <w:r w:rsidRPr="00DE35F3">
        <w:rPr>
          <w:rFonts w:ascii="Arial" w:eastAsia="TT19o00" w:hAnsi="Arial" w:cs="Arial"/>
          <w:sz w:val="20"/>
          <w:szCs w:val="20"/>
        </w:rPr>
        <w:t xml:space="preserve">ą </w:t>
      </w:r>
      <w:r w:rsidRPr="00DE35F3">
        <w:rPr>
          <w:rFonts w:ascii="Arial" w:hAnsi="Arial" w:cs="Arial"/>
          <w:sz w:val="20"/>
          <w:szCs w:val="20"/>
        </w:rPr>
        <w:t>mie</w:t>
      </w:r>
      <w:r w:rsidRPr="00DE35F3">
        <w:rPr>
          <w:rFonts w:ascii="Arial" w:eastAsia="TT19o00" w:hAnsi="Arial" w:cs="Arial"/>
          <w:sz w:val="20"/>
          <w:szCs w:val="20"/>
        </w:rPr>
        <w:t xml:space="preserve">ć </w:t>
      </w:r>
      <w:r w:rsidRPr="00DE35F3">
        <w:rPr>
          <w:rFonts w:ascii="Arial" w:hAnsi="Arial" w:cs="Arial"/>
          <w:sz w:val="20"/>
          <w:szCs w:val="20"/>
        </w:rPr>
        <w:t>własno</w:t>
      </w:r>
      <w:r w:rsidRPr="00DE35F3">
        <w:rPr>
          <w:rFonts w:ascii="Arial" w:eastAsia="TT19o00" w:hAnsi="Arial" w:cs="Arial"/>
          <w:sz w:val="20"/>
          <w:szCs w:val="20"/>
        </w:rPr>
        <w:t>ś</w:t>
      </w:r>
      <w:r w:rsidRPr="00DE35F3">
        <w:rPr>
          <w:rFonts w:ascii="Arial" w:hAnsi="Arial" w:cs="Arial"/>
          <w:sz w:val="20"/>
          <w:szCs w:val="20"/>
        </w:rPr>
        <w:t>ci techniczne okre</w:t>
      </w:r>
      <w:r w:rsidRPr="00DE35F3">
        <w:rPr>
          <w:rFonts w:ascii="Arial" w:eastAsia="TT19o00" w:hAnsi="Arial" w:cs="Arial"/>
          <w:sz w:val="20"/>
          <w:szCs w:val="20"/>
        </w:rPr>
        <w:t>ś</w:t>
      </w:r>
      <w:r w:rsidRPr="00DE35F3">
        <w:rPr>
          <w:rFonts w:ascii="Arial" w:hAnsi="Arial" w:cs="Arial"/>
          <w:sz w:val="20"/>
          <w:szCs w:val="20"/>
        </w:rPr>
        <w:t>lone przez producenta lub odpowiednie aprobaty techniczne.</w:t>
      </w:r>
    </w:p>
    <w:p w14:paraId="740CBD6D" w14:textId="33C59434"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2.2.</w:t>
      </w:r>
      <w:r w:rsidR="00794A4E">
        <w:rPr>
          <w:rFonts w:ascii="Arial" w:hAnsi="Arial" w:cs="Arial"/>
          <w:sz w:val="20"/>
          <w:szCs w:val="20"/>
        </w:rPr>
        <w:t>5</w:t>
      </w:r>
      <w:r w:rsidRPr="00DE35F3">
        <w:rPr>
          <w:rFonts w:ascii="Arial" w:hAnsi="Arial" w:cs="Arial"/>
          <w:sz w:val="20"/>
          <w:szCs w:val="20"/>
        </w:rPr>
        <w:t>. Woda</w:t>
      </w:r>
    </w:p>
    <w:p w14:paraId="27CC027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 przygotowania kompozycji klej</w:t>
      </w:r>
      <w:r w:rsidRPr="00DE35F3">
        <w:rPr>
          <w:rFonts w:ascii="Arial" w:eastAsia="TT19o00" w:hAnsi="Arial" w:cs="Arial"/>
          <w:sz w:val="20"/>
          <w:szCs w:val="20"/>
        </w:rPr>
        <w:t>ą</w:t>
      </w:r>
      <w:r w:rsidRPr="00DE35F3">
        <w:rPr>
          <w:rFonts w:ascii="Arial" w:hAnsi="Arial" w:cs="Arial"/>
          <w:sz w:val="20"/>
          <w:szCs w:val="20"/>
        </w:rPr>
        <w:t>cych zapraw klejowych i mas do spoinowania stosowa</w:t>
      </w:r>
      <w:r w:rsidRPr="00DE35F3">
        <w:rPr>
          <w:rFonts w:ascii="Arial" w:eastAsia="TT19o00" w:hAnsi="Arial" w:cs="Arial"/>
          <w:sz w:val="20"/>
          <w:szCs w:val="20"/>
        </w:rPr>
        <w:t xml:space="preserve">ć </w:t>
      </w:r>
      <w:r w:rsidRPr="00DE35F3">
        <w:rPr>
          <w:rFonts w:ascii="Arial" w:hAnsi="Arial" w:cs="Arial"/>
          <w:sz w:val="20"/>
          <w:szCs w:val="20"/>
        </w:rPr>
        <w:t>nale</w:t>
      </w:r>
      <w:r w:rsidRPr="00DE35F3">
        <w:rPr>
          <w:rFonts w:ascii="Arial" w:eastAsia="TT19o00" w:hAnsi="Arial" w:cs="Arial"/>
          <w:sz w:val="20"/>
          <w:szCs w:val="20"/>
        </w:rPr>
        <w:t>ż</w:t>
      </w:r>
      <w:r w:rsidRPr="00DE35F3">
        <w:rPr>
          <w:rFonts w:ascii="Arial" w:hAnsi="Arial" w:cs="Arial"/>
          <w:sz w:val="20"/>
          <w:szCs w:val="20"/>
        </w:rPr>
        <w:t>y wod</w:t>
      </w:r>
      <w:r w:rsidRPr="00DE35F3">
        <w:rPr>
          <w:rFonts w:ascii="Arial" w:eastAsia="TT19o00" w:hAnsi="Arial" w:cs="Arial"/>
          <w:sz w:val="20"/>
          <w:szCs w:val="20"/>
        </w:rPr>
        <w:t xml:space="preserve">ę </w:t>
      </w:r>
      <w:r w:rsidRPr="00DE35F3">
        <w:rPr>
          <w:rFonts w:ascii="Arial" w:hAnsi="Arial" w:cs="Arial"/>
          <w:sz w:val="20"/>
          <w:szCs w:val="20"/>
        </w:rPr>
        <w:t>odpowiadaj</w:t>
      </w:r>
      <w:r w:rsidRPr="00DE35F3">
        <w:rPr>
          <w:rFonts w:ascii="Arial" w:eastAsia="TT19o00" w:hAnsi="Arial" w:cs="Arial"/>
          <w:sz w:val="20"/>
          <w:szCs w:val="20"/>
        </w:rPr>
        <w:t>ą</w:t>
      </w:r>
      <w:r w:rsidRPr="00DE35F3">
        <w:rPr>
          <w:rFonts w:ascii="Arial" w:hAnsi="Arial" w:cs="Arial"/>
          <w:sz w:val="20"/>
          <w:szCs w:val="20"/>
        </w:rPr>
        <w:t>c</w:t>
      </w:r>
      <w:r w:rsidRPr="00DE35F3">
        <w:rPr>
          <w:rFonts w:ascii="Arial" w:eastAsia="TT19o00" w:hAnsi="Arial" w:cs="Arial"/>
          <w:sz w:val="20"/>
          <w:szCs w:val="20"/>
        </w:rPr>
        <w:t xml:space="preserve">ą </w:t>
      </w:r>
      <w:r w:rsidRPr="00DE35F3">
        <w:rPr>
          <w:rFonts w:ascii="Arial" w:hAnsi="Arial" w:cs="Arial"/>
          <w:sz w:val="20"/>
          <w:szCs w:val="20"/>
        </w:rPr>
        <w:t>wymaganiom normy PN-EN 1008:2004 „Woda zarobowa do betonu. Specyfikacja pobierania próbek, badania i ocena przydatno</w:t>
      </w:r>
      <w:r w:rsidRPr="00DE35F3">
        <w:rPr>
          <w:rFonts w:ascii="Arial" w:eastAsia="TT19o00" w:hAnsi="Arial" w:cs="Arial"/>
          <w:sz w:val="20"/>
          <w:szCs w:val="20"/>
        </w:rPr>
        <w:t>ś</w:t>
      </w:r>
      <w:r w:rsidRPr="00DE35F3">
        <w:rPr>
          <w:rFonts w:ascii="Arial" w:hAnsi="Arial" w:cs="Arial"/>
          <w:sz w:val="20"/>
          <w:szCs w:val="20"/>
        </w:rPr>
        <w:t>ci wody</w:t>
      </w:r>
    </w:p>
    <w:p w14:paraId="5887A9C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zarobowej, do betonu, w tym wody odzyskanej z procesów produkcji betonu”. Bez bada</w:t>
      </w:r>
      <w:r w:rsidRPr="00DE35F3">
        <w:rPr>
          <w:rFonts w:ascii="Arial" w:eastAsia="TT19o00" w:hAnsi="Arial" w:cs="Arial"/>
          <w:sz w:val="20"/>
          <w:szCs w:val="20"/>
        </w:rPr>
        <w:t xml:space="preserve">ń </w:t>
      </w:r>
      <w:r w:rsidRPr="00DE35F3">
        <w:rPr>
          <w:rFonts w:ascii="Arial" w:hAnsi="Arial" w:cs="Arial"/>
          <w:sz w:val="20"/>
          <w:szCs w:val="20"/>
        </w:rPr>
        <w:t>laboratoryjnych mo</w:t>
      </w:r>
      <w:r w:rsidRPr="00DE35F3">
        <w:rPr>
          <w:rFonts w:ascii="Arial" w:eastAsia="TT19o00" w:hAnsi="Arial" w:cs="Arial"/>
          <w:sz w:val="20"/>
          <w:szCs w:val="20"/>
        </w:rPr>
        <w:t>ż</w:t>
      </w:r>
      <w:r w:rsidRPr="00DE35F3">
        <w:rPr>
          <w:rFonts w:ascii="Arial" w:hAnsi="Arial" w:cs="Arial"/>
          <w:sz w:val="20"/>
          <w:szCs w:val="20"/>
        </w:rPr>
        <w:t>e by</w:t>
      </w:r>
      <w:r w:rsidRPr="00DE35F3">
        <w:rPr>
          <w:rFonts w:ascii="Arial" w:eastAsia="TT19o00" w:hAnsi="Arial" w:cs="Arial"/>
          <w:sz w:val="20"/>
          <w:szCs w:val="20"/>
        </w:rPr>
        <w:t xml:space="preserve">ć </w:t>
      </w:r>
      <w:r w:rsidRPr="00DE35F3">
        <w:rPr>
          <w:rFonts w:ascii="Arial" w:hAnsi="Arial" w:cs="Arial"/>
          <w:sz w:val="20"/>
          <w:szCs w:val="20"/>
        </w:rPr>
        <w:t>stosowana wodoci</w:t>
      </w:r>
      <w:r w:rsidRPr="00DE35F3">
        <w:rPr>
          <w:rFonts w:ascii="Arial" w:eastAsia="TT19o00" w:hAnsi="Arial" w:cs="Arial"/>
          <w:sz w:val="20"/>
          <w:szCs w:val="20"/>
        </w:rPr>
        <w:t>ą</w:t>
      </w:r>
      <w:r w:rsidRPr="00DE35F3">
        <w:rPr>
          <w:rFonts w:ascii="Arial" w:hAnsi="Arial" w:cs="Arial"/>
          <w:sz w:val="20"/>
          <w:szCs w:val="20"/>
        </w:rPr>
        <w:t>gowa woda pitna.</w:t>
      </w:r>
    </w:p>
    <w:p w14:paraId="678A3979"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3CCBB78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2.3. Warunki przyj</w:t>
      </w:r>
      <w:r w:rsidRPr="00DE35F3">
        <w:rPr>
          <w:rFonts w:ascii="Arial" w:eastAsia="TT19o00" w:hAnsi="Arial" w:cs="Arial"/>
          <w:sz w:val="20"/>
          <w:szCs w:val="20"/>
        </w:rPr>
        <w:t>ę</w:t>
      </w:r>
      <w:r w:rsidRPr="00DE35F3">
        <w:rPr>
          <w:rFonts w:ascii="Arial" w:hAnsi="Arial" w:cs="Arial"/>
          <w:sz w:val="20"/>
          <w:szCs w:val="20"/>
        </w:rPr>
        <w:t>cia na budow</w:t>
      </w:r>
      <w:r w:rsidRPr="00DE35F3">
        <w:rPr>
          <w:rFonts w:ascii="Arial" w:eastAsia="TT19o00" w:hAnsi="Arial" w:cs="Arial"/>
          <w:sz w:val="20"/>
          <w:szCs w:val="20"/>
        </w:rPr>
        <w:t xml:space="preserve">ę </w:t>
      </w:r>
      <w:r w:rsidRPr="00DE35F3">
        <w:rPr>
          <w:rFonts w:ascii="Arial" w:hAnsi="Arial" w:cs="Arial"/>
          <w:sz w:val="20"/>
          <w:szCs w:val="20"/>
        </w:rPr>
        <w:t>materiałów i wyrobów do robót posadzkowych i okładzinowych z płytek</w:t>
      </w:r>
    </w:p>
    <w:p w14:paraId="6E4D082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Materiały i wyroby mog</w:t>
      </w:r>
      <w:r w:rsidRPr="00DE35F3">
        <w:rPr>
          <w:rFonts w:ascii="Arial" w:eastAsia="TT19o00" w:hAnsi="Arial" w:cs="Arial"/>
          <w:sz w:val="20"/>
          <w:szCs w:val="20"/>
        </w:rPr>
        <w:t xml:space="preserve">ą </w:t>
      </w:r>
      <w:r w:rsidRPr="00DE35F3">
        <w:rPr>
          <w:rFonts w:ascii="Arial" w:hAnsi="Arial" w:cs="Arial"/>
          <w:sz w:val="20"/>
          <w:szCs w:val="20"/>
        </w:rPr>
        <w:t>by</w:t>
      </w:r>
      <w:r w:rsidRPr="00DE35F3">
        <w:rPr>
          <w:rFonts w:ascii="Arial" w:eastAsia="TT19o00" w:hAnsi="Arial" w:cs="Arial"/>
          <w:sz w:val="20"/>
          <w:szCs w:val="20"/>
        </w:rPr>
        <w:t xml:space="preserve">ć </w:t>
      </w:r>
      <w:r w:rsidRPr="00DE35F3">
        <w:rPr>
          <w:rFonts w:ascii="Arial" w:hAnsi="Arial" w:cs="Arial"/>
          <w:sz w:val="20"/>
          <w:szCs w:val="20"/>
        </w:rPr>
        <w:t>przyj</w:t>
      </w:r>
      <w:r w:rsidRPr="00DE35F3">
        <w:rPr>
          <w:rFonts w:ascii="Arial" w:eastAsia="TT19o00" w:hAnsi="Arial" w:cs="Arial"/>
          <w:sz w:val="20"/>
          <w:szCs w:val="20"/>
        </w:rPr>
        <w:t>ę</w:t>
      </w:r>
      <w:r w:rsidRPr="00DE35F3">
        <w:rPr>
          <w:rFonts w:ascii="Arial" w:hAnsi="Arial" w:cs="Arial"/>
          <w:sz w:val="20"/>
          <w:szCs w:val="20"/>
        </w:rPr>
        <w:t>te na budow</w:t>
      </w:r>
      <w:r w:rsidRPr="00DE35F3">
        <w:rPr>
          <w:rFonts w:ascii="Arial" w:eastAsia="TT19o00" w:hAnsi="Arial" w:cs="Arial"/>
          <w:sz w:val="20"/>
          <w:szCs w:val="20"/>
        </w:rPr>
        <w:t>ę</w:t>
      </w:r>
      <w:r w:rsidRPr="00DE35F3">
        <w:rPr>
          <w:rFonts w:ascii="Arial" w:hAnsi="Arial" w:cs="Arial"/>
          <w:sz w:val="20"/>
          <w:szCs w:val="20"/>
        </w:rPr>
        <w:t>, je</w:t>
      </w:r>
      <w:r w:rsidRPr="00DE35F3">
        <w:rPr>
          <w:rFonts w:ascii="Arial" w:eastAsia="TT19o00" w:hAnsi="Arial" w:cs="Arial"/>
          <w:sz w:val="20"/>
          <w:szCs w:val="20"/>
        </w:rPr>
        <w:t>ś</w:t>
      </w:r>
      <w:r w:rsidRPr="00DE35F3">
        <w:rPr>
          <w:rFonts w:ascii="Arial" w:hAnsi="Arial" w:cs="Arial"/>
          <w:sz w:val="20"/>
          <w:szCs w:val="20"/>
        </w:rPr>
        <w:t>li spełniaj</w:t>
      </w:r>
      <w:r w:rsidRPr="00DE35F3">
        <w:rPr>
          <w:rFonts w:ascii="Arial" w:eastAsia="TT19o00" w:hAnsi="Arial" w:cs="Arial"/>
          <w:sz w:val="20"/>
          <w:szCs w:val="20"/>
        </w:rPr>
        <w:t xml:space="preserve">ą </w:t>
      </w:r>
      <w:r w:rsidRPr="00DE35F3">
        <w:rPr>
          <w:rFonts w:ascii="Arial" w:hAnsi="Arial" w:cs="Arial"/>
          <w:sz w:val="20"/>
          <w:szCs w:val="20"/>
        </w:rPr>
        <w:t>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ce warunki:</w:t>
      </w:r>
    </w:p>
    <w:p w14:paraId="1C3E333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w:t>
      </w:r>
      <w:r w:rsidRPr="00DE35F3">
        <w:rPr>
          <w:rFonts w:ascii="Arial" w:eastAsia="TT19o00" w:hAnsi="Arial" w:cs="Arial"/>
          <w:sz w:val="20"/>
          <w:szCs w:val="20"/>
        </w:rPr>
        <w:t xml:space="preserve">ą </w:t>
      </w:r>
      <w:r w:rsidRPr="00DE35F3">
        <w:rPr>
          <w:rFonts w:ascii="Arial" w:hAnsi="Arial" w:cs="Arial"/>
          <w:sz w:val="20"/>
          <w:szCs w:val="20"/>
        </w:rPr>
        <w:t>zgodne z ich wyszczególnieniem i charakterystyk</w:t>
      </w:r>
      <w:r w:rsidRPr="00DE35F3">
        <w:rPr>
          <w:rFonts w:ascii="Arial" w:eastAsia="TT19o00" w:hAnsi="Arial" w:cs="Arial"/>
          <w:sz w:val="20"/>
          <w:szCs w:val="20"/>
        </w:rPr>
        <w:t xml:space="preserve">ą </w:t>
      </w:r>
      <w:r w:rsidRPr="00DE35F3">
        <w:rPr>
          <w:rFonts w:ascii="Arial" w:hAnsi="Arial" w:cs="Arial"/>
          <w:sz w:val="20"/>
          <w:szCs w:val="20"/>
        </w:rPr>
        <w:t>podan</w:t>
      </w:r>
      <w:r w:rsidRPr="00DE35F3">
        <w:rPr>
          <w:rFonts w:ascii="Arial" w:eastAsia="TT19o00" w:hAnsi="Arial" w:cs="Arial"/>
          <w:sz w:val="20"/>
          <w:szCs w:val="20"/>
        </w:rPr>
        <w:t xml:space="preserve">ą </w:t>
      </w:r>
      <w:r w:rsidRPr="00DE35F3">
        <w:rPr>
          <w:rFonts w:ascii="Arial" w:hAnsi="Arial" w:cs="Arial"/>
          <w:sz w:val="20"/>
          <w:szCs w:val="20"/>
        </w:rPr>
        <w:t>w dokumentacji projektowej i specyfikacji technicznej (szczegółowej),</w:t>
      </w:r>
    </w:p>
    <w:p w14:paraId="193F41E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w:t>
      </w:r>
      <w:r w:rsidRPr="00DE35F3">
        <w:rPr>
          <w:rFonts w:ascii="Arial" w:eastAsia="TT19o00" w:hAnsi="Arial" w:cs="Arial"/>
          <w:sz w:val="20"/>
          <w:szCs w:val="20"/>
        </w:rPr>
        <w:t xml:space="preserve">ą </w:t>
      </w:r>
      <w:r w:rsidRPr="00DE35F3">
        <w:rPr>
          <w:rFonts w:ascii="Arial" w:hAnsi="Arial" w:cs="Arial"/>
          <w:sz w:val="20"/>
          <w:szCs w:val="20"/>
        </w:rPr>
        <w:t>wła</w:t>
      </w:r>
      <w:r w:rsidRPr="00DE35F3">
        <w:rPr>
          <w:rFonts w:ascii="Arial" w:eastAsia="TT19o00" w:hAnsi="Arial" w:cs="Arial"/>
          <w:sz w:val="20"/>
          <w:szCs w:val="20"/>
        </w:rPr>
        <w:t>ś</w:t>
      </w:r>
      <w:r w:rsidRPr="00DE35F3">
        <w:rPr>
          <w:rFonts w:ascii="Arial" w:hAnsi="Arial" w:cs="Arial"/>
          <w:sz w:val="20"/>
          <w:szCs w:val="20"/>
        </w:rPr>
        <w:t>ciwie opakowane, firmowo zamkni</w:t>
      </w:r>
      <w:r w:rsidRPr="00DE35F3">
        <w:rPr>
          <w:rFonts w:ascii="Arial" w:eastAsia="TT19o00" w:hAnsi="Arial" w:cs="Arial"/>
          <w:sz w:val="20"/>
          <w:szCs w:val="20"/>
        </w:rPr>
        <w:t>ę</w:t>
      </w:r>
      <w:r w:rsidRPr="00DE35F3">
        <w:rPr>
          <w:rFonts w:ascii="Arial" w:hAnsi="Arial" w:cs="Arial"/>
          <w:sz w:val="20"/>
          <w:szCs w:val="20"/>
        </w:rPr>
        <w:t>te (bez oznak naruszenia zamkni</w:t>
      </w:r>
      <w:r w:rsidRPr="00DE35F3">
        <w:rPr>
          <w:rFonts w:ascii="Arial" w:eastAsia="TT19o00" w:hAnsi="Arial" w:cs="Arial"/>
          <w:sz w:val="20"/>
          <w:szCs w:val="20"/>
        </w:rPr>
        <w:t>ęć</w:t>
      </w:r>
      <w:r w:rsidRPr="00DE35F3">
        <w:rPr>
          <w:rFonts w:ascii="Arial" w:hAnsi="Arial" w:cs="Arial"/>
          <w:sz w:val="20"/>
          <w:szCs w:val="20"/>
        </w:rPr>
        <w:t>) i oznakowane (pełna nazwa wyrobu, ewentualnie nazwa handlowa oraz symbol handlowy wyrobu),</w:t>
      </w:r>
    </w:p>
    <w:p w14:paraId="2AD0505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spełniaj</w:t>
      </w:r>
      <w:r w:rsidRPr="00DE35F3">
        <w:rPr>
          <w:rFonts w:ascii="Arial" w:eastAsia="TT19o00" w:hAnsi="Arial" w:cs="Arial"/>
          <w:sz w:val="20"/>
          <w:szCs w:val="20"/>
        </w:rPr>
        <w:t xml:space="preserve">ą </w:t>
      </w:r>
      <w:r w:rsidRPr="00DE35F3">
        <w:rPr>
          <w:rFonts w:ascii="Arial" w:hAnsi="Arial" w:cs="Arial"/>
          <w:sz w:val="20"/>
          <w:szCs w:val="20"/>
        </w:rPr>
        <w:t>wymagane 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ś</w:t>
      </w:r>
      <w:r w:rsidRPr="00DE35F3">
        <w:rPr>
          <w:rFonts w:ascii="Arial" w:hAnsi="Arial" w:cs="Arial"/>
          <w:sz w:val="20"/>
          <w:szCs w:val="20"/>
        </w:rPr>
        <w:t>ci wskazane odpowiednimi dokumentami odniesienia,</w:t>
      </w:r>
    </w:p>
    <w:p w14:paraId="14A6615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producent dostarczył dokumenty </w:t>
      </w:r>
      <w:r w:rsidRPr="00DE35F3">
        <w:rPr>
          <w:rFonts w:ascii="Arial" w:eastAsia="TT19o00" w:hAnsi="Arial" w:cs="Arial"/>
          <w:sz w:val="20"/>
          <w:szCs w:val="20"/>
        </w:rPr>
        <w:t>ś</w:t>
      </w:r>
      <w:r w:rsidRPr="00DE35F3">
        <w:rPr>
          <w:rFonts w:ascii="Arial" w:hAnsi="Arial" w:cs="Arial"/>
          <w:sz w:val="20"/>
          <w:szCs w:val="20"/>
        </w:rPr>
        <w:t>wiadcz</w:t>
      </w:r>
      <w:r w:rsidRPr="00DE35F3">
        <w:rPr>
          <w:rFonts w:ascii="Arial" w:eastAsia="TT19o00" w:hAnsi="Arial" w:cs="Arial"/>
          <w:sz w:val="20"/>
          <w:szCs w:val="20"/>
        </w:rPr>
        <w:t>ą</w:t>
      </w:r>
      <w:r w:rsidRPr="00DE35F3">
        <w:rPr>
          <w:rFonts w:ascii="Arial" w:hAnsi="Arial" w:cs="Arial"/>
          <w:sz w:val="20"/>
          <w:szCs w:val="20"/>
        </w:rPr>
        <w:t>ce o dopuszczeniu do obrotu i powszechnego lub jednostkowego zastosowania wyrobów oraz karty techniczne (katalogowe) wyrobów lub firmowe wytyczne (zalecenia) stosowania wyrobów,</w:t>
      </w:r>
    </w:p>
    <w:p w14:paraId="4DF0EA45" w14:textId="77777777" w:rsidR="00712257" w:rsidRPr="00DE35F3"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 spełniaj</w:t>
      </w:r>
      <w:r w:rsidRPr="00DE35F3">
        <w:rPr>
          <w:rFonts w:ascii="Arial" w:eastAsia="TT19o00" w:hAnsi="Arial" w:cs="Arial"/>
          <w:sz w:val="20"/>
          <w:szCs w:val="20"/>
        </w:rPr>
        <w:t xml:space="preserve">ą </w:t>
      </w:r>
      <w:r w:rsidRPr="00DE35F3">
        <w:rPr>
          <w:rFonts w:ascii="Arial" w:hAnsi="Arial" w:cs="Arial"/>
          <w:sz w:val="20"/>
          <w:szCs w:val="20"/>
        </w:rPr>
        <w:t>wymagania wynikaj</w:t>
      </w:r>
      <w:r w:rsidRPr="00DE35F3">
        <w:rPr>
          <w:rFonts w:ascii="Arial" w:eastAsia="TT19o00" w:hAnsi="Arial" w:cs="Arial"/>
          <w:sz w:val="20"/>
          <w:szCs w:val="20"/>
        </w:rPr>
        <w:t>ą</w:t>
      </w:r>
      <w:r w:rsidRPr="00DE35F3">
        <w:rPr>
          <w:rFonts w:ascii="Arial" w:hAnsi="Arial" w:cs="Arial"/>
          <w:sz w:val="20"/>
          <w:szCs w:val="20"/>
        </w:rPr>
        <w:t>ce z ich terminu przydatno</w:t>
      </w:r>
      <w:r w:rsidRPr="00DE35F3">
        <w:rPr>
          <w:rFonts w:ascii="Arial" w:eastAsia="TT19o00" w:hAnsi="Arial" w:cs="Arial"/>
          <w:sz w:val="20"/>
          <w:szCs w:val="20"/>
        </w:rPr>
        <w:t>ś</w:t>
      </w:r>
      <w:r w:rsidRPr="00DE35F3">
        <w:rPr>
          <w:rFonts w:ascii="Arial" w:hAnsi="Arial" w:cs="Arial"/>
          <w:sz w:val="20"/>
          <w:szCs w:val="20"/>
        </w:rPr>
        <w:t>ci do u</w:t>
      </w:r>
      <w:r w:rsidRPr="00DE35F3">
        <w:rPr>
          <w:rFonts w:ascii="Arial" w:eastAsia="TT19o00" w:hAnsi="Arial" w:cs="Arial"/>
          <w:sz w:val="20"/>
          <w:szCs w:val="20"/>
        </w:rPr>
        <w:t>ż</w:t>
      </w:r>
      <w:r w:rsidRPr="00DE35F3">
        <w:rPr>
          <w:rFonts w:ascii="Arial" w:hAnsi="Arial" w:cs="Arial"/>
          <w:sz w:val="20"/>
          <w:szCs w:val="20"/>
        </w:rPr>
        <w:t>ycia (termin zako</w:t>
      </w:r>
      <w:r w:rsidRPr="00DE35F3">
        <w:rPr>
          <w:rFonts w:ascii="Arial" w:eastAsia="TT19o00" w:hAnsi="Arial" w:cs="Arial"/>
          <w:sz w:val="20"/>
          <w:szCs w:val="20"/>
        </w:rPr>
        <w:t>ń</w:t>
      </w:r>
      <w:r w:rsidRPr="00DE35F3">
        <w:rPr>
          <w:rFonts w:ascii="Arial" w:hAnsi="Arial" w:cs="Arial"/>
          <w:sz w:val="20"/>
          <w:szCs w:val="20"/>
        </w:rPr>
        <w:t>czenia robót pokrywczych powinien si</w:t>
      </w:r>
      <w:r w:rsidRPr="00DE35F3">
        <w:rPr>
          <w:rFonts w:ascii="Arial" w:eastAsia="TT19o00" w:hAnsi="Arial" w:cs="Arial"/>
          <w:sz w:val="20"/>
          <w:szCs w:val="20"/>
        </w:rPr>
        <w:t xml:space="preserve">ę </w:t>
      </w:r>
      <w:r w:rsidRPr="00DE35F3">
        <w:rPr>
          <w:rFonts w:ascii="Arial" w:hAnsi="Arial" w:cs="Arial"/>
          <w:sz w:val="20"/>
          <w:szCs w:val="20"/>
        </w:rPr>
        <w:t>ko</w:t>
      </w:r>
      <w:r w:rsidRPr="00DE35F3">
        <w:rPr>
          <w:rFonts w:ascii="Arial" w:eastAsia="TT19o00" w:hAnsi="Arial" w:cs="Arial"/>
          <w:sz w:val="20"/>
          <w:szCs w:val="20"/>
        </w:rPr>
        <w:t>ń</w:t>
      </w:r>
      <w:r w:rsidRPr="00DE35F3">
        <w:rPr>
          <w:rFonts w:ascii="Arial" w:hAnsi="Arial" w:cs="Arial"/>
          <w:sz w:val="20"/>
          <w:szCs w:val="20"/>
        </w:rPr>
        <w:t>czy</w:t>
      </w:r>
      <w:r w:rsidRPr="00DE35F3">
        <w:rPr>
          <w:rFonts w:ascii="Arial" w:eastAsia="TT19o00" w:hAnsi="Arial" w:cs="Arial"/>
          <w:sz w:val="20"/>
          <w:szCs w:val="20"/>
        </w:rPr>
        <w:t xml:space="preserve">ć </w:t>
      </w:r>
      <w:r w:rsidRPr="00DE35F3">
        <w:rPr>
          <w:rFonts w:ascii="Arial" w:hAnsi="Arial" w:cs="Arial"/>
          <w:sz w:val="20"/>
          <w:szCs w:val="20"/>
        </w:rPr>
        <w:t>przed zako</w:t>
      </w:r>
      <w:r w:rsidRPr="00DE35F3">
        <w:rPr>
          <w:rFonts w:ascii="Arial" w:eastAsia="TT19o00" w:hAnsi="Arial" w:cs="Arial"/>
          <w:sz w:val="20"/>
          <w:szCs w:val="20"/>
        </w:rPr>
        <w:t>ń</w:t>
      </w:r>
      <w:r w:rsidRPr="00DE35F3">
        <w:rPr>
          <w:rFonts w:ascii="Arial" w:hAnsi="Arial" w:cs="Arial"/>
          <w:sz w:val="20"/>
          <w:szCs w:val="20"/>
        </w:rPr>
        <w:t>czeniem podanych na opakowaniach terminów przydatno</w:t>
      </w:r>
      <w:r w:rsidRPr="00DE35F3">
        <w:rPr>
          <w:rFonts w:ascii="Arial" w:eastAsia="TT19o00" w:hAnsi="Arial" w:cs="Arial"/>
          <w:sz w:val="20"/>
          <w:szCs w:val="20"/>
        </w:rPr>
        <w:t>ś</w:t>
      </w:r>
      <w:r w:rsidRPr="00DE35F3">
        <w:rPr>
          <w:rFonts w:ascii="Arial" w:hAnsi="Arial" w:cs="Arial"/>
          <w:sz w:val="20"/>
          <w:szCs w:val="20"/>
        </w:rPr>
        <w:t>ci do stosowania odpowiednich wyrobów),</w:t>
      </w:r>
    </w:p>
    <w:p w14:paraId="2E58449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Niedopuszczalne jest stosowanie do robót posadzkowych i okładzinowych z płytek materiałów nieznanego pochodzenia.</w:t>
      </w:r>
    </w:p>
    <w:p w14:paraId="0B4C217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Przyj</w:t>
      </w:r>
      <w:r w:rsidRPr="00DE35F3">
        <w:rPr>
          <w:rFonts w:ascii="Arial" w:eastAsia="TT19o00" w:hAnsi="Arial" w:cs="Arial"/>
          <w:sz w:val="20"/>
          <w:szCs w:val="20"/>
        </w:rPr>
        <w:t>ę</w:t>
      </w:r>
      <w:r w:rsidRPr="00DE35F3">
        <w:rPr>
          <w:rFonts w:ascii="Arial" w:hAnsi="Arial" w:cs="Arial"/>
          <w:sz w:val="20"/>
          <w:szCs w:val="20"/>
        </w:rPr>
        <w:t>cie materiałów i wyrobów na budow</w:t>
      </w:r>
      <w:r w:rsidRPr="00DE35F3">
        <w:rPr>
          <w:rFonts w:ascii="Arial" w:eastAsia="TT19o00" w:hAnsi="Arial" w:cs="Arial"/>
          <w:sz w:val="20"/>
          <w:szCs w:val="20"/>
        </w:rPr>
        <w:t xml:space="preserve">ę </w:t>
      </w:r>
      <w:r w:rsidRPr="00DE35F3">
        <w:rPr>
          <w:rFonts w:ascii="Arial" w:hAnsi="Arial" w:cs="Arial"/>
          <w:sz w:val="20"/>
          <w:szCs w:val="20"/>
        </w:rPr>
        <w:t>powinno by</w:t>
      </w:r>
      <w:r w:rsidRPr="00DE35F3">
        <w:rPr>
          <w:rFonts w:ascii="Arial" w:eastAsia="TT19o00" w:hAnsi="Arial" w:cs="Arial"/>
          <w:sz w:val="20"/>
          <w:szCs w:val="20"/>
        </w:rPr>
        <w:t xml:space="preserve">ć </w:t>
      </w:r>
      <w:r w:rsidRPr="00DE35F3">
        <w:rPr>
          <w:rFonts w:ascii="Arial" w:hAnsi="Arial" w:cs="Arial"/>
          <w:sz w:val="20"/>
          <w:szCs w:val="20"/>
        </w:rPr>
        <w:t>potwierdzone wpisem do dziennika budowy lub protokołem przyj</w:t>
      </w:r>
      <w:r w:rsidRPr="00DE35F3">
        <w:rPr>
          <w:rFonts w:ascii="Arial" w:eastAsia="TT19o00" w:hAnsi="Arial" w:cs="Arial"/>
          <w:sz w:val="20"/>
          <w:szCs w:val="20"/>
        </w:rPr>
        <w:t>ę</w:t>
      </w:r>
      <w:r w:rsidRPr="00DE35F3">
        <w:rPr>
          <w:rFonts w:ascii="Arial" w:hAnsi="Arial" w:cs="Arial"/>
          <w:sz w:val="20"/>
          <w:szCs w:val="20"/>
        </w:rPr>
        <w:t>cia materiałów.</w:t>
      </w:r>
    </w:p>
    <w:p w14:paraId="02AB6B3B"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053D69F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2.4. Warunki przechowywania materiałów i wyrobów do robót posadzkowych i okładzinowych</w:t>
      </w:r>
    </w:p>
    <w:p w14:paraId="2017C13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Wszystkie materiały i wyroby powinny by</w:t>
      </w:r>
      <w:r w:rsidRPr="00DE35F3">
        <w:rPr>
          <w:rFonts w:ascii="Arial" w:eastAsia="TT19o00" w:hAnsi="Arial" w:cs="Arial"/>
          <w:sz w:val="20"/>
          <w:szCs w:val="20"/>
        </w:rPr>
        <w:t xml:space="preserve">ć </w:t>
      </w:r>
      <w:r w:rsidRPr="00DE35F3">
        <w:rPr>
          <w:rFonts w:ascii="Arial" w:hAnsi="Arial" w:cs="Arial"/>
          <w:sz w:val="20"/>
          <w:szCs w:val="20"/>
        </w:rPr>
        <w:t>przechowywane i magazynowane zgodnie z instrukcj</w:t>
      </w:r>
      <w:r w:rsidRPr="00DE35F3">
        <w:rPr>
          <w:rFonts w:ascii="Arial" w:eastAsia="TT19o00" w:hAnsi="Arial" w:cs="Arial"/>
          <w:sz w:val="20"/>
          <w:szCs w:val="20"/>
        </w:rPr>
        <w:t xml:space="preserve">ą </w:t>
      </w:r>
      <w:r w:rsidRPr="00DE35F3">
        <w:rPr>
          <w:rFonts w:ascii="Arial" w:hAnsi="Arial" w:cs="Arial"/>
          <w:sz w:val="20"/>
          <w:szCs w:val="20"/>
        </w:rPr>
        <w:t>producenta oraz wymaganiami odpowiednich dokumentów odniesienia tj. norm b</w:t>
      </w:r>
      <w:r w:rsidRPr="00DE35F3">
        <w:rPr>
          <w:rFonts w:ascii="Arial" w:eastAsia="TT19o00" w:hAnsi="Arial" w:cs="Arial"/>
          <w:sz w:val="20"/>
          <w:szCs w:val="20"/>
        </w:rPr>
        <w:t>ą</w:t>
      </w:r>
      <w:r w:rsidRPr="00DE35F3">
        <w:rPr>
          <w:rFonts w:ascii="Arial" w:hAnsi="Arial" w:cs="Arial"/>
          <w:sz w:val="20"/>
          <w:szCs w:val="20"/>
        </w:rPr>
        <w:t>d</w:t>
      </w:r>
      <w:r w:rsidRPr="00DE35F3">
        <w:rPr>
          <w:rFonts w:ascii="Arial" w:eastAsia="TT19o00" w:hAnsi="Arial" w:cs="Arial"/>
          <w:sz w:val="20"/>
          <w:szCs w:val="20"/>
        </w:rPr>
        <w:t xml:space="preserve">ź </w:t>
      </w:r>
      <w:r w:rsidRPr="00DE35F3">
        <w:rPr>
          <w:rFonts w:ascii="Arial" w:hAnsi="Arial" w:cs="Arial"/>
          <w:sz w:val="20"/>
          <w:szCs w:val="20"/>
        </w:rPr>
        <w:t>aprobat technicznych.</w:t>
      </w:r>
    </w:p>
    <w:p w14:paraId="4A5B3AB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Pomieszczenie magazynowe do przechowywania wyrobów opakowanych powinno by</w:t>
      </w:r>
      <w:r w:rsidRPr="00DE35F3">
        <w:rPr>
          <w:rFonts w:ascii="Arial" w:eastAsia="TT19o00" w:hAnsi="Arial" w:cs="Arial"/>
          <w:sz w:val="20"/>
          <w:szCs w:val="20"/>
        </w:rPr>
        <w:t xml:space="preserve">ć </w:t>
      </w:r>
      <w:r w:rsidRPr="00DE35F3">
        <w:rPr>
          <w:rFonts w:ascii="Arial" w:hAnsi="Arial" w:cs="Arial"/>
          <w:sz w:val="20"/>
          <w:szCs w:val="20"/>
        </w:rPr>
        <w:t>kryte, suche oraz zabezpieczone przed zawilgoceniem, opadami atmosferycznymi, przemarzni</w:t>
      </w:r>
      <w:r w:rsidRPr="00DE35F3">
        <w:rPr>
          <w:rFonts w:ascii="Arial" w:eastAsia="TT19o00" w:hAnsi="Arial" w:cs="Arial"/>
          <w:sz w:val="20"/>
          <w:szCs w:val="20"/>
        </w:rPr>
        <w:t>ę</w:t>
      </w:r>
      <w:r w:rsidRPr="00DE35F3">
        <w:rPr>
          <w:rFonts w:ascii="Arial" w:hAnsi="Arial" w:cs="Arial"/>
          <w:sz w:val="20"/>
          <w:szCs w:val="20"/>
        </w:rPr>
        <w:t>ciem i przed działaniem promieni słonecznych.</w:t>
      </w:r>
    </w:p>
    <w:p w14:paraId="28E7C1A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Wyroby konfekcjonowane powinny by</w:t>
      </w:r>
      <w:r w:rsidRPr="00DE35F3">
        <w:rPr>
          <w:rFonts w:ascii="Arial" w:eastAsia="TT19o00" w:hAnsi="Arial" w:cs="Arial"/>
          <w:sz w:val="20"/>
          <w:szCs w:val="20"/>
        </w:rPr>
        <w:t xml:space="preserve">ć </w:t>
      </w:r>
      <w:r w:rsidRPr="00DE35F3">
        <w:rPr>
          <w:rFonts w:ascii="Arial" w:hAnsi="Arial" w:cs="Arial"/>
          <w:sz w:val="20"/>
          <w:szCs w:val="20"/>
        </w:rPr>
        <w:t>przechowywane w oryginalnych, zamkni</w:t>
      </w:r>
      <w:r w:rsidRPr="00DE35F3">
        <w:rPr>
          <w:rFonts w:ascii="Arial" w:eastAsia="TT19o00" w:hAnsi="Arial" w:cs="Arial"/>
          <w:sz w:val="20"/>
          <w:szCs w:val="20"/>
        </w:rPr>
        <w:t>ę</w:t>
      </w:r>
      <w:r w:rsidRPr="00DE35F3">
        <w:rPr>
          <w:rFonts w:ascii="Arial" w:hAnsi="Arial" w:cs="Arial"/>
          <w:sz w:val="20"/>
          <w:szCs w:val="20"/>
        </w:rPr>
        <w:t>tych opakowaniach w temperaturze powy</w:t>
      </w:r>
      <w:r w:rsidRPr="00DE35F3">
        <w:rPr>
          <w:rFonts w:ascii="Arial" w:eastAsia="TT19o00" w:hAnsi="Arial" w:cs="Arial"/>
          <w:sz w:val="20"/>
          <w:szCs w:val="20"/>
        </w:rPr>
        <w:t>ż</w:t>
      </w:r>
      <w:r w:rsidRPr="00DE35F3">
        <w:rPr>
          <w:rFonts w:ascii="Arial" w:hAnsi="Arial" w:cs="Arial"/>
          <w:sz w:val="20"/>
          <w:szCs w:val="20"/>
        </w:rPr>
        <w:t>ej +5°C a poni</w:t>
      </w:r>
      <w:r w:rsidRPr="00DE35F3">
        <w:rPr>
          <w:rFonts w:ascii="Arial" w:eastAsia="TT19o00" w:hAnsi="Arial" w:cs="Arial"/>
          <w:sz w:val="20"/>
          <w:szCs w:val="20"/>
        </w:rPr>
        <w:t>ż</w:t>
      </w:r>
      <w:r w:rsidRPr="00DE35F3">
        <w:rPr>
          <w:rFonts w:ascii="Arial" w:hAnsi="Arial" w:cs="Arial"/>
          <w:sz w:val="20"/>
          <w:szCs w:val="20"/>
        </w:rPr>
        <w:t xml:space="preserve">ej +35°C. Wyroby pakowane w worki powinny by </w:t>
      </w:r>
      <w:r w:rsidRPr="00DE35F3">
        <w:rPr>
          <w:rFonts w:ascii="Arial" w:eastAsia="TT19o00" w:hAnsi="Arial" w:cs="Arial"/>
          <w:sz w:val="20"/>
          <w:szCs w:val="20"/>
        </w:rPr>
        <w:t xml:space="preserve">ć </w:t>
      </w:r>
      <w:r w:rsidRPr="00DE35F3">
        <w:rPr>
          <w:rFonts w:ascii="Arial" w:hAnsi="Arial" w:cs="Arial"/>
          <w:sz w:val="20"/>
          <w:szCs w:val="20"/>
        </w:rPr>
        <w:t>układane na paletach lub drewnianej wentylowanej podłodze, w ilo</w:t>
      </w:r>
      <w:r w:rsidRPr="00DE35F3">
        <w:rPr>
          <w:rFonts w:ascii="Arial" w:eastAsia="TT19o00" w:hAnsi="Arial" w:cs="Arial"/>
          <w:sz w:val="20"/>
          <w:szCs w:val="20"/>
        </w:rPr>
        <w:t>ś</w:t>
      </w:r>
      <w:r w:rsidRPr="00DE35F3">
        <w:rPr>
          <w:rFonts w:ascii="Arial" w:hAnsi="Arial" w:cs="Arial"/>
          <w:sz w:val="20"/>
          <w:szCs w:val="20"/>
        </w:rPr>
        <w:t>ci warstw nie wi</w:t>
      </w:r>
      <w:r w:rsidRPr="00DE35F3">
        <w:rPr>
          <w:rFonts w:ascii="Arial" w:eastAsia="TT19o00" w:hAnsi="Arial" w:cs="Arial"/>
          <w:sz w:val="20"/>
          <w:szCs w:val="20"/>
        </w:rPr>
        <w:t>ę</w:t>
      </w:r>
      <w:r w:rsidRPr="00DE35F3">
        <w:rPr>
          <w:rFonts w:ascii="Arial" w:hAnsi="Arial" w:cs="Arial"/>
          <w:sz w:val="20"/>
          <w:szCs w:val="20"/>
        </w:rPr>
        <w:t>kszej ni</w:t>
      </w:r>
      <w:r w:rsidRPr="00DE35F3">
        <w:rPr>
          <w:rFonts w:ascii="Arial" w:eastAsia="TT19o00" w:hAnsi="Arial" w:cs="Arial"/>
          <w:sz w:val="20"/>
          <w:szCs w:val="20"/>
        </w:rPr>
        <w:t xml:space="preserve">ż </w:t>
      </w:r>
      <w:r w:rsidRPr="00DE35F3">
        <w:rPr>
          <w:rFonts w:ascii="Arial" w:hAnsi="Arial" w:cs="Arial"/>
          <w:sz w:val="20"/>
          <w:szCs w:val="20"/>
        </w:rPr>
        <w:t>10.</w:t>
      </w:r>
    </w:p>
    <w:p w14:paraId="5DFDE78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Je</w:t>
      </w:r>
      <w:r w:rsidRPr="00DE35F3">
        <w:rPr>
          <w:rFonts w:ascii="Arial" w:eastAsia="TT19o00" w:hAnsi="Arial" w:cs="Arial"/>
          <w:sz w:val="20"/>
          <w:szCs w:val="20"/>
        </w:rPr>
        <w:t>ż</w:t>
      </w:r>
      <w:r w:rsidRPr="00DE35F3">
        <w:rPr>
          <w:rFonts w:ascii="Arial" w:hAnsi="Arial" w:cs="Arial"/>
          <w:sz w:val="20"/>
          <w:szCs w:val="20"/>
        </w:rPr>
        <w:t>eli nie ma mo</w:t>
      </w:r>
      <w:r w:rsidRPr="00DE35F3">
        <w:rPr>
          <w:rFonts w:ascii="Arial" w:eastAsia="TT19o00" w:hAnsi="Arial" w:cs="Arial"/>
          <w:sz w:val="20"/>
          <w:szCs w:val="20"/>
        </w:rPr>
        <w:t>ż</w:t>
      </w:r>
      <w:r w:rsidRPr="00DE35F3">
        <w:rPr>
          <w:rFonts w:ascii="Arial" w:hAnsi="Arial" w:cs="Arial"/>
          <w:sz w:val="20"/>
          <w:szCs w:val="20"/>
        </w:rPr>
        <w:t>liwo</w:t>
      </w:r>
      <w:r w:rsidRPr="00DE35F3">
        <w:rPr>
          <w:rFonts w:ascii="Arial" w:eastAsia="TT19o00" w:hAnsi="Arial" w:cs="Arial"/>
          <w:sz w:val="20"/>
          <w:szCs w:val="20"/>
        </w:rPr>
        <w:t>ś</w:t>
      </w:r>
      <w:r w:rsidRPr="00DE35F3">
        <w:rPr>
          <w:rFonts w:ascii="Arial" w:hAnsi="Arial" w:cs="Arial"/>
          <w:sz w:val="20"/>
          <w:szCs w:val="20"/>
        </w:rPr>
        <w:t>ci poboru wody na miejscu wykonywania robót, to wod</w:t>
      </w:r>
      <w:r w:rsidRPr="00DE35F3">
        <w:rPr>
          <w:rFonts w:ascii="Arial" w:eastAsia="TT19o00" w:hAnsi="Arial" w:cs="Arial"/>
          <w:sz w:val="20"/>
          <w:szCs w:val="20"/>
        </w:rPr>
        <w:t xml:space="preserve">ę </w:t>
      </w:r>
      <w:r w:rsidRPr="00DE35F3">
        <w:rPr>
          <w:rFonts w:ascii="Arial" w:hAnsi="Arial" w:cs="Arial"/>
          <w:sz w:val="20"/>
          <w:szCs w:val="20"/>
        </w:rPr>
        <w:t>nale</w:t>
      </w:r>
      <w:r w:rsidRPr="00DE35F3">
        <w:rPr>
          <w:rFonts w:ascii="Arial" w:eastAsia="TT19o00" w:hAnsi="Arial" w:cs="Arial"/>
          <w:sz w:val="20"/>
          <w:szCs w:val="20"/>
        </w:rPr>
        <w:t>ż</w:t>
      </w:r>
      <w:r w:rsidRPr="00DE35F3">
        <w:rPr>
          <w:rFonts w:ascii="Arial" w:hAnsi="Arial" w:cs="Arial"/>
          <w:sz w:val="20"/>
          <w:szCs w:val="20"/>
        </w:rPr>
        <w:t>y przechowywa</w:t>
      </w:r>
      <w:r w:rsidRPr="00DE35F3">
        <w:rPr>
          <w:rFonts w:ascii="Arial" w:eastAsia="TT19o00" w:hAnsi="Arial" w:cs="Arial"/>
          <w:sz w:val="20"/>
          <w:szCs w:val="20"/>
        </w:rPr>
        <w:t xml:space="preserve">ć </w:t>
      </w:r>
      <w:r w:rsidRPr="00DE35F3">
        <w:rPr>
          <w:rFonts w:ascii="Arial" w:hAnsi="Arial" w:cs="Arial"/>
          <w:sz w:val="20"/>
          <w:szCs w:val="20"/>
        </w:rPr>
        <w:t>w szczelnych i czystych pojemnikach lub cysternach. Nie wolno przechowywa</w:t>
      </w:r>
      <w:r w:rsidRPr="00DE35F3">
        <w:rPr>
          <w:rFonts w:ascii="Arial" w:eastAsia="TT19o00" w:hAnsi="Arial" w:cs="Arial"/>
          <w:sz w:val="20"/>
          <w:szCs w:val="20"/>
        </w:rPr>
        <w:t xml:space="preserve">ć </w:t>
      </w:r>
      <w:r w:rsidRPr="00DE35F3">
        <w:rPr>
          <w:rFonts w:ascii="Arial" w:hAnsi="Arial" w:cs="Arial"/>
          <w:sz w:val="20"/>
          <w:szCs w:val="20"/>
        </w:rPr>
        <w:t xml:space="preserve">wody w opakowaniach po </w:t>
      </w:r>
      <w:r w:rsidRPr="00DE35F3">
        <w:rPr>
          <w:rFonts w:ascii="Arial" w:eastAsia="TT19o00" w:hAnsi="Arial" w:cs="Arial"/>
          <w:sz w:val="20"/>
          <w:szCs w:val="20"/>
        </w:rPr>
        <w:t>ś</w:t>
      </w:r>
      <w:r w:rsidRPr="00DE35F3">
        <w:rPr>
          <w:rFonts w:ascii="Arial" w:hAnsi="Arial" w:cs="Arial"/>
          <w:sz w:val="20"/>
          <w:szCs w:val="20"/>
        </w:rPr>
        <w:t>rodkach chemicznych lub w takich, w których wcze</w:t>
      </w:r>
      <w:r w:rsidRPr="00DE35F3">
        <w:rPr>
          <w:rFonts w:ascii="Arial" w:eastAsia="TT19o00" w:hAnsi="Arial" w:cs="Arial"/>
          <w:sz w:val="20"/>
          <w:szCs w:val="20"/>
        </w:rPr>
        <w:t>ś</w:t>
      </w:r>
      <w:r w:rsidRPr="00DE35F3">
        <w:rPr>
          <w:rFonts w:ascii="Arial" w:hAnsi="Arial" w:cs="Arial"/>
          <w:sz w:val="20"/>
          <w:szCs w:val="20"/>
        </w:rPr>
        <w:t>niej przetrzymywano materiały mog</w:t>
      </w:r>
      <w:r w:rsidRPr="00DE35F3">
        <w:rPr>
          <w:rFonts w:ascii="Arial" w:eastAsia="TT19o00" w:hAnsi="Arial" w:cs="Arial"/>
          <w:sz w:val="20"/>
          <w:szCs w:val="20"/>
        </w:rPr>
        <w:t>ą</w:t>
      </w:r>
      <w:r w:rsidRPr="00DE35F3">
        <w:rPr>
          <w:rFonts w:ascii="Arial" w:hAnsi="Arial" w:cs="Arial"/>
          <w:sz w:val="20"/>
          <w:szCs w:val="20"/>
        </w:rPr>
        <w:t>ce zmieni</w:t>
      </w:r>
      <w:r w:rsidRPr="00DE35F3">
        <w:rPr>
          <w:rFonts w:ascii="Arial" w:eastAsia="TT19o00" w:hAnsi="Arial" w:cs="Arial"/>
          <w:sz w:val="20"/>
          <w:szCs w:val="20"/>
        </w:rPr>
        <w:t xml:space="preserve">ć </w:t>
      </w:r>
      <w:r w:rsidRPr="00DE35F3">
        <w:rPr>
          <w:rFonts w:ascii="Arial" w:hAnsi="Arial" w:cs="Arial"/>
          <w:sz w:val="20"/>
          <w:szCs w:val="20"/>
        </w:rPr>
        <w:t>skład chemiczny wody.</w:t>
      </w:r>
    </w:p>
    <w:p w14:paraId="70A74203"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5B9C5A7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712257">
        <w:rPr>
          <w:rFonts w:ascii="Arial" w:hAnsi="Arial" w:cs="Arial"/>
          <w:b/>
          <w:sz w:val="20"/>
          <w:szCs w:val="20"/>
        </w:rPr>
        <w:t>3. WYMAGANIA DOTYCZ</w:t>
      </w:r>
      <w:r w:rsidRPr="00712257">
        <w:rPr>
          <w:rFonts w:ascii="Arial" w:eastAsia="TT19o00" w:hAnsi="Arial" w:cs="Arial"/>
          <w:b/>
          <w:sz w:val="20"/>
          <w:szCs w:val="20"/>
        </w:rPr>
        <w:t>Ą</w:t>
      </w:r>
      <w:r w:rsidRPr="00712257">
        <w:rPr>
          <w:rFonts w:ascii="Arial" w:hAnsi="Arial" w:cs="Arial"/>
          <w:b/>
          <w:sz w:val="20"/>
          <w:szCs w:val="20"/>
        </w:rPr>
        <w:t>CE SPRZ</w:t>
      </w:r>
      <w:r w:rsidRPr="00712257">
        <w:rPr>
          <w:rFonts w:ascii="Arial" w:eastAsia="TT19o00" w:hAnsi="Arial" w:cs="Arial"/>
          <w:b/>
          <w:sz w:val="20"/>
          <w:szCs w:val="20"/>
        </w:rPr>
        <w:t>Ę</w:t>
      </w:r>
      <w:r w:rsidRPr="00712257">
        <w:rPr>
          <w:rFonts w:ascii="Arial" w:hAnsi="Arial" w:cs="Arial"/>
          <w:b/>
          <w:sz w:val="20"/>
          <w:szCs w:val="20"/>
        </w:rPr>
        <w:t>TU, MASZYN I NARZ</w:t>
      </w:r>
      <w:r w:rsidRPr="00712257">
        <w:rPr>
          <w:rFonts w:ascii="Arial" w:eastAsia="TT19o00" w:hAnsi="Arial" w:cs="Arial"/>
          <w:b/>
          <w:sz w:val="20"/>
          <w:szCs w:val="20"/>
        </w:rPr>
        <w:t>Ę</w:t>
      </w:r>
      <w:r w:rsidRPr="00712257">
        <w:rPr>
          <w:rFonts w:ascii="Arial" w:hAnsi="Arial" w:cs="Arial"/>
          <w:b/>
          <w:sz w:val="20"/>
          <w:szCs w:val="20"/>
        </w:rPr>
        <w:t>DZ</w:t>
      </w:r>
      <w:r w:rsidRPr="00DE35F3">
        <w:rPr>
          <w:rFonts w:ascii="Arial" w:hAnsi="Arial" w:cs="Arial"/>
          <w:sz w:val="20"/>
          <w:szCs w:val="20"/>
        </w:rPr>
        <w:t>I</w:t>
      </w:r>
    </w:p>
    <w:p w14:paraId="18482862"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2341E93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3.1. Ogólne wymagania dotycz</w:t>
      </w:r>
      <w:r w:rsidRPr="00DE35F3">
        <w:rPr>
          <w:rFonts w:ascii="Arial" w:eastAsia="TT19o00" w:hAnsi="Arial" w:cs="Arial"/>
          <w:sz w:val="20"/>
          <w:szCs w:val="20"/>
        </w:rPr>
        <w:t>ą</w:t>
      </w:r>
      <w:r w:rsidRPr="00DE35F3">
        <w:rPr>
          <w:rFonts w:ascii="Arial" w:hAnsi="Arial" w:cs="Arial"/>
          <w:sz w:val="20"/>
          <w:szCs w:val="20"/>
        </w:rPr>
        <w:t>ce sprz</w:t>
      </w:r>
      <w:r w:rsidRPr="00DE35F3">
        <w:rPr>
          <w:rFonts w:ascii="Arial" w:eastAsia="TT19o00" w:hAnsi="Arial" w:cs="Arial"/>
          <w:sz w:val="20"/>
          <w:szCs w:val="20"/>
        </w:rPr>
        <w:t>ę</w:t>
      </w:r>
      <w:r w:rsidRPr="00DE35F3">
        <w:rPr>
          <w:rFonts w:ascii="Arial" w:hAnsi="Arial" w:cs="Arial"/>
          <w:sz w:val="20"/>
          <w:szCs w:val="20"/>
        </w:rPr>
        <w:t>tu podano w ST „Wymagania ogólne”</w:t>
      </w:r>
    </w:p>
    <w:p w14:paraId="329C532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Kod CPV 45000000-7, pkt 3</w:t>
      </w:r>
    </w:p>
    <w:p w14:paraId="322F8C50"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65269DE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3.2. Sprz</w:t>
      </w:r>
      <w:r w:rsidRPr="00DE35F3">
        <w:rPr>
          <w:rFonts w:ascii="Arial" w:eastAsia="TT19o00" w:hAnsi="Arial" w:cs="Arial"/>
          <w:sz w:val="20"/>
          <w:szCs w:val="20"/>
        </w:rPr>
        <w:t>ę</w:t>
      </w:r>
      <w:r w:rsidRPr="00DE35F3">
        <w:rPr>
          <w:rFonts w:ascii="Arial" w:hAnsi="Arial" w:cs="Arial"/>
          <w:sz w:val="20"/>
          <w:szCs w:val="20"/>
        </w:rPr>
        <w:t>t i narz</w:t>
      </w:r>
      <w:r w:rsidRPr="00DE35F3">
        <w:rPr>
          <w:rFonts w:ascii="Arial" w:eastAsia="TT19o00" w:hAnsi="Arial" w:cs="Arial"/>
          <w:sz w:val="20"/>
          <w:szCs w:val="20"/>
        </w:rPr>
        <w:t>ę</w:t>
      </w:r>
      <w:r w:rsidRPr="00DE35F3">
        <w:rPr>
          <w:rFonts w:ascii="Arial" w:hAnsi="Arial" w:cs="Arial"/>
          <w:sz w:val="20"/>
          <w:szCs w:val="20"/>
        </w:rPr>
        <w:t>dzia do wykonywania robót posadzkowych i okładzinowych</w:t>
      </w:r>
    </w:p>
    <w:p w14:paraId="15853DC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 wykonywania robót posadzkowych i okładzinowych nale</w:t>
      </w:r>
      <w:r w:rsidRPr="00DE35F3">
        <w:rPr>
          <w:rFonts w:ascii="Arial" w:eastAsia="TT19o00" w:hAnsi="Arial" w:cs="Arial"/>
          <w:sz w:val="20"/>
          <w:szCs w:val="20"/>
        </w:rPr>
        <w:t>ż</w:t>
      </w:r>
      <w:r w:rsidRPr="00DE35F3">
        <w:rPr>
          <w:rFonts w:ascii="Arial" w:hAnsi="Arial" w:cs="Arial"/>
          <w:sz w:val="20"/>
          <w:szCs w:val="20"/>
        </w:rPr>
        <w:t>y stosowa</w:t>
      </w:r>
      <w:r w:rsidRPr="00DE35F3">
        <w:rPr>
          <w:rFonts w:ascii="Arial" w:eastAsia="TT19o00" w:hAnsi="Arial" w:cs="Arial"/>
          <w:sz w:val="20"/>
          <w:szCs w:val="20"/>
        </w:rPr>
        <w:t>ć</w:t>
      </w:r>
      <w:r w:rsidRPr="00DE35F3">
        <w:rPr>
          <w:rFonts w:ascii="Arial" w:hAnsi="Arial" w:cs="Arial"/>
          <w:sz w:val="20"/>
          <w:szCs w:val="20"/>
        </w:rPr>
        <w:t>:</w:t>
      </w:r>
    </w:p>
    <w:p w14:paraId="33A0BDD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szczotki włosiane lub druciane do czyszczenia podło</w:t>
      </w:r>
      <w:r w:rsidRPr="00DE35F3">
        <w:rPr>
          <w:rFonts w:ascii="Arial" w:eastAsia="TT19o00" w:hAnsi="Arial" w:cs="Arial"/>
          <w:sz w:val="20"/>
          <w:szCs w:val="20"/>
        </w:rPr>
        <w:t>ż</w:t>
      </w:r>
      <w:r w:rsidRPr="00DE35F3">
        <w:rPr>
          <w:rFonts w:ascii="Arial" w:hAnsi="Arial" w:cs="Arial"/>
          <w:sz w:val="20"/>
          <w:szCs w:val="20"/>
        </w:rPr>
        <w:t>a,</w:t>
      </w:r>
    </w:p>
    <w:p w14:paraId="38A0795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szpachle i pace metalowe lub z tworzyw sztucznych,</w:t>
      </w:r>
    </w:p>
    <w:p w14:paraId="7F5BBEF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narz</w:t>
      </w:r>
      <w:r w:rsidRPr="00DE35F3">
        <w:rPr>
          <w:rFonts w:ascii="Arial" w:eastAsia="TT19o00" w:hAnsi="Arial" w:cs="Arial"/>
          <w:sz w:val="20"/>
          <w:szCs w:val="20"/>
        </w:rPr>
        <w:t>ę</w:t>
      </w:r>
      <w:r w:rsidRPr="00DE35F3">
        <w:rPr>
          <w:rFonts w:ascii="Arial" w:hAnsi="Arial" w:cs="Arial"/>
          <w:sz w:val="20"/>
          <w:szCs w:val="20"/>
        </w:rPr>
        <w:t>dzia lub urz</w:t>
      </w:r>
      <w:r w:rsidRPr="00DE35F3">
        <w:rPr>
          <w:rFonts w:ascii="Arial" w:eastAsia="TT19o00" w:hAnsi="Arial" w:cs="Arial"/>
          <w:sz w:val="20"/>
          <w:szCs w:val="20"/>
        </w:rPr>
        <w:t>ą</w:t>
      </w:r>
      <w:r w:rsidRPr="00DE35F3">
        <w:rPr>
          <w:rFonts w:ascii="Arial" w:hAnsi="Arial" w:cs="Arial"/>
          <w:sz w:val="20"/>
          <w:szCs w:val="20"/>
        </w:rPr>
        <w:t>dzenia mechaniczne do ci</w:t>
      </w:r>
      <w:r w:rsidRPr="00DE35F3">
        <w:rPr>
          <w:rFonts w:ascii="Arial" w:eastAsia="TT19o00" w:hAnsi="Arial" w:cs="Arial"/>
          <w:sz w:val="20"/>
          <w:szCs w:val="20"/>
        </w:rPr>
        <w:t>ę</w:t>
      </w:r>
      <w:r w:rsidRPr="00DE35F3">
        <w:rPr>
          <w:rFonts w:ascii="Arial" w:hAnsi="Arial" w:cs="Arial"/>
          <w:sz w:val="20"/>
          <w:szCs w:val="20"/>
        </w:rPr>
        <w:t>cia płytek,</w:t>
      </w:r>
    </w:p>
    <w:p w14:paraId="7DBA0B0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pace z</w:t>
      </w:r>
      <w:r w:rsidRPr="00DE35F3">
        <w:rPr>
          <w:rFonts w:ascii="Arial" w:eastAsia="TT19o00" w:hAnsi="Arial" w:cs="Arial"/>
          <w:sz w:val="20"/>
          <w:szCs w:val="20"/>
        </w:rPr>
        <w:t>ą</w:t>
      </w:r>
      <w:r w:rsidRPr="00DE35F3">
        <w:rPr>
          <w:rFonts w:ascii="Arial" w:hAnsi="Arial" w:cs="Arial"/>
          <w:sz w:val="20"/>
          <w:szCs w:val="20"/>
        </w:rPr>
        <w:t>bkowane stalowe lub z tworzyw sztucznych o wysoko</w:t>
      </w:r>
      <w:r w:rsidRPr="00DE35F3">
        <w:rPr>
          <w:rFonts w:ascii="Arial" w:eastAsia="TT19o00" w:hAnsi="Arial" w:cs="Arial"/>
          <w:sz w:val="20"/>
          <w:szCs w:val="20"/>
        </w:rPr>
        <w:t>ś</w:t>
      </w:r>
      <w:r w:rsidRPr="00DE35F3">
        <w:rPr>
          <w:rFonts w:ascii="Arial" w:hAnsi="Arial" w:cs="Arial"/>
          <w:sz w:val="20"/>
          <w:szCs w:val="20"/>
        </w:rPr>
        <w:t>ci z</w:t>
      </w:r>
      <w:r w:rsidRPr="00DE35F3">
        <w:rPr>
          <w:rFonts w:ascii="Arial" w:eastAsia="TT19o00" w:hAnsi="Arial" w:cs="Arial"/>
          <w:sz w:val="20"/>
          <w:szCs w:val="20"/>
        </w:rPr>
        <w:t>ą</w:t>
      </w:r>
      <w:r w:rsidRPr="00DE35F3">
        <w:rPr>
          <w:rFonts w:ascii="Arial" w:hAnsi="Arial" w:cs="Arial"/>
          <w:sz w:val="20"/>
          <w:szCs w:val="20"/>
        </w:rPr>
        <w:t>bków 6-12 mm do rozprowadzania kompozycji klej</w:t>
      </w:r>
      <w:r w:rsidRPr="00DE35F3">
        <w:rPr>
          <w:rFonts w:ascii="Arial" w:eastAsia="TT19o00" w:hAnsi="Arial" w:cs="Arial"/>
          <w:sz w:val="20"/>
          <w:szCs w:val="20"/>
        </w:rPr>
        <w:t>ą</w:t>
      </w:r>
      <w:r w:rsidRPr="00DE35F3">
        <w:rPr>
          <w:rFonts w:ascii="Arial" w:hAnsi="Arial" w:cs="Arial"/>
          <w:sz w:val="20"/>
          <w:szCs w:val="20"/>
        </w:rPr>
        <w:t>cych,</w:t>
      </w:r>
    </w:p>
    <w:p w14:paraId="654705B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łaty do sprawdzania równo</w:t>
      </w:r>
      <w:r w:rsidRPr="00DE35F3">
        <w:rPr>
          <w:rFonts w:ascii="Arial" w:eastAsia="TT19o00" w:hAnsi="Arial" w:cs="Arial"/>
          <w:sz w:val="20"/>
          <w:szCs w:val="20"/>
        </w:rPr>
        <w:t>ś</w:t>
      </w:r>
      <w:r w:rsidRPr="00DE35F3">
        <w:rPr>
          <w:rFonts w:ascii="Arial" w:hAnsi="Arial" w:cs="Arial"/>
          <w:sz w:val="20"/>
          <w:szCs w:val="20"/>
        </w:rPr>
        <w:t>ci powierzchni,</w:t>
      </w:r>
    </w:p>
    <w:p w14:paraId="70B2C0B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poziomnice,</w:t>
      </w:r>
    </w:p>
    <w:p w14:paraId="14978BF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mieszadła koszyczkowe nap</w:t>
      </w:r>
      <w:r w:rsidRPr="00DE35F3">
        <w:rPr>
          <w:rFonts w:ascii="Arial" w:eastAsia="TT19o00" w:hAnsi="Arial" w:cs="Arial"/>
          <w:sz w:val="20"/>
          <w:szCs w:val="20"/>
        </w:rPr>
        <w:t>ę</w:t>
      </w:r>
      <w:r w:rsidRPr="00DE35F3">
        <w:rPr>
          <w:rFonts w:ascii="Arial" w:hAnsi="Arial" w:cs="Arial"/>
          <w:sz w:val="20"/>
          <w:szCs w:val="20"/>
        </w:rPr>
        <w:t>dzane wiertark</w:t>
      </w:r>
      <w:r w:rsidRPr="00DE35F3">
        <w:rPr>
          <w:rFonts w:ascii="Arial" w:eastAsia="TT19o00" w:hAnsi="Arial" w:cs="Arial"/>
          <w:sz w:val="20"/>
          <w:szCs w:val="20"/>
        </w:rPr>
        <w:t xml:space="preserve">ą </w:t>
      </w:r>
      <w:r w:rsidRPr="00DE35F3">
        <w:rPr>
          <w:rFonts w:ascii="Arial" w:hAnsi="Arial" w:cs="Arial"/>
          <w:sz w:val="20"/>
          <w:szCs w:val="20"/>
        </w:rPr>
        <w:t>elektryczn</w:t>
      </w:r>
      <w:r w:rsidRPr="00DE35F3">
        <w:rPr>
          <w:rFonts w:ascii="Arial" w:eastAsia="TT19o00" w:hAnsi="Arial" w:cs="Arial"/>
          <w:sz w:val="20"/>
          <w:szCs w:val="20"/>
        </w:rPr>
        <w:t xml:space="preserve">ą </w:t>
      </w:r>
      <w:r w:rsidRPr="00DE35F3">
        <w:rPr>
          <w:rFonts w:ascii="Arial" w:hAnsi="Arial" w:cs="Arial"/>
          <w:sz w:val="20"/>
          <w:szCs w:val="20"/>
        </w:rPr>
        <w:t>oraz pojemniki do przygotowania kompozycji klej</w:t>
      </w:r>
      <w:r w:rsidRPr="00DE35F3">
        <w:rPr>
          <w:rFonts w:ascii="Arial" w:eastAsia="TT19o00" w:hAnsi="Arial" w:cs="Arial"/>
          <w:sz w:val="20"/>
          <w:szCs w:val="20"/>
        </w:rPr>
        <w:t>ą</w:t>
      </w:r>
      <w:r w:rsidRPr="00DE35F3">
        <w:rPr>
          <w:rFonts w:ascii="Arial" w:hAnsi="Arial" w:cs="Arial"/>
          <w:sz w:val="20"/>
          <w:szCs w:val="20"/>
        </w:rPr>
        <w:t>cych,</w:t>
      </w:r>
    </w:p>
    <w:p w14:paraId="14E13CC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pace gumowe lub z tworzyw sztucznych do spoinowania,</w:t>
      </w:r>
    </w:p>
    <w:p w14:paraId="1FE6558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g</w:t>
      </w:r>
      <w:r w:rsidRPr="00DE35F3">
        <w:rPr>
          <w:rFonts w:ascii="Arial" w:eastAsia="TT19o00" w:hAnsi="Arial" w:cs="Arial"/>
          <w:sz w:val="20"/>
          <w:szCs w:val="20"/>
        </w:rPr>
        <w:t>ą</w:t>
      </w:r>
      <w:r w:rsidRPr="00DE35F3">
        <w:rPr>
          <w:rFonts w:ascii="Arial" w:hAnsi="Arial" w:cs="Arial"/>
          <w:sz w:val="20"/>
          <w:szCs w:val="20"/>
        </w:rPr>
        <w:t>bki do mycia i czyszczenia,</w:t>
      </w:r>
    </w:p>
    <w:p w14:paraId="626CA3D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wkładki (krzy</w:t>
      </w:r>
      <w:r w:rsidRPr="00DE35F3">
        <w:rPr>
          <w:rFonts w:ascii="Arial" w:eastAsia="TT19o00" w:hAnsi="Arial" w:cs="Arial"/>
          <w:sz w:val="20"/>
          <w:szCs w:val="20"/>
        </w:rPr>
        <w:t>ż</w:t>
      </w:r>
      <w:r w:rsidRPr="00DE35F3">
        <w:rPr>
          <w:rFonts w:ascii="Arial" w:hAnsi="Arial" w:cs="Arial"/>
          <w:sz w:val="20"/>
          <w:szCs w:val="20"/>
        </w:rPr>
        <w:t>yki) dystansowe.</w:t>
      </w:r>
    </w:p>
    <w:p w14:paraId="7CD7447A"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696AEB70" w14:textId="77777777" w:rsidR="00712257" w:rsidRPr="00712257" w:rsidRDefault="00712257" w:rsidP="00712257">
      <w:pPr>
        <w:autoSpaceDE w:val="0"/>
        <w:autoSpaceDN w:val="0"/>
        <w:adjustRightInd w:val="0"/>
        <w:spacing w:after="0" w:line="240" w:lineRule="auto"/>
        <w:rPr>
          <w:rFonts w:ascii="Arial" w:hAnsi="Arial" w:cs="Arial"/>
          <w:b/>
          <w:sz w:val="20"/>
          <w:szCs w:val="20"/>
        </w:rPr>
      </w:pPr>
      <w:r w:rsidRPr="00712257">
        <w:rPr>
          <w:rFonts w:ascii="Arial" w:hAnsi="Arial" w:cs="Arial"/>
          <w:b/>
          <w:sz w:val="20"/>
          <w:szCs w:val="20"/>
        </w:rPr>
        <w:t>4. WYMAGANIA DOTYCZ</w:t>
      </w:r>
      <w:r w:rsidRPr="00712257">
        <w:rPr>
          <w:rFonts w:ascii="Arial" w:eastAsia="TT19o00" w:hAnsi="Arial" w:cs="Arial"/>
          <w:b/>
          <w:sz w:val="20"/>
          <w:szCs w:val="20"/>
        </w:rPr>
        <w:t>Ą</w:t>
      </w:r>
      <w:r w:rsidRPr="00712257">
        <w:rPr>
          <w:rFonts w:ascii="Arial" w:hAnsi="Arial" w:cs="Arial"/>
          <w:b/>
          <w:sz w:val="20"/>
          <w:szCs w:val="20"/>
        </w:rPr>
        <w:t>CE TRANSPORTU</w:t>
      </w:r>
    </w:p>
    <w:p w14:paraId="45D70FEA"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668A50E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4.1. Ogólne wymagania dotycz</w:t>
      </w:r>
      <w:r w:rsidRPr="00DE35F3">
        <w:rPr>
          <w:rFonts w:ascii="Arial" w:eastAsia="TT19o00" w:hAnsi="Arial" w:cs="Arial"/>
          <w:sz w:val="20"/>
          <w:szCs w:val="20"/>
        </w:rPr>
        <w:t>ą</w:t>
      </w:r>
      <w:r w:rsidRPr="00DE35F3">
        <w:rPr>
          <w:rFonts w:ascii="Arial" w:hAnsi="Arial" w:cs="Arial"/>
          <w:sz w:val="20"/>
          <w:szCs w:val="20"/>
        </w:rPr>
        <w:t>ce transportu podano w ST „Wymagania ogólne”</w:t>
      </w:r>
    </w:p>
    <w:p w14:paraId="634DD5E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Kod CPV 45000000-7, pkt 4</w:t>
      </w:r>
    </w:p>
    <w:p w14:paraId="3C12E22B"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3B7B65C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4.2. Wymagania szczegółowe dotycz</w:t>
      </w:r>
      <w:r w:rsidRPr="00DE35F3">
        <w:rPr>
          <w:rFonts w:ascii="Arial" w:eastAsia="TT19o00" w:hAnsi="Arial" w:cs="Arial"/>
          <w:sz w:val="20"/>
          <w:szCs w:val="20"/>
        </w:rPr>
        <w:t>ą</w:t>
      </w:r>
      <w:r w:rsidRPr="00DE35F3">
        <w:rPr>
          <w:rFonts w:ascii="Arial" w:hAnsi="Arial" w:cs="Arial"/>
          <w:sz w:val="20"/>
          <w:szCs w:val="20"/>
        </w:rPr>
        <w:t>ce transportu materiałów i wyrobów do robót posadzkowych i okładzinowych</w:t>
      </w:r>
    </w:p>
    <w:p w14:paraId="07FBB10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Załadunek i wyładunek wyrobów w opakowaniach, uło</w:t>
      </w:r>
      <w:r w:rsidRPr="00DE35F3">
        <w:rPr>
          <w:rFonts w:ascii="Arial" w:eastAsia="TT19o00" w:hAnsi="Arial" w:cs="Arial"/>
          <w:sz w:val="20"/>
          <w:szCs w:val="20"/>
        </w:rPr>
        <w:t>ż</w:t>
      </w:r>
      <w:r w:rsidRPr="00DE35F3">
        <w:rPr>
          <w:rFonts w:ascii="Arial" w:hAnsi="Arial" w:cs="Arial"/>
          <w:sz w:val="20"/>
          <w:szCs w:val="20"/>
        </w:rPr>
        <w:t>onych na paletach nale</w:t>
      </w:r>
      <w:r w:rsidRPr="00DE35F3">
        <w:rPr>
          <w:rFonts w:ascii="Arial" w:eastAsia="TT19o00" w:hAnsi="Arial" w:cs="Arial"/>
          <w:sz w:val="20"/>
          <w:szCs w:val="20"/>
        </w:rPr>
        <w:t>ż</w:t>
      </w:r>
      <w:r w:rsidRPr="00DE35F3">
        <w:rPr>
          <w:rFonts w:ascii="Arial" w:hAnsi="Arial" w:cs="Arial"/>
          <w:sz w:val="20"/>
          <w:szCs w:val="20"/>
        </w:rPr>
        <w:t>y prowadzi</w:t>
      </w:r>
      <w:r w:rsidRPr="00DE35F3">
        <w:rPr>
          <w:rFonts w:ascii="Arial" w:eastAsia="TT19o00" w:hAnsi="Arial" w:cs="Arial"/>
          <w:sz w:val="20"/>
          <w:szCs w:val="20"/>
        </w:rPr>
        <w:t xml:space="preserve">ć </w:t>
      </w:r>
      <w:r w:rsidRPr="00DE35F3">
        <w:rPr>
          <w:rFonts w:ascii="Arial" w:hAnsi="Arial" w:cs="Arial"/>
          <w:sz w:val="20"/>
          <w:szCs w:val="20"/>
        </w:rPr>
        <w:t>sprz</w:t>
      </w:r>
      <w:r w:rsidRPr="00DE35F3">
        <w:rPr>
          <w:rFonts w:ascii="Arial" w:eastAsia="TT19o00" w:hAnsi="Arial" w:cs="Arial"/>
          <w:sz w:val="20"/>
          <w:szCs w:val="20"/>
        </w:rPr>
        <w:t>ę</w:t>
      </w:r>
      <w:r w:rsidRPr="00DE35F3">
        <w:rPr>
          <w:rFonts w:ascii="Arial" w:hAnsi="Arial" w:cs="Arial"/>
          <w:sz w:val="20"/>
          <w:szCs w:val="20"/>
        </w:rPr>
        <w:t>tem mechanicznym.</w:t>
      </w:r>
    </w:p>
    <w:p w14:paraId="5DC2FC15" w14:textId="77777777" w:rsidR="00712257" w:rsidRPr="00DE35F3"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Załadunek i wyładunek wyrobów w opakowaniach układanych luzem wykonuje si</w:t>
      </w:r>
      <w:r w:rsidRPr="00DE35F3">
        <w:rPr>
          <w:rFonts w:ascii="Arial" w:eastAsia="TT19o00" w:hAnsi="Arial" w:cs="Arial"/>
          <w:sz w:val="20"/>
          <w:szCs w:val="20"/>
        </w:rPr>
        <w:t xml:space="preserve">ę </w:t>
      </w:r>
      <w:r w:rsidRPr="00DE35F3">
        <w:rPr>
          <w:rFonts w:ascii="Arial" w:hAnsi="Arial" w:cs="Arial"/>
          <w:sz w:val="20"/>
          <w:szCs w:val="20"/>
        </w:rPr>
        <w:t>r</w:t>
      </w:r>
      <w:r w:rsidRPr="00DE35F3">
        <w:rPr>
          <w:rFonts w:ascii="Arial" w:eastAsia="TT19o00" w:hAnsi="Arial" w:cs="Arial"/>
          <w:sz w:val="20"/>
          <w:szCs w:val="20"/>
        </w:rPr>
        <w:t>ę</w:t>
      </w:r>
      <w:r w:rsidRPr="00DE35F3">
        <w:rPr>
          <w:rFonts w:ascii="Arial" w:hAnsi="Arial" w:cs="Arial"/>
          <w:sz w:val="20"/>
          <w:szCs w:val="20"/>
        </w:rPr>
        <w:t>cznie. R</w:t>
      </w:r>
      <w:r w:rsidRPr="00DE35F3">
        <w:rPr>
          <w:rFonts w:ascii="Arial" w:eastAsia="TT19o00" w:hAnsi="Arial" w:cs="Arial"/>
          <w:sz w:val="20"/>
          <w:szCs w:val="20"/>
        </w:rPr>
        <w:t>ę</w:t>
      </w:r>
      <w:r w:rsidRPr="00DE35F3">
        <w:rPr>
          <w:rFonts w:ascii="Arial" w:hAnsi="Arial" w:cs="Arial"/>
          <w:sz w:val="20"/>
          <w:szCs w:val="20"/>
        </w:rPr>
        <w:t>czny załadunek zaleca si</w:t>
      </w:r>
      <w:r w:rsidRPr="00DE35F3">
        <w:rPr>
          <w:rFonts w:ascii="Arial" w:eastAsia="TT19o00" w:hAnsi="Arial" w:cs="Arial"/>
          <w:sz w:val="20"/>
          <w:szCs w:val="20"/>
        </w:rPr>
        <w:t xml:space="preserve">ę </w:t>
      </w:r>
      <w:r w:rsidRPr="00DE35F3">
        <w:rPr>
          <w:rFonts w:ascii="Arial" w:hAnsi="Arial" w:cs="Arial"/>
          <w:sz w:val="20"/>
          <w:szCs w:val="20"/>
        </w:rPr>
        <w:t>prowadzi</w:t>
      </w:r>
      <w:r w:rsidRPr="00DE35F3">
        <w:rPr>
          <w:rFonts w:ascii="Arial" w:eastAsia="TT19o00" w:hAnsi="Arial" w:cs="Arial"/>
          <w:sz w:val="20"/>
          <w:szCs w:val="20"/>
        </w:rPr>
        <w:t xml:space="preserve">ć </w:t>
      </w:r>
      <w:r w:rsidRPr="00DE35F3">
        <w:rPr>
          <w:rFonts w:ascii="Arial" w:hAnsi="Arial" w:cs="Arial"/>
          <w:sz w:val="20"/>
          <w:szCs w:val="20"/>
        </w:rPr>
        <w:t>przy maksymalnym wykorzystaniu sprz</w:t>
      </w:r>
      <w:r w:rsidRPr="00DE35F3">
        <w:rPr>
          <w:rFonts w:ascii="Arial" w:eastAsia="TT19o00" w:hAnsi="Arial" w:cs="Arial"/>
          <w:sz w:val="20"/>
          <w:szCs w:val="20"/>
        </w:rPr>
        <w:t>ę</w:t>
      </w:r>
      <w:r w:rsidRPr="00DE35F3">
        <w:rPr>
          <w:rFonts w:ascii="Arial" w:hAnsi="Arial" w:cs="Arial"/>
          <w:sz w:val="20"/>
          <w:szCs w:val="20"/>
        </w:rPr>
        <w:t>tu i narz</w:t>
      </w:r>
      <w:r w:rsidRPr="00DE35F3">
        <w:rPr>
          <w:rFonts w:ascii="Arial" w:eastAsia="TT19o00" w:hAnsi="Arial" w:cs="Arial"/>
          <w:sz w:val="20"/>
          <w:szCs w:val="20"/>
        </w:rPr>
        <w:t>ę</w:t>
      </w:r>
      <w:r w:rsidRPr="00DE35F3">
        <w:rPr>
          <w:rFonts w:ascii="Arial" w:hAnsi="Arial" w:cs="Arial"/>
          <w:sz w:val="20"/>
          <w:szCs w:val="20"/>
        </w:rPr>
        <w:t>dzi pomocniczych takich jak: chwytaki, wci</w:t>
      </w:r>
      <w:r w:rsidRPr="00DE35F3">
        <w:rPr>
          <w:rFonts w:ascii="Arial" w:eastAsia="TT19o00" w:hAnsi="Arial" w:cs="Arial"/>
          <w:sz w:val="20"/>
          <w:szCs w:val="20"/>
        </w:rPr>
        <w:t>ą</w:t>
      </w:r>
      <w:r w:rsidRPr="00DE35F3">
        <w:rPr>
          <w:rFonts w:ascii="Arial" w:hAnsi="Arial" w:cs="Arial"/>
          <w:sz w:val="20"/>
          <w:szCs w:val="20"/>
        </w:rPr>
        <w:t>gniki, wózki.</w:t>
      </w:r>
    </w:p>
    <w:p w14:paraId="1C4DA7B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eastAsia="TT19o00" w:hAnsi="Arial" w:cs="Arial"/>
          <w:sz w:val="20"/>
          <w:szCs w:val="20"/>
        </w:rPr>
        <w:t>Ś</w:t>
      </w:r>
      <w:r w:rsidRPr="00DE35F3">
        <w:rPr>
          <w:rFonts w:ascii="Arial" w:hAnsi="Arial" w:cs="Arial"/>
          <w:sz w:val="20"/>
          <w:szCs w:val="20"/>
        </w:rPr>
        <w:t>rodki transportu do przewozu materiałów i wyrobów workowanych musz</w:t>
      </w:r>
      <w:r w:rsidRPr="00DE35F3">
        <w:rPr>
          <w:rFonts w:ascii="Arial" w:eastAsia="TT19o00" w:hAnsi="Arial" w:cs="Arial"/>
          <w:sz w:val="20"/>
          <w:szCs w:val="20"/>
        </w:rPr>
        <w:t xml:space="preserve">ą </w:t>
      </w:r>
      <w:r w:rsidRPr="00DE35F3">
        <w:rPr>
          <w:rFonts w:ascii="Arial" w:hAnsi="Arial" w:cs="Arial"/>
          <w:sz w:val="20"/>
          <w:szCs w:val="20"/>
        </w:rPr>
        <w:t>umo</w:t>
      </w:r>
      <w:r w:rsidRPr="00DE35F3">
        <w:rPr>
          <w:rFonts w:ascii="Arial" w:eastAsia="TT19o00" w:hAnsi="Arial" w:cs="Arial"/>
          <w:sz w:val="20"/>
          <w:szCs w:val="20"/>
        </w:rPr>
        <w:t>ż</w:t>
      </w:r>
      <w:r w:rsidRPr="00DE35F3">
        <w:rPr>
          <w:rFonts w:ascii="Arial" w:hAnsi="Arial" w:cs="Arial"/>
          <w:sz w:val="20"/>
          <w:szCs w:val="20"/>
        </w:rPr>
        <w:t>liwia</w:t>
      </w:r>
      <w:r w:rsidRPr="00DE35F3">
        <w:rPr>
          <w:rFonts w:ascii="Arial" w:eastAsia="TT19o00" w:hAnsi="Arial" w:cs="Arial"/>
          <w:sz w:val="20"/>
          <w:szCs w:val="20"/>
        </w:rPr>
        <w:t xml:space="preserve">ć </w:t>
      </w:r>
      <w:r w:rsidRPr="00DE35F3">
        <w:rPr>
          <w:rFonts w:ascii="Arial" w:hAnsi="Arial" w:cs="Arial"/>
          <w:sz w:val="20"/>
          <w:szCs w:val="20"/>
        </w:rPr>
        <w:t>zabezpieczenie tych wyrobów przed zawilgoceniem, przemarzni</w:t>
      </w:r>
      <w:r w:rsidRPr="00DE35F3">
        <w:rPr>
          <w:rFonts w:ascii="Arial" w:eastAsia="TT19o00" w:hAnsi="Arial" w:cs="Arial"/>
          <w:sz w:val="20"/>
          <w:szCs w:val="20"/>
        </w:rPr>
        <w:t>ę</w:t>
      </w:r>
      <w:r w:rsidRPr="00DE35F3">
        <w:rPr>
          <w:rFonts w:ascii="Arial" w:hAnsi="Arial" w:cs="Arial"/>
          <w:sz w:val="20"/>
          <w:szCs w:val="20"/>
        </w:rPr>
        <w:t>ciem, przegrzaniem i zniszczeniem mechanicznym. Materiały płynne pakowane w pojemniki, kontenery itp. nale</w:t>
      </w:r>
      <w:r w:rsidRPr="00DE35F3">
        <w:rPr>
          <w:rFonts w:ascii="Arial" w:eastAsia="TT19o00" w:hAnsi="Arial" w:cs="Arial"/>
          <w:sz w:val="20"/>
          <w:szCs w:val="20"/>
        </w:rPr>
        <w:t>ż</w:t>
      </w:r>
      <w:r w:rsidRPr="00DE35F3">
        <w:rPr>
          <w:rFonts w:ascii="Arial" w:hAnsi="Arial" w:cs="Arial"/>
          <w:sz w:val="20"/>
          <w:szCs w:val="20"/>
        </w:rPr>
        <w:t>y chroni</w:t>
      </w:r>
      <w:r w:rsidRPr="00DE35F3">
        <w:rPr>
          <w:rFonts w:ascii="Arial" w:eastAsia="TT19o00" w:hAnsi="Arial" w:cs="Arial"/>
          <w:sz w:val="20"/>
          <w:szCs w:val="20"/>
        </w:rPr>
        <w:t xml:space="preserve">ć </w:t>
      </w:r>
      <w:r w:rsidRPr="00DE35F3">
        <w:rPr>
          <w:rFonts w:ascii="Arial" w:hAnsi="Arial" w:cs="Arial"/>
          <w:sz w:val="20"/>
          <w:szCs w:val="20"/>
        </w:rPr>
        <w:t>przed przemarzni</w:t>
      </w:r>
      <w:r w:rsidRPr="00DE35F3">
        <w:rPr>
          <w:rFonts w:ascii="Arial" w:eastAsia="TT19o00" w:hAnsi="Arial" w:cs="Arial"/>
          <w:sz w:val="20"/>
          <w:szCs w:val="20"/>
        </w:rPr>
        <w:t>ę</w:t>
      </w:r>
      <w:r w:rsidRPr="00DE35F3">
        <w:rPr>
          <w:rFonts w:ascii="Arial" w:hAnsi="Arial" w:cs="Arial"/>
          <w:sz w:val="20"/>
          <w:szCs w:val="20"/>
        </w:rPr>
        <w:t>ciem, przegrzaniem i zniszczeniem mechanicznym.</w:t>
      </w:r>
    </w:p>
    <w:p w14:paraId="6A27FB8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Je</w:t>
      </w:r>
      <w:r w:rsidRPr="00DE35F3">
        <w:rPr>
          <w:rFonts w:ascii="Arial" w:eastAsia="TT19o00" w:hAnsi="Arial" w:cs="Arial"/>
          <w:sz w:val="20"/>
          <w:szCs w:val="20"/>
        </w:rPr>
        <w:t>ż</w:t>
      </w:r>
      <w:r w:rsidRPr="00DE35F3">
        <w:rPr>
          <w:rFonts w:ascii="Arial" w:hAnsi="Arial" w:cs="Arial"/>
          <w:sz w:val="20"/>
          <w:szCs w:val="20"/>
        </w:rPr>
        <w:t>eli nie istnieje mo</w:t>
      </w:r>
      <w:r w:rsidRPr="00DE35F3">
        <w:rPr>
          <w:rFonts w:ascii="Arial" w:eastAsia="TT19o00" w:hAnsi="Arial" w:cs="Arial"/>
          <w:sz w:val="20"/>
          <w:szCs w:val="20"/>
        </w:rPr>
        <w:t>ż</w:t>
      </w:r>
      <w:r w:rsidRPr="00DE35F3">
        <w:rPr>
          <w:rFonts w:ascii="Arial" w:hAnsi="Arial" w:cs="Arial"/>
          <w:sz w:val="20"/>
          <w:szCs w:val="20"/>
        </w:rPr>
        <w:t>liwo</w:t>
      </w:r>
      <w:r w:rsidRPr="00DE35F3">
        <w:rPr>
          <w:rFonts w:ascii="Arial" w:eastAsia="TT19o00" w:hAnsi="Arial" w:cs="Arial"/>
          <w:sz w:val="20"/>
          <w:szCs w:val="20"/>
        </w:rPr>
        <w:t xml:space="preserve">ść </w:t>
      </w:r>
      <w:r w:rsidRPr="00DE35F3">
        <w:rPr>
          <w:rFonts w:ascii="Arial" w:hAnsi="Arial" w:cs="Arial"/>
          <w:sz w:val="20"/>
          <w:szCs w:val="20"/>
        </w:rPr>
        <w:t>poboru wody na miejscu wykonania robót, to wod</w:t>
      </w:r>
      <w:r w:rsidRPr="00DE35F3">
        <w:rPr>
          <w:rFonts w:ascii="Arial" w:eastAsia="TT19o00" w:hAnsi="Arial" w:cs="Arial"/>
          <w:sz w:val="20"/>
          <w:szCs w:val="20"/>
        </w:rPr>
        <w:t xml:space="preserve">ę </w:t>
      </w:r>
      <w:r w:rsidRPr="00DE35F3">
        <w:rPr>
          <w:rFonts w:ascii="Arial" w:hAnsi="Arial" w:cs="Arial"/>
          <w:sz w:val="20"/>
          <w:szCs w:val="20"/>
        </w:rPr>
        <w:t>nale</w:t>
      </w:r>
      <w:r w:rsidRPr="00DE35F3">
        <w:rPr>
          <w:rFonts w:ascii="Arial" w:eastAsia="TT19o00" w:hAnsi="Arial" w:cs="Arial"/>
          <w:sz w:val="20"/>
          <w:szCs w:val="20"/>
        </w:rPr>
        <w:t>ż</w:t>
      </w:r>
      <w:r w:rsidRPr="00DE35F3">
        <w:rPr>
          <w:rFonts w:ascii="Arial" w:hAnsi="Arial" w:cs="Arial"/>
          <w:sz w:val="20"/>
          <w:szCs w:val="20"/>
        </w:rPr>
        <w:t>y dowozi</w:t>
      </w:r>
      <w:r w:rsidRPr="00DE35F3">
        <w:rPr>
          <w:rFonts w:ascii="Arial" w:eastAsia="TT19o00" w:hAnsi="Arial" w:cs="Arial"/>
          <w:sz w:val="20"/>
          <w:szCs w:val="20"/>
        </w:rPr>
        <w:t xml:space="preserve">ć </w:t>
      </w:r>
      <w:r w:rsidRPr="00DE35F3">
        <w:rPr>
          <w:rFonts w:ascii="Arial" w:hAnsi="Arial" w:cs="Arial"/>
          <w:sz w:val="20"/>
          <w:szCs w:val="20"/>
        </w:rPr>
        <w:t>w szczelnych i czystych pojemnikach lub cysternach. Nie wolno przewozi</w:t>
      </w:r>
      <w:r w:rsidRPr="00DE35F3">
        <w:rPr>
          <w:rFonts w:ascii="Arial" w:eastAsia="TT19o00" w:hAnsi="Arial" w:cs="Arial"/>
          <w:sz w:val="20"/>
          <w:szCs w:val="20"/>
        </w:rPr>
        <w:t xml:space="preserve">ć </w:t>
      </w:r>
      <w:r w:rsidRPr="00DE35F3">
        <w:rPr>
          <w:rFonts w:ascii="Arial" w:hAnsi="Arial" w:cs="Arial"/>
          <w:sz w:val="20"/>
          <w:szCs w:val="20"/>
        </w:rPr>
        <w:t xml:space="preserve">wody w opakowaniach po </w:t>
      </w:r>
      <w:r w:rsidRPr="00DE35F3">
        <w:rPr>
          <w:rFonts w:ascii="Arial" w:eastAsia="TT19o00" w:hAnsi="Arial" w:cs="Arial"/>
          <w:sz w:val="20"/>
          <w:szCs w:val="20"/>
        </w:rPr>
        <w:t>ś</w:t>
      </w:r>
      <w:r w:rsidRPr="00DE35F3">
        <w:rPr>
          <w:rFonts w:ascii="Arial" w:hAnsi="Arial" w:cs="Arial"/>
          <w:sz w:val="20"/>
          <w:szCs w:val="20"/>
        </w:rPr>
        <w:t>rodkach chemicznych lub w takich, w których wcze</w:t>
      </w:r>
      <w:r w:rsidRPr="00DE35F3">
        <w:rPr>
          <w:rFonts w:ascii="Arial" w:eastAsia="TT19o00" w:hAnsi="Arial" w:cs="Arial"/>
          <w:sz w:val="20"/>
          <w:szCs w:val="20"/>
        </w:rPr>
        <w:t>ś</w:t>
      </w:r>
      <w:r w:rsidRPr="00DE35F3">
        <w:rPr>
          <w:rFonts w:ascii="Arial" w:hAnsi="Arial" w:cs="Arial"/>
          <w:sz w:val="20"/>
          <w:szCs w:val="20"/>
        </w:rPr>
        <w:t>niej</w:t>
      </w:r>
    </w:p>
    <w:p w14:paraId="1AE896E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przetrzymywano inne płyny b</w:t>
      </w:r>
      <w:r w:rsidRPr="00DE35F3">
        <w:rPr>
          <w:rFonts w:ascii="Arial" w:eastAsia="TT19o00" w:hAnsi="Arial" w:cs="Arial"/>
          <w:sz w:val="20"/>
          <w:szCs w:val="20"/>
        </w:rPr>
        <w:t>ą</w:t>
      </w:r>
      <w:r w:rsidRPr="00DE35F3">
        <w:rPr>
          <w:rFonts w:ascii="Arial" w:hAnsi="Arial" w:cs="Arial"/>
          <w:sz w:val="20"/>
          <w:szCs w:val="20"/>
        </w:rPr>
        <w:t>d</w:t>
      </w:r>
      <w:r w:rsidRPr="00DE35F3">
        <w:rPr>
          <w:rFonts w:ascii="Arial" w:eastAsia="TT19o00" w:hAnsi="Arial" w:cs="Arial"/>
          <w:sz w:val="20"/>
          <w:szCs w:val="20"/>
        </w:rPr>
        <w:t xml:space="preserve">ź </w:t>
      </w:r>
      <w:r w:rsidRPr="00DE35F3">
        <w:rPr>
          <w:rFonts w:ascii="Arial" w:hAnsi="Arial" w:cs="Arial"/>
          <w:sz w:val="20"/>
          <w:szCs w:val="20"/>
        </w:rPr>
        <w:t>substancje mog</w:t>
      </w:r>
      <w:r w:rsidRPr="00DE35F3">
        <w:rPr>
          <w:rFonts w:ascii="Arial" w:eastAsia="TT19o00" w:hAnsi="Arial" w:cs="Arial"/>
          <w:sz w:val="20"/>
          <w:szCs w:val="20"/>
        </w:rPr>
        <w:t>ą</w:t>
      </w:r>
      <w:r w:rsidRPr="00DE35F3">
        <w:rPr>
          <w:rFonts w:ascii="Arial" w:hAnsi="Arial" w:cs="Arial"/>
          <w:sz w:val="20"/>
          <w:szCs w:val="20"/>
        </w:rPr>
        <w:t>ce zmieni</w:t>
      </w:r>
      <w:r w:rsidRPr="00DE35F3">
        <w:rPr>
          <w:rFonts w:ascii="Arial" w:eastAsia="TT19o00" w:hAnsi="Arial" w:cs="Arial"/>
          <w:sz w:val="20"/>
          <w:szCs w:val="20"/>
        </w:rPr>
        <w:t xml:space="preserve">ć </w:t>
      </w:r>
      <w:r w:rsidRPr="00DE35F3">
        <w:rPr>
          <w:rFonts w:ascii="Arial" w:hAnsi="Arial" w:cs="Arial"/>
          <w:sz w:val="20"/>
          <w:szCs w:val="20"/>
        </w:rPr>
        <w:t>skład chemiczny wody.</w:t>
      </w:r>
    </w:p>
    <w:p w14:paraId="67F0D16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Transport materiałów wykorzystywanych w innych robotach budowlanych nie mo</w:t>
      </w:r>
      <w:r w:rsidRPr="00DE35F3">
        <w:rPr>
          <w:rFonts w:ascii="Arial" w:eastAsia="TT19o00" w:hAnsi="Arial" w:cs="Arial"/>
          <w:sz w:val="20"/>
          <w:szCs w:val="20"/>
        </w:rPr>
        <w:t>ż</w:t>
      </w:r>
      <w:r w:rsidRPr="00DE35F3">
        <w:rPr>
          <w:rFonts w:ascii="Arial" w:hAnsi="Arial" w:cs="Arial"/>
          <w:sz w:val="20"/>
          <w:szCs w:val="20"/>
        </w:rPr>
        <w:t>e odbywa</w:t>
      </w:r>
      <w:r w:rsidRPr="00DE35F3">
        <w:rPr>
          <w:rFonts w:ascii="Arial" w:eastAsia="TT19o00" w:hAnsi="Arial" w:cs="Arial"/>
          <w:sz w:val="20"/>
          <w:szCs w:val="20"/>
        </w:rPr>
        <w:t xml:space="preserve">ć </w:t>
      </w:r>
      <w:r w:rsidRPr="00DE35F3">
        <w:rPr>
          <w:rFonts w:ascii="Arial" w:hAnsi="Arial" w:cs="Arial"/>
          <w:sz w:val="20"/>
          <w:szCs w:val="20"/>
        </w:rPr>
        <w:t>si</w:t>
      </w:r>
      <w:r w:rsidRPr="00DE35F3">
        <w:rPr>
          <w:rFonts w:ascii="Arial" w:eastAsia="TT19o00" w:hAnsi="Arial" w:cs="Arial"/>
          <w:sz w:val="20"/>
          <w:szCs w:val="20"/>
        </w:rPr>
        <w:t xml:space="preserve">ę </w:t>
      </w:r>
      <w:r w:rsidRPr="00DE35F3">
        <w:rPr>
          <w:rFonts w:ascii="Arial" w:hAnsi="Arial" w:cs="Arial"/>
          <w:sz w:val="20"/>
          <w:szCs w:val="20"/>
        </w:rPr>
        <w:t>po wcze</w:t>
      </w:r>
      <w:r w:rsidRPr="00DE35F3">
        <w:rPr>
          <w:rFonts w:ascii="Arial" w:eastAsia="TT19o00" w:hAnsi="Arial" w:cs="Arial"/>
          <w:sz w:val="20"/>
          <w:szCs w:val="20"/>
        </w:rPr>
        <w:t>ś</w:t>
      </w:r>
      <w:r w:rsidRPr="00DE35F3">
        <w:rPr>
          <w:rFonts w:ascii="Arial" w:hAnsi="Arial" w:cs="Arial"/>
          <w:sz w:val="20"/>
          <w:szCs w:val="20"/>
        </w:rPr>
        <w:t>niej wykonanych posadzkach.</w:t>
      </w:r>
    </w:p>
    <w:p w14:paraId="1C9D9DC8"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65BABAD3" w14:textId="77777777" w:rsidR="00712257" w:rsidRPr="00712257" w:rsidRDefault="00712257" w:rsidP="00712257">
      <w:pPr>
        <w:autoSpaceDE w:val="0"/>
        <w:autoSpaceDN w:val="0"/>
        <w:adjustRightInd w:val="0"/>
        <w:spacing w:after="0" w:line="240" w:lineRule="auto"/>
        <w:rPr>
          <w:rFonts w:ascii="Arial" w:hAnsi="Arial" w:cs="Arial"/>
          <w:b/>
          <w:sz w:val="20"/>
          <w:szCs w:val="20"/>
        </w:rPr>
      </w:pPr>
      <w:r w:rsidRPr="00712257">
        <w:rPr>
          <w:rFonts w:ascii="Arial" w:hAnsi="Arial" w:cs="Arial"/>
          <w:b/>
          <w:sz w:val="20"/>
          <w:szCs w:val="20"/>
        </w:rPr>
        <w:t>5. WYMAGANIA DOTYCZ</w:t>
      </w:r>
      <w:r w:rsidRPr="00712257">
        <w:rPr>
          <w:rFonts w:ascii="Arial" w:eastAsia="TT19o00" w:hAnsi="Arial" w:cs="Arial"/>
          <w:b/>
          <w:sz w:val="20"/>
          <w:szCs w:val="20"/>
        </w:rPr>
        <w:t>Ą</w:t>
      </w:r>
      <w:r w:rsidRPr="00712257">
        <w:rPr>
          <w:rFonts w:ascii="Arial" w:hAnsi="Arial" w:cs="Arial"/>
          <w:b/>
          <w:sz w:val="20"/>
          <w:szCs w:val="20"/>
        </w:rPr>
        <w:t>CE WYKONANIA ROBÓT</w:t>
      </w:r>
    </w:p>
    <w:p w14:paraId="479E2132"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186C4E4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5.1. Ogólne zasady wykonania robót podano w ST „Wymagania ogólne” Kod CPV 45000000-7, pkt 5</w:t>
      </w:r>
    </w:p>
    <w:p w14:paraId="0E0324AE"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29A2CD8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5.2. Warunki przyst</w:t>
      </w:r>
      <w:r w:rsidRPr="00DE35F3">
        <w:rPr>
          <w:rFonts w:ascii="Arial" w:eastAsia="TT19o00" w:hAnsi="Arial" w:cs="Arial"/>
          <w:sz w:val="20"/>
          <w:szCs w:val="20"/>
        </w:rPr>
        <w:t>ą</w:t>
      </w:r>
      <w:r w:rsidRPr="00DE35F3">
        <w:rPr>
          <w:rFonts w:ascii="Arial" w:hAnsi="Arial" w:cs="Arial"/>
          <w:sz w:val="20"/>
          <w:szCs w:val="20"/>
        </w:rPr>
        <w:t>pienia do robót</w:t>
      </w:r>
    </w:p>
    <w:p w14:paraId="65B27A5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5.2.1. Przed przyst</w:t>
      </w:r>
      <w:r w:rsidRPr="00DE35F3">
        <w:rPr>
          <w:rFonts w:ascii="Arial" w:eastAsia="TT19o00" w:hAnsi="Arial" w:cs="Arial"/>
          <w:sz w:val="20"/>
          <w:szCs w:val="20"/>
        </w:rPr>
        <w:t>ą</w:t>
      </w:r>
      <w:r w:rsidRPr="00DE35F3">
        <w:rPr>
          <w:rFonts w:ascii="Arial" w:hAnsi="Arial" w:cs="Arial"/>
          <w:sz w:val="20"/>
          <w:szCs w:val="20"/>
        </w:rPr>
        <w:t>pieniem do wykonywania posadzek i okładzin z płytek powinny by</w:t>
      </w:r>
      <w:r w:rsidRPr="00DE35F3">
        <w:rPr>
          <w:rFonts w:ascii="Arial" w:eastAsia="TT19o00" w:hAnsi="Arial" w:cs="Arial"/>
          <w:sz w:val="20"/>
          <w:szCs w:val="20"/>
        </w:rPr>
        <w:t xml:space="preserve">ć </w:t>
      </w:r>
      <w:r w:rsidRPr="00DE35F3">
        <w:rPr>
          <w:rFonts w:ascii="Arial" w:hAnsi="Arial" w:cs="Arial"/>
          <w:sz w:val="20"/>
          <w:szCs w:val="20"/>
        </w:rPr>
        <w:t>zako</w:t>
      </w:r>
      <w:r w:rsidRPr="00DE35F3">
        <w:rPr>
          <w:rFonts w:ascii="Arial" w:eastAsia="TT19o00" w:hAnsi="Arial" w:cs="Arial"/>
          <w:sz w:val="20"/>
          <w:szCs w:val="20"/>
        </w:rPr>
        <w:t>ń</w:t>
      </w:r>
      <w:r w:rsidRPr="00DE35F3">
        <w:rPr>
          <w:rFonts w:ascii="Arial" w:hAnsi="Arial" w:cs="Arial"/>
          <w:sz w:val="20"/>
          <w:szCs w:val="20"/>
        </w:rPr>
        <w:t>czone:</w:t>
      </w:r>
    </w:p>
    <w:p w14:paraId="0B0D644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wszystkie roboty stanu surowego ł</w:t>
      </w:r>
      <w:r w:rsidRPr="00DE35F3">
        <w:rPr>
          <w:rFonts w:ascii="Arial" w:eastAsia="TT19o00" w:hAnsi="Arial" w:cs="Arial"/>
          <w:sz w:val="20"/>
          <w:szCs w:val="20"/>
        </w:rPr>
        <w:t>ą</w:t>
      </w:r>
      <w:r w:rsidRPr="00DE35F3">
        <w:rPr>
          <w:rFonts w:ascii="Arial" w:hAnsi="Arial" w:cs="Arial"/>
          <w:sz w:val="20"/>
          <w:szCs w:val="20"/>
        </w:rPr>
        <w:t>cznie z wykonaniem podło</w:t>
      </w:r>
      <w:r w:rsidRPr="00DE35F3">
        <w:rPr>
          <w:rFonts w:ascii="Arial" w:eastAsia="TT19o00" w:hAnsi="Arial" w:cs="Arial"/>
          <w:sz w:val="20"/>
          <w:szCs w:val="20"/>
        </w:rPr>
        <w:t>ż</w:t>
      </w:r>
      <w:r w:rsidRPr="00DE35F3">
        <w:rPr>
          <w:rFonts w:ascii="Arial" w:hAnsi="Arial" w:cs="Arial"/>
          <w:sz w:val="20"/>
          <w:szCs w:val="20"/>
        </w:rPr>
        <w:t>y, warstw konstrukcyjnych i izolacji podłóg,</w:t>
      </w:r>
    </w:p>
    <w:p w14:paraId="1BCDDD5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 roboty instalacji sanitarnych, centralnego ogrzewania, elektrycznych i innych np. technologicznych (szczególnie dotyczy to instalacji podpodłogowych),</w:t>
      </w:r>
    </w:p>
    <w:p w14:paraId="43B1977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wszystkie bruzdy, kanały i przebicia naprawione i wyko</w:t>
      </w:r>
      <w:r w:rsidRPr="00DE35F3">
        <w:rPr>
          <w:rFonts w:ascii="Arial" w:eastAsia="TT19o00" w:hAnsi="Arial" w:cs="Arial"/>
          <w:sz w:val="20"/>
          <w:szCs w:val="20"/>
        </w:rPr>
        <w:t>ń</w:t>
      </w:r>
      <w:r w:rsidRPr="00DE35F3">
        <w:rPr>
          <w:rFonts w:ascii="Arial" w:hAnsi="Arial" w:cs="Arial"/>
          <w:sz w:val="20"/>
          <w:szCs w:val="20"/>
        </w:rPr>
        <w:t>czone tynkiem lub masami naprawczymi.</w:t>
      </w:r>
    </w:p>
    <w:p w14:paraId="0F0BAA6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5.2.2. Przyst</w:t>
      </w:r>
      <w:r w:rsidRPr="00DE35F3">
        <w:rPr>
          <w:rFonts w:ascii="Arial" w:eastAsia="TT19o00" w:hAnsi="Arial" w:cs="Arial"/>
          <w:sz w:val="20"/>
          <w:szCs w:val="20"/>
        </w:rPr>
        <w:t>ą</w:t>
      </w:r>
      <w:r w:rsidRPr="00DE35F3">
        <w:rPr>
          <w:rFonts w:ascii="Arial" w:hAnsi="Arial" w:cs="Arial"/>
          <w:sz w:val="20"/>
          <w:szCs w:val="20"/>
        </w:rPr>
        <w:t>pienie do tych robót powinno nast</w:t>
      </w:r>
      <w:r w:rsidRPr="00DE35F3">
        <w:rPr>
          <w:rFonts w:ascii="Arial" w:eastAsia="TT19o00" w:hAnsi="Arial" w:cs="Arial"/>
          <w:sz w:val="20"/>
          <w:szCs w:val="20"/>
        </w:rPr>
        <w:t>ą</w:t>
      </w:r>
      <w:r w:rsidRPr="00DE35F3">
        <w:rPr>
          <w:rFonts w:ascii="Arial" w:hAnsi="Arial" w:cs="Arial"/>
          <w:sz w:val="20"/>
          <w:szCs w:val="20"/>
        </w:rPr>
        <w:t>pi</w:t>
      </w:r>
      <w:r w:rsidRPr="00DE35F3">
        <w:rPr>
          <w:rFonts w:ascii="Arial" w:eastAsia="TT19o00" w:hAnsi="Arial" w:cs="Arial"/>
          <w:sz w:val="20"/>
          <w:szCs w:val="20"/>
        </w:rPr>
        <w:t xml:space="preserve">ć </w:t>
      </w:r>
      <w:r w:rsidRPr="00DE35F3">
        <w:rPr>
          <w:rFonts w:ascii="Arial" w:hAnsi="Arial" w:cs="Arial"/>
          <w:sz w:val="20"/>
          <w:szCs w:val="20"/>
        </w:rPr>
        <w:t>po okresie osiadania i skurczu elementów konstrukcji budynku, tj. po upływie 4 miesi</w:t>
      </w:r>
      <w:r w:rsidRPr="00DE35F3">
        <w:rPr>
          <w:rFonts w:ascii="Arial" w:eastAsia="TT19o00" w:hAnsi="Arial" w:cs="Arial"/>
          <w:sz w:val="20"/>
          <w:szCs w:val="20"/>
        </w:rPr>
        <w:t>ę</w:t>
      </w:r>
      <w:r w:rsidRPr="00DE35F3">
        <w:rPr>
          <w:rFonts w:ascii="Arial" w:hAnsi="Arial" w:cs="Arial"/>
          <w:sz w:val="20"/>
          <w:szCs w:val="20"/>
        </w:rPr>
        <w:t>cy po zako</w:t>
      </w:r>
      <w:r w:rsidRPr="00DE35F3">
        <w:rPr>
          <w:rFonts w:ascii="Arial" w:eastAsia="TT19o00" w:hAnsi="Arial" w:cs="Arial"/>
          <w:sz w:val="20"/>
          <w:szCs w:val="20"/>
        </w:rPr>
        <w:t>ń</w:t>
      </w:r>
      <w:r w:rsidRPr="00DE35F3">
        <w:rPr>
          <w:rFonts w:ascii="Arial" w:hAnsi="Arial" w:cs="Arial"/>
          <w:sz w:val="20"/>
          <w:szCs w:val="20"/>
        </w:rPr>
        <w:t>czeniu budowy stanu surowego.</w:t>
      </w:r>
    </w:p>
    <w:p w14:paraId="4D95484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5.2.3. Roboty posadzkowe i okładzinowe nale</w:t>
      </w:r>
      <w:r w:rsidRPr="00DE35F3">
        <w:rPr>
          <w:rFonts w:ascii="Arial" w:eastAsia="TT19o00" w:hAnsi="Arial" w:cs="Arial"/>
          <w:sz w:val="20"/>
          <w:szCs w:val="20"/>
        </w:rPr>
        <w:t>ż</w:t>
      </w:r>
      <w:r w:rsidRPr="00DE35F3">
        <w:rPr>
          <w:rFonts w:ascii="Arial" w:hAnsi="Arial" w:cs="Arial"/>
          <w:sz w:val="20"/>
          <w:szCs w:val="20"/>
        </w:rPr>
        <w:t>y wykonywa</w:t>
      </w:r>
      <w:r w:rsidRPr="00DE35F3">
        <w:rPr>
          <w:rFonts w:ascii="Arial" w:eastAsia="TT19o00" w:hAnsi="Arial" w:cs="Arial"/>
          <w:sz w:val="20"/>
          <w:szCs w:val="20"/>
        </w:rPr>
        <w:t xml:space="preserve">ć </w:t>
      </w:r>
      <w:r w:rsidRPr="00DE35F3">
        <w:rPr>
          <w:rFonts w:ascii="Arial" w:hAnsi="Arial" w:cs="Arial"/>
          <w:sz w:val="20"/>
          <w:szCs w:val="20"/>
        </w:rPr>
        <w:t>w temperaturach nie ni</w:t>
      </w:r>
      <w:r w:rsidRPr="00DE35F3">
        <w:rPr>
          <w:rFonts w:ascii="Arial" w:eastAsia="TT19o00" w:hAnsi="Arial" w:cs="Arial"/>
          <w:sz w:val="20"/>
          <w:szCs w:val="20"/>
        </w:rPr>
        <w:t>ż</w:t>
      </w:r>
      <w:r w:rsidRPr="00DE35F3">
        <w:rPr>
          <w:rFonts w:ascii="Arial" w:hAnsi="Arial" w:cs="Arial"/>
          <w:sz w:val="20"/>
          <w:szCs w:val="20"/>
        </w:rPr>
        <w:t>szych ni</w:t>
      </w:r>
      <w:r w:rsidRPr="00DE35F3">
        <w:rPr>
          <w:rFonts w:ascii="Arial" w:eastAsia="TT19o00" w:hAnsi="Arial" w:cs="Arial"/>
          <w:sz w:val="20"/>
          <w:szCs w:val="20"/>
        </w:rPr>
        <w:t xml:space="preserve">ż </w:t>
      </w:r>
      <w:r w:rsidRPr="00DE35F3">
        <w:rPr>
          <w:rFonts w:ascii="Arial" w:hAnsi="Arial" w:cs="Arial"/>
          <w:sz w:val="20"/>
          <w:szCs w:val="20"/>
        </w:rPr>
        <w:t>+5 st.C i temperatura ta powinna utrzymywa</w:t>
      </w:r>
      <w:r w:rsidRPr="00DE35F3">
        <w:rPr>
          <w:rFonts w:ascii="Arial" w:eastAsia="TT19o00" w:hAnsi="Arial" w:cs="Arial"/>
          <w:sz w:val="20"/>
          <w:szCs w:val="20"/>
        </w:rPr>
        <w:t xml:space="preserve">ć </w:t>
      </w:r>
      <w:r w:rsidRPr="00DE35F3">
        <w:rPr>
          <w:rFonts w:ascii="Arial" w:hAnsi="Arial" w:cs="Arial"/>
          <w:sz w:val="20"/>
          <w:szCs w:val="20"/>
        </w:rPr>
        <w:t>si</w:t>
      </w:r>
      <w:r w:rsidRPr="00DE35F3">
        <w:rPr>
          <w:rFonts w:ascii="Arial" w:eastAsia="TT19o00" w:hAnsi="Arial" w:cs="Arial"/>
          <w:sz w:val="20"/>
          <w:szCs w:val="20"/>
        </w:rPr>
        <w:t xml:space="preserve">ę </w:t>
      </w:r>
      <w:r w:rsidRPr="00DE35F3">
        <w:rPr>
          <w:rFonts w:ascii="Arial" w:hAnsi="Arial" w:cs="Arial"/>
          <w:sz w:val="20"/>
          <w:szCs w:val="20"/>
        </w:rPr>
        <w:t>w ci</w:t>
      </w:r>
      <w:r w:rsidRPr="00DE35F3">
        <w:rPr>
          <w:rFonts w:ascii="Arial" w:eastAsia="TT19o00" w:hAnsi="Arial" w:cs="Arial"/>
          <w:sz w:val="20"/>
          <w:szCs w:val="20"/>
        </w:rPr>
        <w:t>ą</w:t>
      </w:r>
      <w:r w:rsidRPr="00DE35F3">
        <w:rPr>
          <w:rFonts w:ascii="Arial" w:hAnsi="Arial" w:cs="Arial"/>
          <w:sz w:val="20"/>
          <w:szCs w:val="20"/>
        </w:rPr>
        <w:t>gu całej doby.</w:t>
      </w:r>
    </w:p>
    <w:p w14:paraId="73018B6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5.2.4. Wykonane posadzki i okładziny nale</w:t>
      </w:r>
      <w:r w:rsidRPr="00DE35F3">
        <w:rPr>
          <w:rFonts w:ascii="Arial" w:eastAsia="TT19o00" w:hAnsi="Arial" w:cs="Arial"/>
          <w:sz w:val="20"/>
          <w:szCs w:val="20"/>
        </w:rPr>
        <w:t>ż</w:t>
      </w:r>
      <w:r w:rsidRPr="00DE35F3">
        <w:rPr>
          <w:rFonts w:ascii="Arial" w:hAnsi="Arial" w:cs="Arial"/>
          <w:sz w:val="20"/>
          <w:szCs w:val="20"/>
        </w:rPr>
        <w:t>y w ci</w:t>
      </w:r>
      <w:r w:rsidRPr="00DE35F3">
        <w:rPr>
          <w:rFonts w:ascii="Arial" w:eastAsia="TT19o00" w:hAnsi="Arial" w:cs="Arial"/>
          <w:sz w:val="20"/>
          <w:szCs w:val="20"/>
        </w:rPr>
        <w:t>ą</w:t>
      </w:r>
      <w:r w:rsidRPr="00DE35F3">
        <w:rPr>
          <w:rFonts w:ascii="Arial" w:hAnsi="Arial" w:cs="Arial"/>
          <w:sz w:val="20"/>
          <w:szCs w:val="20"/>
        </w:rPr>
        <w:t>gu pierwszych dwóch dni po uło</w:t>
      </w:r>
      <w:r w:rsidRPr="00DE35F3">
        <w:rPr>
          <w:rFonts w:ascii="Arial" w:eastAsia="TT19o00" w:hAnsi="Arial" w:cs="Arial"/>
          <w:sz w:val="20"/>
          <w:szCs w:val="20"/>
        </w:rPr>
        <w:t>ż</w:t>
      </w:r>
      <w:r w:rsidRPr="00DE35F3">
        <w:rPr>
          <w:rFonts w:ascii="Arial" w:hAnsi="Arial" w:cs="Arial"/>
          <w:sz w:val="20"/>
          <w:szCs w:val="20"/>
        </w:rPr>
        <w:t>eniu chroni</w:t>
      </w:r>
      <w:r w:rsidRPr="00DE35F3">
        <w:rPr>
          <w:rFonts w:ascii="Arial" w:eastAsia="TT19o00" w:hAnsi="Arial" w:cs="Arial"/>
          <w:sz w:val="20"/>
          <w:szCs w:val="20"/>
        </w:rPr>
        <w:t xml:space="preserve">ć </w:t>
      </w:r>
      <w:r w:rsidRPr="00DE35F3">
        <w:rPr>
          <w:rFonts w:ascii="Arial" w:hAnsi="Arial" w:cs="Arial"/>
          <w:sz w:val="20"/>
          <w:szCs w:val="20"/>
        </w:rPr>
        <w:t>przed nasłonecznieniem i przewiewem.</w:t>
      </w:r>
    </w:p>
    <w:p w14:paraId="1D4CD0B2"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26EF090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5.3. Wykonanie posadzek z płytek</w:t>
      </w:r>
    </w:p>
    <w:p w14:paraId="3B39BBD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5.3.1. Podło</w:t>
      </w:r>
      <w:r w:rsidRPr="00DE35F3">
        <w:rPr>
          <w:rFonts w:ascii="Arial" w:eastAsia="TT19o00" w:hAnsi="Arial" w:cs="Arial"/>
          <w:sz w:val="20"/>
          <w:szCs w:val="20"/>
        </w:rPr>
        <w:t>ż</w:t>
      </w:r>
      <w:r w:rsidRPr="00DE35F3">
        <w:rPr>
          <w:rFonts w:ascii="Arial" w:hAnsi="Arial" w:cs="Arial"/>
          <w:sz w:val="20"/>
          <w:szCs w:val="20"/>
        </w:rPr>
        <w:t>a</w:t>
      </w:r>
    </w:p>
    <w:p w14:paraId="30E700D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a pod posadzki z płytek mo</w:t>
      </w:r>
      <w:r w:rsidRPr="00DE35F3">
        <w:rPr>
          <w:rFonts w:ascii="Arial" w:eastAsia="TT19o00" w:hAnsi="Arial" w:cs="Arial"/>
          <w:sz w:val="20"/>
          <w:szCs w:val="20"/>
        </w:rPr>
        <w:t>ż</w:t>
      </w:r>
      <w:r w:rsidRPr="00DE35F3">
        <w:rPr>
          <w:rFonts w:ascii="Arial" w:hAnsi="Arial" w:cs="Arial"/>
          <w:sz w:val="20"/>
          <w:szCs w:val="20"/>
        </w:rPr>
        <w:t>e stanowi</w:t>
      </w:r>
      <w:r w:rsidRPr="00DE35F3">
        <w:rPr>
          <w:rFonts w:ascii="Arial" w:eastAsia="TT19o00" w:hAnsi="Arial" w:cs="Arial"/>
          <w:sz w:val="20"/>
          <w:szCs w:val="20"/>
        </w:rPr>
        <w:t xml:space="preserve">ć </w:t>
      </w:r>
      <w:r w:rsidRPr="00DE35F3">
        <w:rPr>
          <w:rFonts w:ascii="Arial" w:hAnsi="Arial" w:cs="Arial"/>
          <w:sz w:val="20"/>
          <w:szCs w:val="20"/>
        </w:rPr>
        <w:t>beton lub zaprawa cementowa.</w:t>
      </w:r>
    </w:p>
    <w:p w14:paraId="29180FA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Podkłady betonowe powinny by</w:t>
      </w:r>
      <w:r w:rsidRPr="00DE35F3">
        <w:rPr>
          <w:rFonts w:ascii="Arial" w:eastAsia="TT19o00" w:hAnsi="Arial" w:cs="Arial"/>
          <w:sz w:val="20"/>
          <w:szCs w:val="20"/>
        </w:rPr>
        <w:t xml:space="preserve">ć </w:t>
      </w:r>
      <w:r w:rsidRPr="00DE35F3">
        <w:rPr>
          <w:rFonts w:ascii="Arial" w:hAnsi="Arial" w:cs="Arial"/>
          <w:sz w:val="20"/>
          <w:szCs w:val="20"/>
        </w:rPr>
        <w:t xml:space="preserve">wykonane z betonu co najmniej klasy B-20 </w:t>
      </w:r>
    </w:p>
    <w:p w14:paraId="1B1C269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i grubo</w:t>
      </w:r>
      <w:r w:rsidRPr="00DE35F3">
        <w:rPr>
          <w:rFonts w:ascii="Arial" w:eastAsia="TT19o00" w:hAnsi="Arial" w:cs="Arial"/>
          <w:sz w:val="20"/>
          <w:szCs w:val="20"/>
        </w:rPr>
        <w:t>ś</w:t>
      </w:r>
      <w:r w:rsidRPr="00DE35F3">
        <w:rPr>
          <w:rFonts w:ascii="Arial" w:hAnsi="Arial" w:cs="Arial"/>
          <w:sz w:val="20"/>
          <w:szCs w:val="20"/>
        </w:rPr>
        <w:t>ci minimum 50 mm.</w:t>
      </w:r>
    </w:p>
    <w:p w14:paraId="22017B4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Podkłady z zaprawy cementowej powinny mie</w:t>
      </w:r>
      <w:r w:rsidRPr="00DE35F3">
        <w:rPr>
          <w:rFonts w:ascii="Arial" w:eastAsia="TT19o00" w:hAnsi="Arial" w:cs="Arial"/>
          <w:sz w:val="20"/>
          <w:szCs w:val="20"/>
        </w:rPr>
        <w:t xml:space="preserve">ć </w:t>
      </w:r>
      <w:r w:rsidRPr="00DE35F3">
        <w:rPr>
          <w:rFonts w:ascii="Arial" w:hAnsi="Arial" w:cs="Arial"/>
          <w:sz w:val="20"/>
          <w:szCs w:val="20"/>
        </w:rPr>
        <w:t>wytrzymało</w:t>
      </w:r>
      <w:r w:rsidRPr="00DE35F3">
        <w:rPr>
          <w:rFonts w:ascii="Arial" w:eastAsia="TT19o00" w:hAnsi="Arial" w:cs="Arial"/>
          <w:sz w:val="20"/>
          <w:szCs w:val="20"/>
        </w:rPr>
        <w:t xml:space="preserve">ść </w:t>
      </w:r>
      <w:r w:rsidRPr="00DE35F3">
        <w:rPr>
          <w:rFonts w:ascii="Arial" w:hAnsi="Arial" w:cs="Arial"/>
          <w:sz w:val="20"/>
          <w:szCs w:val="20"/>
        </w:rPr>
        <w:t xml:space="preserve">na </w:t>
      </w:r>
      <w:r w:rsidRPr="00DE35F3">
        <w:rPr>
          <w:rFonts w:ascii="Arial" w:eastAsia="TT19o00" w:hAnsi="Arial" w:cs="Arial"/>
          <w:sz w:val="20"/>
          <w:szCs w:val="20"/>
        </w:rPr>
        <w:t>ś</w:t>
      </w:r>
      <w:r w:rsidRPr="00DE35F3">
        <w:rPr>
          <w:rFonts w:ascii="Arial" w:hAnsi="Arial" w:cs="Arial"/>
          <w:sz w:val="20"/>
          <w:szCs w:val="20"/>
        </w:rPr>
        <w:t>ciskanie minimum 12 MPa, a na zginanie minimum 3 MPa.</w:t>
      </w:r>
    </w:p>
    <w:p w14:paraId="2DE2EF0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Minimalne grubo</w:t>
      </w:r>
      <w:r w:rsidRPr="00DE35F3">
        <w:rPr>
          <w:rFonts w:ascii="Arial" w:eastAsia="TT19o00" w:hAnsi="Arial" w:cs="Arial"/>
          <w:sz w:val="20"/>
          <w:szCs w:val="20"/>
        </w:rPr>
        <w:t>ś</w:t>
      </w:r>
      <w:r w:rsidRPr="00DE35F3">
        <w:rPr>
          <w:rFonts w:ascii="Arial" w:hAnsi="Arial" w:cs="Arial"/>
          <w:sz w:val="20"/>
          <w:szCs w:val="20"/>
        </w:rPr>
        <w:t>ci podkładów z zaprawy cementowej powinny wynosi</w:t>
      </w:r>
      <w:r w:rsidRPr="00DE35F3">
        <w:rPr>
          <w:rFonts w:ascii="Arial" w:eastAsia="TT19o00" w:hAnsi="Arial" w:cs="Arial"/>
          <w:sz w:val="20"/>
          <w:szCs w:val="20"/>
        </w:rPr>
        <w:t>ć</w:t>
      </w:r>
      <w:r w:rsidRPr="00DE35F3">
        <w:rPr>
          <w:rFonts w:ascii="Arial" w:hAnsi="Arial" w:cs="Arial"/>
          <w:sz w:val="20"/>
          <w:szCs w:val="20"/>
        </w:rPr>
        <w:t>:</w:t>
      </w:r>
    </w:p>
    <w:p w14:paraId="75F93ED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podkłady zwi</w:t>
      </w:r>
      <w:r w:rsidRPr="00DE35F3">
        <w:rPr>
          <w:rFonts w:ascii="Arial" w:eastAsia="TT19o00" w:hAnsi="Arial" w:cs="Arial"/>
          <w:sz w:val="20"/>
          <w:szCs w:val="20"/>
        </w:rPr>
        <w:t>ą</w:t>
      </w:r>
      <w:r w:rsidRPr="00DE35F3">
        <w:rPr>
          <w:rFonts w:ascii="Arial" w:hAnsi="Arial" w:cs="Arial"/>
          <w:sz w:val="20"/>
          <w:szCs w:val="20"/>
        </w:rPr>
        <w:t>zane z podło</w:t>
      </w:r>
      <w:r w:rsidRPr="00DE35F3">
        <w:rPr>
          <w:rFonts w:ascii="Arial" w:eastAsia="TT19o00" w:hAnsi="Arial" w:cs="Arial"/>
          <w:sz w:val="20"/>
          <w:szCs w:val="20"/>
        </w:rPr>
        <w:t>ż</w:t>
      </w:r>
      <w:r w:rsidRPr="00DE35F3">
        <w:rPr>
          <w:rFonts w:ascii="Arial" w:hAnsi="Arial" w:cs="Arial"/>
          <w:sz w:val="20"/>
          <w:szCs w:val="20"/>
        </w:rPr>
        <w:t>em – 25 mm,</w:t>
      </w:r>
    </w:p>
    <w:p w14:paraId="75EC2FF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podkłady na izolacji przeciwwilgociowej – 35 mm,</w:t>
      </w:r>
    </w:p>
    <w:p w14:paraId="00F8242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podkłady „pływaj</w:t>
      </w:r>
      <w:r w:rsidRPr="00DE35F3">
        <w:rPr>
          <w:rFonts w:ascii="Arial" w:eastAsia="TT19o00" w:hAnsi="Arial" w:cs="Arial"/>
          <w:sz w:val="20"/>
          <w:szCs w:val="20"/>
        </w:rPr>
        <w:t>ą</w:t>
      </w:r>
      <w:r w:rsidRPr="00DE35F3">
        <w:rPr>
          <w:rFonts w:ascii="Arial" w:hAnsi="Arial" w:cs="Arial"/>
          <w:sz w:val="20"/>
          <w:szCs w:val="20"/>
        </w:rPr>
        <w:t>ce” ( na warstwie izolacji cieplnej lub akustycznej) – 40 mm.</w:t>
      </w:r>
    </w:p>
    <w:p w14:paraId="4A90439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Powierzchnia podkładu powinna by</w:t>
      </w:r>
      <w:r w:rsidRPr="00DE35F3">
        <w:rPr>
          <w:rFonts w:ascii="Arial" w:eastAsia="TT19o00" w:hAnsi="Arial" w:cs="Arial"/>
          <w:sz w:val="20"/>
          <w:szCs w:val="20"/>
        </w:rPr>
        <w:t xml:space="preserve">ć </w:t>
      </w:r>
      <w:r w:rsidRPr="00DE35F3">
        <w:rPr>
          <w:rFonts w:ascii="Arial" w:hAnsi="Arial" w:cs="Arial"/>
          <w:sz w:val="20"/>
          <w:szCs w:val="20"/>
        </w:rPr>
        <w:t>zatarta na ostro, bez raków, p</w:t>
      </w:r>
      <w:r w:rsidRPr="00DE35F3">
        <w:rPr>
          <w:rFonts w:ascii="Arial" w:eastAsia="TT19o00" w:hAnsi="Arial" w:cs="Arial"/>
          <w:sz w:val="20"/>
          <w:szCs w:val="20"/>
        </w:rPr>
        <w:t>ę</w:t>
      </w:r>
      <w:r w:rsidRPr="00DE35F3">
        <w:rPr>
          <w:rFonts w:ascii="Arial" w:hAnsi="Arial" w:cs="Arial"/>
          <w:sz w:val="20"/>
          <w:szCs w:val="20"/>
        </w:rPr>
        <w:t>kni</w:t>
      </w:r>
      <w:r w:rsidRPr="00DE35F3">
        <w:rPr>
          <w:rFonts w:ascii="Arial" w:eastAsia="TT19o00" w:hAnsi="Arial" w:cs="Arial"/>
          <w:sz w:val="20"/>
          <w:szCs w:val="20"/>
        </w:rPr>
        <w:t xml:space="preserve">ęć </w:t>
      </w:r>
      <w:r w:rsidRPr="00DE35F3">
        <w:rPr>
          <w:rFonts w:ascii="Arial" w:hAnsi="Arial" w:cs="Arial"/>
          <w:sz w:val="20"/>
          <w:szCs w:val="20"/>
        </w:rPr>
        <w:t>i ubytków, czysta, pozbawiona resztek starych</w:t>
      </w:r>
    </w:p>
    <w:p w14:paraId="1B7DB3A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posadzek i odpylona. Niedopuszczalne s</w:t>
      </w:r>
      <w:r w:rsidRPr="00DE35F3">
        <w:rPr>
          <w:rFonts w:ascii="Arial" w:eastAsia="TT19o00" w:hAnsi="Arial" w:cs="Arial"/>
          <w:sz w:val="20"/>
          <w:szCs w:val="20"/>
        </w:rPr>
        <w:t xml:space="preserve">ą </w:t>
      </w:r>
      <w:r w:rsidRPr="00DE35F3">
        <w:rPr>
          <w:rFonts w:ascii="Arial" w:hAnsi="Arial" w:cs="Arial"/>
          <w:sz w:val="20"/>
          <w:szCs w:val="20"/>
        </w:rPr>
        <w:t xml:space="preserve">zabrudzenia bitumami, farbami i </w:t>
      </w:r>
      <w:r w:rsidRPr="00DE35F3">
        <w:rPr>
          <w:rFonts w:ascii="Arial" w:eastAsia="TT19o00" w:hAnsi="Arial" w:cs="Arial"/>
          <w:sz w:val="20"/>
          <w:szCs w:val="20"/>
        </w:rPr>
        <w:t>ś</w:t>
      </w:r>
      <w:r w:rsidRPr="00DE35F3">
        <w:rPr>
          <w:rFonts w:ascii="Arial" w:hAnsi="Arial" w:cs="Arial"/>
          <w:sz w:val="20"/>
          <w:szCs w:val="20"/>
        </w:rPr>
        <w:t>rodkami antyadhezyjnymi.</w:t>
      </w:r>
    </w:p>
    <w:p w14:paraId="4061CAA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Dopuszczalne odchylenie powierzchni podkładu od płaszczyzny poziomej nie mo</w:t>
      </w:r>
      <w:r w:rsidRPr="00DE35F3">
        <w:rPr>
          <w:rFonts w:ascii="Arial" w:eastAsia="TT19o00" w:hAnsi="Arial" w:cs="Arial"/>
          <w:sz w:val="20"/>
          <w:szCs w:val="20"/>
        </w:rPr>
        <w:t>ż</w:t>
      </w:r>
      <w:r w:rsidRPr="00DE35F3">
        <w:rPr>
          <w:rFonts w:ascii="Arial" w:hAnsi="Arial" w:cs="Arial"/>
          <w:sz w:val="20"/>
          <w:szCs w:val="20"/>
        </w:rPr>
        <w:t>e przekracza</w:t>
      </w:r>
      <w:r w:rsidRPr="00DE35F3">
        <w:rPr>
          <w:rFonts w:ascii="Arial" w:eastAsia="TT19o00" w:hAnsi="Arial" w:cs="Arial"/>
          <w:sz w:val="20"/>
          <w:szCs w:val="20"/>
        </w:rPr>
        <w:t xml:space="preserve">ć </w:t>
      </w:r>
      <w:r w:rsidRPr="00DE35F3">
        <w:rPr>
          <w:rFonts w:ascii="Arial" w:hAnsi="Arial" w:cs="Arial"/>
          <w:sz w:val="20"/>
          <w:szCs w:val="20"/>
        </w:rPr>
        <w:t>5 mm na całej długo</w:t>
      </w:r>
      <w:r w:rsidRPr="00DE35F3">
        <w:rPr>
          <w:rFonts w:ascii="Arial" w:eastAsia="TT19o00" w:hAnsi="Arial" w:cs="Arial"/>
          <w:sz w:val="20"/>
          <w:szCs w:val="20"/>
        </w:rPr>
        <w:t>ś</w:t>
      </w:r>
      <w:r w:rsidRPr="00DE35F3">
        <w:rPr>
          <w:rFonts w:ascii="Arial" w:hAnsi="Arial" w:cs="Arial"/>
          <w:sz w:val="20"/>
          <w:szCs w:val="20"/>
        </w:rPr>
        <w:t>ci łaty kontrolnej o długo</w:t>
      </w:r>
      <w:r w:rsidRPr="00DE35F3">
        <w:rPr>
          <w:rFonts w:ascii="Arial" w:eastAsia="TT19o00" w:hAnsi="Arial" w:cs="Arial"/>
          <w:sz w:val="20"/>
          <w:szCs w:val="20"/>
        </w:rPr>
        <w:t>ś</w:t>
      </w:r>
      <w:r w:rsidRPr="00DE35F3">
        <w:rPr>
          <w:rFonts w:ascii="Arial" w:hAnsi="Arial" w:cs="Arial"/>
          <w:sz w:val="20"/>
          <w:szCs w:val="20"/>
        </w:rPr>
        <w:t>ci 2 m.</w:t>
      </w:r>
    </w:p>
    <w:p w14:paraId="02A889B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podkładzie nale</w:t>
      </w:r>
      <w:r w:rsidRPr="00DE35F3">
        <w:rPr>
          <w:rFonts w:ascii="Arial" w:eastAsia="TT19o00" w:hAnsi="Arial" w:cs="Arial"/>
          <w:sz w:val="20"/>
          <w:szCs w:val="20"/>
        </w:rPr>
        <w:t>ż</w:t>
      </w:r>
      <w:r w:rsidRPr="00DE35F3">
        <w:rPr>
          <w:rFonts w:ascii="Arial" w:hAnsi="Arial" w:cs="Arial"/>
          <w:sz w:val="20"/>
          <w:szCs w:val="20"/>
        </w:rPr>
        <w:t>y wykona</w:t>
      </w:r>
      <w:r w:rsidRPr="00DE35F3">
        <w:rPr>
          <w:rFonts w:ascii="Arial" w:eastAsia="TT19o00" w:hAnsi="Arial" w:cs="Arial"/>
          <w:sz w:val="20"/>
          <w:szCs w:val="20"/>
        </w:rPr>
        <w:t>ć</w:t>
      </w:r>
      <w:r w:rsidRPr="00DE35F3">
        <w:rPr>
          <w:rFonts w:ascii="Arial" w:hAnsi="Arial" w:cs="Arial"/>
          <w:sz w:val="20"/>
          <w:szCs w:val="20"/>
        </w:rPr>
        <w:t>, zgodnie z projektem, spadki i szczeliny dylatacji konstrukcyjnej i przeciwskurczowej. Na zewn</w:t>
      </w:r>
      <w:r w:rsidRPr="00DE35F3">
        <w:rPr>
          <w:rFonts w:ascii="Arial" w:eastAsia="TT19o00" w:hAnsi="Arial" w:cs="Arial"/>
          <w:sz w:val="20"/>
          <w:szCs w:val="20"/>
        </w:rPr>
        <w:t>ą</w:t>
      </w:r>
      <w:r w:rsidRPr="00DE35F3">
        <w:rPr>
          <w:rFonts w:ascii="Arial" w:hAnsi="Arial" w:cs="Arial"/>
          <w:sz w:val="20"/>
          <w:szCs w:val="20"/>
        </w:rPr>
        <w:t>trz budynku powierzchnia dylatowanych pól nie powinna przekracza</w:t>
      </w:r>
      <w:r w:rsidRPr="00DE35F3">
        <w:rPr>
          <w:rFonts w:ascii="Arial" w:eastAsia="TT19o00" w:hAnsi="Arial" w:cs="Arial"/>
          <w:sz w:val="20"/>
          <w:szCs w:val="20"/>
        </w:rPr>
        <w:t xml:space="preserve">ć </w:t>
      </w:r>
      <w:r w:rsidRPr="00DE35F3">
        <w:rPr>
          <w:rFonts w:ascii="Arial" w:hAnsi="Arial" w:cs="Arial"/>
          <w:sz w:val="20"/>
          <w:szCs w:val="20"/>
        </w:rPr>
        <w:t>10 m2, a maksymalna długo</w:t>
      </w:r>
      <w:r w:rsidRPr="00DE35F3">
        <w:rPr>
          <w:rFonts w:ascii="Arial" w:eastAsia="TT19o00" w:hAnsi="Arial" w:cs="Arial"/>
          <w:sz w:val="20"/>
          <w:szCs w:val="20"/>
        </w:rPr>
        <w:t xml:space="preserve">ść </w:t>
      </w:r>
      <w:r w:rsidRPr="00DE35F3">
        <w:rPr>
          <w:rFonts w:ascii="Arial" w:hAnsi="Arial" w:cs="Arial"/>
          <w:sz w:val="20"/>
          <w:szCs w:val="20"/>
        </w:rPr>
        <w:t>boku nie wi</w:t>
      </w:r>
      <w:r w:rsidRPr="00DE35F3">
        <w:rPr>
          <w:rFonts w:ascii="Arial" w:eastAsia="TT19o00" w:hAnsi="Arial" w:cs="Arial"/>
          <w:sz w:val="20"/>
          <w:szCs w:val="20"/>
        </w:rPr>
        <w:t>ę</w:t>
      </w:r>
      <w:r w:rsidRPr="00DE35F3">
        <w:rPr>
          <w:rFonts w:ascii="Arial" w:hAnsi="Arial" w:cs="Arial"/>
          <w:sz w:val="20"/>
          <w:szCs w:val="20"/>
        </w:rPr>
        <w:t>ksza ni</w:t>
      </w:r>
      <w:r w:rsidRPr="00DE35F3">
        <w:rPr>
          <w:rFonts w:ascii="Arial" w:eastAsia="TT19o00" w:hAnsi="Arial" w:cs="Arial"/>
          <w:sz w:val="20"/>
          <w:szCs w:val="20"/>
        </w:rPr>
        <w:t xml:space="preserve">ż </w:t>
      </w:r>
      <w:r w:rsidRPr="00DE35F3">
        <w:rPr>
          <w:rFonts w:ascii="Arial" w:hAnsi="Arial" w:cs="Arial"/>
          <w:sz w:val="20"/>
          <w:szCs w:val="20"/>
        </w:rPr>
        <w:t>3,5 m.</w:t>
      </w:r>
    </w:p>
    <w:p w14:paraId="16B70C0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Wewn</w:t>
      </w:r>
      <w:r w:rsidRPr="00DE35F3">
        <w:rPr>
          <w:rFonts w:ascii="Arial" w:eastAsia="TT19o00" w:hAnsi="Arial" w:cs="Arial"/>
          <w:sz w:val="20"/>
          <w:szCs w:val="20"/>
        </w:rPr>
        <w:t>ą</w:t>
      </w:r>
      <w:r w:rsidRPr="00DE35F3">
        <w:rPr>
          <w:rFonts w:ascii="Arial" w:hAnsi="Arial" w:cs="Arial"/>
          <w:sz w:val="20"/>
          <w:szCs w:val="20"/>
        </w:rPr>
        <w:t>trz budynku pola dylatacyjne powinny mie</w:t>
      </w:r>
      <w:r w:rsidRPr="00DE35F3">
        <w:rPr>
          <w:rFonts w:ascii="Arial" w:eastAsia="TT19o00" w:hAnsi="Arial" w:cs="Arial"/>
          <w:sz w:val="20"/>
          <w:szCs w:val="20"/>
        </w:rPr>
        <w:t xml:space="preserve">ć </w:t>
      </w:r>
      <w:r w:rsidRPr="00DE35F3">
        <w:rPr>
          <w:rFonts w:ascii="Arial" w:hAnsi="Arial" w:cs="Arial"/>
          <w:sz w:val="20"/>
          <w:szCs w:val="20"/>
        </w:rPr>
        <w:t>wymiary nie wi</w:t>
      </w:r>
      <w:r w:rsidRPr="00DE35F3">
        <w:rPr>
          <w:rFonts w:ascii="Arial" w:eastAsia="TT19o00" w:hAnsi="Arial" w:cs="Arial"/>
          <w:sz w:val="20"/>
          <w:szCs w:val="20"/>
        </w:rPr>
        <w:t>ę</w:t>
      </w:r>
      <w:r w:rsidRPr="00DE35F3">
        <w:rPr>
          <w:rFonts w:ascii="Arial" w:hAnsi="Arial" w:cs="Arial"/>
          <w:sz w:val="20"/>
          <w:szCs w:val="20"/>
        </w:rPr>
        <w:t>ksze ni</w:t>
      </w:r>
      <w:r w:rsidRPr="00DE35F3">
        <w:rPr>
          <w:rFonts w:ascii="Arial" w:eastAsia="TT19o00" w:hAnsi="Arial" w:cs="Arial"/>
          <w:sz w:val="20"/>
          <w:szCs w:val="20"/>
        </w:rPr>
        <w:t xml:space="preserve">ż </w:t>
      </w:r>
      <w:r w:rsidRPr="00DE35F3">
        <w:rPr>
          <w:rFonts w:ascii="Arial" w:hAnsi="Arial" w:cs="Arial"/>
          <w:sz w:val="20"/>
          <w:szCs w:val="20"/>
        </w:rPr>
        <w:t>5x6 m. Dylatacje powinny by</w:t>
      </w:r>
      <w:r w:rsidRPr="00DE35F3">
        <w:rPr>
          <w:rFonts w:ascii="Arial" w:eastAsia="TT19o00" w:hAnsi="Arial" w:cs="Arial"/>
          <w:sz w:val="20"/>
          <w:szCs w:val="20"/>
        </w:rPr>
        <w:t xml:space="preserve">ć </w:t>
      </w:r>
      <w:r w:rsidRPr="00DE35F3">
        <w:rPr>
          <w:rFonts w:ascii="Arial" w:hAnsi="Arial" w:cs="Arial"/>
          <w:sz w:val="20"/>
          <w:szCs w:val="20"/>
        </w:rPr>
        <w:t>wykonane w miejscach dylatacji budynku, wokół fundamentów pod maszyny, słupów konstrukcyjnych oraz w styku ró</w:t>
      </w:r>
      <w:r w:rsidRPr="00DE35F3">
        <w:rPr>
          <w:rFonts w:ascii="Arial" w:eastAsia="TT19o00" w:hAnsi="Arial" w:cs="Arial"/>
          <w:sz w:val="20"/>
          <w:szCs w:val="20"/>
        </w:rPr>
        <w:t>ż</w:t>
      </w:r>
      <w:r w:rsidRPr="00DE35F3">
        <w:rPr>
          <w:rFonts w:ascii="Arial" w:hAnsi="Arial" w:cs="Arial"/>
          <w:sz w:val="20"/>
          <w:szCs w:val="20"/>
        </w:rPr>
        <w:t>nych rodzajów posadzek.</w:t>
      </w:r>
    </w:p>
    <w:p w14:paraId="0755B31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Szczegółowe informacje o układzie warstw podłogowych, wielko</w:t>
      </w:r>
      <w:r w:rsidRPr="00DE35F3">
        <w:rPr>
          <w:rFonts w:ascii="Arial" w:eastAsia="TT19o00" w:hAnsi="Arial" w:cs="Arial"/>
          <w:sz w:val="20"/>
          <w:szCs w:val="20"/>
        </w:rPr>
        <w:t>ś</w:t>
      </w:r>
      <w:r w:rsidRPr="00DE35F3">
        <w:rPr>
          <w:rFonts w:ascii="Arial" w:hAnsi="Arial" w:cs="Arial"/>
          <w:sz w:val="20"/>
          <w:szCs w:val="20"/>
        </w:rPr>
        <w:t>ci i kierunkach spadków, miejsc wykonania dylatacji, osadzenia wpustów i innych elementów powinny by</w:t>
      </w:r>
      <w:r w:rsidRPr="00DE35F3">
        <w:rPr>
          <w:rFonts w:ascii="Arial" w:eastAsia="TT19o00" w:hAnsi="Arial" w:cs="Arial"/>
          <w:sz w:val="20"/>
          <w:szCs w:val="20"/>
        </w:rPr>
        <w:t xml:space="preserve">ć </w:t>
      </w:r>
      <w:r w:rsidRPr="00DE35F3">
        <w:rPr>
          <w:rFonts w:ascii="Arial" w:hAnsi="Arial" w:cs="Arial"/>
          <w:sz w:val="20"/>
          <w:szCs w:val="20"/>
        </w:rPr>
        <w:t>podane w dokumentacji projektowej.</w:t>
      </w:r>
    </w:p>
    <w:p w14:paraId="7DC3CFC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Szczeliny dylatacyjne powinny by</w:t>
      </w:r>
      <w:r w:rsidRPr="00DE35F3">
        <w:rPr>
          <w:rFonts w:ascii="Arial" w:eastAsia="TT19o00" w:hAnsi="Arial" w:cs="Arial"/>
          <w:sz w:val="20"/>
          <w:szCs w:val="20"/>
        </w:rPr>
        <w:t xml:space="preserve">ć </w:t>
      </w:r>
      <w:r w:rsidRPr="00DE35F3">
        <w:rPr>
          <w:rFonts w:ascii="Arial" w:hAnsi="Arial" w:cs="Arial"/>
          <w:sz w:val="20"/>
          <w:szCs w:val="20"/>
        </w:rPr>
        <w:t>wypełnione materiałem wskazanym w projekcie.</w:t>
      </w:r>
    </w:p>
    <w:p w14:paraId="5C0699A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Dla poprawienia jako</w:t>
      </w:r>
      <w:r w:rsidRPr="00DE35F3">
        <w:rPr>
          <w:rFonts w:ascii="Arial" w:eastAsia="TT19o00" w:hAnsi="Arial" w:cs="Arial"/>
          <w:sz w:val="20"/>
          <w:szCs w:val="20"/>
        </w:rPr>
        <w:t>ś</w:t>
      </w:r>
      <w:r w:rsidRPr="00DE35F3">
        <w:rPr>
          <w:rFonts w:ascii="Arial" w:hAnsi="Arial" w:cs="Arial"/>
          <w:sz w:val="20"/>
          <w:szCs w:val="20"/>
        </w:rPr>
        <w:t>ci i zmniejszenia ryzyka powstania p</w:t>
      </w:r>
      <w:r w:rsidRPr="00DE35F3">
        <w:rPr>
          <w:rFonts w:ascii="Arial" w:eastAsia="TT19o00" w:hAnsi="Arial" w:cs="Arial"/>
          <w:sz w:val="20"/>
          <w:szCs w:val="20"/>
        </w:rPr>
        <w:t>ę</w:t>
      </w:r>
      <w:r w:rsidRPr="00DE35F3">
        <w:rPr>
          <w:rFonts w:ascii="Arial" w:hAnsi="Arial" w:cs="Arial"/>
          <w:sz w:val="20"/>
          <w:szCs w:val="20"/>
        </w:rPr>
        <w:t>kni</w:t>
      </w:r>
      <w:r w:rsidRPr="00DE35F3">
        <w:rPr>
          <w:rFonts w:ascii="Arial" w:eastAsia="TT19o00" w:hAnsi="Arial" w:cs="Arial"/>
          <w:sz w:val="20"/>
          <w:szCs w:val="20"/>
        </w:rPr>
        <w:t xml:space="preserve">ęć </w:t>
      </w:r>
      <w:r w:rsidRPr="00DE35F3">
        <w:rPr>
          <w:rFonts w:ascii="Arial" w:hAnsi="Arial" w:cs="Arial"/>
          <w:sz w:val="20"/>
          <w:szCs w:val="20"/>
        </w:rPr>
        <w:t>skurczowych zaleca si</w:t>
      </w:r>
      <w:r w:rsidRPr="00DE35F3">
        <w:rPr>
          <w:rFonts w:ascii="Arial" w:eastAsia="TT19o00" w:hAnsi="Arial" w:cs="Arial"/>
          <w:sz w:val="20"/>
          <w:szCs w:val="20"/>
        </w:rPr>
        <w:t xml:space="preserve">ę </w:t>
      </w:r>
      <w:r w:rsidRPr="00DE35F3">
        <w:rPr>
          <w:rFonts w:ascii="Arial" w:hAnsi="Arial" w:cs="Arial"/>
          <w:sz w:val="20"/>
          <w:szCs w:val="20"/>
        </w:rPr>
        <w:t>zbrojenie podkładów betonowych stalowym zbrojeniem rozproszonym lub wzmocnienie podkładów cementowych włóknem polipropylenowym.</w:t>
      </w:r>
    </w:p>
    <w:p w14:paraId="044244EA" w14:textId="4D545802"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Du</w:t>
      </w:r>
      <w:r w:rsidRPr="00DE35F3">
        <w:rPr>
          <w:rFonts w:ascii="Arial" w:eastAsia="TT19o00" w:hAnsi="Arial" w:cs="Arial"/>
          <w:sz w:val="20"/>
          <w:szCs w:val="20"/>
        </w:rPr>
        <w:t>ż</w:t>
      </w:r>
      <w:r w:rsidRPr="00DE35F3">
        <w:rPr>
          <w:rFonts w:ascii="Arial" w:hAnsi="Arial" w:cs="Arial"/>
          <w:sz w:val="20"/>
          <w:szCs w:val="20"/>
        </w:rPr>
        <w:t>ym ułatwieniem przy wykonywaniu posadzek z płytek ma zastosowanie bezpo</w:t>
      </w:r>
      <w:r w:rsidRPr="00DE35F3">
        <w:rPr>
          <w:rFonts w:ascii="Arial" w:eastAsia="TT19o00" w:hAnsi="Arial" w:cs="Arial"/>
          <w:sz w:val="20"/>
          <w:szCs w:val="20"/>
        </w:rPr>
        <w:t>ś</w:t>
      </w:r>
      <w:r w:rsidRPr="00DE35F3">
        <w:rPr>
          <w:rFonts w:ascii="Arial" w:hAnsi="Arial" w:cs="Arial"/>
          <w:sz w:val="20"/>
          <w:szCs w:val="20"/>
        </w:rPr>
        <w:t>rednio pod wykładzin</w:t>
      </w:r>
      <w:r w:rsidRPr="00DE35F3">
        <w:rPr>
          <w:rFonts w:ascii="Arial" w:eastAsia="TT19o00" w:hAnsi="Arial" w:cs="Arial"/>
          <w:sz w:val="20"/>
          <w:szCs w:val="20"/>
        </w:rPr>
        <w:t xml:space="preserve">ę </w:t>
      </w:r>
      <w:r w:rsidRPr="00DE35F3">
        <w:rPr>
          <w:rFonts w:ascii="Arial" w:hAnsi="Arial" w:cs="Arial"/>
          <w:sz w:val="20"/>
          <w:szCs w:val="20"/>
        </w:rPr>
        <w:t xml:space="preserve">warstwy z </w:t>
      </w:r>
      <w:r w:rsidR="0062339B">
        <w:rPr>
          <w:rFonts w:ascii="Arial" w:hAnsi="Arial" w:cs="Arial"/>
          <w:sz w:val="20"/>
          <w:szCs w:val="20"/>
        </w:rPr>
        <w:t xml:space="preserve">masy </w:t>
      </w:r>
      <w:r w:rsidRPr="00DE35F3">
        <w:rPr>
          <w:rFonts w:ascii="Arial" w:hAnsi="Arial" w:cs="Arial"/>
          <w:sz w:val="20"/>
          <w:szCs w:val="20"/>
        </w:rPr>
        <w:t>samopoziomuj</w:t>
      </w:r>
      <w:r w:rsidRPr="00DE35F3">
        <w:rPr>
          <w:rFonts w:ascii="Arial" w:eastAsia="TT19o00" w:hAnsi="Arial" w:cs="Arial"/>
          <w:sz w:val="20"/>
          <w:szCs w:val="20"/>
        </w:rPr>
        <w:t>ą</w:t>
      </w:r>
      <w:r w:rsidRPr="00DE35F3">
        <w:rPr>
          <w:rFonts w:ascii="Arial" w:hAnsi="Arial" w:cs="Arial"/>
          <w:sz w:val="20"/>
          <w:szCs w:val="20"/>
        </w:rPr>
        <w:t>cej. Warstwy („wylewki”) samopoziomuj</w:t>
      </w:r>
      <w:r w:rsidRPr="00DE35F3">
        <w:rPr>
          <w:rFonts w:ascii="Arial" w:eastAsia="TT19o00" w:hAnsi="Arial" w:cs="Arial"/>
          <w:sz w:val="20"/>
          <w:szCs w:val="20"/>
        </w:rPr>
        <w:t>ą</w:t>
      </w:r>
      <w:r w:rsidRPr="00DE35F3">
        <w:rPr>
          <w:rFonts w:ascii="Arial" w:hAnsi="Arial" w:cs="Arial"/>
          <w:sz w:val="20"/>
          <w:szCs w:val="20"/>
        </w:rPr>
        <w:t>ce wykonuje si</w:t>
      </w:r>
      <w:r w:rsidRPr="00DE35F3">
        <w:rPr>
          <w:rFonts w:ascii="Arial" w:eastAsia="TT19o00" w:hAnsi="Arial" w:cs="Arial"/>
          <w:sz w:val="20"/>
          <w:szCs w:val="20"/>
        </w:rPr>
        <w:t xml:space="preserve">ę </w:t>
      </w:r>
      <w:r w:rsidRPr="00DE35F3">
        <w:rPr>
          <w:rFonts w:ascii="Arial" w:hAnsi="Arial" w:cs="Arial"/>
          <w:sz w:val="20"/>
          <w:szCs w:val="20"/>
        </w:rPr>
        <w:t>z gotowych fabrycznie sporz</w:t>
      </w:r>
      <w:r w:rsidRPr="00DE35F3">
        <w:rPr>
          <w:rFonts w:ascii="Arial" w:eastAsia="TT19o00" w:hAnsi="Arial" w:cs="Arial"/>
          <w:sz w:val="20"/>
          <w:szCs w:val="20"/>
        </w:rPr>
        <w:t>ą</w:t>
      </w:r>
      <w:r w:rsidRPr="00DE35F3">
        <w:rPr>
          <w:rFonts w:ascii="Arial" w:hAnsi="Arial" w:cs="Arial"/>
          <w:sz w:val="20"/>
          <w:szCs w:val="20"/>
        </w:rPr>
        <w:t xml:space="preserve">dzonych mieszanek </w:t>
      </w:r>
      <w:r w:rsidRPr="00DE35F3">
        <w:rPr>
          <w:rFonts w:ascii="Arial" w:eastAsia="TT19o00" w:hAnsi="Arial" w:cs="Arial"/>
          <w:sz w:val="20"/>
          <w:szCs w:val="20"/>
        </w:rPr>
        <w:t>ś</w:t>
      </w:r>
      <w:r w:rsidRPr="00DE35F3">
        <w:rPr>
          <w:rFonts w:ascii="Arial" w:hAnsi="Arial" w:cs="Arial"/>
          <w:sz w:val="20"/>
          <w:szCs w:val="20"/>
        </w:rPr>
        <w:t>ci</w:t>
      </w:r>
      <w:r w:rsidRPr="00DE35F3">
        <w:rPr>
          <w:rFonts w:ascii="Arial" w:eastAsia="TT19o00" w:hAnsi="Arial" w:cs="Arial"/>
          <w:sz w:val="20"/>
          <w:szCs w:val="20"/>
        </w:rPr>
        <w:t>ś</w:t>
      </w:r>
      <w:r w:rsidRPr="00DE35F3">
        <w:rPr>
          <w:rFonts w:ascii="Arial" w:hAnsi="Arial" w:cs="Arial"/>
          <w:sz w:val="20"/>
          <w:szCs w:val="20"/>
        </w:rPr>
        <w:t>le według instrukcji producenta. Wykonanie tej warstwy podnosi koszt podłogi, powoduje jednak oszcz</w:t>
      </w:r>
      <w:r w:rsidRPr="00DE35F3">
        <w:rPr>
          <w:rFonts w:ascii="Arial" w:eastAsia="TT19o00" w:hAnsi="Arial" w:cs="Arial"/>
          <w:sz w:val="20"/>
          <w:szCs w:val="20"/>
        </w:rPr>
        <w:t>ę</w:t>
      </w:r>
      <w:r w:rsidRPr="00DE35F3">
        <w:rPr>
          <w:rFonts w:ascii="Arial" w:hAnsi="Arial" w:cs="Arial"/>
          <w:sz w:val="20"/>
          <w:szCs w:val="20"/>
        </w:rPr>
        <w:t>dno</w:t>
      </w:r>
      <w:r w:rsidRPr="00DE35F3">
        <w:rPr>
          <w:rFonts w:ascii="Arial" w:eastAsia="TT19o00" w:hAnsi="Arial" w:cs="Arial"/>
          <w:sz w:val="20"/>
          <w:szCs w:val="20"/>
        </w:rPr>
        <w:t xml:space="preserve">ść </w:t>
      </w:r>
      <w:r w:rsidRPr="00DE35F3">
        <w:rPr>
          <w:rFonts w:ascii="Arial" w:hAnsi="Arial" w:cs="Arial"/>
          <w:sz w:val="20"/>
          <w:szCs w:val="20"/>
        </w:rPr>
        <w:t>kleju.</w:t>
      </w:r>
    </w:p>
    <w:p w14:paraId="7D5A67E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5.3.2. Układanie posadzek z płytek</w:t>
      </w:r>
    </w:p>
    <w:p w14:paraId="1051BB4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 przyst</w:t>
      </w:r>
      <w:r w:rsidRPr="00DE35F3">
        <w:rPr>
          <w:rFonts w:ascii="Arial" w:eastAsia="TT19o00" w:hAnsi="Arial" w:cs="Arial"/>
          <w:sz w:val="20"/>
          <w:szCs w:val="20"/>
        </w:rPr>
        <w:t>ą</w:t>
      </w:r>
      <w:r w:rsidRPr="00DE35F3">
        <w:rPr>
          <w:rFonts w:ascii="Arial" w:hAnsi="Arial" w:cs="Arial"/>
          <w:sz w:val="20"/>
          <w:szCs w:val="20"/>
        </w:rPr>
        <w:t>pieniem do zasadniczych robót posadzkowych nale</w:t>
      </w:r>
      <w:r w:rsidRPr="00DE35F3">
        <w:rPr>
          <w:rFonts w:ascii="Arial" w:eastAsia="TT19o00" w:hAnsi="Arial" w:cs="Arial"/>
          <w:sz w:val="20"/>
          <w:szCs w:val="20"/>
        </w:rPr>
        <w:t>ż</w:t>
      </w:r>
      <w:r w:rsidRPr="00DE35F3">
        <w:rPr>
          <w:rFonts w:ascii="Arial" w:hAnsi="Arial" w:cs="Arial"/>
          <w:sz w:val="20"/>
          <w:szCs w:val="20"/>
        </w:rPr>
        <w:t>y przygotowa</w:t>
      </w:r>
      <w:r w:rsidRPr="00DE35F3">
        <w:rPr>
          <w:rFonts w:ascii="Arial" w:eastAsia="TT19o00" w:hAnsi="Arial" w:cs="Arial"/>
          <w:sz w:val="20"/>
          <w:szCs w:val="20"/>
        </w:rPr>
        <w:t xml:space="preserve">ć </w:t>
      </w:r>
      <w:r w:rsidRPr="00DE35F3">
        <w:rPr>
          <w:rFonts w:ascii="Arial" w:hAnsi="Arial" w:cs="Arial"/>
          <w:sz w:val="20"/>
          <w:szCs w:val="20"/>
        </w:rPr>
        <w:t>wszystkie niezb</w:t>
      </w:r>
      <w:r w:rsidRPr="00DE35F3">
        <w:rPr>
          <w:rFonts w:ascii="Arial" w:eastAsia="TT19o00" w:hAnsi="Arial" w:cs="Arial"/>
          <w:sz w:val="20"/>
          <w:szCs w:val="20"/>
        </w:rPr>
        <w:t>ę</w:t>
      </w:r>
      <w:r w:rsidRPr="00DE35F3">
        <w:rPr>
          <w:rFonts w:ascii="Arial" w:hAnsi="Arial" w:cs="Arial"/>
          <w:sz w:val="20"/>
          <w:szCs w:val="20"/>
        </w:rPr>
        <w:t>dne materiały, narz</w:t>
      </w:r>
      <w:r w:rsidRPr="00DE35F3">
        <w:rPr>
          <w:rFonts w:ascii="Arial" w:eastAsia="TT19o00" w:hAnsi="Arial" w:cs="Arial"/>
          <w:sz w:val="20"/>
          <w:szCs w:val="20"/>
        </w:rPr>
        <w:t>ę</w:t>
      </w:r>
      <w:r w:rsidRPr="00DE35F3">
        <w:rPr>
          <w:rFonts w:ascii="Arial" w:hAnsi="Arial" w:cs="Arial"/>
          <w:sz w:val="20"/>
          <w:szCs w:val="20"/>
        </w:rPr>
        <w:t>dzia i sprz</w:t>
      </w:r>
      <w:r w:rsidRPr="00DE35F3">
        <w:rPr>
          <w:rFonts w:ascii="Arial" w:eastAsia="TT19o00" w:hAnsi="Arial" w:cs="Arial"/>
          <w:sz w:val="20"/>
          <w:szCs w:val="20"/>
        </w:rPr>
        <w:t>ę</w:t>
      </w:r>
      <w:r w:rsidRPr="00DE35F3">
        <w:rPr>
          <w:rFonts w:ascii="Arial" w:hAnsi="Arial" w:cs="Arial"/>
          <w:sz w:val="20"/>
          <w:szCs w:val="20"/>
        </w:rPr>
        <w:t>t, posegregowa</w:t>
      </w:r>
      <w:r w:rsidRPr="00DE35F3">
        <w:rPr>
          <w:rFonts w:ascii="Arial" w:eastAsia="TT19o00" w:hAnsi="Arial" w:cs="Arial"/>
          <w:sz w:val="20"/>
          <w:szCs w:val="20"/>
        </w:rPr>
        <w:t xml:space="preserve">ć </w:t>
      </w:r>
      <w:r w:rsidRPr="00DE35F3">
        <w:rPr>
          <w:rFonts w:ascii="Arial" w:hAnsi="Arial" w:cs="Arial"/>
          <w:sz w:val="20"/>
          <w:szCs w:val="20"/>
        </w:rPr>
        <w:t>płytki według wymiarów, gatunku i odcieni oraz rozplanowa</w:t>
      </w:r>
      <w:r w:rsidRPr="00DE35F3">
        <w:rPr>
          <w:rFonts w:ascii="Arial" w:eastAsia="TT19o00" w:hAnsi="Arial" w:cs="Arial"/>
          <w:sz w:val="20"/>
          <w:szCs w:val="20"/>
        </w:rPr>
        <w:t xml:space="preserve">ć </w:t>
      </w:r>
      <w:r w:rsidRPr="00DE35F3">
        <w:rPr>
          <w:rFonts w:ascii="Arial" w:hAnsi="Arial" w:cs="Arial"/>
          <w:sz w:val="20"/>
          <w:szCs w:val="20"/>
        </w:rPr>
        <w:t>sposób układania płytek.</w:t>
      </w:r>
    </w:p>
    <w:p w14:paraId="2A8B4879" w14:textId="514F5C18" w:rsidR="00712257" w:rsidRPr="00DE35F3"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Poło</w:t>
      </w:r>
      <w:r w:rsidRPr="00DE35F3">
        <w:rPr>
          <w:rFonts w:ascii="Arial" w:eastAsia="TT19o00" w:hAnsi="Arial" w:cs="Arial"/>
          <w:sz w:val="20"/>
          <w:szCs w:val="20"/>
        </w:rPr>
        <w:t>ż</w:t>
      </w:r>
      <w:r w:rsidRPr="00DE35F3">
        <w:rPr>
          <w:rFonts w:ascii="Arial" w:hAnsi="Arial" w:cs="Arial"/>
          <w:sz w:val="20"/>
          <w:szCs w:val="20"/>
        </w:rPr>
        <w:t>enie płytek nale</w:t>
      </w:r>
      <w:r w:rsidRPr="00DE35F3">
        <w:rPr>
          <w:rFonts w:ascii="Arial" w:eastAsia="TT19o00" w:hAnsi="Arial" w:cs="Arial"/>
          <w:sz w:val="20"/>
          <w:szCs w:val="20"/>
        </w:rPr>
        <w:t>ż</w:t>
      </w:r>
      <w:r w:rsidRPr="00DE35F3">
        <w:rPr>
          <w:rFonts w:ascii="Arial" w:hAnsi="Arial" w:cs="Arial"/>
          <w:sz w:val="20"/>
          <w:szCs w:val="20"/>
        </w:rPr>
        <w:t>y rozplanowa</w:t>
      </w:r>
      <w:r w:rsidRPr="00DE35F3">
        <w:rPr>
          <w:rFonts w:ascii="Arial" w:eastAsia="TT19o00" w:hAnsi="Arial" w:cs="Arial"/>
          <w:sz w:val="20"/>
          <w:szCs w:val="20"/>
        </w:rPr>
        <w:t xml:space="preserve">ć </w:t>
      </w:r>
      <w:r w:rsidRPr="00DE35F3">
        <w:rPr>
          <w:rFonts w:ascii="Arial" w:hAnsi="Arial" w:cs="Arial"/>
          <w:sz w:val="20"/>
          <w:szCs w:val="20"/>
        </w:rPr>
        <w:t>uwzgl</w:t>
      </w:r>
      <w:r w:rsidRPr="00DE35F3">
        <w:rPr>
          <w:rFonts w:ascii="Arial" w:eastAsia="TT19o00" w:hAnsi="Arial" w:cs="Arial"/>
          <w:sz w:val="20"/>
          <w:szCs w:val="20"/>
        </w:rPr>
        <w:t>ę</w:t>
      </w:r>
      <w:r w:rsidRPr="00DE35F3">
        <w:rPr>
          <w:rFonts w:ascii="Arial" w:hAnsi="Arial" w:cs="Arial"/>
          <w:sz w:val="20"/>
          <w:szCs w:val="20"/>
        </w:rPr>
        <w:t>dniaj</w:t>
      </w:r>
      <w:r w:rsidRPr="00DE35F3">
        <w:rPr>
          <w:rFonts w:ascii="Arial" w:eastAsia="TT19o00" w:hAnsi="Arial" w:cs="Arial"/>
          <w:sz w:val="20"/>
          <w:szCs w:val="20"/>
        </w:rPr>
        <w:t>ą</w:t>
      </w:r>
      <w:r w:rsidRPr="00DE35F3">
        <w:rPr>
          <w:rFonts w:ascii="Arial" w:hAnsi="Arial" w:cs="Arial"/>
          <w:sz w:val="20"/>
          <w:szCs w:val="20"/>
        </w:rPr>
        <w:t>c ich wielko</w:t>
      </w:r>
      <w:r w:rsidRPr="00DE35F3">
        <w:rPr>
          <w:rFonts w:ascii="Arial" w:eastAsia="TT19o00" w:hAnsi="Arial" w:cs="Arial"/>
          <w:sz w:val="20"/>
          <w:szCs w:val="20"/>
        </w:rPr>
        <w:t xml:space="preserve">ść </w:t>
      </w:r>
      <w:r w:rsidRPr="00DE35F3">
        <w:rPr>
          <w:rFonts w:ascii="Arial" w:hAnsi="Arial" w:cs="Arial"/>
          <w:sz w:val="20"/>
          <w:szCs w:val="20"/>
        </w:rPr>
        <w:t>i szeroko</w:t>
      </w:r>
      <w:r w:rsidRPr="00DE35F3">
        <w:rPr>
          <w:rFonts w:ascii="Arial" w:eastAsia="TT19o00" w:hAnsi="Arial" w:cs="Arial"/>
          <w:sz w:val="20"/>
          <w:szCs w:val="20"/>
        </w:rPr>
        <w:t xml:space="preserve">ść </w:t>
      </w:r>
      <w:r w:rsidRPr="00DE35F3">
        <w:rPr>
          <w:rFonts w:ascii="Arial" w:hAnsi="Arial" w:cs="Arial"/>
          <w:sz w:val="20"/>
          <w:szCs w:val="20"/>
        </w:rPr>
        <w:t>spoin. Na jednej płaszczy</w:t>
      </w:r>
      <w:r w:rsidRPr="00DE35F3">
        <w:rPr>
          <w:rFonts w:ascii="Arial" w:eastAsia="TT19o00" w:hAnsi="Arial" w:cs="Arial"/>
          <w:sz w:val="20"/>
          <w:szCs w:val="20"/>
        </w:rPr>
        <w:t>ź</w:t>
      </w:r>
      <w:r w:rsidRPr="00DE35F3">
        <w:rPr>
          <w:rFonts w:ascii="Arial" w:hAnsi="Arial" w:cs="Arial"/>
          <w:sz w:val="20"/>
          <w:szCs w:val="20"/>
        </w:rPr>
        <w:t>nie płytki powinny by</w:t>
      </w:r>
      <w:r w:rsidRPr="00DE35F3">
        <w:rPr>
          <w:rFonts w:ascii="Arial" w:eastAsia="TT19o00" w:hAnsi="Arial" w:cs="Arial"/>
          <w:sz w:val="20"/>
          <w:szCs w:val="20"/>
        </w:rPr>
        <w:t xml:space="preserve">ć </w:t>
      </w:r>
      <w:r w:rsidRPr="00DE35F3">
        <w:rPr>
          <w:rFonts w:ascii="Arial" w:hAnsi="Arial" w:cs="Arial"/>
          <w:sz w:val="20"/>
          <w:szCs w:val="20"/>
        </w:rPr>
        <w:t>rozmieszczone symetrycznie a skrajne powinny mie</w:t>
      </w:r>
      <w:r w:rsidRPr="00DE35F3">
        <w:rPr>
          <w:rFonts w:ascii="Arial" w:eastAsia="TT19o00" w:hAnsi="Arial" w:cs="Arial"/>
          <w:sz w:val="20"/>
          <w:szCs w:val="20"/>
        </w:rPr>
        <w:t xml:space="preserve">ć </w:t>
      </w:r>
      <w:r w:rsidRPr="00DE35F3">
        <w:rPr>
          <w:rFonts w:ascii="Arial" w:hAnsi="Arial" w:cs="Arial"/>
          <w:sz w:val="20"/>
          <w:szCs w:val="20"/>
        </w:rPr>
        <w:t>jednakow</w:t>
      </w:r>
      <w:r w:rsidRPr="00DE35F3">
        <w:rPr>
          <w:rFonts w:ascii="Arial" w:eastAsia="TT19o00" w:hAnsi="Arial" w:cs="Arial"/>
          <w:sz w:val="20"/>
          <w:szCs w:val="20"/>
        </w:rPr>
        <w:t xml:space="preserve">ą </w:t>
      </w:r>
      <w:r w:rsidRPr="00DE35F3">
        <w:rPr>
          <w:rFonts w:ascii="Arial" w:hAnsi="Arial" w:cs="Arial"/>
          <w:sz w:val="20"/>
          <w:szCs w:val="20"/>
        </w:rPr>
        <w:t>szeroko</w:t>
      </w:r>
      <w:r w:rsidRPr="00DE35F3">
        <w:rPr>
          <w:rFonts w:ascii="Arial" w:eastAsia="TT19o00" w:hAnsi="Arial" w:cs="Arial"/>
          <w:sz w:val="20"/>
          <w:szCs w:val="20"/>
        </w:rPr>
        <w:t xml:space="preserve">ść </w:t>
      </w:r>
      <w:r w:rsidRPr="00DE35F3">
        <w:rPr>
          <w:rFonts w:ascii="Arial" w:hAnsi="Arial" w:cs="Arial"/>
          <w:sz w:val="20"/>
          <w:szCs w:val="20"/>
        </w:rPr>
        <w:t>wi</w:t>
      </w:r>
      <w:r w:rsidRPr="00DE35F3">
        <w:rPr>
          <w:rFonts w:ascii="Arial" w:eastAsia="TT19o00" w:hAnsi="Arial" w:cs="Arial"/>
          <w:sz w:val="20"/>
          <w:szCs w:val="20"/>
        </w:rPr>
        <w:t>ę</w:t>
      </w:r>
      <w:r w:rsidRPr="00DE35F3">
        <w:rPr>
          <w:rFonts w:ascii="Arial" w:hAnsi="Arial" w:cs="Arial"/>
          <w:sz w:val="20"/>
          <w:szCs w:val="20"/>
        </w:rPr>
        <w:t>ksz</w:t>
      </w:r>
      <w:r w:rsidRPr="00DE35F3">
        <w:rPr>
          <w:rFonts w:ascii="Arial" w:eastAsia="TT19o00" w:hAnsi="Arial" w:cs="Arial"/>
          <w:sz w:val="20"/>
          <w:szCs w:val="20"/>
        </w:rPr>
        <w:t xml:space="preserve">ą </w:t>
      </w:r>
      <w:r w:rsidRPr="00DE35F3">
        <w:rPr>
          <w:rFonts w:ascii="Arial" w:hAnsi="Arial" w:cs="Arial"/>
          <w:sz w:val="20"/>
          <w:szCs w:val="20"/>
        </w:rPr>
        <w:t>ni</w:t>
      </w:r>
      <w:r w:rsidRPr="00DE35F3">
        <w:rPr>
          <w:rFonts w:ascii="Arial" w:eastAsia="TT19o00" w:hAnsi="Arial" w:cs="Arial"/>
          <w:sz w:val="20"/>
          <w:szCs w:val="20"/>
        </w:rPr>
        <w:t xml:space="preserve">ż </w:t>
      </w:r>
      <w:r w:rsidRPr="00DE35F3">
        <w:rPr>
          <w:rFonts w:ascii="Arial" w:hAnsi="Arial" w:cs="Arial"/>
          <w:sz w:val="20"/>
          <w:szCs w:val="20"/>
        </w:rPr>
        <w:t xml:space="preserve">połowa płytki. Szczególnie </w:t>
      </w:r>
      <w:r w:rsidR="00595CCE" w:rsidRPr="00DE35F3">
        <w:rPr>
          <w:rFonts w:ascii="Arial" w:hAnsi="Arial" w:cs="Arial"/>
          <w:sz w:val="20"/>
          <w:szCs w:val="20"/>
        </w:rPr>
        <w:t>starannego</w:t>
      </w:r>
      <w:r w:rsidR="004D1769">
        <w:rPr>
          <w:rFonts w:ascii="Arial" w:hAnsi="Arial" w:cs="Arial"/>
          <w:sz w:val="20"/>
          <w:szCs w:val="20"/>
        </w:rPr>
        <w:t xml:space="preserve"> </w:t>
      </w:r>
      <w:r w:rsidR="00595CCE" w:rsidRPr="00DE35F3">
        <w:rPr>
          <w:rFonts w:ascii="Arial" w:hAnsi="Arial" w:cs="Arial"/>
          <w:sz w:val="20"/>
          <w:szCs w:val="20"/>
        </w:rPr>
        <w:t>rozplanowania</w:t>
      </w:r>
      <w:r w:rsidRPr="00DE35F3">
        <w:rPr>
          <w:rFonts w:ascii="Arial" w:hAnsi="Arial" w:cs="Arial"/>
          <w:sz w:val="20"/>
          <w:szCs w:val="20"/>
        </w:rPr>
        <w:t xml:space="preserve"> wymaga posadzka zawieraj</w:t>
      </w:r>
      <w:r w:rsidRPr="00DE35F3">
        <w:rPr>
          <w:rFonts w:ascii="Arial" w:eastAsia="TT19o00" w:hAnsi="Arial" w:cs="Arial"/>
          <w:sz w:val="20"/>
          <w:szCs w:val="20"/>
        </w:rPr>
        <w:t>ą</w:t>
      </w:r>
      <w:r w:rsidRPr="00DE35F3">
        <w:rPr>
          <w:rFonts w:ascii="Arial" w:hAnsi="Arial" w:cs="Arial"/>
          <w:sz w:val="20"/>
          <w:szCs w:val="20"/>
        </w:rPr>
        <w:t>ca okre</w:t>
      </w:r>
      <w:r w:rsidRPr="00DE35F3">
        <w:rPr>
          <w:rFonts w:ascii="Arial" w:eastAsia="TT19o00" w:hAnsi="Arial" w:cs="Arial"/>
          <w:sz w:val="20"/>
          <w:szCs w:val="20"/>
        </w:rPr>
        <w:t>ś</w:t>
      </w:r>
      <w:r w:rsidRPr="00DE35F3">
        <w:rPr>
          <w:rFonts w:ascii="Arial" w:hAnsi="Arial" w:cs="Arial"/>
          <w:sz w:val="20"/>
          <w:szCs w:val="20"/>
        </w:rPr>
        <w:t>lone w dokumentacji wzory lub składaj</w:t>
      </w:r>
      <w:r w:rsidRPr="00DE35F3">
        <w:rPr>
          <w:rFonts w:ascii="Arial" w:eastAsia="TT19o00" w:hAnsi="Arial" w:cs="Arial"/>
          <w:sz w:val="20"/>
          <w:szCs w:val="20"/>
        </w:rPr>
        <w:t>ą</w:t>
      </w:r>
      <w:r w:rsidRPr="00DE35F3">
        <w:rPr>
          <w:rFonts w:ascii="Arial" w:hAnsi="Arial" w:cs="Arial"/>
          <w:sz w:val="20"/>
          <w:szCs w:val="20"/>
        </w:rPr>
        <w:t>ca si</w:t>
      </w:r>
      <w:r w:rsidRPr="00DE35F3">
        <w:rPr>
          <w:rFonts w:ascii="Arial" w:eastAsia="TT19o00" w:hAnsi="Arial" w:cs="Arial"/>
          <w:sz w:val="20"/>
          <w:szCs w:val="20"/>
        </w:rPr>
        <w:t xml:space="preserve">ę </w:t>
      </w:r>
      <w:r w:rsidRPr="00DE35F3">
        <w:rPr>
          <w:rFonts w:ascii="Arial" w:hAnsi="Arial" w:cs="Arial"/>
          <w:sz w:val="20"/>
          <w:szCs w:val="20"/>
        </w:rPr>
        <w:t>z ró</w:t>
      </w:r>
      <w:r w:rsidRPr="00DE35F3">
        <w:rPr>
          <w:rFonts w:ascii="Arial" w:eastAsia="TT19o00" w:hAnsi="Arial" w:cs="Arial"/>
          <w:sz w:val="20"/>
          <w:szCs w:val="20"/>
        </w:rPr>
        <w:t>ż</w:t>
      </w:r>
      <w:r w:rsidRPr="00DE35F3">
        <w:rPr>
          <w:rFonts w:ascii="Arial" w:hAnsi="Arial" w:cs="Arial"/>
          <w:sz w:val="20"/>
          <w:szCs w:val="20"/>
        </w:rPr>
        <w:t>nego rodzaju i wielko</w:t>
      </w:r>
      <w:r w:rsidRPr="00DE35F3">
        <w:rPr>
          <w:rFonts w:ascii="Arial" w:eastAsia="TT19o00" w:hAnsi="Arial" w:cs="Arial"/>
          <w:sz w:val="20"/>
          <w:szCs w:val="20"/>
        </w:rPr>
        <w:t>ś</w:t>
      </w:r>
      <w:r w:rsidRPr="00DE35F3">
        <w:rPr>
          <w:rFonts w:ascii="Arial" w:hAnsi="Arial" w:cs="Arial"/>
          <w:sz w:val="20"/>
          <w:szCs w:val="20"/>
        </w:rPr>
        <w:t>ci płytek.</w:t>
      </w:r>
    </w:p>
    <w:p w14:paraId="3C68191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Wybór kompozycji klej</w:t>
      </w:r>
      <w:r w:rsidRPr="00DE35F3">
        <w:rPr>
          <w:rFonts w:ascii="Arial" w:eastAsia="TT19o00" w:hAnsi="Arial" w:cs="Arial"/>
          <w:sz w:val="20"/>
          <w:szCs w:val="20"/>
        </w:rPr>
        <w:t>ą</w:t>
      </w:r>
      <w:r w:rsidRPr="00DE35F3">
        <w:rPr>
          <w:rFonts w:ascii="Arial" w:hAnsi="Arial" w:cs="Arial"/>
          <w:sz w:val="20"/>
          <w:szCs w:val="20"/>
        </w:rPr>
        <w:t>cych zale</w:t>
      </w:r>
      <w:r w:rsidRPr="00DE35F3">
        <w:rPr>
          <w:rFonts w:ascii="Arial" w:eastAsia="TT19o00" w:hAnsi="Arial" w:cs="Arial"/>
          <w:sz w:val="20"/>
          <w:szCs w:val="20"/>
        </w:rPr>
        <w:t>ż</w:t>
      </w:r>
      <w:r w:rsidRPr="00DE35F3">
        <w:rPr>
          <w:rFonts w:ascii="Arial" w:hAnsi="Arial" w:cs="Arial"/>
          <w:sz w:val="20"/>
          <w:szCs w:val="20"/>
        </w:rPr>
        <w:t>y od rodzaju płytek i podło</w:t>
      </w:r>
      <w:r w:rsidRPr="00DE35F3">
        <w:rPr>
          <w:rFonts w:ascii="Arial" w:eastAsia="TT19o00" w:hAnsi="Arial" w:cs="Arial"/>
          <w:sz w:val="20"/>
          <w:szCs w:val="20"/>
        </w:rPr>
        <w:t>ż</w:t>
      </w:r>
      <w:r w:rsidRPr="00DE35F3">
        <w:rPr>
          <w:rFonts w:ascii="Arial" w:hAnsi="Arial" w:cs="Arial"/>
          <w:sz w:val="20"/>
          <w:szCs w:val="20"/>
        </w:rPr>
        <w:t>a oraz wymaga</w:t>
      </w:r>
      <w:r w:rsidRPr="00DE35F3">
        <w:rPr>
          <w:rFonts w:ascii="Arial" w:eastAsia="TT19o00" w:hAnsi="Arial" w:cs="Arial"/>
          <w:sz w:val="20"/>
          <w:szCs w:val="20"/>
        </w:rPr>
        <w:t xml:space="preserve">ń </w:t>
      </w:r>
      <w:r w:rsidRPr="00DE35F3">
        <w:rPr>
          <w:rFonts w:ascii="Arial" w:hAnsi="Arial" w:cs="Arial"/>
          <w:sz w:val="20"/>
          <w:szCs w:val="20"/>
        </w:rPr>
        <w:t>stawianych podłodze. Kompozycja (zaprawa) klej</w:t>
      </w:r>
      <w:r w:rsidRPr="00DE35F3">
        <w:rPr>
          <w:rFonts w:ascii="Arial" w:eastAsia="TT19o00" w:hAnsi="Arial" w:cs="Arial"/>
          <w:sz w:val="20"/>
          <w:szCs w:val="20"/>
        </w:rPr>
        <w:t>ą</w:t>
      </w:r>
      <w:r w:rsidRPr="00DE35F3">
        <w:rPr>
          <w:rFonts w:ascii="Arial" w:hAnsi="Arial" w:cs="Arial"/>
          <w:sz w:val="20"/>
          <w:szCs w:val="20"/>
        </w:rPr>
        <w:t>ca musi by</w:t>
      </w:r>
      <w:r w:rsidRPr="00DE35F3">
        <w:rPr>
          <w:rFonts w:ascii="Arial" w:eastAsia="TT19o00" w:hAnsi="Arial" w:cs="Arial"/>
          <w:sz w:val="20"/>
          <w:szCs w:val="20"/>
        </w:rPr>
        <w:t xml:space="preserve">ć </w:t>
      </w:r>
      <w:r w:rsidRPr="00DE35F3">
        <w:rPr>
          <w:rFonts w:ascii="Arial" w:hAnsi="Arial" w:cs="Arial"/>
          <w:sz w:val="20"/>
          <w:szCs w:val="20"/>
        </w:rPr>
        <w:t>przygotowana zgodnie z instrukcj</w:t>
      </w:r>
      <w:r w:rsidRPr="00DE35F3">
        <w:rPr>
          <w:rFonts w:ascii="Arial" w:eastAsia="TT19o00" w:hAnsi="Arial" w:cs="Arial"/>
          <w:sz w:val="20"/>
          <w:szCs w:val="20"/>
        </w:rPr>
        <w:t xml:space="preserve">ą </w:t>
      </w:r>
      <w:r w:rsidRPr="00DE35F3">
        <w:rPr>
          <w:rFonts w:ascii="Arial" w:hAnsi="Arial" w:cs="Arial"/>
          <w:sz w:val="20"/>
          <w:szCs w:val="20"/>
        </w:rPr>
        <w:t>producenta.</w:t>
      </w:r>
    </w:p>
    <w:p w14:paraId="00970D4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Układanie płytek rozpoczyna si</w:t>
      </w:r>
      <w:r w:rsidRPr="00DE35F3">
        <w:rPr>
          <w:rFonts w:ascii="Arial" w:eastAsia="TT19o00" w:hAnsi="Arial" w:cs="Arial"/>
          <w:sz w:val="20"/>
          <w:szCs w:val="20"/>
        </w:rPr>
        <w:t xml:space="preserve">ę </w:t>
      </w:r>
      <w:r w:rsidRPr="00DE35F3">
        <w:rPr>
          <w:rFonts w:ascii="Arial" w:hAnsi="Arial" w:cs="Arial"/>
          <w:sz w:val="20"/>
          <w:szCs w:val="20"/>
        </w:rPr>
        <w:t>od najbardziej eksponowanego naro</w:t>
      </w:r>
      <w:r w:rsidRPr="00DE35F3">
        <w:rPr>
          <w:rFonts w:ascii="Arial" w:eastAsia="TT19o00" w:hAnsi="Arial" w:cs="Arial"/>
          <w:sz w:val="20"/>
          <w:szCs w:val="20"/>
        </w:rPr>
        <w:t>ż</w:t>
      </w:r>
      <w:r w:rsidRPr="00DE35F3">
        <w:rPr>
          <w:rFonts w:ascii="Arial" w:hAnsi="Arial" w:cs="Arial"/>
          <w:sz w:val="20"/>
          <w:szCs w:val="20"/>
        </w:rPr>
        <w:t>nika w pomieszczeniu lub od wyznaczonej linii.</w:t>
      </w:r>
    </w:p>
    <w:p w14:paraId="3DE51DA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Kompozycj</w:t>
      </w:r>
      <w:r w:rsidRPr="00DE35F3">
        <w:rPr>
          <w:rFonts w:ascii="Arial" w:eastAsia="TT19o00" w:hAnsi="Arial" w:cs="Arial"/>
          <w:sz w:val="20"/>
          <w:szCs w:val="20"/>
        </w:rPr>
        <w:t xml:space="preserve">ę </w:t>
      </w:r>
      <w:r w:rsidRPr="00DE35F3">
        <w:rPr>
          <w:rFonts w:ascii="Arial" w:hAnsi="Arial" w:cs="Arial"/>
          <w:sz w:val="20"/>
          <w:szCs w:val="20"/>
        </w:rPr>
        <w:t>klej</w:t>
      </w:r>
      <w:r w:rsidRPr="00DE35F3">
        <w:rPr>
          <w:rFonts w:ascii="Arial" w:eastAsia="TT19o00" w:hAnsi="Arial" w:cs="Arial"/>
          <w:sz w:val="20"/>
          <w:szCs w:val="20"/>
        </w:rPr>
        <w:t>ą</w:t>
      </w:r>
      <w:r w:rsidRPr="00DE35F3">
        <w:rPr>
          <w:rFonts w:ascii="Arial" w:hAnsi="Arial" w:cs="Arial"/>
          <w:sz w:val="20"/>
          <w:szCs w:val="20"/>
        </w:rPr>
        <w:t>c</w:t>
      </w:r>
      <w:r w:rsidRPr="00DE35F3">
        <w:rPr>
          <w:rFonts w:ascii="Arial" w:eastAsia="TT19o00" w:hAnsi="Arial" w:cs="Arial"/>
          <w:sz w:val="20"/>
          <w:szCs w:val="20"/>
        </w:rPr>
        <w:t xml:space="preserve">ą </w:t>
      </w:r>
      <w:r w:rsidRPr="00DE35F3">
        <w:rPr>
          <w:rFonts w:ascii="Arial" w:hAnsi="Arial" w:cs="Arial"/>
          <w:sz w:val="20"/>
          <w:szCs w:val="20"/>
        </w:rPr>
        <w:t>nakłada si</w:t>
      </w:r>
      <w:r w:rsidRPr="00DE35F3">
        <w:rPr>
          <w:rFonts w:ascii="Arial" w:eastAsia="TT19o00" w:hAnsi="Arial" w:cs="Arial"/>
          <w:sz w:val="20"/>
          <w:szCs w:val="20"/>
        </w:rPr>
        <w:t xml:space="preserve">ę </w:t>
      </w:r>
      <w:r w:rsidRPr="00DE35F3">
        <w:rPr>
          <w:rFonts w:ascii="Arial" w:hAnsi="Arial" w:cs="Arial"/>
          <w:sz w:val="20"/>
          <w:szCs w:val="20"/>
        </w:rPr>
        <w:t>na podło</w:t>
      </w:r>
      <w:r w:rsidRPr="00DE35F3">
        <w:rPr>
          <w:rFonts w:ascii="Arial" w:eastAsia="TT19o00" w:hAnsi="Arial" w:cs="Arial"/>
          <w:sz w:val="20"/>
          <w:szCs w:val="20"/>
        </w:rPr>
        <w:t>ż</w:t>
      </w:r>
      <w:r w:rsidRPr="00DE35F3">
        <w:rPr>
          <w:rFonts w:ascii="Arial" w:hAnsi="Arial" w:cs="Arial"/>
          <w:sz w:val="20"/>
          <w:szCs w:val="20"/>
        </w:rPr>
        <w:t>e gładk</w:t>
      </w:r>
      <w:r w:rsidRPr="00DE35F3">
        <w:rPr>
          <w:rFonts w:ascii="Arial" w:eastAsia="TT19o00" w:hAnsi="Arial" w:cs="Arial"/>
          <w:sz w:val="20"/>
          <w:szCs w:val="20"/>
        </w:rPr>
        <w:t xml:space="preserve">ą </w:t>
      </w:r>
      <w:r w:rsidRPr="00DE35F3">
        <w:rPr>
          <w:rFonts w:ascii="Arial" w:hAnsi="Arial" w:cs="Arial"/>
          <w:sz w:val="20"/>
          <w:szCs w:val="20"/>
        </w:rPr>
        <w:t>kraw</w:t>
      </w:r>
      <w:r w:rsidRPr="00DE35F3">
        <w:rPr>
          <w:rFonts w:ascii="Arial" w:eastAsia="TT19o00" w:hAnsi="Arial" w:cs="Arial"/>
          <w:sz w:val="20"/>
          <w:szCs w:val="20"/>
        </w:rPr>
        <w:t>ę</w:t>
      </w:r>
      <w:r w:rsidRPr="00DE35F3">
        <w:rPr>
          <w:rFonts w:ascii="Arial" w:hAnsi="Arial" w:cs="Arial"/>
          <w:sz w:val="20"/>
          <w:szCs w:val="20"/>
        </w:rPr>
        <w:t>dzi</w:t>
      </w:r>
      <w:r w:rsidRPr="00DE35F3">
        <w:rPr>
          <w:rFonts w:ascii="Arial" w:eastAsia="TT19o00" w:hAnsi="Arial" w:cs="Arial"/>
          <w:sz w:val="20"/>
          <w:szCs w:val="20"/>
        </w:rPr>
        <w:t xml:space="preserve">ą </w:t>
      </w:r>
      <w:r w:rsidRPr="00DE35F3">
        <w:rPr>
          <w:rFonts w:ascii="Arial" w:hAnsi="Arial" w:cs="Arial"/>
          <w:sz w:val="20"/>
          <w:szCs w:val="20"/>
        </w:rPr>
        <w:t>pacy a nast</w:t>
      </w:r>
      <w:r w:rsidRPr="00DE35F3">
        <w:rPr>
          <w:rFonts w:ascii="Arial" w:eastAsia="TT19o00" w:hAnsi="Arial" w:cs="Arial"/>
          <w:sz w:val="20"/>
          <w:szCs w:val="20"/>
        </w:rPr>
        <w:t>ę</w:t>
      </w:r>
      <w:r w:rsidRPr="00DE35F3">
        <w:rPr>
          <w:rFonts w:ascii="Arial" w:hAnsi="Arial" w:cs="Arial"/>
          <w:sz w:val="20"/>
          <w:szCs w:val="20"/>
        </w:rPr>
        <w:t>pnie „przeczesuje” si</w:t>
      </w:r>
      <w:r w:rsidRPr="00DE35F3">
        <w:rPr>
          <w:rFonts w:ascii="Arial" w:eastAsia="TT19o00" w:hAnsi="Arial" w:cs="Arial"/>
          <w:sz w:val="20"/>
          <w:szCs w:val="20"/>
        </w:rPr>
        <w:t xml:space="preserve">ę </w:t>
      </w:r>
      <w:r w:rsidRPr="00DE35F3">
        <w:rPr>
          <w:rFonts w:ascii="Arial" w:hAnsi="Arial" w:cs="Arial"/>
          <w:sz w:val="20"/>
          <w:szCs w:val="20"/>
        </w:rPr>
        <w:t>z</w:t>
      </w:r>
      <w:r w:rsidRPr="00DE35F3">
        <w:rPr>
          <w:rFonts w:ascii="Arial" w:eastAsia="TT19o00" w:hAnsi="Arial" w:cs="Arial"/>
          <w:sz w:val="20"/>
          <w:szCs w:val="20"/>
        </w:rPr>
        <w:t>ę</w:t>
      </w:r>
      <w:r w:rsidRPr="00DE35F3">
        <w:rPr>
          <w:rFonts w:ascii="Arial" w:hAnsi="Arial" w:cs="Arial"/>
          <w:sz w:val="20"/>
          <w:szCs w:val="20"/>
        </w:rPr>
        <w:t>bat</w:t>
      </w:r>
      <w:r w:rsidRPr="00DE35F3">
        <w:rPr>
          <w:rFonts w:ascii="Arial" w:eastAsia="TT19o00" w:hAnsi="Arial" w:cs="Arial"/>
          <w:sz w:val="20"/>
          <w:szCs w:val="20"/>
        </w:rPr>
        <w:t xml:space="preserve">ą </w:t>
      </w:r>
      <w:r w:rsidRPr="00DE35F3">
        <w:rPr>
          <w:rFonts w:ascii="Arial" w:hAnsi="Arial" w:cs="Arial"/>
          <w:sz w:val="20"/>
          <w:szCs w:val="20"/>
        </w:rPr>
        <w:t>kraw</w:t>
      </w:r>
      <w:r w:rsidRPr="00DE35F3">
        <w:rPr>
          <w:rFonts w:ascii="Arial" w:eastAsia="TT19o00" w:hAnsi="Arial" w:cs="Arial"/>
          <w:sz w:val="20"/>
          <w:szCs w:val="20"/>
        </w:rPr>
        <w:t>ę</w:t>
      </w:r>
      <w:r w:rsidRPr="00DE35F3">
        <w:rPr>
          <w:rFonts w:ascii="Arial" w:hAnsi="Arial" w:cs="Arial"/>
          <w:sz w:val="20"/>
          <w:szCs w:val="20"/>
        </w:rPr>
        <w:t>dzi</w:t>
      </w:r>
      <w:r w:rsidRPr="00DE35F3">
        <w:rPr>
          <w:rFonts w:ascii="Arial" w:eastAsia="TT19o00" w:hAnsi="Arial" w:cs="Arial"/>
          <w:sz w:val="20"/>
          <w:szCs w:val="20"/>
        </w:rPr>
        <w:t xml:space="preserve">ą </w:t>
      </w:r>
      <w:r w:rsidRPr="00DE35F3">
        <w:rPr>
          <w:rFonts w:ascii="Arial" w:hAnsi="Arial" w:cs="Arial"/>
          <w:sz w:val="20"/>
          <w:szCs w:val="20"/>
        </w:rPr>
        <w:t>ustawion</w:t>
      </w:r>
      <w:r w:rsidRPr="00DE35F3">
        <w:rPr>
          <w:rFonts w:ascii="Arial" w:eastAsia="TT19o00" w:hAnsi="Arial" w:cs="Arial"/>
          <w:sz w:val="20"/>
          <w:szCs w:val="20"/>
        </w:rPr>
        <w:t xml:space="preserve">ą </w:t>
      </w:r>
      <w:r w:rsidRPr="00DE35F3">
        <w:rPr>
          <w:rFonts w:ascii="Arial" w:hAnsi="Arial" w:cs="Arial"/>
          <w:sz w:val="20"/>
          <w:szCs w:val="20"/>
        </w:rPr>
        <w:t>pod k</w:t>
      </w:r>
      <w:r w:rsidRPr="00DE35F3">
        <w:rPr>
          <w:rFonts w:ascii="Arial" w:eastAsia="TT19o00" w:hAnsi="Arial" w:cs="Arial"/>
          <w:sz w:val="20"/>
          <w:szCs w:val="20"/>
        </w:rPr>
        <w:t>ą</w:t>
      </w:r>
      <w:r w:rsidRPr="00DE35F3">
        <w:rPr>
          <w:rFonts w:ascii="Arial" w:hAnsi="Arial" w:cs="Arial"/>
          <w:sz w:val="20"/>
          <w:szCs w:val="20"/>
        </w:rPr>
        <w:t>tem około 50°. Kompozycja klej</w:t>
      </w:r>
      <w:r w:rsidRPr="00DE35F3">
        <w:rPr>
          <w:rFonts w:ascii="Arial" w:eastAsia="TT19o00" w:hAnsi="Arial" w:cs="Arial"/>
          <w:sz w:val="20"/>
          <w:szCs w:val="20"/>
        </w:rPr>
        <w:t>ą</w:t>
      </w:r>
      <w:r w:rsidRPr="00DE35F3">
        <w:rPr>
          <w:rFonts w:ascii="Arial" w:hAnsi="Arial" w:cs="Arial"/>
          <w:sz w:val="20"/>
          <w:szCs w:val="20"/>
        </w:rPr>
        <w:t>ca powinna by</w:t>
      </w:r>
      <w:r w:rsidRPr="00DE35F3">
        <w:rPr>
          <w:rFonts w:ascii="Arial" w:eastAsia="TT19o00" w:hAnsi="Arial" w:cs="Arial"/>
          <w:sz w:val="20"/>
          <w:szCs w:val="20"/>
        </w:rPr>
        <w:t xml:space="preserve">ć </w:t>
      </w:r>
      <w:r w:rsidRPr="00DE35F3">
        <w:rPr>
          <w:rFonts w:ascii="Arial" w:hAnsi="Arial" w:cs="Arial"/>
          <w:sz w:val="20"/>
          <w:szCs w:val="20"/>
        </w:rPr>
        <w:t>nało</w:t>
      </w:r>
      <w:r w:rsidRPr="00DE35F3">
        <w:rPr>
          <w:rFonts w:ascii="Arial" w:eastAsia="TT19o00" w:hAnsi="Arial" w:cs="Arial"/>
          <w:sz w:val="20"/>
          <w:szCs w:val="20"/>
        </w:rPr>
        <w:t>ż</w:t>
      </w:r>
      <w:r w:rsidRPr="00DE35F3">
        <w:rPr>
          <w:rFonts w:ascii="Arial" w:hAnsi="Arial" w:cs="Arial"/>
          <w:sz w:val="20"/>
          <w:szCs w:val="20"/>
        </w:rPr>
        <w:t>ona równomiernie i pokrywa</w:t>
      </w:r>
      <w:r w:rsidRPr="00DE35F3">
        <w:rPr>
          <w:rFonts w:ascii="Arial" w:eastAsia="TT19o00" w:hAnsi="Arial" w:cs="Arial"/>
          <w:sz w:val="20"/>
          <w:szCs w:val="20"/>
        </w:rPr>
        <w:t xml:space="preserve">ć </w:t>
      </w:r>
      <w:r w:rsidRPr="00DE35F3">
        <w:rPr>
          <w:rFonts w:ascii="Arial" w:hAnsi="Arial" w:cs="Arial"/>
          <w:sz w:val="20"/>
          <w:szCs w:val="20"/>
        </w:rPr>
        <w:t>cał</w:t>
      </w:r>
      <w:r w:rsidRPr="00DE35F3">
        <w:rPr>
          <w:rFonts w:ascii="Arial" w:eastAsia="TT19o00" w:hAnsi="Arial" w:cs="Arial"/>
          <w:sz w:val="20"/>
          <w:szCs w:val="20"/>
        </w:rPr>
        <w:t xml:space="preserve">ą </w:t>
      </w:r>
      <w:r w:rsidRPr="00DE35F3">
        <w:rPr>
          <w:rFonts w:ascii="Arial" w:hAnsi="Arial" w:cs="Arial"/>
          <w:sz w:val="20"/>
          <w:szCs w:val="20"/>
        </w:rPr>
        <w:t>powierzchni</w:t>
      </w:r>
      <w:r w:rsidRPr="00DE35F3">
        <w:rPr>
          <w:rFonts w:ascii="Arial" w:eastAsia="TT19o00" w:hAnsi="Arial" w:cs="Arial"/>
          <w:sz w:val="20"/>
          <w:szCs w:val="20"/>
        </w:rPr>
        <w:t xml:space="preserve">ę </w:t>
      </w: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 xml:space="preserve">a. </w:t>
      </w:r>
    </w:p>
    <w:p w14:paraId="19B08198" w14:textId="6C8CDD48" w:rsidR="00712257" w:rsidRPr="00DE35F3"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lastRenderedPageBreak/>
        <w:t>Wielko</w:t>
      </w:r>
      <w:r w:rsidRPr="00DE35F3">
        <w:rPr>
          <w:rFonts w:ascii="Arial" w:eastAsia="TT19o00" w:hAnsi="Arial" w:cs="Arial"/>
          <w:sz w:val="20"/>
          <w:szCs w:val="20"/>
        </w:rPr>
        <w:t xml:space="preserve">ść </w:t>
      </w:r>
      <w:r w:rsidRPr="00DE35F3">
        <w:rPr>
          <w:rFonts w:ascii="Arial" w:hAnsi="Arial" w:cs="Arial"/>
          <w:sz w:val="20"/>
          <w:szCs w:val="20"/>
        </w:rPr>
        <w:t>z</w:t>
      </w:r>
      <w:r w:rsidRPr="00DE35F3">
        <w:rPr>
          <w:rFonts w:ascii="Arial" w:eastAsia="TT19o00" w:hAnsi="Arial" w:cs="Arial"/>
          <w:sz w:val="20"/>
          <w:szCs w:val="20"/>
        </w:rPr>
        <w:t>ę</w:t>
      </w:r>
      <w:r w:rsidRPr="00DE35F3">
        <w:rPr>
          <w:rFonts w:ascii="Arial" w:hAnsi="Arial" w:cs="Arial"/>
          <w:sz w:val="20"/>
          <w:szCs w:val="20"/>
        </w:rPr>
        <w:t>bów pacy zale</w:t>
      </w:r>
      <w:r w:rsidRPr="00DE35F3">
        <w:rPr>
          <w:rFonts w:ascii="Arial" w:eastAsia="TT19o00" w:hAnsi="Arial" w:cs="Arial"/>
          <w:sz w:val="20"/>
          <w:szCs w:val="20"/>
        </w:rPr>
        <w:t>ż</w:t>
      </w:r>
      <w:r w:rsidRPr="00DE35F3">
        <w:rPr>
          <w:rFonts w:ascii="Arial" w:hAnsi="Arial" w:cs="Arial"/>
          <w:sz w:val="20"/>
          <w:szCs w:val="20"/>
        </w:rPr>
        <w:t>y od wielko</w:t>
      </w:r>
      <w:r w:rsidRPr="00DE35F3">
        <w:rPr>
          <w:rFonts w:ascii="Arial" w:eastAsia="TT19o00" w:hAnsi="Arial" w:cs="Arial"/>
          <w:sz w:val="20"/>
          <w:szCs w:val="20"/>
        </w:rPr>
        <w:t>ś</w:t>
      </w:r>
      <w:r w:rsidRPr="00DE35F3">
        <w:rPr>
          <w:rFonts w:ascii="Arial" w:hAnsi="Arial" w:cs="Arial"/>
          <w:sz w:val="20"/>
          <w:szCs w:val="20"/>
        </w:rPr>
        <w:t>ci płytek. Prawidłowo dobrane wielko</w:t>
      </w:r>
      <w:r w:rsidRPr="00DE35F3">
        <w:rPr>
          <w:rFonts w:ascii="Arial" w:eastAsia="TT19o00" w:hAnsi="Arial" w:cs="Arial"/>
          <w:sz w:val="20"/>
          <w:szCs w:val="20"/>
        </w:rPr>
        <w:t xml:space="preserve">ść </w:t>
      </w:r>
      <w:r w:rsidRPr="00DE35F3">
        <w:rPr>
          <w:rFonts w:ascii="Arial" w:hAnsi="Arial" w:cs="Arial"/>
          <w:sz w:val="20"/>
          <w:szCs w:val="20"/>
        </w:rPr>
        <w:t>z</w:t>
      </w:r>
      <w:r w:rsidRPr="00DE35F3">
        <w:rPr>
          <w:rFonts w:ascii="Arial" w:eastAsia="TT19o00" w:hAnsi="Arial" w:cs="Arial"/>
          <w:sz w:val="20"/>
          <w:szCs w:val="20"/>
        </w:rPr>
        <w:t>ę</w:t>
      </w:r>
      <w:r w:rsidRPr="00DE35F3">
        <w:rPr>
          <w:rFonts w:ascii="Arial" w:hAnsi="Arial" w:cs="Arial"/>
          <w:sz w:val="20"/>
          <w:szCs w:val="20"/>
        </w:rPr>
        <w:t>bów i konsystencja kompozycji klej</w:t>
      </w:r>
      <w:r w:rsidRPr="00DE35F3">
        <w:rPr>
          <w:rFonts w:ascii="Arial" w:eastAsia="TT19o00" w:hAnsi="Arial" w:cs="Arial"/>
          <w:sz w:val="20"/>
          <w:szCs w:val="20"/>
        </w:rPr>
        <w:t>ą</w:t>
      </w:r>
      <w:r w:rsidRPr="00DE35F3">
        <w:rPr>
          <w:rFonts w:ascii="Arial" w:hAnsi="Arial" w:cs="Arial"/>
          <w:sz w:val="20"/>
          <w:szCs w:val="20"/>
        </w:rPr>
        <w:t>cej sprawiaj</w:t>
      </w:r>
      <w:r w:rsidRPr="00DE35F3">
        <w:rPr>
          <w:rFonts w:ascii="Arial" w:eastAsia="TT19o00" w:hAnsi="Arial" w:cs="Arial"/>
          <w:sz w:val="20"/>
          <w:szCs w:val="20"/>
        </w:rPr>
        <w:t>ą</w:t>
      </w:r>
      <w:r w:rsidRPr="00DE35F3">
        <w:rPr>
          <w:rFonts w:ascii="Arial" w:hAnsi="Arial" w:cs="Arial"/>
          <w:sz w:val="20"/>
          <w:szCs w:val="20"/>
        </w:rPr>
        <w:t xml:space="preserve">, </w:t>
      </w:r>
      <w:r w:rsidRPr="00DE35F3">
        <w:rPr>
          <w:rFonts w:ascii="Arial" w:eastAsia="TT19o00" w:hAnsi="Arial" w:cs="Arial"/>
          <w:sz w:val="20"/>
          <w:szCs w:val="20"/>
        </w:rPr>
        <w:t>ż</w:t>
      </w:r>
      <w:r w:rsidRPr="00DE35F3">
        <w:rPr>
          <w:rFonts w:ascii="Arial" w:hAnsi="Arial" w:cs="Arial"/>
          <w:sz w:val="20"/>
          <w:szCs w:val="20"/>
        </w:rPr>
        <w:t>e</w:t>
      </w:r>
      <w:r w:rsidR="004D1769">
        <w:rPr>
          <w:rFonts w:ascii="Arial" w:hAnsi="Arial" w:cs="Arial"/>
          <w:sz w:val="20"/>
          <w:szCs w:val="20"/>
        </w:rPr>
        <w:t xml:space="preserve"> </w:t>
      </w:r>
      <w:r w:rsidRPr="00DE35F3">
        <w:rPr>
          <w:rFonts w:ascii="Arial" w:hAnsi="Arial" w:cs="Arial"/>
          <w:sz w:val="20"/>
          <w:szCs w:val="20"/>
        </w:rPr>
        <w:t>kompozycja nie wypływa z pod płytek i pokrywa minimum 65% powierzchni płytki.</w:t>
      </w:r>
    </w:p>
    <w:p w14:paraId="236859F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Zaleca si</w:t>
      </w:r>
      <w:r w:rsidRPr="00DE35F3">
        <w:rPr>
          <w:rFonts w:ascii="Arial" w:eastAsia="TT19o00" w:hAnsi="Arial" w:cs="Arial"/>
          <w:sz w:val="20"/>
          <w:szCs w:val="20"/>
        </w:rPr>
        <w:t xml:space="preserve">ę </w:t>
      </w:r>
      <w:r w:rsidRPr="00DE35F3">
        <w:rPr>
          <w:rFonts w:ascii="Arial" w:hAnsi="Arial" w:cs="Arial"/>
          <w:sz w:val="20"/>
          <w:szCs w:val="20"/>
        </w:rPr>
        <w:t>stosowa</w:t>
      </w:r>
      <w:r w:rsidRPr="00DE35F3">
        <w:rPr>
          <w:rFonts w:ascii="Arial" w:eastAsia="TT19o00" w:hAnsi="Arial" w:cs="Arial"/>
          <w:sz w:val="20"/>
          <w:szCs w:val="20"/>
        </w:rPr>
        <w:t xml:space="preserve">ć </w:t>
      </w:r>
      <w:r w:rsidRPr="00DE35F3">
        <w:rPr>
          <w:rFonts w:ascii="Arial" w:hAnsi="Arial" w:cs="Arial"/>
          <w:sz w:val="20"/>
          <w:szCs w:val="20"/>
        </w:rPr>
        <w:t>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ce wielko</w:t>
      </w:r>
      <w:r w:rsidRPr="00DE35F3">
        <w:rPr>
          <w:rFonts w:ascii="Arial" w:eastAsia="TT19o00" w:hAnsi="Arial" w:cs="Arial"/>
          <w:sz w:val="20"/>
          <w:szCs w:val="20"/>
        </w:rPr>
        <w:t>ś</w:t>
      </w:r>
      <w:r w:rsidRPr="00DE35F3">
        <w:rPr>
          <w:rFonts w:ascii="Arial" w:hAnsi="Arial" w:cs="Arial"/>
          <w:sz w:val="20"/>
          <w:szCs w:val="20"/>
        </w:rPr>
        <w:t>ci z</w:t>
      </w:r>
      <w:r w:rsidRPr="00DE35F3">
        <w:rPr>
          <w:rFonts w:ascii="Arial" w:eastAsia="TT19o00" w:hAnsi="Arial" w:cs="Arial"/>
          <w:sz w:val="20"/>
          <w:szCs w:val="20"/>
        </w:rPr>
        <w:t>ę</w:t>
      </w:r>
      <w:r w:rsidRPr="00DE35F3">
        <w:rPr>
          <w:rFonts w:ascii="Arial" w:hAnsi="Arial" w:cs="Arial"/>
          <w:sz w:val="20"/>
          <w:szCs w:val="20"/>
        </w:rPr>
        <w:t>bów pacy w zale</w:t>
      </w:r>
      <w:r w:rsidRPr="00DE35F3">
        <w:rPr>
          <w:rFonts w:ascii="Arial" w:eastAsia="TT19o00" w:hAnsi="Arial" w:cs="Arial"/>
          <w:sz w:val="20"/>
          <w:szCs w:val="20"/>
        </w:rPr>
        <w:t>ż</w:t>
      </w:r>
      <w:r w:rsidRPr="00DE35F3">
        <w:rPr>
          <w:rFonts w:ascii="Arial" w:hAnsi="Arial" w:cs="Arial"/>
          <w:sz w:val="20"/>
          <w:szCs w:val="20"/>
        </w:rPr>
        <w:t>no</w:t>
      </w:r>
      <w:r w:rsidRPr="00DE35F3">
        <w:rPr>
          <w:rFonts w:ascii="Arial" w:eastAsia="TT19o00" w:hAnsi="Arial" w:cs="Arial"/>
          <w:sz w:val="20"/>
          <w:szCs w:val="20"/>
        </w:rPr>
        <w:t>ś</w:t>
      </w:r>
      <w:r w:rsidRPr="00DE35F3">
        <w:rPr>
          <w:rFonts w:ascii="Arial" w:hAnsi="Arial" w:cs="Arial"/>
          <w:sz w:val="20"/>
          <w:szCs w:val="20"/>
        </w:rPr>
        <w:t>ci od wielko</w:t>
      </w:r>
      <w:r w:rsidRPr="00DE35F3">
        <w:rPr>
          <w:rFonts w:ascii="Arial" w:eastAsia="TT19o00" w:hAnsi="Arial" w:cs="Arial"/>
          <w:sz w:val="20"/>
          <w:szCs w:val="20"/>
        </w:rPr>
        <w:t>ś</w:t>
      </w:r>
      <w:r w:rsidRPr="00DE35F3">
        <w:rPr>
          <w:rFonts w:ascii="Arial" w:hAnsi="Arial" w:cs="Arial"/>
          <w:sz w:val="20"/>
          <w:szCs w:val="20"/>
        </w:rPr>
        <w:t>ci płytek:</w:t>
      </w:r>
    </w:p>
    <w:p w14:paraId="754F557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50 x 50 mm – 3 mm</w:t>
      </w:r>
    </w:p>
    <w:p w14:paraId="7F8E3A5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100 x 100 mm – 4 mm</w:t>
      </w:r>
    </w:p>
    <w:p w14:paraId="0E61683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150 x 150 mm – 6 mm</w:t>
      </w:r>
    </w:p>
    <w:p w14:paraId="49E8A20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200 x 200 mm – 6 mm</w:t>
      </w:r>
    </w:p>
    <w:p w14:paraId="7C9CFDB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250 x 250 mm – 8 mm</w:t>
      </w:r>
    </w:p>
    <w:p w14:paraId="2DBF775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300 x 300 mm – 10 mm</w:t>
      </w:r>
    </w:p>
    <w:p w14:paraId="2552B85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400 x 400 mm – 12 mm.</w:t>
      </w:r>
    </w:p>
    <w:p w14:paraId="7177037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Powierzchnia z nało</w:t>
      </w:r>
      <w:r w:rsidRPr="00DE35F3">
        <w:rPr>
          <w:rFonts w:ascii="Arial" w:eastAsia="TT19o00" w:hAnsi="Arial" w:cs="Arial"/>
          <w:sz w:val="20"/>
          <w:szCs w:val="20"/>
        </w:rPr>
        <w:t>ż</w:t>
      </w:r>
      <w:r w:rsidRPr="00DE35F3">
        <w:rPr>
          <w:rFonts w:ascii="Arial" w:hAnsi="Arial" w:cs="Arial"/>
          <w:sz w:val="20"/>
          <w:szCs w:val="20"/>
        </w:rPr>
        <w:t>on</w:t>
      </w:r>
      <w:r w:rsidRPr="00DE35F3">
        <w:rPr>
          <w:rFonts w:ascii="Arial" w:eastAsia="TT19o00" w:hAnsi="Arial" w:cs="Arial"/>
          <w:sz w:val="20"/>
          <w:szCs w:val="20"/>
        </w:rPr>
        <w:t xml:space="preserve">ą </w:t>
      </w:r>
      <w:r w:rsidRPr="00DE35F3">
        <w:rPr>
          <w:rFonts w:ascii="Arial" w:hAnsi="Arial" w:cs="Arial"/>
          <w:sz w:val="20"/>
          <w:szCs w:val="20"/>
        </w:rPr>
        <w:t>warstw</w:t>
      </w:r>
      <w:r w:rsidRPr="00DE35F3">
        <w:rPr>
          <w:rFonts w:ascii="Arial" w:eastAsia="TT19o00" w:hAnsi="Arial" w:cs="Arial"/>
          <w:sz w:val="20"/>
          <w:szCs w:val="20"/>
        </w:rPr>
        <w:t xml:space="preserve">ą </w:t>
      </w:r>
      <w:r w:rsidRPr="00DE35F3">
        <w:rPr>
          <w:rFonts w:ascii="Arial" w:hAnsi="Arial" w:cs="Arial"/>
          <w:sz w:val="20"/>
          <w:szCs w:val="20"/>
        </w:rPr>
        <w:t>kompozycji klej</w:t>
      </w:r>
      <w:r w:rsidRPr="00DE35F3">
        <w:rPr>
          <w:rFonts w:ascii="Arial" w:eastAsia="TT19o00" w:hAnsi="Arial" w:cs="Arial"/>
          <w:sz w:val="20"/>
          <w:szCs w:val="20"/>
        </w:rPr>
        <w:t>ą</w:t>
      </w:r>
      <w:r w:rsidRPr="00DE35F3">
        <w:rPr>
          <w:rFonts w:ascii="Arial" w:hAnsi="Arial" w:cs="Arial"/>
          <w:sz w:val="20"/>
          <w:szCs w:val="20"/>
        </w:rPr>
        <w:t>cej powinna wynosi</w:t>
      </w:r>
      <w:r w:rsidRPr="00DE35F3">
        <w:rPr>
          <w:rFonts w:ascii="Arial" w:eastAsia="TT19o00" w:hAnsi="Arial" w:cs="Arial"/>
          <w:sz w:val="20"/>
          <w:szCs w:val="20"/>
        </w:rPr>
        <w:t xml:space="preserve">ć </w:t>
      </w:r>
      <w:r w:rsidRPr="00DE35F3">
        <w:rPr>
          <w:rFonts w:ascii="Arial" w:hAnsi="Arial" w:cs="Arial"/>
          <w:sz w:val="20"/>
          <w:szCs w:val="20"/>
        </w:rPr>
        <w:t>około 1 m2 lub pozwoli</w:t>
      </w:r>
      <w:r w:rsidRPr="00DE35F3">
        <w:rPr>
          <w:rFonts w:ascii="Arial" w:eastAsia="TT19o00" w:hAnsi="Arial" w:cs="Arial"/>
          <w:sz w:val="20"/>
          <w:szCs w:val="20"/>
        </w:rPr>
        <w:t xml:space="preserve">ć </w:t>
      </w:r>
      <w:r w:rsidRPr="00DE35F3">
        <w:rPr>
          <w:rFonts w:ascii="Arial" w:hAnsi="Arial" w:cs="Arial"/>
          <w:sz w:val="20"/>
          <w:szCs w:val="20"/>
        </w:rPr>
        <w:t>na wykonanie wykładziny w ci</w:t>
      </w:r>
      <w:r w:rsidRPr="00DE35F3">
        <w:rPr>
          <w:rFonts w:ascii="Arial" w:eastAsia="TT19o00" w:hAnsi="Arial" w:cs="Arial"/>
          <w:sz w:val="20"/>
          <w:szCs w:val="20"/>
        </w:rPr>
        <w:t>ą</w:t>
      </w:r>
      <w:r w:rsidRPr="00DE35F3">
        <w:rPr>
          <w:rFonts w:ascii="Arial" w:hAnsi="Arial" w:cs="Arial"/>
          <w:sz w:val="20"/>
          <w:szCs w:val="20"/>
        </w:rPr>
        <w:t>gu około 10-15 minut.</w:t>
      </w:r>
    </w:p>
    <w:p w14:paraId="7DCC39C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Grubo</w:t>
      </w:r>
      <w:r w:rsidRPr="00DE35F3">
        <w:rPr>
          <w:rFonts w:ascii="Arial" w:eastAsia="TT19o00" w:hAnsi="Arial" w:cs="Arial"/>
          <w:sz w:val="20"/>
          <w:szCs w:val="20"/>
        </w:rPr>
        <w:t xml:space="preserve">ść </w:t>
      </w:r>
      <w:r w:rsidRPr="00DE35F3">
        <w:rPr>
          <w:rFonts w:ascii="Arial" w:hAnsi="Arial" w:cs="Arial"/>
          <w:sz w:val="20"/>
          <w:szCs w:val="20"/>
        </w:rPr>
        <w:t>warstwy kompozycji klej</w:t>
      </w:r>
      <w:r w:rsidRPr="00DE35F3">
        <w:rPr>
          <w:rFonts w:ascii="Arial" w:eastAsia="TT19o00" w:hAnsi="Arial" w:cs="Arial"/>
          <w:sz w:val="20"/>
          <w:szCs w:val="20"/>
        </w:rPr>
        <w:t>ą</w:t>
      </w:r>
      <w:r w:rsidRPr="00DE35F3">
        <w:rPr>
          <w:rFonts w:ascii="Arial" w:hAnsi="Arial" w:cs="Arial"/>
          <w:sz w:val="20"/>
          <w:szCs w:val="20"/>
        </w:rPr>
        <w:t>cej zale</w:t>
      </w:r>
      <w:r w:rsidRPr="00DE35F3">
        <w:rPr>
          <w:rFonts w:ascii="Arial" w:eastAsia="TT19o00" w:hAnsi="Arial" w:cs="Arial"/>
          <w:sz w:val="20"/>
          <w:szCs w:val="20"/>
        </w:rPr>
        <w:t>ż</w:t>
      </w:r>
      <w:r w:rsidRPr="00DE35F3">
        <w:rPr>
          <w:rFonts w:ascii="Arial" w:hAnsi="Arial" w:cs="Arial"/>
          <w:sz w:val="20"/>
          <w:szCs w:val="20"/>
        </w:rPr>
        <w:t>y od rodzaju i równo</w:t>
      </w:r>
      <w:r w:rsidRPr="00DE35F3">
        <w:rPr>
          <w:rFonts w:ascii="Arial" w:eastAsia="TT19o00" w:hAnsi="Arial" w:cs="Arial"/>
          <w:sz w:val="20"/>
          <w:szCs w:val="20"/>
        </w:rPr>
        <w:t>ś</w:t>
      </w:r>
      <w:r w:rsidRPr="00DE35F3">
        <w:rPr>
          <w:rFonts w:ascii="Arial" w:hAnsi="Arial" w:cs="Arial"/>
          <w:sz w:val="20"/>
          <w:szCs w:val="20"/>
        </w:rPr>
        <w:t>ci podło</w:t>
      </w:r>
      <w:r w:rsidRPr="00DE35F3">
        <w:rPr>
          <w:rFonts w:ascii="Arial" w:eastAsia="TT19o00" w:hAnsi="Arial" w:cs="Arial"/>
          <w:sz w:val="20"/>
          <w:szCs w:val="20"/>
        </w:rPr>
        <w:t>ż</w:t>
      </w:r>
      <w:r w:rsidRPr="00DE35F3">
        <w:rPr>
          <w:rFonts w:ascii="Arial" w:hAnsi="Arial" w:cs="Arial"/>
          <w:sz w:val="20"/>
          <w:szCs w:val="20"/>
        </w:rPr>
        <w:t>a oraz rodzaju i wielko</w:t>
      </w:r>
      <w:r w:rsidRPr="00DE35F3">
        <w:rPr>
          <w:rFonts w:ascii="Arial" w:eastAsia="TT19o00" w:hAnsi="Arial" w:cs="Arial"/>
          <w:sz w:val="20"/>
          <w:szCs w:val="20"/>
        </w:rPr>
        <w:t>ś</w:t>
      </w:r>
      <w:r w:rsidRPr="00DE35F3">
        <w:rPr>
          <w:rFonts w:ascii="Arial" w:hAnsi="Arial" w:cs="Arial"/>
          <w:sz w:val="20"/>
          <w:szCs w:val="20"/>
        </w:rPr>
        <w:t xml:space="preserve">ci płytek i wynosi </w:t>
      </w:r>
      <w:r w:rsidRPr="00DE35F3">
        <w:rPr>
          <w:rFonts w:ascii="Arial" w:eastAsia="TT19o00" w:hAnsi="Arial" w:cs="Arial"/>
          <w:sz w:val="20"/>
          <w:szCs w:val="20"/>
        </w:rPr>
        <w:t>ś</w:t>
      </w:r>
      <w:r w:rsidRPr="00DE35F3">
        <w:rPr>
          <w:rFonts w:ascii="Arial" w:hAnsi="Arial" w:cs="Arial"/>
          <w:sz w:val="20"/>
          <w:szCs w:val="20"/>
        </w:rPr>
        <w:t>rednio około 6-8 mm.</w:t>
      </w:r>
    </w:p>
    <w:p w14:paraId="1ED26463" w14:textId="77777777" w:rsidR="00712257" w:rsidRPr="00DE35F3"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Po nało</w:t>
      </w:r>
      <w:r w:rsidRPr="00DE35F3">
        <w:rPr>
          <w:rFonts w:ascii="Arial" w:eastAsia="TT19o00" w:hAnsi="Arial" w:cs="Arial"/>
          <w:sz w:val="20"/>
          <w:szCs w:val="20"/>
        </w:rPr>
        <w:t>ż</w:t>
      </w:r>
      <w:r w:rsidRPr="00DE35F3">
        <w:rPr>
          <w:rFonts w:ascii="Arial" w:hAnsi="Arial" w:cs="Arial"/>
          <w:sz w:val="20"/>
          <w:szCs w:val="20"/>
        </w:rPr>
        <w:t>eniu kompozycji klej</w:t>
      </w:r>
      <w:r w:rsidRPr="00DE35F3">
        <w:rPr>
          <w:rFonts w:ascii="Arial" w:eastAsia="TT19o00" w:hAnsi="Arial" w:cs="Arial"/>
          <w:sz w:val="20"/>
          <w:szCs w:val="20"/>
        </w:rPr>
        <w:t>ą</w:t>
      </w:r>
      <w:r w:rsidRPr="00DE35F3">
        <w:rPr>
          <w:rFonts w:ascii="Arial" w:hAnsi="Arial" w:cs="Arial"/>
          <w:sz w:val="20"/>
          <w:szCs w:val="20"/>
        </w:rPr>
        <w:t>cej układa si</w:t>
      </w:r>
      <w:r w:rsidRPr="00DE35F3">
        <w:rPr>
          <w:rFonts w:ascii="Arial" w:eastAsia="TT19o00" w:hAnsi="Arial" w:cs="Arial"/>
          <w:sz w:val="20"/>
          <w:szCs w:val="20"/>
        </w:rPr>
        <w:t xml:space="preserve">ę </w:t>
      </w:r>
      <w:r w:rsidRPr="00DE35F3">
        <w:rPr>
          <w:rFonts w:ascii="Arial" w:hAnsi="Arial" w:cs="Arial"/>
          <w:sz w:val="20"/>
          <w:szCs w:val="20"/>
        </w:rPr>
        <w:t>płytki od wyznaczonej linii lub wybranego naro</w:t>
      </w:r>
      <w:r w:rsidRPr="00DE35F3">
        <w:rPr>
          <w:rFonts w:ascii="Arial" w:eastAsia="TT19o00" w:hAnsi="Arial" w:cs="Arial"/>
          <w:sz w:val="20"/>
          <w:szCs w:val="20"/>
        </w:rPr>
        <w:t>ż</w:t>
      </w:r>
      <w:r w:rsidRPr="00DE35F3">
        <w:rPr>
          <w:rFonts w:ascii="Arial" w:hAnsi="Arial" w:cs="Arial"/>
          <w:sz w:val="20"/>
          <w:szCs w:val="20"/>
        </w:rPr>
        <w:t>nika. Nakładaj</w:t>
      </w:r>
      <w:r w:rsidRPr="00DE35F3">
        <w:rPr>
          <w:rFonts w:ascii="Arial" w:eastAsia="TT19o00" w:hAnsi="Arial" w:cs="Arial"/>
          <w:sz w:val="20"/>
          <w:szCs w:val="20"/>
        </w:rPr>
        <w:t>ą</w:t>
      </w:r>
      <w:r w:rsidRPr="00DE35F3">
        <w:rPr>
          <w:rFonts w:ascii="Arial" w:hAnsi="Arial" w:cs="Arial"/>
          <w:sz w:val="20"/>
          <w:szCs w:val="20"/>
        </w:rPr>
        <w:t>c pierwsz</w:t>
      </w:r>
      <w:r w:rsidRPr="00DE35F3">
        <w:rPr>
          <w:rFonts w:ascii="Arial" w:eastAsia="TT19o00" w:hAnsi="Arial" w:cs="Arial"/>
          <w:sz w:val="20"/>
          <w:szCs w:val="20"/>
        </w:rPr>
        <w:t xml:space="preserve">ą </w:t>
      </w:r>
      <w:r w:rsidRPr="00DE35F3">
        <w:rPr>
          <w:rFonts w:ascii="Arial" w:hAnsi="Arial" w:cs="Arial"/>
          <w:sz w:val="20"/>
          <w:szCs w:val="20"/>
        </w:rPr>
        <w:t>płytk</w:t>
      </w:r>
      <w:r w:rsidRPr="00DE35F3">
        <w:rPr>
          <w:rFonts w:ascii="Arial" w:eastAsia="TT19o00" w:hAnsi="Arial" w:cs="Arial"/>
          <w:sz w:val="20"/>
          <w:szCs w:val="20"/>
        </w:rPr>
        <w:t xml:space="preserve">ę </w:t>
      </w:r>
      <w:r w:rsidRPr="00DE35F3">
        <w:rPr>
          <w:rFonts w:ascii="Arial" w:hAnsi="Arial" w:cs="Arial"/>
          <w:sz w:val="20"/>
          <w:szCs w:val="20"/>
        </w:rPr>
        <w:t>nale</w:t>
      </w:r>
      <w:r w:rsidRPr="00DE35F3">
        <w:rPr>
          <w:rFonts w:ascii="Arial" w:eastAsia="TT19o00" w:hAnsi="Arial" w:cs="Arial"/>
          <w:sz w:val="20"/>
          <w:szCs w:val="20"/>
        </w:rPr>
        <w:t>ż</w:t>
      </w:r>
      <w:r w:rsidRPr="00DE35F3">
        <w:rPr>
          <w:rFonts w:ascii="Arial" w:hAnsi="Arial" w:cs="Arial"/>
          <w:sz w:val="20"/>
          <w:szCs w:val="20"/>
        </w:rPr>
        <w:t>y j</w:t>
      </w:r>
      <w:r w:rsidRPr="00DE35F3">
        <w:rPr>
          <w:rFonts w:ascii="Arial" w:eastAsia="TT19o00" w:hAnsi="Arial" w:cs="Arial"/>
          <w:sz w:val="20"/>
          <w:szCs w:val="20"/>
        </w:rPr>
        <w:t xml:space="preserve">ą </w:t>
      </w:r>
      <w:r w:rsidRPr="00DE35F3">
        <w:rPr>
          <w:rFonts w:ascii="Arial" w:hAnsi="Arial" w:cs="Arial"/>
          <w:sz w:val="20"/>
          <w:szCs w:val="20"/>
        </w:rPr>
        <w:t>lekko przesun</w:t>
      </w:r>
      <w:r w:rsidRPr="00DE35F3">
        <w:rPr>
          <w:rFonts w:ascii="Arial" w:eastAsia="TT19o00" w:hAnsi="Arial" w:cs="Arial"/>
          <w:sz w:val="20"/>
          <w:szCs w:val="20"/>
        </w:rPr>
        <w:t xml:space="preserve">ąć </w:t>
      </w:r>
      <w:r w:rsidRPr="00DE35F3">
        <w:rPr>
          <w:rFonts w:ascii="Arial" w:hAnsi="Arial" w:cs="Arial"/>
          <w:sz w:val="20"/>
          <w:szCs w:val="20"/>
        </w:rPr>
        <w:t>po podło</w:t>
      </w:r>
      <w:r w:rsidRPr="00DE35F3">
        <w:rPr>
          <w:rFonts w:ascii="Arial" w:eastAsia="TT19o00" w:hAnsi="Arial" w:cs="Arial"/>
          <w:sz w:val="20"/>
          <w:szCs w:val="20"/>
        </w:rPr>
        <w:t>ż</w:t>
      </w:r>
      <w:r w:rsidRPr="00DE35F3">
        <w:rPr>
          <w:rFonts w:ascii="Arial" w:hAnsi="Arial" w:cs="Arial"/>
          <w:sz w:val="20"/>
          <w:szCs w:val="20"/>
        </w:rPr>
        <w:t>u (około 1 cm), ustawi</w:t>
      </w:r>
      <w:r w:rsidRPr="00DE35F3">
        <w:rPr>
          <w:rFonts w:ascii="Arial" w:eastAsia="TT19o00" w:hAnsi="Arial" w:cs="Arial"/>
          <w:sz w:val="20"/>
          <w:szCs w:val="20"/>
        </w:rPr>
        <w:t xml:space="preserve">ć </w:t>
      </w:r>
      <w:r w:rsidRPr="00DE35F3">
        <w:rPr>
          <w:rFonts w:ascii="Arial" w:hAnsi="Arial" w:cs="Arial"/>
          <w:sz w:val="20"/>
          <w:szCs w:val="20"/>
        </w:rPr>
        <w:t xml:space="preserve">w </w:t>
      </w:r>
      <w:r w:rsidRPr="00DE35F3">
        <w:rPr>
          <w:rFonts w:ascii="Arial" w:eastAsia="TT19o00" w:hAnsi="Arial" w:cs="Arial"/>
          <w:sz w:val="20"/>
          <w:szCs w:val="20"/>
        </w:rPr>
        <w:t>żą</w:t>
      </w:r>
      <w:r w:rsidRPr="00DE35F3">
        <w:rPr>
          <w:rFonts w:ascii="Arial" w:hAnsi="Arial" w:cs="Arial"/>
          <w:sz w:val="20"/>
          <w:szCs w:val="20"/>
        </w:rPr>
        <w:t>danej pozycji i docisn</w:t>
      </w:r>
      <w:r w:rsidRPr="00DE35F3">
        <w:rPr>
          <w:rFonts w:ascii="Arial" w:eastAsia="TT19o00" w:hAnsi="Arial" w:cs="Arial"/>
          <w:sz w:val="20"/>
          <w:szCs w:val="20"/>
        </w:rPr>
        <w:t xml:space="preserve">ąć </w:t>
      </w:r>
      <w:r w:rsidRPr="00DE35F3">
        <w:rPr>
          <w:rFonts w:ascii="Arial" w:hAnsi="Arial" w:cs="Arial"/>
          <w:sz w:val="20"/>
          <w:szCs w:val="20"/>
        </w:rPr>
        <w:t>dla uzyskania przyczepno</w:t>
      </w:r>
      <w:r w:rsidRPr="00DE35F3">
        <w:rPr>
          <w:rFonts w:ascii="Arial" w:eastAsia="TT19o00" w:hAnsi="Arial" w:cs="Arial"/>
          <w:sz w:val="20"/>
          <w:szCs w:val="20"/>
        </w:rPr>
        <w:t>ś</w:t>
      </w:r>
      <w:r w:rsidRPr="00DE35F3">
        <w:rPr>
          <w:rFonts w:ascii="Arial" w:hAnsi="Arial" w:cs="Arial"/>
          <w:sz w:val="20"/>
          <w:szCs w:val="20"/>
        </w:rPr>
        <w:t>ci kleju do płytki.</w:t>
      </w:r>
    </w:p>
    <w:p w14:paraId="0861E7A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Nast</w:t>
      </w:r>
      <w:r w:rsidRPr="00DE35F3">
        <w:rPr>
          <w:rFonts w:ascii="Arial" w:eastAsia="TT19o00" w:hAnsi="Arial" w:cs="Arial"/>
          <w:sz w:val="20"/>
          <w:szCs w:val="20"/>
        </w:rPr>
        <w:t>ę</w:t>
      </w:r>
      <w:r w:rsidRPr="00DE35F3">
        <w:rPr>
          <w:rFonts w:ascii="Arial" w:hAnsi="Arial" w:cs="Arial"/>
          <w:sz w:val="20"/>
          <w:szCs w:val="20"/>
        </w:rPr>
        <w:t>pne płytki nale</w:t>
      </w:r>
      <w:r w:rsidRPr="00DE35F3">
        <w:rPr>
          <w:rFonts w:ascii="Arial" w:eastAsia="TT19o00" w:hAnsi="Arial" w:cs="Arial"/>
          <w:sz w:val="20"/>
          <w:szCs w:val="20"/>
        </w:rPr>
        <w:t>ż</w:t>
      </w:r>
      <w:r w:rsidRPr="00DE35F3">
        <w:rPr>
          <w:rFonts w:ascii="Arial" w:hAnsi="Arial" w:cs="Arial"/>
          <w:sz w:val="20"/>
          <w:szCs w:val="20"/>
        </w:rPr>
        <w:t>y doło</w:t>
      </w:r>
      <w:r w:rsidRPr="00DE35F3">
        <w:rPr>
          <w:rFonts w:ascii="Arial" w:eastAsia="TT19o00" w:hAnsi="Arial" w:cs="Arial"/>
          <w:sz w:val="20"/>
          <w:szCs w:val="20"/>
        </w:rPr>
        <w:t>ż</w:t>
      </w:r>
      <w:r w:rsidRPr="00DE35F3">
        <w:rPr>
          <w:rFonts w:ascii="Arial" w:hAnsi="Arial" w:cs="Arial"/>
          <w:sz w:val="20"/>
          <w:szCs w:val="20"/>
        </w:rPr>
        <w:t>y</w:t>
      </w:r>
      <w:r w:rsidRPr="00DE35F3">
        <w:rPr>
          <w:rFonts w:ascii="Arial" w:eastAsia="TT19o00" w:hAnsi="Arial" w:cs="Arial"/>
          <w:sz w:val="20"/>
          <w:szCs w:val="20"/>
        </w:rPr>
        <w:t xml:space="preserve">ć </w:t>
      </w:r>
      <w:r w:rsidRPr="00DE35F3">
        <w:rPr>
          <w:rFonts w:ascii="Arial" w:hAnsi="Arial" w:cs="Arial"/>
          <w:sz w:val="20"/>
          <w:szCs w:val="20"/>
        </w:rPr>
        <w:t>do s</w:t>
      </w:r>
      <w:r w:rsidRPr="00DE35F3">
        <w:rPr>
          <w:rFonts w:ascii="Arial" w:eastAsia="TT19o00" w:hAnsi="Arial" w:cs="Arial"/>
          <w:sz w:val="20"/>
          <w:szCs w:val="20"/>
        </w:rPr>
        <w:t>ą</w:t>
      </w:r>
      <w:r w:rsidRPr="00DE35F3">
        <w:rPr>
          <w:rFonts w:ascii="Arial" w:hAnsi="Arial" w:cs="Arial"/>
          <w:sz w:val="20"/>
          <w:szCs w:val="20"/>
        </w:rPr>
        <w:t>siednich, docisn</w:t>
      </w:r>
      <w:r w:rsidRPr="00DE35F3">
        <w:rPr>
          <w:rFonts w:ascii="Arial" w:eastAsia="TT19o00" w:hAnsi="Arial" w:cs="Arial"/>
          <w:sz w:val="20"/>
          <w:szCs w:val="20"/>
        </w:rPr>
        <w:t xml:space="preserve">ąć </w:t>
      </w:r>
      <w:r w:rsidRPr="00DE35F3">
        <w:rPr>
          <w:rFonts w:ascii="Arial" w:hAnsi="Arial" w:cs="Arial"/>
          <w:sz w:val="20"/>
          <w:szCs w:val="20"/>
        </w:rPr>
        <w:t>i mikroruchami odsun</w:t>
      </w:r>
      <w:r w:rsidRPr="00DE35F3">
        <w:rPr>
          <w:rFonts w:ascii="Arial" w:eastAsia="TT19o00" w:hAnsi="Arial" w:cs="Arial"/>
          <w:sz w:val="20"/>
          <w:szCs w:val="20"/>
        </w:rPr>
        <w:t xml:space="preserve">ąć </w:t>
      </w:r>
      <w:r w:rsidRPr="00DE35F3">
        <w:rPr>
          <w:rFonts w:ascii="Arial" w:hAnsi="Arial" w:cs="Arial"/>
          <w:sz w:val="20"/>
          <w:szCs w:val="20"/>
        </w:rPr>
        <w:t>na szeroko</w:t>
      </w:r>
      <w:r w:rsidRPr="00DE35F3">
        <w:rPr>
          <w:rFonts w:ascii="Arial" w:eastAsia="TT19o00" w:hAnsi="Arial" w:cs="Arial"/>
          <w:sz w:val="20"/>
          <w:szCs w:val="20"/>
        </w:rPr>
        <w:t xml:space="preserve">ść </w:t>
      </w:r>
      <w:r w:rsidRPr="00DE35F3">
        <w:rPr>
          <w:rFonts w:ascii="Arial" w:hAnsi="Arial" w:cs="Arial"/>
          <w:sz w:val="20"/>
          <w:szCs w:val="20"/>
        </w:rPr>
        <w:t>spoiny. Dzi</w:t>
      </w:r>
      <w:r w:rsidRPr="00DE35F3">
        <w:rPr>
          <w:rFonts w:ascii="Arial" w:eastAsia="TT19o00" w:hAnsi="Arial" w:cs="Arial"/>
          <w:sz w:val="20"/>
          <w:szCs w:val="20"/>
        </w:rPr>
        <w:t>ę</w:t>
      </w:r>
      <w:r w:rsidRPr="00DE35F3">
        <w:rPr>
          <w:rFonts w:ascii="Arial" w:hAnsi="Arial" w:cs="Arial"/>
          <w:sz w:val="20"/>
          <w:szCs w:val="20"/>
        </w:rPr>
        <w:t>ki du</w:t>
      </w:r>
      <w:r w:rsidRPr="00DE35F3">
        <w:rPr>
          <w:rFonts w:ascii="Arial" w:eastAsia="TT19o00" w:hAnsi="Arial" w:cs="Arial"/>
          <w:sz w:val="20"/>
          <w:szCs w:val="20"/>
        </w:rPr>
        <w:t>ż</w:t>
      </w:r>
      <w:r w:rsidRPr="00DE35F3">
        <w:rPr>
          <w:rFonts w:ascii="Arial" w:hAnsi="Arial" w:cs="Arial"/>
          <w:sz w:val="20"/>
          <w:szCs w:val="20"/>
        </w:rPr>
        <w:t>ej przyczepno</w:t>
      </w:r>
      <w:r w:rsidRPr="00DE35F3">
        <w:rPr>
          <w:rFonts w:ascii="Arial" w:eastAsia="TT19o00" w:hAnsi="Arial" w:cs="Arial"/>
          <w:sz w:val="20"/>
          <w:szCs w:val="20"/>
        </w:rPr>
        <w:t>ś</w:t>
      </w:r>
      <w:r w:rsidRPr="00DE35F3">
        <w:rPr>
          <w:rFonts w:ascii="Arial" w:hAnsi="Arial" w:cs="Arial"/>
          <w:sz w:val="20"/>
          <w:szCs w:val="20"/>
        </w:rPr>
        <w:t xml:space="preserve">ci </w:t>
      </w:r>
      <w:r w:rsidRPr="00DE35F3">
        <w:rPr>
          <w:rFonts w:ascii="Arial" w:eastAsia="TT19o00" w:hAnsi="Arial" w:cs="Arial"/>
          <w:sz w:val="20"/>
          <w:szCs w:val="20"/>
        </w:rPr>
        <w:t>ś</w:t>
      </w:r>
      <w:r w:rsidRPr="00DE35F3">
        <w:rPr>
          <w:rFonts w:ascii="Arial" w:hAnsi="Arial" w:cs="Arial"/>
          <w:sz w:val="20"/>
          <w:szCs w:val="20"/>
        </w:rPr>
        <w:t>wie</w:t>
      </w:r>
      <w:r w:rsidRPr="00DE35F3">
        <w:rPr>
          <w:rFonts w:ascii="Arial" w:eastAsia="TT19o00" w:hAnsi="Arial" w:cs="Arial"/>
          <w:sz w:val="20"/>
          <w:szCs w:val="20"/>
        </w:rPr>
        <w:t>ż</w:t>
      </w:r>
      <w:r w:rsidRPr="00DE35F3">
        <w:rPr>
          <w:rFonts w:ascii="Arial" w:hAnsi="Arial" w:cs="Arial"/>
          <w:sz w:val="20"/>
          <w:szCs w:val="20"/>
        </w:rPr>
        <w:t>ej kompozycji klejowej po doci</w:t>
      </w:r>
      <w:r w:rsidRPr="00DE35F3">
        <w:rPr>
          <w:rFonts w:ascii="Arial" w:eastAsia="TT19o00" w:hAnsi="Arial" w:cs="Arial"/>
          <w:sz w:val="20"/>
          <w:szCs w:val="20"/>
        </w:rPr>
        <w:t>ś</w:t>
      </w:r>
      <w:r w:rsidRPr="00DE35F3">
        <w:rPr>
          <w:rFonts w:ascii="Arial" w:hAnsi="Arial" w:cs="Arial"/>
          <w:sz w:val="20"/>
          <w:szCs w:val="20"/>
        </w:rPr>
        <w:t>ni</w:t>
      </w:r>
      <w:r w:rsidRPr="00DE35F3">
        <w:rPr>
          <w:rFonts w:ascii="Arial" w:eastAsia="TT19o00" w:hAnsi="Arial" w:cs="Arial"/>
          <w:sz w:val="20"/>
          <w:szCs w:val="20"/>
        </w:rPr>
        <w:t>ę</w:t>
      </w:r>
      <w:r w:rsidRPr="00DE35F3">
        <w:rPr>
          <w:rFonts w:ascii="Arial" w:hAnsi="Arial" w:cs="Arial"/>
          <w:sz w:val="20"/>
          <w:szCs w:val="20"/>
        </w:rPr>
        <w:t>ciu płytki uzyskuje si</w:t>
      </w:r>
      <w:r w:rsidRPr="00DE35F3">
        <w:rPr>
          <w:rFonts w:ascii="Arial" w:eastAsia="TT19o00" w:hAnsi="Arial" w:cs="Arial"/>
          <w:sz w:val="20"/>
          <w:szCs w:val="20"/>
        </w:rPr>
        <w:t xml:space="preserve">ę </w:t>
      </w:r>
      <w:r w:rsidRPr="00DE35F3">
        <w:rPr>
          <w:rFonts w:ascii="Arial" w:hAnsi="Arial" w:cs="Arial"/>
          <w:sz w:val="20"/>
          <w:szCs w:val="20"/>
        </w:rPr>
        <w:t>efekt „przyssania”. Wi</w:t>
      </w:r>
      <w:r w:rsidRPr="00DE35F3">
        <w:rPr>
          <w:rFonts w:ascii="Arial" w:eastAsia="TT19o00" w:hAnsi="Arial" w:cs="Arial"/>
          <w:sz w:val="20"/>
          <w:szCs w:val="20"/>
        </w:rPr>
        <w:t>ę</w:t>
      </w:r>
      <w:r w:rsidRPr="00DE35F3">
        <w:rPr>
          <w:rFonts w:ascii="Arial" w:hAnsi="Arial" w:cs="Arial"/>
          <w:sz w:val="20"/>
          <w:szCs w:val="20"/>
        </w:rPr>
        <w:t>ksze płytki zaleca si</w:t>
      </w:r>
      <w:r w:rsidRPr="00DE35F3">
        <w:rPr>
          <w:rFonts w:ascii="Arial" w:eastAsia="TT19o00" w:hAnsi="Arial" w:cs="Arial"/>
          <w:sz w:val="20"/>
          <w:szCs w:val="20"/>
        </w:rPr>
        <w:t xml:space="preserve">ę </w:t>
      </w:r>
      <w:r w:rsidRPr="00DE35F3">
        <w:rPr>
          <w:rFonts w:ascii="Arial" w:hAnsi="Arial" w:cs="Arial"/>
          <w:sz w:val="20"/>
          <w:szCs w:val="20"/>
        </w:rPr>
        <w:t>dobija</w:t>
      </w:r>
      <w:r w:rsidRPr="00DE35F3">
        <w:rPr>
          <w:rFonts w:ascii="Arial" w:eastAsia="TT19o00" w:hAnsi="Arial" w:cs="Arial"/>
          <w:sz w:val="20"/>
          <w:szCs w:val="20"/>
        </w:rPr>
        <w:t xml:space="preserve">ć </w:t>
      </w:r>
      <w:r w:rsidRPr="00DE35F3">
        <w:rPr>
          <w:rFonts w:ascii="Arial" w:hAnsi="Arial" w:cs="Arial"/>
          <w:sz w:val="20"/>
          <w:szCs w:val="20"/>
        </w:rPr>
        <w:t>młotkiem gumowym.</w:t>
      </w:r>
    </w:p>
    <w:p w14:paraId="2EFFF82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przypadku płytek układanych na zewn</w:t>
      </w:r>
      <w:r w:rsidRPr="00DE35F3">
        <w:rPr>
          <w:rFonts w:ascii="Arial" w:eastAsia="TT19o00" w:hAnsi="Arial" w:cs="Arial"/>
          <w:sz w:val="20"/>
          <w:szCs w:val="20"/>
        </w:rPr>
        <w:t>ą</w:t>
      </w:r>
      <w:r w:rsidRPr="00DE35F3">
        <w:rPr>
          <w:rFonts w:ascii="Arial" w:hAnsi="Arial" w:cs="Arial"/>
          <w:sz w:val="20"/>
          <w:szCs w:val="20"/>
        </w:rPr>
        <w:t>trz warstwa kompozycji klej</w:t>
      </w:r>
      <w:r w:rsidRPr="00DE35F3">
        <w:rPr>
          <w:rFonts w:ascii="Arial" w:eastAsia="TT19o00" w:hAnsi="Arial" w:cs="Arial"/>
          <w:sz w:val="20"/>
          <w:szCs w:val="20"/>
        </w:rPr>
        <w:t>ą</w:t>
      </w:r>
      <w:r w:rsidRPr="00DE35F3">
        <w:rPr>
          <w:rFonts w:ascii="Arial" w:hAnsi="Arial" w:cs="Arial"/>
          <w:sz w:val="20"/>
          <w:szCs w:val="20"/>
        </w:rPr>
        <w:t>cej powinna pokrywa</w:t>
      </w:r>
      <w:r w:rsidRPr="00DE35F3">
        <w:rPr>
          <w:rFonts w:ascii="Arial" w:eastAsia="TT19o00" w:hAnsi="Arial" w:cs="Arial"/>
          <w:sz w:val="20"/>
          <w:szCs w:val="20"/>
        </w:rPr>
        <w:t xml:space="preserve">ć </w:t>
      </w:r>
      <w:r w:rsidRPr="00DE35F3">
        <w:rPr>
          <w:rFonts w:ascii="Arial" w:hAnsi="Arial" w:cs="Arial"/>
          <w:sz w:val="20"/>
          <w:szCs w:val="20"/>
        </w:rPr>
        <w:t>cał</w:t>
      </w:r>
      <w:r w:rsidRPr="00DE35F3">
        <w:rPr>
          <w:rFonts w:ascii="Arial" w:eastAsia="TT19o00" w:hAnsi="Arial" w:cs="Arial"/>
          <w:sz w:val="20"/>
          <w:szCs w:val="20"/>
        </w:rPr>
        <w:t xml:space="preserve">ą </w:t>
      </w:r>
      <w:r w:rsidRPr="00DE35F3">
        <w:rPr>
          <w:rFonts w:ascii="Arial" w:hAnsi="Arial" w:cs="Arial"/>
          <w:sz w:val="20"/>
          <w:szCs w:val="20"/>
        </w:rPr>
        <w:t>powierzchni</w:t>
      </w:r>
      <w:r w:rsidRPr="00DE35F3">
        <w:rPr>
          <w:rFonts w:ascii="Arial" w:eastAsia="TT19o00" w:hAnsi="Arial" w:cs="Arial"/>
          <w:sz w:val="20"/>
          <w:szCs w:val="20"/>
        </w:rPr>
        <w:t xml:space="preserve">ą </w:t>
      </w:r>
      <w:r w:rsidRPr="00DE35F3">
        <w:rPr>
          <w:rFonts w:ascii="Arial" w:hAnsi="Arial" w:cs="Arial"/>
          <w:sz w:val="20"/>
          <w:szCs w:val="20"/>
        </w:rPr>
        <w:t>płytki. Mo</w:t>
      </w:r>
      <w:r w:rsidRPr="00DE35F3">
        <w:rPr>
          <w:rFonts w:ascii="Arial" w:eastAsia="TT19o00" w:hAnsi="Arial" w:cs="Arial"/>
          <w:sz w:val="20"/>
          <w:szCs w:val="20"/>
        </w:rPr>
        <w:t>ż</w:t>
      </w:r>
      <w:r w:rsidRPr="00DE35F3">
        <w:rPr>
          <w:rFonts w:ascii="Arial" w:hAnsi="Arial" w:cs="Arial"/>
          <w:sz w:val="20"/>
          <w:szCs w:val="20"/>
        </w:rPr>
        <w:t>na to osi</w:t>
      </w:r>
      <w:r w:rsidRPr="00DE35F3">
        <w:rPr>
          <w:rFonts w:ascii="Arial" w:eastAsia="TT19o00" w:hAnsi="Arial" w:cs="Arial"/>
          <w:sz w:val="20"/>
          <w:szCs w:val="20"/>
        </w:rPr>
        <w:t>ą</w:t>
      </w:r>
      <w:r w:rsidRPr="00DE35F3">
        <w:rPr>
          <w:rFonts w:ascii="Arial" w:hAnsi="Arial" w:cs="Arial"/>
          <w:sz w:val="20"/>
          <w:szCs w:val="20"/>
        </w:rPr>
        <w:t>gn</w:t>
      </w:r>
      <w:r w:rsidRPr="00DE35F3">
        <w:rPr>
          <w:rFonts w:ascii="Arial" w:eastAsia="TT19o00" w:hAnsi="Arial" w:cs="Arial"/>
          <w:sz w:val="20"/>
          <w:szCs w:val="20"/>
        </w:rPr>
        <w:t xml:space="preserve">ąć </w:t>
      </w:r>
      <w:r w:rsidRPr="00DE35F3">
        <w:rPr>
          <w:rFonts w:ascii="Arial" w:hAnsi="Arial" w:cs="Arial"/>
          <w:sz w:val="20"/>
          <w:szCs w:val="20"/>
        </w:rPr>
        <w:t>nakładaj</w:t>
      </w:r>
      <w:r w:rsidRPr="00DE35F3">
        <w:rPr>
          <w:rFonts w:ascii="Arial" w:eastAsia="TT19o00" w:hAnsi="Arial" w:cs="Arial"/>
          <w:sz w:val="20"/>
          <w:szCs w:val="20"/>
        </w:rPr>
        <w:t>ą</w:t>
      </w:r>
      <w:r w:rsidRPr="00DE35F3">
        <w:rPr>
          <w:rFonts w:ascii="Arial" w:hAnsi="Arial" w:cs="Arial"/>
          <w:sz w:val="20"/>
          <w:szCs w:val="20"/>
        </w:rPr>
        <w:t>c dodatkowo cienk</w:t>
      </w:r>
      <w:r w:rsidRPr="00DE35F3">
        <w:rPr>
          <w:rFonts w:ascii="Arial" w:eastAsia="TT19o00" w:hAnsi="Arial" w:cs="Arial"/>
          <w:sz w:val="20"/>
          <w:szCs w:val="20"/>
        </w:rPr>
        <w:t xml:space="preserve">ą </w:t>
      </w:r>
      <w:r w:rsidRPr="00DE35F3">
        <w:rPr>
          <w:rFonts w:ascii="Arial" w:hAnsi="Arial" w:cs="Arial"/>
          <w:sz w:val="20"/>
          <w:szCs w:val="20"/>
        </w:rPr>
        <w:t>warstw</w:t>
      </w:r>
      <w:r w:rsidRPr="00DE35F3">
        <w:rPr>
          <w:rFonts w:ascii="Arial" w:eastAsia="TT19o00" w:hAnsi="Arial" w:cs="Arial"/>
          <w:sz w:val="20"/>
          <w:szCs w:val="20"/>
        </w:rPr>
        <w:t xml:space="preserve">ę </w:t>
      </w:r>
      <w:r w:rsidRPr="00DE35F3">
        <w:rPr>
          <w:rFonts w:ascii="Arial" w:hAnsi="Arial" w:cs="Arial"/>
          <w:sz w:val="20"/>
          <w:szCs w:val="20"/>
        </w:rPr>
        <w:t>kleju na spodni</w:t>
      </w:r>
      <w:r w:rsidRPr="00DE35F3">
        <w:rPr>
          <w:rFonts w:ascii="Arial" w:eastAsia="TT19o00" w:hAnsi="Arial" w:cs="Arial"/>
          <w:sz w:val="20"/>
          <w:szCs w:val="20"/>
        </w:rPr>
        <w:t xml:space="preserve">ą </w:t>
      </w:r>
      <w:r w:rsidRPr="00DE35F3">
        <w:rPr>
          <w:rFonts w:ascii="Arial" w:hAnsi="Arial" w:cs="Arial"/>
          <w:sz w:val="20"/>
          <w:szCs w:val="20"/>
        </w:rPr>
        <w:t>powierzchnie przyklejanych płytek.</w:t>
      </w:r>
    </w:p>
    <w:p w14:paraId="2CDF18B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Dla uzyskania jednakowej wielko</w:t>
      </w:r>
      <w:r w:rsidRPr="00DE35F3">
        <w:rPr>
          <w:rFonts w:ascii="Arial" w:eastAsia="TT19o00" w:hAnsi="Arial" w:cs="Arial"/>
          <w:sz w:val="20"/>
          <w:szCs w:val="20"/>
        </w:rPr>
        <w:t>ś</w:t>
      </w:r>
      <w:r w:rsidRPr="00DE35F3">
        <w:rPr>
          <w:rFonts w:ascii="Arial" w:hAnsi="Arial" w:cs="Arial"/>
          <w:sz w:val="20"/>
          <w:szCs w:val="20"/>
        </w:rPr>
        <w:t>ci spoin stosuje si</w:t>
      </w:r>
      <w:r w:rsidRPr="00DE35F3">
        <w:rPr>
          <w:rFonts w:ascii="Arial" w:eastAsia="TT19o00" w:hAnsi="Arial" w:cs="Arial"/>
          <w:sz w:val="20"/>
          <w:szCs w:val="20"/>
        </w:rPr>
        <w:t xml:space="preserve">ę </w:t>
      </w:r>
      <w:r w:rsidRPr="00DE35F3">
        <w:rPr>
          <w:rFonts w:ascii="Arial" w:hAnsi="Arial" w:cs="Arial"/>
          <w:sz w:val="20"/>
          <w:szCs w:val="20"/>
        </w:rPr>
        <w:t>wkładki (krzy</w:t>
      </w:r>
      <w:r w:rsidRPr="00DE35F3">
        <w:rPr>
          <w:rFonts w:ascii="Arial" w:eastAsia="TT19o00" w:hAnsi="Arial" w:cs="Arial"/>
          <w:sz w:val="20"/>
          <w:szCs w:val="20"/>
        </w:rPr>
        <w:t>ż</w:t>
      </w:r>
      <w:r w:rsidRPr="00DE35F3">
        <w:rPr>
          <w:rFonts w:ascii="Arial" w:hAnsi="Arial" w:cs="Arial"/>
          <w:sz w:val="20"/>
          <w:szCs w:val="20"/>
        </w:rPr>
        <w:t>yki) dystansowe.</w:t>
      </w:r>
    </w:p>
    <w:p w14:paraId="05C4726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Zaleca si</w:t>
      </w:r>
      <w:r w:rsidRPr="00DE35F3">
        <w:rPr>
          <w:rFonts w:ascii="Arial" w:eastAsia="TT19o00" w:hAnsi="Arial" w:cs="Arial"/>
          <w:sz w:val="20"/>
          <w:szCs w:val="20"/>
        </w:rPr>
        <w:t xml:space="preserve">ę </w:t>
      </w:r>
      <w:r w:rsidRPr="00DE35F3">
        <w:rPr>
          <w:rFonts w:ascii="Arial" w:hAnsi="Arial" w:cs="Arial"/>
          <w:sz w:val="20"/>
          <w:szCs w:val="20"/>
        </w:rPr>
        <w:t>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ce szeroko</w:t>
      </w:r>
      <w:r w:rsidRPr="00DE35F3">
        <w:rPr>
          <w:rFonts w:ascii="Arial" w:eastAsia="TT19o00" w:hAnsi="Arial" w:cs="Arial"/>
          <w:sz w:val="20"/>
          <w:szCs w:val="20"/>
        </w:rPr>
        <w:t>ś</w:t>
      </w:r>
      <w:r w:rsidRPr="00DE35F3">
        <w:rPr>
          <w:rFonts w:ascii="Arial" w:hAnsi="Arial" w:cs="Arial"/>
          <w:sz w:val="20"/>
          <w:szCs w:val="20"/>
        </w:rPr>
        <w:t>ci spoin przy płytkach o długo</w:t>
      </w:r>
      <w:r w:rsidRPr="00DE35F3">
        <w:rPr>
          <w:rFonts w:ascii="Arial" w:eastAsia="TT19o00" w:hAnsi="Arial" w:cs="Arial"/>
          <w:sz w:val="20"/>
          <w:szCs w:val="20"/>
        </w:rPr>
        <w:t>ś</w:t>
      </w:r>
      <w:r w:rsidRPr="00DE35F3">
        <w:rPr>
          <w:rFonts w:ascii="Arial" w:hAnsi="Arial" w:cs="Arial"/>
          <w:sz w:val="20"/>
          <w:szCs w:val="20"/>
        </w:rPr>
        <w:t>ci boku:</w:t>
      </w:r>
    </w:p>
    <w:p w14:paraId="5C64F92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do 100 mm – około 2 mm</w:t>
      </w:r>
    </w:p>
    <w:p w14:paraId="28B67DE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od 100 do 200 mm – około 3 mm</w:t>
      </w:r>
    </w:p>
    <w:p w14:paraId="7C088D4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od 200 do 600 mm – około 4 mm</w:t>
      </w:r>
    </w:p>
    <w:p w14:paraId="6F21143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powy</w:t>
      </w:r>
      <w:r w:rsidRPr="00DE35F3">
        <w:rPr>
          <w:rFonts w:ascii="Arial" w:eastAsia="TT19o00" w:hAnsi="Arial" w:cs="Arial"/>
          <w:sz w:val="20"/>
          <w:szCs w:val="20"/>
        </w:rPr>
        <w:t>ż</w:t>
      </w:r>
      <w:r w:rsidRPr="00DE35F3">
        <w:rPr>
          <w:rFonts w:ascii="Arial" w:hAnsi="Arial" w:cs="Arial"/>
          <w:sz w:val="20"/>
          <w:szCs w:val="20"/>
        </w:rPr>
        <w:t>ej 600 mm – około 5-20 mm.</w:t>
      </w:r>
    </w:p>
    <w:p w14:paraId="631174F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 całkowitym stwardnieniem kleju ze spoin pomi</w:t>
      </w:r>
      <w:r w:rsidRPr="00DE35F3">
        <w:rPr>
          <w:rFonts w:ascii="Arial" w:eastAsia="TT19o00" w:hAnsi="Arial" w:cs="Arial"/>
          <w:sz w:val="20"/>
          <w:szCs w:val="20"/>
        </w:rPr>
        <w:t>ę</w:t>
      </w:r>
      <w:r w:rsidRPr="00DE35F3">
        <w:rPr>
          <w:rFonts w:ascii="Arial" w:hAnsi="Arial" w:cs="Arial"/>
          <w:sz w:val="20"/>
          <w:szCs w:val="20"/>
        </w:rPr>
        <w:t>dzy płytkami nale</w:t>
      </w:r>
      <w:r w:rsidRPr="00DE35F3">
        <w:rPr>
          <w:rFonts w:ascii="Arial" w:eastAsia="TT19o00" w:hAnsi="Arial" w:cs="Arial"/>
          <w:sz w:val="20"/>
          <w:szCs w:val="20"/>
        </w:rPr>
        <w:t>ż</w:t>
      </w:r>
      <w:r w:rsidRPr="00DE35F3">
        <w:rPr>
          <w:rFonts w:ascii="Arial" w:hAnsi="Arial" w:cs="Arial"/>
          <w:sz w:val="20"/>
          <w:szCs w:val="20"/>
        </w:rPr>
        <w:t>y usun</w:t>
      </w:r>
      <w:r w:rsidRPr="00DE35F3">
        <w:rPr>
          <w:rFonts w:ascii="Arial" w:eastAsia="TT19o00" w:hAnsi="Arial" w:cs="Arial"/>
          <w:sz w:val="20"/>
          <w:szCs w:val="20"/>
        </w:rPr>
        <w:t xml:space="preserve">ąć </w:t>
      </w:r>
      <w:r w:rsidRPr="00DE35F3">
        <w:rPr>
          <w:rFonts w:ascii="Arial" w:hAnsi="Arial" w:cs="Arial"/>
          <w:sz w:val="20"/>
          <w:szCs w:val="20"/>
        </w:rPr>
        <w:t>jego nadmiar, mo</w:t>
      </w:r>
      <w:r w:rsidRPr="00DE35F3">
        <w:rPr>
          <w:rFonts w:ascii="Arial" w:eastAsia="TT19o00" w:hAnsi="Arial" w:cs="Arial"/>
          <w:sz w:val="20"/>
          <w:szCs w:val="20"/>
        </w:rPr>
        <w:t>ż</w:t>
      </w:r>
      <w:r w:rsidRPr="00DE35F3">
        <w:rPr>
          <w:rFonts w:ascii="Arial" w:hAnsi="Arial" w:cs="Arial"/>
          <w:sz w:val="20"/>
          <w:szCs w:val="20"/>
        </w:rPr>
        <w:t>na te</w:t>
      </w:r>
      <w:r w:rsidRPr="00DE35F3">
        <w:rPr>
          <w:rFonts w:ascii="Arial" w:eastAsia="TT19o00" w:hAnsi="Arial" w:cs="Arial"/>
          <w:sz w:val="20"/>
          <w:szCs w:val="20"/>
        </w:rPr>
        <w:t xml:space="preserve">ż </w:t>
      </w:r>
      <w:r w:rsidRPr="00DE35F3">
        <w:rPr>
          <w:rFonts w:ascii="Arial" w:hAnsi="Arial" w:cs="Arial"/>
          <w:sz w:val="20"/>
          <w:szCs w:val="20"/>
        </w:rPr>
        <w:t>usun</w:t>
      </w:r>
      <w:r w:rsidRPr="00DE35F3">
        <w:rPr>
          <w:rFonts w:ascii="Arial" w:eastAsia="TT19o00" w:hAnsi="Arial" w:cs="Arial"/>
          <w:sz w:val="20"/>
          <w:szCs w:val="20"/>
        </w:rPr>
        <w:t xml:space="preserve">ąć </w:t>
      </w:r>
      <w:r w:rsidRPr="00DE35F3">
        <w:rPr>
          <w:rFonts w:ascii="Arial" w:hAnsi="Arial" w:cs="Arial"/>
          <w:sz w:val="20"/>
          <w:szCs w:val="20"/>
        </w:rPr>
        <w:t>wkładki dystansowe.</w:t>
      </w:r>
    </w:p>
    <w:p w14:paraId="2FC22D9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trakcie układania płytek nale</w:t>
      </w:r>
      <w:r w:rsidRPr="00DE35F3">
        <w:rPr>
          <w:rFonts w:ascii="Arial" w:eastAsia="TT19o00" w:hAnsi="Arial" w:cs="Arial"/>
          <w:sz w:val="20"/>
          <w:szCs w:val="20"/>
        </w:rPr>
        <w:t>ż</w:t>
      </w:r>
      <w:r w:rsidRPr="00DE35F3">
        <w:rPr>
          <w:rFonts w:ascii="Arial" w:hAnsi="Arial" w:cs="Arial"/>
          <w:sz w:val="20"/>
          <w:szCs w:val="20"/>
        </w:rPr>
        <w:t>y tak</w:t>
      </w:r>
      <w:r w:rsidRPr="00DE35F3">
        <w:rPr>
          <w:rFonts w:ascii="Arial" w:eastAsia="TT19o00" w:hAnsi="Arial" w:cs="Arial"/>
          <w:sz w:val="20"/>
          <w:szCs w:val="20"/>
        </w:rPr>
        <w:t>ż</w:t>
      </w:r>
      <w:r w:rsidRPr="00DE35F3">
        <w:rPr>
          <w:rFonts w:ascii="Arial" w:hAnsi="Arial" w:cs="Arial"/>
          <w:sz w:val="20"/>
          <w:szCs w:val="20"/>
        </w:rPr>
        <w:t>e mocowa</w:t>
      </w:r>
      <w:r w:rsidRPr="00DE35F3">
        <w:rPr>
          <w:rFonts w:ascii="Arial" w:eastAsia="TT19o00" w:hAnsi="Arial" w:cs="Arial"/>
          <w:sz w:val="20"/>
          <w:szCs w:val="20"/>
        </w:rPr>
        <w:t xml:space="preserve">ć </w:t>
      </w:r>
      <w:r w:rsidRPr="00DE35F3">
        <w:rPr>
          <w:rFonts w:ascii="Arial" w:hAnsi="Arial" w:cs="Arial"/>
          <w:sz w:val="20"/>
          <w:szCs w:val="20"/>
        </w:rPr>
        <w:t>listwy dylatacyjne i wyko</w:t>
      </w:r>
      <w:r w:rsidRPr="00DE35F3">
        <w:rPr>
          <w:rFonts w:ascii="Arial" w:eastAsia="TT19o00" w:hAnsi="Arial" w:cs="Arial"/>
          <w:sz w:val="20"/>
          <w:szCs w:val="20"/>
        </w:rPr>
        <w:t>ń</w:t>
      </w:r>
      <w:r w:rsidRPr="00DE35F3">
        <w:rPr>
          <w:rFonts w:ascii="Arial" w:hAnsi="Arial" w:cs="Arial"/>
          <w:sz w:val="20"/>
          <w:szCs w:val="20"/>
        </w:rPr>
        <w:t>czeniowe.</w:t>
      </w:r>
    </w:p>
    <w:p w14:paraId="475B89E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 uło</w:t>
      </w:r>
      <w:r w:rsidRPr="00DE35F3">
        <w:rPr>
          <w:rFonts w:ascii="Arial" w:eastAsia="TT19o00" w:hAnsi="Arial" w:cs="Arial"/>
          <w:sz w:val="20"/>
          <w:szCs w:val="20"/>
        </w:rPr>
        <w:t>ż</w:t>
      </w:r>
      <w:r w:rsidRPr="00DE35F3">
        <w:rPr>
          <w:rFonts w:ascii="Arial" w:hAnsi="Arial" w:cs="Arial"/>
          <w:sz w:val="20"/>
          <w:szCs w:val="20"/>
        </w:rPr>
        <w:t>eniu płytek na podłodze wykonuje si</w:t>
      </w:r>
      <w:r w:rsidRPr="00DE35F3">
        <w:rPr>
          <w:rFonts w:ascii="Arial" w:eastAsia="TT19o00" w:hAnsi="Arial" w:cs="Arial"/>
          <w:sz w:val="20"/>
          <w:szCs w:val="20"/>
        </w:rPr>
        <w:t xml:space="preserve">ę </w:t>
      </w:r>
      <w:r w:rsidRPr="00DE35F3">
        <w:rPr>
          <w:rFonts w:ascii="Arial" w:hAnsi="Arial" w:cs="Arial"/>
          <w:sz w:val="20"/>
          <w:szCs w:val="20"/>
        </w:rPr>
        <w:t>cokoły. Szczegóły cokołu powinna okre</w:t>
      </w:r>
      <w:r w:rsidRPr="00DE35F3">
        <w:rPr>
          <w:rFonts w:ascii="Arial" w:eastAsia="TT19o00" w:hAnsi="Arial" w:cs="Arial"/>
          <w:sz w:val="20"/>
          <w:szCs w:val="20"/>
        </w:rPr>
        <w:t>ś</w:t>
      </w:r>
      <w:r w:rsidRPr="00DE35F3">
        <w:rPr>
          <w:rFonts w:ascii="Arial" w:hAnsi="Arial" w:cs="Arial"/>
          <w:sz w:val="20"/>
          <w:szCs w:val="20"/>
        </w:rPr>
        <w:t>la</w:t>
      </w:r>
      <w:r w:rsidRPr="00DE35F3">
        <w:rPr>
          <w:rFonts w:ascii="Arial" w:eastAsia="TT19o00" w:hAnsi="Arial" w:cs="Arial"/>
          <w:sz w:val="20"/>
          <w:szCs w:val="20"/>
        </w:rPr>
        <w:t xml:space="preserve">ć </w:t>
      </w:r>
      <w:r w:rsidRPr="00DE35F3">
        <w:rPr>
          <w:rFonts w:ascii="Arial" w:hAnsi="Arial" w:cs="Arial"/>
          <w:sz w:val="20"/>
          <w:szCs w:val="20"/>
        </w:rPr>
        <w:t>dokumentacja projektowa. Dla cokołów wykonywanych z płytek identycznych jak dla wykładziny podłogi stosuje si</w:t>
      </w:r>
      <w:r w:rsidRPr="00DE35F3">
        <w:rPr>
          <w:rFonts w:ascii="Arial" w:eastAsia="TT19o00" w:hAnsi="Arial" w:cs="Arial"/>
          <w:sz w:val="20"/>
          <w:szCs w:val="20"/>
        </w:rPr>
        <w:t xml:space="preserve">ę </w:t>
      </w:r>
      <w:r w:rsidRPr="00DE35F3">
        <w:rPr>
          <w:rFonts w:ascii="Arial" w:hAnsi="Arial" w:cs="Arial"/>
          <w:sz w:val="20"/>
          <w:szCs w:val="20"/>
        </w:rPr>
        <w:t>takie same kleje i zaprawy do spoinowania.</w:t>
      </w:r>
    </w:p>
    <w:p w14:paraId="1DC5C4B9" w14:textId="77777777" w:rsidR="00712257" w:rsidRPr="00DE35F3"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Do spoinowania płytek mo</w:t>
      </w:r>
      <w:r w:rsidRPr="00DE35F3">
        <w:rPr>
          <w:rFonts w:ascii="Arial" w:eastAsia="TT19o00" w:hAnsi="Arial" w:cs="Arial"/>
          <w:sz w:val="20"/>
          <w:szCs w:val="20"/>
        </w:rPr>
        <w:t>ż</w:t>
      </w:r>
      <w:r w:rsidRPr="00DE35F3">
        <w:rPr>
          <w:rFonts w:ascii="Arial" w:hAnsi="Arial" w:cs="Arial"/>
          <w:sz w:val="20"/>
          <w:szCs w:val="20"/>
        </w:rPr>
        <w:t>na przyst</w:t>
      </w:r>
      <w:r w:rsidRPr="00DE35F3">
        <w:rPr>
          <w:rFonts w:ascii="Arial" w:eastAsia="TT19o00" w:hAnsi="Arial" w:cs="Arial"/>
          <w:sz w:val="20"/>
          <w:szCs w:val="20"/>
        </w:rPr>
        <w:t>ą</w:t>
      </w:r>
      <w:r w:rsidRPr="00DE35F3">
        <w:rPr>
          <w:rFonts w:ascii="Arial" w:hAnsi="Arial" w:cs="Arial"/>
          <w:sz w:val="20"/>
          <w:szCs w:val="20"/>
        </w:rPr>
        <w:t>pi</w:t>
      </w:r>
      <w:r w:rsidRPr="00DE35F3">
        <w:rPr>
          <w:rFonts w:ascii="Arial" w:eastAsia="TT19o00" w:hAnsi="Arial" w:cs="Arial"/>
          <w:sz w:val="20"/>
          <w:szCs w:val="20"/>
        </w:rPr>
        <w:t xml:space="preserve">ć </w:t>
      </w:r>
      <w:r w:rsidRPr="00DE35F3">
        <w:rPr>
          <w:rFonts w:ascii="Arial" w:hAnsi="Arial" w:cs="Arial"/>
          <w:sz w:val="20"/>
          <w:szCs w:val="20"/>
        </w:rPr>
        <w:t>nie wcze</w:t>
      </w:r>
      <w:r w:rsidRPr="00DE35F3">
        <w:rPr>
          <w:rFonts w:ascii="Arial" w:eastAsia="TT19o00" w:hAnsi="Arial" w:cs="Arial"/>
          <w:sz w:val="20"/>
          <w:szCs w:val="20"/>
        </w:rPr>
        <w:t>ś</w:t>
      </w:r>
      <w:r w:rsidRPr="00DE35F3">
        <w:rPr>
          <w:rFonts w:ascii="Arial" w:hAnsi="Arial" w:cs="Arial"/>
          <w:sz w:val="20"/>
          <w:szCs w:val="20"/>
        </w:rPr>
        <w:t>niej ni</w:t>
      </w:r>
      <w:r w:rsidRPr="00DE35F3">
        <w:rPr>
          <w:rFonts w:ascii="Arial" w:eastAsia="TT19o00" w:hAnsi="Arial" w:cs="Arial"/>
          <w:sz w:val="20"/>
          <w:szCs w:val="20"/>
        </w:rPr>
        <w:t xml:space="preserve">ż </w:t>
      </w:r>
      <w:r w:rsidRPr="00DE35F3">
        <w:rPr>
          <w:rFonts w:ascii="Arial" w:hAnsi="Arial" w:cs="Arial"/>
          <w:sz w:val="20"/>
          <w:szCs w:val="20"/>
        </w:rPr>
        <w:t>po 24 godzinach od uło</w:t>
      </w:r>
      <w:r w:rsidRPr="00DE35F3">
        <w:rPr>
          <w:rFonts w:ascii="Arial" w:eastAsia="TT19o00" w:hAnsi="Arial" w:cs="Arial"/>
          <w:sz w:val="20"/>
          <w:szCs w:val="20"/>
        </w:rPr>
        <w:t>ż</w:t>
      </w:r>
      <w:r w:rsidRPr="00DE35F3">
        <w:rPr>
          <w:rFonts w:ascii="Arial" w:hAnsi="Arial" w:cs="Arial"/>
          <w:sz w:val="20"/>
          <w:szCs w:val="20"/>
        </w:rPr>
        <w:t>enie płytek. Dokładny czas powinien by</w:t>
      </w:r>
      <w:r w:rsidRPr="00DE35F3">
        <w:rPr>
          <w:rFonts w:ascii="Arial" w:eastAsia="TT19o00" w:hAnsi="Arial" w:cs="Arial"/>
          <w:sz w:val="20"/>
          <w:szCs w:val="20"/>
        </w:rPr>
        <w:t xml:space="preserve">ć </w:t>
      </w:r>
      <w:r w:rsidRPr="00DE35F3">
        <w:rPr>
          <w:rFonts w:ascii="Arial" w:hAnsi="Arial" w:cs="Arial"/>
          <w:sz w:val="20"/>
          <w:szCs w:val="20"/>
        </w:rPr>
        <w:t>okre</w:t>
      </w:r>
      <w:r w:rsidRPr="00DE35F3">
        <w:rPr>
          <w:rFonts w:ascii="Arial" w:eastAsia="TT19o00" w:hAnsi="Arial" w:cs="Arial"/>
          <w:sz w:val="20"/>
          <w:szCs w:val="20"/>
        </w:rPr>
        <w:t>ś</w:t>
      </w:r>
      <w:r w:rsidRPr="00DE35F3">
        <w:rPr>
          <w:rFonts w:ascii="Arial" w:hAnsi="Arial" w:cs="Arial"/>
          <w:sz w:val="20"/>
          <w:szCs w:val="20"/>
        </w:rPr>
        <w:t>lony przez producenta w instrukcji stosowania zaprawy klejowej.</w:t>
      </w:r>
    </w:p>
    <w:p w14:paraId="4718BF5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przypadku gdy kraw</w:t>
      </w:r>
      <w:r w:rsidRPr="00DE35F3">
        <w:rPr>
          <w:rFonts w:ascii="Arial" w:eastAsia="TT19o00" w:hAnsi="Arial" w:cs="Arial"/>
          <w:sz w:val="20"/>
          <w:szCs w:val="20"/>
        </w:rPr>
        <w:t>ę</w:t>
      </w:r>
      <w:r w:rsidRPr="00DE35F3">
        <w:rPr>
          <w:rFonts w:ascii="Arial" w:hAnsi="Arial" w:cs="Arial"/>
          <w:sz w:val="20"/>
          <w:szCs w:val="20"/>
        </w:rPr>
        <w:t>dzie płytek s</w:t>
      </w:r>
      <w:r w:rsidRPr="00DE35F3">
        <w:rPr>
          <w:rFonts w:ascii="Arial" w:eastAsia="TT19o00" w:hAnsi="Arial" w:cs="Arial"/>
          <w:sz w:val="20"/>
          <w:szCs w:val="20"/>
        </w:rPr>
        <w:t xml:space="preserve">ą </w:t>
      </w:r>
      <w:r w:rsidRPr="00DE35F3">
        <w:rPr>
          <w:rFonts w:ascii="Arial" w:hAnsi="Arial" w:cs="Arial"/>
          <w:sz w:val="20"/>
          <w:szCs w:val="20"/>
        </w:rPr>
        <w:t>nasi</w:t>
      </w:r>
      <w:r w:rsidRPr="00DE35F3">
        <w:rPr>
          <w:rFonts w:ascii="Arial" w:eastAsia="TT19o00" w:hAnsi="Arial" w:cs="Arial"/>
          <w:sz w:val="20"/>
          <w:szCs w:val="20"/>
        </w:rPr>
        <w:t>ą</w:t>
      </w:r>
      <w:r w:rsidRPr="00DE35F3">
        <w:rPr>
          <w:rFonts w:ascii="Arial" w:hAnsi="Arial" w:cs="Arial"/>
          <w:sz w:val="20"/>
          <w:szCs w:val="20"/>
        </w:rPr>
        <w:t>kliwe przed spoinowaniem nale</w:t>
      </w:r>
      <w:r w:rsidRPr="00DE35F3">
        <w:rPr>
          <w:rFonts w:ascii="Arial" w:eastAsia="TT19o00" w:hAnsi="Arial" w:cs="Arial"/>
          <w:sz w:val="20"/>
          <w:szCs w:val="20"/>
        </w:rPr>
        <w:t>ż</w:t>
      </w:r>
      <w:r w:rsidRPr="00DE35F3">
        <w:rPr>
          <w:rFonts w:ascii="Arial" w:hAnsi="Arial" w:cs="Arial"/>
          <w:sz w:val="20"/>
          <w:szCs w:val="20"/>
        </w:rPr>
        <w:t>y zwil</w:t>
      </w:r>
      <w:r w:rsidRPr="00DE35F3">
        <w:rPr>
          <w:rFonts w:ascii="Arial" w:eastAsia="TT19o00" w:hAnsi="Arial" w:cs="Arial"/>
          <w:sz w:val="20"/>
          <w:szCs w:val="20"/>
        </w:rPr>
        <w:t>ż</w:t>
      </w:r>
      <w:r w:rsidRPr="00DE35F3">
        <w:rPr>
          <w:rFonts w:ascii="Arial" w:hAnsi="Arial" w:cs="Arial"/>
          <w:sz w:val="20"/>
          <w:szCs w:val="20"/>
        </w:rPr>
        <w:t>y</w:t>
      </w:r>
      <w:r w:rsidRPr="00DE35F3">
        <w:rPr>
          <w:rFonts w:ascii="Arial" w:eastAsia="TT19o00" w:hAnsi="Arial" w:cs="Arial"/>
          <w:sz w:val="20"/>
          <w:szCs w:val="20"/>
        </w:rPr>
        <w:t xml:space="preserve">ć </w:t>
      </w:r>
      <w:r w:rsidRPr="00DE35F3">
        <w:rPr>
          <w:rFonts w:ascii="Arial" w:hAnsi="Arial" w:cs="Arial"/>
          <w:sz w:val="20"/>
          <w:szCs w:val="20"/>
        </w:rPr>
        <w:t>je mokrym p</w:t>
      </w:r>
      <w:r w:rsidRPr="00DE35F3">
        <w:rPr>
          <w:rFonts w:ascii="Arial" w:eastAsia="TT19o00" w:hAnsi="Arial" w:cs="Arial"/>
          <w:sz w:val="20"/>
          <w:szCs w:val="20"/>
        </w:rPr>
        <w:t>ę</w:t>
      </w:r>
      <w:r w:rsidRPr="00DE35F3">
        <w:rPr>
          <w:rFonts w:ascii="Arial" w:hAnsi="Arial" w:cs="Arial"/>
          <w:sz w:val="20"/>
          <w:szCs w:val="20"/>
        </w:rPr>
        <w:t>dzlem (wod</w:t>
      </w:r>
      <w:r w:rsidRPr="00DE35F3">
        <w:rPr>
          <w:rFonts w:ascii="Arial" w:eastAsia="TT19o00" w:hAnsi="Arial" w:cs="Arial"/>
          <w:sz w:val="20"/>
          <w:szCs w:val="20"/>
        </w:rPr>
        <w:t>ą</w:t>
      </w:r>
      <w:r w:rsidRPr="00DE35F3">
        <w:rPr>
          <w:rFonts w:ascii="Arial" w:hAnsi="Arial" w:cs="Arial"/>
          <w:sz w:val="20"/>
          <w:szCs w:val="20"/>
        </w:rPr>
        <w:t>).</w:t>
      </w:r>
    </w:p>
    <w:p w14:paraId="1B70D65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Spoinowanie wykonuje si</w:t>
      </w:r>
      <w:r w:rsidRPr="00DE35F3">
        <w:rPr>
          <w:rFonts w:ascii="Arial" w:eastAsia="TT19o00" w:hAnsi="Arial" w:cs="Arial"/>
          <w:sz w:val="20"/>
          <w:szCs w:val="20"/>
        </w:rPr>
        <w:t xml:space="preserve">ę </w:t>
      </w:r>
      <w:r w:rsidRPr="00DE35F3">
        <w:rPr>
          <w:rFonts w:ascii="Arial" w:hAnsi="Arial" w:cs="Arial"/>
          <w:sz w:val="20"/>
          <w:szCs w:val="20"/>
        </w:rPr>
        <w:t>rozprowadzaj</w:t>
      </w:r>
      <w:r w:rsidRPr="00DE35F3">
        <w:rPr>
          <w:rFonts w:ascii="Arial" w:eastAsia="TT19o00" w:hAnsi="Arial" w:cs="Arial"/>
          <w:sz w:val="20"/>
          <w:szCs w:val="20"/>
        </w:rPr>
        <w:t>ą</w:t>
      </w:r>
      <w:r w:rsidRPr="00DE35F3">
        <w:rPr>
          <w:rFonts w:ascii="Arial" w:hAnsi="Arial" w:cs="Arial"/>
          <w:sz w:val="20"/>
          <w:szCs w:val="20"/>
        </w:rPr>
        <w:t>c zapraw</w:t>
      </w:r>
      <w:r w:rsidRPr="00DE35F3">
        <w:rPr>
          <w:rFonts w:ascii="Arial" w:eastAsia="TT19o00" w:hAnsi="Arial" w:cs="Arial"/>
          <w:sz w:val="20"/>
          <w:szCs w:val="20"/>
        </w:rPr>
        <w:t xml:space="preserve">ę </w:t>
      </w:r>
      <w:r w:rsidRPr="00DE35F3">
        <w:rPr>
          <w:rFonts w:ascii="Arial" w:hAnsi="Arial" w:cs="Arial"/>
          <w:sz w:val="20"/>
          <w:szCs w:val="20"/>
        </w:rPr>
        <w:t>do spoinowania (zapraw</w:t>
      </w:r>
      <w:r w:rsidRPr="00DE35F3">
        <w:rPr>
          <w:rFonts w:ascii="Arial" w:eastAsia="TT19o00" w:hAnsi="Arial" w:cs="Arial"/>
          <w:sz w:val="20"/>
          <w:szCs w:val="20"/>
        </w:rPr>
        <w:t xml:space="preserve">ę </w:t>
      </w:r>
      <w:r w:rsidRPr="00DE35F3">
        <w:rPr>
          <w:rFonts w:ascii="Arial" w:hAnsi="Arial" w:cs="Arial"/>
          <w:sz w:val="20"/>
          <w:szCs w:val="20"/>
        </w:rPr>
        <w:t>fugow</w:t>
      </w:r>
      <w:r w:rsidRPr="00DE35F3">
        <w:rPr>
          <w:rFonts w:ascii="Arial" w:eastAsia="TT19o00" w:hAnsi="Arial" w:cs="Arial"/>
          <w:sz w:val="20"/>
          <w:szCs w:val="20"/>
        </w:rPr>
        <w:t>ą</w:t>
      </w:r>
      <w:r w:rsidRPr="00DE35F3">
        <w:rPr>
          <w:rFonts w:ascii="Arial" w:hAnsi="Arial" w:cs="Arial"/>
          <w:sz w:val="20"/>
          <w:szCs w:val="20"/>
        </w:rPr>
        <w:t>) po powierzchni posadzki pac</w:t>
      </w:r>
      <w:r w:rsidRPr="00DE35F3">
        <w:rPr>
          <w:rFonts w:ascii="Arial" w:eastAsia="TT19o00" w:hAnsi="Arial" w:cs="Arial"/>
          <w:sz w:val="20"/>
          <w:szCs w:val="20"/>
        </w:rPr>
        <w:t xml:space="preserve">ą </w:t>
      </w:r>
      <w:r w:rsidRPr="00DE35F3">
        <w:rPr>
          <w:rFonts w:ascii="Arial" w:hAnsi="Arial" w:cs="Arial"/>
          <w:sz w:val="20"/>
          <w:szCs w:val="20"/>
        </w:rPr>
        <w:t>gumow</w:t>
      </w:r>
      <w:r w:rsidRPr="00DE35F3">
        <w:rPr>
          <w:rFonts w:ascii="Arial" w:eastAsia="TT19o00" w:hAnsi="Arial" w:cs="Arial"/>
          <w:sz w:val="20"/>
          <w:szCs w:val="20"/>
        </w:rPr>
        <w:t>ą</w:t>
      </w:r>
      <w:r w:rsidRPr="00DE35F3">
        <w:rPr>
          <w:rFonts w:ascii="Arial" w:hAnsi="Arial" w:cs="Arial"/>
          <w:sz w:val="20"/>
          <w:szCs w:val="20"/>
        </w:rPr>
        <w:t>.</w:t>
      </w:r>
    </w:p>
    <w:p w14:paraId="52DC168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Zapraw</w:t>
      </w:r>
      <w:r w:rsidRPr="00DE35F3">
        <w:rPr>
          <w:rFonts w:ascii="Arial" w:eastAsia="TT19o00" w:hAnsi="Arial" w:cs="Arial"/>
          <w:sz w:val="20"/>
          <w:szCs w:val="20"/>
        </w:rPr>
        <w:t xml:space="preserve">ę </w:t>
      </w:r>
      <w:r w:rsidRPr="00DE35F3">
        <w:rPr>
          <w:rFonts w:ascii="Arial" w:hAnsi="Arial" w:cs="Arial"/>
          <w:sz w:val="20"/>
          <w:szCs w:val="20"/>
        </w:rPr>
        <w:t>nale</w:t>
      </w:r>
      <w:r w:rsidRPr="00DE35F3">
        <w:rPr>
          <w:rFonts w:ascii="Arial" w:eastAsia="TT19o00" w:hAnsi="Arial" w:cs="Arial"/>
          <w:sz w:val="20"/>
          <w:szCs w:val="20"/>
        </w:rPr>
        <w:t>ż</w:t>
      </w:r>
      <w:r w:rsidRPr="00DE35F3">
        <w:rPr>
          <w:rFonts w:ascii="Arial" w:hAnsi="Arial" w:cs="Arial"/>
          <w:sz w:val="20"/>
          <w:szCs w:val="20"/>
        </w:rPr>
        <w:t>y dokładnie wcisn</w:t>
      </w:r>
      <w:r w:rsidRPr="00DE35F3">
        <w:rPr>
          <w:rFonts w:ascii="Arial" w:eastAsia="TT19o00" w:hAnsi="Arial" w:cs="Arial"/>
          <w:sz w:val="20"/>
          <w:szCs w:val="20"/>
        </w:rPr>
        <w:t xml:space="preserve">ąć </w:t>
      </w:r>
      <w:r w:rsidRPr="00DE35F3">
        <w:rPr>
          <w:rFonts w:ascii="Arial" w:hAnsi="Arial" w:cs="Arial"/>
          <w:sz w:val="20"/>
          <w:szCs w:val="20"/>
        </w:rPr>
        <w:t>w przestrzenie mi</w:t>
      </w:r>
      <w:r w:rsidRPr="00DE35F3">
        <w:rPr>
          <w:rFonts w:ascii="Arial" w:eastAsia="TT19o00" w:hAnsi="Arial" w:cs="Arial"/>
          <w:sz w:val="20"/>
          <w:szCs w:val="20"/>
        </w:rPr>
        <w:t>ę</w:t>
      </w:r>
      <w:r w:rsidRPr="00DE35F3">
        <w:rPr>
          <w:rFonts w:ascii="Arial" w:hAnsi="Arial" w:cs="Arial"/>
          <w:sz w:val="20"/>
          <w:szCs w:val="20"/>
        </w:rPr>
        <w:t>dzy płytkami ruchami prostopadłymi i uko</w:t>
      </w:r>
      <w:r w:rsidRPr="00DE35F3">
        <w:rPr>
          <w:rFonts w:ascii="Arial" w:eastAsia="TT19o00" w:hAnsi="Arial" w:cs="Arial"/>
          <w:sz w:val="20"/>
          <w:szCs w:val="20"/>
        </w:rPr>
        <w:t>ś</w:t>
      </w:r>
      <w:r w:rsidRPr="00DE35F3">
        <w:rPr>
          <w:rFonts w:ascii="Arial" w:hAnsi="Arial" w:cs="Arial"/>
          <w:sz w:val="20"/>
          <w:szCs w:val="20"/>
        </w:rPr>
        <w:t>nymi do kraw</w:t>
      </w:r>
      <w:r w:rsidRPr="00DE35F3">
        <w:rPr>
          <w:rFonts w:ascii="Arial" w:eastAsia="TT19o00" w:hAnsi="Arial" w:cs="Arial"/>
          <w:sz w:val="20"/>
          <w:szCs w:val="20"/>
        </w:rPr>
        <w:t>ę</w:t>
      </w:r>
      <w:r w:rsidRPr="00DE35F3">
        <w:rPr>
          <w:rFonts w:ascii="Arial" w:hAnsi="Arial" w:cs="Arial"/>
          <w:sz w:val="20"/>
          <w:szCs w:val="20"/>
        </w:rPr>
        <w:t>dzi płytek. Nadmiar zaprawy zbiera si</w:t>
      </w:r>
      <w:r w:rsidRPr="00DE35F3">
        <w:rPr>
          <w:rFonts w:ascii="Arial" w:eastAsia="TT19o00" w:hAnsi="Arial" w:cs="Arial"/>
          <w:sz w:val="20"/>
          <w:szCs w:val="20"/>
        </w:rPr>
        <w:t xml:space="preserve">ę </w:t>
      </w:r>
      <w:r w:rsidRPr="00DE35F3">
        <w:rPr>
          <w:rFonts w:ascii="Arial" w:hAnsi="Arial" w:cs="Arial"/>
          <w:sz w:val="20"/>
          <w:szCs w:val="20"/>
        </w:rPr>
        <w:t>z powierzchni płytek wilgotn</w:t>
      </w:r>
      <w:r w:rsidRPr="00DE35F3">
        <w:rPr>
          <w:rFonts w:ascii="Arial" w:eastAsia="TT19o00" w:hAnsi="Arial" w:cs="Arial"/>
          <w:sz w:val="20"/>
          <w:szCs w:val="20"/>
        </w:rPr>
        <w:t xml:space="preserve">ą </w:t>
      </w:r>
      <w:r w:rsidRPr="00DE35F3">
        <w:rPr>
          <w:rFonts w:ascii="Arial" w:hAnsi="Arial" w:cs="Arial"/>
          <w:sz w:val="20"/>
          <w:szCs w:val="20"/>
        </w:rPr>
        <w:t>g</w:t>
      </w:r>
      <w:r w:rsidRPr="00DE35F3">
        <w:rPr>
          <w:rFonts w:ascii="Arial" w:eastAsia="TT19o00" w:hAnsi="Arial" w:cs="Arial"/>
          <w:sz w:val="20"/>
          <w:szCs w:val="20"/>
        </w:rPr>
        <w:t>ą</w:t>
      </w:r>
      <w:r w:rsidRPr="00DE35F3">
        <w:rPr>
          <w:rFonts w:ascii="Arial" w:hAnsi="Arial" w:cs="Arial"/>
          <w:sz w:val="20"/>
          <w:szCs w:val="20"/>
        </w:rPr>
        <w:t>bk</w:t>
      </w:r>
      <w:r w:rsidRPr="00DE35F3">
        <w:rPr>
          <w:rFonts w:ascii="Arial" w:eastAsia="TT19o00" w:hAnsi="Arial" w:cs="Arial"/>
          <w:sz w:val="20"/>
          <w:szCs w:val="20"/>
        </w:rPr>
        <w:t>ą</w:t>
      </w:r>
      <w:r w:rsidRPr="00DE35F3">
        <w:rPr>
          <w:rFonts w:ascii="Arial" w:hAnsi="Arial" w:cs="Arial"/>
          <w:sz w:val="20"/>
          <w:szCs w:val="20"/>
        </w:rPr>
        <w:t xml:space="preserve">. </w:t>
      </w:r>
      <w:r w:rsidRPr="00DE35F3">
        <w:rPr>
          <w:rFonts w:ascii="Arial" w:eastAsia="TT19o00" w:hAnsi="Arial" w:cs="Arial"/>
          <w:sz w:val="20"/>
          <w:szCs w:val="20"/>
        </w:rPr>
        <w:t>Ś</w:t>
      </w:r>
      <w:r w:rsidRPr="00DE35F3">
        <w:rPr>
          <w:rFonts w:ascii="Arial" w:hAnsi="Arial" w:cs="Arial"/>
          <w:sz w:val="20"/>
          <w:szCs w:val="20"/>
        </w:rPr>
        <w:t>wie</w:t>
      </w:r>
      <w:r w:rsidRPr="00DE35F3">
        <w:rPr>
          <w:rFonts w:ascii="Arial" w:eastAsia="TT19o00" w:hAnsi="Arial" w:cs="Arial"/>
          <w:sz w:val="20"/>
          <w:szCs w:val="20"/>
        </w:rPr>
        <w:t xml:space="preserve">żą </w:t>
      </w:r>
      <w:r w:rsidRPr="00DE35F3">
        <w:rPr>
          <w:rFonts w:ascii="Arial" w:hAnsi="Arial" w:cs="Arial"/>
          <w:sz w:val="20"/>
          <w:szCs w:val="20"/>
        </w:rPr>
        <w:t>zapraw</w:t>
      </w:r>
      <w:r w:rsidRPr="00DE35F3">
        <w:rPr>
          <w:rFonts w:ascii="Arial" w:eastAsia="TT19o00" w:hAnsi="Arial" w:cs="Arial"/>
          <w:sz w:val="20"/>
          <w:szCs w:val="20"/>
        </w:rPr>
        <w:t xml:space="preserve">ę </w:t>
      </w:r>
      <w:r w:rsidRPr="00DE35F3">
        <w:rPr>
          <w:rFonts w:ascii="Arial" w:hAnsi="Arial" w:cs="Arial"/>
          <w:sz w:val="20"/>
          <w:szCs w:val="20"/>
        </w:rPr>
        <w:t>mo</w:t>
      </w:r>
      <w:r w:rsidRPr="00DE35F3">
        <w:rPr>
          <w:rFonts w:ascii="Arial" w:eastAsia="TT19o00" w:hAnsi="Arial" w:cs="Arial"/>
          <w:sz w:val="20"/>
          <w:szCs w:val="20"/>
        </w:rPr>
        <w:t>ż</w:t>
      </w:r>
      <w:r w:rsidRPr="00DE35F3">
        <w:rPr>
          <w:rFonts w:ascii="Arial" w:hAnsi="Arial" w:cs="Arial"/>
          <w:sz w:val="20"/>
          <w:szCs w:val="20"/>
        </w:rPr>
        <w:t>na dodatkowo wygładzi</w:t>
      </w:r>
      <w:r w:rsidRPr="00DE35F3">
        <w:rPr>
          <w:rFonts w:ascii="Arial" w:eastAsia="TT19o00" w:hAnsi="Arial" w:cs="Arial"/>
          <w:sz w:val="20"/>
          <w:szCs w:val="20"/>
        </w:rPr>
        <w:t xml:space="preserve">ć </w:t>
      </w:r>
      <w:r w:rsidRPr="00DE35F3">
        <w:rPr>
          <w:rFonts w:ascii="Arial" w:hAnsi="Arial" w:cs="Arial"/>
          <w:sz w:val="20"/>
          <w:szCs w:val="20"/>
        </w:rPr>
        <w:t>zaokr</w:t>
      </w:r>
      <w:r w:rsidRPr="00DE35F3">
        <w:rPr>
          <w:rFonts w:ascii="Arial" w:eastAsia="TT19o00" w:hAnsi="Arial" w:cs="Arial"/>
          <w:sz w:val="20"/>
          <w:szCs w:val="20"/>
        </w:rPr>
        <w:t>ą</w:t>
      </w:r>
      <w:r w:rsidRPr="00DE35F3">
        <w:rPr>
          <w:rFonts w:ascii="Arial" w:hAnsi="Arial" w:cs="Arial"/>
          <w:sz w:val="20"/>
          <w:szCs w:val="20"/>
        </w:rPr>
        <w:t>glonym narz</w:t>
      </w:r>
      <w:r w:rsidRPr="00DE35F3">
        <w:rPr>
          <w:rFonts w:ascii="Arial" w:eastAsia="TT19o00" w:hAnsi="Arial" w:cs="Arial"/>
          <w:sz w:val="20"/>
          <w:szCs w:val="20"/>
        </w:rPr>
        <w:t>ę</w:t>
      </w:r>
      <w:r w:rsidRPr="00DE35F3">
        <w:rPr>
          <w:rFonts w:ascii="Arial" w:hAnsi="Arial" w:cs="Arial"/>
          <w:sz w:val="20"/>
          <w:szCs w:val="20"/>
        </w:rPr>
        <w:t>dziem i uzyska</w:t>
      </w:r>
      <w:r w:rsidRPr="00DE35F3">
        <w:rPr>
          <w:rFonts w:ascii="Arial" w:eastAsia="TT19o00" w:hAnsi="Arial" w:cs="Arial"/>
          <w:sz w:val="20"/>
          <w:szCs w:val="20"/>
        </w:rPr>
        <w:t xml:space="preserve">ć </w:t>
      </w:r>
      <w:r w:rsidRPr="00DE35F3">
        <w:rPr>
          <w:rFonts w:ascii="Arial" w:hAnsi="Arial" w:cs="Arial"/>
          <w:sz w:val="20"/>
          <w:szCs w:val="20"/>
        </w:rPr>
        <w:t>wkl</w:t>
      </w:r>
      <w:r w:rsidRPr="00DE35F3">
        <w:rPr>
          <w:rFonts w:ascii="Arial" w:eastAsia="TT19o00" w:hAnsi="Arial" w:cs="Arial"/>
          <w:sz w:val="20"/>
          <w:szCs w:val="20"/>
        </w:rPr>
        <w:t>ę</w:t>
      </w:r>
      <w:r w:rsidRPr="00DE35F3">
        <w:rPr>
          <w:rFonts w:ascii="Arial" w:hAnsi="Arial" w:cs="Arial"/>
          <w:sz w:val="20"/>
          <w:szCs w:val="20"/>
        </w:rPr>
        <w:t>sły kształt spoiny. Płaskie spoiny uzyskuje si</w:t>
      </w:r>
      <w:r w:rsidRPr="00DE35F3">
        <w:rPr>
          <w:rFonts w:ascii="Arial" w:eastAsia="TT19o00" w:hAnsi="Arial" w:cs="Arial"/>
          <w:sz w:val="20"/>
          <w:szCs w:val="20"/>
        </w:rPr>
        <w:t xml:space="preserve">ę </w:t>
      </w:r>
      <w:r w:rsidRPr="00DE35F3">
        <w:rPr>
          <w:rFonts w:ascii="Arial" w:hAnsi="Arial" w:cs="Arial"/>
          <w:sz w:val="20"/>
          <w:szCs w:val="20"/>
        </w:rPr>
        <w:t>poprzez przetarcie zaprawy pac</w:t>
      </w:r>
      <w:r w:rsidRPr="00DE35F3">
        <w:rPr>
          <w:rFonts w:ascii="Arial" w:eastAsia="TT19o00" w:hAnsi="Arial" w:cs="Arial"/>
          <w:sz w:val="20"/>
          <w:szCs w:val="20"/>
        </w:rPr>
        <w:t xml:space="preserve">ą </w:t>
      </w:r>
      <w:r w:rsidRPr="00DE35F3">
        <w:rPr>
          <w:rFonts w:ascii="Arial" w:hAnsi="Arial" w:cs="Arial"/>
          <w:sz w:val="20"/>
          <w:szCs w:val="20"/>
        </w:rPr>
        <w:t>z naklejon</w:t>
      </w:r>
      <w:r w:rsidRPr="00DE35F3">
        <w:rPr>
          <w:rFonts w:ascii="Arial" w:eastAsia="TT19o00" w:hAnsi="Arial" w:cs="Arial"/>
          <w:sz w:val="20"/>
          <w:szCs w:val="20"/>
        </w:rPr>
        <w:t xml:space="preserve">ą </w:t>
      </w:r>
      <w:r w:rsidRPr="00DE35F3">
        <w:rPr>
          <w:rFonts w:ascii="Arial" w:hAnsi="Arial" w:cs="Arial"/>
          <w:sz w:val="20"/>
          <w:szCs w:val="20"/>
        </w:rPr>
        <w:t>gładk</w:t>
      </w:r>
      <w:r w:rsidRPr="00DE35F3">
        <w:rPr>
          <w:rFonts w:ascii="Arial" w:eastAsia="TT19o00" w:hAnsi="Arial" w:cs="Arial"/>
          <w:sz w:val="20"/>
          <w:szCs w:val="20"/>
        </w:rPr>
        <w:t xml:space="preserve">ą </w:t>
      </w:r>
      <w:r w:rsidRPr="00DE35F3">
        <w:rPr>
          <w:rFonts w:ascii="Arial" w:hAnsi="Arial" w:cs="Arial"/>
          <w:sz w:val="20"/>
          <w:szCs w:val="20"/>
        </w:rPr>
        <w:t>g</w:t>
      </w:r>
      <w:r w:rsidRPr="00DE35F3">
        <w:rPr>
          <w:rFonts w:ascii="Arial" w:eastAsia="TT19o00" w:hAnsi="Arial" w:cs="Arial"/>
          <w:sz w:val="20"/>
          <w:szCs w:val="20"/>
        </w:rPr>
        <w:t>ą</w:t>
      </w:r>
      <w:r w:rsidRPr="00DE35F3">
        <w:rPr>
          <w:rFonts w:ascii="Arial" w:hAnsi="Arial" w:cs="Arial"/>
          <w:sz w:val="20"/>
          <w:szCs w:val="20"/>
        </w:rPr>
        <w:t>bk</w:t>
      </w:r>
      <w:r w:rsidRPr="00DE35F3">
        <w:rPr>
          <w:rFonts w:ascii="Arial" w:eastAsia="TT19o00" w:hAnsi="Arial" w:cs="Arial"/>
          <w:sz w:val="20"/>
          <w:szCs w:val="20"/>
        </w:rPr>
        <w:t>ą</w:t>
      </w:r>
      <w:r w:rsidRPr="00DE35F3">
        <w:rPr>
          <w:rFonts w:ascii="Arial" w:hAnsi="Arial" w:cs="Arial"/>
          <w:sz w:val="20"/>
          <w:szCs w:val="20"/>
        </w:rPr>
        <w:t>.</w:t>
      </w:r>
    </w:p>
    <w:p w14:paraId="605A39F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Je</w:t>
      </w:r>
      <w:r w:rsidRPr="00DE35F3">
        <w:rPr>
          <w:rFonts w:ascii="Arial" w:eastAsia="TT19o00" w:hAnsi="Arial" w:cs="Arial"/>
          <w:sz w:val="20"/>
          <w:szCs w:val="20"/>
        </w:rPr>
        <w:t>ż</w:t>
      </w:r>
      <w:r w:rsidRPr="00DE35F3">
        <w:rPr>
          <w:rFonts w:ascii="Arial" w:hAnsi="Arial" w:cs="Arial"/>
          <w:sz w:val="20"/>
          <w:szCs w:val="20"/>
        </w:rPr>
        <w:t>eli w pomieszczeniach wyst</w:t>
      </w:r>
      <w:r w:rsidRPr="00DE35F3">
        <w:rPr>
          <w:rFonts w:ascii="Arial" w:eastAsia="TT19o00" w:hAnsi="Arial" w:cs="Arial"/>
          <w:sz w:val="20"/>
          <w:szCs w:val="20"/>
        </w:rPr>
        <w:t>ę</w:t>
      </w:r>
      <w:r w:rsidRPr="00DE35F3">
        <w:rPr>
          <w:rFonts w:ascii="Arial" w:hAnsi="Arial" w:cs="Arial"/>
          <w:sz w:val="20"/>
          <w:szCs w:val="20"/>
        </w:rPr>
        <w:t>puje wysoka temperatura i niska wilgotno</w:t>
      </w:r>
      <w:r w:rsidRPr="00DE35F3">
        <w:rPr>
          <w:rFonts w:ascii="Arial" w:eastAsia="TT19o00" w:hAnsi="Arial" w:cs="Arial"/>
          <w:sz w:val="20"/>
          <w:szCs w:val="20"/>
        </w:rPr>
        <w:t xml:space="preserve">ść </w:t>
      </w:r>
      <w:r w:rsidRPr="00DE35F3">
        <w:rPr>
          <w:rFonts w:ascii="Arial" w:hAnsi="Arial" w:cs="Arial"/>
          <w:sz w:val="20"/>
          <w:szCs w:val="20"/>
        </w:rPr>
        <w:t>powietrza nale</w:t>
      </w:r>
      <w:r w:rsidRPr="00DE35F3">
        <w:rPr>
          <w:rFonts w:ascii="Arial" w:eastAsia="TT19o00" w:hAnsi="Arial" w:cs="Arial"/>
          <w:sz w:val="20"/>
          <w:szCs w:val="20"/>
        </w:rPr>
        <w:t>ż</w:t>
      </w:r>
      <w:r w:rsidRPr="00DE35F3">
        <w:rPr>
          <w:rFonts w:ascii="Arial" w:hAnsi="Arial" w:cs="Arial"/>
          <w:sz w:val="20"/>
          <w:szCs w:val="20"/>
        </w:rPr>
        <w:t>y zapobiec zbyt szybkiemu wysychaniu spoin poprzez lekkie zwil</w:t>
      </w:r>
      <w:r w:rsidRPr="00DE35F3">
        <w:rPr>
          <w:rFonts w:ascii="Arial" w:eastAsia="TT19o00" w:hAnsi="Arial" w:cs="Arial"/>
          <w:sz w:val="20"/>
          <w:szCs w:val="20"/>
        </w:rPr>
        <w:t>ż</w:t>
      </w:r>
      <w:r w:rsidRPr="00DE35F3">
        <w:rPr>
          <w:rFonts w:ascii="Arial" w:hAnsi="Arial" w:cs="Arial"/>
          <w:sz w:val="20"/>
          <w:szCs w:val="20"/>
        </w:rPr>
        <w:t>anie ich wilgotn</w:t>
      </w:r>
      <w:r w:rsidRPr="00DE35F3">
        <w:rPr>
          <w:rFonts w:ascii="Arial" w:eastAsia="TT19o00" w:hAnsi="Arial" w:cs="Arial"/>
          <w:sz w:val="20"/>
          <w:szCs w:val="20"/>
        </w:rPr>
        <w:t xml:space="preserve">ą </w:t>
      </w:r>
      <w:r w:rsidRPr="00DE35F3">
        <w:rPr>
          <w:rFonts w:ascii="Arial" w:hAnsi="Arial" w:cs="Arial"/>
          <w:sz w:val="20"/>
          <w:szCs w:val="20"/>
        </w:rPr>
        <w:t>g</w:t>
      </w:r>
      <w:r w:rsidRPr="00DE35F3">
        <w:rPr>
          <w:rFonts w:ascii="Arial" w:eastAsia="TT19o00" w:hAnsi="Arial" w:cs="Arial"/>
          <w:sz w:val="20"/>
          <w:szCs w:val="20"/>
        </w:rPr>
        <w:t>ą</w:t>
      </w:r>
      <w:r w:rsidRPr="00DE35F3">
        <w:rPr>
          <w:rFonts w:ascii="Arial" w:hAnsi="Arial" w:cs="Arial"/>
          <w:sz w:val="20"/>
          <w:szCs w:val="20"/>
        </w:rPr>
        <w:t>bk</w:t>
      </w:r>
      <w:r w:rsidRPr="00DE35F3">
        <w:rPr>
          <w:rFonts w:ascii="Arial" w:eastAsia="TT19o00" w:hAnsi="Arial" w:cs="Arial"/>
          <w:sz w:val="20"/>
          <w:szCs w:val="20"/>
        </w:rPr>
        <w:t>ą</w:t>
      </w:r>
      <w:r w:rsidRPr="00DE35F3">
        <w:rPr>
          <w:rFonts w:ascii="Arial" w:hAnsi="Arial" w:cs="Arial"/>
          <w:sz w:val="20"/>
          <w:szCs w:val="20"/>
        </w:rPr>
        <w:t>.</w:t>
      </w:r>
    </w:p>
    <w:p w14:paraId="006DFC7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 przyst</w:t>
      </w:r>
      <w:r w:rsidRPr="00DE35F3">
        <w:rPr>
          <w:rFonts w:ascii="Arial" w:eastAsia="TT19o00" w:hAnsi="Arial" w:cs="Arial"/>
          <w:sz w:val="20"/>
          <w:szCs w:val="20"/>
        </w:rPr>
        <w:t>ą</w:t>
      </w:r>
      <w:r w:rsidRPr="00DE35F3">
        <w:rPr>
          <w:rFonts w:ascii="Arial" w:hAnsi="Arial" w:cs="Arial"/>
          <w:sz w:val="20"/>
          <w:szCs w:val="20"/>
        </w:rPr>
        <w:t>pieniem do spoinowania zaleca si</w:t>
      </w:r>
      <w:r w:rsidRPr="00DE35F3">
        <w:rPr>
          <w:rFonts w:ascii="Arial" w:eastAsia="TT19o00" w:hAnsi="Arial" w:cs="Arial"/>
          <w:sz w:val="20"/>
          <w:szCs w:val="20"/>
        </w:rPr>
        <w:t xml:space="preserve">ę </w:t>
      </w:r>
      <w:r w:rsidRPr="00DE35F3">
        <w:rPr>
          <w:rFonts w:ascii="Arial" w:hAnsi="Arial" w:cs="Arial"/>
          <w:sz w:val="20"/>
          <w:szCs w:val="20"/>
        </w:rPr>
        <w:t>sprawdzi</w:t>
      </w:r>
      <w:r w:rsidRPr="00DE35F3">
        <w:rPr>
          <w:rFonts w:ascii="Arial" w:eastAsia="TT19o00" w:hAnsi="Arial" w:cs="Arial"/>
          <w:sz w:val="20"/>
          <w:szCs w:val="20"/>
        </w:rPr>
        <w:t xml:space="preserve">ć </w:t>
      </w:r>
      <w:r w:rsidRPr="00DE35F3">
        <w:rPr>
          <w:rFonts w:ascii="Arial" w:hAnsi="Arial" w:cs="Arial"/>
          <w:sz w:val="20"/>
          <w:szCs w:val="20"/>
        </w:rPr>
        <w:t>czy pigment spoiny nie brudzi trwale powierzchni płytek. Szczególnie dotyczy to płytek nieszkliwionych i innych o powierzchni porowatej.</w:t>
      </w:r>
    </w:p>
    <w:p w14:paraId="167C1FC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Dla podniesienia jako</w:t>
      </w:r>
      <w:r w:rsidRPr="00DE35F3">
        <w:rPr>
          <w:rFonts w:ascii="Arial" w:eastAsia="TT19o00" w:hAnsi="Arial" w:cs="Arial"/>
          <w:sz w:val="20"/>
          <w:szCs w:val="20"/>
        </w:rPr>
        <w:t>ś</w:t>
      </w:r>
      <w:r w:rsidRPr="00DE35F3">
        <w:rPr>
          <w:rFonts w:ascii="Arial" w:hAnsi="Arial" w:cs="Arial"/>
          <w:sz w:val="20"/>
          <w:szCs w:val="20"/>
        </w:rPr>
        <w:t>ci posadzki i zwi</w:t>
      </w:r>
      <w:r w:rsidRPr="00DE35F3">
        <w:rPr>
          <w:rFonts w:ascii="Arial" w:eastAsia="TT19o00" w:hAnsi="Arial" w:cs="Arial"/>
          <w:sz w:val="20"/>
          <w:szCs w:val="20"/>
        </w:rPr>
        <w:t>ę</w:t>
      </w:r>
      <w:r w:rsidRPr="00DE35F3">
        <w:rPr>
          <w:rFonts w:ascii="Arial" w:hAnsi="Arial" w:cs="Arial"/>
          <w:sz w:val="20"/>
          <w:szCs w:val="20"/>
        </w:rPr>
        <w:t>kszenia odporno</w:t>
      </w:r>
      <w:r w:rsidRPr="00DE35F3">
        <w:rPr>
          <w:rFonts w:ascii="Arial" w:eastAsia="TT19o00" w:hAnsi="Arial" w:cs="Arial"/>
          <w:sz w:val="20"/>
          <w:szCs w:val="20"/>
        </w:rPr>
        <w:t>ś</w:t>
      </w:r>
      <w:r w:rsidRPr="00DE35F3">
        <w:rPr>
          <w:rFonts w:ascii="Arial" w:hAnsi="Arial" w:cs="Arial"/>
          <w:sz w:val="20"/>
          <w:szCs w:val="20"/>
        </w:rPr>
        <w:t>ci na czynniki zewn</w:t>
      </w:r>
      <w:r w:rsidRPr="00DE35F3">
        <w:rPr>
          <w:rFonts w:ascii="Arial" w:eastAsia="TT19o00" w:hAnsi="Arial" w:cs="Arial"/>
          <w:sz w:val="20"/>
          <w:szCs w:val="20"/>
        </w:rPr>
        <w:t>ę</w:t>
      </w:r>
      <w:r w:rsidRPr="00DE35F3">
        <w:rPr>
          <w:rFonts w:ascii="Arial" w:hAnsi="Arial" w:cs="Arial"/>
          <w:sz w:val="20"/>
          <w:szCs w:val="20"/>
        </w:rPr>
        <w:t>trzne po stwardnieniu spoiny mog</w:t>
      </w:r>
      <w:r w:rsidRPr="00DE35F3">
        <w:rPr>
          <w:rFonts w:ascii="Arial" w:eastAsia="TT19o00" w:hAnsi="Arial" w:cs="Arial"/>
          <w:sz w:val="20"/>
          <w:szCs w:val="20"/>
        </w:rPr>
        <w:t xml:space="preserve">ą </w:t>
      </w:r>
      <w:r w:rsidRPr="00DE35F3">
        <w:rPr>
          <w:rFonts w:ascii="Arial" w:hAnsi="Arial" w:cs="Arial"/>
          <w:sz w:val="20"/>
          <w:szCs w:val="20"/>
        </w:rPr>
        <w:t>by</w:t>
      </w:r>
      <w:r w:rsidRPr="00DE35F3">
        <w:rPr>
          <w:rFonts w:ascii="Arial" w:eastAsia="TT19o00" w:hAnsi="Arial" w:cs="Arial"/>
          <w:sz w:val="20"/>
          <w:szCs w:val="20"/>
        </w:rPr>
        <w:t xml:space="preserve">ć </w:t>
      </w:r>
      <w:r w:rsidRPr="00DE35F3">
        <w:rPr>
          <w:rFonts w:ascii="Arial" w:hAnsi="Arial" w:cs="Arial"/>
          <w:sz w:val="20"/>
          <w:szCs w:val="20"/>
        </w:rPr>
        <w:t>powleczone specjalnymi preparatami impregnuj</w:t>
      </w:r>
      <w:r w:rsidRPr="00DE35F3">
        <w:rPr>
          <w:rFonts w:ascii="Arial" w:eastAsia="TT19o00" w:hAnsi="Arial" w:cs="Arial"/>
          <w:sz w:val="20"/>
          <w:szCs w:val="20"/>
        </w:rPr>
        <w:t>ą</w:t>
      </w:r>
      <w:r w:rsidRPr="00DE35F3">
        <w:rPr>
          <w:rFonts w:ascii="Arial" w:hAnsi="Arial" w:cs="Arial"/>
          <w:sz w:val="20"/>
          <w:szCs w:val="20"/>
        </w:rPr>
        <w:t>cymi. Impregnowane mog</w:t>
      </w:r>
      <w:r w:rsidRPr="00DE35F3">
        <w:rPr>
          <w:rFonts w:ascii="Arial" w:eastAsia="TT19o00" w:hAnsi="Arial" w:cs="Arial"/>
          <w:sz w:val="20"/>
          <w:szCs w:val="20"/>
        </w:rPr>
        <w:t xml:space="preserve">ą </w:t>
      </w:r>
      <w:r w:rsidRPr="00DE35F3">
        <w:rPr>
          <w:rFonts w:ascii="Arial" w:hAnsi="Arial" w:cs="Arial"/>
          <w:sz w:val="20"/>
          <w:szCs w:val="20"/>
        </w:rPr>
        <w:t>by</w:t>
      </w:r>
      <w:r w:rsidRPr="00DE35F3">
        <w:rPr>
          <w:rFonts w:ascii="Arial" w:eastAsia="TT19o00" w:hAnsi="Arial" w:cs="Arial"/>
          <w:sz w:val="20"/>
          <w:szCs w:val="20"/>
        </w:rPr>
        <w:t xml:space="preserve">ć </w:t>
      </w:r>
      <w:r w:rsidRPr="00DE35F3">
        <w:rPr>
          <w:rFonts w:ascii="Arial" w:hAnsi="Arial" w:cs="Arial"/>
          <w:sz w:val="20"/>
          <w:szCs w:val="20"/>
        </w:rPr>
        <w:t>tak</w:t>
      </w:r>
      <w:r w:rsidRPr="00DE35F3">
        <w:rPr>
          <w:rFonts w:ascii="Arial" w:eastAsia="TT19o00" w:hAnsi="Arial" w:cs="Arial"/>
          <w:sz w:val="20"/>
          <w:szCs w:val="20"/>
        </w:rPr>
        <w:t>ż</w:t>
      </w:r>
      <w:r w:rsidRPr="00DE35F3">
        <w:rPr>
          <w:rFonts w:ascii="Arial" w:hAnsi="Arial" w:cs="Arial"/>
          <w:sz w:val="20"/>
          <w:szCs w:val="20"/>
        </w:rPr>
        <w:t>e płytki.</w:t>
      </w:r>
    </w:p>
    <w:p w14:paraId="32DAE883" w14:textId="77777777" w:rsidR="00712257" w:rsidRPr="00DE35F3" w:rsidRDefault="00712257" w:rsidP="00712257">
      <w:pPr>
        <w:autoSpaceDE w:val="0"/>
        <w:autoSpaceDN w:val="0"/>
        <w:adjustRightInd w:val="0"/>
        <w:spacing w:after="0" w:line="240" w:lineRule="auto"/>
        <w:rPr>
          <w:rFonts w:ascii="Arial" w:eastAsia="TT19o00" w:hAnsi="Arial" w:cs="Arial"/>
          <w:sz w:val="20"/>
          <w:szCs w:val="20"/>
        </w:rPr>
      </w:pPr>
    </w:p>
    <w:p w14:paraId="1316ADD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5.4. Wykonanie okładzin</w:t>
      </w:r>
    </w:p>
    <w:p w14:paraId="6816D9F1" w14:textId="77777777" w:rsidR="00712257" w:rsidRPr="00DE35F3"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5.4.1. Podło</w:t>
      </w:r>
      <w:r w:rsidRPr="00DE35F3">
        <w:rPr>
          <w:rFonts w:ascii="Arial" w:eastAsia="TT19o00" w:hAnsi="Arial" w:cs="Arial"/>
          <w:sz w:val="20"/>
          <w:szCs w:val="20"/>
        </w:rPr>
        <w:t>ż</w:t>
      </w:r>
      <w:r w:rsidRPr="00DE35F3">
        <w:rPr>
          <w:rFonts w:ascii="Arial" w:hAnsi="Arial" w:cs="Arial"/>
          <w:sz w:val="20"/>
          <w:szCs w:val="20"/>
        </w:rPr>
        <w:t>a pod okładzin</w:t>
      </w:r>
      <w:r w:rsidRPr="00DE35F3">
        <w:rPr>
          <w:rFonts w:ascii="Arial" w:eastAsia="TT19o00" w:hAnsi="Arial" w:cs="Arial"/>
          <w:sz w:val="20"/>
          <w:szCs w:val="20"/>
        </w:rPr>
        <w:t>ę</w:t>
      </w:r>
    </w:p>
    <w:p w14:paraId="4FB3DEC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em pod okładziny ceramiczne mocowane na kompozycjach klejowych mog</w:t>
      </w:r>
      <w:r w:rsidRPr="00DE35F3">
        <w:rPr>
          <w:rFonts w:ascii="Arial" w:eastAsia="TT19o00" w:hAnsi="Arial" w:cs="Arial"/>
          <w:sz w:val="20"/>
          <w:szCs w:val="20"/>
        </w:rPr>
        <w:t xml:space="preserve">ą </w:t>
      </w:r>
      <w:r w:rsidRPr="00DE35F3">
        <w:rPr>
          <w:rFonts w:ascii="Arial" w:hAnsi="Arial" w:cs="Arial"/>
          <w:sz w:val="20"/>
          <w:szCs w:val="20"/>
        </w:rPr>
        <w:t>by</w:t>
      </w:r>
      <w:r w:rsidRPr="00DE35F3">
        <w:rPr>
          <w:rFonts w:ascii="Arial" w:eastAsia="TT19o00" w:hAnsi="Arial" w:cs="Arial"/>
          <w:sz w:val="20"/>
          <w:szCs w:val="20"/>
        </w:rPr>
        <w:t>ć</w:t>
      </w:r>
      <w:r w:rsidRPr="00DE35F3">
        <w:rPr>
          <w:rFonts w:ascii="Arial" w:hAnsi="Arial" w:cs="Arial"/>
          <w:sz w:val="20"/>
          <w:szCs w:val="20"/>
        </w:rPr>
        <w:t>:</w:t>
      </w:r>
    </w:p>
    <w:p w14:paraId="42769A4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w:t>
      </w:r>
      <w:r w:rsidRPr="00DE35F3">
        <w:rPr>
          <w:rFonts w:ascii="Arial" w:eastAsia="TT19o00" w:hAnsi="Arial" w:cs="Arial"/>
          <w:sz w:val="20"/>
          <w:szCs w:val="20"/>
        </w:rPr>
        <w:t>ś</w:t>
      </w:r>
      <w:r w:rsidRPr="00DE35F3">
        <w:rPr>
          <w:rFonts w:ascii="Arial" w:hAnsi="Arial" w:cs="Arial"/>
          <w:sz w:val="20"/>
          <w:szCs w:val="20"/>
        </w:rPr>
        <w:t>ciany betonowe,</w:t>
      </w:r>
    </w:p>
    <w:p w14:paraId="5B09D77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otynkowane mury z elementów drobno wymiarowych,</w:t>
      </w:r>
    </w:p>
    <w:p w14:paraId="239C784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płyty gipsowo kartonowe.</w:t>
      </w:r>
    </w:p>
    <w:p w14:paraId="44BF198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Przed przyst</w:t>
      </w:r>
      <w:r w:rsidRPr="00DE35F3">
        <w:rPr>
          <w:rFonts w:ascii="Arial" w:eastAsia="TT19o00" w:hAnsi="Arial" w:cs="Arial"/>
          <w:sz w:val="20"/>
          <w:szCs w:val="20"/>
        </w:rPr>
        <w:t>ą</w:t>
      </w:r>
      <w:r w:rsidRPr="00DE35F3">
        <w:rPr>
          <w:rFonts w:ascii="Arial" w:hAnsi="Arial" w:cs="Arial"/>
          <w:sz w:val="20"/>
          <w:szCs w:val="20"/>
        </w:rPr>
        <w:t>pieniem do robót okładzinowych nale</w:t>
      </w:r>
      <w:r w:rsidRPr="00DE35F3">
        <w:rPr>
          <w:rFonts w:ascii="Arial" w:eastAsia="TT19o00" w:hAnsi="Arial" w:cs="Arial"/>
          <w:sz w:val="20"/>
          <w:szCs w:val="20"/>
        </w:rPr>
        <w:t>ż</w:t>
      </w:r>
      <w:r w:rsidRPr="00DE35F3">
        <w:rPr>
          <w:rFonts w:ascii="Arial" w:hAnsi="Arial" w:cs="Arial"/>
          <w:sz w:val="20"/>
          <w:szCs w:val="20"/>
        </w:rPr>
        <w:t>y sprawdzi</w:t>
      </w:r>
      <w:r w:rsidRPr="00DE35F3">
        <w:rPr>
          <w:rFonts w:ascii="Arial" w:eastAsia="TT19o00" w:hAnsi="Arial" w:cs="Arial"/>
          <w:sz w:val="20"/>
          <w:szCs w:val="20"/>
        </w:rPr>
        <w:t xml:space="preserve">ć </w:t>
      </w:r>
      <w:r w:rsidRPr="00DE35F3">
        <w:rPr>
          <w:rFonts w:ascii="Arial" w:hAnsi="Arial" w:cs="Arial"/>
          <w:sz w:val="20"/>
          <w:szCs w:val="20"/>
        </w:rPr>
        <w:t>prawidłowo</w:t>
      </w:r>
      <w:r w:rsidRPr="00DE35F3">
        <w:rPr>
          <w:rFonts w:ascii="Arial" w:eastAsia="TT19o00" w:hAnsi="Arial" w:cs="Arial"/>
          <w:sz w:val="20"/>
          <w:szCs w:val="20"/>
        </w:rPr>
        <w:t xml:space="preserve">ść </w:t>
      </w:r>
      <w:r w:rsidRPr="00DE35F3">
        <w:rPr>
          <w:rFonts w:ascii="Arial" w:hAnsi="Arial" w:cs="Arial"/>
          <w:sz w:val="20"/>
          <w:szCs w:val="20"/>
        </w:rPr>
        <w:t>przygotowania podło</w:t>
      </w:r>
      <w:r w:rsidRPr="00DE35F3">
        <w:rPr>
          <w:rFonts w:ascii="Arial" w:eastAsia="TT19o00" w:hAnsi="Arial" w:cs="Arial"/>
          <w:sz w:val="20"/>
          <w:szCs w:val="20"/>
        </w:rPr>
        <w:t>ż</w:t>
      </w:r>
      <w:r w:rsidRPr="00DE35F3">
        <w:rPr>
          <w:rFonts w:ascii="Arial" w:hAnsi="Arial" w:cs="Arial"/>
          <w:sz w:val="20"/>
          <w:szCs w:val="20"/>
        </w:rPr>
        <w:t>a.</w:t>
      </w:r>
    </w:p>
    <w:p w14:paraId="724332C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a betonowe powinny by</w:t>
      </w:r>
      <w:r w:rsidRPr="00DE35F3">
        <w:rPr>
          <w:rFonts w:ascii="Arial" w:eastAsia="TT19o00" w:hAnsi="Arial" w:cs="Arial"/>
          <w:sz w:val="20"/>
          <w:szCs w:val="20"/>
        </w:rPr>
        <w:t xml:space="preserve">ć </w:t>
      </w:r>
      <w:r w:rsidRPr="00DE35F3">
        <w:rPr>
          <w:rFonts w:ascii="Arial" w:hAnsi="Arial" w:cs="Arial"/>
          <w:sz w:val="20"/>
          <w:szCs w:val="20"/>
        </w:rPr>
        <w:t xml:space="preserve">czyste, odpylone, pozbawione resztek </w:t>
      </w:r>
      <w:r w:rsidRPr="00DE35F3">
        <w:rPr>
          <w:rFonts w:ascii="Arial" w:eastAsia="TT19o00" w:hAnsi="Arial" w:cs="Arial"/>
          <w:sz w:val="20"/>
          <w:szCs w:val="20"/>
        </w:rPr>
        <w:t>ś</w:t>
      </w:r>
      <w:r w:rsidRPr="00DE35F3">
        <w:rPr>
          <w:rFonts w:ascii="Arial" w:hAnsi="Arial" w:cs="Arial"/>
          <w:sz w:val="20"/>
          <w:szCs w:val="20"/>
        </w:rPr>
        <w:t>rodków antyadhezyjnych i starych powłok, bez raków, p</w:t>
      </w:r>
      <w:r w:rsidRPr="00DE35F3">
        <w:rPr>
          <w:rFonts w:ascii="Arial" w:eastAsia="TT19o00" w:hAnsi="Arial" w:cs="Arial"/>
          <w:sz w:val="20"/>
          <w:szCs w:val="20"/>
        </w:rPr>
        <w:t>ę</w:t>
      </w:r>
      <w:r w:rsidRPr="00DE35F3">
        <w:rPr>
          <w:rFonts w:ascii="Arial" w:hAnsi="Arial" w:cs="Arial"/>
          <w:sz w:val="20"/>
          <w:szCs w:val="20"/>
        </w:rPr>
        <w:t>kni</w:t>
      </w:r>
      <w:r w:rsidRPr="00DE35F3">
        <w:rPr>
          <w:rFonts w:ascii="Arial" w:eastAsia="TT19o00" w:hAnsi="Arial" w:cs="Arial"/>
          <w:sz w:val="20"/>
          <w:szCs w:val="20"/>
        </w:rPr>
        <w:t xml:space="preserve">ęć </w:t>
      </w:r>
      <w:r w:rsidRPr="00DE35F3">
        <w:rPr>
          <w:rFonts w:ascii="Arial" w:hAnsi="Arial" w:cs="Arial"/>
          <w:sz w:val="20"/>
          <w:szCs w:val="20"/>
        </w:rPr>
        <w:t>i ubytków.</w:t>
      </w:r>
    </w:p>
    <w:p w14:paraId="1700A56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Poł</w:t>
      </w:r>
      <w:r w:rsidRPr="00DE35F3">
        <w:rPr>
          <w:rFonts w:ascii="Arial" w:eastAsia="TT19o00" w:hAnsi="Arial" w:cs="Arial"/>
          <w:sz w:val="20"/>
          <w:szCs w:val="20"/>
        </w:rPr>
        <w:t>ą</w:t>
      </w:r>
      <w:r w:rsidRPr="00DE35F3">
        <w:rPr>
          <w:rFonts w:ascii="Arial" w:hAnsi="Arial" w:cs="Arial"/>
          <w:sz w:val="20"/>
          <w:szCs w:val="20"/>
        </w:rPr>
        <w:t>czenia i spoiny mi</w:t>
      </w:r>
      <w:r w:rsidRPr="00DE35F3">
        <w:rPr>
          <w:rFonts w:ascii="Arial" w:eastAsia="TT19o00" w:hAnsi="Arial" w:cs="Arial"/>
          <w:sz w:val="20"/>
          <w:szCs w:val="20"/>
        </w:rPr>
        <w:t>ę</w:t>
      </w:r>
      <w:r w:rsidRPr="00DE35F3">
        <w:rPr>
          <w:rFonts w:ascii="Arial" w:hAnsi="Arial" w:cs="Arial"/>
          <w:sz w:val="20"/>
          <w:szCs w:val="20"/>
        </w:rPr>
        <w:t>dzy elementami prefabrykowanymi powinny by</w:t>
      </w:r>
      <w:r w:rsidRPr="00DE35F3">
        <w:rPr>
          <w:rFonts w:ascii="Arial" w:eastAsia="TT19o00" w:hAnsi="Arial" w:cs="Arial"/>
          <w:sz w:val="20"/>
          <w:szCs w:val="20"/>
        </w:rPr>
        <w:t xml:space="preserve">ć </w:t>
      </w:r>
      <w:r w:rsidRPr="00DE35F3">
        <w:rPr>
          <w:rFonts w:ascii="Arial" w:hAnsi="Arial" w:cs="Arial"/>
          <w:sz w:val="20"/>
          <w:szCs w:val="20"/>
        </w:rPr>
        <w:t>płaskie i równe. W przypadku wyst</w:t>
      </w:r>
      <w:r w:rsidRPr="00DE35F3">
        <w:rPr>
          <w:rFonts w:ascii="Arial" w:eastAsia="TT19o00" w:hAnsi="Arial" w:cs="Arial"/>
          <w:sz w:val="20"/>
          <w:szCs w:val="20"/>
        </w:rPr>
        <w:t>ą</w:t>
      </w:r>
      <w:r w:rsidRPr="00DE35F3">
        <w:rPr>
          <w:rFonts w:ascii="Arial" w:hAnsi="Arial" w:cs="Arial"/>
          <w:sz w:val="20"/>
          <w:szCs w:val="20"/>
        </w:rPr>
        <w:t>pienia nierówno</w:t>
      </w:r>
      <w:r w:rsidRPr="00DE35F3">
        <w:rPr>
          <w:rFonts w:ascii="Arial" w:eastAsia="TT19o00" w:hAnsi="Arial" w:cs="Arial"/>
          <w:sz w:val="20"/>
          <w:szCs w:val="20"/>
        </w:rPr>
        <w:t>ś</w:t>
      </w:r>
      <w:r w:rsidRPr="00DE35F3">
        <w:rPr>
          <w:rFonts w:ascii="Arial" w:hAnsi="Arial" w:cs="Arial"/>
          <w:sz w:val="20"/>
          <w:szCs w:val="20"/>
        </w:rPr>
        <w:t>ci nale</w:t>
      </w:r>
      <w:r w:rsidRPr="00DE35F3">
        <w:rPr>
          <w:rFonts w:ascii="Arial" w:eastAsia="TT19o00" w:hAnsi="Arial" w:cs="Arial"/>
          <w:sz w:val="20"/>
          <w:szCs w:val="20"/>
        </w:rPr>
        <w:t>ż</w:t>
      </w:r>
      <w:r w:rsidRPr="00DE35F3">
        <w:rPr>
          <w:rFonts w:ascii="Arial" w:hAnsi="Arial" w:cs="Arial"/>
          <w:sz w:val="20"/>
          <w:szCs w:val="20"/>
        </w:rPr>
        <w:t>y je zeszlifowa</w:t>
      </w:r>
      <w:r w:rsidRPr="00DE35F3">
        <w:rPr>
          <w:rFonts w:ascii="Arial" w:eastAsia="TT19o00" w:hAnsi="Arial" w:cs="Arial"/>
          <w:sz w:val="20"/>
          <w:szCs w:val="20"/>
        </w:rPr>
        <w:t>ć</w:t>
      </w:r>
      <w:r w:rsidRPr="00DE35F3">
        <w:rPr>
          <w:rFonts w:ascii="Arial" w:hAnsi="Arial" w:cs="Arial"/>
          <w:sz w:val="20"/>
          <w:szCs w:val="20"/>
        </w:rPr>
        <w:t>, a ubytki i uskoki wyrówna</w:t>
      </w:r>
      <w:r w:rsidRPr="00DE35F3">
        <w:rPr>
          <w:rFonts w:ascii="Arial" w:eastAsia="TT19o00" w:hAnsi="Arial" w:cs="Arial"/>
          <w:sz w:val="20"/>
          <w:szCs w:val="20"/>
        </w:rPr>
        <w:t xml:space="preserve">ć </w:t>
      </w:r>
      <w:r w:rsidRPr="00DE35F3">
        <w:rPr>
          <w:rFonts w:ascii="Arial" w:hAnsi="Arial" w:cs="Arial"/>
          <w:sz w:val="20"/>
          <w:szCs w:val="20"/>
        </w:rPr>
        <w:t>zapraw</w:t>
      </w:r>
      <w:r w:rsidRPr="00DE35F3">
        <w:rPr>
          <w:rFonts w:ascii="Arial" w:eastAsia="TT19o00" w:hAnsi="Arial" w:cs="Arial"/>
          <w:sz w:val="20"/>
          <w:szCs w:val="20"/>
        </w:rPr>
        <w:t xml:space="preserve">ą </w:t>
      </w:r>
      <w:r w:rsidRPr="00DE35F3">
        <w:rPr>
          <w:rFonts w:ascii="Arial" w:hAnsi="Arial" w:cs="Arial"/>
          <w:sz w:val="20"/>
          <w:szCs w:val="20"/>
        </w:rPr>
        <w:t>cementow</w:t>
      </w:r>
      <w:r w:rsidRPr="00DE35F3">
        <w:rPr>
          <w:rFonts w:ascii="Arial" w:eastAsia="TT19o00" w:hAnsi="Arial" w:cs="Arial"/>
          <w:sz w:val="20"/>
          <w:szCs w:val="20"/>
        </w:rPr>
        <w:t xml:space="preserve">ą </w:t>
      </w:r>
      <w:r w:rsidRPr="00DE35F3">
        <w:rPr>
          <w:rFonts w:ascii="Arial" w:hAnsi="Arial" w:cs="Arial"/>
          <w:sz w:val="20"/>
          <w:szCs w:val="20"/>
        </w:rPr>
        <w:t>lub specjalnymi masami naprawczymi.</w:t>
      </w:r>
    </w:p>
    <w:p w14:paraId="0ED5826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W przypadku </w:t>
      </w:r>
      <w:r w:rsidRPr="00DE35F3">
        <w:rPr>
          <w:rFonts w:ascii="Arial" w:eastAsia="TT19o00" w:hAnsi="Arial" w:cs="Arial"/>
          <w:sz w:val="20"/>
          <w:szCs w:val="20"/>
        </w:rPr>
        <w:t>ś</w:t>
      </w:r>
      <w:r w:rsidRPr="00DE35F3">
        <w:rPr>
          <w:rFonts w:ascii="Arial" w:hAnsi="Arial" w:cs="Arial"/>
          <w:sz w:val="20"/>
          <w:szCs w:val="20"/>
        </w:rPr>
        <w:t>cian z elementów drobno wymiarowych tynk powinien by</w:t>
      </w:r>
      <w:r w:rsidRPr="00DE35F3">
        <w:rPr>
          <w:rFonts w:ascii="Arial" w:eastAsia="TT19o00" w:hAnsi="Arial" w:cs="Arial"/>
          <w:sz w:val="20"/>
          <w:szCs w:val="20"/>
        </w:rPr>
        <w:t xml:space="preserve">ć </w:t>
      </w:r>
      <w:r w:rsidRPr="00DE35F3">
        <w:rPr>
          <w:rFonts w:ascii="Arial" w:hAnsi="Arial" w:cs="Arial"/>
          <w:sz w:val="20"/>
          <w:szCs w:val="20"/>
        </w:rPr>
        <w:t>dwuwarstwowy (obrzutka i narzut) zatarty na ostro, wykonany z zaprawy cementowej lub cementowo-wapiennej marki M4-M7. W przypadku okładzin wewn</w:t>
      </w:r>
      <w:r w:rsidRPr="00DE35F3">
        <w:rPr>
          <w:rFonts w:ascii="Arial" w:eastAsia="TT19o00" w:hAnsi="Arial" w:cs="Arial"/>
          <w:sz w:val="20"/>
          <w:szCs w:val="20"/>
        </w:rPr>
        <w:t>ę</w:t>
      </w:r>
      <w:r w:rsidRPr="00DE35F3">
        <w:rPr>
          <w:rFonts w:ascii="Arial" w:hAnsi="Arial" w:cs="Arial"/>
          <w:sz w:val="20"/>
          <w:szCs w:val="20"/>
        </w:rPr>
        <w:t xml:space="preserve">trznych </w:t>
      </w:r>
      <w:r w:rsidRPr="00DE35F3">
        <w:rPr>
          <w:rFonts w:ascii="Arial" w:eastAsia="TT19o00" w:hAnsi="Arial" w:cs="Arial"/>
          <w:sz w:val="20"/>
          <w:szCs w:val="20"/>
        </w:rPr>
        <w:t>ś</w:t>
      </w:r>
      <w:r w:rsidRPr="00DE35F3">
        <w:rPr>
          <w:rFonts w:ascii="Arial" w:hAnsi="Arial" w:cs="Arial"/>
          <w:sz w:val="20"/>
          <w:szCs w:val="20"/>
        </w:rPr>
        <w:t>ciana z elementów drobnowymiarowych mo</w:t>
      </w:r>
      <w:r w:rsidRPr="00DE35F3">
        <w:rPr>
          <w:rFonts w:ascii="Arial" w:eastAsia="TT19o00" w:hAnsi="Arial" w:cs="Arial"/>
          <w:sz w:val="20"/>
          <w:szCs w:val="20"/>
        </w:rPr>
        <w:t>ż</w:t>
      </w:r>
      <w:r w:rsidRPr="00DE35F3">
        <w:rPr>
          <w:rFonts w:ascii="Arial" w:hAnsi="Arial" w:cs="Arial"/>
          <w:sz w:val="20"/>
          <w:szCs w:val="20"/>
        </w:rPr>
        <w:t>e by</w:t>
      </w:r>
      <w:r w:rsidRPr="00DE35F3">
        <w:rPr>
          <w:rFonts w:ascii="Arial" w:eastAsia="TT19o00" w:hAnsi="Arial" w:cs="Arial"/>
          <w:sz w:val="20"/>
          <w:szCs w:val="20"/>
        </w:rPr>
        <w:t xml:space="preserve">ć </w:t>
      </w:r>
      <w:r w:rsidRPr="00DE35F3">
        <w:rPr>
          <w:rFonts w:ascii="Arial" w:hAnsi="Arial" w:cs="Arial"/>
          <w:sz w:val="20"/>
          <w:szCs w:val="20"/>
        </w:rPr>
        <w:t>otynkowana tynkiem gipsowym zatartym na ostro marki M4-M7.</w:t>
      </w:r>
    </w:p>
    <w:p w14:paraId="2FF7C50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przypadku podło</w:t>
      </w:r>
      <w:r w:rsidRPr="00DE35F3">
        <w:rPr>
          <w:rFonts w:ascii="Arial" w:eastAsia="TT19o00" w:hAnsi="Arial" w:cs="Arial"/>
          <w:sz w:val="20"/>
          <w:szCs w:val="20"/>
        </w:rPr>
        <w:t>ż</w:t>
      </w:r>
      <w:r w:rsidRPr="00DE35F3">
        <w:rPr>
          <w:rFonts w:ascii="Arial" w:hAnsi="Arial" w:cs="Arial"/>
          <w:sz w:val="20"/>
          <w:szCs w:val="20"/>
        </w:rPr>
        <w:t>y nasi</w:t>
      </w:r>
      <w:r w:rsidRPr="00DE35F3">
        <w:rPr>
          <w:rFonts w:ascii="Arial" w:eastAsia="TT19o00" w:hAnsi="Arial" w:cs="Arial"/>
          <w:sz w:val="20"/>
          <w:szCs w:val="20"/>
        </w:rPr>
        <w:t>ą</w:t>
      </w:r>
      <w:r w:rsidRPr="00DE35F3">
        <w:rPr>
          <w:rFonts w:ascii="Arial" w:hAnsi="Arial" w:cs="Arial"/>
          <w:sz w:val="20"/>
          <w:szCs w:val="20"/>
        </w:rPr>
        <w:t>kliwych zaleca si</w:t>
      </w:r>
      <w:r w:rsidRPr="00DE35F3">
        <w:rPr>
          <w:rFonts w:ascii="Arial" w:eastAsia="TT19o00" w:hAnsi="Arial" w:cs="Arial"/>
          <w:sz w:val="20"/>
          <w:szCs w:val="20"/>
        </w:rPr>
        <w:t xml:space="preserve">ę </w:t>
      </w:r>
      <w:r w:rsidRPr="00DE35F3">
        <w:rPr>
          <w:rFonts w:ascii="Arial" w:hAnsi="Arial" w:cs="Arial"/>
          <w:sz w:val="20"/>
          <w:szCs w:val="20"/>
        </w:rPr>
        <w:t>zagruntowanie preparatem gruntuj</w:t>
      </w:r>
      <w:r w:rsidRPr="00DE35F3">
        <w:rPr>
          <w:rFonts w:ascii="Arial" w:eastAsia="TT19o00" w:hAnsi="Arial" w:cs="Arial"/>
          <w:sz w:val="20"/>
          <w:szCs w:val="20"/>
        </w:rPr>
        <w:t>ą</w:t>
      </w:r>
      <w:r w:rsidRPr="00DE35F3">
        <w:rPr>
          <w:rFonts w:ascii="Arial" w:hAnsi="Arial" w:cs="Arial"/>
          <w:sz w:val="20"/>
          <w:szCs w:val="20"/>
        </w:rPr>
        <w:t>cym (zgodnie z instrukcj</w:t>
      </w:r>
      <w:r w:rsidRPr="00DE35F3">
        <w:rPr>
          <w:rFonts w:ascii="Arial" w:eastAsia="TT19o00" w:hAnsi="Arial" w:cs="Arial"/>
          <w:sz w:val="20"/>
          <w:szCs w:val="20"/>
        </w:rPr>
        <w:t xml:space="preserve">ą </w:t>
      </w:r>
      <w:r w:rsidRPr="00DE35F3">
        <w:rPr>
          <w:rFonts w:ascii="Arial" w:hAnsi="Arial" w:cs="Arial"/>
          <w:sz w:val="20"/>
          <w:szCs w:val="20"/>
        </w:rPr>
        <w:t>producenta).</w:t>
      </w:r>
    </w:p>
    <w:p w14:paraId="4F4DF50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zakresie wykonania powierzchni i kraw</w:t>
      </w:r>
      <w:r w:rsidRPr="00DE35F3">
        <w:rPr>
          <w:rFonts w:ascii="Arial" w:eastAsia="TT19o00" w:hAnsi="Arial" w:cs="Arial"/>
          <w:sz w:val="20"/>
          <w:szCs w:val="20"/>
        </w:rPr>
        <w:t>ę</w:t>
      </w:r>
      <w:r w:rsidRPr="00DE35F3">
        <w:rPr>
          <w:rFonts w:ascii="Arial" w:hAnsi="Arial" w:cs="Arial"/>
          <w:sz w:val="20"/>
          <w:szCs w:val="20"/>
        </w:rPr>
        <w:t>dzi podło</w:t>
      </w:r>
      <w:r w:rsidRPr="00DE35F3">
        <w:rPr>
          <w:rFonts w:ascii="Arial" w:eastAsia="TT19o00" w:hAnsi="Arial" w:cs="Arial"/>
          <w:sz w:val="20"/>
          <w:szCs w:val="20"/>
        </w:rPr>
        <w:t>ż</w:t>
      </w:r>
      <w:r w:rsidRPr="00DE35F3">
        <w:rPr>
          <w:rFonts w:ascii="Arial" w:hAnsi="Arial" w:cs="Arial"/>
          <w:sz w:val="20"/>
          <w:szCs w:val="20"/>
        </w:rPr>
        <w:t>e powinno spełnia</w:t>
      </w:r>
      <w:r w:rsidRPr="00DE35F3">
        <w:rPr>
          <w:rFonts w:ascii="Arial" w:eastAsia="TT19o00" w:hAnsi="Arial" w:cs="Arial"/>
          <w:sz w:val="20"/>
          <w:szCs w:val="20"/>
        </w:rPr>
        <w:t xml:space="preserve">ć </w:t>
      </w:r>
      <w:r w:rsidRPr="00DE35F3">
        <w:rPr>
          <w:rFonts w:ascii="Arial" w:hAnsi="Arial" w:cs="Arial"/>
          <w:sz w:val="20"/>
          <w:szCs w:val="20"/>
        </w:rPr>
        <w:t>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ce wymagania:</w:t>
      </w:r>
    </w:p>
    <w:p w14:paraId="7CBD1D4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powierzchnia czysta, niepyl</w:t>
      </w:r>
      <w:r w:rsidRPr="00DE35F3">
        <w:rPr>
          <w:rFonts w:ascii="Arial" w:eastAsia="TT19o00" w:hAnsi="Arial" w:cs="Arial"/>
          <w:sz w:val="20"/>
          <w:szCs w:val="20"/>
        </w:rPr>
        <w:t>ą</w:t>
      </w:r>
      <w:r w:rsidRPr="00DE35F3">
        <w:rPr>
          <w:rFonts w:ascii="Arial" w:hAnsi="Arial" w:cs="Arial"/>
          <w:sz w:val="20"/>
          <w:szCs w:val="20"/>
        </w:rPr>
        <w:t>ca, bez ubytków i tłustych plam, oczyszczona ze starych powłok malarskich,</w:t>
      </w:r>
    </w:p>
    <w:p w14:paraId="7E19E91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odchylenie powierzchni tynku od płaszczyzny oraz odchylenie kraw</w:t>
      </w:r>
      <w:r w:rsidRPr="00DE35F3">
        <w:rPr>
          <w:rFonts w:ascii="Arial" w:eastAsia="TT19o00" w:hAnsi="Arial" w:cs="Arial"/>
          <w:sz w:val="20"/>
          <w:szCs w:val="20"/>
        </w:rPr>
        <w:t>ę</w:t>
      </w:r>
      <w:r w:rsidRPr="00DE35F3">
        <w:rPr>
          <w:rFonts w:ascii="Arial" w:hAnsi="Arial" w:cs="Arial"/>
          <w:sz w:val="20"/>
          <w:szCs w:val="20"/>
        </w:rPr>
        <w:t>dzi od linii prostej, mierzone łat</w:t>
      </w:r>
      <w:r w:rsidRPr="00DE35F3">
        <w:rPr>
          <w:rFonts w:ascii="Arial" w:eastAsia="TT19o00" w:hAnsi="Arial" w:cs="Arial"/>
          <w:sz w:val="20"/>
          <w:szCs w:val="20"/>
        </w:rPr>
        <w:t xml:space="preserve">ą </w:t>
      </w:r>
      <w:r w:rsidRPr="00DE35F3">
        <w:rPr>
          <w:rFonts w:ascii="Arial" w:hAnsi="Arial" w:cs="Arial"/>
          <w:sz w:val="20"/>
          <w:szCs w:val="20"/>
        </w:rPr>
        <w:t>kontroln</w:t>
      </w:r>
      <w:r w:rsidRPr="00DE35F3">
        <w:rPr>
          <w:rFonts w:ascii="Arial" w:eastAsia="TT19o00" w:hAnsi="Arial" w:cs="Arial"/>
          <w:sz w:val="20"/>
          <w:szCs w:val="20"/>
        </w:rPr>
        <w:t xml:space="preserve">ą </w:t>
      </w:r>
      <w:r w:rsidRPr="00DE35F3">
        <w:rPr>
          <w:rFonts w:ascii="Arial" w:hAnsi="Arial" w:cs="Arial"/>
          <w:sz w:val="20"/>
          <w:szCs w:val="20"/>
        </w:rPr>
        <w:t>o długo</w:t>
      </w:r>
      <w:r w:rsidRPr="00DE35F3">
        <w:rPr>
          <w:rFonts w:ascii="Arial" w:eastAsia="TT19o00" w:hAnsi="Arial" w:cs="Arial"/>
          <w:sz w:val="20"/>
          <w:szCs w:val="20"/>
        </w:rPr>
        <w:t>ś</w:t>
      </w:r>
      <w:r w:rsidRPr="00DE35F3">
        <w:rPr>
          <w:rFonts w:ascii="Arial" w:hAnsi="Arial" w:cs="Arial"/>
          <w:sz w:val="20"/>
          <w:szCs w:val="20"/>
        </w:rPr>
        <w:t>ci 2 m, nie mo</w:t>
      </w:r>
      <w:r w:rsidRPr="00DE35F3">
        <w:rPr>
          <w:rFonts w:ascii="Arial" w:eastAsia="TT19o00" w:hAnsi="Arial" w:cs="Arial"/>
          <w:sz w:val="20"/>
          <w:szCs w:val="20"/>
        </w:rPr>
        <w:t>ż</w:t>
      </w:r>
      <w:r w:rsidRPr="00DE35F3">
        <w:rPr>
          <w:rFonts w:ascii="Arial" w:hAnsi="Arial" w:cs="Arial"/>
          <w:sz w:val="20"/>
          <w:szCs w:val="20"/>
        </w:rPr>
        <w:t>e przekracza</w:t>
      </w:r>
      <w:r w:rsidRPr="00DE35F3">
        <w:rPr>
          <w:rFonts w:ascii="Arial" w:eastAsia="TT19o00" w:hAnsi="Arial" w:cs="Arial"/>
          <w:sz w:val="20"/>
          <w:szCs w:val="20"/>
        </w:rPr>
        <w:t xml:space="preserve">ć </w:t>
      </w:r>
      <w:r w:rsidRPr="00DE35F3">
        <w:rPr>
          <w:rFonts w:ascii="Arial" w:hAnsi="Arial" w:cs="Arial"/>
          <w:sz w:val="20"/>
          <w:szCs w:val="20"/>
        </w:rPr>
        <w:t>3 mm przy liczbie odchyłek nie wi</w:t>
      </w:r>
      <w:r w:rsidRPr="00DE35F3">
        <w:rPr>
          <w:rFonts w:ascii="Arial" w:eastAsia="TT19o00" w:hAnsi="Arial" w:cs="Arial"/>
          <w:sz w:val="20"/>
          <w:szCs w:val="20"/>
        </w:rPr>
        <w:t>ę</w:t>
      </w:r>
      <w:r w:rsidRPr="00DE35F3">
        <w:rPr>
          <w:rFonts w:ascii="Arial" w:hAnsi="Arial" w:cs="Arial"/>
          <w:sz w:val="20"/>
          <w:szCs w:val="20"/>
        </w:rPr>
        <w:t>kszej ni</w:t>
      </w:r>
      <w:r w:rsidRPr="00DE35F3">
        <w:rPr>
          <w:rFonts w:ascii="Arial" w:eastAsia="TT19o00" w:hAnsi="Arial" w:cs="Arial"/>
          <w:sz w:val="20"/>
          <w:szCs w:val="20"/>
        </w:rPr>
        <w:t xml:space="preserve">ż </w:t>
      </w:r>
      <w:r w:rsidRPr="00DE35F3">
        <w:rPr>
          <w:rFonts w:ascii="Arial" w:hAnsi="Arial" w:cs="Arial"/>
          <w:sz w:val="20"/>
          <w:szCs w:val="20"/>
        </w:rPr>
        <w:t>3 na długo</w:t>
      </w:r>
      <w:r w:rsidRPr="00DE35F3">
        <w:rPr>
          <w:rFonts w:ascii="Arial" w:eastAsia="TT19o00" w:hAnsi="Arial" w:cs="Arial"/>
          <w:sz w:val="20"/>
          <w:szCs w:val="20"/>
        </w:rPr>
        <w:t>ś</w:t>
      </w:r>
      <w:r w:rsidRPr="00DE35F3">
        <w:rPr>
          <w:rFonts w:ascii="Arial" w:hAnsi="Arial" w:cs="Arial"/>
          <w:sz w:val="20"/>
          <w:szCs w:val="20"/>
        </w:rPr>
        <w:t>ci łaty,</w:t>
      </w:r>
    </w:p>
    <w:p w14:paraId="430EFFC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odchylenie powierzchni od kierunku pionowego nie mo</w:t>
      </w:r>
      <w:r w:rsidRPr="00DE35F3">
        <w:rPr>
          <w:rFonts w:ascii="Arial" w:eastAsia="TT19o00" w:hAnsi="Arial" w:cs="Arial"/>
          <w:sz w:val="20"/>
          <w:szCs w:val="20"/>
        </w:rPr>
        <w:t>ż</w:t>
      </w:r>
      <w:r w:rsidRPr="00DE35F3">
        <w:rPr>
          <w:rFonts w:ascii="Arial" w:hAnsi="Arial" w:cs="Arial"/>
          <w:sz w:val="20"/>
          <w:szCs w:val="20"/>
        </w:rPr>
        <w:t>e by</w:t>
      </w:r>
      <w:r w:rsidRPr="00DE35F3">
        <w:rPr>
          <w:rFonts w:ascii="Arial" w:eastAsia="TT19o00" w:hAnsi="Arial" w:cs="Arial"/>
          <w:sz w:val="20"/>
          <w:szCs w:val="20"/>
        </w:rPr>
        <w:t xml:space="preserve">ć </w:t>
      </w:r>
      <w:r w:rsidRPr="00DE35F3">
        <w:rPr>
          <w:rFonts w:ascii="Arial" w:hAnsi="Arial" w:cs="Arial"/>
          <w:sz w:val="20"/>
          <w:szCs w:val="20"/>
        </w:rPr>
        <w:t>wi</w:t>
      </w:r>
      <w:r w:rsidRPr="00DE35F3">
        <w:rPr>
          <w:rFonts w:ascii="Arial" w:eastAsia="TT19o00" w:hAnsi="Arial" w:cs="Arial"/>
          <w:sz w:val="20"/>
          <w:szCs w:val="20"/>
        </w:rPr>
        <w:t>ę</w:t>
      </w:r>
      <w:r w:rsidRPr="00DE35F3">
        <w:rPr>
          <w:rFonts w:ascii="Arial" w:hAnsi="Arial" w:cs="Arial"/>
          <w:sz w:val="20"/>
          <w:szCs w:val="20"/>
        </w:rPr>
        <w:t>ksze ni</w:t>
      </w:r>
      <w:r w:rsidRPr="00DE35F3">
        <w:rPr>
          <w:rFonts w:ascii="Arial" w:eastAsia="TT19o00" w:hAnsi="Arial" w:cs="Arial"/>
          <w:sz w:val="20"/>
          <w:szCs w:val="20"/>
        </w:rPr>
        <w:t xml:space="preserve">ż </w:t>
      </w:r>
      <w:r w:rsidRPr="00DE35F3">
        <w:rPr>
          <w:rFonts w:ascii="Arial" w:hAnsi="Arial" w:cs="Arial"/>
          <w:sz w:val="20"/>
          <w:szCs w:val="20"/>
        </w:rPr>
        <w:t>4 mm na wysoko</w:t>
      </w:r>
      <w:r w:rsidRPr="00DE35F3">
        <w:rPr>
          <w:rFonts w:ascii="Arial" w:eastAsia="TT19o00" w:hAnsi="Arial" w:cs="Arial"/>
          <w:sz w:val="20"/>
          <w:szCs w:val="20"/>
        </w:rPr>
        <w:t>ś</w:t>
      </w:r>
      <w:r w:rsidRPr="00DE35F3">
        <w:rPr>
          <w:rFonts w:ascii="Arial" w:hAnsi="Arial" w:cs="Arial"/>
          <w:sz w:val="20"/>
          <w:szCs w:val="20"/>
        </w:rPr>
        <w:t>ci kondygnacji,</w:t>
      </w:r>
    </w:p>
    <w:p w14:paraId="31773D9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odchylenie powierzchni od kierunku poziomego nie mo</w:t>
      </w:r>
      <w:r w:rsidRPr="00DE35F3">
        <w:rPr>
          <w:rFonts w:ascii="Arial" w:eastAsia="TT19o00" w:hAnsi="Arial" w:cs="Arial"/>
          <w:sz w:val="20"/>
          <w:szCs w:val="20"/>
        </w:rPr>
        <w:t>ż</w:t>
      </w:r>
      <w:r w:rsidRPr="00DE35F3">
        <w:rPr>
          <w:rFonts w:ascii="Arial" w:hAnsi="Arial" w:cs="Arial"/>
          <w:sz w:val="20"/>
          <w:szCs w:val="20"/>
        </w:rPr>
        <w:t>e by</w:t>
      </w:r>
      <w:r w:rsidRPr="00DE35F3">
        <w:rPr>
          <w:rFonts w:ascii="Arial" w:eastAsia="TT19o00" w:hAnsi="Arial" w:cs="Arial"/>
          <w:sz w:val="20"/>
          <w:szCs w:val="20"/>
        </w:rPr>
        <w:t xml:space="preserve">ć </w:t>
      </w:r>
      <w:r w:rsidRPr="00DE35F3">
        <w:rPr>
          <w:rFonts w:ascii="Arial" w:hAnsi="Arial" w:cs="Arial"/>
          <w:sz w:val="20"/>
          <w:szCs w:val="20"/>
        </w:rPr>
        <w:t>wi</w:t>
      </w:r>
      <w:r w:rsidRPr="00DE35F3">
        <w:rPr>
          <w:rFonts w:ascii="Arial" w:eastAsia="TT19o00" w:hAnsi="Arial" w:cs="Arial"/>
          <w:sz w:val="20"/>
          <w:szCs w:val="20"/>
        </w:rPr>
        <w:t>ę</w:t>
      </w:r>
      <w:r w:rsidRPr="00DE35F3">
        <w:rPr>
          <w:rFonts w:ascii="Arial" w:hAnsi="Arial" w:cs="Arial"/>
          <w:sz w:val="20"/>
          <w:szCs w:val="20"/>
        </w:rPr>
        <w:t>ksze ni</w:t>
      </w:r>
      <w:r w:rsidRPr="00DE35F3">
        <w:rPr>
          <w:rFonts w:ascii="Arial" w:eastAsia="TT19o00" w:hAnsi="Arial" w:cs="Arial"/>
          <w:sz w:val="20"/>
          <w:szCs w:val="20"/>
        </w:rPr>
        <w:t xml:space="preserve">ż </w:t>
      </w:r>
      <w:r w:rsidRPr="00DE35F3">
        <w:rPr>
          <w:rFonts w:ascii="Arial" w:hAnsi="Arial" w:cs="Arial"/>
          <w:sz w:val="20"/>
          <w:szCs w:val="20"/>
        </w:rPr>
        <w:t>2 mm na 1 m.</w:t>
      </w:r>
    </w:p>
    <w:p w14:paraId="4682FB4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Nie dopuszcza si</w:t>
      </w:r>
      <w:r w:rsidRPr="00DE35F3">
        <w:rPr>
          <w:rFonts w:ascii="Arial" w:eastAsia="TT19o00" w:hAnsi="Arial" w:cs="Arial"/>
          <w:sz w:val="20"/>
          <w:szCs w:val="20"/>
        </w:rPr>
        <w:t xml:space="preserve">ę </w:t>
      </w:r>
      <w:r w:rsidRPr="00DE35F3">
        <w:rPr>
          <w:rFonts w:ascii="Arial" w:hAnsi="Arial" w:cs="Arial"/>
          <w:sz w:val="20"/>
          <w:szCs w:val="20"/>
        </w:rPr>
        <w:t>wykonywania okładzin mocowanych na kompozycjach klej</w:t>
      </w:r>
      <w:r w:rsidRPr="00DE35F3">
        <w:rPr>
          <w:rFonts w:ascii="Arial" w:eastAsia="TT19o00" w:hAnsi="Arial" w:cs="Arial"/>
          <w:sz w:val="20"/>
          <w:szCs w:val="20"/>
        </w:rPr>
        <w:t>ą</w:t>
      </w:r>
      <w:r w:rsidRPr="00DE35F3">
        <w:rPr>
          <w:rFonts w:ascii="Arial" w:hAnsi="Arial" w:cs="Arial"/>
          <w:sz w:val="20"/>
          <w:szCs w:val="20"/>
        </w:rPr>
        <w:t>cych uło</w:t>
      </w:r>
      <w:r w:rsidRPr="00DE35F3">
        <w:rPr>
          <w:rFonts w:ascii="Arial" w:eastAsia="TT19o00" w:hAnsi="Arial" w:cs="Arial"/>
          <w:sz w:val="20"/>
          <w:szCs w:val="20"/>
        </w:rPr>
        <w:t>ż</w:t>
      </w:r>
      <w:r w:rsidRPr="00DE35F3">
        <w:rPr>
          <w:rFonts w:ascii="Arial" w:hAnsi="Arial" w:cs="Arial"/>
          <w:sz w:val="20"/>
          <w:szCs w:val="20"/>
        </w:rPr>
        <w:t>onych na podło</w:t>
      </w:r>
      <w:r w:rsidRPr="00DE35F3">
        <w:rPr>
          <w:rFonts w:ascii="Arial" w:eastAsia="TT19o00" w:hAnsi="Arial" w:cs="Arial"/>
          <w:sz w:val="20"/>
          <w:szCs w:val="20"/>
        </w:rPr>
        <w:t>ż</w:t>
      </w:r>
      <w:r w:rsidRPr="00DE35F3">
        <w:rPr>
          <w:rFonts w:ascii="Arial" w:hAnsi="Arial" w:cs="Arial"/>
          <w:sz w:val="20"/>
          <w:szCs w:val="20"/>
        </w:rPr>
        <w:t>ach pokrytych starymi powłokami malarskimi, tynkiem z zaprawy cementowej, cementowo-wapiennej, wapiennej i gipsowej marki ni</w:t>
      </w:r>
      <w:r w:rsidRPr="00DE35F3">
        <w:rPr>
          <w:rFonts w:ascii="Arial" w:eastAsia="TT19o00" w:hAnsi="Arial" w:cs="Arial"/>
          <w:sz w:val="20"/>
          <w:szCs w:val="20"/>
        </w:rPr>
        <w:t>ż</w:t>
      </w:r>
      <w:r w:rsidRPr="00DE35F3">
        <w:rPr>
          <w:rFonts w:ascii="Arial" w:hAnsi="Arial" w:cs="Arial"/>
          <w:sz w:val="20"/>
          <w:szCs w:val="20"/>
        </w:rPr>
        <w:t>szej ni</w:t>
      </w:r>
      <w:r w:rsidRPr="00DE35F3">
        <w:rPr>
          <w:rFonts w:ascii="Arial" w:eastAsia="TT19o00" w:hAnsi="Arial" w:cs="Arial"/>
          <w:sz w:val="20"/>
          <w:szCs w:val="20"/>
        </w:rPr>
        <w:t xml:space="preserve">ż </w:t>
      </w:r>
      <w:r w:rsidRPr="00DE35F3">
        <w:rPr>
          <w:rFonts w:ascii="Arial" w:hAnsi="Arial" w:cs="Arial"/>
          <w:sz w:val="20"/>
          <w:szCs w:val="20"/>
        </w:rPr>
        <w:t>M4.</w:t>
      </w:r>
    </w:p>
    <w:p w14:paraId="29EEFE2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5.4.2. Układanie płytek (okładzin)</w:t>
      </w:r>
    </w:p>
    <w:p w14:paraId="509907D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 przyst</w:t>
      </w:r>
      <w:r w:rsidRPr="00DE35F3">
        <w:rPr>
          <w:rFonts w:ascii="Arial" w:eastAsia="TT19o00" w:hAnsi="Arial" w:cs="Arial"/>
          <w:sz w:val="20"/>
          <w:szCs w:val="20"/>
        </w:rPr>
        <w:t>ą</w:t>
      </w:r>
      <w:r w:rsidRPr="00DE35F3">
        <w:rPr>
          <w:rFonts w:ascii="Arial" w:hAnsi="Arial" w:cs="Arial"/>
          <w:sz w:val="20"/>
          <w:szCs w:val="20"/>
        </w:rPr>
        <w:t>pieniem do zasadniczych robót okładzinowych nale</w:t>
      </w:r>
      <w:r w:rsidRPr="00DE35F3">
        <w:rPr>
          <w:rFonts w:ascii="Arial" w:eastAsia="TT19o00" w:hAnsi="Arial" w:cs="Arial"/>
          <w:sz w:val="20"/>
          <w:szCs w:val="20"/>
        </w:rPr>
        <w:t>ż</w:t>
      </w:r>
      <w:r w:rsidRPr="00DE35F3">
        <w:rPr>
          <w:rFonts w:ascii="Arial" w:hAnsi="Arial" w:cs="Arial"/>
          <w:sz w:val="20"/>
          <w:szCs w:val="20"/>
        </w:rPr>
        <w:t>y przygotowa</w:t>
      </w:r>
      <w:r w:rsidRPr="00DE35F3">
        <w:rPr>
          <w:rFonts w:ascii="Arial" w:eastAsia="TT19o00" w:hAnsi="Arial" w:cs="Arial"/>
          <w:sz w:val="20"/>
          <w:szCs w:val="20"/>
        </w:rPr>
        <w:t xml:space="preserve">ć </w:t>
      </w:r>
      <w:r w:rsidRPr="00DE35F3">
        <w:rPr>
          <w:rFonts w:ascii="Arial" w:hAnsi="Arial" w:cs="Arial"/>
          <w:sz w:val="20"/>
          <w:szCs w:val="20"/>
        </w:rPr>
        <w:t>wszystkie niezb</w:t>
      </w:r>
      <w:r w:rsidRPr="00DE35F3">
        <w:rPr>
          <w:rFonts w:ascii="Arial" w:eastAsia="TT19o00" w:hAnsi="Arial" w:cs="Arial"/>
          <w:sz w:val="20"/>
          <w:szCs w:val="20"/>
        </w:rPr>
        <w:t>ę</w:t>
      </w:r>
      <w:r w:rsidRPr="00DE35F3">
        <w:rPr>
          <w:rFonts w:ascii="Arial" w:hAnsi="Arial" w:cs="Arial"/>
          <w:sz w:val="20"/>
          <w:szCs w:val="20"/>
        </w:rPr>
        <w:t>dne materiały, narz</w:t>
      </w:r>
      <w:r w:rsidRPr="00DE35F3">
        <w:rPr>
          <w:rFonts w:ascii="Arial" w:eastAsia="TT19o00" w:hAnsi="Arial" w:cs="Arial"/>
          <w:sz w:val="20"/>
          <w:szCs w:val="20"/>
        </w:rPr>
        <w:t>ę</w:t>
      </w:r>
      <w:r w:rsidRPr="00DE35F3">
        <w:rPr>
          <w:rFonts w:ascii="Arial" w:hAnsi="Arial" w:cs="Arial"/>
          <w:sz w:val="20"/>
          <w:szCs w:val="20"/>
        </w:rPr>
        <w:t>dzia i sprz</w:t>
      </w:r>
      <w:r w:rsidRPr="00DE35F3">
        <w:rPr>
          <w:rFonts w:ascii="Arial" w:eastAsia="TT19o00" w:hAnsi="Arial" w:cs="Arial"/>
          <w:sz w:val="20"/>
          <w:szCs w:val="20"/>
        </w:rPr>
        <w:t>ę</w:t>
      </w:r>
      <w:r w:rsidRPr="00DE35F3">
        <w:rPr>
          <w:rFonts w:ascii="Arial" w:hAnsi="Arial" w:cs="Arial"/>
          <w:sz w:val="20"/>
          <w:szCs w:val="20"/>
        </w:rPr>
        <w:t>t, posegregowa</w:t>
      </w:r>
      <w:r w:rsidRPr="00DE35F3">
        <w:rPr>
          <w:rFonts w:ascii="Arial" w:eastAsia="TT19o00" w:hAnsi="Arial" w:cs="Arial"/>
          <w:sz w:val="20"/>
          <w:szCs w:val="20"/>
        </w:rPr>
        <w:t xml:space="preserve">ć </w:t>
      </w:r>
      <w:r w:rsidRPr="00DE35F3">
        <w:rPr>
          <w:rFonts w:ascii="Arial" w:hAnsi="Arial" w:cs="Arial"/>
          <w:sz w:val="20"/>
          <w:szCs w:val="20"/>
        </w:rPr>
        <w:t>płytki według, wymiarów, gatunku i odcieni oraz rozplanowa</w:t>
      </w:r>
      <w:r w:rsidRPr="00DE35F3">
        <w:rPr>
          <w:rFonts w:ascii="Arial" w:eastAsia="TT19o00" w:hAnsi="Arial" w:cs="Arial"/>
          <w:sz w:val="20"/>
          <w:szCs w:val="20"/>
        </w:rPr>
        <w:t xml:space="preserve">ć </w:t>
      </w:r>
      <w:r w:rsidRPr="00DE35F3">
        <w:rPr>
          <w:rFonts w:ascii="Arial" w:hAnsi="Arial" w:cs="Arial"/>
          <w:sz w:val="20"/>
          <w:szCs w:val="20"/>
        </w:rPr>
        <w:t>sposób układania płytek. Poło</w:t>
      </w:r>
      <w:r w:rsidRPr="00DE35F3">
        <w:rPr>
          <w:rFonts w:ascii="Arial" w:eastAsia="TT19o00" w:hAnsi="Arial" w:cs="Arial"/>
          <w:sz w:val="20"/>
          <w:szCs w:val="20"/>
        </w:rPr>
        <w:t>ż</w:t>
      </w:r>
      <w:r w:rsidRPr="00DE35F3">
        <w:rPr>
          <w:rFonts w:ascii="Arial" w:hAnsi="Arial" w:cs="Arial"/>
          <w:sz w:val="20"/>
          <w:szCs w:val="20"/>
        </w:rPr>
        <w:t>enie płytek nale</w:t>
      </w:r>
      <w:r w:rsidRPr="00DE35F3">
        <w:rPr>
          <w:rFonts w:ascii="Arial" w:eastAsia="TT19o00" w:hAnsi="Arial" w:cs="Arial"/>
          <w:sz w:val="20"/>
          <w:szCs w:val="20"/>
        </w:rPr>
        <w:t>ż</w:t>
      </w:r>
      <w:r w:rsidRPr="00DE35F3">
        <w:rPr>
          <w:rFonts w:ascii="Arial" w:hAnsi="Arial" w:cs="Arial"/>
          <w:sz w:val="20"/>
          <w:szCs w:val="20"/>
        </w:rPr>
        <w:t>y rozplanowa</w:t>
      </w:r>
      <w:r w:rsidRPr="00DE35F3">
        <w:rPr>
          <w:rFonts w:ascii="Arial" w:eastAsia="TT19o00" w:hAnsi="Arial" w:cs="Arial"/>
          <w:sz w:val="20"/>
          <w:szCs w:val="20"/>
        </w:rPr>
        <w:t xml:space="preserve">ć </w:t>
      </w:r>
      <w:r w:rsidRPr="00DE35F3">
        <w:rPr>
          <w:rFonts w:ascii="Arial" w:hAnsi="Arial" w:cs="Arial"/>
          <w:sz w:val="20"/>
          <w:szCs w:val="20"/>
        </w:rPr>
        <w:t>uwzgl</w:t>
      </w:r>
      <w:r w:rsidRPr="00DE35F3">
        <w:rPr>
          <w:rFonts w:ascii="Arial" w:eastAsia="TT19o00" w:hAnsi="Arial" w:cs="Arial"/>
          <w:sz w:val="20"/>
          <w:szCs w:val="20"/>
        </w:rPr>
        <w:t>ę</w:t>
      </w:r>
      <w:r w:rsidRPr="00DE35F3">
        <w:rPr>
          <w:rFonts w:ascii="Arial" w:hAnsi="Arial" w:cs="Arial"/>
          <w:sz w:val="20"/>
          <w:szCs w:val="20"/>
        </w:rPr>
        <w:t>dniaj</w:t>
      </w:r>
      <w:r w:rsidRPr="00DE35F3">
        <w:rPr>
          <w:rFonts w:ascii="Arial" w:eastAsia="TT19o00" w:hAnsi="Arial" w:cs="Arial"/>
          <w:sz w:val="20"/>
          <w:szCs w:val="20"/>
        </w:rPr>
        <w:t>ą</w:t>
      </w:r>
      <w:r w:rsidRPr="00DE35F3">
        <w:rPr>
          <w:rFonts w:ascii="Arial" w:hAnsi="Arial" w:cs="Arial"/>
          <w:sz w:val="20"/>
          <w:szCs w:val="20"/>
        </w:rPr>
        <w:t>c ich wielko</w:t>
      </w:r>
      <w:r w:rsidRPr="00DE35F3">
        <w:rPr>
          <w:rFonts w:ascii="Arial" w:eastAsia="TT19o00" w:hAnsi="Arial" w:cs="Arial"/>
          <w:sz w:val="20"/>
          <w:szCs w:val="20"/>
        </w:rPr>
        <w:t xml:space="preserve">ść </w:t>
      </w:r>
      <w:r w:rsidRPr="00DE35F3">
        <w:rPr>
          <w:rFonts w:ascii="Arial" w:hAnsi="Arial" w:cs="Arial"/>
          <w:sz w:val="20"/>
          <w:szCs w:val="20"/>
        </w:rPr>
        <w:t>i przyj</w:t>
      </w:r>
      <w:r w:rsidRPr="00DE35F3">
        <w:rPr>
          <w:rFonts w:ascii="Arial" w:eastAsia="TT19o00" w:hAnsi="Arial" w:cs="Arial"/>
          <w:sz w:val="20"/>
          <w:szCs w:val="20"/>
        </w:rPr>
        <w:t>ę</w:t>
      </w:r>
      <w:r w:rsidRPr="00DE35F3">
        <w:rPr>
          <w:rFonts w:ascii="Arial" w:hAnsi="Arial" w:cs="Arial"/>
          <w:sz w:val="20"/>
          <w:szCs w:val="20"/>
        </w:rPr>
        <w:t>t</w:t>
      </w:r>
      <w:r w:rsidRPr="00DE35F3">
        <w:rPr>
          <w:rFonts w:ascii="Arial" w:eastAsia="TT19o00" w:hAnsi="Arial" w:cs="Arial"/>
          <w:sz w:val="20"/>
          <w:szCs w:val="20"/>
        </w:rPr>
        <w:t xml:space="preserve">ą </w:t>
      </w:r>
      <w:r w:rsidRPr="00DE35F3">
        <w:rPr>
          <w:rFonts w:ascii="Arial" w:hAnsi="Arial" w:cs="Arial"/>
          <w:sz w:val="20"/>
          <w:szCs w:val="20"/>
        </w:rPr>
        <w:t>szeroko</w:t>
      </w:r>
      <w:r w:rsidRPr="00DE35F3">
        <w:rPr>
          <w:rFonts w:ascii="Arial" w:eastAsia="TT19o00" w:hAnsi="Arial" w:cs="Arial"/>
          <w:sz w:val="20"/>
          <w:szCs w:val="20"/>
        </w:rPr>
        <w:t xml:space="preserve">ść </w:t>
      </w:r>
      <w:r w:rsidRPr="00DE35F3">
        <w:rPr>
          <w:rFonts w:ascii="Arial" w:hAnsi="Arial" w:cs="Arial"/>
          <w:sz w:val="20"/>
          <w:szCs w:val="20"/>
        </w:rPr>
        <w:t xml:space="preserve">spoin. Na jednej </w:t>
      </w:r>
      <w:r w:rsidRPr="00DE35F3">
        <w:rPr>
          <w:rFonts w:ascii="Arial" w:eastAsia="TT19o00" w:hAnsi="Arial" w:cs="Arial"/>
          <w:sz w:val="20"/>
          <w:szCs w:val="20"/>
        </w:rPr>
        <w:t>ś</w:t>
      </w:r>
      <w:r w:rsidRPr="00DE35F3">
        <w:rPr>
          <w:rFonts w:ascii="Arial" w:hAnsi="Arial" w:cs="Arial"/>
          <w:sz w:val="20"/>
          <w:szCs w:val="20"/>
        </w:rPr>
        <w:t>cianie płytki powinny by</w:t>
      </w:r>
      <w:r w:rsidRPr="00DE35F3">
        <w:rPr>
          <w:rFonts w:ascii="Arial" w:eastAsia="TT19o00" w:hAnsi="Arial" w:cs="Arial"/>
          <w:sz w:val="20"/>
          <w:szCs w:val="20"/>
        </w:rPr>
        <w:t xml:space="preserve">ć </w:t>
      </w:r>
      <w:r w:rsidRPr="00DE35F3">
        <w:rPr>
          <w:rFonts w:ascii="Arial" w:hAnsi="Arial" w:cs="Arial"/>
          <w:sz w:val="20"/>
          <w:szCs w:val="20"/>
        </w:rPr>
        <w:t>rozmieszczone</w:t>
      </w:r>
    </w:p>
    <w:p w14:paraId="19CDBB1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symetrycznie a skrajne powinny mie</w:t>
      </w:r>
      <w:r w:rsidRPr="00DE35F3">
        <w:rPr>
          <w:rFonts w:ascii="Arial" w:eastAsia="TT19o00" w:hAnsi="Arial" w:cs="Arial"/>
          <w:sz w:val="20"/>
          <w:szCs w:val="20"/>
        </w:rPr>
        <w:t xml:space="preserve">ć </w:t>
      </w:r>
      <w:r w:rsidRPr="00DE35F3">
        <w:rPr>
          <w:rFonts w:ascii="Arial" w:hAnsi="Arial" w:cs="Arial"/>
          <w:sz w:val="20"/>
          <w:szCs w:val="20"/>
        </w:rPr>
        <w:t>jednakowa szeroko</w:t>
      </w:r>
      <w:r w:rsidRPr="00DE35F3">
        <w:rPr>
          <w:rFonts w:ascii="Arial" w:eastAsia="TT19o00" w:hAnsi="Arial" w:cs="Arial"/>
          <w:sz w:val="20"/>
          <w:szCs w:val="20"/>
        </w:rPr>
        <w:t>ść</w:t>
      </w:r>
      <w:r w:rsidRPr="00DE35F3">
        <w:rPr>
          <w:rFonts w:ascii="Arial" w:hAnsi="Arial" w:cs="Arial"/>
          <w:sz w:val="20"/>
          <w:szCs w:val="20"/>
        </w:rPr>
        <w:t>, wi</w:t>
      </w:r>
      <w:r w:rsidRPr="00DE35F3">
        <w:rPr>
          <w:rFonts w:ascii="Arial" w:eastAsia="TT19o00" w:hAnsi="Arial" w:cs="Arial"/>
          <w:sz w:val="20"/>
          <w:szCs w:val="20"/>
        </w:rPr>
        <w:t>ę</w:t>
      </w:r>
      <w:r w:rsidRPr="00DE35F3">
        <w:rPr>
          <w:rFonts w:ascii="Arial" w:hAnsi="Arial" w:cs="Arial"/>
          <w:sz w:val="20"/>
          <w:szCs w:val="20"/>
        </w:rPr>
        <w:t>ksz</w:t>
      </w:r>
      <w:r w:rsidRPr="00DE35F3">
        <w:rPr>
          <w:rFonts w:ascii="Arial" w:eastAsia="TT19o00" w:hAnsi="Arial" w:cs="Arial"/>
          <w:sz w:val="20"/>
          <w:szCs w:val="20"/>
        </w:rPr>
        <w:t xml:space="preserve">ą </w:t>
      </w:r>
      <w:r w:rsidRPr="00DE35F3">
        <w:rPr>
          <w:rFonts w:ascii="Arial" w:hAnsi="Arial" w:cs="Arial"/>
          <w:sz w:val="20"/>
          <w:szCs w:val="20"/>
        </w:rPr>
        <w:t>ni</w:t>
      </w:r>
      <w:r w:rsidRPr="00DE35F3">
        <w:rPr>
          <w:rFonts w:ascii="Arial" w:eastAsia="TT19o00" w:hAnsi="Arial" w:cs="Arial"/>
          <w:sz w:val="20"/>
          <w:szCs w:val="20"/>
        </w:rPr>
        <w:t xml:space="preserve">ż </w:t>
      </w:r>
      <w:r w:rsidRPr="00DE35F3">
        <w:rPr>
          <w:rFonts w:ascii="Arial" w:hAnsi="Arial" w:cs="Arial"/>
          <w:sz w:val="20"/>
          <w:szCs w:val="20"/>
        </w:rPr>
        <w:t>połowa płytki. Szczególnie starannego rozplanowania wymaga okładzina zawieraj</w:t>
      </w:r>
      <w:r w:rsidRPr="00DE35F3">
        <w:rPr>
          <w:rFonts w:ascii="Arial" w:eastAsia="TT19o00" w:hAnsi="Arial" w:cs="Arial"/>
          <w:sz w:val="20"/>
          <w:szCs w:val="20"/>
        </w:rPr>
        <w:t>ą</w:t>
      </w:r>
      <w:r w:rsidRPr="00DE35F3">
        <w:rPr>
          <w:rFonts w:ascii="Arial" w:hAnsi="Arial" w:cs="Arial"/>
          <w:sz w:val="20"/>
          <w:szCs w:val="20"/>
        </w:rPr>
        <w:t>ca okre</w:t>
      </w:r>
      <w:r w:rsidRPr="00DE35F3">
        <w:rPr>
          <w:rFonts w:ascii="Arial" w:eastAsia="TT19o00" w:hAnsi="Arial" w:cs="Arial"/>
          <w:sz w:val="20"/>
          <w:szCs w:val="20"/>
        </w:rPr>
        <w:t>ś</w:t>
      </w:r>
      <w:r w:rsidRPr="00DE35F3">
        <w:rPr>
          <w:rFonts w:ascii="Arial" w:hAnsi="Arial" w:cs="Arial"/>
          <w:sz w:val="20"/>
          <w:szCs w:val="20"/>
        </w:rPr>
        <w:t>lone w dokumentacji wzory lub składa si</w:t>
      </w:r>
      <w:r w:rsidRPr="00DE35F3">
        <w:rPr>
          <w:rFonts w:ascii="Arial" w:eastAsia="TT19o00" w:hAnsi="Arial" w:cs="Arial"/>
          <w:sz w:val="20"/>
          <w:szCs w:val="20"/>
        </w:rPr>
        <w:t xml:space="preserve">ę </w:t>
      </w:r>
      <w:r w:rsidRPr="00DE35F3">
        <w:rPr>
          <w:rFonts w:ascii="Arial" w:hAnsi="Arial" w:cs="Arial"/>
          <w:sz w:val="20"/>
          <w:szCs w:val="20"/>
        </w:rPr>
        <w:t>z ró</w:t>
      </w:r>
      <w:r w:rsidRPr="00DE35F3">
        <w:rPr>
          <w:rFonts w:ascii="Arial" w:eastAsia="TT19o00" w:hAnsi="Arial" w:cs="Arial"/>
          <w:sz w:val="20"/>
          <w:szCs w:val="20"/>
        </w:rPr>
        <w:t>ż</w:t>
      </w:r>
      <w:r w:rsidRPr="00DE35F3">
        <w:rPr>
          <w:rFonts w:ascii="Arial" w:hAnsi="Arial" w:cs="Arial"/>
          <w:sz w:val="20"/>
          <w:szCs w:val="20"/>
        </w:rPr>
        <w:t>nego rodzaju i wielko</w:t>
      </w:r>
      <w:r w:rsidRPr="00DE35F3">
        <w:rPr>
          <w:rFonts w:ascii="Arial" w:eastAsia="TT19o00" w:hAnsi="Arial" w:cs="Arial"/>
          <w:sz w:val="20"/>
          <w:szCs w:val="20"/>
        </w:rPr>
        <w:t>ś</w:t>
      </w:r>
      <w:r w:rsidRPr="00DE35F3">
        <w:rPr>
          <w:rFonts w:ascii="Arial" w:hAnsi="Arial" w:cs="Arial"/>
          <w:sz w:val="20"/>
          <w:szCs w:val="20"/>
        </w:rPr>
        <w:t>ci płytek.</w:t>
      </w:r>
    </w:p>
    <w:p w14:paraId="0490076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Przed układaniem płytek na </w:t>
      </w:r>
      <w:r w:rsidRPr="00DE35F3">
        <w:rPr>
          <w:rFonts w:ascii="Arial" w:eastAsia="TT19o00" w:hAnsi="Arial" w:cs="Arial"/>
          <w:sz w:val="20"/>
          <w:szCs w:val="20"/>
        </w:rPr>
        <w:t>ś</w:t>
      </w:r>
      <w:r w:rsidRPr="00DE35F3">
        <w:rPr>
          <w:rFonts w:ascii="Arial" w:hAnsi="Arial" w:cs="Arial"/>
          <w:sz w:val="20"/>
          <w:szCs w:val="20"/>
        </w:rPr>
        <w:t>cianie nale</w:t>
      </w:r>
      <w:r w:rsidRPr="00DE35F3">
        <w:rPr>
          <w:rFonts w:ascii="Arial" w:eastAsia="TT19o00" w:hAnsi="Arial" w:cs="Arial"/>
          <w:sz w:val="20"/>
          <w:szCs w:val="20"/>
        </w:rPr>
        <w:t>ż</w:t>
      </w:r>
      <w:r w:rsidRPr="00DE35F3">
        <w:rPr>
          <w:rFonts w:ascii="Arial" w:hAnsi="Arial" w:cs="Arial"/>
          <w:sz w:val="20"/>
          <w:szCs w:val="20"/>
        </w:rPr>
        <w:t>y zamocowa</w:t>
      </w:r>
      <w:r w:rsidRPr="00DE35F3">
        <w:rPr>
          <w:rFonts w:ascii="Arial" w:eastAsia="TT19o00" w:hAnsi="Arial" w:cs="Arial"/>
          <w:sz w:val="20"/>
          <w:szCs w:val="20"/>
        </w:rPr>
        <w:t xml:space="preserve">ć </w:t>
      </w:r>
      <w:r w:rsidRPr="00DE35F3">
        <w:rPr>
          <w:rFonts w:ascii="Arial" w:hAnsi="Arial" w:cs="Arial"/>
          <w:sz w:val="20"/>
          <w:szCs w:val="20"/>
        </w:rPr>
        <w:t>prost</w:t>
      </w:r>
      <w:r w:rsidRPr="00DE35F3">
        <w:rPr>
          <w:rFonts w:ascii="Arial" w:eastAsia="TT19o00" w:hAnsi="Arial" w:cs="Arial"/>
          <w:sz w:val="20"/>
          <w:szCs w:val="20"/>
        </w:rPr>
        <w:t>ą</w:t>
      </w:r>
      <w:r w:rsidRPr="00DE35F3">
        <w:rPr>
          <w:rFonts w:ascii="Arial" w:hAnsi="Arial" w:cs="Arial"/>
          <w:sz w:val="20"/>
          <w:szCs w:val="20"/>
        </w:rPr>
        <w:t>, gładk</w:t>
      </w:r>
      <w:r w:rsidRPr="00DE35F3">
        <w:rPr>
          <w:rFonts w:ascii="Arial" w:eastAsia="TT19o00" w:hAnsi="Arial" w:cs="Arial"/>
          <w:sz w:val="20"/>
          <w:szCs w:val="20"/>
        </w:rPr>
        <w:t xml:space="preserve">ą </w:t>
      </w:r>
      <w:r w:rsidRPr="00DE35F3">
        <w:rPr>
          <w:rFonts w:ascii="Arial" w:hAnsi="Arial" w:cs="Arial"/>
          <w:sz w:val="20"/>
          <w:szCs w:val="20"/>
        </w:rPr>
        <w:t>łat</w:t>
      </w:r>
      <w:r w:rsidRPr="00DE35F3">
        <w:rPr>
          <w:rFonts w:ascii="Arial" w:eastAsia="TT19o00" w:hAnsi="Arial" w:cs="Arial"/>
          <w:sz w:val="20"/>
          <w:szCs w:val="20"/>
        </w:rPr>
        <w:t xml:space="preserve">ę </w:t>
      </w:r>
      <w:r w:rsidRPr="00DE35F3">
        <w:rPr>
          <w:rFonts w:ascii="Arial" w:hAnsi="Arial" w:cs="Arial"/>
          <w:sz w:val="20"/>
          <w:szCs w:val="20"/>
        </w:rPr>
        <w:t>drewnian</w:t>
      </w:r>
      <w:r w:rsidRPr="00DE35F3">
        <w:rPr>
          <w:rFonts w:ascii="Arial" w:eastAsia="TT19o00" w:hAnsi="Arial" w:cs="Arial"/>
          <w:sz w:val="20"/>
          <w:szCs w:val="20"/>
        </w:rPr>
        <w:t xml:space="preserve">ą </w:t>
      </w:r>
      <w:r w:rsidRPr="00DE35F3">
        <w:rPr>
          <w:rFonts w:ascii="Arial" w:hAnsi="Arial" w:cs="Arial"/>
          <w:sz w:val="20"/>
          <w:szCs w:val="20"/>
        </w:rPr>
        <w:t>lub aluminiow</w:t>
      </w:r>
      <w:r w:rsidRPr="00DE35F3">
        <w:rPr>
          <w:rFonts w:ascii="Arial" w:eastAsia="TT19o00" w:hAnsi="Arial" w:cs="Arial"/>
          <w:sz w:val="20"/>
          <w:szCs w:val="20"/>
        </w:rPr>
        <w:t>ą</w:t>
      </w:r>
      <w:r w:rsidRPr="00DE35F3">
        <w:rPr>
          <w:rFonts w:ascii="Arial" w:hAnsi="Arial" w:cs="Arial"/>
          <w:sz w:val="20"/>
          <w:szCs w:val="20"/>
        </w:rPr>
        <w:t>. Do usytuowania łaty nale</w:t>
      </w:r>
      <w:r w:rsidRPr="00DE35F3">
        <w:rPr>
          <w:rFonts w:ascii="Arial" w:eastAsia="TT19o00" w:hAnsi="Arial" w:cs="Arial"/>
          <w:sz w:val="20"/>
          <w:szCs w:val="20"/>
        </w:rPr>
        <w:t>ż</w:t>
      </w:r>
      <w:r w:rsidRPr="00DE35F3">
        <w:rPr>
          <w:rFonts w:ascii="Arial" w:hAnsi="Arial" w:cs="Arial"/>
          <w:sz w:val="20"/>
          <w:szCs w:val="20"/>
        </w:rPr>
        <w:t>y u</w:t>
      </w:r>
      <w:r w:rsidRPr="00DE35F3">
        <w:rPr>
          <w:rFonts w:ascii="Arial" w:eastAsia="TT19o00" w:hAnsi="Arial" w:cs="Arial"/>
          <w:sz w:val="20"/>
          <w:szCs w:val="20"/>
        </w:rPr>
        <w:t>ż</w:t>
      </w:r>
      <w:r w:rsidRPr="00DE35F3">
        <w:rPr>
          <w:rFonts w:ascii="Arial" w:hAnsi="Arial" w:cs="Arial"/>
          <w:sz w:val="20"/>
          <w:szCs w:val="20"/>
        </w:rPr>
        <w:t>y</w:t>
      </w:r>
      <w:r w:rsidRPr="00DE35F3">
        <w:rPr>
          <w:rFonts w:ascii="Arial" w:eastAsia="TT19o00" w:hAnsi="Arial" w:cs="Arial"/>
          <w:sz w:val="20"/>
          <w:szCs w:val="20"/>
        </w:rPr>
        <w:t xml:space="preserve">ć </w:t>
      </w:r>
      <w:r w:rsidRPr="00DE35F3">
        <w:rPr>
          <w:rFonts w:ascii="Arial" w:hAnsi="Arial" w:cs="Arial"/>
          <w:sz w:val="20"/>
          <w:szCs w:val="20"/>
        </w:rPr>
        <w:t>poziomnicy. Łat</w:t>
      </w:r>
      <w:r w:rsidRPr="00DE35F3">
        <w:rPr>
          <w:rFonts w:ascii="Arial" w:eastAsia="TT19o00" w:hAnsi="Arial" w:cs="Arial"/>
          <w:sz w:val="20"/>
          <w:szCs w:val="20"/>
        </w:rPr>
        <w:t xml:space="preserve">ę </w:t>
      </w:r>
      <w:r w:rsidRPr="00DE35F3">
        <w:rPr>
          <w:rFonts w:ascii="Arial" w:hAnsi="Arial" w:cs="Arial"/>
          <w:sz w:val="20"/>
          <w:szCs w:val="20"/>
        </w:rPr>
        <w:t>mocuje si</w:t>
      </w:r>
      <w:r w:rsidRPr="00DE35F3">
        <w:rPr>
          <w:rFonts w:ascii="Arial" w:eastAsia="TT19o00" w:hAnsi="Arial" w:cs="Arial"/>
          <w:sz w:val="20"/>
          <w:szCs w:val="20"/>
        </w:rPr>
        <w:t xml:space="preserve">ę </w:t>
      </w:r>
      <w:r w:rsidRPr="00DE35F3">
        <w:rPr>
          <w:rFonts w:ascii="Arial" w:hAnsi="Arial" w:cs="Arial"/>
          <w:sz w:val="20"/>
          <w:szCs w:val="20"/>
        </w:rPr>
        <w:t>na wysoko</w:t>
      </w:r>
      <w:r w:rsidRPr="00DE35F3">
        <w:rPr>
          <w:rFonts w:ascii="Arial" w:eastAsia="TT19o00" w:hAnsi="Arial" w:cs="Arial"/>
          <w:sz w:val="20"/>
          <w:szCs w:val="20"/>
        </w:rPr>
        <w:t>ś</w:t>
      </w:r>
      <w:r w:rsidRPr="00DE35F3">
        <w:rPr>
          <w:rFonts w:ascii="Arial" w:hAnsi="Arial" w:cs="Arial"/>
          <w:sz w:val="20"/>
          <w:szCs w:val="20"/>
        </w:rPr>
        <w:t>ci cokołu lub drugiego rz</w:t>
      </w:r>
      <w:r w:rsidRPr="00DE35F3">
        <w:rPr>
          <w:rFonts w:ascii="Arial" w:eastAsia="TT19o00" w:hAnsi="Arial" w:cs="Arial"/>
          <w:sz w:val="20"/>
          <w:szCs w:val="20"/>
        </w:rPr>
        <w:t>ę</w:t>
      </w:r>
      <w:r w:rsidRPr="00DE35F3">
        <w:rPr>
          <w:rFonts w:ascii="Arial" w:hAnsi="Arial" w:cs="Arial"/>
          <w:sz w:val="20"/>
          <w:szCs w:val="20"/>
        </w:rPr>
        <w:t>du płytek.</w:t>
      </w:r>
    </w:p>
    <w:p w14:paraId="2477BE6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Nast</w:t>
      </w:r>
      <w:r w:rsidRPr="00DE35F3">
        <w:rPr>
          <w:rFonts w:ascii="Arial" w:eastAsia="TT19o00" w:hAnsi="Arial" w:cs="Arial"/>
          <w:sz w:val="20"/>
          <w:szCs w:val="20"/>
        </w:rPr>
        <w:t>ę</w:t>
      </w:r>
      <w:r w:rsidRPr="00DE35F3">
        <w:rPr>
          <w:rFonts w:ascii="Arial" w:hAnsi="Arial" w:cs="Arial"/>
          <w:sz w:val="20"/>
          <w:szCs w:val="20"/>
        </w:rPr>
        <w:t>pnie przygotowuje si</w:t>
      </w:r>
      <w:r w:rsidRPr="00DE35F3">
        <w:rPr>
          <w:rFonts w:ascii="Arial" w:eastAsia="TT19o00" w:hAnsi="Arial" w:cs="Arial"/>
          <w:sz w:val="20"/>
          <w:szCs w:val="20"/>
        </w:rPr>
        <w:t xml:space="preserve">ę </w:t>
      </w:r>
      <w:r w:rsidRPr="00DE35F3">
        <w:rPr>
          <w:rFonts w:ascii="Arial" w:hAnsi="Arial" w:cs="Arial"/>
          <w:sz w:val="20"/>
          <w:szCs w:val="20"/>
        </w:rPr>
        <w:t>(zgodnie z instrukcj</w:t>
      </w:r>
      <w:r w:rsidRPr="00DE35F3">
        <w:rPr>
          <w:rFonts w:ascii="Arial" w:eastAsia="TT19o00" w:hAnsi="Arial" w:cs="Arial"/>
          <w:sz w:val="20"/>
          <w:szCs w:val="20"/>
        </w:rPr>
        <w:t xml:space="preserve">ą </w:t>
      </w:r>
      <w:r w:rsidRPr="00DE35F3">
        <w:rPr>
          <w:rFonts w:ascii="Arial" w:hAnsi="Arial" w:cs="Arial"/>
          <w:sz w:val="20"/>
          <w:szCs w:val="20"/>
        </w:rPr>
        <w:t>producenta) kompozycj</w:t>
      </w:r>
      <w:r w:rsidRPr="00DE35F3">
        <w:rPr>
          <w:rFonts w:ascii="Arial" w:eastAsia="TT19o00" w:hAnsi="Arial" w:cs="Arial"/>
          <w:sz w:val="20"/>
          <w:szCs w:val="20"/>
        </w:rPr>
        <w:t xml:space="preserve">ę </w:t>
      </w:r>
      <w:r w:rsidRPr="00DE35F3">
        <w:rPr>
          <w:rFonts w:ascii="Arial" w:hAnsi="Arial" w:cs="Arial"/>
          <w:sz w:val="20"/>
          <w:szCs w:val="20"/>
        </w:rPr>
        <w:t>klej</w:t>
      </w:r>
      <w:r w:rsidRPr="00DE35F3">
        <w:rPr>
          <w:rFonts w:ascii="Arial" w:eastAsia="TT19o00" w:hAnsi="Arial" w:cs="Arial"/>
          <w:sz w:val="20"/>
          <w:szCs w:val="20"/>
        </w:rPr>
        <w:t>ą</w:t>
      </w:r>
      <w:r w:rsidRPr="00DE35F3">
        <w:rPr>
          <w:rFonts w:ascii="Arial" w:hAnsi="Arial" w:cs="Arial"/>
          <w:sz w:val="20"/>
          <w:szCs w:val="20"/>
        </w:rPr>
        <w:t>c</w:t>
      </w:r>
      <w:r w:rsidRPr="00DE35F3">
        <w:rPr>
          <w:rFonts w:ascii="Arial" w:eastAsia="TT19o00" w:hAnsi="Arial" w:cs="Arial"/>
          <w:sz w:val="20"/>
          <w:szCs w:val="20"/>
        </w:rPr>
        <w:t>ą</w:t>
      </w:r>
      <w:r w:rsidRPr="00DE35F3">
        <w:rPr>
          <w:rFonts w:ascii="Arial" w:hAnsi="Arial" w:cs="Arial"/>
          <w:sz w:val="20"/>
          <w:szCs w:val="20"/>
        </w:rPr>
        <w:t>. Wybór kompozycji zale</w:t>
      </w:r>
      <w:r w:rsidRPr="00DE35F3">
        <w:rPr>
          <w:rFonts w:ascii="Arial" w:eastAsia="TT19o00" w:hAnsi="Arial" w:cs="Arial"/>
          <w:sz w:val="20"/>
          <w:szCs w:val="20"/>
        </w:rPr>
        <w:t>ż</w:t>
      </w:r>
      <w:r w:rsidRPr="00DE35F3">
        <w:rPr>
          <w:rFonts w:ascii="Arial" w:hAnsi="Arial" w:cs="Arial"/>
          <w:sz w:val="20"/>
          <w:szCs w:val="20"/>
        </w:rPr>
        <w:t>y od rodzaju płytek i podło</w:t>
      </w:r>
      <w:r w:rsidRPr="00DE35F3">
        <w:rPr>
          <w:rFonts w:ascii="Arial" w:eastAsia="TT19o00" w:hAnsi="Arial" w:cs="Arial"/>
          <w:sz w:val="20"/>
          <w:szCs w:val="20"/>
        </w:rPr>
        <w:t>ż</w:t>
      </w:r>
      <w:r w:rsidRPr="00DE35F3">
        <w:rPr>
          <w:rFonts w:ascii="Arial" w:hAnsi="Arial" w:cs="Arial"/>
          <w:sz w:val="20"/>
          <w:szCs w:val="20"/>
        </w:rPr>
        <w:t>a oraz wymaga</w:t>
      </w:r>
      <w:r w:rsidRPr="00DE35F3">
        <w:rPr>
          <w:rFonts w:ascii="Arial" w:eastAsia="TT19o00" w:hAnsi="Arial" w:cs="Arial"/>
          <w:sz w:val="20"/>
          <w:szCs w:val="20"/>
        </w:rPr>
        <w:t xml:space="preserve">ń </w:t>
      </w:r>
      <w:r w:rsidRPr="00DE35F3">
        <w:rPr>
          <w:rFonts w:ascii="Arial" w:hAnsi="Arial" w:cs="Arial"/>
          <w:sz w:val="20"/>
          <w:szCs w:val="20"/>
        </w:rPr>
        <w:t>stawianych okładzinie.</w:t>
      </w:r>
    </w:p>
    <w:p w14:paraId="20D11931" w14:textId="079A83D6" w:rsidR="00712257" w:rsidRPr="00511D08"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Kompozycj</w:t>
      </w:r>
      <w:r w:rsidRPr="00DE35F3">
        <w:rPr>
          <w:rFonts w:ascii="Arial" w:eastAsia="TT19o00" w:hAnsi="Arial" w:cs="Arial"/>
          <w:sz w:val="20"/>
          <w:szCs w:val="20"/>
        </w:rPr>
        <w:t xml:space="preserve">ę </w:t>
      </w:r>
      <w:r w:rsidRPr="00DE35F3">
        <w:rPr>
          <w:rFonts w:ascii="Arial" w:hAnsi="Arial" w:cs="Arial"/>
          <w:sz w:val="20"/>
          <w:szCs w:val="20"/>
        </w:rPr>
        <w:t>klej</w:t>
      </w:r>
      <w:r w:rsidRPr="00DE35F3">
        <w:rPr>
          <w:rFonts w:ascii="Arial" w:eastAsia="TT19o00" w:hAnsi="Arial" w:cs="Arial"/>
          <w:sz w:val="20"/>
          <w:szCs w:val="20"/>
        </w:rPr>
        <w:t>ą</w:t>
      </w:r>
      <w:r w:rsidRPr="00DE35F3">
        <w:rPr>
          <w:rFonts w:ascii="Arial" w:hAnsi="Arial" w:cs="Arial"/>
          <w:sz w:val="20"/>
          <w:szCs w:val="20"/>
        </w:rPr>
        <w:t>c</w:t>
      </w:r>
      <w:r w:rsidRPr="00DE35F3">
        <w:rPr>
          <w:rFonts w:ascii="Arial" w:eastAsia="TT19o00" w:hAnsi="Arial" w:cs="Arial"/>
          <w:sz w:val="20"/>
          <w:szCs w:val="20"/>
        </w:rPr>
        <w:t xml:space="preserve">ą </w:t>
      </w:r>
      <w:r w:rsidRPr="00DE35F3">
        <w:rPr>
          <w:rFonts w:ascii="Arial" w:hAnsi="Arial" w:cs="Arial"/>
          <w:sz w:val="20"/>
          <w:szCs w:val="20"/>
        </w:rPr>
        <w:t>nakłada si</w:t>
      </w:r>
      <w:r w:rsidRPr="00DE35F3">
        <w:rPr>
          <w:rFonts w:ascii="Arial" w:eastAsia="TT19o00" w:hAnsi="Arial" w:cs="Arial"/>
          <w:sz w:val="20"/>
          <w:szCs w:val="20"/>
        </w:rPr>
        <w:t xml:space="preserve">ę </w:t>
      </w:r>
      <w:r w:rsidRPr="00DE35F3">
        <w:rPr>
          <w:rFonts w:ascii="Arial" w:hAnsi="Arial" w:cs="Arial"/>
          <w:sz w:val="20"/>
          <w:szCs w:val="20"/>
        </w:rPr>
        <w:t>na podło</w:t>
      </w:r>
      <w:r w:rsidRPr="00DE35F3">
        <w:rPr>
          <w:rFonts w:ascii="Arial" w:eastAsia="TT19o00" w:hAnsi="Arial" w:cs="Arial"/>
          <w:sz w:val="20"/>
          <w:szCs w:val="20"/>
        </w:rPr>
        <w:t>ż</w:t>
      </w:r>
      <w:r w:rsidRPr="00DE35F3">
        <w:rPr>
          <w:rFonts w:ascii="Arial" w:hAnsi="Arial" w:cs="Arial"/>
          <w:sz w:val="20"/>
          <w:szCs w:val="20"/>
        </w:rPr>
        <w:t>e gładk</w:t>
      </w:r>
      <w:r w:rsidRPr="00DE35F3">
        <w:rPr>
          <w:rFonts w:ascii="Arial" w:eastAsia="TT19o00" w:hAnsi="Arial" w:cs="Arial"/>
          <w:sz w:val="20"/>
          <w:szCs w:val="20"/>
        </w:rPr>
        <w:t xml:space="preserve">ą </w:t>
      </w:r>
      <w:r w:rsidRPr="00DE35F3">
        <w:rPr>
          <w:rFonts w:ascii="Arial" w:hAnsi="Arial" w:cs="Arial"/>
          <w:sz w:val="20"/>
          <w:szCs w:val="20"/>
        </w:rPr>
        <w:t>kraw</w:t>
      </w:r>
      <w:r w:rsidRPr="00DE35F3">
        <w:rPr>
          <w:rFonts w:ascii="Arial" w:eastAsia="TT19o00" w:hAnsi="Arial" w:cs="Arial"/>
          <w:sz w:val="20"/>
          <w:szCs w:val="20"/>
        </w:rPr>
        <w:t>ę</w:t>
      </w:r>
      <w:r w:rsidRPr="00DE35F3">
        <w:rPr>
          <w:rFonts w:ascii="Arial" w:hAnsi="Arial" w:cs="Arial"/>
          <w:sz w:val="20"/>
          <w:szCs w:val="20"/>
        </w:rPr>
        <w:t>dzi</w:t>
      </w:r>
      <w:r w:rsidRPr="00DE35F3">
        <w:rPr>
          <w:rFonts w:ascii="Arial" w:eastAsia="TT19o00" w:hAnsi="Arial" w:cs="Arial"/>
          <w:sz w:val="20"/>
          <w:szCs w:val="20"/>
        </w:rPr>
        <w:t xml:space="preserve">ą </w:t>
      </w:r>
      <w:r w:rsidRPr="00DE35F3">
        <w:rPr>
          <w:rFonts w:ascii="Arial" w:hAnsi="Arial" w:cs="Arial"/>
          <w:sz w:val="20"/>
          <w:szCs w:val="20"/>
        </w:rPr>
        <w:t>pacy a nast</w:t>
      </w:r>
      <w:r w:rsidRPr="00DE35F3">
        <w:rPr>
          <w:rFonts w:ascii="Arial" w:eastAsia="TT19o00" w:hAnsi="Arial" w:cs="Arial"/>
          <w:sz w:val="20"/>
          <w:szCs w:val="20"/>
        </w:rPr>
        <w:t>ę</w:t>
      </w:r>
      <w:r w:rsidRPr="00DE35F3">
        <w:rPr>
          <w:rFonts w:ascii="Arial" w:hAnsi="Arial" w:cs="Arial"/>
          <w:sz w:val="20"/>
          <w:szCs w:val="20"/>
        </w:rPr>
        <w:t>pnie „przeczesuje” si</w:t>
      </w:r>
      <w:r w:rsidRPr="00DE35F3">
        <w:rPr>
          <w:rFonts w:ascii="Arial" w:eastAsia="TT19o00" w:hAnsi="Arial" w:cs="Arial"/>
          <w:sz w:val="20"/>
          <w:szCs w:val="20"/>
        </w:rPr>
        <w:t xml:space="preserve">ę </w:t>
      </w:r>
      <w:r w:rsidRPr="00DE35F3">
        <w:rPr>
          <w:rFonts w:ascii="Arial" w:hAnsi="Arial" w:cs="Arial"/>
          <w:sz w:val="20"/>
          <w:szCs w:val="20"/>
        </w:rPr>
        <w:t>powierzchni</w:t>
      </w:r>
      <w:r w:rsidRPr="00DE35F3">
        <w:rPr>
          <w:rFonts w:ascii="Arial" w:eastAsia="TT19o00" w:hAnsi="Arial" w:cs="Arial"/>
          <w:sz w:val="20"/>
          <w:szCs w:val="20"/>
        </w:rPr>
        <w:t xml:space="preserve">ę </w:t>
      </w:r>
      <w:r w:rsidRPr="00DE35F3">
        <w:rPr>
          <w:rFonts w:ascii="Arial" w:hAnsi="Arial" w:cs="Arial"/>
          <w:sz w:val="20"/>
          <w:szCs w:val="20"/>
        </w:rPr>
        <w:t>z</w:t>
      </w:r>
      <w:r w:rsidRPr="00DE35F3">
        <w:rPr>
          <w:rFonts w:ascii="Arial" w:eastAsia="TT19o00" w:hAnsi="Arial" w:cs="Arial"/>
          <w:sz w:val="20"/>
          <w:szCs w:val="20"/>
        </w:rPr>
        <w:t>ę</w:t>
      </w:r>
      <w:r w:rsidRPr="00DE35F3">
        <w:rPr>
          <w:rFonts w:ascii="Arial" w:hAnsi="Arial" w:cs="Arial"/>
          <w:sz w:val="20"/>
          <w:szCs w:val="20"/>
        </w:rPr>
        <w:t>bat</w:t>
      </w:r>
      <w:r w:rsidRPr="00DE35F3">
        <w:rPr>
          <w:rFonts w:ascii="Arial" w:eastAsia="TT19o00" w:hAnsi="Arial" w:cs="Arial"/>
          <w:sz w:val="20"/>
          <w:szCs w:val="20"/>
        </w:rPr>
        <w:t xml:space="preserve">ą </w:t>
      </w:r>
      <w:r w:rsidRPr="00DE35F3">
        <w:rPr>
          <w:rFonts w:ascii="Arial" w:hAnsi="Arial" w:cs="Arial"/>
          <w:sz w:val="20"/>
          <w:szCs w:val="20"/>
        </w:rPr>
        <w:t>kraw</w:t>
      </w:r>
      <w:r w:rsidRPr="00DE35F3">
        <w:rPr>
          <w:rFonts w:ascii="Arial" w:eastAsia="TT19o00" w:hAnsi="Arial" w:cs="Arial"/>
          <w:sz w:val="20"/>
          <w:szCs w:val="20"/>
        </w:rPr>
        <w:t>ę</w:t>
      </w:r>
      <w:r w:rsidRPr="00DE35F3">
        <w:rPr>
          <w:rFonts w:ascii="Arial" w:hAnsi="Arial" w:cs="Arial"/>
          <w:sz w:val="20"/>
          <w:szCs w:val="20"/>
        </w:rPr>
        <w:t>dzi</w:t>
      </w:r>
      <w:r w:rsidRPr="00DE35F3">
        <w:rPr>
          <w:rFonts w:ascii="Arial" w:eastAsia="TT19o00" w:hAnsi="Arial" w:cs="Arial"/>
          <w:sz w:val="20"/>
          <w:szCs w:val="20"/>
        </w:rPr>
        <w:t xml:space="preserve">ą </w:t>
      </w:r>
      <w:r w:rsidRPr="00DE35F3">
        <w:rPr>
          <w:rFonts w:ascii="Arial" w:hAnsi="Arial" w:cs="Arial"/>
          <w:sz w:val="20"/>
          <w:szCs w:val="20"/>
        </w:rPr>
        <w:t>ustawion</w:t>
      </w:r>
      <w:r w:rsidRPr="00DE35F3">
        <w:rPr>
          <w:rFonts w:ascii="Arial" w:eastAsia="TT19o00" w:hAnsi="Arial" w:cs="Arial"/>
          <w:sz w:val="20"/>
          <w:szCs w:val="20"/>
        </w:rPr>
        <w:t xml:space="preserve">ą </w:t>
      </w:r>
      <w:r w:rsidRPr="00DE35F3">
        <w:rPr>
          <w:rFonts w:ascii="Arial" w:hAnsi="Arial" w:cs="Arial"/>
          <w:sz w:val="20"/>
          <w:szCs w:val="20"/>
        </w:rPr>
        <w:t>pod k</w:t>
      </w:r>
      <w:r w:rsidRPr="00DE35F3">
        <w:rPr>
          <w:rFonts w:ascii="Arial" w:eastAsia="TT19o00" w:hAnsi="Arial" w:cs="Arial"/>
          <w:sz w:val="20"/>
          <w:szCs w:val="20"/>
        </w:rPr>
        <w:t>ą</w:t>
      </w:r>
      <w:r w:rsidRPr="00DE35F3">
        <w:rPr>
          <w:rFonts w:ascii="Arial" w:hAnsi="Arial" w:cs="Arial"/>
          <w:sz w:val="20"/>
          <w:szCs w:val="20"/>
        </w:rPr>
        <w:t>tem około 50°. Kompozycja klej</w:t>
      </w:r>
      <w:r w:rsidRPr="00DE35F3">
        <w:rPr>
          <w:rFonts w:ascii="Arial" w:eastAsia="TT19o00" w:hAnsi="Arial" w:cs="Arial"/>
          <w:sz w:val="20"/>
          <w:szCs w:val="20"/>
        </w:rPr>
        <w:t>ą</w:t>
      </w:r>
      <w:r w:rsidRPr="00DE35F3">
        <w:rPr>
          <w:rFonts w:ascii="Arial" w:hAnsi="Arial" w:cs="Arial"/>
          <w:sz w:val="20"/>
          <w:szCs w:val="20"/>
        </w:rPr>
        <w:t>ca powinna by</w:t>
      </w:r>
      <w:r w:rsidRPr="00DE35F3">
        <w:rPr>
          <w:rFonts w:ascii="Arial" w:eastAsia="TT19o00" w:hAnsi="Arial" w:cs="Arial"/>
          <w:sz w:val="20"/>
          <w:szCs w:val="20"/>
        </w:rPr>
        <w:t xml:space="preserve">ć </w:t>
      </w:r>
      <w:r w:rsidRPr="00DE35F3">
        <w:rPr>
          <w:rFonts w:ascii="Arial" w:hAnsi="Arial" w:cs="Arial"/>
          <w:sz w:val="20"/>
          <w:szCs w:val="20"/>
        </w:rPr>
        <w:t>rozło</w:t>
      </w:r>
      <w:r w:rsidRPr="00DE35F3">
        <w:rPr>
          <w:rFonts w:ascii="Arial" w:eastAsia="TT19o00" w:hAnsi="Arial" w:cs="Arial"/>
          <w:sz w:val="20"/>
          <w:szCs w:val="20"/>
        </w:rPr>
        <w:t>ż</w:t>
      </w:r>
      <w:r w:rsidRPr="00DE35F3">
        <w:rPr>
          <w:rFonts w:ascii="Arial" w:hAnsi="Arial" w:cs="Arial"/>
          <w:sz w:val="20"/>
          <w:szCs w:val="20"/>
        </w:rPr>
        <w:t>ona równomiernie i pokrywa</w:t>
      </w:r>
      <w:r w:rsidRPr="00DE35F3">
        <w:rPr>
          <w:rFonts w:ascii="Arial" w:eastAsia="TT19o00" w:hAnsi="Arial" w:cs="Arial"/>
          <w:sz w:val="20"/>
          <w:szCs w:val="20"/>
        </w:rPr>
        <w:t xml:space="preserve">ć </w:t>
      </w:r>
      <w:r w:rsidRPr="00DE35F3">
        <w:rPr>
          <w:rFonts w:ascii="Arial" w:hAnsi="Arial" w:cs="Arial"/>
          <w:sz w:val="20"/>
          <w:szCs w:val="20"/>
        </w:rPr>
        <w:t>cał</w:t>
      </w:r>
      <w:r w:rsidRPr="00DE35F3">
        <w:rPr>
          <w:rFonts w:ascii="Arial" w:eastAsia="TT19o00" w:hAnsi="Arial" w:cs="Arial"/>
          <w:sz w:val="20"/>
          <w:szCs w:val="20"/>
        </w:rPr>
        <w:t xml:space="preserve">ą </w:t>
      </w:r>
      <w:r w:rsidRPr="00DE35F3">
        <w:rPr>
          <w:rFonts w:ascii="Arial" w:hAnsi="Arial" w:cs="Arial"/>
          <w:sz w:val="20"/>
          <w:szCs w:val="20"/>
        </w:rPr>
        <w:t>powierzchni</w:t>
      </w:r>
      <w:r w:rsidRPr="00DE35F3">
        <w:rPr>
          <w:rFonts w:ascii="Arial" w:eastAsia="TT19o00" w:hAnsi="Arial" w:cs="Arial"/>
          <w:sz w:val="20"/>
          <w:szCs w:val="20"/>
        </w:rPr>
        <w:t xml:space="preserve">ę </w:t>
      </w: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a.</w:t>
      </w:r>
      <w:r w:rsidR="00794A4E">
        <w:rPr>
          <w:rFonts w:ascii="Arial" w:hAnsi="Arial" w:cs="Arial"/>
          <w:sz w:val="20"/>
          <w:szCs w:val="20"/>
        </w:rPr>
        <w:t xml:space="preserve"> </w:t>
      </w:r>
      <w:r w:rsidRPr="00DE35F3">
        <w:rPr>
          <w:rFonts w:ascii="Arial" w:hAnsi="Arial" w:cs="Arial"/>
          <w:sz w:val="20"/>
          <w:szCs w:val="20"/>
        </w:rPr>
        <w:t>Wielo</w:t>
      </w:r>
      <w:r w:rsidRPr="00DE35F3">
        <w:rPr>
          <w:rFonts w:ascii="Arial" w:eastAsia="TT19o00" w:hAnsi="Arial" w:cs="Arial"/>
          <w:sz w:val="20"/>
          <w:szCs w:val="20"/>
        </w:rPr>
        <w:t xml:space="preserve">ść </w:t>
      </w:r>
      <w:r w:rsidRPr="00DE35F3">
        <w:rPr>
          <w:rFonts w:ascii="Arial" w:hAnsi="Arial" w:cs="Arial"/>
          <w:sz w:val="20"/>
          <w:szCs w:val="20"/>
        </w:rPr>
        <w:t>z</w:t>
      </w:r>
      <w:r w:rsidRPr="00DE35F3">
        <w:rPr>
          <w:rFonts w:ascii="Arial" w:eastAsia="TT19o00" w:hAnsi="Arial" w:cs="Arial"/>
          <w:sz w:val="20"/>
          <w:szCs w:val="20"/>
        </w:rPr>
        <w:t>ę</w:t>
      </w:r>
      <w:r w:rsidRPr="00DE35F3">
        <w:rPr>
          <w:rFonts w:ascii="Arial" w:hAnsi="Arial" w:cs="Arial"/>
          <w:sz w:val="20"/>
          <w:szCs w:val="20"/>
        </w:rPr>
        <w:t>bów pacy zale</w:t>
      </w:r>
      <w:r w:rsidRPr="00DE35F3">
        <w:rPr>
          <w:rFonts w:ascii="Arial" w:eastAsia="TT19o00" w:hAnsi="Arial" w:cs="Arial"/>
          <w:sz w:val="20"/>
          <w:szCs w:val="20"/>
        </w:rPr>
        <w:t>ż</w:t>
      </w:r>
      <w:r w:rsidRPr="00DE35F3">
        <w:rPr>
          <w:rFonts w:ascii="Arial" w:hAnsi="Arial" w:cs="Arial"/>
          <w:sz w:val="20"/>
          <w:szCs w:val="20"/>
        </w:rPr>
        <w:t>y od wielko</w:t>
      </w:r>
      <w:r w:rsidRPr="00DE35F3">
        <w:rPr>
          <w:rFonts w:ascii="Arial" w:eastAsia="TT19o00" w:hAnsi="Arial" w:cs="Arial"/>
          <w:sz w:val="20"/>
          <w:szCs w:val="20"/>
        </w:rPr>
        <w:t>ś</w:t>
      </w:r>
      <w:r w:rsidRPr="00DE35F3">
        <w:rPr>
          <w:rFonts w:ascii="Arial" w:hAnsi="Arial" w:cs="Arial"/>
          <w:sz w:val="20"/>
          <w:szCs w:val="20"/>
        </w:rPr>
        <w:t>ci płytek. Prawidłowo dobrane wielko</w:t>
      </w:r>
      <w:r w:rsidRPr="00DE35F3">
        <w:rPr>
          <w:rFonts w:ascii="Arial" w:eastAsia="TT19o00" w:hAnsi="Arial" w:cs="Arial"/>
          <w:sz w:val="20"/>
          <w:szCs w:val="20"/>
        </w:rPr>
        <w:t xml:space="preserve">ść </w:t>
      </w:r>
      <w:r w:rsidRPr="00DE35F3">
        <w:rPr>
          <w:rFonts w:ascii="Arial" w:hAnsi="Arial" w:cs="Arial"/>
          <w:sz w:val="20"/>
          <w:szCs w:val="20"/>
        </w:rPr>
        <w:t>z</w:t>
      </w:r>
      <w:r w:rsidRPr="00DE35F3">
        <w:rPr>
          <w:rFonts w:ascii="Arial" w:eastAsia="TT19o00" w:hAnsi="Arial" w:cs="Arial"/>
          <w:sz w:val="20"/>
          <w:szCs w:val="20"/>
        </w:rPr>
        <w:t>ę</w:t>
      </w:r>
      <w:r w:rsidRPr="00DE35F3">
        <w:rPr>
          <w:rFonts w:ascii="Arial" w:hAnsi="Arial" w:cs="Arial"/>
          <w:sz w:val="20"/>
          <w:szCs w:val="20"/>
        </w:rPr>
        <w:t>bów i konsystencja kompozycji sprawiaj</w:t>
      </w:r>
      <w:r w:rsidRPr="00DE35F3">
        <w:rPr>
          <w:rFonts w:ascii="Arial" w:eastAsia="TT19o00" w:hAnsi="Arial" w:cs="Arial"/>
          <w:sz w:val="20"/>
          <w:szCs w:val="20"/>
        </w:rPr>
        <w:t>ą</w:t>
      </w:r>
      <w:r w:rsidRPr="00DE35F3">
        <w:rPr>
          <w:rFonts w:ascii="Arial" w:hAnsi="Arial" w:cs="Arial"/>
          <w:sz w:val="20"/>
          <w:szCs w:val="20"/>
        </w:rPr>
        <w:t xml:space="preserve">, </w:t>
      </w:r>
      <w:r w:rsidRPr="00DE35F3">
        <w:rPr>
          <w:rFonts w:ascii="Arial" w:eastAsia="TT19o00" w:hAnsi="Arial" w:cs="Arial"/>
          <w:sz w:val="20"/>
          <w:szCs w:val="20"/>
        </w:rPr>
        <w:t>ż</w:t>
      </w:r>
      <w:r w:rsidRPr="00DE35F3">
        <w:rPr>
          <w:rFonts w:ascii="Arial" w:hAnsi="Arial" w:cs="Arial"/>
          <w:sz w:val="20"/>
          <w:szCs w:val="20"/>
        </w:rPr>
        <w:t>e kompozycja nie wypływa z pod płytek i pokrywa minimum 65% powierzchni płytki.</w:t>
      </w:r>
    </w:p>
    <w:p w14:paraId="10C02C1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Zalecane wielko</w:t>
      </w:r>
      <w:r w:rsidRPr="00DE35F3">
        <w:rPr>
          <w:rFonts w:ascii="Arial" w:eastAsia="TT19o00" w:hAnsi="Arial" w:cs="Arial"/>
          <w:sz w:val="20"/>
          <w:szCs w:val="20"/>
        </w:rPr>
        <w:t>ś</w:t>
      </w:r>
      <w:r w:rsidRPr="00DE35F3">
        <w:rPr>
          <w:rFonts w:ascii="Arial" w:hAnsi="Arial" w:cs="Arial"/>
          <w:sz w:val="20"/>
          <w:szCs w:val="20"/>
        </w:rPr>
        <w:t>ci z</w:t>
      </w:r>
      <w:r w:rsidRPr="00DE35F3">
        <w:rPr>
          <w:rFonts w:ascii="Arial" w:eastAsia="TT19o00" w:hAnsi="Arial" w:cs="Arial"/>
          <w:sz w:val="20"/>
          <w:szCs w:val="20"/>
        </w:rPr>
        <w:t>ę</w:t>
      </w:r>
      <w:r w:rsidRPr="00DE35F3">
        <w:rPr>
          <w:rFonts w:ascii="Arial" w:hAnsi="Arial" w:cs="Arial"/>
          <w:sz w:val="20"/>
          <w:szCs w:val="20"/>
        </w:rPr>
        <w:t>bów pacy w zale</w:t>
      </w:r>
      <w:r w:rsidRPr="00DE35F3">
        <w:rPr>
          <w:rFonts w:ascii="Arial" w:eastAsia="TT19o00" w:hAnsi="Arial" w:cs="Arial"/>
          <w:sz w:val="20"/>
          <w:szCs w:val="20"/>
        </w:rPr>
        <w:t>ż</w:t>
      </w:r>
      <w:r w:rsidRPr="00DE35F3">
        <w:rPr>
          <w:rFonts w:ascii="Arial" w:hAnsi="Arial" w:cs="Arial"/>
          <w:sz w:val="20"/>
          <w:szCs w:val="20"/>
        </w:rPr>
        <w:t>no</w:t>
      </w:r>
      <w:r w:rsidRPr="00DE35F3">
        <w:rPr>
          <w:rFonts w:ascii="Arial" w:eastAsia="TT19o00" w:hAnsi="Arial" w:cs="Arial"/>
          <w:sz w:val="20"/>
          <w:szCs w:val="20"/>
        </w:rPr>
        <w:t>ś</w:t>
      </w:r>
      <w:r w:rsidRPr="00DE35F3">
        <w:rPr>
          <w:rFonts w:ascii="Arial" w:hAnsi="Arial" w:cs="Arial"/>
          <w:sz w:val="20"/>
          <w:szCs w:val="20"/>
        </w:rPr>
        <w:t>ci od wymiarów płytek podano w pkt. 5.3.2.</w:t>
      </w:r>
    </w:p>
    <w:p w14:paraId="3769410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Powierzchnia z nało</w:t>
      </w:r>
      <w:r w:rsidRPr="00DE35F3">
        <w:rPr>
          <w:rFonts w:ascii="Arial" w:eastAsia="TT19o00" w:hAnsi="Arial" w:cs="Arial"/>
          <w:sz w:val="20"/>
          <w:szCs w:val="20"/>
        </w:rPr>
        <w:t>ż</w:t>
      </w:r>
      <w:r w:rsidRPr="00DE35F3">
        <w:rPr>
          <w:rFonts w:ascii="Arial" w:hAnsi="Arial" w:cs="Arial"/>
          <w:sz w:val="20"/>
          <w:szCs w:val="20"/>
        </w:rPr>
        <w:t>on</w:t>
      </w:r>
      <w:r w:rsidRPr="00DE35F3">
        <w:rPr>
          <w:rFonts w:ascii="Arial" w:eastAsia="TT19o00" w:hAnsi="Arial" w:cs="Arial"/>
          <w:sz w:val="20"/>
          <w:szCs w:val="20"/>
        </w:rPr>
        <w:t xml:space="preserve">ą </w:t>
      </w:r>
      <w:r w:rsidRPr="00DE35F3">
        <w:rPr>
          <w:rFonts w:ascii="Arial" w:hAnsi="Arial" w:cs="Arial"/>
          <w:sz w:val="20"/>
          <w:szCs w:val="20"/>
        </w:rPr>
        <w:t>warstw</w:t>
      </w:r>
      <w:r w:rsidRPr="00DE35F3">
        <w:rPr>
          <w:rFonts w:ascii="Arial" w:eastAsia="TT19o00" w:hAnsi="Arial" w:cs="Arial"/>
          <w:sz w:val="20"/>
          <w:szCs w:val="20"/>
        </w:rPr>
        <w:t xml:space="preserve">ą </w:t>
      </w:r>
      <w:r w:rsidRPr="00DE35F3">
        <w:rPr>
          <w:rFonts w:ascii="Arial" w:hAnsi="Arial" w:cs="Arial"/>
          <w:sz w:val="20"/>
          <w:szCs w:val="20"/>
        </w:rPr>
        <w:t>kompozycji klej</w:t>
      </w:r>
      <w:r w:rsidRPr="00DE35F3">
        <w:rPr>
          <w:rFonts w:ascii="Arial" w:eastAsia="TT19o00" w:hAnsi="Arial" w:cs="Arial"/>
          <w:sz w:val="20"/>
          <w:szCs w:val="20"/>
        </w:rPr>
        <w:t>ą</w:t>
      </w:r>
      <w:r w:rsidRPr="00DE35F3">
        <w:rPr>
          <w:rFonts w:ascii="Arial" w:hAnsi="Arial" w:cs="Arial"/>
          <w:sz w:val="20"/>
          <w:szCs w:val="20"/>
        </w:rPr>
        <w:t>cej powinna wynosi</w:t>
      </w:r>
      <w:r w:rsidRPr="00DE35F3">
        <w:rPr>
          <w:rFonts w:ascii="Arial" w:eastAsia="TT19o00" w:hAnsi="Arial" w:cs="Arial"/>
          <w:sz w:val="20"/>
          <w:szCs w:val="20"/>
        </w:rPr>
        <w:t xml:space="preserve">ć </w:t>
      </w:r>
      <w:r w:rsidRPr="00DE35F3">
        <w:rPr>
          <w:rFonts w:ascii="Arial" w:hAnsi="Arial" w:cs="Arial"/>
          <w:sz w:val="20"/>
          <w:szCs w:val="20"/>
        </w:rPr>
        <w:t>około 1 m2 lub pozwoli</w:t>
      </w:r>
      <w:r w:rsidRPr="00DE35F3">
        <w:rPr>
          <w:rFonts w:ascii="Arial" w:eastAsia="TT19o00" w:hAnsi="Arial" w:cs="Arial"/>
          <w:sz w:val="20"/>
          <w:szCs w:val="20"/>
        </w:rPr>
        <w:t xml:space="preserve">ć </w:t>
      </w:r>
      <w:r w:rsidRPr="00DE35F3">
        <w:rPr>
          <w:rFonts w:ascii="Arial" w:hAnsi="Arial" w:cs="Arial"/>
          <w:sz w:val="20"/>
          <w:szCs w:val="20"/>
        </w:rPr>
        <w:t>na wykonanie okładziny w ci</w:t>
      </w:r>
      <w:r w:rsidRPr="00DE35F3">
        <w:rPr>
          <w:rFonts w:ascii="Arial" w:eastAsia="TT19o00" w:hAnsi="Arial" w:cs="Arial"/>
          <w:sz w:val="20"/>
          <w:szCs w:val="20"/>
        </w:rPr>
        <w:t>ą</w:t>
      </w:r>
      <w:r w:rsidRPr="00DE35F3">
        <w:rPr>
          <w:rFonts w:ascii="Arial" w:hAnsi="Arial" w:cs="Arial"/>
          <w:sz w:val="20"/>
          <w:szCs w:val="20"/>
        </w:rPr>
        <w:t>gu około 10-15 minut.</w:t>
      </w:r>
    </w:p>
    <w:p w14:paraId="5BF0AA5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Grubo</w:t>
      </w:r>
      <w:r w:rsidRPr="00DE35F3">
        <w:rPr>
          <w:rFonts w:ascii="Arial" w:eastAsia="TT19o00" w:hAnsi="Arial" w:cs="Arial"/>
          <w:sz w:val="20"/>
          <w:szCs w:val="20"/>
        </w:rPr>
        <w:t xml:space="preserve">ść </w:t>
      </w:r>
      <w:r w:rsidRPr="00DE35F3">
        <w:rPr>
          <w:rFonts w:ascii="Arial" w:hAnsi="Arial" w:cs="Arial"/>
          <w:sz w:val="20"/>
          <w:szCs w:val="20"/>
        </w:rPr>
        <w:t>warstwy kompozycji klej</w:t>
      </w:r>
      <w:r w:rsidRPr="00DE35F3">
        <w:rPr>
          <w:rFonts w:ascii="Arial" w:eastAsia="TT19o00" w:hAnsi="Arial" w:cs="Arial"/>
          <w:sz w:val="20"/>
          <w:szCs w:val="20"/>
        </w:rPr>
        <w:t>ą</w:t>
      </w:r>
      <w:r w:rsidRPr="00DE35F3">
        <w:rPr>
          <w:rFonts w:ascii="Arial" w:hAnsi="Arial" w:cs="Arial"/>
          <w:sz w:val="20"/>
          <w:szCs w:val="20"/>
        </w:rPr>
        <w:t>cej w zale</w:t>
      </w:r>
      <w:r w:rsidRPr="00DE35F3">
        <w:rPr>
          <w:rFonts w:ascii="Arial" w:eastAsia="TT19o00" w:hAnsi="Arial" w:cs="Arial"/>
          <w:sz w:val="20"/>
          <w:szCs w:val="20"/>
        </w:rPr>
        <w:t>ż</w:t>
      </w:r>
      <w:r w:rsidRPr="00DE35F3">
        <w:rPr>
          <w:rFonts w:ascii="Arial" w:hAnsi="Arial" w:cs="Arial"/>
          <w:sz w:val="20"/>
          <w:szCs w:val="20"/>
        </w:rPr>
        <w:t>no</w:t>
      </w:r>
      <w:r w:rsidRPr="00DE35F3">
        <w:rPr>
          <w:rFonts w:ascii="Arial" w:eastAsia="TT19o00" w:hAnsi="Arial" w:cs="Arial"/>
          <w:sz w:val="20"/>
          <w:szCs w:val="20"/>
        </w:rPr>
        <w:t>ś</w:t>
      </w:r>
      <w:r w:rsidRPr="00DE35F3">
        <w:rPr>
          <w:rFonts w:ascii="Arial" w:hAnsi="Arial" w:cs="Arial"/>
          <w:sz w:val="20"/>
          <w:szCs w:val="20"/>
        </w:rPr>
        <w:t>ci od rodzaju i równo</w:t>
      </w:r>
      <w:r w:rsidRPr="00DE35F3">
        <w:rPr>
          <w:rFonts w:ascii="Arial" w:eastAsia="TT19o00" w:hAnsi="Arial" w:cs="Arial"/>
          <w:sz w:val="20"/>
          <w:szCs w:val="20"/>
        </w:rPr>
        <w:t>ś</w:t>
      </w:r>
      <w:r w:rsidRPr="00DE35F3">
        <w:rPr>
          <w:rFonts w:ascii="Arial" w:hAnsi="Arial" w:cs="Arial"/>
          <w:sz w:val="20"/>
          <w:szCs w:val="20"/>
        </w:rPr>
        <w:t>ci podło</w:t>
      </w:r>
      <w:r w:rsidRPr="00DE35F3">
        <w:rPr>
          <w:rFonts w:ascii="Arial" w:eastAsia="TT19o00" w:hAnsi="Arial" w:cs="Arial"/>
          <w:sz w:val="20"/>
          <w:szCs w:val="20"/>
        </w:rPr>
        <w:t>ż</w:t>
      </w:r>
      <w:r w:rsidRPr="00DE35F3">
        <w:rPr>
          <w:rFonts w:ascii="Arial" w:hAnsi="Arial" w:cs="Arial"/>
          <w:sz w:val="20"/>
          <w:szCs w:val="20"/>
        </w:rPr>
        <w:t>a oraz rodzaju i wielko</w:t>
      </w:r>
      <w:r w:rsidRPr="00DE35F3">
        <w:rPr>
          <w:rFonts w:ascii="Arial" w:eastAsia="TT19o00" w:hAnsi="Arial" w:cs="Arial"/>
          <w:sz w:val="20"/>
          <w:szCs w:val="20"/>
        </w:rPr>
        <w:t>ś</w:t>
      </w:r>
      <w:r w:rsidRPr="00DE35F3">
        <w:rPr>
          <w:rFonts w:ascii="Arial" w:hAnsi="Arial" w:cs="Arial"/>
          <w:sz w:val="20"/>
          <w:szCs w:val="20"/>
        </w:rPr>
        <w:t>ci płytek wynosi około 4-6 mm.</w:t>
      </w:r>
    </w:p>
    <w:p w14:paraId="3AC3D50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Układanie płytek rozpoczyna si</w:t>
      </w:r>
      <w:r w:rsidRPr="00DE35F3">
        <w:rPr>
          <w:rFonts w:ascii="Arial" w:eastAsia="TT19o00" w:hAnsi="Arial" w:cs="Arial"/>
          <w:sz w:val="20"/>
          <w:szCs w:val="20"/>
        </w:rPr>
        <w:t xml:space="preserve">ę </w:t>
      </w:r>
      <w:r w:rsidRPr="00DE35F3">
        <w:rPr>
          <w:rFonts w:ascii="Arial" w:hAnsi="Arial" w:cs="Arial"/>
          <w:sz w:val="20"/>
          <w:szCs w:val="20"/>
        </w:rPr>
        <w:t>od dołu w dowolnym naro</w:t>
      </w:r>
      <w:r w:rsidRPr="00DE35F3">
        <w:rPr>
          <w:rFonts w:ascii="Arial" w:eastAsia="TT19o00" w:hAnsi="Arial" w:cs="Arial"/>
          <w:sz w:val="20"/>
          <w:szCs w:val="20"/>
        </w:rPr>
        <w:t>ż</w:t>
      </w:r>
      <w:r w:rsidRPr="00DE35F3">
        <w:rPr>
          <w:rFonts w:ascii="Arial" w:hAnsi="Arial" w:cs="Arial"/>
          <w:sz w:val="20"/>
          <w:szCs w:val="20"/>
        </w:rPr>
        <w:t>niku, je</w:t>
      </w:r>
      <w:r w:rsidRPr="00DE35F3">
        <w:rPr>
          <w:rFonts w:ascii="Arial" w:eastAsia="TT19o00" w:hAnsi="Arial" w:cs="Arial"/>
          <w:sz w:val="20"/>
          <w:szCs w:val="20"/>
        </w:rPr>
        <w:t>ż</w:t>
      </w:r>
      <w:r w:rsidRPr="00DE35F3">
        <w:rPr>
          <w:rFonts w:ascii="Arial" w:hAnsi="Arial" w:cs="Arial"/>
          <w:sz w:val="20"/>
          <w:szCs w:val="20"/>
        </w:rPr>
        <w:t xml:space="preserve">eli wynika z rozplanowania, </w:t>
      </w:r>
      <w:r w:rsidRPr="00DE35F3">
        <w:rPr>
          <w:rFonts w:ascii="Arial" w:eastAsia="TT19o00" w:hAnsi="Arial" w:cs="Arial"/>
          <w:sz w:val="20"/>
          <w:szCs w:val="20"/>
        </w:rPr>
        <w:t>ż</w:t>
      </w:r>
      <w:r w:rsidRPr="00DE35F3">
        <w:rPr>
          <w:rFonts w:ascii="Arial" w:hAnsi="Arial" w:cs="Arial"/>
          <w:sz w:val="20"/>
          <w:szCs w:val="20"/>
        </w:rPr>
        <w:t>e powinna znale</w:t>
      </w:r>
      <w:r w:rsidRPr="00DE35F3">
        <w:rPr>
          <w:rFonts w:ascii="Arial" w:eastAsia="TT19o00" w:hAnsi="Arial" w:cs="Arial"/>
          <w:sz w:val="20"/>
          <w:szCs w:val="20"/>
        </w:rPr>
        <w:t xml:space="preserve">źć </w:t>
      </w:r>
      <w:r w:rsidRPr="00DE35F3">
        <w:rPr>
          <w:rFonts w:ascii="Arial" w:hAnsi="Arial" w:cs="Arial"/>
          <w:sz w:val="20"/>
          <w:szCs w:val="20"/>
        </w:rPr>
        <w:t>si</w:t>
      </w:r>
      <w:r w:rsidRPr="00DE35F3">
        <w:rPr>
          <w:rFonts w:ascii="Arial" w:eastAsia="TT19o00" w:hAnsi="Arial" w:cs="Arial"/>
          <w:sz w:val="20"/>
          <w:szCs w:val="20"/>
        </w:rPr>
        <w:t xml:space="preserve">ę </w:t>
      </w:r>
      <w:r w:rsidRPr="00DE35F3">
        <w:rPr>
          <w:rFonts w:ascii="Arial" w:hAnsi="Arial" w:cs="Arial"/>
          <w:sz w:val="20"/>
          <w:szCs w:val="20"/>
        </w:rPr>
        <w:t>tam cała płytka. Je</w:t>
      </w:r>
      <w:r w:rsidRPr="00DE35F3">
        <w:rPr>
          <w:rFonts w:ascii="Arial" w:eastAsia="TT19o00" w:hAnsi="Arial" w:cs="Arial"/>
          <w:sz w:val="20"/>
          <w:szCs w:val="20"/>
        </w:rPr>
        <w:t>ś</w:t>
      </w:r>
      <w:r w:rsidRPr="00DE35F3">
        <w:rPr>
          <w:rFonts w:ascii="Arial" w:hAnsi="Arial" w:cs="Arial"/>
          <w:sz w:val="20"/>
          <w:szCs w:val="20"/>
        </w:rPr>
        <w:t>li pierwsza płytka ma by</w:t>
      </w:r>
      <w:r w:rsidRPr="00DE35F3">
        <w:rPr>
          <w:rFonts w:ascii="Arial" w:eastAsia="TT19o00" w:hAnsi="Arial" w:cs="Arial"/>
          <w:sz w:val="20"/>
          <w:szCs w:val="20"/>
        </w:rPr>
        <w:t xml:space="preserve">ć </w:t>
      </w:r>
      <w:r w:rsidRPr="00DE35F3">
        <w:rPr>
          <w:rFonts w:ascii="Arial" w:hAnsi="Arial" w:cs="Arial"/>
          <w:sz w:val="20"/>
          <w:szCs w:val="20"/>
        </w:rPr>
        <w:t>docinana, układanie nale</w:t>
      </w:r>
      <w:r w:rsidRPr="00DE35F3">
        <w:rPr>
          <w:rFonts w:ascii="Arial" w:eastAsia="TT19o00" w:hAnsi="Arial" w:cs="Arial"/>
          <w:sz w:val="20"/>
          <w:szCs w:val="20"/>
        </w:rPr>
        <w:t>ż</w:t>
      </w:r>
      <w:r w:rsidRPr="00DE35F3">
        <w:rPr>
          <w:rFonts w:ascii="Arial" w:hAnsi="Arial" w:cs="Arial"/>
          <w:sz w:val="20"/>
          <w:szCs w:val="20"/>
        </w:rPr>
        <w:t>y zacz</w:t>
      </w:r>
      <w:r w:rsidRPr="00DE35F3">
        <w:rPr>
          <w:rFonts w:ascii="Arial" w:eastAsia="TT19o00" w:hAnsi="Arial" w:cs="Arial"/>
          <w:sz w:val="20"/>
          <w:szCs w:val="20"/>
        </w:rPr>
        <w:t xml:space="preserve">ąć </w:t>
      </w:r>
      <w:r w:rsidRPr="00DE35F3">
        <w:rPr>
          <w:rFonts w:ascii="Arial" w:hAnsi="Arial" w:cs="Arial"/>
          <w:sz w:val="20"/>
          <w:szCs w:val="20"/>
        </w:rPr>
        <w:t>od przyklejenia drugiej całej płytki w odpowiednim dla niej miejscu.</w:t>
      </w:r>
    </w:p>
    <w:p w14:paraId="05D025F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Układanie płytek polega na uło</w:t>
      </w:r>
      <w:r w:rsidRPr="00DE35F3">
        <w:rPr>
          <w:rFonts w:ascii="Arial" w:eastAsia="TT19o00" w:hAnsi="Arial" w:cs="Arial"/>
          <w:sz w:val="20"/>
          <w:szCs w:val="20"/>
        </w:rPr>
        <w:t>ż</w:t>
      </w:r>
      <w:r w:rsidRPr="00DE35F3">
        <w:rPr>
          <w:rFonts w:ascii="Arial" w:hAnsi="Arial" w:cs="Arial"/>
          <w:sz w:val="20"/>
          <w:szCs w:val="20"/>
        </w:rPr>
        <w:t xml:space="preserve">eniu płytki na </w:t>
      </w:r>
      <w:r w:rsidRPr="00DE35F3">
        <w:rPr>
          <w:rFonts w:ascii="Arial" w:eastAsia="TT19o00" w:hAnsi="Arial" w:cs="Arial"/>
          <w:sz w:val="20"/>
          <w:szCs w:val="20"/>
        </w:rPr>
        <w:t>ś</w:t>
      </w:r>
      <w:r w:rsidRPr="00DE35F3">
        <w:rPr>
          <w:rFonts w:ascii="Arial" w:hAnsi="Arial" w:cs="Arial"/>
          <w:sz w:val="20"/>
          <w:szCs w:val="20"/>
        </w:rPr>
        <w:t>cianie, doci</w:t>
      </w:r>
      <w:r w:rsidRPr="00DE35F3">
        <w:rPr>
          <w:rFonts w:ascii="Arial" w:eastAsia="TT19o00" w:hAnsi="Arial" w:cs="Arial"/>
          <w:sz w:val="20"/>
          <w:szCs w:val="20"/>
        </w:rPr>
        <w:t>ś</w:t>
      </w:r>
      <w:r w:rsidRPr="00DE35F3">
        <w:rPr>
          <w:rFonts w:ascii="Arial" w:hAnsi="Arial" w:cs="Arial"/>
          <w:sz w:val="20"/>
          <w:szCs w:val="20"/>
        </w:rPr>
        <w:t>ni</w:t>
      </w:r>
      <w:r w:rsidRPr="00DE35F3">
        <w:rPr>
          <w:rFonts w:ascii="Arial" w:eastAsia="TT19o00" w:hAnsi="Arial" w:cs="Arial"/>
          <w:sz w:val="20"/>
          <w:szCs w:val="20"/>
        </w:rPr>
        <w:t>ę</w:t>
      </w:r>
      <w:r w:rsidRPr="00DE35F3">
        <w:rPr>
          <w:rFonts w:ascii="Arial" w:hAnsi="Arial" w:cs="Arial"/>
          <w:sz w:val="20"/>
          <w:szCs w:val="20"/>
        </w:rPr>
        <w:t>ciu i „mikroruchami” ustawieniu na wła</w:t>
      </w:r>
      <w:r w:rsidRPr="00DE35F3">
        <w:rPr>
          <w:rFonts w:ascii="Arial" w:eastAsia="TT19o00" w:hAnsi="Arial" w:cs="Arial"/>
          <w:sz w:val="20"/>
          <w:szCs w:val="20"/>
        </w:rPr>
        <w:t>ś</w:t>
      </w:r>
      <w:r w:rsidRPr="00DE35F3">
        <w:rPr>
          <w:rFonts w:ascii="Arial" w:hAnsi="Arial" w:cs="Arial"/>
          <w:sz w:val="20"/>
          <w:szCs w:val="20"/>
        </w:rPr>
        <w:t>ciwym miejscu przy zachowaniu wymaganej wielko</w:t>
      </w:r>
      <w:r w:rsidRPr="00DE35F3">
        <w:rPr>
          <w:rFonts w:ascii="Arial" w:eastAsia="TT19o00" w:hAnsi="Arial" w:cs="Arial"/>
          <w:sz w:val="20"/>
          <w:szCs w:val="20"/>
        </w:rPr>
        <w:t>ś</w:t>
      </w:r>
      <w:r w:rsidRPr="00DE35F3">
        <w:rPr>
          <w:rFonts w:ascii="Arial" w:hAnsi="Arial" w:cs="Arial"/>
          <w:sz w:val="20"/>
          <w:szCs w:val="20"/>
        </w:rPr>
        <w:t>ci spoiny. Dzi</w:t>
      </w:r>
      <w:r w:rsidRPr="00DE35F3">
        <w:rPr>
          <w:rFonts w:ascii="Arial" w:eastAsia="TT19o00" w:hAnsi="Arial" w:cs="Arial"/>
          <w:sz w:val="20"/>
          <w:szCs w:val="20"/>
        </w:rPr>
        <w:t>ę</w:t>
      </w:r>
      <w:r w:rsidRPr="00DE35F3">
        <w:rPr>
          <w:rFonts w:ascii="Arial" w:hAnsi="Arial" w:cs="Arial"/>
          <w:sz w:val="20"/>
          <w:szCs w:val="20"/>
        </w:rPr>
        <w:t>ki du</w:t>
      </w:r>
      <w:r w:rsidRPr="00DE35F3">
        <w:rPr>
          <w:rFonts w:ascii="Arial" w:eastAsia="TT19o00" w:hAnsi="Arial" w:cs="Arial"/>
          <w:sz w:val="20"/>
          <w:szCs w:val="20"/>
        </w:rPr>
        <w:t>ż</w:t>
      </w:r>
      <w:r w:rsidRPr="00DE35F3">
        <w:rPr>
          <w:rFonts w:ascii="Arial" w:hAnsi="Arial" w:cs="Arial"/>
          <w:sz w:val="20"/>
          <w:szCs w:val="20"/>
        </w:rPr>
        <w:t>ej przyczepno</w:t>
      </w:r>
      <w:r w:rsidRPr="00DE35F3">
        <w:rPr>
          <w:rFonts w:ascii="Arial" w:eastAsia="TT19o00" w:hAnsi="Arial" w:cs="Arial"/>
          <w:sz w:val="20"/>
          <w:szCs w:val="20"/>
        </w:rPr>
        <w:t>ś</w:t>
      </w:r>
      <w:r w:rsidRPr="00DE35F3">
        <w:rPr>
          <w:rFonts w:ascii="Arial" w:hAnsi="Arial" w:cs="Arial"/>
          <w:sz w:val="20"/>
          <w:szCs w:val="20"/>
        </w:rPr>
        <w:t xml:space="preserve">ci </w:t>
      </w:r>
      <w:r w:rsidRPr="00DE35F3">
        <w:rPr>
          <w:rFonts w:ascii="Arial" w:eastAsia="TT19o00" w:hAnsi="Arial" w:cs="Arial"/>
          <w:sz w:val="20"/>
          <w:szCs w:val="20"/>
        </w:rPr>
        <w:t>ś</w:t>
      </w:r>
      <w:r w:rsidRPr="00DE35F3">
        <w:rPr>
          <w:rFonts w:ascii="Arial" w:hAnsi="Arial" w:cs="Arial"/>
          <w:sz w:val="20"/>
          <w:szCs w:val="20"/>
        </w:rPr>
        <w:t>wie</w:t>
      </w:r>
      <w:r w:rsidRPr="00DE35F3">
        <w:rPr>
          <w:rFonts w:ascii="Arial" w:eastAsia="TT19o00" w:hAnsi="Arial" w:cs="Arial"/>
          <w:sz w:val="20"/>
          <w:szCs w:val="20"/>
        </w:rPr>
        <w:t>ż</w:t>
      </w:r>
      <w:r w:rsidRPr="00DE35F3">
        <w:rPr>
          <w:rFonts w:ascii="Arial" w:hAnsi="Arial" w:cs="Arial"/>
          <w:sz w:val="20"/>
          <w:szCs w:val="20"/>
        </w:rPr>
        <w:t>ej zaprawy klejowej po doci</w:t>
      </w:r>
      <w:r w:rsidRPr="00DE35F3">
        <w:rPr>
          <w:rFonts w:ascii="Arial" w:eastAsia="TT19o00" w:hAnsi="Arial" w:cs="Arial"/>
          <w:sz w:val="20"/>
          <w:szCs w:val="20"/>
        </w:rPr>
        <w:t>ś</w:t>
      </w:r>
      <w:r w:rsidRPr="00DE35F3">
        <w:rPr>
          <w:rFonts w:ascii="Arial" w:hAnsi="Arial" w:cs="Arial"/>
          <w:sz w:val="20"/>
          <w:szCs w:val="20"/>
        </w:rPr>
        <w:t>ni</w:t>
      </w:r>
      <w:r w:rsidRPr="00DE35F3">
        <w:rPr>
          <w:rFonts w:ascii="Arial" w:eastAsia="TT19o00" w:hAnsi="Arial" w:cs="Arial"/>
          <w:sz w:val="20"/>
          <w:szCs w:val="20"/>
        </w:rPr>
        <w:t>ę</w:t>
      </w:r>
      <w:r w:rsidRPr="00DE35F3">
        <w:rPr>
          <w:rFonts w:ascii="Arial" w:hAnsi="Arial" w:cs="Arial"/>
          <w:sz w:val="20"/>
          <w:szCs w:val="20"/>
        </w:rPr>
        <w:t>ciu płytki uzyskuje si</w:t>
      </w:r>
      <w:r w:rsidRPr="00DE35F3">
        <w:rPr>
          <w:rFonts w:ascii="Arial" w:eastAsia="TT19o00" w:hAnsi="Arial" w:cs="Arial"/>
          <w:sz w:val="20"/>
          <w:szCs w:val="20"/>
        </w:rPr>
        <w:t>ę</w:t>
      </w:r>
      <w:r w:rsidRPr="00DE35F3">
        <w:rPr>
          <w:rFonts w:ascii="Arial" w:hAnsi="Arial" w:cs="Arial"/>
          <w:sz w:val="20"/>
          <w:szCs w:val="20"/>
        </w:rPr>
        <w:t xml:space="preserve"> efekt „przyssania”. Płytki o du</w:t>
      </w:r>
      <w:r w:rsidRPr="00DE35F3">
        <w:rPr>
          <w:rFonts w:ascii="Arial" w:eastAsia="TT19o00" w:hAnsi="Arial" w:cs="Arial"/>
          <w:sz w:val="20"/>
          <w:szCs w:val="20"/>
        </w:rPr>
        <w:t>ż</w:t>
      </w:r>
      <w:r w:rsidRPr="00DE35F3">
        <w:rPr>
          <w:rFonts w:ascii="Arial" w:hAnsi="Arial" w:cs="Arial"/>
          <w:sz w:val="20"/>
          <w:szCs w:val="20"/>
        </w:rPr>
        <w:t>ych wymiarach zaleca si</w:t>
      </w:r>
      <w:r w:rsidRPr="00DE35F3">
        <w:rPr>
          <w:rFonts w:ascii="Arial" w:eastAsia="TT19o00" w:hAnsi="Arial" w:cs="Arial"/>
          <w:sz w:val="20"/>
          <w:szCs w:val="20"/>
        </w:rPr>
        <w:t xml:space="preserve">ę </w:t>
      </w:r>
      <w:r w:rsidRPr="00DE35F3">
        <w:rPr>
          <w:rFonts w:ascii="Arial" w:hAnsi="Arial" w:cs="Arial"/>
          <w:sz w:val="20"/>
          <w:szCs w:val="20"/>
        </w:rPr>
        <w:t>dobija</w:t>
      </w:r>
      <w:r w:rsidRPr="00DE35F3">
        <w:rPr>
          <w:rFonts w:ascii="Arial" w:eastAsia="TT19o00" w:hAnsi="Arial" w:cs="Arial"/>
          <w:sz w:val="20"/>
          <w:szCs w:val="20"/>
        </w:rPr>
        <w:t xml:space="preserve">ć </w:t>
      </w:r>
      <w:r w:rsidRPr="00DE35F3">
        <w:rPr>
          <w:rFonts w:ascii="Arial" w:hAnsi="Arial" w:cs="Arial"/>
          <w:sz w:val="20"/>
          <w:szCs w:val="20"/>
        </w:rPr>
        <w:t>młotkiem gumowym.</w:t>
      </w:r>
    </w:p>
    <w:p w14:paraId="1D4D45F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Pierwszy rz</w:t>
      </w:r>
      <w:r w:rsidRPr="00DE35F3">
        <w:rPr>
          <w:rFonts w:ascii="Arial" w:eastAsia="TT19o00" w:hAnsi="Arial" w:cs="Arial"/>
          <w:sz w:val="20"/>
          <w:szCs w:val="20"/>
        </w:rPr>
        <w:t>ą</w:t>
      </w:r>
      <w:r w:rsidRPr="00DE35F3">
        <w:rPr>
          <w:rFonts w:ascii="Arial" w:hAnsi="Arial" w:cs="Arial"/>
          <w:sz w:val="20"/>
          <w:szCs w:val="20"/>
        </w:rPr>
        <w:t>d płytek, tzw. cokołowy, układa si</w:t>
      </w:r>
      <w:r w:rsidRPr="00DE35F3">
        <w:rPr>
          <w:rFonts w:ascii="Arial" w:eastAsia="TT19o00" w:hAnsi="Arial" w:cs="Arial"/>
          <w:sz w:val="20"/>
          <w:szCs w:val="20"/>
        </w:rPr>
        <w:t xml:space="preserve">ę </w:t>
      </w:r>
      <w:r w:rsidRPr="00DE35F3">
        <w:rPr>
          <w:rFonts w:ascii="Arial" w:hAnsi="Arial" w:cs="Arial"/>
          <w:sz w:val="20"/>
          <w:szCs w:val="20"/>
        </w:rPr>
        <w:t>zazwyczaj po uło</w:t>
      </w:r>
      <w:r w:rsidRPr="00DE35F3">
        <w:rPr>
          <w:rFonts w:ascii="Arial" w:eastAsia="TT19o00" w:hAnsi="Arial" w:cs="Arial"/>
          <w:sz w:val="20"/>
          <w:szCs w:val="20"/>
        </w:rPr>
        <w:t>ż</w:t>
      </w:r>
      <w:r w:rsidRPr="00DE35F3">
        <w:rPr>
          <w:rFonts w:ascii="Arial" w:hAnsi="Arial" w:cs="Arial"/>
          <w:sz w:val="20"/>
          <w:szCs w:val="20"/>
        </w:rPr>
        <w:t>eniu wykładziny podłogowej. Płytki tego pasa zazwyczaj trzeba przycina</w:t>
      </w:r>
      <w:r w:rsidRPr="00DE35F3">
        <w:rPr>
          <w:rFonts w:ascii="Arial" w:eastAsia="TT19o00" w:hAnsi="Arial" w:cs="Arial"/>
          <w:sz w:val="20"/>
          <w:szCs w:val="20"/>
        </w:rPr>
        <w:t xml:space="preserve">ć </w:t>
      </w:r>
      <w:r w:rsidRPr="00DE35F3">
        <w:rPr>
          <w:rFonts w:ascii="Arial" w:hAnsi="Arial" w:cs="Arial"/>
          <w:sz w:val="20"/>
          <w:szCs w:val="20"/>
        </w:rPr>
        <w:t>na odpowiedni</w:t>
      </w:r>
      <w:r w:rsidRPr="00DE35F3">
        <w:rPr>
          <w:rFonts w:ascii="Arial" w:eastAsia="TT19o00" w:hAnsi="Arial" w:cs="Arial"/>
          <w:sz w:val="20"/>
          <w:szCs w:val="20"/>
        </w:rPr>
        <w:t xml:space="preserve">ą </w:t>
      </w:r>
      <w:r w:rsidRPr="00DE35F3">
        <w:rPr>
          <w:rFonts w:ascii="Arial" w:hAnsi="Arial" w:cs="Arial"/>
          <w:sz w:val="20"/>
          <w:szCs w:val="20"/>
        </w:rPr>
        <w:t>wysoko</w:t>
      </w:r>
      <w:r w:rsidRPr="00DE35F3">
        <w:rPr>
          <w:rFonts w:ascii="Arial" w:eastAsia="TT19o00" w:hAnsi="Arial" w:cs="Arial"/>
          <w:sz w:val="20"/>
          <w:szCs w:val="20"/>
        </w:rPr>
        <w:t>ść</w:t>
      </w:r>
      <w:r w:rsidRPr="00DE35F3">
        <w:rPr>
          <w:rFonts w:ascii="Arial" w:hAnsi="Arial" w:cs="Arial"/>
          <w:sz w:val="20"/>
          <w:szCs w:val="20"/>
        </w:rPr>
        <w:t>.</w:t>
      </w:r>
    </w:p>
    <w:p w14:paraId="3881779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Dla uzyskania jednakowej wielko</w:t>
      </w:r>
      <w:r w:rsidRPr="00DE35F3">
        <w:rPr>
          <w:rFonts w:ascii="Arial" w:eastAsia="TT19o00" w:hAnsi="Arial" w:cs="Arial"/>
          <w:sz w:val="20"/>
          <w:szCs w:val="20"/>
        </w:rPr>
        <w:t>ś</w:t>
      </w:r>
      <w:r w:rsidRPr="00DE35F3">
        <w:rPr>
          <w:rFonts w:ascii="Arial" w:hAnsi="Arial" w:cs="Arial"/>
          <w:sz w:val="20"/>
          <w:szCs w:val="20"/>
        </w:rPr>
        <w:t>ci spoin stosuje si</w:t>
      </w:r>
      <w:r w:rsidRPr="00DE35F3">
        <w:rPr>
          <w:rFonts w:ascii="Arial" w:eastAsia="TT19o00" w:hAnsi="Arial" w:cs="Arial"/>
          <w:sz w:val="20"/>
          <w:szCs w:val="20"/>
        </w:rPr>
        <w:t xml:space="preserve">ę </w:t>
      </w:r>
      <w:r w:rsidRPr="00DE35F3">
        <w:rPr>
          <w:rFonts w:ascii="Arial" w:hAnsi="Arial" w:cs="Arial"/>
          <w:sz w:val="20"/>
          <w:szCs w:val="20"/>
        </w:rPr>
        <w:t>wkładki (krzy</w:t>
      </w:r>
      <w:r w:rsidRPr="00DE35F3">
        <w:rPr>
          <w:rFonts w:ascii="Arial" w:eastAsia="TT19o00" w:hAnsi="Arial" w:cs="Arial"/>
          <w:sz w:val="20"/>
          <w:szCs w:val="20"/>
        </w:rPr>
        <w:t>ż</w:t>
      </w:r>
      <w:r w:rsidRPr="00DE35F3">
        <w:rPr>
          <w:rFonts w:ascii="Arial" w:hAnsi="Arial" w:cs="Arial"/>
          <w:sz w:val="20"/>
          <w:szCs w:val="20"/>
        </w:rPr>
        <w:t>yki) dystansowe.</w:t>
      </w:r>
    </w:p>
    <w:p w14:paraId="59D5761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Zalecane szeroko</w:t>
      </w:r>
      <w:r w:rsidRPr="00DE35F3">
        <w:rPr>
          <w:rFonts w:ascii="Arial" w:eastAsia="TT19o00" w:hAnsi="Arial" w:cs="Arial"/>
          <w:sz w:val="20"/>
          <w:szCs w:val="20"/>
        </w:rPr>
        <w:t>ś</w:t>
      </w:r>
      <w:r w:rsidRPr="00DE35F3">
        <w:rPr>
          <w:rFonts w:ascii="Arial" w:hAnsi="Arial" w:cs="Arial"/>
          <w:sz w:val="20"/>
          <w:szCs w:val="20"/>
        </w:rPr>
        <w:t>ci spoin w zale</w:t>
      </w:r>
      <w:r w:rsidRPr="00DE35F3">
        <w:rPr>
          <w:rFonts w:ascii="Arial" w:eastAsia="TT19o00" w:hAnsi="Arial" w:cs="Arial"/>
          <w:sz w:val="20"/>
          <w:szCs w:val="20"/>
        </w:rPr>
        <w:t>ż</w:t>
      </w:r>
      <w:r w:rsidRPr="00DE35F3">
        <w:rPr>
          <w:rFonts w:ascii="Arial" w:hAnsi="Arial" w:cs="Arial"/>
          <w:sz w:val="20"/>
          <w:szCs w:val="20"/>
        </w:rPr>
        <w:t>no</w:t>
      </w:r>
      <w:r w:rsidRPr="00DE35F3">
        <w:rPr>
          <w:rFonts w:ascii="Arial" w:eastAsia="TT19o00" w:hAnsi="Arial" w:cs="Arial"/>
          <w:sz w:val="20"/>
          <w:szCs w:val="20"/>
        </w:rPr>
        <w:t>ś</w:t>
      </w:r>
      <w:r w:rsidRPr="00DE35F3">
        <w:rPr>
          <w:rFonts w:ascii="Arial" w:hAnsi="Arial" w:cs="Arial"/>
          <w:sz w:val="20"/>
          <w:szCs w:val="20"/>
        </w:rPr>
        <w:t>ci od wymiarów płytek podano w pkt. 5.3.2.</w:t>
      </w:r>
    </w:p>
    <w:p w14:paraId="6D1FCD2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 całkowitym stwardnieniem kleju ze spoin nale</w:t>
      </w:r>
      <w:r w:rsidRPr="00DE35F3">
        <w:rPr>
          <w:rFonts w:ascii="Arial" w:eastAsia="TT19o00" w:hAnsi="Arial" w:cs="Arial"/>
          <w:sz w:val="20"/>
          <w:szCs w:val="20"/>
        </w:rPr>
        <w:t>ż</w:t>
      </w:r>
      <w:r w:rsidRPr="00DE35F3">
        <w:rPr>
          <w:rFonts w:ascii="Arial" w:hAnsi="Arial" w:cs="Arial"/>
          <w:sz w:val="20"/>
          <w:szCs w:val="20"/>
        </w:rPr>
        <w:t>y usun</w:t>
      </w:r>
      <w:r w:rsidRPr="00DE35F3">
        <w:rPr>
          <w:rFonts w:ascii="Arial" w:eastAsia="TT19o00" w:hAnsi="Arial" w:cs="Arial"/>
          <w:sz w:val="20"/>
          <w:szCs w:val="20"/>
        </w:rPr>
        <w:t xml:space="preserve">ąć </w:t>
      </w:r>
      <w:r w:rsidRPr="00DE35F3">
        <w:rPr>
          <w:rFonts w:ascii="Arial" w:hAnsi="Arial" w:cs="Arial"/>
          <w:sz w:val="20"/>
          <w:szCs w:val="20"/>
        </w:rPr>
        <w:t>jego nadmiar, mo</w:t>
      </w:r>
      <w:r w:rsidRPr="00DE35F3">
        <w:rPr>
          <w:rFonts w:ascii="Arial" w:eastAsia="TT19o00" w:hAnsi="Arial" w:cs="Arial"/>
          <w:sz w:val="20"/>
          <w:szCs w:val="20"/>
        </w:rPr>
        <w:t>ż</w:t>
      </w:r>
      <w:r w:rsidRPr="00DE35F3">
        <w:rPr>
          <w:rFonts w:ascii="Arial" w:hAnsi="Arial" w:cs="Arial"/>
          <w:sz w:val="20"/>
          <w:szCs w:val="20"/>
        </w:rPr>
        <w:t>na te</w:t>
      </w:r>
      <w:r w:rsidRPr="00DE35F3">
        <w:rPr>
          <w:rFonts w:ascii="Arial" w:eastAsia="TT19o00" w:hAnsi="Arial" w:cs="Arial"/>
          <w:sz w:val="20"/>
          <w:szCs w:val="20"/>
        </w:rPr>
        <w:t xml:space="preserve">ż </w:t>
      </w:r>
      <w:r w:rsidRPr="00DE35F3">
        <w:rPr>
          <w:rFonts w:ascii="Arial" w:hAnsi="Arial" w:cs="Arial"/>
          <w:sz w:val="20"/>
          <w:szCs w:val="20"/>
        </w:rPr>
        <w:t>usun</w:t>
      </w:r>
      <w:r w:rsidRPr="00DE35F3">
        <w:rPr>
          <w:rFonts w:ascii="Arial" w:eastAsia="TT19o00" w:hAnsi="Arial" w:cs="Arial"/>
          <w:sz w:val="20"/>
          <w:szCs w:val="20"/>
        </w:rPr>
        <w:t xml:space="preserve">ąć </w:t>
      </w:r>
      <w:r w:rsidRPr="00DE35F3">
        <w:rPr>
          <w:rFonts w:ascii="Arial" w:hAnsi="Arial" w:cs="Arial"/>
          <w:sz w:val="20"/>
          <w:szCs w:val="20"/>
        </w:rPr>
        <w:t>wkładki dystansowe.</w:t>
      </w:r>
    </w:p>
    <w:p w14:paraId="780D727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W trakcie układania płytek nale</w:t>
      </w:r>
      <w:r w:rsidRPr="00DE35F3">
        <w:rPr>
          <w:rFonts w:ascii="Arial" w:eastAsia="TT19o00" w:hAnsi="Arial" w:cs="Arial"/>
          <w:sz w:val="20"/>
          <w:szCs w:val="20"/>
        </w:rPr>
        <w:t>ż</w:t>
      </w:r>
      <w:r w:rsidRPr="00DE35F3">
        <w:rPr>
          <w:rFonts w:ascii="Arial" w:hAnsi="Arial" w:cs="Arial"/>
          <w:sz w:val="20"/>
          <w:szCs w:val="20"/>
        </w:rPr>
        <w:t>y tak</w:t>
      </w:r>
      <w:r w:rsidRPr="00DE35F3">
        <w:rPr>
          <w:rFonts w:ascii="Arial" w:eastAsia="TT19o00" w:hAnsi="Arial" w:cs="Arial"/>
          <w:sz w:val="20"/>
          <w:szCs w:val="20"/>
        </w:rPr>
        <w:t>ż</w:t>
      </w:r>
      <w:r w:rsidRPr="00DE35F3">
        <w:rPr>
          <w:rFonts w:ascii="Arial" w:hAnsi="Arial" w:cs="Arial"/>
          <w:sz w:val="20"/>
          <w:szCs w:val="20"/>
        </w:rPr>
        <w:t>e mocowa</w:t>
      </w:r>
      <w:r w:rsidRPr="00DE35F3">
        <w:rPr>
          <w:rFonts w:ascii="Arial" w:eastAsia="TT19o00" w:hAnsi="Arial" w:cs="Arial"/>
          <w:sz w:val="20"/>
          <w:szCs w:val="20"/>
        </w:rPr>
        <w:t xml:space="preserve">ć </w:t>
      </w:r>
      <w:r w:rsidRPr="00DE35F3">
        <w:rPr>
          <w:rFonts w:ascii="Arial" w:hAnsi="Arial" w:cs="Arial"/>
          <w:sz w:val="20"/>
          <w:szCs w:val="20"/>
        </w:rPr>
        <w:t>listwy wyko</w:t>
      </w:r>
      <w:r w:rsidRPr="00DE35F3">
        <w:rPr>
          <w:rFonts w:ascii="Arial" w:eastAsia="TT19o00" w:hAnsi="Arial" w:cs="Arial"/>
          <w:sz w:val="20"/>
          <w:szCs w:val="20"/>
        </w:rPr>
        <w:t>ń</w:t>
      </w:r>
      <w:r w:rsidRPr="00DE35F3">
        <w:rPr>
          <w:rFonts w:ascii="Arial" w:hAnsi="Arial" w:cs="Arial"/>
          <w:sz w:val="20"/>
          <w:szCs w:val="20"/>
        </w:rPr>
        <w:t>czeniowe oraz inne elementy jak np. drzwiczki rewizyjne szachów instalacyjnych.</w:t>
      </w:r>
    </w:p>
    <w:p w14:paraId="36ECDBE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Drobne płytki (tzw. mozaikowe) s</w:t>
      </w:r>
      <w:r w:rsidRPr="00DE35F3">
        <w:rPr>
          <w:rFonts w:ascii="Arial" w:eastAsia="TT19o00" w:hAnsi="Arial" w:cs="Arial"/>
          <w:sz w:val="20"/>
          <w:szCs w:val="20"/>
        </w:rPr>
        <w:t xml:space="preserve">ą </w:t>
      </w:r>
      <w:r w:rsidRPr="00DE35F3">
        <w:rPr>
          <w:rFonts w:ascii="Arial" w:hAnsi="Arial" w:cs="Arial"/>
          <w:sz w:val="20"/>
          <w:szCs w:val="20"/>
        </w:rPr>
        <w:t>powierzchni</w:t>
      </w:r>
      <w:r w:rsidRPr="00DE35F3">
        <w:rPr>
          <w:rFonts w:ascii="Arial" w:eastAsia="TT19o00" w:hAnsi="Arial" w:cs="Arial"/>
          <w:sz w:val="20"/>
          <w:szCs w:val="20"/>
        </w:rPr>
        <w:t xml:space="preserve">ą </w:t>
      </w:r>
      <w:r w:rsidRPr="00DE35F3">
        <w:rPr>
          <w:rFonts w:ascii="Arial" w:hAnsi="Arial" w:cs="Arial"/>
          <w:sz w:val="20"/>
          <w:szCs w:val="20"/>
        </w:rPr>
        <w:t>licow</w:t>
      </w:r>
      <w:r w:rsidRPr="00DE35F3">
        <w:rPr>
          <w:rFonts w:ascii="Arial" w:eastAsia="TT19o00" w:hAnsi="Arial" w:cs="Arial"/>
          <w:sz w:val="20"/>
          <w:szCs w:val="20"/>
        </w:rPr>
        <w:t xml:space="preserve">ą </w:t>
      </w:r>
      <w:r w:rsidRPr="00DE35F3">
        <w:rPr>
          <w:rFonts w:ascii="Arial" w:hAnsi="Arial" w:cs="Arial"/>
          <w:sz w:val="20"/>
          <w:szCs w:val="20"/>
        </w:rPr>
        <w:t>naklejane na papier przez co mo</w:t>
      </w:r>
      <w:r w:rsidRPr="00DE35F3">
        <w:rPr>
          <w:rFonts w:ascii="Arial" w:eastAsia="TT19o00" w:hAnsi="Arial" w:cs="Arial"/>
          <w:sz w:val="20"/>
          <w:szCs w:val="20"/>
        </w:rPr>
        <w:t>ż</w:t>
      </w:r>
      <w:r w:rsidRPr="00DE35F3">
        <w:rPr>
          <w:rFonts w:ascii="Arial" w:hAnsi="Arial" w:cs="Arial"/>
          <w:sz w:val="20"/>
          <w:szCs w:val="20"/>
        </w:rPr>
        <w:t>liwe jest klejenie nie pojedynczej płytki lecz wi</w:t>
      </w:r>
      <w:r w:rsidRPr="00DE35F3">
        <w:rPr>
          <w:rFonts w:ascii="Arial" w:eastAsia="TT19o00" w:hAnsi="Arial" w:cs="Arial"/>
          <w:sz w:val="20"/>
          <w:szCs w:val="20"/>
        </w:rPr>
        <w:t>ę</w:t>
      </w:r>
      <w:r w:rsidRPr="00DE35F3">
        <w:rPr>
          <w:rFonts w:ascii="Arial" w:hAnsi="Arial" w:cs="Arial"/>
          <w:sz w:val="20"/>
          <w:szCs w:val="20"/>
        </w:rPr>
        <w:t>kszej ilo</w:t>
      </w:r>
      <w:r w:rsidRPr="00DE35F3">
        <w:rPr>
          <w:rFonts w:ascii="Arial" w:eastAsia="TT19o00" w:hAnsi="Arial" w:cs="Arial"/>
          <w:sz w:val="20"/>
          <w:szCs w:val="20"/>
        </w:rPr>
        <w:t>ś</w:t>
      </w:r>
      <w:r w:rsidRPr="00DE35F3">
        <w:rPr>
          <w:rFonts w:ascii="Arial" w:hAnsi="Arial" w:cs="Arial"/>
          <w:sz w:val="20"/>
          <w:szCs w:val="20"/>
        </w:rPr>
        <w:t>ci. W trakcie klejenia płytki te dociska si</w:t>
      </w:r>
      <w:r w:rsidRPr="00DE35F3">
        <w:rPr>
          <w:rFonts w:ascii="Arial" w:eastAsia="TT19o00" w:hAnsi="Arial" w:cs="Arial"/>
          <w:sz w:val="20"/>
          <w:szCs w:val="20"/>
        </w:rPr>
        <w:t xml:space="preserve">ę </w:t>
      </w:r>
      <w:r w:rsidRPr="00DE35F3">
        <w:rPr>
          <w:rFonts w:ascii="Arial" w:hAnsi="Arial" w:cs="Arial"/>
          <w:sz w:val="20"/>
          <w:szCs w:val="20"/>
        </w:rPr>
        <w:t xml:space="preserve">do </w:t>
      </w:r>
      <w:r w:rsidRPr="00DE35F3">
        <w:rPr>
          <w:rFonts w:ascii="Arial" w:eastAsia="TT19o00" w:hAnsi="Arial" w:cs="Arial"/>
          <w:sz w:val="20"/>
          <w:szCs w:val="20"/>
        </w:rPr>
        <w:t>ś</w:t>
      </w:r>
      <w:r w:rsidRPr="00DE35F3">
        <w:rPr>
          <w:rFonts w:ascii="Arial" w:hAnsi="Arial" w:cs="Arial"/>
          <w:sz w:val="20"/>
          <w:szCs w:val="20"/>
        </w:rPr>
        <w:t>ciany deszczułk</w:t>
      </w:r>
      <w:r w:rsidRPr="00DE35F3">
        <w:rPr>
          <w:rFonts w:ascii="Arial" w:eastAsia="TT19o00" w:hAnsi="Arial" w:cs="Arial"/>
          <w:sz w:val="20"/>
          <w:szCs w:val="20"/>
        </w:rPr>
        <w:t xml:space="preserve">ą </w:t>
      </w:r>
      <w:r w:rsidRPr="00DE35F3">
        <w:rPr>
          <w:rFonts w:ascii="Arial" w:hAnsi="Arial" w:cs="Arial"/>
          <w:sz w:val="20"/>
          <w:szCs w:val="20"/>
        </w:rPr>
        <w:t>do uzyskania wymaganej powierzchni lica. W przypadku okładania powierzchni krzywych (np. słupów) nale</w:t>
      </w:r>
      <w:r w:rsidRPr="00DE35F3">
        <w:rPr>
          <w:rFonts w:ascii="Arial" w:eastAsia="TT19o00" w:hAnsi="Arial" w:cs="Arial"/>
          <w:sz w:val="20"/>
          <w:szCs w:val="20"/>
        </w:rPr>
        <w:t>ż</w:t>
      </w:r>
      <w:r w:rsidRPr="00DE35F3">
        <w:rPr>
          <w:rFonts w:ascii="Arial" w:hAnsi="Arial" w:cs="Arial"/>
          <w:sz w:val="20"/>
          <w:szCs w:val="20"/>
        </w:rPr>
        <w:t>y u</w:t>
      </w:r>
      <w:r w:rsidRPr="00DE35F3">
        <w:rPr>
          <w:rFonts w:ascii="Arial" w:eastAsia="TT19o00" w:hAnsi="Arial" w:cs="Arial"/>
          <w:sz w:val="20"/>
          <w:szCs w:val="20"/>
        </w:rPr>
        <w:t>ż</w:t>
      </w:r>
      <w:r w:rsidRPr="00DE35F3">
        <w:rPr>
          <w:rFonts w:ascii="Arial" w:hAnsi="Arial" w:cs="Arial"/>
          <w:sz w:val="20"/>
          <w:szCs w:val="20"/>
        </w:rPr>
        <w:t>ywa</w:t>
      </w:r>
      <w:r w:rsidRPr="00DE35F3">
        <w:rPr>
          <w:rFonts w:ascii="Arial" w:eastAsia="TT19o00" w:hAnsi="Arial" w:cs="Arial"/>
          <w:sz w:val="20"/>
          <w:szCs w:val="20"/>
        </w:rPr>
        <w:t xml:space="preserve">ć </w:t>
      </w:r>
      <w:r w:rsidRPr="00DE35F3">
        <w:rPr>
          <w:rFonts w:ascii="Arial" w:hAnsi="Arial" w:cs="Arial"/>
          <w:sz w:val="20"/>
          <w:szCs w:val="20"/>
        </w:rPr>
        <w:t>odpowiednich szablonów dociskowych. Po zwi</w:t>
      </w:r>
      <w:r w:rsidRPr="00DE35F3">
        <w:rPr>
          <w:rFonts w:ascii="Arial" w:eastAsia="TT19o00" w:hAnsi="Arial" w:cs="Arial"/>
          <w:sz w:val="20"/>
          <w:szCs w:val="20"/>
        </w:rPr>
        <w:t>ą</w:t>
      </w:r>
      <w:r w:rsidRPr="00DE35F3">
        <w:rPr>
          <w:rFonts w:ascii="Arial" w:hAnsi="Arial" w:cs="Arial"/>
          <w:sz w:val="20"/>
          <w:szCs w:val="20"/>
        </w:rPr>
        <w:t>zaniu kompozycji klej</w:t>
      </w:r>
      <w:r w:rsidRPr="00DE35F3">
        <w:rPr>
          <w:rFonts w:ascii="Arial" w:eastAsia="TT19o00" w:hAnsi="Arial" w:cs="Arial"/>
          <w:sz w:val="20"/>
          <w:szCs w:val="20"/>
        </w:rPr>
        <w:t>ą</w:t>
      </w:r>
      <w:r w:rsidRPr="00DE35F3">
        <w:rPr>
          <w:rFonts w:ascii="Arial" w:hAnsi="Arial" w:cs="Arial"/>
          <w:sz w:val="20"/>
          <w:szCs w:val="20"/>
        </w:rPr>
        <w:t>cej papier usuwa si</w:t>
      </w:r>
      <w:r w:rsidRPr="00DE35F3">
        <w:rPr>
          <w:rFonts w:ascii="Arial" w:eastAsia="TT19o00" w:hAnsi="Arial" w:cs="Arial"/>
          <w:sz w:val="20"/>
          <w:szCs w:val="20"/>
        </w:rPr>
        <w:t xml:space="preserve">ę </w:t>
      </w:r>
      <w:r w:rsidRPr="00DE35F3">
        <w:rPr>
          <w:rFonts w:ascii="Arial" w:hAnsi="Arial" w:cs="Arial"/>
          <w:sz w:val="20"/>
          <w:szCs w:val="20"/>
        </w:rPr>
        <w:t>po uprzednim namoczeniu wod</w:t>
      </w:r>
      <w:r w:rsidRPr="00DE35F3">
        <w:rPr>
          <w:rFonts w:ascii="Arial" w:eastAsia="TT19o00" w:hAnsi="Arial" w:cs="Arial"/>
          <w:sz w:val="20"/>
          <w:szCs w:val="20"/>
        </w:rPr>
        <w:t>ą</w:t>
      </w:r>
      <w:r w:rsidRPr="00DE35F3">
        <w:rPr>
          <w:rFonts w:ascii="Arial" w:hAnsi="Arial" w:cs="Arial"/>
          <w:sz w:val="20"/>
          <w:szCs w:val="20"/>
        </w:rPr>
        <w:t>.</w:t>
      </w:r>
    </w:p>
    <w:p w14:paraId="37BE02D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 spoinowania mo</w:t>
      </w:r>
      <w:r w:rsidRPr="00DE35F3">
        <w:rPr>
          <w:rFonts w:ascii="Arial" w:eastAsia="TT19o00" w:hAnsi="Arial" w:cs="Arial"/>
          <w:sz w:val="20"/>
          <w:szCs w:val="20"/>
        </w:rPr>
        <w:t>ż</w:t>
      </w:r>
      <w:r w:rsidRPr="00DE35F3">
        <w:rPr>
          <w:rFonts w:ascii="Arial" w:hAnsi="Arial" w:cs="Arial"/>
          <w:sz w:val="20"/>
          <w:szCs w:val="20"/>
        </w:rPr>
        <w:t>na przyst</w:t>
      </w:r>
      <w:r w:rsidRPr="00DE35F3">
        <w:rPr>
          <w:rFonts w:ascii="Arial" w:eastAsia="TT19o00" w:hAnsi="Arial" w:cs="Arial"/>
          <w:sz w:val="20"/>
          <w:szCs w:val="20"/>
        </w:rPr>
        <w:t>ą</w:t>
      </w:r>
      <w:r w:rsidRPr="00DE35F3">
        <w:rPr>
          <w:rFonts w:ascii="Arial" w:hAnsi="Arial" w:cs="Arial"/>
          <w:sz w:val="20"/>
          <w:szCs w:val="20"/>
        </w:rPr>
        <w:t>pi</w:t>
      </w:r>
      <w:r w:rsidRPr="00DE35F3">
        <w:rPr>
          <w:rFonts w:ascii="Arial" w:eastAsia="TT19o00" w:hAnsi="Arial" w:cs="Arial"/>
          <w:sz w:val="20"/>
          <w:szCs w:val="20"/>
        </w:rPr>
        <w:t xml:space="preserve">ć </w:t>
      </w:r>
      <w:r w:rsidRPr="00DE35F3">
        <w:rPr>
          <w:rFonts w:ascii="Arial" w:hAnsi="Arial" w:cs="Arial"/>
          <w:sz w:val="20"/>
          <w:szCs w:val="20"/>
        </w:rPr>
        <w:t>nie wcze</w:t>
      </w:r>
      <w:r w:rsidRPr="00DE35F3">
        <w:rPr>
          <w:rFonts w:ascii="Arial" w:eastAsia="TT19o00" w:hAnsi="Arial" w:cs="Arial"/>
          <w:sz w:val="20"/>
          <w:szCs w:val="20"/>
        </w:rPr>
        <w:t>ś</w:t>
      </w:r>
      <w:r w:rsidRPr="00DE35F3">
        <w:rPr>
          <w:rFonts w:ascii="Arial" w:hAnsi="Arial" w:cs="Arial"/>
          <w:sz w:val="20"/>
          <w:szCs w:val="20"/>
        </w:rPr>
        <w:t>niej ni</w:t>
      </w:r>
      <w:r w:rsidRPr="00DE35F3">
        <w:rPr>
          <w:rFonts w:ascii="Arial" w:eastAsia="TT19o00" w:hAnsi="Arial" w:cs="Arial"/>
          <w:sz w:val="20"/>
          <w:szCs w:val="20"/>
        </w:rPr>
        <w:t xml:space="preserve">ż </w:t>
      </w:r>
      <w:r w:rsidRPr="00DE35F3">
        <w:rPr>
          <w:rFonts w:ascii="Arial" w:hAnsi="Arial" w:cs="Arial"/>
          <w:sz w:val="20"/>
          <w:szCs w:val="20"/>
        </w:rPr>
        <w:t>po 24 godzinach od uło</w:t>
      </w:r>
      <w:r w:rsidRPr="00DE35F3">
        <w:rPr>
          <w:rFonts w:ascii="Arial" w:eastAsia="TT19o00" w:hAnsi="Arial" w:cs="Arial"/>
          <w:sz w:val="20"/>
          <w:szCs w:val="20"/>
        </w:rPr>
        <w:t>ż</w:t>
      </w:r>
      <w:r w:rsidRPr="00DE35F3">
        <w:rPr>
          <w:rFonts w:ascii="Arial" w:hAnsi="Arial" w:cs="Arial"/>
          <w:sz w:val="20"/>
          <w:szCs w:val="20"/>
        </w:rPr>
        <w:t>enia płytek. Dokładny czas powinien by</w:t>
      </w:r>
      <w:r w:rsidRPr="00DE35F3">
        <w:rPr>
          <w:rFonts w:ascii="Arial" w:eastAsia="TT19o00" w:hAnsi="Arial" w:cs="Arial"/>
          <w:sz w:val="20"/>
          <w:szCs w:val="20"/>
        </w:rPr>
        <w:t xml:space="preserve">ć </w:t>
      </w:r>
      <w:r w:rsidRPr="00DE35F3">
        <w:rPr>
          <w:rFonts w:ascii="Arial" w:hAnsi="Arial" w:cs="Arial"/>
          <w:sz w:val="20"/>
          <w:szCs w:val="20"/>
        </w:rPr>
        <w:t>okre</w:t>
      </w:r>
      <w:r w:rsidRPr="00DE35F3">
        <w:rPr>
          <w:rFonts w:ascii="Arial" w:eastAsia="TT19o00" w:hAnsi="Arial" w:cs="Arial"/>
          <w:sz w:val="20"/>
          <w:szCs w:val="20"/>
        </w:rPr>
        <w:t>ś</w:t>
      </w:r>
      <w:r w:rsidRPr="00DE35F3">
        <w:rPr>
          <w:rFonts w:ascii="Arial" w:hAnsi="Arial" w:cs="Arial"/>
          <w:sz w:val="20"/>
          <w:szCs w:val="20"/>
        </w:rPr>
        <w:t>lony przez producenta w instrukcji stosowania zaprawy klejowej.</w:t>
      </w:r>
    </w:p>
    <w:p w14:paraId="0F7EDF1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przypadku gdy kraw</w:t>
      </w:r>
      <w:r w:rsidRPr="00DE35F3">
        <w:rPr>
          <w:rFonts w:ascii="Arial" w:eastAsia="TT19o00" w:hAnsi="Arial" w:cs="Arial"/>
          <w:sz w:val="20"/>
          <w:szCs w:val="20"/>
        </w:rPr>
        <w:t>ę</w:t>
      </w:r>
      <w:r w:rsidRPr="00DE35F3">
        <w:rPr>
          <w:rFonts w:ascii="Arial" w:hAnsi="Arial" w:cs="Arial"/>
          <w:sz w:val="20"/>
          <w:szCs w:val="20"/>
        </w:rPr>
        <w:t>dzie płytek s</w:t>
      </w:r>
      <w:r w:rsidRPr="00DE35F3">
        <w:rPr>
          <w:rFonts w:ascii="Arial" w:eastAsia="TT19o00" w:hAnsi="Arial" w:cs="Arial"/>
          <w:sz w:val="20"/>
          <w:szCs w:val="20"/>
        </w:rPr>
        <w:t xml:space="preserve">ą </w:t>
      </w:r>
      <w:r w:rsidRPr="00DE35F3">
        <w:rPr>
          <w:rFonts w:ascii="Arial" w:hAnsi="Arial" w:cs="Arial"/>
          <w:sz w:val="20"/>
          <w:szCs w:val="20"/>
        </w:rPr>
        <w:t>nasi</w:t>
      </w:r>
      <w:r w:rsidRPr="00DE35F3">
        <w:rPr>
          <w:rFonts w:ascii="Arial" w:eastAsia="TT19o00" w:hAnsi="Arial" w:cs="Arial"/>
          <w:sz w:val="20"/>
          <w:szCs w:val="20"/>
        </w:rPr>
        <w:t>ą</w:t>
      </w:r>
      <w:r w:rsidRPr="00DE35F3">
        <w:rPr>
          <w:rFonts w:ascii="Arial" w:hAnsi="Arial" w:cs="Arial"/>
          <w:sz w:val="20"/>
          <w:szCs w:val="20"/>
        </w:rPr>
        <w:t>kliwe przed spoinowaniem nale</w:t>
      </w:r>
      <w:r w:rsidRPr="00DE35F3">
        <w:rPr>
          <w:rFonts w:ascii="Arial" w:eastAsia="TT19o00" w:hAnsi="Arial" w:cs="Arial"/>
          <w:sz w:val="20"/>
          <w:szCs w:val="20"/>
        </w:rPr>
        <w:t>ż</w:t>
      </w:r>
      <w:r w:rsidRPr="00DE35F3">
        <w:rPr>
          <w:rFonts w:ascii="Arial" w:hAnsi="Arial" w:cs="Arial"/>
          <w:sz w:val="20"/>
          <w:szCs w:val="20"/>
        </w:rPr>
        <w:t>y zwil</w:t>
      </w:r>
      <w:r w:rsidRPr="00DE35F3">
        <w:rPr>
          <w:rFonts w:ascii="Arial" w:eastAsia="TT19o00" w:hAnsi="Arial" w:cs="Arial"/>
          <w:sz w:val="20"/>
          <w:szCs w:val="20"/>
        </w:rPr>
        <w:t>ż</w:t>
      </w:r>
      <w:r w:rsidRPr="00DE35F3">
        <w:rPr>
          <w:rFonts w:ascii="Arial" w:hAnsi="Arial" w:cs="Arial"/>
          <w:sz w:val="20"/>
          <w:szCs w:val="20"/>
        </w:rPr>
        <w:t>y</w:t>
      </w:r>
      <w:r w:rsidRPr="00DE35F3">
        <w:rPr>
          <w:rFonts w:ascii="Arial" w:eastAsia="TT19o00" w:hAnsi="Arial" w:cs="Arial"/>
          <w:sz w:val="20"/>
          <w:szCs w:val="20"/>
        </w:rPr>
        <w:t xml:space="preserve">ć </w:t>
      </w:r>
      <w:r w:rsidRPr="00DE35F3">
        <w:rPr>
          <w:rFonts w:ascii="Arial" w:hAnsi="Arial" w:cs="Arial"/>
          <w:sz w:val="20"/>
          <w:szCs w:val="20"/>
        </w:rPr>
        <w:t>je mokrym p</w:t>
      </w:r>
      <w:r w:rsidRPr="00DE35F3">
        <w:rPr>
          <w:rFonts w:ascii="Arial" w:eastAsia="TT19o00" w:hAnsi="Arial" w:cs="Arial"/>
          <w:sz w:val="20"/>
          <w:szCs w:val="20"/>
        </w:rPr>
        <w:t>ę</w:t>
      </w:r>
      <w:r w:rsidRPr="00DE35F3">
        <w:rPr>
          <w:rFonts w:ascii="Arial" w:hAnsi="Arial" w:cs="Arial"/>
          <w:sz w:val="20"/>
          <w:szCs w:val="20"/>
        </w:rPr>
        <w:t>dzlem (wod</w:t>
      </w:r>
      <w:r w:rsidRPr="00DE35F3">
        <w:rPr>
          <w:rFonts w:ascii="Arial" w:eastAsia="TT19o00" w:hAnsi="Arial" w:cs="Arial"/>
          <w:sz w:val="20"/>
          <w:szCs w:val="20"/>
        </w:rPr>
        <w:t>ą</w:t>
      </w:r>
      <w:r w:rsidRPr="00DE35F3">
        <w:rPr>
          <w:rFonts w:ascii="Arial" w:hAnsi="Arial" w:cs="Arial"/>
          <w:sz w:val="20"/>
          <w:szCs w:val="20"/>
        </w:rPr>
        <w:t>).</w:t>
      </w:r>
    </w:p>
    <w:p w14:paraId="11418D6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Spoinowanie wykonuje si</w:t>
      </w:r>
      <w:r w:rsidRPr="00DE35F3">
        <w:rPr>
          <w:rFonts w:ascii="Arial" w:eastAsia="TT19o00" w:hAnsi="Arial" w:cs="Arial"/>
          <w:sz w:val="20"/>
          <w:szCs w:val="20"/>
        </w:rPr>
        <w:t xml:space="preserve">ę </w:t>
      </w:r>
      <w:r w:rsidRPr="00DE35F3">
        <w:rPr>
          <w:rFonts w:ascii="Arial" w:hAnsi="Arial" w:cs="Arial"/>
          <w:sz w:val="20"/>
          <w:szCs w:val="20"/>
        </w:rPr>
        <w:t>rozprowadzaj</w:t>
      </w:r>
      <w:r w:rsidRPr="00DE35F3">
        <w:rPr>
          <w:rFonts w:ascii="Arial" w:eastAsia="TT19o00" w:hAnsi="Arial" w:cs="Arial"/>
          <w:sz w:val="20"/>
          <w:szCs w:val="20"/>
        </w:rPr>
        <w:t>ą</w:t>
      </w:r>
      <w:r w:rsidRPr="00DE35F3">
        <w:rPr>
          <w:rFonts w:ascii="Arial" w:hAnsi="Arial" w:cs="Arial"/>
          <w:sz w:val="20"/>
          <w:szCs w:val="20"/>
        </w:rPr>
        <w:t>c zapraw</w:t>
      </w:r>
      <w:r w:rsidRPr="00DE35F3">
        <w:rPr>
          <w:rFonts w:ascii="Arial" w:eastAsia="TT19o00" w:hAnsi="Arial" w:cs="Arial"/>
          <w:sz w:val="20"/>
          <w:szCs w:val="20"/>
        </w:rPr>
        <w:t xml:space="preserve">ę </w:t>
      </w:r>
      <w:r w:rsidRPr="00DE35F3">
        <w:rPr>
          <w:rFonts w:ascii="Arial" w:hAnsi="Arial" w:cs="Arial"/>
          <w:sz w:val="20"/>
          <w:szCs w:val="20"/>
        </w:rPr>
        <w:t>do spoinowania (zapraw</w:t>
      </w:r>
      <w:r w:rsidRPr="00DE35F3">
        <w:rPr>
          <w:rFonts w:ascii="Arial" w:eastAsia="TT19o00" w:hAnsi="Arial" w:cs="Arial"/>
          <w:sz w:val="20"/>
          <w:szCs w:val="20"/>
        </w:rPr>
        <w:t xml:space="preserve">ę </w:t>
      </w:r>
      <w:r w:rsidRPr="00DE35F3">
        <w:rPr>
          <w:rFonts w:ascii="Arial" w:hAnsi="Arial" w:cs="Arial"/>
          <w:sz w:val="20"/>
          <w:szCs w:val="20"/>
        </w:rPr>
        <w:t>fugow</w:t>
      </w:r>
      <w:r w:rsidRPr="00DE35F3">
        <w:rPr>
          <w:rFonts w:ascii="Arial" w:eastAsia="TT19o00" w:hAnsi="Arial" w:cs="Arial"/>
          <w:sz w:val="20"/>
          <w:szCs w:val="20"/>
        </w:rPr>
        <w:t>ą</w:t>
      </w:r>
      <w:r w:rsidRPr="00DE35F3">
        <w:rPr>
          <w:rFonts w:ascii="Arial" w:hAnsi="Arial" w:cs="Arial"/>
          <w:sz w:val="20"/>
          <w:szCs w:val="20"/>
        </w:rPr>
        <w:t>) po powierzchni okładziny pac</w:t>
      </w:r>
      <w:r w:rsidRPr="00DE35F3">
        <w:rPr>
          <w:rFonts w:ascii="Arial" w:eastAsia="TT19o00" w:hAnsi="Arial" w:cs="Arial"/>
          <w:sz w:val="20"/>
          <w:szCs w:val="20"/>
        </w:rPr>
        <w:t xml:space="preserve">ą </w:t>
      </w:r>
      <w:r w:rsidRPr="00DE35F3">
        <w:rPr>
          <w:rFonts w:ascii="Arial" w:hAnsi="Arial" w:cs="Arial"/>
          <w:sz w:val="20"/>
          <w:szCs w:val="20"/>
        </w:rPr>
        <w:t>gumow</w:t>
      </w:r>
      <w:r w:rsidRPr="00DE35F3">
        <w:rPr>
          <w:rFonts w:ascii="Arial" w:eastAsia="TT19o00" w:hAnsi="Arial" w:cs="Arial"/>
          <w:sz w:val="20"/>
          <w:szCs w:val="20"/>
        </w:rPr>
        <w:t>ą</w:t>
      </w:r>
      <w:r w:rsidRPr="00DE35F3">
        <w:rPr>
          <w:rFonts w:ascii="Arial" w:hAnsi="Arial" w:cs="Arial"/>
          <w:sz w:val="20"/>
          <w:szCs w:val="20"/>
        </w:rPr>
        <w:t>.</w:t>
      </w:r>
    </w:p>
    <w:p w14:paraId="1AD9D77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Zapraw</w:t>
      </w:r>
      <w:r w:rsidRPr="00DE35F3">
        <w:rPr>
          <w:rFonts w:ascii="Arial" w:eastAsia="TT19o00" w:hAnsi="Arial" w:cs="Arial"/>
          <w:sz w:val="20"/>
          <w:szCs w:val="20"/>
        </w:rPr>
        <w:t xml:space="preserve">ę </w:t>
      </w:r>
      <w:r w:rsidRPr="00DE35F3">
        <w:rPr>
          <w:rFonts w:ascii="Arial" w:hAnsi="Arial" w:cs="Arial"/>
          <w:sz w:val="20"/>
          <w:szCs w:val="20"/>
        </w:rPr>
        <w:t>nale</w:t>
      </w:r>
      <w:r w:rsidRPr="00DE35F3">
        <w:rPr>
          <w:rFonts w:ascii="Arial" w:eastAsia="TT19o00" w:hAnsi="Arial" w:cs="Arial"/>
          <w:sz w:val="20"/>
          <w:szCs w:val="20"/>
        </w:rPr>
        <w:t>ż</w:t>
      </w:r>
      <w:r w:rsidRPr="00DE35F3">
        <w:rPr>
          <w:rFonts w:ascii="Arial" w:hAnsi="Arial" w:cs="Arial"/>
          <w:sz w:val="20"/>
          <w:szCs w:val="20"/>
        </w:rPr>
        <w:t>y dokładnie wcisn</w:t>
      </w:r>
      <w:r w:rsidRPr="00DE35F3">
        <w:rPr>
          <w:rFonts w:ascii="Arial" w:eastAsia="TT19o00" w:hAnsi="Arial" w:cs="Arial"/>
          <w:sz w:val="20"/>
          <w:szCs w:val="20"/>
        </w:rPr>
        <w:t xml:space="preserve">ąć </w:t>
      </w:r>
      <w:r w:rsidRPr="00DE35F3">
        <w:rPr>
          <w:rFonts w:ascii="Arial" w:hAnsi="Arial" w:cs="Arial"/>
          <w:sz w:val="20"/>
          <w:szCs w:val="20"/>
        </w:rPr>
        <w:t>w przestrzenie mi</w:t>
      </w:r>
      <w:r w:rsidRPr="00DE35F3">
        <w:rPr>
          <w:rFonts w:ascii="Arial" w:eastAsia="TT19o00" w:hAnsi="Arial" w:cs="Arial"/>
          <w:sz w:val="20"/>
          <w:szCs w:val="20"/>
        </w:rPr>
        <w:t>ę</w:t>
      </w:r>
      <w:r w:rsidRPr="00DE35F3">
        <w:rPr>
          <w:rFonts w:ascii="Arial" w:hAnsi="Arial" w:cs="Arial"/>
          <w:sz w:val="20"/>
          <w:szCs w:val="20"/>
        </w:rPr>
        <w:t>dzy płytkami ruchami prostopadłymi i uko</w:t>
      </w:r>
      <w:r w:rsidRPr="00DE35F3">
        <w:rPr>
          <w:rFonts w:ascii="Arial" w:eastAsia="TT19o00" w:hAnsi="Arial" w:cs="Arial"/>
          <w:sz w:val="20"/>
          <w:szCs w:val="20"/>
        </w:rPr>
        <w:t>ś</w:t>
      </w:r>
      <w:r w:rsidRPr="00DE35F3">
        <w:rPr>
          <w:rFonts w:ascii="Arial" w:hAnsi="Arial" w:cs="Arial"/>
          <w:sz w:val="20"/>
          <w:szCs w:val="20"/>
        </w:rPr>
        <w:t>nymi do kraw</w:t>
      </w:r>
      <w:r w:rsidRPr="00DE35F3">
        <w:rPr>
          <w:rFonts w:ascii="Arial" w:eastAsia="TT19o00" w:hAnsi="Arial" w:cs="Arial"/>
          <w:sz w:val="20"/>
          <w:szCs w:val="20"/>
        </w:rPr>
        <w:t>ę</w:t>
      </w:r>
      <w:r w:rsidRPr="00DE35F3">
        <w:rPr>
          <w:rFonts w:ascii="Arial" w:hAnsi="Arial" w:cs="Arial"/>
          <w:sz w:val="20"/>
          <w:szCs w:val="20"/>
        </w:rPr>
        <w:t>dzi płytek. Nadmiar  zaprawy zbiera si</w:t>
      </w:r>
      <w:r w:rsidRPr="00DE35F3">
        <w:rPr>
          <w:rFonts w:ascii="Arial" w:eastAsia="TT19o00" w:hAnsi="Arial" w:cs="Arial"/>
          <w:sz w:val="20"/>
          <w:szCs w:val="20"/>
        </w:rPr>
        <w:t xml:space="preserve">ę </w:t>
      </w:r>
      <w:r w:rsidRPr="00DE35F3">
        <w:rPr>
          <w:rFonts w:ascii="Arial" w:hAnsi="Arial" w:cs="Arial"/>
          <w:sz w:val="20"/>
          <w:szCs w:val="20"/>
        </w:rPr>
        <w:t>z powierzchni płytek wilgotn</w:t>
      </w:r>
      <w:r w:rsidRPr="00DE35F3">
        <w:rPr>
          <w:rFonts w:ascii="Arial" w:eastAsia="TT19o00" w:hAnsi="Arial" w:cs="Arial"/>
          <w:sz w:val="20"/>
          <w:szCs w:val="20"/>
        </w:rPr>
        <w:t xml:space="preserve">ą </w:t>
      </w:r>
      <w:r w:rsidRPr="00DE35F3">
        <w:rPr>
          <w:rFonts w:ascii="Arial" w:hAnsi="Arial" w:cs="Arial"/>
          <w:sz w:val="20"/>
          <w:szCs w:val="20"/>
        </w:rPr>
        <w:t>g</w:t>
      </w:r>
      <w:r w:rsidRPr="00DE35F3">
        <w:rPr>
          <w:rFonts w:ascii="Arial" w:eastAsia="TT19o00" w:hAnsi="Arial" w:cs="Arial"/>
          <w:sz w:val="20"/>
          <w:szCs w:val="20"/>
        </w:rPr>
        <w:t>ą</w:t>
      </w:r>
      <w:r w:rsidRPr="00DE35F3">
        <w:rPr>
          <w:rFonts w:ascii="Arial" w:hAnsi="Arial" w:cs="Arial"/>
          <w:sz w:val="20"/>
          <w:szCs w:val="20"/>
        </w:rPr>
        <w:t>bk</w:t>
      </w:r>
      <w:r w:rsidRPr="00DE35F3">
        <w:rPr>
          <w:rFonts w:ascii="Arial" w:eastAsia="TT19o00" w:hAnsi="Arial" w:cs="Arial"/>
          <w:sz w:val="20"/>
          <w:szCs w:val="20"/>
        </w:rPr>
        <w:t>ą</w:t>
      </w:r>
      <w:r w:rsidRPr="00DE35F3">
        <w:rPr>
          <w:rFonts w:ascii="Arial" w:hAnsi="Arial" w:cs="Arial"/>
          <w:sz w:val="20"/>
          <w:szCs w:val="20"/>
        </w:rPr>
        <w:t xml:space="preserve">. </w:t>
      </w:r>
      <w:r w:rsidRPr="00DE35F3">
        <w:rPr>
          <w:rFonts w:ascii="Arial" w:eastAsia="TT19o00" w:hAnsi="Arial" w:cs="Arial"/>
          <w:sz w:val="20"/>
          <w:szCs w:val="20"/>
        </w:rPr>
        <w:t>Ś</w:t>
      </w:r>
      <w:r w:rsidRPr="00DE35F3">
        <w:rPr>
          <w:rFonts w:ascii="Arial" w:hAnsi="Arial" w:cs="Arial"/>
          <w:sz w:val="20"/>
          <w:szCs w:val="20"/>
        </w:rPr>
        <w:t>wie</w:t>
      </w:r>
      <w:r w:rsidRPr="00DE35F3">
        <w:rPr>
          <w:rFonts w:ascii="Arial" w:eastAsia="TT19o00" w:hAnsi="Arial" w:cs="Arial"/>
          <w:sz w:val="20"/>
          <w:szCs w:val="20"/>
        </w:rPr>
        <w:t xml:space="preserve">żą </w:t>
      </w:r>
      <w:r w:rsidRPr="00DE35F3">
        <w:rPr>
          <w:rFonts w:ascii="Arial" w:hAnsi="Arial" w:cs="Arial"/>
          <w:sz w:val="20"/>
          <w:szCs w:val="20"/>
        </w:rPr>
        <w:t>zapraw</w:t>
      </w:r>
      <w:r w:rsidRPr="00DE35F3">
        <w:rPr>
          <w:rFonts w:ascii="Arial" w:eastAsia="TT19o00" w:hAnsi="Arial" w:cs="Arial"/>
          <w:sz w:val="20"/>
          <w:szCs w:val="20"/>
        </w:rPr>
        <w:t xml:space="preserve">ę </w:t>
      </w:r>
      <w:r w:rsidRPr="00DE35F3">
        <w:rPr>
          <w:rFonts w:ascii="Arial" w:hAnsi="Arial" w:cs="Arial"/>
          <w:sz w:val="20"/>
          <w:szCs w:val="20"/>
        </w:rPr>
        <w:t>mo</w:t>
      </w:r>
      <w:r w:rsidRPr="00DE35F3">
        <w:rPr>
          <w:rFonts w:ascii="Arial" w:eastAsia="TT19o00" w:hAnsi="Arial" w:cs="Arial"/>
          <w:sz w:val="20"/>
          <w:szCs w:val="20"/>
        </w:rPr>
        <w:t>ż</w:t>
      </w:r>
      <w:r w:rsidRPr="00DE35F3">
        <w:rPr>
          <w:rFonts w:ascii="Arial" w:hAnsi="Arial" w:cs="Arial"/>
          <w:sz w:val="20"/>
          <w:szCs w:val="20"/>
        </w:rPr>
        <w:t>na dodatkowo wygładzi</w:t>
      </w:r>
      <w:r w:rsidRPr="00DE35F3">
        <w:rPr>
          <w:rFonts w:ascii="Arial" w:eastAsia="TT19o00" w:hAnsi="Arial" w:cs="Arial"/>
          <w:sz w:val="20"/>
          <w:szCs w:val="20"/>
        </w:rPr>
        <w:t xml:space="preserve">ć </w:t>
      </w:r>
      <w:r w:rsidRPr="00DE35F3">
        <w:rPr>
          <w:rFonts w:ascii="Arial" w:hAnsi="Arial" w:cs="Arial"/>
          <w:sz w:val="20"/>
          <w:szCs w:val="20"/>
        </w:rPr>
        <w:t>zaokr</w:t>
      </w:r>
      <w:r w:rsidRPr="00DE35F3">
        <w:rPr>
          <w:rFonts w:ascii="Arial" w:eastAsia="TT19o00" w:hAnsi="Arial" w:cs="Arial"/>
          <w:sz w:val="20"/>
          <w:szCs w:val="20"/>
        </w:rPr>
        <w:t>ą</w:t>
      </w:r>
      <w:r w:rsidRPr="00DE35F3">
        <w:rPr>
          <w:rFonts w:ascii="Arial" w:hAnsi="Arial" w:cs="Arial"/>
          <w:sz w:val="20"/>
          <w:szCs w:val="20"/>
        </w:rPr>
        <w:t>glonym narz</w:t>
      </w:r>
      <w:r w:rsidRPr="00DE35F3">
        <w:rPr>
          <w:rFonts w:ascii="Arial" w:eastAsia="TT19o00" w:hAnsi="Arial" w:cs="Arial"/>
          <w:sz w:val="20"/>
          <w:szCs w:val="20"/>
        </w:rPr>
        <w:t>ę</w:t>
      </w:r>
      <w:r w:rsidRPr="00DE35F3">
        <w:rPr>
          <w:rFonts w:ascii="Arial" w:hAnsi="Arial" w:cs="Arial"/>
          <w:sz w:val="20"/>
          <w:szCs w:val="20"/>
        </w:rPr>
        <w:t>dziem i uzyska</w:t>
      </w:r>
      <w:r w:rsidRPr="00DE35F3">
        <w:rPr>
          <w:rFonts w:ascii="Arial" w:eastAsia="TT19o00" w:hAnsi="Arial" w:cs="Arial"/>
          <w:sz w:val="20"/>
          <w:szCs w:val="20"/>
        </w:rPr>
        <w:t xml:space="preserve">ć </w:t>
      </w:r>
      <w:r w:rsidRPr="00DE35F3">
        <w:rPr>
          <w:rFonts w:ascii="Arial" w:hAnsi="Arial" w:cs="Arial"/>
          <w:sz w:val="20"/>
          <w:szCs w:val="20"/>
        </w:rPr>
        <w:t>wkl</w:t>
      </w:r>
      <w:r w:rsidRPr="00DE35F3">
        <w:rPr>
          <w:rFonts w:ascii="Arial" w:eastAsia="TT19o00" w:hAnsi="Arial" w:cs="Arial"/>
          <w:sz w:val="20"/>
          <w:szCs w:val="20"/>
        </w:rPr>
        <w:t>ę</w:t>
      </w:r>
      <w:r w:rsidRPr="00DE35F3">
        <w:rPr>
          <w:rFonts w:ascii="Arial" w:hAnsi="Arial" w:cs="Arial"/>
          <w:sz w:val="20"/>
          <w:szCs w:val="20"/>
        </w:rPr>
        <w:t>sły kształt spoiny. Płaskie spoiny otrzymuje si</w:t>
      </w:r>
      <w:r w:rsidRPr="00DE35F3">
        <w:rPr>
          <w:rFonts w:ascii="Arial" w:eastAsia="TT19o00" w:hAnsi="Arial" w:cs="Arial"/>
          <w:sz w:val="20"/>
          <w:szCs w:val="20"/>
        </w:rPr>
        <w:t xml:space="preserve">ę </w:t>
      </w:r>
      <w:r w:rsidRPr="00DE35F3">
        <w:rPr>
          <w:rFonts w:ascii="Arial" w:hAnsi="Arial" w:cs="Arial"/>
          <w:sz w:val="20"/>
          <w:szCs w:val="20"/>
        </w:rPr>
        <w:t>poprzez przetarcie zaprawy pac</w:t>
      </w:r>
      <w:r w:rsidRPr="00DE35F3">
        <w:rPr>
          <w:rFonts w:ascii="Arial" w:eastAsia="TT19o00" w:hAnsi="Arial" w:cs="Arial"/>
          <w:sz w:val="20"/>
          <w:szCs w:val="20"/>
        </w:rPr>
        <w:t xml:space="preserve">ą </w:t>
      </w:r>
      <w:r w:rsidRPr="00DE35F3">
        <w:rPr>
          <w:rFonts w:ascii="Arial" w:hAnsi="Arial" w:cs="Arial"/>
          <w:sz w:val="20"/>
          <w:szCs w:val="20"/>
        </w:rPr>
        <w:t>z naklejon</w:t>
      </w:r>
      <w:r w:rsidRPr="00DE35F3">
        <w:rPr>
          <w:rFonts w:ascii="Arial" w:eastAsia="TT19o00" w:hAnsi="Arial" w:cs="Arial"/>
          <w:sz w:val="20"/>
          <w:szCs w:val="20"/>
        </w:rPr>
        <w:t xml:space="preserve">ą </w:t>
      </w:r>
      <w:r w:rsidRPr="00DE35F3">
        <w:rPr>
          <w:rFonts w:ascii="Arial" w:hAnsi="Arial" w:cs="Arial"/>
          <w:sz w:val="20"/>
          <w:szCs w:val="20"/>
        </w:rPr>
        <w:t>gładk</w:t>
      </w:r>
      <w:r w:rsidRPr="00DE35F3">
        <w:rPr>
          <w:rFonts w:ascii="Arial" w:eastAsia="TT19o00" w:hAnsi="Arial" w:cs="Arial"/>
          <w:sz w:val="20"/>
          <w:szCs w:val="20"/>
        </w:rPr>
        <w:t xml:space="preserve">ą </w:t>
      </w:r>
      <w:r w:rsidRPr="00DE35F3">
        <w:rPr>
          <w:rFonts w:ascii="Arial" w:hAnsi="Arial" w:cs="Arial"/>
          <w:sz w:val="20"/>
          <w:szCs w:val="20"/>
        </w:rPr>
        <w:t>g</w:t>
      </w:r>
      <w:r w:rsidRPr="00DE35F3">
        <w:rPr>
          <w:rFonts w:ascii="Arial" w:eastAsia="TT19o00" w:hAnsi="Arial" w:cs="Arial"/>
          <w:sz w:val="20"/>
          <w:szCs w:val="20"/>
        </w:rPr>
        <w:t>ą</w:t>
      </w:r>
      <w:r w:rsidRPr="00DE35F3">
        <w:rPr>
          <w:rFonts w:ascii="Arial" w:hAnsi="Arial" w:cs="Arial"/>
          <w:sz w:val="20"/>
          <w:szCs w:val="20"/>
        </w:rPr>
        <w:t>bk</w:t>
      </w:r>
      <w:r w:rsidRPr="00DE35F3">
        <w:rPr>
          <w:rFonts w:ascii="Arial" w:eastAsia="TT19o00" w:hAnsi="Arial" w:cs="Arial"/>
          <w:sz w:val="20"/>
          <w:szCs w:val="20"/>
        </w:rPr>
        <w:t>ą</w:t>
      </w:r>
      <w:r w:rsidRPr="00DE35F3">
        <w:rPr>
          <w:rFonts w:ascii="Arial" w:hAnsi="Arial" w:cs="Arial"/>
          <w:sz w:val="20"/>
          <w:szCs w:val="20"/>
        </w:rPr>
        <w:t>.</w:t>
      </w:r>
    </w:p>
    <w:p w14:paraId="322CF66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Je</w:t>
      </w:r>
      <w:r w:rsidRPr="00DE35F3">
        <w:rPr>
          <w:rFonts w:ascii="Arial" w:eastAsia="TT19o00" w:hAnsi="Arial" w:cs="Arial"/>
          <w:sz w:val="20"/>
          <w:szCs w:val="20"/>
        </w:rPr>
        <w:t>ż</w:t>
      </w:r>
      <w:r w:rsidRPr="00DE35F3">
        <w:rPr>
          <w:rFonts w:ascii="Arial" w:hAnsi="Arial" w:cs="Arial"/>
          <w:sz w:val="20"/>
          <w:szCs w:val="20"/>
        </w:rPr>
        <w:t>eli w pomieszczeniach wyst</w:t>
      </w:r>
      <w:r w:rsidRPr="00DE35F3">
        <w:rPr>
          <w:rFonts w:ascii="Arial" w:eastAsia="TT19o00" w:hAnsi="Arial" w:cs="Arial"/>
          <w:sz w:val="20"/>
          <w:szCs w:val="20"/>
        </w:rPr>
        <w:t>ę</w:t>
      </w:r>
      <w:r w:rsidRPr="00DE35F3">
        <w:rPr>
          <w:rFonts w:ascii="Arial" w:hAnsi="Arial" w:cs="Arial"/>
          <w:sz w:val="20"/>
          <w:szCs w:val="20"/>
        </w:rPr>
        <w:t>puje wysoka temperatura i niska wilgotno</w:t>
      </w:r>
      <w:r w:rsidRPr="00DE35F3">
        <w:rPr>
          <w:rFonts w:ascii="Arial" w:eastAsia="TT19o00" w:hAnsi="Arial" w:cs="Arial"/>
          <w:sz w:val="20"/>
          <w:szCs w:val="20"/>
        </w:rPr>
        <w:t xml:space="preserve">ść </w:t>
      </w:r>
      <w:r w:rsidRPr="00DE35F3">
        <w:rPr>
          <w:rFonts w:ascii="Arial" w:hAnsi="Arial" w:cs="Arial"/>
          <w:sz w:val="20"/>
          <w:szCs w:val="20"/>
        </w:rPr>
        <w:t>powietrza nale</w:t>
      </w:r>
      <w:r w:rsidRPr="00DE35F3">
        <w:rPr>
          <w:rFonts w:ascii="Arial" w:eastAsia="TT19o00" w:hAnsi="Arial" w:cs="Arial"/>
          <w:sz w:val="20"/>
          <w:szCs w:val="20"/>
        </w:rPr>
        <w:t>ż</w:t>
      </w:r>
      <w:r w:rsidRPr="00DE35F3">
        <w:rPr>
          <w:rFonts w:ascii="Arial" w:hAnsi="Arial" w:cs="Arial"/>
          <w:sz w:val="20"/>
          <w:szCs w:val="20"/>
        </w:rPr>
        <w:t>y zapobiec zbyt szybkiemu wysychaniu spoin poprzez lekkie zwil</w:t>
      </w:r>
      <w:r w:rsidRPr="00DE35F3">
        <w:rPr>
          <w:rFonts w:ascii="Arial" w:eastAsia="TT19o00" w:hAnsi="Arial" w:cs="Arial"/>
          <w:sz w:val="20"/>
          <w:szCs w:val="20"/>
        </w:rPr>
        <w:t>ż</w:t>
      </w:r>
      <w:r w:rsidRPr="00DE35F3">
        <w:rPr>
          <w:rFonts w:ascii="Arial" w:hAnsi="Arial" w:cs="Arial"/>
          <w:sz w:val="20"/>
          <w:szCs w:val="20"/>
        </w:rPr>
        <w:t>enie ich wilgotn</w:t>
      </w:r>
      <w:r w:rsidRPr="00DE35F3">
        <w:rPr>
          <w:rFonts w:ascii="Arial" w:eastAsia="TT19o00" w:hAnsi="Arial" w:cs="Arial"/>
          <w:sz w:val="20"/>
          <w:szCs w:val="20"/>
        </w:rPr>
        <w:t xml:space="preserve">ą </w:t>
      </w:r>
      <w:r w:rsidRPr="00DE35F3">
        <w:rPr>
          <w:rFonts w:ascii="Arial" w:hAnsi="Arial" w:cs="Arial"/>
          <w:sz w:val="20"/>
          <w:szCs w:val="20"/>
        </w:rPr>
        <w:t>g</w:t>
      </w:r>
      <w:r w:rsidRPr="00DE35F3">
        <w:rPr>
          <w:rFonts w:ascii="Arial" w:eastAsia="TT19o00" w:hAnsi="Arial" w:cs="Arial"/>
          <w:sz w:val="20"/>
          <w:szCs w:val="20"/>
        </w:rPr>
        <w:t>ą</w:t>
      </w:r>
      <w:r w:rsidRPr="00DE35F3">
        <w:rPr>
          <w:rFonts w:ascii="Arial" w:hAnsi="Arial" w:cs="Arial"/>
          <w:sz w:val="20"/>
          <w:szCs w:val="20"/>
        </w:rPr>
        <w:t>bk</w:t>
      </w:r>
      <w:r w:rsidRPr="00DE35F3">
        <w:rPr>
          <w:rFonts w:ascii="Arial" w:eastAsia="TT19o00" w:hAnsi="Arial" w:cs="Arial"/>
          <w:sz w:val="20"/>
          <w:szCs w:val="20"/>
        </w:rPr>
        <w:t>ą</w:t>
      </w:r>
      <w:r w:rsidRPr="00DE35F3">
        <w:rPr>
          <w:rFonts w:ascii="Arial" w:hAnsi="Arial" w:cs="Arial"/>
          <w:sz w:val="20"/>
          <w:szCs w:val="20"/>
        </w:rPr>
        <w:t>.</w:t>
      </w:r>
    </w:p>
    <w:p w14:paraId="01F4DFE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 przyst</w:t>
      </w:r>
      <w:r w:rsidRPr="00DE35F3">
        <w:rPr>
          <w:rFonts w:ascii="Arial" w:eastAsia="TT19o00" w:hAnsi="Arial" w:cs="Arial"/>
          <w:sz w:val="20"/>
          <w:szCs w:val="20"/>
        </w:rPr>
        <w:t>ą</w:t>
      </w:r>
      <w:r w:rsidRPr="00DE35F3">
        <w:rPr>
          <w:rFonts w:ascii="Arial" w:hAnsi="Arial" w:cs="Arial"/>
          <w:sz w:val="20"/>
          <w:szCs w:val="20"/>
        </w:rPr>
        <w:t>pieniem do spoinowania zaleca si</w:t>
      </w:r>
      <w:r w:rsidRPr="00DE35F3">
        <w:rPr>
          <w:rFonts w:ascii="Arial" w:eastAsia="TT19o00" w:hAnsi="Arial" w:cs="Arial"/>
          <w:sz w:val="20"/>
          <w:szCs w:val="20"/>
        </w:rPr>
        <w:t xml:space="preserve">ę </w:t>
      </w:r>
      <w:r w:rsidRPr="00DE35F3">
        <w:rPr>
          <w:rFonts w:ascii="Arial" w:hAnsi="Arial" w:cs="Arial"/>
          <w:sz w:val="20"/>
          <w:szCs w:val="20"/>
        </w:rPr>
        <w:t>sprawdzi</w:t>
      </w:r>
      <w:r w:rsidRPr="00DE35F3">
        <w:rPr>
          <w:rFonts w:ascii="Arial" w:eastAsia="TT19o00" w:hAnsi="Arial" w:cs="Arial"/>
          <w:sz w:val="20"/>
          <w:szCs w:val="20"/>
        </w:rPr>
        <w:t xml:space="preserve">ć </w:t>
      </w:r>
      <w:r w:rsidRPr="00DE35F3">
        <w:rPr>
          <w:rFonts w:ascii="Arial" w:hAnsi="Arial" w:cs="Arial"/>
          <w:sz w:val="20"/>
          <w:szCs w:val="20"/>
        </w:rPr>
        <w:t>czy pigment spoiny nie brudzi trwale powierzchni płytek. Szczególnie dotyczy to płytek nieszkliwionych i innych o powierzchni porowatej.</w:t>
      </w:r>
    </w:p>
    <w:p w14:paraId="2A3D58C9" w14:textId="77777777" w:rsidR="00712257" w:rsidRPr="00DE35F3"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Dla podniesienia jako</w:t>
      </w:r>
      <w:r w:rsidRPr="00DE35F3">
        <w:rPr>
          <w:rFonts w:ascii="Arial" w:eastAsia="TT19o00" w:hAnsi="Arial" w:cs="Arial"/>
          <w:sz w:val="20"/>
          <w:szCs w:val="20"/>
        </w:rPr>
        <w:t>ś</w:t>
      </w:r>
      <w:r w:rsidRPr="00DE35F3">
        <w:rPr>
          <w:rFonts w:ascii="Arial" w:hAnsi="Arial" w:cs="Arial"/>
          <w:sz w:val="20"/>
          <w:szCs w:val="20"/>
        </w:rPr>
        <w:t>ci okładziny i zwi</w:t>
      </w:r>
      <w:r w:rsidRPr="00DE35F3">
        <w:rPr>
          <w:rFonts w:ascii="Arial" w:eastAsia="TT19o00" w:hAnsi="Arial" w:cs="Arial"/>
          <w:sz w:val="20"/>
          <w:szCs w:val="20"/>
        </w:rPr>
        <w:t>ę</w:t>
      </w:r>
      <w:r w:rsidRPr="00DE35F3">
        <w:rPr>
          <w:rFonts w:ascii="Arial" w:hAnsi="Arial" w:cs="Arial"/>
          <w:sz w:val="20"/>
          <w:szCs w:val="20"/>
        </w:rPr>
        <w:t>kszenia odporno</w:t>
      </w:r>
      <w:r w:rsidRPr="00DE35F3">
        <w:rPr>
          <w:rFonts w:ascii="Arial" w:eastAsia="TT19o00" w:hAnsi="Arial" w:cs="Arial"/>
          <w:sz w:val="20"/>
          <w:szCs w:val="20"/>
        </w:rPr>
        <w:t>ś</w:t>
      </w:r>
      <w:r w:rsidRPr="00DE35F3">
        <w:rPr>
          <w:rFonts w:ascii="Arial" w:hAnsi="Arial" w:cs="Arial"/>
          <w:sz w:val="20"/>
          <w:szCs w:val="20"/>
        </w:rPr>
        <w:t>ci na czynniki zewn</w:t>
      </w:r>
      <w:r w:rsidRPr="00DE35F3">
        <w:rPr>
          <w:rFonts w:ascii="Arial" w:eastAsia="TT19o00" w:hAnsi="Arial" w:cs="Arial"/>
          <w:sz w:val="20"/>
          <w:szCs w:val="20"/>
        </w:rPr>
        <w:t>ę</w:t>
      </w:r>
      <w:r w:rsidRPr="00DE35F3">
        <w:rPr>
          <w:rFonts w:ascii="Arial" w:hAnsi="Arial" w:cs="Arial"/>
          <w:sz w:val="20"/>
          <w:szCs w:val="20"/>
        </w:rPr>
        <w:t>trzne po stwardnieniu spoiny mog</w:t>
      </w:r>
      <w:r w:rsidRPr="00DE35F3">
        <w:rPr>
          <w:rFonts w:ascii="Arial" w:eastAsia="TT19o00" w:hAnsi="Arial" w:cs="Arial"/>
          <w:sz w:val="20"/>
          <w:szCs w:val="20"/>
        </w:rPr>
        <w:t xml:space="preserve">ą </w:t>
      </w:r>
      <w:r w:rsidRPr="00DE35F3">
        <w:rPr>
          <w:rFonts w:ascii="Arial" w:hAnsi="Arial" w:cs="Arial"/>
          <w:sz w:val="20"/>
          <w:szCs w:val="20"/>
        </w:rPr>
        <w:t>by</w:t>
      </w:r>
      <w:r w:rsidRPr="00DE35F3">
        <w:rPr>
          <w:rFonts w:ascii="Arial" w:eastAsia="TT19o00" w:hAnsi="Arial" w:cs="Arial"/>
          <w:sz w:val="20"/>
          <w:szCs w:val="20"/>
        </w:rPr>
        <w:t xml:space="preserve">ć </w:t>
      </w:r>
      <w:r w:rsidRPr="00DE35F3">
        <w:rPr>
          <w:rFonts w:ascii="Arial" w:hAnsi="Arial" w:cs="Arial"/>
          <w:sz w:val="20"/>
          <w:szCs w:val="20"/>
        </w:rPr>
        <w:t>powleczone specjalnymi preparatami impregnuj</w:t>
      </w:r>
      <w:r w:rsidRPr="00DE35F3">
        <w:rPr>
          <w:rFonts w:ascii="Arial" w:eastAsia="TT19o00" w:hAnsi="Arial" w:cs="Arial"/>
          <w:sz w:val="20"/>
          <w:szCs w:val="20"/>
        </w:rPr>
        <w:t>ą</w:t>
      </w:r>
      <w:r w:rsidRPr="00DE35F3">
        <w:rPr>
          <w:rFonts w:ascii="Arial" w:hAnsi="Arial" w:cs="Arial"/>
          <w:sz w:val="20"/>
          <w:szCs w:val="20"/>
        </w:rPr>
        <w:t>cymi.</w:t>
      </w:r>
    </w:p>
    <w:p w14:paraId="0E83EAA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Dobór preparatów powinien by</w:t>
      </w:r>
      <w:r w:rsidRPr="00DE35F3">
        <w:rPr>
          <w:rFonts w:ascii="Arial" w:eastAsia="TT19o00" w:hAnsi="Arial" w:cs="Arial"/>
          <w:sz w:val="20"/>
          <w:szCs w:val="20"/>
        </w:rPr>
        <w:t xml:space="preserve">ć </w:t>
      </w:r>
      <w:r w:rsidRPr="00DE35F3">
        <w:rPr>
          <w:rFonts w:ascii="Arial" w:hAnsi="Arial" w:cs="Arial"/>
          <w:sz w:val="20"/>
          <w:szCs w:val="20"/>
        </w:rPr>
        <w:t>uzale</w:t>
      </w:r>
      <w:r w:rsidRPr="00DE35F3">
        <w:rPr>
          <w:rFonts w:ascii="Arial" w:eastAsia="TT19o00" w:hAnsi="Arial" w:cs="Arial"/>
          <w:sz w:val="20"/>
          <w:szCs w:val="20"/>
        </w:rPr>
        <w:t>ż</w:t>
      </w:r>
      <w:r w:rsidRPr="00DE35F3">
        <w:rPr>
          <w:rFonts w:ascii="Arial" w:hAnsi="Arial" w:cs="Arial"/>
          <w:sz w:val="20"/>
          <w:szCs w:val="20"/>
        </w:rPr>
        <w:t>niony od rodzaju pomieszcze</w:t>
      </w:r>
      <w:r w:rsidRPr="00DE35F3">
        <w:rPr>
          <w:rFonts w:ascii="Arial" w:eastAsia="TT19o00" w:hAnsi="Arial" w:cs="Arial"/>
          <w:sz w:val="20"/>
          <w:szCs w:val="20"/>
        </w:rPr>
        <w:t xml:space="preserve">ń </w:t>
      </w:r>
      <w:r w:rsidRPr="00DE35F3">
        <w:rPr>
          <w:rFonts w:ascii="Arial" w:hAnsi="Arial" w:cs="Arial"/>
          <w:sz w:val="20"/>
          <w:szCs w:val="20"/>
        </w:rPr>
        <w:t>w których znajduj</w:t>
      </w:r>
      <w:r w:rsidRPr="00DE35F3">
        <w:rPr>
          <w:rFonts w:ascii="Arial" w:eastAsia="TT19o00" w:hAnsi="Arial" w:cs="Arial"/>
          <w:sz w:val="20"/>
          <w:szCs w:val="20"/>
        </w:rPr>
        <w:t xml:space="preserve">ą </w:t>
      </w:r>
      <w:r w:rsidRPr="00DE35F3">
        <w:rPr>
          <w:rFonts w:ascii="Arial" w:hAnsi="Arial" w:cs="Arial"/>
          <w:sz w:val="20"/>
          <w:szCs w:val="20"/>
        </w:rPr>
        <w:t>si</w:t>
      </w:r>
      <w:r w:rsidRPr="00DE35F3">
        <w:rPr>
          <w:rFonts w:ascii="Arial" w:eastAsia="TT19o00" w:hAnsi="Arial" w:cs="Arial"/>
          <w:sz w:val="20"/>
          <w:szCs w:val="20"/>
        </w:rPr>
        <w:t xml:space="preserve">ę </w:t>
      </w:r>
      <w:r w:rsidRPr="00DE35F3">
        <w:rPr>
          <w:rFonts w:ascii="Arial" w:hAnsi="Arial" w:cs="Arial"/>
          <w:sz w:val="20"/>
          <w:szCs w:val="20"/>
        </w:rPr>
        <w:t>okładziny i stawianych im wymaganiom. Impregnowane mog</w:t>
      </w:r>
      <w:r w:rsidRPr="00DE35F3">
        <w:rPr>
          <w:rFonts w:ascii="Arial" w:eastAsia="TT19o00" w:hAnsi="Arial" w:cs="Arial"/>
          <w:sz w:val="20"/>
          <w:szCs w:val="20"/>
        </w:rPr>
        <w:t xml:space="preserve">ą </w:t>
      </w:r>
      <w:r w:rsidRPr="00DE35F3">
        <w:rPr>
          <w:rFonts w:ascii="Arial" w:hAnsi="Arial" w:cs="Arial"/>
          <w:sz w:val="20"/>
          <w:szCs w:val="20"/>
        </w:rPr>
        <w:t>by</w:t>
      </w:r>
      <w:r w:rsidRPr="00DE35F3">
        <w:rPr>
          <w:rFonts w:ascii="Arial" w:eastAsia="TT19o00" w:hAnsi="Arial" w:cs="Arial"/>
          <w:sz w:val="20"/>
          <w:szCs w:val="20"/>
        </w:rPr>
        <w:t xml:space="preserve">ć </w:t>
      </w:r>
      <w:r w:rsidRPr="00DE35F3">
        <w:rPr>
          <w:rFonts w:ascii="Arial" w:hAnsi="Arial" w:cs="Arial"/>
          <w:sz w:val="20"/>
          <w:szCs w:val="20"/>
        </w:rPr>
        <w:t>tak</w:t>
      </w:r>
      <w:r w:rsidRPr="00DE35F3">
        <w:rPr>
          <w:rFonts w:ascii="Arial" w:eastAsia="TT19o00" w:hAnsi="Arial" w:cs="Arial"/>
          <w:sz w:val="20"/>
          <w:szCs w:val="20"/>
        </w:rPr>
        <w:t>ż</w:t>
      </w:r>
      <w:r w:rsidRPr="00DE35F3">
        <w:rPr>
          <w:rFonts w:ascii="Arial" w:hAnsi="Arial" w:cs="Arial"/>
          <w:sz w:val="20"/>
          <w:szCs w:val="20"/>
        </w:rPr>
        <w:t>e płytki.</w:t>
      </w:r>
    </w:p>
    <w:p w14:paraId="75CD7B54"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670138FA" w14:textId="77777777" w:rsidR="00712257" w:rsidRPr="00712257" w:rsidRDefault="00712257" w:rsidP="00712257">
      <w:pPr>
        <w:autoSpaceDE w:val="0"/>
        <w:autoSpaceDN w:val="0"/>
        <w:adjustRightInd w:val="0"/>
        <w:spacing w:after="0" w:line="240" w:lineRule="auto"/>
        <w:rPr>
          <w:rFonts w:ascii="Arial" w:hAnsi="Arial" w:cs="Arial"/>
          <w:b/>
          <w:sz w:val="20"/>
          <w:szCs w:val="20"/>
        </w:rPr>
      </w:pPr>
      <w:r w:rsidRPr="00712257">
        <w:rPr>
          <w:rFonts w:ascii="Arial" w:hAnsi="Arial" w:cs="Arial"/>
          <w:b/>
          <w:sz w:val="20"/>
          <w:szCs w:val="20"/>
        </w:rPr>
        <w:t>6. KONTROLA JAKO</w:t>
      </w:r>
      <w:r w:rsidRPr="00712257">
        <w:rPr>
          <w:rFonts w:ascii="Arial" w:eastAsia="TT19o00" w:hAnsi="Arial" w:cs="Arial"/>
          <w:b/>
          <w:sz w:val="20"/>
          <w:szCs w:val="20"/>
        </w:rPr>
        <w:t>Ś</w:t>
      </w:r>
      <w:r w:rsidRPr="00712257">
        <w:rPr>
          <w:rFonts w:ascii="Arial" w:hAnsi="Arial" w:cs="Arial"/>
          <w:b/>
          <w:sz w:val="20"/>
          <w:szCs w:val="20"/>
        </w:rPr>
        <w:t>CI ROBÓT</w:t>
      </w:r>
    </w:p>
    <w:p w14:paraId="34F3CB94"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07D5B0C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6.1. Ogólne zasady kontroli jako</w:t>
      </w:r>
      <w:r w:rsidRPr="00DE35F3">
        <w:rPr>
          <w:rFonts w:ascii="Arial" w:eastAsia="TT19o00" w:hAnsi="Arial" w:cs="Arial"/>
          <w:sz w:val="20"/>
          <w:szCs w:val="20"/>
        </w:rPr>
        <w:t>ś</w:t>
      </w:r>
      <w:r w:rsidRPr="00DE35F3">
        <w:rPr>
          <w:rFonts w:ascii="Arial" w:hAnsi="Arial" w:cs="Arial"/>
          <w:sz w:val="20"/>
          <w:szCs w:val="20"/>
        </w:rPr>
        <w:t xml:space="preserve">ci robót podano w ST „Wymagania ogólne” </w:t>
      </w:r>
    </w:p>
    <w:p w14:paraId="2BEC7F9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Kod CPV 45000000-7, pkt 6</w:t>
      </w:r>
    </w:p>
    <w:p w14:paraId="2AE88D64"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368509A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6.2. Badania przed przyst</w:t>
      </w:r>
      <w:r w:rsidRPr="00DE35F3">
        <w:rPr>
          <w:rFonts w:ascii="Arial" w:eastAsia="TT19o00" w:hAnsi="Arial" w:cs="Arial"/>
          <w:sz w:val="20"/>
          <w:szCs w:val="20"/>
        </w:rPr>
        <w:t>ą</w:t>
      </w:r>
      <w:r w:rsidRPr="00DE35F3">
        <w:rPr>
          <w:rFonts w:ascii="Arial" w:hAnsi="Arial" w:cs="Arial"/>
          <w:sz w:val="20"/>
          <w:szCs w:val="20"/>
        </w:rPr>
        <w:t>pieniem do robót</w:t>
      </w:r>
    </w:p>
    <w:p w14:paraId="28CEFFD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 przyst</w:t>
      </w:r>
      <w:r w:rsidRPr="00DE35F3">
        <w:rPr>
          <w:rFonts w:ascii="Arial" w:eastAsia="TT19o00" w:hAnsi="Arial" w:cs="Arial"/>
          <w:sz w:val="20"/>
          <w:szCs w:val="20"/>
        </w:rPr>
        <w:t>ą</w:t>
      </w:r>
      <w:r w:rsidRPr="00DE35F3">
        <w:rPr>
          <w:rFonts w:ascii="Arial" w:hAnsi="Arial" w:cs="Arial"/>
          <w:sz w:val="20"/>
          <w:szCs w:val="20"/>
        </w:rPr>
        <w:t>pieniem do robót zwi</w:t>
      </w:r>
      <w:r w:rsidRPr="00DE35F3">
        <w:rPr>
          <w:rFonts w:ascii="Arial" w:eastAsia="TT19o00" w:hAnsi="Arial" w:cs="Arial"/>
          <w:sz w:val="20"/>
          <w:szCs w:val="20"/>
        </w:rPr>
        <w:t>ą</w:t>
      </w:r>
      <w:r w:rsidRPr="00DE35F3">
        <w:rPr>
          <w:rFonts w:ascii="Arial" w:hAnsi="Arial" w:cs="Arial"/>
          <w:sz w:val="20"/>
          <w:szCs w:val="20"/>
        </w:rPr>
        <w:t>zanych z wykonaniem posadzek i okładzin z płytek badaniom powinny podlega</w:t>
      </w:r>
      <w:r w:rsidRPr="00DE35F3">
        <w:rPr>
          <w:rFonts w:ascii="Arial" w:eastAsia="TT19o00" w:hAnsi="Arial" w:cs="Arial"/>
          <w:sz w:val="20"/>
          <w:szCs w:val="20"/>
        </w:rPr>
        <w:t xml:space="preserve">ć </w:t>
      </w:r>
      <w:r w:rsidRPr="00DE35F3">
        <w:rPr>
          <w:rFonts w:ascii="Arial" w:hAnsi="Arial" w:cs="Arial"/>
          <w:sz w:val="20"/>
          <w:szCs w:val="20"/>
        </w:rPr>
        <w:t>materiały, które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wykorzystane do wykonania tych robót.</w:t>
      </w:r>
    </w:p>
    <w:p w14:paraId="283A98B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Wszystkie materiały – płytki, kompozycje klej</w:t>
      </w:r>
      <w:r w:rsidRPr="00DE35F3">
        <w:rPr>
          <w:rFonts w:ascii="Arial" w:eastAsia="TT19o00" w:hAnsi="Arial" w:cs="Arial"/>
          <w:sz w:val="20"/>
          <w:szCs w:val="20"/>
        </w:rPr>
        <w:t>ą</w:t>
      </w:r>
      <w:r w:rsidRPr="00DE35F3">
        <w:rPr>
          <w:rFonts w:ascii="Arial" w:hAnsi="Arial" w:cs="Arial"/>
          <w:sz w:val="20"/>
          <w:szCs w:val="20"/>
        </w:rPr>
        <w:t>ce, jak równie</w:t>
      </w:r>
      <w:r w:rsidRPr="00DE35F3">
        <w:rPr>
          <w:rFonts w:ascii="Arial" w:eastAsia="TT19o00" w:hAnsi="Arial" w:cs="Arial"/>
          <w:sz w:val="20"/>
          <w:szCs w:val="20"/>
        </w:rPr>
        <w:t xml:space="preserve">ż </w:t>
      </w:r>
      <w:r w:rsidRPr="00DE35F3">
        <w:rPr>
          <w:rFonts w:ascii="Arial" w:hAnsi="Arial" w:cs="Arial"/>
          <w:sz w:val="20"/>
          <w:szCs w:val="20"/>
        </w:rPr>
        <w:t>materiały pomocnicze musz</w:t>
      </w:r>
      <w:r w:rsidRPr="00DE35F3">
        <w:rPr>
          <w:rFonts w:ascii="Arial" w:eastAsia="TT19o00" w:hAnsi="Arial" w:cs="Arial"/>
          <w:sz w:val="20"/>
          <w:szCs w:val="20"/>
        </w:rPr>
        <w:t xml:space="preserve">ą </w:t>
      </w:r>
      <w:r w:rsidRPr="00DE35F3">
        <w:rPr>
          <w:rFonts w:ascii="Arial" w:hAnsi="Arial" w:cs="Arial"/>
          <w:sz w:val="20"/>
          <w:szCs w:val="20"/>
        </w:rPr>
        <w:t>spełnia</w:t>
      </w:r>
      <w:r w:rsidRPr="00DE35F3">
        <w:rPr>
          <w:rFonts w:ascii="Arial" w:eastAsia="TT19o00" w:hAnsi="Arial" w:cs="Arial"/>
          <w:sz w:val="20"/>
          <w:szCs w:val="20"/>
        </w:rPr>
        <w:t xml:space="preserve">ć </w:t>
      </w:r>
      <w:r w:rsidRPr="00DE35F3">
        <w:rPr>
          <w:rFonts w:ascii="Arial" w:hAnsi="Arial" w:cs="Arial"/>
          <w:sz w:val="20"/>
          <w:szCs w:val="20"/>
        </w:rPr>
        <w:t>wymagania odpowiednich norm lub aprobat technicznych oraz odpowiada</w:t>
      </w:r>
      <w:r w:rsidRPr="00DE35F3">
        <w:rPr>
          <w:rFonts w:ascii="Arial" w:eastAsia="TT19o00" w:hAnsi="Arial" w:cs="Arial"/>
          <w:sz w:val="20"/>
          <w:szCs w:val="20"/>
        </w:rPr>
        <w:t xml:space="preserve">ć </w:t>
      </w:r>
      <w:r w:rsidRPr="00DE35F3">
        <w:rPr>
          <w:rFonts w:ascii="Arial" w:hAnsi="Arial" w:cs="Arial"/>
          <w:sz w:val="20"/>
          <w:szCs w:val="20"/>
        </w:rPr>
        <w:t>parametrom okre</w:t>
      </w:r>
      <w:r w:rsidRPr="00DE35F3">
        <w:rPr>
          <w:rFonts w:ascii="Arial" w:eastAsia="TT19o00" w:hAnsi="Arial" w:cs="Arial"/>
          <w:sz w:val="20"/>
          <w:szCs w:val="20"/>
        </w:rPr>
        <w:t>ś</w:t>
      </w:r>
      <w:r w:rsidRPr="00DE35F3">
        <w:rPr>
          <w:rFonts w:ascii="Arial" w:hAnsi="Arial" w:cs="Arial"/>
          <w:sz w:val="20"/>
          <w:szCs w:val="20"/>
        </w:rPr>
        <w:t>lonym w dokumentacji projektowej.</w:t>
      </w:r>
    </w:p>
    <w:p w14:paraId="6B01F06F" w14:textId="77777777" w:rsidR="00712257" w:rsidRPr="00DE35F3"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Ka</w:t>
      </w:r>
      <w:r w:rsidRPr="00DE35F3">
        <w:rPr>
          <w:rFonts w:ascii="Arial" w:eastAsia="TT19o00" w:hAnsi="Arial" w:cs="Arial"/>
          <w:sz w:val="20"/>
          <w:szCs w:val="20"/>
        </w:rPr>
        <w:t>ż</w:t>
      </w:r>
      <w:r w:rsidRPr="00DE35F3">
        <w:rPr>
          <w:rFonts w:ascii="Arial" w:hAnsi="Arial" w:cs="Arial"/>
          <w:sz w:val="20"/>
          <w:szCs w:val="20"/>
        </w:rPr>
        <w:t>da partia materiałów dostarczona na budow</w:t>
      </w:r>
      <w:r w:rsidRPr="00DE35F3">
        <w:rPr>
          <w:rFonts w:ascii="Arial" w:eastAsia="TT19o00" w:hAnsi="Arial" w:cs="Arial"/>
          <w:sz w:val="20"/>
          <w:szCs w:val="20"/>
        </w:rPr>
        <w:t xml:space="preserve">ę </w:t>
      </w:r>
      <w:r w:rsidRPr="00DE35F3">
        <w:rPr>
          <w:rFonts w:ascii="Arial" w:hAnsi="Arial" w:cs="Arial"/>
          <w:sz w:val="20"/>
          <w:szCs w:val="20"/>
        </w:rPr>
        <w:t>musi posiada</w:t>
      </w:r>
      <w:r w:rsidRPr="00DE35F3">
        <w:rPr>
          <w:rFonts w:ascii="Arial" w:eastAsia="TT19o00" w:hAnsi="Arial" w:cs="Arial"/>
          <w:sz w:val="20"/>
          <w:szCs w:val="20"/>
        </w:rPr>
        <w:t xml:space="preserve">ć </w:t>
      </w:r>
      <w:r w:rsidRPr="00DE35F3">
        <w:rPr>
          <w:rFonts w:ascii="Arial" w:hAnsi="Arial" w:cs="Arial"/>
          <w:sz w:val="20"/>
          <w:szCs w:val="20"/>
        </w:rPr>
        <w:t>certyfikat lub deklaracj</w:t>
      </w:r>
      <w:r w:rsidRPr="00DE35F3">
        <w:rPr>
          <w:rFonts w:ascii="Arial" w:eastAsia="TT19o00" w:hAnsi="Arial" w:cs="Arial"/>
          <w:sz w:val="20"/>
          <w:szCs w:val="20"/>
        </w:rPr>
        <w:t xml:space="preserve">ę </w:t>
      </w:r>
      <w:r w:rsidRPr="00DE35F3">
        <w:rPr>
          <w:rFonts w:ascii="Arial" w:hAnsi="Arial" w:cs="Arial"/>
          <w:sz w:val="20"/>
          <w:szCs w:val="20"/>
        </w:rPr>
        <w:t>zgodno</w:t>
      </w:r>
      <w:r w:rsidRPr="00DE35F3">
        <w:rPr>
          <w:rFonts w:ascii="Arial" w:eastAsia="TT19o00" w:hAnsi="Arial" w:cs="Arial"/>
          <w:sz w:val="20"/>
          <w:szCs w:val="20"/>
        </w:rPr>
        <w:t>ś</w:t>
      </w:r>
      <w:r w:rsidRPr="00DE35F3">
        <w:rPr>
          <w:rFonts w:ascii="Arial" w:hAnsi="Arial" w:cs="Arial"/>
          <w:sz w:val="20"/>
          <w:szCs w:val="20"/>
        </w:rPr>
        <w:t>ci stwierdzaj</w:t>
      </w:r>
      <w:r w:rsidRPr="00DE35F3">
        <w:rPr>
          <w:rFonts w:ascii="Arial" w:eastAsia="TT19o00" w:hAnsi="Arial" w:cs="Arial"/>
          <w:sz w:val="20"/>
          <w:szCs w:val="20"/>
        </w:rPr>
        <w:t>ą</w:t>
      </w:r>
      <w:r w:rsidRPr="00DE35F3">
        <w:rPr>
          <w:rFonts w:ascii="Arial" w:hAnsi="Arial" w:cs="Arial"/>
          <w:sz w:val="20"/>
          <w:szCs w:val="20"/>
        </w:rPr>
        <w:t>ca zgodno</w:t>
      </w:r>
      <w:r w:rsidRPr="00DE35F3">
        <w:rPr>
          <w:rFonts w:ascii="Arial" w:eastAsia="TT19o00" w:hAnsi="Arial" w:cs="Arial"/>
          <w:sz w:val="20"/>
          <w:szCs w:val="20"/>
        </w:rPr>
        <w:t xml:space="preserve">ść </w:t>
      </w:r>
      <w:r w:rsidRPr="00DE35F3">
        <w:rPr>
          <w:rFonts w:ascii="Arial" w:hAnsi="Arial" w:cs="Arial"/>
          <w:sz w:val="20"/>
          <w:szCs w:val="20"/>
        </w:rPr>
        <w:t>własno</w:t>
      </w:r>
      <w:r w:rsidRPr="00DE35F3">
        <w:rPr>
          <w:rFonts w:ascii="Arial" w:eastAsia="TT19o00" w:hAnsi="Arial" w:cs="Arial"/>
          <w:sz w:val="20"/>
          <w:szCs w:val="20"/>
        </w:rPr>
        <w:t>ś</w:t>
      </w:r>
      <w:r w:rsidRPr="00DE35F3">
        <w:rPr>
          <w:rFonts w:ascii="Arial" w:hAnsi="Arial" w:cs="Arial"/>
          <w:sz w:val="20"/>
          <w:szCs w:val="20"/>
        </w:rPr>
        <w:t>ci technicznych z okre</w:t>
      </w:r>
      <w:r w:rsidRPr="00DE35F3">
        <w:rPr>
          <w:rFonts w:ascii="Arial" w:eastAsia="TT19o00" w:hAnsi="Arial" w:cs="Arial"/>
          <w:sz w:val="20"/>
          <w:szCs w:val="20"/>
        </w:rPr>
        <w:t>ś</w:t>
      </w:r>
      <w:r w:rsidRPr="00DE35F3">
        <w:rPr>
          <w:rFonts w:ascii="Arial" w:hAnsi="Arial" w:cs="Arial"/>
          <w:sz w:val="20"/>
          <w:szCs w:val="20"/>
        </w:rPr>
        <w:t>lonymi w normach i aprobatach.</w:t>
      </w:r>
    </w:p>
    <w:p w14:paraId="4471BC7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Badanie podkładu powinno by</w:t>
      </w:r>
      <w:r w:rsidRPr="00DE35F3">
        <w:rPr>
          <w:rFonts w:ascii="Arial" w:eastAsia="TT19o00" w:hAnsi="Arial" w:cs="Arial"/>
          <w:sz w:val="20"/>
          <w:szCs w:val="20"/>
        </w:rPr>
        <w:t xml:space="preserve">ć </w:t>
      </w:r>
      <w:r w:rsidRPr="00DE35F3">
        <w:rPr>
          <w:rFonts w:ascii="Arial" w:hAnsi="Arial" w:cs="Arial"/>
          <w:sz w:val="20"/>
          <w:szCs w:val="20"/>
        </w:rPr>
        <w:t>wykonane bezpo</w:t>
      </w:r>
      <w:r w:rsidRPr="00DE35F3">
        <w:rPr>
          <w:rFonts w:ascii="Arial" w:eastAsia="TT19o00" w:hAnsi="Arial" w:cs="Arial"/>
          <w:sz w:val="20"/>
          <w:szCs w:val="20"/>
        </w:rPr>
        <w:t>ś</w:t>
      </w:r>
      <w:r w:rsidRPr="00DE35F3">
        <w:rPr>
          <w:rFonts w:ascii="Arial" w:hAnsi="Arial" w:cs="Arial"/>
          <w:sz w:val="20"/>
          <w:szCs w:val="20"/>
        </w:rPr>
        <w:t>rednio przed przyst</w:t>
      </w:r>
      <w:r w:rsidRPr="00DE35F3">
        <w:rPr>
          <w:rFonts w:ascii="Arial" w:eastAsia="TT19o00" w:hAnsi="Arial" w:cs="Arial"/>
          <w:sz w:val="20"/>
          <w:szCs w:val="20"/>
        </w:rPr>
        <w:t>ą</w:t>
      </w:r>
      <w:r w:rsidRPr="00DE35F3">
        <w:rPr>
          <w:rFonts w:ascii="Arial" w:hAnsi="Arial" w:cs="Arial"/>
          <w:sz w:val="20"/>
          <w:szCs w:val="20"/>
        </w:rPr>
        <w:t>pieniem do wykonywania robót posadzkowych i okładzinowych. Zakres czynno</w:t>
      </w:r>
      <w:r w:rsidRPr="00DE35F3">
        <w:rPr>
          <w:rFonts w:ascii="Arial" w:eastAsia="TT19o00" w:hAnsi="Arial" w:cs="Arial"/>
          <w:sz w:val="20"/>
          <w:szCs w:val="20"/>
        </w:rPr>
        <w:t>ś</w:t>
      </w:r>
      <w:r w:rsidRPr="00DE35F3">
        <w:rPr>
          <w:rFonts w:ascii="Arial" w:hAnsi="Arial" w:cs="Arial"/>
          <w:sz w:val="20"/>
          <w:szCs w:val="20"/>
        </w:rPr>
        <w:t>ci kontrolnych powinien obejmowa</w:t>
      </w:r>
      <w:r w:rsidRPr="00DE35F3">
        <w:rPr>
          <w:rFonts w:ascii="Arial" w:eastAsia="TT19o00" w:hAnsi="Arial" w:cs="Arial"/>
          <w:sz w:val="20"/>
          <w:szCs w:val="20"/>
        </w:rPr>
        <w:t>ć</w:t>
      </w:r>
      <w:r w:rsidRPr="00DE35F3">
        <w:rPr>
          <w:rFonts w:ascii="Arial" w:hAnsi="Arial" w:cs="Arial"/>
          <w:sz w:val="20"/>
          <w:szCs w:val="20"/>
        </w:rPr>
        <w:t>:</w:t>
      </w:r>
    </w:p>
    <w:p w14:paraId="5A593CC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sprawdzenie wizualne wygl</w:t>
      </w:r>
      <w:r w:rsidRPr="00DE35F3">
        <w:rPr>
          <w:rFonts w:ascii="Arial" w:eastAsia="TT19o00" w:hAnsi="Arial" w:cs="Arial"/>
          <w:sz w:val="20"/>
          <w:szCs w:val="20"/>
        </w:rPr>
        <w:t>ą</w:t>
      </w:r>
      <w:r w:rsidRPr="00DE35F3">
        <w:rPr>
          <w:rFonts w:ascii="Arial" w:hAnsi="Arial" w:cs="Arial"/>
          <w:sz w:val="20"/>
          <w:szCs w:val="20"/>
        </w:rPr>
        <w:t>du powierzchni podkładu pod wzgl</w:t>
      </w:r>
      <w:r w:rsidRPr="00DE35F3">
        <w:rPr>
          <w:rFonts w:ascii="Arial" w:eastAsia="TT19o00" w:hAnsi="Arial" w:cs="Arial"/>
          <w:sz w:val="20"/>
          <w:szCs w:val="20"/>
        </w:rPr>
        <w:t>ę</w:t>
      </w:r>
      <w:r w:rsidRPr="00DE35F3">
        <w:rPr>
          <w:rFonts w:ascii="Arial" w:hAnsi="Arial" w:cs="Arial"/>
          <w:sz w:val="20"/>
          <w:szCs w:val="20"/>
        </w:rPr>
        <w:t>dem wymaganej szorstko</w:t>
      </w:r>
      <w:r w:rsidRPr="00DE35F3">
        <w:rPr>
          <w:rFonts w:ascii="Arial" w:eastAsia="TT19o00" w:hAnsi="Arial" w:cs="Arial"/>
          <w:sz w:val="20"/>
          <w:szCs w:val="20"/>
        </w:rPr>
        <w:t>ś</w:t>
      </w:r>
      <w:r w:rsidRPr="00DE35F3">
        <w:rPr>
          <w:rFonts w:ascii="Arial" w:hAnsi="Arial" w:cs="Arial"/>
          <w:sz w:val="20"/>
          <w:szCs w:val="20"/>
        </w:rPr>
        <w:t>ci, wyst</w:t>
      </w:r>
      <w:r w:rsidRPr="00DE35F3">
        <w:rPr>
          <w:rFonts w:ascii="Arial" w:eastAsia="TT19o00" w:hAnsi="Arial" w:cs="Arial"/>
          <w:sz w:val="20"/>
          <w:szCs w:val="20"/>
        </w:rPr>
        <w:t>ę</w:t>
      </w:r>
      <w:r w:rsidRPr="00DE35F3">
        <w:rPr>
          <w:rFonts w:ascii="Arial" w:hAnsi="Arial" w:cs="Arial"/>
          <w:sz w:val="20"/>
          <w:szCs w:val="20"/>
        </w:rPr>
        <w:t>powania ubytków i porowato</w:t>
      </w:r>
      <w:r w:rsidRPr="00DE35F3">
        <w:rPr>
          <w:rFonts w:ascii="Arial" w:eastAsia="TT19o00" w:hAnsi="Arial" w:cs="Arial"/>
          <w:sz w:val="20"/>
          <w:szCs w:val="20"/>
        </w:rPr>
        <w:t>ś</w:t>
      </w:r>
      <w:r w:rsidRPr="00DE35F3">
        <w:rPr>
          <w:rFonts w:ascii="Arial" w:hAnsi="Arial" w:cs="Arial"/>
          <w:sz w:val="20"/>
          <w:szCs w:val="20"/>
        </w:rPr>
        <w:t>ci, czysto</w:t>
      </w:r>
      <w:r w:rsidRPr="00DE35F3">
        <w:rPr>
          <w:rFonts w:ascii="Arial" w:eastAsia="TT19o00" w:hAnsi="Arial" w:cs="Arial"/>
          <w:sz w:val="20"/>
          <w:szCs w:val="20"/>
        </w:rPr>
        <w:t>ś</w:t>
      </w:r>
      <w:r w:rsidRPr="00DE35F3">
        <w:rPr>
          <w:rFonts w:ascii="Arial" w:hAnsi="Arial" w:cs="Arial"/>
          <w:sz w:val="20"/>
          <w:szCs w:val="20"/>
        </w:rPr>
        <w:t>ci i zawilgocenia,</w:t>
      </w:r>
    </w:p>
    <w:p w14:paraId="2C7EC7E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sprawdzenie równo</w:t>
      </w:r>
      <w:r w:rsidRPr="00DE35F3">
        <w:rPr>
          <w:rFonts w:ascii="Arial" w:eastAsia="TT19o00" w:hAnsi="Arial" w:cs="Arial"/>
          <w:sz w:val="20"/>
          <w:szCs w:val="20"/>
        </w:rPr>
        <w:t>ś</w:t>
      </w:r>
      <w:r w:rsidRPr="00DE35F3">
        <w:rPr>
          <w:rFonts w:ascii="Arial" w:hAnsi="Arial" w:cs="Arial"/>
          <w:sz w:val="20"/>
          <w:szCs w:val="20"/>
        </w:rPr>
        <w:t>ci podkładu, które przeprowadza si</w:t>
      </w:r>
      <w:r w:rsidRPr="00DE35F3">
        <w:rPr>
          <w:rFonts w:ascii="Arial" w:eastAsia="TT19o00" w:hAnsi="Arial" w:cs="Arial"/>
          <w:sz w:val="20"/>
          <w:szCs w:val="20"/>
        </w:rPr>
        <w:t xml:space="preserve">ę </w:t>
      </w:r>
      <w:r w:rsidRPr="00DE35F3">
        <w:rPr>
          <w:rFonts w:ascii="Arial" w:hAnsi="Arial" w:cs="Arial"/>
          <w:sz w:val="20"/>
          <w:szCs w:val="20"/>
        </w:rPr>
        <w:t>przykładaj</w:t>
      </w:r>
      <w:r w:rsidRPr="00DE35F3">
        <w:rPr>
          <w:rFonts w:ascii="Arial" w:eastAsia="TT19o00" w:hAnsi="Arial" w:cs="Arial"/>
          <w:sz w:val="20"/>
          <w:szCs w:val="20"/>
        </w:rPr>
        <w:t>ą</w:t>
      </w:r>
      <w:r w:rsidRPr="00DE35F3">
        <w:rPr>
          <w:rFonts w:ascii="Arial" w:hAnsi="Arial" w:cs="Arial"/>
          <w:sz w:val="20"/>
          <w:szCs w:val="20"/>
        </w:rPr>
        <w:t>c w dowolnych miejscach i kierunkach 2-metrow</w:t>
      </w:r>
      <w:r w:rsidRPr="00DE35F3">
        <w:rPr>
          <w:rFonts w:ascii="Arial" w:eastAsia="TT19o00" w:hAnsi="Arial" w:cs="Arial"/>
          <w:sz w:val="20"/>
          <w:szCs w:val="20"/>
        </w:rPr>
        <w:t xml:space="preserve">ą </w:t>
      </w:r>
      <w:r w:rsidRPr="00DE35F3">
        <w:rPr>
          <w:rFonts w:ascii="Arial" w:hAnsi="Arial" w:cs="Arial"/>
          <w:sz w:val="20"/>
          <w:szCs w:val="20"/>
        </w:rPr>
        <w:t>łat</w:t>
      </w:r>
      <w:r w:rsidRPr="00DE35F3">
        <w:rPr>
          <w:rFonts w:ascii="Arial" w:eastAsia="TT19o00" w:hAnsi="Arial" w:cs="Arial"/>
          <w:sz w:val="20"/>
          <w:szCs w:val="20"/>
        </w:rPr>
        <w:t>ę</w:t>
      </w:r>
      <w:r w:rsidRPr="00DE35F3">
        <w:rPr>
          <w:rFonts w:ascii="Arial" w:hAnsi="Arial" w:cs="Arial"/>
          <w:sz w:val="20"/>
          <w:szCs w:val="20"/>
        </w:rPr>
        <w:t>,</w:t>
      </w:r>
    </w:p>
    <w:p w14:paraId="16C71E8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sprawdzenie spadków podkładu pod posadzki za pomoc</w:t>
      </w:r>
      <w:r w:rsidRPr="00DE35F3">
        <w:rPr>
          <w:rFonts w:ascii="Arial" w:eastAsia="TT19o00" w:hAnsi="Arial" w:cs="Arial"/>
          <w:sz w:val="20"/>
          <w:szCs w:val="20"/>
        </w:rPr>
        <w:t xml:space="preserve">ą </w:t>
      </w:r>
      <w:r w:rsidRPr="00DE35F3">
        <w:rPr>
          <w:rFonts w:ascii="Arial" w:hAnsi="Arial" w:cs="Arial"/>
          <w:sz w:val="20"/>
          <w:szCs w:val="20"/>
        </w:rPr>
        <w:t>2-metrowej łaty i poziomnicy; pomiary równo</w:t>
      </w:r>
      <w:r w:rsidRPr="00DE35F3">
        <w:rPr>
          <w:rFonts w:ascii="Arial" w:eastAsia="TT19o00" w:hAnsi="Arial" w:cs="Arial"/>
          <w:sz w:val="20"/>
          <w:szCs w:val="20"/>
        </w:rPr>
        <w:t>ś</w:t>
      </w:r>
      <w:r w:rsidRPr="00DE35F3">
        <w:rPr>
          <w:rFonts w:ascii="Arial" w:hAnsi="Arial" w:cs="Arial"/>
          <w:sz w:val="20"/>
          <w:szCs w:val="20"/>
        </w:rPr>
        <w:t>ci i spadków nale</w:t>
      </w:r>
      <w:r w:rsidRPr="00DE35F3">
        <w:rPr>
          <w:rFonts w:ascii="Arial" w:eastAsia="TT19o00" w:hAnsi="Arial" w:cs="Arial"/>
          <w:sz w:val="20"/>
          <w:szCs w:val="20"/>
        </w:rPr>
        <w:t>ż</w:t>
      </w:r>
      <w:r w:rsidRPr="00DE35F3">
        <w:rPr>
          <w:rFonts w:ascii="Arial" w:hAnsi="Arial" w:cs="Arial"/>
          <w:sz w:val="20"/>
          <w:szCs w:val="20"/>
        </w:rPr>
        <w:t>y wykona</w:t>
      </w:r>
      <w:r w:rsidRPr="00DE35F3">
        <w:rPr>
          <w:rFonts w:ascii="Arial" w:eastAsia="TT19o00" w:hAnsi="Arial" w:cs="Arial"/>
          <w:sz w:val="20"/>
          <w:szCs w:val="20"/>
        </w:rPr>
        <w:t xml:space="preserve">ć </w:t>
      </w:r>
      <w:r w:rsidRPr="00DE35F3">
        <w:rPr>
          <w:rFonts w:ascii="Arial" w:hAnsi="Arial" w:cs="Arial"/>
          <w:sz w:val="20"/>
          <w:szCs w:val="20"/>
        </w:rPr>
        <w:t>z dokładno</w:t>
      </w:r>
      <w:r w:rsidRPr="00DE35F3">
        <w:rPr>
          <w:rFonts w:ascii="Arial" w:eastAsia="TT19o00" w:hAnsi="Arial" w:cs="Arial"/>
          <w:sz w:val="20"/>
          <w:szCs w:val="20"/>
        </w:rPr>
        <w:t>ś</w:t>
      </w:r>
      <w:r w:rsidRPr="00DE35F3">
        <w:rPr>
          <w:rFonts w:ascii="Arial" w:hAnsi="Arial" w:cs="Arial"/>
          <w:sz w:val="20"/>
          <w:szCs w:val="20"/>
        </w:rPr>
        <w:t>ci</w:t>
      </w:r>
      <w:r w:rsidRPr="00DE35F3">
        <w:rPr>
          <w:rFonts w:ascii="Arial" w:eastAsia="TT19o00" w:hAnsi="Arial" w:cs="Arial"/>
          <w:sz w:val="20"/>
          <w:szCs w:val="20"/>
        </w:rPr>
        <w:t xml:space="preserve">ą </w:t>
      </w:r>
      <w:r w:rsidRPr="00DE35F3">
        <w:rPr>
          <w:rFonts w:ascii="Arial" w:hAnsi="Arial" w:cs="Arial"/>
          <w:sz w:val="20"/>
          <w:szCs w:val="20"/>
        </w:rPr>
        <w:t>do 1 mm,</w:t>
      </w:r>
    </w:p>
    <w:p w14:paraId="6FEA79A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sprawdzenie prawidłowo</w:t>
      </w:r>
      <w:r w:rsidRPr="00DE35F3">
        <w:rPr>
          <w:rFonts w:ascii="Arial" w:eastAsia="TT19o00" w:hAnsi="Arial" w:cs="Arial"/>
          <w:sz w:val="20"/>
          <w:szCs w:val="20"/>
        </w:rPr>
        <w:t>ś</w:t>
      </w:r>
      <w:r w:rsidRPr="00DE35F3">
        <w:rPr>
          <w:rFonts w:ascii="Arial" w:hAnsi="Arial" w:cs="Arial"/>
          <w:sz w:val="20"/>
          <w:szCs w:val="20"/>
        </w:rPr>
        <w:t>ci wykonania w podkładzie szczelin dylatacyjnych i przeciwskurczowych dokonuj</w:t>
      </w:r>
      <w:r w:rsidRPr="00DE35F3">
        <w:rPr>
          <w:rFonts w:ascii="Arial" w:eastAsia="TT19o00" w:hAnsi="Arial" w:cs="Arial"/>
          <w:sz w:val="20"/>
          <w:szCs w:val="20"/>
        </w:rPr>
        <w:t>ą</w:t>
      </w:r>
      <w:r w:rsidRPr="00DE35F3">
        <w:rPr>
          <w:rFonts w:ascii="Arial" w:hAnsi="Arial" w:cs="Arial"/>
          <w:sz w:val="20"/>
          <w:szCs w:val="20"/>
        </w:rPr>
        <w:t>c pomiarów szeroko</w:t>
      </w:r>
      <w:r w:rsidRPr="00DE35F3">
        <w:rPr>
          <w:rFonts w:ascii="Arial" w:eastAsia="TT19o00" w:hAnsi="Arial" w:cs="Arial"/>
          <w:sz w:val="20"/>
          <w:szCs w:val="20"/>
        </w:rPr>
        <w:t>ś</w:t>
      </w:r>
      <w:r w:rsidRPr="00DE35F3">
        <w:rPr>
          <w:rFonts w:ascii="Arial" w:hAnsi="Arial" w:cs="Arial"/>
          <w:sz w:val="20"/>
          <w:szCs w:val="20"/>
        </w:rPr>
        <w:t>ci i prostoliniowo</w:t>
      </w:r>
      <w:r w:rsidRPr="00DE35F3">
        <w:rPr>
          <w:rFonts w:ascii="Arial" w:eastAsia="TT19o00" w:hAnsi="Arial" w:cs="Arial"/>
          <w:sz w:val="20"/>
          <w:szCs w:val="20"/>
        </w:rPr>
        <w:t>ś</w:t>
      </w:r>
      <w:r w:rsidRPr="00DE35F3">
        <w:rPr>
          <w:rFonts w:ascii="Arial" w:hAnsi="Arial" w:cs="Arial"/>
          <w:sz w:val="20"/>
          <w:szCs w:val="20"/>
        </w:rPr>
        <w:t>ci,</w:t>
      </w:r>
    </w:p>
    <w:p w14:paraId="114900D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sprawdzenie wytrzymało</w:t>
      </w:r>
      <w:r w:rsidRPr="00DE35F3">
        <w:rPr>
          <w:rFonts w:ascii="Arial" w:eastAsia="TT19o00" w:hAnsi="Arial" w:cs="Arial"/>
          <w:sz w:val="20"/>
          <w:szCs w:val="20"/>
        </w:rPr>
        <w:t>ś</w:t>
      </w:r>
      <w:r w:rsidRPr="00DE35F3">
        <w:rPr>
          <w:rFonts w:ascii="Arial" w:hAnsi="Arial" w:cs="Arial"/>
          <w:sz w:val="20"/>
          <w:szCs w:val="20"/>
        </w:rPr>
        <w:t>ci podkładu metodami nieniszcz</w:t>
      </w:r>
      <w:r w:rsidRPr="00DE35F3">
        <w:rPr>
          <w:rFonts w:ascii="Arial" w:eastAsia="TT19o00" w:hAnsi="Arial" w:cs="Arial"/>
          <w:sz w:val="20"/>
          <w:szCs w:val="20"/>
        </w:rPr>
        <w:t>ą</w:t>
      </w:r>
      <w:r w:rsidRPr="00DE35F3">
        <w:rPr>
          <w:rFonts w:ascii="Arial" w:hAnsi="Arial" w:cs="Arial"/>
          <w:sz w:val="20"/>
          <w:szCs w:val="20"/>
        </w:rPr>
        <w:t>cymi.</w:t>
      </w:r>
    </w:p>
    <w:p w14:paraId="38B2DD0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Wyniki bada</w:t>
      </w:r>
      <w:r w:rsidRPr="00DE35F3">
        <w:rPr>
          <w:rFonts w:ascii="Arial" w:eastAsia="TT19o00" w:hAnsi="Arial" w:cs="Arial"/>
          <w:sz w:val="20"/>
          <w:szCs w:val="20"/>
        </w:rPr>
        <w:t xml:space="preserve">ń </w:t>
      </w:r>
      <w:r w:rsidRPr="00DE35F3">
        <w:rPr>
          <w:rFonts w:ascii="Arial" w:hAnsi="Arial" w:cs="Arial"/>
          <w:sz w:val="20"/>
          <w:szCs w:val="20"/>
        </w:rPr>
        <w:t>powinny by</w:t>
      </w:r>
      <w:r w:rsidRPr="00DE35F3">
        <w:rPr>
          <w:rFonts w:ascii="Arial" w:eastAsia="TT19o00" w:hAnsi="Arial" w:cs="Arial"/>
          <w:sz w:val="20"/>
          <w:szCs w:val="20"/>
        </w:rPr>
        <w:t xml:space="preserve">ć </w:t>
      </w:r>
      <w:r w:rsidRPr="00DE35F3">
        <w:rPr>
          <w:rFonts w:ascii="Arial" w:hAnsi="Arial" w:cs="Arial"/>
          <w:sz w:val="20"/>
          <w:szCs w:val="20"/>
        </w:rPr>
        <w:t>porównane z wymaganiami podanymi w pkt. 5.3.1. i 5.4.1., wpisywane do dziennika budowy i akceptowane przez inspektora nadzoru.</w:t>
      </w:r>
    </w:p>
    <w:p w14:paraId="40D5241D"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4BD7419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6.3. Badania w czasie robót</w:t>
      </w:r>
    </w:p>
    <w:p w14:paraId="1BFBAAD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Badania w czasie robót polegaj</w:t>
      </w:r>
      <w:r w:rsidRPr="00DE35F3">
        <w:rPr>
          <w:rFonts w:ascii="Arial" w:eastAsia="TT19o00" w:hAnsi="Arial" w:cs="Arial"/>
          <w:sz w:val="20"/>
          <w:szCs w:val="20"/>
        </w:rPr>
        <w:t xml:space="preserve">ą </w:t>
      </w:r>
      <w:r w:rsidRPr="00DE35F3">
        <w:rPr>
          <w:rFonts w:ascii="Arial" w:hAnsi="Arial" w:cs="Arial"/>
          <w:sz w:val="20"/>
          <w:szCs w:val="20"/>
        </w:rPr>
        <w:t>na sprawdzeniu zgodno</w:t>
      </w:r>
      <w:r w:rsidRPr="00DE35F3">
        <w:rPr>
          <w:rFonts w:ascii="Arial" w:eastAsia="TT19o00" w:hAnsi="Arial" w:cs="Arial"/>
          <w:sz w:val="20"/>
          <w:szCs w:val="20"/>
        </w:rPr>
        <w:t>ś</w:t>
      </w:r>
      <w:r w:rsidRPr="00DE35F3">
        <w:rPr>
          <w:rFonts w:ascii="Arial" w:hAnsi="Arial" w:cs="Arial"/>
          <w:sz w:val="20"/>
          <w:szCs w:val="20"/>
        </w:rPr>
        <w:t>ci wykonywania posadzek i okładzin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 xml:space="preserve">ą </w:t>
      </w:r>
      <w:r w:rsidRPr="00DE35F3">
        <w:rPr>
          <w:rFonts w:ascii="Arial" w:hAnsi="Arial" w:cs="Arial"/>
          <w:sz w:val="20"/>
          <w:szCs w:val="20"/>
        </w:rPr>
        <w:t>i ST w zakresie kolejnych faz procesu roboczego. Prawidłowo</w:t>
      </w:r>
      <w:r w:rsidRPr="00DE35F3">
        <w:rPr>
          <w:rFonts w:ascii="Arial" w:eastAsia="TT19o00" w:hAnsi="Arial" w:cs="Arial"/>
          <w:sz w:val="20"/>
          <w:szCs w:val="20"/>
        </w:rPr>
        <w:t xml:space="preserve">ść </w:t>
      </w:r>
      <w:r w:rsidRPr="00DE35F3">
        <w:rPr>
          <w:rFonts w:ascii="Arial" w:hAnsi="Arial" w:cs="Arial"/>
          <w:sz w:val="20"/>
          <w:szCs w:val="20"/>
        </w:rPr>
        <w:t>ich wykonania ma wpływ na prawidłowo</w:t>
      </w:r>
      <w:r w:rsidRPr="00DE35F3">
        <w:rPr>
          <w:rFonts w:ascii="Arial" w:eastAsia="TT19o00" w:hAnsi="Arial" w:cs="Arial"/>
          <w:sz w:val="20"/>
          <w:szCs w:val="20"/>
        </w:rPr>
        <w:t xml:space="preserve">ść </w:t>
      </w:r>
      <w:r w:rsidRPr="00DE35F3">
        <w:rPr>
          <w:rFonts w:ascii="Arial" w:hAnsi="Arial" w:cs="Arial"/>
          <w:sz w:val="20"/>
          <w:szCs w:val="20"/>
        </w:rPr>
        <w:t>dalszych prac. Badania te szczególnie powinny dotyczy</w:t>
      </w:r>
      <w:r w:rsidRPr="00DE35F3">
        <w:rPr>
          <w:rFonts w:ascii="Arial" w:eastAsia="TT19o00" w:hAnsi="Arial" w:cs="Arial"/>
          <w:sz w:val="20"/>
          <w:szCs w:val="20"/>
        </w:rPr>
        <w:t xml:space="preserve">ć </w:t>
      </w:r>
      <w:r w:rsidRPr="00DE35F3">
        <w:rPr>
          <w:rFonts w:ascii="Arial" w:hAnsi="Arial" w:cs="Arial"/>
          <w:sz w:val="20"/>
          <w:szCs w:val="20"/>
        </w:rPr>
        <w:t>sprawdzenie technologii wykonywanych robót, rodzaju i grubo</w:t>
      </w:r>
      <w:r w:rsidRPr="00DE35F3">
        <w:rPr>
          <w:rFonts w:ascii="Arial" w:eastAsia="TT19o00" w:hAnsi="Arial" w:cs="Arial"/>
          <w:sz w:val="20"/>
          <w:szCs w:val="20"/>
        </w:rPr>
        <w:t>ś</w:t>
      </w:r>
      <w:r w:rsidRPr="00DE35F3">
        <w:rPr>
          <w:rFonts w:ascii="Arial" w:hAnsi="Arial" w:cs="Arial"/>
          <w:sz w:val="20"/>
          <w:szCs w:val="20"/>
        </w:rPr>
        <w:t>ci kompozycji klej</w:t>
      </w:r>
      <w:r w:rsidRPr="00DE35F3">
        <w:rPr>
          <w:rFonts w:ascii="Arial" w:eastAsia="TT19o00" w:hAnsi="Arial" w:cs="Arial"/>
          <w:sz w:val="20"/>
          <w:szCs w:val="20"/>
        </w:rPr>
        <w:t>ą</w:t>
      </w:r>
      <w:r w:rsidRPr="00DE35F3">
        <w:rPr>
          <w:rFonts w:ascii="Arial" w:hAnsi="Arial" w:cs="Arial"/>
          <w:sz w:val="20"/>
          <w:szCs w:val="20"/>
        </w:rPr>
        <w:t>cej oraz innych robót „zanikaj</w:t>
      </w:r>
      <w:r w:rsidRPr="00DE35F3">
        <w:rPr>
          <w:rFonts w:ascii="Arial" w:eastAsia="TT19o00" w:hAnsi="Arial" w:cs="Arial"/>
          <w:sz w:val="20"/>
          <w:szCs w:val="20"/>
        </w:rPr>
        <w:t>ą</w:t>
      </w:r>
      <w:r w:rsidRPr="00DE35F3">
        <w:rPr>
          <w:rFonts w:ascii="Arial" w:hAnsi="Arial" w:cs="Arial"/>
          <w:sz w:val="20"/>
          <w:szCs w:val="20"/>
        </w:rPr>
        <w:t>cych”.</w:t>
      </w:r>
    </w:p>
    <w:p w14:paraId="20D53540"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2E688E8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6.4. Badania w czasie odbioru robót</w:t>
      </w:r>
    </w:p>
    <w:p w14:paraId="7C2F8B7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Badania w czasie odbioru robót przeprowadza si</w:t>
      </w:r>
      <w:r w:rsidRPr="00DE35F3">
        <w:rPr>
          <w:rFonts w:ascii="Arial" w:eastAsia="TT19o00" w:hAnsi="Arial" w:cs="Arial"/>
          <w:sz w:val="20"/>
          <w:szCs w:val="20"/>
        </w:rPr>
        <w:t xml:space="preserve">ę </w:t>
      </w:r>
      <w:r w:rsidRPr="00DE35F3">
        <w:rPr>
          <w:rFonts w:ascii="Arial" w:hAnsi="Arial" w:cs="Arial"/>
          <w:sz w:val="20"/>
          <w:szCs w:val="20"/>
        </w:rPr>
        <w:t>celem oceny spełnienia wszystkich wymaga</w:t>
      </w:r>
      <w:r w:rsidRPr="00DE35F3">
        <w:rPr>
          <w:rFonts w:ascii="Arial" w:eastAsia="TT19o00" w:hAnsi="Arial" w:cs="Arial"/>
          <w:sz w:val="20"/>
          <w:szCs w:val="20"/>
        </w:rPr>
        <w:t xml:space="preserve">ń </w:t>
      </w:r>
      <w:r w:rsidRPr="00DE35F3">
        <w:rPr>
          <w:rFonts w:ascii="Arial" w:hAnsi="Arial" w:cs="Arial"/>
          <w:sz w:val="20"/>
          <w:szCs w:val="20"/>
        </w:rPr>
        <w:t>dotycz</w:t>
      </w:r>
      <w:r w:rsidRPr="00DE35F3">
        <w:rPr>
          <w:rFonts w:ascii="Arial" w:eastAsia="TT19o00" w:hAnsi="Arial" w:cs="Arial"/>
          <w:sz w:val="20"/>
          <w:szCs w:val="20"/>
        </w:rPr>
        <w:t>ą</w:t>
      </w:r>
      <w:r w:rsidRPr="00DE35F3">
        <w:rPr>
          <w:rFonts w:ascii="Arial" w:hAnsi="Arial" w:cs="Arial"/>
          <w:sz w:val="20"/>
          <w:szCs w:val="20"/>
        </w:rPr>
        <w:t>cych wykonanych posadzek i okładzin a w szczególno</w:t>
      </w:r>
      <w:r w:rsidRPr="00DE35F3">
        <w:rPr>
          <w:rFonts w:ascii="Arial" w:eastAsia="TT19o00" w:hAnsi="Arial" w:cs="Arial"/>
          <w:sz w:val="20"/>
          <w:szCs w:val="20"/>
        </w:rPr>
        <w:t>ś</w:t>
      </w:r>
      <w:r w:rsidRPr="00DE35F3">
        <w:rPr>
          <w:rFonts w:ascii="Arial" w:hAnsi="Arial" w:cs="Arial"/>
          <w:sz w:val="20"/>
          <w:szCs w:val="20"/>
        </w:rPr>
        <w:t>ci:</w:t>
      </w:r>
    </w:p>
    <w:p w14:paraId="4705E1D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zgodno</w:t>
      </w:r>
      <w:r w:rsidRPr="00DE35F3">
        <w:rPr>
          <w:rFonts w:ascii="Arial" w:eastAsia="TT19o00" w:hAnsi="Arial" w:cs="Arial"/>
          <w:sz w:val="20"/>
          <w:szCs w:val="20"/>
        </w:rPr>
        <w:t>ś</w:t>
      </w:r>
      <w:r w:rsidRPr="00DE35F3">
        <w:rPr>
          <w:rFonts w:ascii="Arial" w:hAnsi="Arial" w:cs="Arial"/>
          <w:sz w:val="20"/>
          <w:szCs w:val="20"/>
        </w:rPr>
        <w:t>ci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 xml:space="preserve">ą </w:t>
      </w:r>
      <w:r w:rsidRPr="00DE35F3">
        <w:rPr>
          <w:rFonts w:ascii="Arial" w:hAnsi="Arial" w:cs="Arial"/>
          <w:sz w:val="20"/>
          <w:szCs w:val="20"/>
        </w:rPr>
        <w:t>i wprowadzonymi zmianami, które naniesiono w dokumentacji powykonawczej,</w:t>
      </w:r>
    </w:p>
    <w:p w14:paraId="47B6DDE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jako</w:t>
      </w:r>
      <w:r w:rsidRPr="00DE35F3">
        <w:rPr>
          <w:rFonts w:ascii="Arial" w:eastAsia="TT19o00" w:hAnsi="Arial" w:cs="Arial"/>
          <w:sz w:val="20"/>
          <w:szCs w:val="20"/>
        </w:rPr>
        <w:t>ś</w:t>
      </w:r>
      <w:r w:rsidRPr="00DE35F3">
        <w:rPr>
          <w:rFonts w:ascii="Arial" w:hAnsi="Arial" w:cs="Arial"/>
          <w:sz w:val="20"/>
          <w:szCs w:val="20"/>
        </w:rPr>
        <w:t>ci zastosowanych materiałów i wyrobów,</w:t>
      </w:r>
    </w:p>
    <w:p w14:paraId="4D6B17F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prawidłowo</w:t>
      </w:r>
      <w:r w:rsidRPr="00DE35F3">
        <w:rPr>
          <w:rFonts w:ascii="Arial" w:eastAsia="TT19o00" w:hAnsi="Arial" w:cs="Arial"/>
          <w:sz w:val="20"/>
          <w:szCs w:val="20"/>
        </w:rPr>
        <w:t>ś</w:t>
      </w:r>
      <w:r w:rsidRPr="00DE35F3">
        <w:rPr>
          <w:rFonts w:ascii="Arial" w:hAnsi="Arial" w:cs="Arial"/>
          <w:sz w:val="20"/>
          <w:szCs w:val="20"/>
        </w:rPr>
        <w:t>ci przygotowania podło</w:t>
      </w:r>
      <w:r w:rsidRPr="00DE35F3">
        <w:rPr>
          <w:rFonts w:ascii="Arial" w:eastAsia="TT19o00" w:hAnsi="Arial" w:cs="Arial"/>
          <w:sz w:val="20"/>
          <w:szCs w:val="20"/>
        </w:rPr>
        <w:t>ż</w:t>
      </w:r>
      <w:r w:rsidRPr="00DE35F3">
        <w:rPr>
          <w:rFonts w:ascii="Arial" w:hAnsi="Arial" w:cs="Arial"/>
          <w:sz w:val="20"/>
          <w:szCs w:val="20"/>
        </w:rPr>
        <w:t>y,</w:t>
      </w:r>
    </w:p>
    <w:p w14:paraId="2082678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jako</w:t>
      </w:r>
      <w:r w:rsidRPr="00DE35F3">
        <w:rPr>
          <w:rFonts w:ascii="Arial" w:eastAsia="TT19o00" w:hAnsi="Arial" w:cs="Arial"/>
          <w:sz w:val="20"/>
          <w:szCs w:val="20"/>
        </w:rPr>
        <w:t>ś</w:t>
      </w:r>
      <w:r w:rsidRPr="00DE35F3">
        <w:rPr>
          <w:rFonts w:ascii="Arial" w:hAnsi="Arial" w:cs="Arial"/>
          <w:sz w:val="20"/>
          <w:szCs w:val="20"/>
        </w:rPr>
        <w:t>ci (wygl</w:t>
      </w:r>
      <w:r w:rsidRPr="00DE35F3">
        <w:rPr>
          <w:rFonts w:ascii="Arial" w:eastAsia="TT19o00" w:hAnsi="Arial" w:cs="Arial"/>
          <w:sz w:val="20"/>
          <w:szCs w:val="20"/>
        </w:rPr>
        <w:t>ą</w:t>
      </w:r>
      <w:r w:rsidRPr="00DE35F3">
        <w:rPr>
          <w:rFonts w:ascii="Arial" w:hAnsi="Arial" w:cs="Arial"/>
          <w:sz w:val="20"/>
          <w:szCs w:val="20"/>
        </w:rPr>
        <w:t>du) powierzchni posadzek i okładzin,</w:t>
      </w:r>
    </w:p>
    <w:p w14:paraId="45CA338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prawidłowo</w:t>
      </w:r>
      <w:r w:rsidRPr="00DE35F3">
        <w:rPr>
          <w:rFonts w:ascii="Arial" w:eastAsia="TT19o00" w:hAnsi="Arial" w:cs="Arial"/>
          <w:sz w:val="20"/>
          <w:szCs w:val="20"/>
        </w:rPr>
        <w:t>ś</w:t>
      </w:r>
      <w:r w:rsidRPr="00DE35F3">
        <w:rPr>
          <w:rFonts w:ascii="Arial" w:hAnsi="Arial" w:cs="Arial"/>
          <w:sz w:val="20"/>
          <w:szCs w:val="20"/>
        </w:rPr>
        <w:t>ci wykonania kraw</w:t>
      </w:r>
      <w:r w:rsidRPr="00DE35F3">
        <w:rPr>
          <w:rFonts w:ascii="Arial" w:eastAsia="TT19o00" w:hAnsi="Arial" w:cs="Arial"/>
          <w:sz w:val="20"/>
          <w:szCs w:val="20"/>
        </w:rPr>
        <w:t>ę</w:t>
      </w:r>
      <w:r w:rsidRPr="00DE35F3">
        <w:rPr>
          <w:rFonts w:ascii="Arial" w:hAnsi="Arial" w:cs="Arial"/>
          <w:sz w:val="20"/>
          <w:szCs w:val="20"/>
        </w:rPr>
        <w:t>dzi, naro</w:t>
      </w:r>
      <w:r w:rsidRPr="00DE35F3">
        <w:rPr>
          <w:rFonts w:ascii="Arial" w:eastAsia="TT19o00" w:hAnsi="Arial" w:cs="Arial"/>
          <w:sz w:val="20"/>
          <w:szCs w:val="20"/>
        </w:rPr>
        <w:t>ż</w:t>
      </w:r>
      <w:r w:rsidRPr="00DE35F3">
        <w:rPr>
          <w:rFonts w:ascii="Arial" w:hAnsi="Arial" w:cs="Arial"/>
          <w:sz w:val="20"/>
          <w:szCs w:val="20"/>
        </w:rPr>
        <w:t>y, styków z innymi materiałami oraz dylatacji.</w:t>
      </w:r>
    </w:p>
    <w:p w14:paraId="7927B68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Przy badaniach w czasie odbioru robót pomocne mog</w:t>
      </w:r>
      <w:r w:rsidRPr="00DE35F3">
        <w:rPr>
          <w:rFonts w:ascii="Arial" w:eastAsia="TT19o00" w:hAnsi="Arial" w:cs="Arial"/>
          <w:sz w:val="20"/>
          <w:szCs w:val="20"/>
        </w:rPr>
        <w:t xml:space="preserve">ą </w:t>
      </w:r>
      <w:r w:rsidRPr="00DE35F3">
        <w:rPr>
          <w:rFonts w:ascii="Arial" w:hAnsi="Arial" w:cs="Arial"/>
          <w:sz w:val="20"/>
          <w:szCs w:val="20"/>
        </w:rPr>
        <w:t>by</w:t>
      </w:r>
      <w:r w:rsidRPr="00DE35F3">
        <w:rPr>
          <w:rFonts w:ascii="Arial" w:eastAsia="TT19o00" w:hAnsi="Arial" w:cs="Arial"/>
          <w:sz w:val="20"/>
          <w:szCs w:val="20"/>
        </w:rPr>
        <w:t xml:space="preserve">ć </w:t>
      </w:r>
      <w:r w:rsidRPr="00DE35F3">
        <w:rPr>
          <w:rFonts w:ascii="Arial" w:hAnsi="Arial" w:cs="Arial"/>
          <w:sz w:val="20"/>
          <w:szCs w:val="20"/>
        </w:rPr>
        <w:t>wyniki bada</w:t>
      </w:r>
      <w:r w:rsidRPr="00DE35F3">
        <w:rPr>
          <w:rFonts w:ascii="Arial" w:eastAsia="TT19o00" w:hAnsi="Arial" w:cs="Arial"/>
          <w:sz w:val="20"/>
          <w:szCs w:val="20"/>
        </w:rPr>
        <w:t xml:space="preserve">ń </w:t>
      </w:r>
      <w:r w:rsidRPr="00DE35F3">
        <w:rPr>
          <w:rFonts w:ascii="Arial" w:hAnsi="Arial" w:cs="Arial"/>
          <w:sz w:val="20"/>
          <w:szCs w:val="20"/>
        </w:rPr>
        <w:t>dokonanych przed przyst</w:t>
      </w:r>
      <w:r w:rsidRPr="00DE35F3">
        <w:rPr>
          <w:rFonts w:ascii="Arial" w:eastAsia="TT19o00" w:hAnsi="Arial" w:cs="Arial"/>
          <w:sz w:val="20"/>
          <w:szCs w:val="20"/>
        </w:rPr>
        <w:t>ą</w:t>
      </w:r>
      <w:r w:rsidRPr="00DE35F3">
        <w:rPr>
          <w:rFonts w:ascii="Arial" w:hAnsi="Arial" w:cs="Arial"/>
          <w:sz w:val="20"/>
          <w:szCs w:val="20"/>
        </w:rPr>
        <w:t>pieniem robót i w trakcie ich wykonywania.</w:t>
      </w:r>
    </w:p>
    <w:p w14:paraId="039350B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Zakres czynno</w:t>
      </w:r>
      <w:r w:rsidRPr="00DE35F3">
        <w:rPr>
          <w:rFonts w:ascii="Arial" w:eastAsia="TT19o00" w:hAnsi="Arial" w:cs="Arial"/>
          <w:sz w:val="20"/>
          <w:szCs w:val="20"/>
        </w:rPr>
        <w:t>ś</w:t>
      </w:r>
      <w:r w:rsidRPr="00DE35F3">
        <w:rPr>
          <w:rFonts w:ascii="Arial" w:hAnsi="Arial" w:cs="Arial"/>
          <w:sz w:val="20"/>
          <w:szCs w:val="20"/>
        </w:rPr>
        <w:t>ci kontrolnych dotycz</w:t>
      </w:r>
      <w:r w:rsidRPr="00DE35F3">
        <w:rPr>
          <w:rFonts w:ascii="Arial" w:eastAsia="TT19o00" w:hAnsi="Arial" w:cs="Arial"/>
          <w:sz w:val="20"/>
          <w:szCs w:val="20"/>
        </w:rPr>
        <w:t>ą</w:t>
      </w:r>
      <w:r w:rsidRPr="00DE35F3">
        <w:rPr>
          <w:rFonts w:ascii="Arial" w:hAnsi="Arial" w:cs="Arial"/>
          <w:sz w:val="20"/>
          <w:szCs w:val="20"/>
        </w:rPr>
        <w:t xml:space="preserve">cy podłóg i okładzin </w:t>
      </w:r>
      <w:r w:rsidRPr="00DE35F3">
        <w:rPr>
          <w:rFonts w:ascii="Arial" w:eastAsia="TT19o00" w:hAnsi="Arial" w:cs="Arial"/>
          <w:sz w:val="20"/>
          <w:szCs w:val="20"/>
        </w:rPr>
        <w:t>ś</w:t>
      </w:r>
      <w:r w:rsidRPr="00DE35F3">
        <w:rPr>
          <w:rFonts w:ascii="Arial" w:hAnsi="Arial" w:cs="Arial"/>
          <w:sz w:val="20"/>
          <w:szCs w:val="20"/>
        </w:rPr>
        <w:t>cian z płytek powinien obejmowa</w:t>
      </w:r>
      <w:r w:rsidRPr="00DE35F3">
        <w:rPr>
          <w:rFonts w:ascii="Arial" w:eastAsia="TT19o00" w:hAnsi="Arial" w:cs="Arial"/>
          <w:sz w:val="20"/>
          <w:szCs w:val="20"/>
        </w:rPr>
        <w:t>ć</w:t>
      </w:r>
      <w:r w:rsidRPr="00DE35F3">
        <w:rPr>
          <w:rFonts w:ascii="Arial" w:hAnsi="Arial" w:cs="Arial"/>
          <w:sz w:val="20"/>
          <w:szCs w:val="20"/>
        </w:rPr>
        <w:t>:</w:t>
      </w:r>
    </w:p>
    <w:p w14:paraId="458D0C8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sprawdzenie prawidłowo</w:t>
      </w:r>
      <w:r w:rsidRPr="00DE35F3">
        <w:rPr>
          <w:rFonts w:ascii="Arial" w:eastAsia="TT19o00" w:hAnsi="Arial" w:cs="Arial"/>
          <w:sz w:val="20"/>
          <w:szCs w:val="20"/>
        </w:rPr>
        <w:t>ś</w:t>
      </w:r>
      <w:r w:rsidRPr="00DE35F3">
        <w:rPr>
          <w:rFonts w:ascii="Arial" w:hAnsi="Arial" w:cs="Arial"/>
          <w:sz w:val="20"/>
          <w:szCs w:val="20"/>
        </w:rPr>
        <w:t>ci uło</w:t>
      </w:r>
      <w:r w:rsidRPr="00DE35F3">
        <w:rPr>
          <w:rFonts w:ascii="Arial" w:eastAsia="TT19o00" w:hAnsi="Arial" w:cs="Arial"/>
          <w:sz w:val="20"/>
          <w:szCs w:val="20"/>
        </w:rPr>
        <w:t>ż</w:t>
      </w:r>
      <w:r w:rsidRPr="00DE35F3">
        <w:rPr>
          <w:rFonts w:ascii="Arial" w:hAnsi="Arial" w:cs="Arial"/>
          <w:sz w:val="20"/>
          <w:szCs w:val="20"/>
        </w:rPr>
        <w:t>enia płytek; uło</w:t>
      </w:r>
      <w:r w:rsidRPr="00DE35F3">
        <w:rPr>
          <w:rFonts w:ascii="Arial" w:eastAsia="TT19o00" w:hAnsi="Arial" w:cs="Arial"/>
          <w:sz w:val="20"/>
          <w:szCs w:val="20"/>
        </w:rPr>
        <w:t>ż</w:t>
      </w:r>
      <w:r w:rsidRPr="00DE35F3">
        <w:rPr>
          <w:rFonts w:ascii="Arial" w:hAnsi="Arial" w:cs="Arial"/>
          <w:sz w:val="20"/>
          <w:szCs w:val="20"/>
        </w:rPr>
        <w:t>enie płytek oraz ich barw</w:t>
      </w:r>
      <w:r w:rsidRPr="00DE35F3">
        <w:rPr>
          <w:rFonts w:ascii="Arial" w:eastAsia="TT19o00" w:hAnsi="Arial" w:cs="Arial"/>
          <w:sz w:val="20"/>
          <w:szCs w:val="20"/>
        </w:rPr>
        <w:t xml:space="preserve">ę </w:t>
      </w:r>
      <w:r w:rsidRPr="00DE35F3">
        <w:rPr>
          <w:rFonts w:ascii="Arial" w:hAnsi="Arial" w:cs="Arial"/>
          <w:sz w:val="20"/>
          <w:szCs w:val="20"/>
        </w:rPr>
        <w:t>i odcie</w:t>
      </w:r>
      <w:r w:rsidRPr="00DE35F3">
        <w:rPr>
          <w:rFonts w:ascii="Arial" w:eastAsia="TT19o00" w:hAnsi="Arial" w:cs="Arial"/>
          <w:sz w:val="20"/>
          <w:szCs w:val="20"/>
        </w:rPr>
        <w:t xml:space="preserve">ń </w:t>
      </w:r>
      <w:r w:rsidRPr="00DE35F3">
        <w:rPr>
          <w:rFonts w:ascii="Arial" w:hAnsi="Arial" w:cs="Arial"/>
          <w:sz w:val="20"/>
          <w:szCs w:val="20"/>
        </w:rPr>
        <w:t>nale</w:t>
      </w:r>
      <w:r w:rsidRPr="00DE35F3">
        <w:rPr>
          <w:rFonts w:ascii="Arial" w:eastAsia="TT19o00" w:hAnsi="Arial" w:cs="Arial"/>
          <w:sz w:val="20"/>
          <w:szCs w:val="20"/>
        </w:rPr>
        <w:t>ż</w:t>
      </w:r>
      <w:r w:rsidRPr="00DE35F3">
        <w:rPr>
          <w:rFonts w:ascii="Arial" w:hAnsi="Arial" w:cs="Arial"/>
          <w:sz w:val="20"/>
          <w:szCs w:val="20"/>
        </w:rPr>
        <w:t>y sprawdza</w:t>
      </w:r>
      <w:r w:rsidRPr="00DE35F3">
        <w:rPr>
          <w:rFonts w:ascii="Arial" w:eastAsia="TT19o00" w:hAnsi="Arial" w:cs="Arial"/>
          <w:sz w:val="20"/>
          <w:szCs w:val="20"/>
        </w:rPr>
        <w:t xml:space="preserve">ć </w:t>
      </w:r>
      <w:r w:rsidRPr="00DE35F3">
        <w:rPr>
          <w:rFonts w:ascii="Arial" w:hAnsi="Arial" w:cs="Arial"/>
          <w:sz w:val="20"/>
          <w:szCs w:val="20"/>
        </w:rPr>
        <w:t>wizualnie i porówna</w:t>
      </w:r>
      <w:r w:rsidRPr="00DE35F3">
        <w:rPr>
          <w:rFonts w:ascii="Arial" w:eastAsia="TT19o00" w:hAnsi="Arial" w:cs="Arial"/>
          <w:sz w:val="20"/>
          <w:szCs w:val="20"/>
        </w:rPr>
        <w:t xml:space="preserve">ć </w:t>
      </w:r>
      <w:r w:rsidRPr="00DE35F3">
        <w:rPr>
          <w:rFonts w:ascii="Arial" w:hAnsi="Arial" w:cs="Arial"/>
          <w:sz w:val="20"/>
          <w:szCs w:val="20"/>
        </w:rPr>
        <w:t>z wymaganiami projektu technicznego oraz wzorcem płytek,</w:t>
      </w:r>
    </w:p>
    <w:p w14:paraId="4F271EF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sprawdzenie odchylenia powierzchni od płaszczyzny za pomoc</w:t>
      </w:r>
      <w:r w:rsidRPr="00DE35F3">
        <w:rPr>
          <w:rFonts w:ascii="Arial" w:eastAsia="TT19o00" w:hAnsi="Arial" w:cs="Arial"/>
          <w:sz w:val="20"/>
          <w:szCs w:val="20"/>
        </w:rPr>
        <w:t xml:space="preserve">ą </w:t>
      </w:r>
      <w:r w:rsidRPr="00DE35F3">
        <w:rPr>
          <w:rFonts w:ascii="Arial" w:hAnsi="Arial" w:cs="Arial"/>
          <w:sz w:val="20"/>
          <w:szCs w:val="20"/>
        </w:rPr>
        <w:t>łaty kontrolnej długo</w:t>
      </w:r>
      <w:r w:rsidRPr="00DE35F3">
        <w:rPr>
          <w:rFonts w:ascii="Arial" w:eastAsia="TT19o00" w:hAnsi="Arial" w:cs="Arial"/>
          <w:sz w:val="20"/>
          <w:szCs w:val="20"/>
        </w:rPr>
        <w:t>ś</w:t>
      </w:r>
      <w:r w:rsidRPr="00DE35F3">
        <w:rPr>
          <w:rFonts w:ascii="Arial" w:hAnsi="Arial" w:cs="Arial"/>
          <w:sz w:val="20"/>
          <w:szCs w:val="20"/>
        </w:rPr>
        <w:t>ci 2 m przykładanej w ró</w:t>
      </w:r>
      <w:r w:rsidRPr="00DE35F3">
        <w:rPr>
          <w:rFonts w:ascii="Arial" w:eastAsia="TT19o00" w:hAnsi="Arial" w:cs="Arial"/>
          <w:sz w:val="20"/>
          <w:szCs w:val="20"/>
        </w:rPr>
        <w:t>ż</w:t>
      </w:r>
      <w:r w:rsidRPr="00DE35F3">
        <w:rPr>
          <w:rFonts w:ascii="Arial" w:hAnsi="Arial" w:cs="Arial"/>
          <w:sz w:val="20"/>
          <w:szCs w:val="20"/>
        </w:rPr>
        <w:t>nych kierunkach, w dowolnym miejscu; prze</w:t>
      </w:r>
      <w:r w:rsidRPr="00DE35F3">
        <w:rPr>
          <w:rFonts w:ascii="Arial" w:eastAsia="TT19o00" w:hAnsi="Arial" w:cs="Arial"/>
          <w:sz w:val="20"/>
          <w:szCs w:val="20"/>
        </w:rPr>
        <w:t>ś</w:t>
      </w:r>
      <w:r w:rsidRPr="00DE35F3">
        <w:rPr>
          <w:rFonts w:ascii="Arial" w:hAnsi="Arial" w:cs="Arial"/>
          <w:sz w:val="20"/>
          <w:szCs w:val="20"/>
        </w:rPr>
        <w:t>wit pomi</w:t>
      </w:r>
      <w:r w:rsidRPr="00DE35F3">
        <w:rPr>
          <w:rFonts w:ascii="Arial" w:eastAsia="TT19o00" w:hAnsi="Arial" w:cs="Arial"/>
          <w:sz w:val="20"/>
          <w:szCs w:val="20"/>
        </w:rPr>
        <w:t>ę</w:t>
      </w:r>
      <w:r w:rsidRPr="00DE35F3">
        <w:rPr>
          <w:rFonts w:ascii="Arial" w:hAnsi="Arial" w:cs="Arial"/>
          <w:sz w:val="20"/>
          <w:szCs w:val="20"/>
        </w:rPr>
        <w:t>dzy łat</w:t>
      </w:r>
      <w:r w:rsidRPr="00DE35F3">
        <w:rPr>
          <w:rFonts w:ascii="Arial" w:eastAsia="TT19o00" w:hAnsi="Arial" w:cs="Arial"/>
          <w:sz w:val="20"/>
          <w:szCs w:val="20"/>
        </w:rPr>
        <w:t xml:space="preserve">ą </w:t>
      </w:r>
      <w:r w:rsidRPr="00DE35F3">
        <w:rPr>
          <w:rFonts w:ascii="Arial" w:hAnsi="Arial" w:cs="Arial"/>
          <w:sz w:val="20"/>
          <w:szCs w:val="20"/>
        </w:rPr>
        <w:t>a badan</w:t>
      </w:r>
      <w:r w:rsidRPr="00DE35F3">
        <w:rPr>
          <w:rFonts w:ascii="Arial" w:eastAsia="TT19o00" w:hAnsi="Arial" w:cs="Arial"/>
          <w:sz w:val="20"/>
          <w:szCs w:val="20"/>
        </w:rPr>
        <w:t xml:space="preserve">ą </w:t>
      </w:r>
      <w:r w:rsidRPr="00DE35F3">
        <w:rPr>
          <w:rFonts w:ascii="Arial" w:hAnsi="Arial" w:cs="Arial"/>
          <w:sz w:val="20"/>
          <w:szCs w:val="20"/>
        </w:rPr>
        <w:t>powierzchnia nale</w:t>
      </w:r>
      <w:r w:rsidRPr="00DE35F3">
        <w:rPr>
          <w:rFonts w:ascii="Arial" w:eastAsia="TT19o00" w:hAnsi="Arial" w:cs="Arial"/>
          <w:sz w:val="20"/>
          <w:szCs w:val="20"/>
        </w:rPr>
        <w:t>ż</w:t>
      </w:r>
      <w:r w:rsidRPr="00DE35F3">
        <w:rPr>
          <w:rFonts w:ascii="Arial" w:hAnsi="Arial" w:cs="Arial"/>
          <w:sz w:val="20"/>
          <w:szCs w:val="20"/>
        </w:rPr>
        <w:t>y mierzy</w:t>
      </w:r>
      <w:r w:rsidRPr="00DE35F3">
        <w:rPr>
          <w:rFonts w:ascii="Arial" w:eastAsia="TT19o00" w:hAnsi="Arial" w:cs="Arial"/>
          <w:sz w:val="20"/>
          <w:szCs w:val="20"/>
        </w:rPr>
        <w:t xml:space="preserve">ć </w:t>
      </w:r>
      <w:r w:rsidRPr="00DE35F3">
        <w:rPr>
          <w:rFonts w:ascii="Arial" w:hAnsi="Arial" w:cs="Arial"/>
          <w:sz w:val="20"/>
          <w:szCs w:val="20"/>
        </w:rPr>
        <w:t>z dokładno</w:t>
      </w:r>
      <w:r w:rsidRPr="00DE35F3">
        <w:rPr>
          <w:rFonts w:ascii="Arial" w:eastAsia="TT19o00" w:hAnsi="Arial" w:cs="Arial"/>
          <w:sz w:val="20"/>
          <w:szCs w:val="20"/>
        </w:rPr>
        <w:t>ś</w:t>
      </w:r>
      <w:r w:rsidRPr="00DE35F3">
        <w:rPr>
          <w:rFonts w:ascii="Arial" w:hAnsi="Arial" w:cs="Arial"/>
          <w:sz w:val="20"/>
          <w:szCs w:val="20"/>
        </w:rPr>
        <w:t>ci do 1 mm,</w:t>
      </w:r>
    </w:p>
    <w:p w14:paraId="2ADAD35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sprawdzenie prostoliniowo</w:t>
      </w:r>
      <w:r w:rsidRPr="00DE35F3">
        <w:rPr>
          <w:rFonts w:ascii="Arial" w:eastAsia="TT19o00" w:hAnsi="Arial" w:cs="Arial"/>
          <w:sz w:val="20"/>
          <w:szCs w:val="20"/>
        </w:rPr>
        <w:t>ś</w:t>
      </w:r>
      <w:r w:rsidRPr="00DE35F3">
        <w:rPr>
          <w:rFonts w:ascii="Arial" w:hAnsi="Arial" w:cs="Arial"/>
          <w:sz w:val="20"/>
          <w:szCs w:val="20"/>
        </w:rPr>
        <w:t>ci spoin za pomoc</w:t>
      </w:r>
      <w:r w:rsidRPr="00DE35F3">
        <w:rPr>
          <w:rFonts w:ascii="Arial" w:eastAsia="TT19o00" w:hAnsi="Arial" w:cs="Arial"/>
          <w:sz w:val="20"/>
          <w:szCs w:val="20"/>
        </w:rPr>
        <w:t xml:space="preserve">ą </w:t>
      </w:r>
      <w:r w:rsidRPr="00DE35F3">
        <w:rPr>
          <w:rFonts w:ascii="Arial" w:hAnsi="Arial" w:cs="Arial"/>
          <w:sz w:val="20"/>
          <w:szCs w:val="20"/>
        </w:rPr>
        <w:t>cienkiego drutu naci</w:t>
      </w:r>
      <w:r w:rsidRPr="00DE35F3">
        <w:rPr>
          <w:rFonts w:ascii="Arial" w:eastAsia="TT19o00" w:hAnsi="Arial" w:cs="Arial"/>
          <w:sz w:val="20"/>
          <w:szCs w:val="20"/>
        </w:rPr>
        <w:t>ą</w:t>
      </w:r>
      <w:r w:rsidRPr="00DE35F3">
        <w:rPr>
          <w:rFonts w:ascii="Arial" w:hAnsi="Arial" w:cs="Arial"/>
          <w:sz w:val="20"/>
          <w:szCs w:val="20"/>
        </w:rPr>
        <w:t>gni</w:t>
      </w:r>
      <w:r w:rsidRPr="00DE35F3">
        <w:rPr>
          <w:rFonts w:ascii="Arial" w:eastAsia="TT19o00" w:hAnsi="Arial" w:cs="Arial"/>
          <w:sz w:val="20"/>
          <w:szCs w:val="20"/>
        </w:rPr>
        <w:t>ę</w:t>
      </w:r>
      <w:r w:rsidRPr="00DE35F3">
        <w:rPr>
          <w:rFonts w:ascii="Arial" w:hAnsi="Arial" w:cs="Arial"/>
          <w:sz w:val="20"/>
          <w:szCs w:val="20"/>
        </w:rPr>
        <w:t>tego wzdłu</w:t>
      </w:r>
      <w:r w:rsidRPr="00DE35F3">
        <w:rPr>
          <w:rFonts w:ascii="Arial" w:eastAsia="TT19o00" w:hAnsi="Arial" w:cs="Arial"/>
          <w:sz w:val="20"/>
          <w:szCs w:val="20"/>
        </w:rPr>
        <w:t xml:space="preserve">ż </w:t>
      </w:r>
      <w:r w:rsidRPr="00DE35F3">
        <w:rPr>
          <w:rFonts w:ascii="Arial" w:hAnsi="Arial" w:cs="Arial"/>
          <w:sz w:val="20"/>
          <w:szCs w:val="20"/>
        </w:rPr>
        <w:t>spoin na całej ich długo</w:t>
      </w:r>
      <w:r w:rsidRPr="00DE35F3">
        <w:rPr>
          <w:rFonts w:ascii="Arial" w:eastAsia="TT19o00" w:hAnsi="Arial" w:cs="Arial"/>
          <w:sz w:val="20"/>
          <w:szCs w:val="20"/>
        </w:rPr>
        <w:t>ś</w:t>
      </w:r>
      <w:r w:rsidRPr="00DE35F3">
        <w:rPr>
          <w:rFonts w:ascii="Arial" w:hAnsi="Arial" w:cs="Arial"/>
          <w:sz w:val="20"/>
          <w:szCs w:val="20"/>
        </w:rPr>
        <w:t>ci (dla spoin</w:t>
      </w:r>
    </w:p>
    <w:p w14:paraId="27EAE85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podłogowych i poziomych okładzin </w:t>
      </w:r>
      <w:r w:rsidRPr="00DE35F3">
        <w:rPr>
          <w:rFonts w:ascii="Arial" w:eastAsia="TT19o00" w:hAnsi="Arial" w:cs="Arial"/>
          <w:sz w:val="20"/>
          <w:szCs w:val="20"/>
        </w:rPr>
        <w:t>ś</w:t>
      </w:r>
      <w:r w:rsidRPr="00DE35F3">
        <w:rPr>
          <w:rFonts w:ascii="Arial" w:hAnsi="Arial" w:cs="Arial"/>
          <w:sz w:val="20"/>
          <w:szCs w:val="20"/>
        </w:rPr>
        <w:t xml:space="preserve">cian) oraz pionu (dla spoin pionowych okładzin </w:t>
      </w:r>
      <w:r w:rsidRPr="00DE35F3">
        <w:rPr>
          <w:rFonts w:ascii="Arial" w:eastAsia="TT19o00" w:hAnsi="Arial" w:cs="Arial"/>
          <w:sz w:val="20"/>
          <w:szCs w:val="20"/>
        </w:rPr>
        <w:t>ś</w:t>
      </w:r>
      <w:r w:rsidRPr="00DE35F3">
        <w:rPr>
          <w:rFonts w:ascii="Arial" w:hAnsi="Arial" w:cs="Arial"/>
          <w:sz w:val="20"/>
          <w:szCs w:val="20"/>
        </w:rPr>
        <w:t>cian) i dokonanie pomiaru odchyle</w:t>
      </w:r>
      <w:r w:rsidRPr="00DE35F3">
        <w:rPr>
          <w:rFonts w:ascii="Arial" w:eastAsia="TT19o00" w:hAnsi="Arial" w:cs="Arial"/>
          <w:sz w:val="20"/>
          <w:szCs w:val="20"/>
        </w:rPr>
        <w:t xml:space="preserve">ń </w:t>
      </w:r>
      <w:r w:rsidRPr="00DE35F3">
        <w:rPr>
          <w:rFonts w:ascii="Arial" w:hAnsi="Arial" w:cs="Arial"/>
          <w:sz w:val="20"/>
          <w:szCs w:val="20"/>
        </w:rPr>
        <w:t>z dokładno</w:t>
      </w:r>
      <w:r w:rsidRPr="00DE35F3">
        <w:rPr>
          <w:rFonts w:ascii="Arial" w:eastAsia="TT19o00" w:hAnsi="Arial" w:cs="Arial"/>
          <w:sz w:val="20"/>
          <w:szCs w:val="20"/>
        </w:rPr>
        <w:t>ś</w:t>
      </w:r>
      <w:r w:rsidRPr="00DE35F3">
        <w:rPr>
          <w:rFonts w:ascii="Arial" w:hAnsi="Arial" w:cs="Arial"/>
          <w:sz w:val="20"/>
          <w:szCs w:val="20"/>
        </w:rPr>
        <w:t>ci</w:t>
      </w:r>
      <w:r w:rsidRPr="00DE35F3">
        <w:rPr>
          <w:rFonts w:ascii="Arial" w:eastAsia="TT19o00" w:hAnsi="Arial" w:cs="Arial"/>
          <w:sz w:val="20"/>
          <w:szCs w:val="20"/>
        </w:rPr>
        <w:t xml:space="preserve">ą </w:t>
      </w:r>
      <w:r w:rsidRPr="00DE35F3">
        <w:rPr>
          <w:rFonts w:ascii="Arial" w:hAnsi="Arial" w:cs="Arial"/>
          <w:sz w:val="20"/>
          <w:szCs w:val="20"/>
        </w:rPr>
        <w:t>do 1 mm,</w:t>
      </w:r>
    </w:p>
    <w:p w14:paraId="79DFC70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sprawdzenie zwi</w:t>
      </w:r>
      <w:r w:rsidRPr="00DE35F3">
        <w:rPr>
          <w:rFonts w:ascii="Arial" w:eastAsia="TT19o00" w:hAnsi="Arial" w:cs="Arial"/>
          <w:sz w:val="20"/>
          <w:szCs w:val="20"/>
        </w:rPr>
        <w:t>ą</w:t>
      </w:r>
      <w:r w:rsidRPr="00DE35F3">
        <w:rPr>
          <w:rFonts w:ascii="Arial" w:hAnsi="Arial" w:cs="Arial"/>
          <w:sz w:val="20"/>
          <w:szCs w:val="20"/>
        </w:rPr>
        <w:t>zania płytek z podkładem przez lekkie ich opukiwanie drewnianym młotkiem (lub innym podobnym narz</w:t>
      </w:r>
      <w:r w:rsidRPr="00DE35F3">
        <w:rPr>
          <w:rFonts w:ascii="Arial" w:eastAsia="TT19o00" w:hAnsi="Arial" w:cs="Arial"/>
          <w:sz w:val="20"/>
          <w:szCs w:val="20"/>
        </w:rPr>
        <w:t>ę</w:t>
      </w:r>
      <w:r w:rsidRPr="00DE35F3">
        <w:rPr>
          <w:rFonts w:ascii="Arial" w:hAnsi="Arial" w:cs="Arial"/>
          <w:sz w:val="20"/>
          <w:szCs w:val="20"/>
        </w:rPr>
        <w:t>dziem); charakterystyczny głuchy d</w:t>
      </w:r>
      <w:r w:rsidRPr="00DE35F3">
        <w:rPr>
          <w:rFonts w:ascii="Arial" w:eastAsia="TT19o00" w:hAnsi="Arial" w:cs="Arial"/>
          <w:sz w:val="20"/>
          <w:szCs w:val="20"/>
        </w:rPr>
        <w:t>ź</w:t>
      </w:r>
      <w:r w:rsidRPr="00DE35F3">
        <w:rPr>
          <w:rFonts w:ascii="Arial" w:hAnsi="Arial" w:cs="Arial"/>
          <w:sz w:val="20"/>
          <w:szCs w:val="20"/>
        </w:rPr>
        <w:t>wi</w:t>
      </w:r>
      <w:r w:rsidRPr="00DE35F3">
        <w:rPr>
          <w:rFonts w:ascii="Arial" w:eastAsia="TT19o00" w:hAnsi="Arial" w:cs="Arial"/>
          <w:sz w:val="20"/>
          <w:szCs w:val="20"/>
        </w:rPr>
        <w:t>ę</w:t>
      </w:r>
      <w:r w:rsidRPr="00DE35F3">
        <w:rPr>
          <w:rFonts w:ascii="Arial" w:hAnsi="Arial" w:cs="Arial"/>
          <w:sz w:val="20"/>
          <w:szCs w:val="20"/>
        </w:rPr>
        <w:t>k jest dowodem nie zwi</w:t>
      </w:r>
      <w:r w:rsidRPr="00DE35F3">
        <w:rPr>
          <w:rFonts w:ascii="Arial" w:eastAsia="TT19o00" w:hAnsi="Arial" w:cs="Arial"/>
          <w:sz w:val="20"/>
          <w:szCs w:val="20"/>
        </w:rPr>
        <w:t>ą</w:t>
      </w:r>
      <w:r w:rsidRPr="00DE35F3">
        <w:rPr>
          <w:rFonts w:ascii="Arial" w:hAnsi="Arial" w:cs="Arial"/>
          <w:sz w:val="20"/>
          <w:szCs w:val="20"/>
        </w:rPr>
        <w:t>zania płytek z podkładem,</w:t>
      </w:r>
    </w:p>
    <w:p w14:paraId="18E3B36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sprawdzenie szeroko</w:t>
      </w:r>
      <w:r w:rsidRPr="00DE35F3">
        <w:rPr>
          <w:rFonts w:ascii="Arial" w:eastAsia="TT19o00" w:hAnsi="Arial" w:cs="Arial"/>
          <w:sz w:val="20"/>
          <w:szCs w:val="20"/>
        </w:rPr>
        <w:t>ś</w:t>
      </w:r>
      <w:r w:rsidRPr="00DE35F3">
        <w:rPr>
          <w:rFonts w:ascii="Arial" w:hAnsi="Arial" w:cs="Arial"/>
          <w:sz w:val="20"/>
          <w:szCs w:val="20"/>
        </w:rPr>
        <w:t>ci spoin i ich wypełnienia za pomoc</w:t>
      </w:r>
      <w:r w:rsidRPr="00DE35F3">
        <w:rPr>
          <w:rFonts w:ascii="Arial" w:eastAsia="TT19o00" w:hAnsi="Arial" w:cs="Arial"/>
          <w:sz w:val="20"/>
          <w:szCs w:val="20"/>
        </w:rPr>
        <w:t xml:space="preserve">ą </w:t>
      </w:r>
      <w:r w:rsidRPr="00DE35F3">
        <w:rPr>
          <w:rFonts w:ascii="Arial" w:hAnsi="Arial" w:cs="Arial"/>
          <w:sz w:val="20"/>
          <w:szCs w:val="20"/>
        </w:rPr>
        <w:t>ogl</w:t>
      </w:r>
      <w:r w:rsidRPr="00DE35F3">
        <w:rPr>
          <w:rFonts w:ascii="Arial" w:eastAsia="TT19o00" w:hAnsi="Arial" w:cs="Arial"/>
          <w:sz w:val="20"/>
          <w:szCs w:val="20"/>
        </w:rPr>
        <w:t>ę</w:t>
      </w:r>
      <w:r w:rsidRPr="00DE35F3">
        <w:rPr>
          <w:rFonts w:ascii="Arial" w:hAnsi="Arial" w:cs="Arial"/>
          <w:sz w:val="20"/>
          <w:szCs w:val="20"/>
        </w:rPr>
        <w:t>dzin zewn</w:t>
      </w:r>
      <w:r w:rsidRPr="00DE35F3">
        <w:rPr>
          <w:rFonts w:ascii="Arial" w:eastAsia="TT19o00" w:hAnsi="Arial" w:cs="Arial"/>
          <w:sz w:val="20"/>
          <w:szCs w:val="20"/>
        </w:rPr>
        <w:t>ę</w:t>
      </w:r>
      <w:r w:rsidRPr="00DE35F3">
        <w:rPr>
          <w:rFonts w:ascii="Arial" w:hAnsi="Arial" w:cs="Arial"/>
          <w:sz w:val="20"/>
          <w:szCs w:val="20"/>
        </w:rPr>
        <w:t>trznych i pomiaru; na dowolnie wybranej powierzchni wielko</w:t>
      </w:r>
      <w:r w:rsidRPr="00DE35F3">
        <w:rPr>
          <w:rFonts w:ascii="Arial" w:eastAsia="TT19o00" w:hAnsi="Arial" w:cs="Arial"/>
          <w:sz w:val="20"/>
          <w:szCs w:val="20"/>
        </w:rPr>
        <w:t>ś</w:t>
      </w:r>
      <w:r w:rsidRPr="00DE35F3">
        <w:rPr>
          <w:rFonts w:ascii="Arial" w:hAnsi="Arial" w:cs="Arial"/>
          <w:sz w:val="20"/>
          <w:szCs w:val="20"/>
        </w:rPr>
        <w:t>ci 1 m2 nale</w:t>
      </w:r>
      <w:r w:rsidRPr="00DE35F3">
        <w:rPr>
          <w:rFonts w:ascii="Arial" w:eastAsia="TT19o00" w:hAnsi="Arial" w:cs="Arial"/>
          <w:sz w:val="20"/>
          <w:szCs w:val="20"/>
        </w:rPr>
        <w:t>ż</w:t>
      </w:r>
      <w:r w:rsidRPr="00DE35F3">
        <w:rPr>
          <w:rFonts w:ascii="Arial" w:hAnsi="Arial" w:cs="Arial"/>
          <w:sz w:val="20"/>
          <w:szCs w:val="20"/>
        </w:rPr>
        <w:t>y zmierzy</w:t>
      </w:r>
      <w:r w:rsidRPr="00DE35F3">
        <w:rPr>
          <w:rFonts w:ascii="Arial" w:eastAsia="TT19o00" w:hAnsi="Arial" w:cs="Arial"/>
          <w:sz w:val="20"/>
          <w:szCs w:val="20"/>
        </w:rPr>
        <w:t xml:space="preserve">ć </w:t>
      </w:r>
      <w:r w:rsidRPr="00DE35F3">
        <w:rPr>
          <w:rFonts w:ascii="Arial" w:hAnsi="Arial" w:cs="Arial"/>
          <w:sz w:val="20"/>
          <w:szCs w:val="20"/>
        </w:rPr>
        <w:t>szeroko</w:t>
      </w:r>
      <w:r w:rsidRPr="00DE35F3">
        <w:rPr>
          <w:rFonts w:ascii="Arial" w:eastAsia="TT19o00" w:hAnsi="Arial" w:cs="Arial"/>
          <w:sz w:val="20"/>
          <w:szCs w:val="20"/>
        </w:rPr>
        <w:t xml:space="preserve">ść </w:t>
      </w:r>
      <w:r w:rsidRPr="00DE35F3">
        <w:rPr>
          <w:rFonts w:ascii="Arial" w:hAnsi="Arial" w:cs="Arial"/>
          <w:sz w:val="20"/>
          <w:szCs w:val="20"/>
        </w:rPr>
        <w:t>spoin suwmiark</w:t>
      </w:r>
      <w:r w:rsidRPr="00DE35F3">
        <w:rPr>
          <w:rFonts w:ascii="Arial" w:eastAsia="TT19o00" w:hAnsi="Arial" w:cs="Arial"/>
          <w:sz w:val="20"/>
          <w:szCs w:val="20"/>
        </w:rPr>
        <w:t xml:space="preserve">ą </w:t>
      </w:r>
      <w:r w:rsidRPr="00DE35F3">
        <w:rPr>
          <w:rFonts w:ascii="Arial" w:hAnsi="Arial" w:cs="Arial"/>
          <w:sz w:val="20"/>
          <w:szCs w:val="20"/>
        </w:rPr>
        <w:t>z dokładno</w:t>
      </w:r>
      <w:r w:rsidRPr="00DE35F3">
        <w:rPr>
          <w:rFonts w:ascii="Arial" w:eastAsia="TT19o00" w:hAnsi="Arial" w:cs="Arial"/>
          <w:sz w:val="20"/>
          <w:szCs w:val="20"/>
        </w:rPr>
        <w:t>ś</w:t>
      </w:r>
      <w:r w:rsidRPr="00DE35F3">
        <w:rPr>
          <w:rFonts w:ascii="Arial" w:hAnsi="Arial" w:cs="Arial"/>
          <w:sz w:val="20"/>
          <w:szCs w:val="20"/>
        </w:rPr>
        <w:t>ci</w:t>
      </w:r>
      <w:r w:rsidRPr="00DE35F3">
        <w:rPr>
          <w:rFonts w:ascii="Arial" w:eastAsia="TT19o00" w:hAnsi="Arial" w:cs="Arial"/>
          <w:sz w:val="20"/>
          <w:szCs w:val="20"/>
        </w:rPr>
        <w:t xml:space="preserve">ą </w:t>
      </w:r>
      <w:r w:rsidRPr="00DE35F3">
        <w:rPr>
          <w:rFonts w:ascii="Arial" w:hAnsi="Arial" w:cs="Arial"/>
          <w:sz w:val="20"/>
          <w:szCs w:val="20"/>
        </w:rPr>
        <w:t>do 0,5 mm,</w:t>
      </w:r>
    </w:p>
    <w:p w14:paraId="72658E0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grubo</w:t>
      </w:r>
      <w:r w:rsidRPr="00DE35F3">
        <w:rPr>
          <w:rFonts w:ascii="Arial" w:eastAsia="TT19o00" w:hAnsi="Arial" w:cs="Arial"/>
          <w:sz w:val="20"/>
          <w:szCs w:val="20"/>
        </w:rPr>
        <w:t xml:space="preserve">ść </w:t>
      </w:r>
      <w:r w:rsidRPr="00DE35F3">
        <w:rPr>
          <w:rFonts w:ascii="Arial" w:hAnsi="Arial" w:cs="Arial"/>
          <w:sz w:val="20"/>
          <w:szCs w:val="20"/>
        </w:rPr>
        <w:t>warstwy kompozycji klej</w:t>
      </w:r>
      <w:r w:rsidRPr="00DE35F3">
        <w:rPr>
          <w:rFonts w:ascii="Arial" w:eastAsia="TT19o00" w:hAnsi="Arial" w:cs="Arial"/>
          <w:sz w:val="20"/>
          <w:szCs w:val="20"/>
        </w:rPr>
        <w:t>ą</w:t>
      </w:r>
      <w:r w:rsidRPr="00DE35F3">
        <w:rPr>
          <w:rFonts w:ascii="Arial" w:hAnsi="Arial" w:cs="Arial"/>
          <w:sz w:val="20"/>
          <w:szCs w:val="20"/>
        </w:rPr>
        <w:t>cej pod płytkami (pomiar dokonany w trakcie realizacji robót lub grubo</w:t>
      </w:r>
      <w:r w:rsidRPr="00DE35F3">
        <w:rPr>
          <w:rFonts w:ascii="Arial" w:eastAsia="TT19o00" w:hAnsi="Arial" w:cs="Arial"/>
          <w:sz w:val="20"/>
          <w:szCs w:val="20"/>
        </w:rPr>
        <w:t xml:space="preserve">ść </w:t>
      </w:r>
      <w:r w:rsidRPr="00DE35F3">
        <w:rPr>
          <w:rFonts w:ascii="Arial" w:hAnsi="Arial" w:cs="Arial"/>
          <w:sz w:val="20"/>
          <w:szCs w:val="20"/>
        </w:rPr>
        <w:t>okre</w:t>
      </w:r>
      <w:r w:rsidRPr="00DE35F3">
        <w:rPr>
          <w:rFonts w:ascii="Arial" w:eastAsia="TT19o00" w:hAnsi="Arial" w:cs="Arial"/>
          <w:sz w:val="20"/>
          <w:szCs w:val="20"/>
        </w:rPr>
        <w:t>ś</w:t>
      </w:r>
      <w:r w:rsidRPr="00DE35F3">
        <w:rPr>
          <w:rFonts w:ascii="Arial" w:hAnsi="Arial" w:cs="Arial"/>
          <w:sz w:val="20"/>
          <w:szCs w:val="20"/>
        </w:rPr>
        <w:t>lona na podstawie zu</w:t>
      </w:r>
      <w:r w:rsidRPr="00DE35F3">
        <w:rPr>
          <w:rFonts w:ascii="Arial" w:eastAsia="TT19o00" w:hAnsi="Arial" w:cs="Arial"/>
          <w:sz w:val="20"/>
          <w:szCs w:val="20"/>
        </w:rPr>
        <w:t>ż</w:t>
      </w:r>
      <w:r w:rsidRPr="00DE35F3">
        <w:rPr>
          <w:rFonts w:ascii="Arial" w:hAnsi="Arial" w:cs="Arial"/>
          <w:sz w:val="20"/>
          <w:szCs w:val="20"/>
        </w:rPr>
        <w:t>ycia kompozycji klej</w:t>
      </w:r>
      <w:r w:rsidRPr="00DE35F3">
        <w:rPr>
          <w:rFonts w:ascii="Arial" w:eastAsia="TT19o00" w:hAnsi="Arial" w:cs="Arial"/>
          <w:sz w:val="20"/>
          <w:szCs w:val="20"/>
        </w:rPr>
        <w:t>ą</w:t>
      </w:r>
      <w:r w:rsidRPr="00DE35F3">
        <w:rPr>
          <w:rFonts w:ascii="Arial" w:hAnsi="Arial" w:cs="Arial"/>
          <w:sz w:val="20"/>
          <w:szCs w:val="20"/>
        </w:rPr>
        <w:t>cej).</w:t>
      </w:r>
    </w:p>
    <w:p w14:paraId="3D0714D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Wyniki kontroli powinny by</w:t>
      </w:r>
      <w:r w:rsidRPr="00DE35F3">
        <w:rPr>
          <w:rFonts w:ascii="Arial" w:eastAsia="TT19o00" w:hAnsi="Arial" w:cs="Arial"/>
          <w:sz w:val="20"/>
          <w:szCs w:val="20"/>
        </w:rPr>
        <w:t xml:space="preserve">ć </w:t>
      </w:r>
      <w:r w:rsidRPr="00DE35F3">
        <w:rPr>
          <w:rFonts w:ascii="Arial" w:hAnsi="Arial" w:cs="Arial"/>
          <w:sz w:val="20"/>
          <w:szCs w:val="20"/>
        </w:rPr>
        <w:t xml:space="preserve">porównane z wymaganiami podanymi w pkt. 6.5.2. niniejszego opracowania i opisane w dzienniku budowy lub </w:t>
      </w:r>
      <w:r w:rsidR="0031390E" w:rsidRPr="00DE35F3">
        <w:rPr>
          <w:rFonts w:ascii="Arial" w:hAnsi="Arial" w:cs="Arial"/>
          <w:sz w:val="20"/>
          <w:szCs w:val="20"/>
        </w:rPr>
        <w:t>protokole</w:t>
      </w:r>
      <w:r w:rsidRPr="00DE35F3">
        <w:rPr>
          <w:rFonts w:ascii="Arial" w:hAnsi="Arial" w:cs="Arial"/>
          <w:sz w:val="20"/>
          <w:szCs w:val="20"/>
        </w:rPr>
        <w:t xml:space="preserve"> podpisanym przez przedstawicieli inwestora (zamawiaj</w:t>
      </w:r>
      <w:r w:rsidRPr="00DE35F3">
        <w:rPr>
          <w:rFonts w:ascii="Arial" w:eastAsia="TT19o00" w:hAnsi="Arial" w:cs="Arial"/>
          <w:sz w:val="20"/>
          <w:szCs w:val="20"/>
        </w:rPr>
        <w:t>ą</w:t>
      </w:r>
      <w:r w:rsidRPr="00DE35F3">
        <w:rPr>
          <w:rFonts w:ascii="Arial" w:hAnsi="Arial" w:cs="Arial"/>
          <w:sz w:val="20"/>
          <w:szCs w:val="20"/>
        </w:rPr>
        <w:t>cego) i wykonawcy.</w:t>
      </w:r>
    </w:p>
    <w:p w14:paraId="53B8263F"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5AA00F0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6.5. Wymagania i tolerancje wymiarowe dotycz</w:t>
      </w:r>
      <w:r w:rsidRPr="00DE35F3">
        <w:rPr>
          <w:rFonts w:ascii="Arial" w:eastAsia="TT19o00" w:hAnsi="Arial" w:cs="Arial"/>
          <w:sz w:val="20"/>
          <w:szCs w:val="20"/>
        </w:rPr>
        <w:t>ą</w:t>
      </w:r>
      <w:r w:rsidRPr="00DE35F3">
        <w:rPr>
          <w:rFonts w:ascii="Arial" w:hAnsi="Arial" w:cs="Arial"/>
          <w:sz w:val="20"/>
          <w:szCs w:val="20"/>
        </w:rPr>
        <w:t>ce posadzek i okładzin z płytek</w:t>
      </w:r>
    </w:p>
    <w:p w14:paraId="496E99E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6.5.1. Prawidłowo wykonana posadzka powinna spełnia</w:t>
      </w:r>
      <w:r w:rsidRPr="00DE35F3">
        <w:rPr>
          <w:rFonts w:ascii="Arial" w:eastAsia="TT19o00" w:hAnsi="Arial" w:cs="Arial"/>
          <w:sz w:val="20"/>
          <w:szCs w:val="20"/>
        </w:rPr>
        <w:t xml:space="preserve">ć </w:t>
      </w:r>
      <w:r w:rsidRPr="00DE35F3">
        <w:rPr>
          <w:rFonts w:ascii="Arial" w:hAnsi="Arial" w:cs="Arial"/>
          <w:sz w:val="20"/>
          <w:szCs w:val="20"/>
        </w:rPr>
        <w:t>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ce wymagania:</w:t>
      </w:r>
    </w:p>
    <w:p w14:paraId="3313ED0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cała powierzchnia powinna mie</w:t>
      </w:r>
      <w:r w:rsidRPr="00DE35F3">
        <w:rPr>
          <w:rFonts w:ascii="Arial" w:eastAsia="TT19o00" w:hAnsi="Arial" w:cs="Arial"/>
          <w:sz w:val="20"/>
          <w:szCs w:val="20"/>
        </w:rPr>
        <w:t xml:space="preserve">ć </w:t>
      </w:r>
      <w:r w:rsidRPr="00DE35F3">
        <w:rPr>
          <w:rFonts w:ascii="Arial" w:hAnsi="Arial" w:cs="Arial"/>
          <w:sz w:val="20"/>
          <w:szCs w:val="20"/>
        </w:rPr>
        <w:t>jednakow</w:t>
      </w:r>
      <w:r w:rsidRPr="00DE35F3">
        <w:rPr>
          <w:rFonts w:ascii="Arial" w:eastAsia="TT19o00" w:hAnsi="Arial" w:cs="Arial"/>
          <w:sz w:val="20"/>
          <w:szCs w:val="20"/>
        </w:rPr>
        <w:t xml:space="preserve">ą </w:t>
      </w:r>
      <w:r w:rsidRPr="00DE35F3">
        <w:rPr>
          <w:rFonts w:ascii="Arial" w:hAnsi="Arial" w:cs="Arial"/>
          <w:sz w:val="20"/>
          <w:szCs w:val="20"/>
        </w:rPr>
        <w:t>barw</w:t>
      </w:r>
      <w:r w:rsidRPr="00DE35F3">
        <w:rPr>
          <w:rFonts w:ascii="Arial" w:eastAsia="TT19o00" w:hAnsi="Arial" w:cs="Arial"/>
          <w:sz w:val="20"/>
          <w:szCs w:val="20"/>
        </w:rPr>
        <w:t xml:space="preserve">ę </w:t>
      </w:r>
      <w:r w:rsidRPr="00DE35F3">
        <w:rPr>
          <w:rFonts w:ascii="Arial" w:hAnsi="Arial" w:cs="Arial"/>
          <w:sz w:val="20"/>
          <w:szCs w:val="20"/>
        </w:rPr>
        <w:t>zgodn</w:t>
      </w:r>
      <w:r w:rsidRPr="00DE35F3">
        <w:rPr>
          <w:rFonts w:ascii="Arial" w:eastAsia="TT19o00" w:hAnsi="Arial" w:cs="Arial"/>
          <w:sz w:val="20"/>
          <w:szCs w:val="20"/>
        </w:rPr>
        <w:t xml:space="preserve">ą </w:t>
      </w:r>
      <w:r w:rsidRPr="00DE35F3">
        <w:rPr>
          <w:rFonts w:ascii="Arial" w:hAnsi="Arial" w:cs="Arial"/>
          <w:sz w:val="20"/>
          <w:szCs w:val="20"/>
        </w:rPr>
        <w:t>z wzorcem (nie dotyczy posadzek dla których ró</w:t>
      </w:r>
      <w:r w:rsidRPr="00DE35F3">
        <w:rPr>
          <w:rFonts w:ascii="Arial" w:eastAsia="TT19o00" w:hAnsi="Arial" w:cs="Arial"/>
          <w:sz w:val="20"/>
          <w:szCs w:val="20"/>
        </w:rPr>
        <w:t>ż</w:t>
      </w:r>
      <w:r w:rsidRPr="00DE35F3">
        <w:rPr>
          <w:rFonts w:ascii="Arial" w:hAnsi="Arial" w:cs="Arial"/>
          <w:sz w:val="20"/>
          <w:szCs w:val="20"/>
        </w:rPr>
        <w:t>norodno</w:t>
      </w:r>
      <w:r w:rsidRPr="00DE35F3">
        <w:rPr>
          <w:rFonts w:ascii="Arial" w:eastAsia="TT19o00" w:hAnsi="Arial" w:cs="Arial"/>
          <w:sz w:val="20"/>
          <w:szCs w:val="20"/>
        </w:rPr>
        <w:t xml:space="preserve">ść </w:t>
      </w:r>
      <w:r w:rsidRPr="00DE35F3">
        <w:rPr>
          <w:rFonts w:ascii="Arial" w:hAnsi="Arial" w:cs="Arial"/>
          <w:sz w:val="20"/>
          <w:szCs w:val="20"/>
        </w:rPr>
        <w:t>barw jest zamierzona),</w:t>
      </w:r>
    </w:p>
    <w:p w14:paraId="1E789D1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cała powierzchnia pod płytkami powinna by</w:t>
      </w:r>
      <w:r w:rsidRPr="00DE35F3">
        <w:rPr>
          <w:rFonts w:ascii="Arial" w:eastAsia="TT19o00" w:hAnsi="Arial" w:cs="Arial"/>
          <w:sz w:val="20"/>
          <w:szCs w:val="20"/>
        </w:rPr>
        <w:t xml:space="preserve">ć </w:t>
      </w:r>
      <w:r w:rsidRPr="00DE35F3">
        <w:rPr>
          <w:rFonts w:ascii="Arial" w:hAnsi="Arial" w:cs="Arial"/>
          <w:sz w:val="20"/>
          <w:szCs w:val="20"/>
        </w:rPr>
        <w:t>wypełniona klejem (warunek wła</w:t>
      </w:r>
      <w:r w:rsidRPr="00DE35F3">
        <w:rPr>
          <w:rFonts w:ascii="Arial" w:eastAsia="TT19o00" w:hAnsi="Arial" w:cs="Arial"/>
          <w:sz w:val="20"/>
          <w:szCs w:val="20"/>
        </w:rPr>
        <w:t>ś</w:t>
      </w:r>
      <w:r w:rsidRPr="00DE35F3">
        <w:rPr>
          <w:rFonts w:ascii="Arial" w:hAnsi="Arial" w:cs="Arial"/>
          <w:sz w:val="20"/>
          <w:szCs w:val="20"/>
        </w:rPr>
        <w:t>ciwej przyczepno</w:t>
      </w:r>
      <w:r w:rsidRPr="00DE35F3">
        <w:rPr>
          <w:rFonts w:ascii="Arial" w:eastAsia="TT19o00" w:hAnsi="Arial" w:cs="Arial"/>
          <w:sz w:val="20"/>
          <w:szCs w:val="20"/>
        </w:rPr>
        <w:t>ść</w:t>
      </w:r>
      <w:r w:rsidRPr="00DE35F3">
        <w:rPr>
          <w:rFonts w:ascii="Arial" w:hAnsi="Arial" w:cs="Arial"/>
          <w:sz w:val="20"/>
          <w:szCs w:val="20"/>
        </w:rPr>
        <w:t>) tj. przy lekkim opukiwaniu płytki nie powinny wydawa</w:t>
      </w:r>
      <w:r w:rsidRPr="00DE35F3">
        <w:rPr>
          <w:rFonts w:ascii="Arial" w:eastAsia="TT19o00" w:hAnsi="Arial" w:cs="Arial"/>
          <w:sz w:val="20"/>
          <w:szCs w:val="20"/>
        </w:rPr>
        <w:t xml:space="preserve">ć </w:t>
      </w:r>
      <w:r w:rsidRPr="00DE35F3">
        <w:rPr>
          <w:rFonts w:ascii="Arial" w:hAnsi="Arial" w:cs="Arial"/>
          <w:sz w:val="20"/>
          <w:szCs w:val="20"/>
        </w:rPr>
        <w:t>głuchego odgłosu,</w:t>
      </w:r>
    </w:p>
    <w:p w14:paraId="142ECDF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grubo</w:t>
      </w:r>
      <w:r w:rsidRPr="00DE35F3">
        <w:rPr>
          <w:rFonts w:ascii="Arial" w:eastAsia="TT19o00" w:hAnsi="Arial" w:cs="Arial"/>
          <w:sz w:val="20"/>
          <w:szCs w:val="20"/>
        </w:rPr>
        <w:t xml:space="preserve">ść </w:t>
      </w:r>
      <w:r w:rsidRPr="00DE35F3">
        <w:rPr>
          <w:rFonts w:ascii="Arial" w:hAnsi="Arial" w:cs="Arial"/>
          <w:sz w:val="20"/>
          <w:szCs w:val="20"/>
        </w:rPr>
        <w:t>warstwy klej</w:t>
      </w:r>
      <w:r w:rsidRPr="00DE35F3">
        <w:rPr>
          <w:rFonts w:ascii="Arial" w:eastAsia="TT19o00" w:hAnsi="Arial" w:cs="Arial"/>
          <w:sz w:val="20"/>
          <w:szCs w:val="20"/>
        </w:rPr>
        <w:t>ą</w:t>
      </w:r>
      <w:r w:rsidRPr="00DE35F3">
        <w:rPr>
          <w:rFonts w:ascii="Arial" w:hAnsi="Arial" w:cs="Arial"/>
          <w:sz w:val="20"/>
          <w:szCs w:val="20"/>
        </w:rPr>
        <w:t>cej powinna by</w:t>
      </w:r>
      <w:r w:rsidRPr="00DE35F3">
        <w:rPr>
          <w:rFonts w:ascii="Arial" w:eastAsia="TT19o00" w:hAnsi="Arial" w:cs="Arial"/>
          <w:sz w:val="20"/>
          <w:szCs w:val="20"/>
        </w:rPr>
        <w:t xml:space="preserve">ć </w:t>
      </w:r>
      <w:r w:rsidRPr="00DE35F3">
        <w:rPr>
          <w:rFonts w:ascii="Arial" w:hAnsi="Arial" w:cs="Arial"/>
          <w:sz w:val="20"/>
          <w:szCs w:val="20"/>
        </w:rPr>
        <w:t>zgodna z dokumentacj</w:t>
      </w:r>
      <w:r w:rsidRPr="00DE35F3">
        <w:rPr>
          <w:rFonts w:ascii="Arial" w:eastAsia="TT19o00" w:hAnsi="Arial" w:cs="Arial"/>
          <w:sz w:val="20"/>
          <w:szCs w:val="20"/>
        </w:rPr>
        <w:t xml:space="preserve">ą </w:t>
      </w:r>
      <w:r w:rsidRPr="00DE35F3">
        <w:rPr>
          <w:rFonts w:ascii="Arial" w:hAnsi="Arial" w:cs="Arial"/>
          <w:sz w:val="20"/>
          <w:szCs w:val="20"/>
        </w:rPr>
        <w:t>lub instrukcj</w:t>
      </w:r>
      <w:r w:rsidRPr="00DE35F3">
        <w:rPr>
          <w:rFonts w:ascii="Arial" w:eastAsia="TT19o00" w:hAnsi="Arial" w:cs="Arial"/>
          <w:sz w:val="20"/>
          <w:szCs w:val="20"/>
        </w:rPr>
        <w:t xml:space="preserve">ą </w:t>
      </w:r>
      <w:r w:rsidRPr="00DE35F3">
        <w:rPr>
          <w:rFonts w:ascii="Arial" w:hAnsi="Arial" w:cs="Arial"/>
          <w:sz w:val="20"/>
          <w:szCs w:val="20"/>
        </w:rPr>
        <w:t>producenta,</w:t>
      </w:r>
    </w:p>
    <w:p w14:paraId="629FBA4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dopuszczalne odchylenie powierzchni posadzki od płaszczyzny poziomej (mierzone łat</w:t>
      </w:r>
      <w:r w:rsidRPr="00DE35F3">
        <w:rPr>
          <w:rFonts w:ascii="Arial" w:eastAsia="TT19o00" w:hAnsi="Arial" w:cs="Arial"/>
          <w:sz w:val="20"/>
          <w:szCs w:val="20"/>
        </w:rPr>
        <w:t xml:space="preserve">ą </w:t>
      </w:r>
      <w:r w:rsidRPr="00DE35F3">
        <w:rPr>
          <w:rFonts w:ascii="Arial" w:hAnsi="Arial" w:cs="Arial"/>
          <w:sz w:val="20"/>
          <w:szCs w:val="20"/>
        </w:rPr>
        <w:t>długo</w:t>
      </w:r>
      <w:r w:rsidRPr="00DE35F3">
        <w:rPr>
          <w:rFonts w:ascii="Arial" w:eastAsia="TT19o00" w:hAnsi="Arial" w:cs="Arial"/>
          <w:sz w:val="20"/>
          <w:szCs w:val="20"/>
        </w:rPr>
        <w:t>ś</w:t>
      </w:r>
      <w:r w:rsidRPr="00DE35F3">
        <w:rPr>
          <w:rFonts w:ascii="Arial" w:hAnsi="Arial" w:cs="Arial"/>
          <w:sz w:val="20"/>
          <w:szCs w:val="20"/>
        </w:rPr>
        <w:t>ci 2 m) nie powinno by</w:t>
      </w:r>
      <w:r w:rsidRPr="00DE35F3">
        <w:rPr>
          <w:rFonts w:ascii="Arial" w:eastAsia="TT19o00" w:hAnsi="Arial" w:cs="Arial"/>
          <w:sz w:val="20"/>
          <w:szCs w:val="20"/>
        </w:rPr>
        <w:t xml:space="preserve">ć </w:t>
      </w:r>
      <w:r w:rsidRPr="00DE35F3">
        <w:rPr>
          <w:rFonts w:ascii="Arial" w:hAnsi="Arial" w:cs="Arial"/>
          <w:sz w:val="20"/>
          <w:szCs w:val="20"/>
        </w:rPr>
        <w:t>wi</w:t>
      </w:r>
      <w:r w:rsidRPr="00DE35F3">
        <w:rPr>
          <w:rFonts w:ascii="Arial" w:eastAsia="TT19o00" w:hAnsi="Arial" w:cs="Arial"/>
          <w:sz w:val="20"/>
          <w:szCs w:val="20"/>
        </w:rPr>
        <w:t>ę</w:t>
      </w:r>
      <w:r w:rsidRPr="00DE35F3">
        <w:rPr>
          <w:rFonts w:ascii="Arial" w:hAnsi="Arial" w:cs="Arial"/>
          <w:sz w:val="20"/>
          <w:szCs w:val="20"/>
        </w:rPr>
        <w:t>ksze ni</w:t>
      </w:r>
      <w:r w:rsidRPr="00DE35F3">
        <w:rPr>
          <w:rFonts w:ascii="Arial" w:eastAsia="TT19o00" w:hAnsi="Arial" w:cs="Arial"/>
          <w:sz w:val="20"/>
          <w:szCs w:val="20"/>
        </w:rPr>
        <w:t xml:space="preserve">ż </w:t>
      </w:r>
      <w:r w:rsidRPr="00DE35F3">
        <w:rPr>
          <w:rFonts w:ascii="Arial" w:hAnsi="Arial" w:cs="Arial"/>
          <w:sz w:val="20"/>
          <w:szCs w:val="20"/>
        </w:rPr>
        <w:t>3 mm na długo</w:t>
      </w:r>
      <w:r w:rsidRPr="00DE35F3">
        <w:rPr>
          <w:rFonts w:ascii="Arial" w:eastAsia="TT19o00" w:hAnsi="Arial" w:cs="Arial"/>
          <w:sz w:val="20"/>
          <w:szCs w:val="20"/>
        </w:rPr>
        <w:t>ś</w:t>
      </w:r>
      <w:r w:rsidRPr="00DE35F3">
        <w:rPr>
          <w:rFonts w:ascii="Arial" w:hAnsi="Arial" w:cs="Arial"/>
          <w:sz w:val="20"/>
          <w:szCs w:val="20"/>
        </w:rPr>
        <w:t>ci łaty i nie wi</w:t>
      </w:r>
      <w:r w:rsidRPr="00DE35F3">
        <w:rPr>
          <w:rFonts w:ascii="Arial" w:eastAsia="TT19o00" w:hAnsi="Arial" w:cs="Arial"/>
          <w:sz w:val="20"/>
          <w:szCs w:val="20"/>
        </w:rPr>
        <w:t>ę</w:t>
      </w:r>
      <w:r w:rsidRPr="00DE35F3">
        <w:rPr>
          <w:rFonts w:ascii="Arial" w:hAnsi="Arial" w:cs="Arial"/>
          <w:sz w:val="20"/>
          <w:szCs w:val="20"/>
        </w:rPr>
        <w:t>ksze ni</w:t>
      </w:r>
      <w:r w:rsidRPr="00DE35F3">
        <w:rPr>
          <w:rFonts w:ascii="Arial" w:eastAsia="TT19o00" w:hAnsi="Arial" w:cs="Arial"/>
          <w:sz w:val="20"/>
          <w:szCs w:val="20"/>
        </w:rPr>
        <w:t xml:space="preserve">ż </w:t>
      </w:r>
      <w:r w:rsidRPr="00DE35F3">
        <w:rPr>
          <w:rFonts w:ascii="Arial" w:hAnsi="Arial" w:cs="Arial"/>
          <w:sz w:val="20"/>
          <w:szCs w:val="20"/>
        </w:rPr>
        <w:t>5 mm na całej długo</w:t>
      </w:r>
      <w:r w:rsidRPr="00DE35F3">
        <w:rPr>
          <w:rFonts w:ascii="Arial" w:eastAsia="TT19o00" w:hAnsi="Arial" w:cs="Arial"/>
          <w:sz w:val="20"/>
          <w:szCs w:val="20"/>
        </w:rPr>
        <w:t>ś</w:t>
      </w:r>
      <w:r w:rsidRPr="00DE35F3">
        <w:rPr>
          <w:rFonts w:ascii="Arial" w:hAnsi="Arial" w:cs="Arial"/>
          <w:sz w:val="20"/>
          <w:szCs w:val="20"/>
        </w:rPr>
        <w:t>ci lub szeroko</w:t>
      </w:r>
      <w:r w:rsidRPr="00DE35F3">
        <w:rPr>
          <w:rFonts w:ascii="Arial" w:eastAsia="TT19o00" w:hAnsi="Arial" w:cs="Arial"/>
          <w:sz w:val="20"/>
          <w:szCs w:val="20"/>
        </w:rPr>
        <w:t>ś</w:t>
      </w:r>
      <w:r w:rsidRPr="00DE35F3">
        <w:rPr>
          <w:rFonts w:ascii="Arial" w:hAnsi="Arial" w:cs="Arial"/>
          <w:sz w:val="20"/>
          <w:szCs w:val="20"/>
        </w:rPr>
        <w:t>ci posadzki,</w:t>
      </w:r>
    </w:p>
    <w:p w14:paraId="24B9BE7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spoiny na całej długo</w:t>
      </w:r>
      <w:r w:rsidRPr="00DE35F3">
        <w:rPr>
          <w:rFonts w:ascii="Arial" w:eastAsia="TT19o00" w:hAnsi="Arial" w:cs="Arial"/>
          <w:sz w:val="20"/>
          <w:szCs w:val="20"/>
        </w:rPr>
        <w:t>ś</w:t>
      </w:r>
      <w:r w:rsidRPr="00DE35F3">
        <w:rPr>
          <w:rFonts w:ascii="Arial" w:hAnsi="Arial" w:cs="Arial"/>
          <w:sz w:val="20"/>
          <w:szCs w:val="20"/>
        </w:rPr>
        <w:t>ci i szeroko</w:t>
      </w:r>
      <w:r w:rsidRPr="00DE35F3">
        <w:rPr>
          <w:rFonts w:ascii="Arial" w:eastAsia="TT19o00" w:hAnsi="Arial" w:cs="Arial"/>
          <w:sz w:val="20"/>
          <w:szCs w:val="20"/>
        </w:rPr>
        <w:t>ś</w:t>
      </w:r>
      <w:r w:rsidRPr="00DE35F3">
        <w:rPr>
          <w:rFonts w:ascii="Arial" w:hAnsi="Arial" w:cs="Arial"/>
          <w:sz w:val="20"/>
          <w:szCs w:val="20"/>
        </w:rPr>
        <w:t>ci musz</w:t>
      </w:r>
      <w:r w:rsidRPr="00DE35F3">
        <w:rPr>
          <w:rFonts w:ascii="Arial" w:eastAsia="TT19o00" w:hAnsi="Arial" w:cs="Arial"/>
          <w:sz w:val="20"/>
          <w:szCs w:val="20"/>
        </w:rPr>
        <w:t xml:space="preserve">ą </w:t>
      </w:r>
      <w:r w:rsidRPr="00DE35F3">
        <w:rPr>
          <w:rFonts w:ascii="Arial" w:hAnsi="Arial" w:cs="Arial"/>
          <w:sz w:val="20"/>
          <w:szCs w:val="20"/>
        </w:rPr>
        <w:t>by</w:t>
      </w:r>
      <w:r w:rsidRPr="00DE35F3">
        <w:rPr>
          <w:rFonts w:ascii="Arial" w:eastAsia="TT19o00" w:hAnsi="Arial" w:cs="Arial"/>
          <w:sz w:val="20"/>
          <w:szCs w:val="20"/>
        </w:rPr>
        <w:t xml:space="preserve">ć </w:t>
      </w:r>
      <w:r w:rsidRPr="00DE35F3">
        <w:rPr>
          <w:rFonts w:ascii="Arial" w:hAnsi="Arial" w:cs="Arial"/>
          <w:sz w:val="20"/>
          <w:szCs w:val="20"/>
        </w:rPr>
        <w:t>wypełnione zapraw</w:t>
      </w:r>
      <w:r w:rsidRPr="00DE35F3">
        <w:rPr>
          <w:rFonts w:ascii="Arial" w:eastAsia="TT19o00" w:hAnsi="Arial" w:cs="Arial"/>
          <w:sz w:val="20"/>
          <w:szCs w:val="20"/>
        </w:rPr>
        <w:t xml:space="preserve">ą </w:t>
      </w:r>
      <w:r w:rsidRPr="00DE35F3">
        <w:rPr>
          <w:rFonts w:ascii="Arial" w:hAnsi="Arial" w:cs="Arial"/>
          <w:sz w:val="20"/>
          <w:szCs w:val="20"/>
        </w:rPr>
        <w:t>do spoinowania,</w:t>
      </w:r>
    </w:p>
    <w:p w14:paraId="04CD779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dopuszczalne odchylenie spoin od linii prostej nie powinno wynosi</w:t>
      </w:r>
      <w:r w:rsidRPr="00DE35F3">
        <w:rPr>
          <w:rFonts w:ascii="Arial" w:eastAsia="TT19o00" w:hAnsi="Arial" w:cs="Arial"/>
          <w:sz w:val="20"/>
          <w:szCs w:val="20"/>
        </w:rPr>
        <w:t xml:space="preserve">ć </w:t>
      </w:r>
      <w:r w:rsidRPr="00DE35F3">
        <w:rPr>
          <w:rFonts w:ascii="Arial" w:hAnsi="Arial" w:cs="Arial"/>
          <w:sz w:val="20"/>
          <w:szCs w:val="20"/>
        </w:rPr>
        <w:t>wi</w:t>
      </w:r>
      <w:r w:rsidRPr="00DE35F3">
        <w:rPr>
          <w:rFonts w:ascii="Arial" w:eastAsia="TT19o00" w:hAnsi="Arial" w:cs="Arial"/>
          <w:sz w:val="20"/>
          <w:szCs w:val="20"/>
        </w:rPr>
        <w:t>ę</w:t>
      </w:r>
      <w:r w:rsidRPr="00DE35F3">
        <w:rPr>
          <w:rFonts w:ascii="Arial" w:hAnsi="Arial" w:cs="Arial"/>
          <w:sz w:val="20"/>
          <w:szCs w:val="20"/>
        </w:rPr>
        <w:t>cej ni</w:t>
      </w:r>
      <w:r w:rsidRPr="00DE35F3">
        <w:rPr>
          <w:rFonts w:ascii="Arial" w:eastAsia="TT19o00" w:hAnsi="Arial" w:cs="Arial"/>
          <w:sz w:val="20"/>
          <w:szCs w:val="20"/>
        </w:rPr>
        <w:t xml:space="preserve">ż </w:t>
      </w:r>
      <w:r w:rsidRPr="00DE35F3">
        <w:rPr>
          <w:rFonts w:ascii="Arial" w:hAnsi="Arial" w:cs="Arial"/>
          <w:sz w:val="20"/>
          <w:szCs w:val="20"/>
        </w:rPr>
        <w:t>2 mm na długo</w:t>
      </w:r>
      <w:r w:rsidRPr="00DE35F3">
        <w:rPr>
          <w:rFonts w:ascii="Arial" w:eastAsia="TT19o00" w:hAnsi="Arial" w:cs="Arial"/>
          <w:sz w:val="20"/>
          <w:szCs w:val="20"/>
        </w:rPr>
        <w:t>ś</w:t>
      </w:r>
      <w:r w:rsidRPr="00DE35F3">
        <w:rPr>
          <w:rFonts w:ascii="Arial" w:hAnsi="Arial" w:cs="Arial"/>
          <w:sz w:val="20"/>
          <w:szCs w:val="20"/>
        </w:rPr>
        <w:t>ci 1 m i 3 mm na całej długo</w:t>
      </w:r>
      <w:r w:rsidRPr="00DE35F3">
        <w:rPr>
          <w:rFonts w:ascii="Arial" w:eastAsia="TT19o00" w:hAnsi="Arial" w:cs="Arial"/>
          <w:sz w:val="20"/>
          <w:szCs w:val="20"/>
        </w:rPr>
        <w:t>ś</w:t>
      </w:r>
      <w:r w:rsidRPr="00DE35F3">
        <w:rPr>
          <w:rFonts w:ascii="Arial" w:hAnsi="Arial" w:cs="Arial"/>
          <w:sz w:val="20"/>
          <w:szCs w:val="20"/>
        </w:rPr>
        <w:t>ci lub szeroko</w:t>
      </w:r>
      <w:r w:rsidRPr="00DE35F3">
        <w:rPr>
          <w:rFonts w:ascii="Arial" w:eastAsia="TT19o00" w:hAnsi="Arial" w:cs="Arial"/>
          <w:sz w:val="20"/>
          <w:szCs w:val="20"/>
        </w:rPr>
        <w:t>ś</w:t>
      </w:r>
      <w:r w:rsidRPr="00DE35F3">
        <w:rPr>
          <w:rFonts w:ascii="Arial" w:hAnsi="Arial" w:cs="Arial"/>
          <w:sz w:val="20"/>
          <w:szCs w:val="20"/>
        </w:rPr>
        <w:t>ci posadzki dla płytek gatunku pierwszego i odpowiednio 3 mm i 5 mm dla płytek gatunku drugiego i trzeciego,</w:t>
      </w:r>
    </w:p>
    <w:p w14:paraId="5971757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szczeliny dylatacyjne powinny by</w:t>
      </w:r>
      <w:r w:rsidRPr="00DE35F3">
        <w:rPr>
          <w:rFonts w:ascii="Arial" w:eastAsia="TT19o00" w:hAnsi="Arial" w:cs="Arial"/>
          <w:sz w:val="20"/>
          <w:szCs w:val="20"/>
        </w:rPr>
        <w:t xml:space="preserve">ć </w:t>
      </w:r>
      <w:r w:rsidRPr="00DE35F3">
        <w:rPr>
          <w:rFonts w:ascii="Arial" w:hAnsi="Arial" w:cs="Arial"/>
          <w:sz w:val="20"/>
          <w:szCs w:val="20"/>
        </w:rPr>
        <w:t>wypełnione całkowicie materiałem wskazanym w projekcie,</w:t>
      </w:r>
    </w:p>
    <w:p w14:paraId="70B4CE2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listwy dylatacyjne powinny by</w:t>
      </w:r>
      <w:r w:rsidRPr="00DE35F3">
        <w:rPr>
          <w:rFonts w:ascii="Arial" w:eastAsia="TT19o00" w:hAnsi="Arial" w:cs="Arial"/>
          <w:sz w:val="20"/>
          <w:szCs w:val="20"/>
        </w:rPr>
        <w:t xml:space="preserve">ć </w:t>
      </w:r>
      <w:r w:rsidRPr="00DE35F3">
        <w:rPr>
          <w:rFonts w:ascii="Arial" w:hAnsi="Arial" w:cs="Arial"/>
          <w:sz w:val="20"/>
          <w:szCs w:val="20"/>
        </w:rPr>
        <w:t>osadzone zgodnie z dokumentacj</w:t>
      </w:r>
      <w:r w:rsidRPr="00DE35F3">
        <w:rPr>
          <w:rFonts w:ascii="Arial" w:eastAsia="TT19o00" w:hAnsi="Arial" w:cs="Arial"/>
          <w:sz w:val="20"/>
          <w:szCs w:val="20"/>
        </w:rPr>
        <w:t xml:space="preserve">ą </w:t>
      </w:r>
      <w:r w:rsidRPr="00DE35F3">
        <w:rPr>
          <w:rFonts w:ascii="Arial" w:hAnsi="Arial" w:cs="Arial"/>
          <w:sz w:val="20"/>
          <w:szCs w:val="20"/>
        </w:rPr>
        <w:t>i instrukcj</w:t>
      </w:r>
      <w:r w:rsidRPr="00DE35F3">
        <w:rPr>
          <w:rFonts w:ascii="Arial" w:eastAsia="TT19o00" w:hAnsi="Arial" w:cs="Arial"/>
          <w:sz w:val="20"/>
          <w:szCs w:val="20"/>
        </w:rPr>
        <w:t xml:space="preserve">ą </w:t>
      </w:r>
      <w:r w:rsidRPr="00DE35F3">
        <w:rPr>
          <w:rFonts w:ascii="Arial" w:hAnsi="Arial" w:cs="Arial"/>
          <w:sz w:val="20"/>
          <w:szCs w:val="20"/>
        </w:rPr>
        <w:t>producenta.</w:t>
      </w:r>
    </w:p>
    <w:p w14:paraId="6356235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6.5.2. Prawidłowo wykonana okładzina powinna spełnia</w:t>
      </w:r>
      <w:r w:rsidRPr="00DE35F3">
        <w:rPr>
          <w:rFonts w:ascii="Arial" w:eastAsia="TT19o00" w:hAnsi="Arial" w:cs="Arial"/>
          <w:sz w:val="20"/>
          <w:szCs w:val="20"/>
        </w:rPr>
        <w:t xml:space="preserve">ć </w:t>
      </w:r>
      <w:r w:rsidRPr="00DE35F3">
        <w:rPr>
          <w:rFonts w:ascii="Arial" w:hAnsi="Arial" w:cs="Arial"/>
          <w:sz w:val="20"/>
          <w:szCs w:val="20"/>
        </w:rPr>
        <w:t>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ce wymagania:</w:t>
      </w:r>
    </w:p>
    <w:p w14:paraId="7A965A4D" w14:textId="77777777" w:rsidR="00712257" w:rsidRPr="00DE35F3"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 cała powierzchnia okładziny powinna mie</w:t>
      </w:r>
      <w:r w:rsidRPr="00DE35F3">
        <w:rPr>
          <w:rFonts w:ascii="Arial" w:eastAsia="TT19o00" w:hAnsi="Arial" w:cs="Arial"/>
          <w:sz w:val="20"/>
          <w:szCs w:val="20"/>
        </w:rPr>
        <w:t xml:space="preserve">ć </w:t>
      </w:r>
      <w:r w:rsidRPr="00DE35F3">
        <w:rPr>
          <w:rFonts w:ascii="Arial" w:hAnsi="Arial" w:cs="Arial"/>
          <w:sz w:val="20"/>
          <w:szCs w:val="20"/>
        </w:rPr>
        <w:t>jednakow</w:t>
      </w:r>
      <w:r w:rsidRPr="00DE35F3">
        <w:rPr>
          <w:rFonts w:ascii="Arial" w:eastAsia="TT19o00" w:hAnsi="Arial" w:cs="Arial"/>
          <w:sz w:val="20"/>
          <w:szCs w:val="20"/>
        </w:rPr>
        <w:t xml:space="preserve">ą </w:t>
      </w:r>
      <w:r w:rsidRPr="00DE35F3">
        <w:rPr>
          <w:rFonts w:ascii="Arial" w:hAnsi="Arial" w:cs="Arial"/>
          <w:sz w:val="20"/>
          <w:szCs w:val="20"/>
        </w:rPr>
        <w:t>barw</w:t>
      </w:r>
      <w:r w:rsidRPr="00DE35F3">
        <w:rPr>
          <w:rFonts w:ascii="Arial" w:eastAsia="TT19o00" w:hAnsi="Arial" w:cs="Arial"/>
          <w:sz w:val="20"/>
          <w:szCs w:val="20"/>
        </w:rPr>
        <w:t xml:space="preserve">ę </w:t>
      </w:r>
      <w:r w:rsidRPr="00DE35F3">
        <w:rPr>
          <w:rFonts w:ascii="Arial" w:hAnsi="Arial" w:cs="Arial"/>
          <w:sz w:val="20"/>
          <w:szCs w:val="20"/>
        </w:rPr>
        <w:t>zgodn</w:t>
      </w:r>
      <w:r w:rsidRPr="00DE35F3">
        <w:rPr>
          <w:rFonts w:ascii="Arial" w:eastAsia="TT19o00" w:hAnsi="Arial" w:cs="Arial"/>
          <w:sz w:val="20"/>
          <w:szCs w:val="20"/>
        </w:rPr>
        <w:t xml:space="preserve">ą </w:t>
      </w:r>
      <w:r w:rsidRPr="00DE35F3">
        <w:rPr>
          <w:rFonts w:ascii="Arial" w:hAnsi="Arial" w:cs="Arial"/>
          <w:sz w:val="20"/>
          <w:szCs w:val="20"/>
        </w:rPr>
        <w:t>z wzorcem (nie dotyczy okładzin dla których ró</w:t>
      </w:r>
      <w:r w:rsidRPr="00DE35F3">
        <w:rPr>
          <w:rFonts w:ascii="Arial" w:eastAsia="TT19o00" w:hAnsi="Arial" w:cs="Arial"/>
          <w:sz w:val="20"/>
          <w:szCs w:val="20"/>
        </w:rPr>
        <w:t>ż</w:t>
      </w:r>
      <w:r w:rsidRPr="00DE35F3">
        <w:rPr>
          <w:rFonts w:ascii="Arial" w:hAnsi="Arial" w:cs="Arial"/>
          <w:sz w:val="20"/>
          <w:szCs w:val="20"/>
        </w:rPr>
        <w:t>norodno</w:t>
      </w:r>
      <w:r w:rsidRPr="00DE35F3">
        <w:rPr>
          <w:rFonts w:ascii="Arial" w:eastAsia="TT19o00" w:hAnsi="Arial" w:cs="Arial"/>
          <w:sz w:val="20"/>
          <w:szCs w:val="20"/>
        </w:rPr>
        <w:t>ść</w:t>
      </w:r>
    </w:p>
    <w:p w14:paraId="751347C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barw jest zamierzona),</w:t>
      </w:r>
    </w:p>
    <w:p w14:paraId="7FB5E81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cała powierzchnia pod płytkami powinna by</w:t>
      </w:r>
      <w:r w:rsidRPr="00DE35F3">
        <w:rPr>
          <w:rFonts w:ascii="Arial" w:eastAsia="TT19o00" w:hAnsi="Arial" w:cs="Arial"/>
          <w:sz w:val="20"/>
          <w:szCs w:val="20"/>
        </w:rPr>
        <w:t xml:space="preserve">ć </w:t>
      </w:r>
      <w:r w:rsidRPr="00DE35F3">
        <w:rPr>
          <w:rFonts w:ascii="Arial" w:hAnsi="Arial" w:cs="Arial"/>
          <w:sz w:val="20"/>
          <w:szCs w:val="20"/>
        </w:rPr>
        <w:t>wypełniona klejem (warunek wła</w:t>
      </w:r>
      <w:r w:rsidRPr="00DE35F3">
        <w:rPr>
          <w:rFonts w:ascii="Arial" w:eastAsia="TT19o00" w:hAnsi="Arial" w:cs="Arial"/>
          <w:sz w:val="20"/>
          <w:szCs w:val="20"/>
        </w:rPr>
        <w:t>ś</w:t>
      </w:r>
      <w:r w:rsidRPr="00DE35F3">
        <w:rPr>
          <w:rFonts w:ascii="Arial" w:hAnsi="Arial" w:cs="Arial"/>
          <w:sz w:val="20"/>
          <w:szCs w:val="20"/>
        </w:rPr>
        <w:t>ciwej przyczepno</w:t>
      </w:r>
      <w:r w:rsidRPr="00DE35F3">
        <w:rPr>
          <w:rFonts w:ascii="Arial" w:eastAsia="TT19o00" w:hAnsi="Arial" w:cs="Arial"/>
          <w:sz w:val="20"/>
          <w:szCs w:val="20"/>
        </w:rPr>
        <w:t>ś</w:t>
      </w:r>
      <w:r w:rsidRPr="00DE35F3">
        <w:rPr>
          <w:rFonts w:ascii="Arial" w:hAnsi="Arial" w:cs="Arial"/>
          <w:sz w:val="20"/>
          <w:szCs w:val="20"/>
        </w:rPr>
        <w:t>ci) tj. przy lekkim opukiwaniu płytki nie powinny wydawa</w:t>
      </w:r>
      <w:r w:rsidRPr="00DE35F3">
        <w:rPr>
          <w:rFonts w:ascii="Arial" w:eastAsia="TT19o00" w:hAnsi="Arial" w:cs="Arial"/>
          <w:sz w:val="20"/>
          <w:szCs w:val="20"/>
        </w:rPr>
        <w:t xml:space="preserve">ć </w:t>
      </w:r>
      <w:r w:rsidRPr="00DE35F3">
        <w:rPr>
          <w:rFonts w:ascii="Arial" w:hAnsi="Arial" w:cs="Arial"/>
          <w:sz w:val="20"/>
          <w:szCs w:val="20"/>
        </w:rPr>
        <w:t>głuchego odgłosu,</w:t>
      </w:r>
    </w:p>
    <w:p w14:paraId="0096E21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grubo</w:t>
      </w:r>
      <w:r w:rsidRPr="00DE35F3">
        <w:rPr>
          <w:rFonts w:ascii="Arial" w:eastAsia="TT19o00" w:hAnsi="Arial" w:cs="Arial"/>
          <w:sz w:val="20"/>
          <w:szCs w:val="20"/>
        </w:rPr>
        <w:t xml:space="preserve">ść </w:t>
      </w:r>
      <w:r w:rsidRPr="00DE35F3">
        <w:rPr>
          <w:rFonts w:ascii="Arial" w:hAnsi="Arial" w:cs="Arial"/>
          <w:sz w:val="20"/>
          <w:szCs w:val="20"/>
        </w:rPr>
        <w:t>warstwy klej</w:t>
      </w:r>
      <w:r w:rsidRPr="00DE35F3">
        <w:rPr>
          <w:rFonts w:ascii="Arial" w:eastAsia="TT19o00" w:hAnsi="Arial" w:cs="Arial"/>
          <w:sz w:val="20"/>
          <w:szCs w:val="20"/>
        </w:rPr>
        <w:t>ą</w:t>
      </w:r>
      <w:r w:rsidRPr="00DE35F3">
        <w:rPr>
          <w:rFonts w:ascii="Arial" w:hAnsi="Arial" w:cs="Arial"/>
          <w:sz w:val="20"/>
          <w:szCs w:val="20"/>
        </w:rPr>
        <w:t>cej powinna by</w:t>
      </w:r>
      <w:r w:rsidRPr="00DE35F3">
        <w:rPr>
          <w:rFonts w:ascii="Arial" w:eastAsia="TT19o00" w:hAnsi="Arial" w:cs="Arial"/>
          <w:sz w:val="20"/>
          <w:szCs w:val="20"/>
        </w:rPr>
        <w:t xml:space="preserve">ć </w:t>
      </w:r>
      <w:r w:rsidRPr="00DE35F3">
        <w:rPr>
          <w:rFonts w:ascii="Arial" w:hAnsi="Arial" w:cs="Arial"/>
          <w:sz w:val="20"/>
          <w:szCs w:val="20"/>
        </w:rPr>
        <w:t>zgodna z dokumentacj</w:t>
      </w:r>
      <w:r w:rsidRPr="00DE35F3">
        <w:rPr>
          <w:rFonts w:ascii="Arial" w:eastAsia="TT19o00" w:hAnsi="Arial" w:cs="Arial"/>
          <w:sz w:val="20"/>
          <w:szCs w:val="20"/>
        </w:rPr>
        <w:t xml:space="preserve">ą </w:t>
      </w:r>
      <w:r w:rsidRPr="00DE35F3">
        <w:rPr>
          <w:rFonts w:ascii="Arial" w:hAnsi="Arial" w:cs="Arial"/>
          <w:sz w:val="20"/>
          <w:szCs w:val="20"/>
        </w:rPr>
        <w:t>lub instrukcj</w:t>
      </w:r>
      <w:r w:rsidRPr="00DE35F3">
        <w:rPr>
          <w:rFonts w:ascii="Arial" w:eastAsia="TT19o00" w:hAnsi="Arial" w:cs="Arial"/>
          <w:sz w:val="20"/>
          <w:szCs w:val="20"/>
        </w:rPr>
        <w:t xml:space="preserve">ą </w:t>
      </w:r>
      <w:r w:rsidRPr="00DE35F3">
        <w:rPr>
          <w:rFonts w:ascii="Arial" w:hAnsi="Arial" w:cs="Arial"/>
          <w:sz w:val="20"/>
          <w:szCs w:val="20"/>
        </w:rPr>
        <w:t>producenta,</w:t>
      </w:r>
    </w:p>
    <w:p w14:paraId="376BD3A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dopuszczalne odchylenie kraw</w:t>
      </w:r>
      <w:r w:rsidRPr="00DE35F3">
        <w:rPr>
          <w:rFonts w:ascii="Arial" w:eastAsia="TT19o00" w:hAnsi="Arial" w:cs="Arial"/>
          <w:sz w:val="20"/>
          <w:szCs w:val="20"/>
        </w:rPr>
        <w:t>ę</w:t>
      </w:r>
      <w:r w:rsidRPr="00DE35F3">
        <w:rPr>
          <w:rFonts w:ascii="Arial" w:hAnsi="Arial" w:cs="Arial"/>
          <w:sz w:val="20"/>
          <w:szCs w:val="20"/>
        </w:rPr>
        <w:t>dzi od kierunku poziomego i pionowego nie powinno przekracza</w:t>
      </w:r>
      <w:r w:rsidRPr="00DE35F3">
        <w:rPr>
          <w:rFonts w:ascii="Arial" w:eastAsia="TT19o00" w:hAnsi="Arial" w:cs="Arial"/>
          <w:sz w:val="20"/>
          <w:szCs w:val="20"/>
        </w:rPr>
        <w:t xml:space="preserve">ć </w:t>
      </w:r>
      <w:r w:rsidRPr="00DE35F3">
        <w:rPr>
          <w:rFonts w:ascii="Arial" w:hAnsi="Arial" w:cs="Arial"/>
          <w:sz w:val="20"/>
          <w:szCs w:val="20"/>
        </w:rPr>
        <w:t>2 mm na długo</w:t>
      </w:r>
      <w:r w:rsidRPr="00DE35F3">
        <w:rPr>
          <w:rFonts w:ascii="Arial" w:eastAsia="TT19o00" w:hAnsi="Arial" w:cs="Arial"/>
          <w:sz w:val="20"/>
          <w:szCs w:val="20"/>
        </w:rPr>
        <w:t>ś</w:t>
      </w:r>
      <w:r w:rsidRPr="00DE35F3">
        <w:rPr>
          <w:rFonts w:ascii="Arial" w:hAnsi="Arial" w:cs="Arial"/>
          <w:sz w:val="20"/>
          <w:szCs w:val="20"/>
        </w:rPr>
        <w:t>ci 2 m,</w:t>
      </w:r>
    </w:p>
    <w:p w14:paraId="3EA2DAC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odchylenie powierzchni od płaszczyzny pionowej nie powinno przekracza</w:t>
      </w:r>
      <w:r w:rsidRPr="00DE35F3">
        <w:rPr>
          <w:rFonts w:ascii="Arial" w:eastAsia="TT19o00" w:hAnsi="Arial" w:cs="Arial"/>
          <w:sz w:val="20"/>
          <w:szCs w:val="20"/>
        </w:rPr>
        <w:t xml:space="preserve">ć </w:t>
      </w:r>
      <w:r w:rsidRPr="00DE35F3">
        <w:rPr>
          <w:rFonts w:ascii="Arial" w:hAnsi="Arial" w:cs="Arial"/>
          <w:sz w:val="20"/>
          <w:szCs w:val="20"/>
        </w:rPr>
        <w:t>2 mm na długo</w:t>
      </w:r>
      <w:r w:rsidRPr="00DE35F3">
        <w:rPr>
          <w:rFonts w:ascii="Arial" w:eastAsia="TT19o00" w:hAnsi="Arial" w:cs="Arial"/>
          <w:sz w:val="20"/>
          <w:szCs w:val="20"/>
        </w:rPr>
        <w:t>ś</w:t>
      </w:r>
      <w:r w:rsidRPr="00DE35F3">
        <w:rPr>
          <w:rFonts w:ascii="Arial" w:hAnsi="Arial" w:cs="Arial"/>
          <w:sz w:val="20"/>
          <w:szCs w:val="20"/>
        </w:rPr>
        <w:t>ci 2 m,</w:t>
      </w:r>
    </w:p>
    <w:p w14:paraId="08B0AD7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spoiny na całej długo</w:t>
      </w:r>
      <w:r w:rsidRPr="00DE35F3">
        <w:rPr>
          <w:rFonts w:ascii="Arial" w:eastAsia="TT19o00" w:hAnsi="Arial" w:cs="Arial"/>
          <w:sz w:val="20"/>
          <w:szCs w:val="20"/>
        </w:rPr>
        <w:t>ś</w:t>
      </w:r>
      <w:r w:rsidRPr="00DE35F3">
        <w:rPr>
          <w:rFonts w:ascii="Arial" w:hAnsi="Arial" w:cs="Arial"/>
          <w:sz w:val="20"/>
          <w:szCs w:val="20"/>
        </w:rPr>
        <w:t>ci i szeroko</w:t>
      </w:r>
      <w:r w:rsidRPr="00DE35F3">
        <w:rPr>
          <w:rFonts w:ascii="Arial" w:eastAsia="TT19o00" w:hAnsi="Arial" w:cs="Arial"/>
          <w:sz w:val="20"/>
          <w:szCs w:val="20"/>
        </w:rPr>
        <w:t>ś</w:t>
      </w:r>
      <w:r w:rsidRPr="00DE35F3">
        <w:rPr>
          <w:rFonts w:ascii="Arial" w:hAnsi="Arial" w:cs="Arial"/>
          <w:sz w:val="20"/>
          <w:szCs w:val="20"/>
        </w:rPr>
        <w:t>ci powinny by</w:t>
      </w:r>
      <w:r w:rsidRPr="00DE35F3">
        <w:rPr>
          <w:rFonts w:ascii="Arial" w:eastAsia="TT19o00" w:hAnsi="Arial" w:cs="Arial"/>
          <w:sz w:val="20"/>
          <w:szCs w:val="20"/>
        </w:rPr>
        <w:t xml:space="preserve">ć </w:t>
      </w:r>
      <w:r w:rsidRPr="00DE35F3">
        <w:rPr>
          <w:rFonts w:ascii="Arial" w:hAnsi="Arial" w:cs="Arial"/>
          <w:sz w:val="20"/>
          <w:szCs w:val="20"/>
        </w:rPr>
        <w:t>wypełnione mas</w:t>
      </w:r>
      <w:r w:rsidRPr="00DE35F3">
        <w:rPr>
          <w:rFonts w:ascii="Arial" w:eastAsia="TT19o00" w:hAnsi="Arial" w:cs="Arial"/>
          <w:sz w:val="20"/>
          <w:szCs w:val="20"/>
        </w:rPr>
        <w:t xml:space="preserve">ą </w:t>
      </w:r>
      <w:r w:rsidRPr="00DE35F3">
        <w:rPr>
          <w:rFonts w:ascii="Arial" w:hAnsi="Arial" w:cs="Arial"/>
          <w:sz w:val="20"/>
          <w:szCs w:val="20"/>
        </w:rPr>
        <w:t>do spoinowania</w:t>
      </w:r>
    </w:p>
    <w:p w14:paraId="7CFB4A2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 dopuszczalne odchylenie spoin od linii prostej nie powinno wynosi</w:t>
      </w:r>
      <w:r w:rsidRPr="00DE35F3">
        <w:rPr>
          <w:rFonts w:ascii="Arial" w:eastAsia="TT19o00" w:hAnsi="Arial" w:cs="Arial"/>
          <w:sz w:val="20"/>
          <w:szCs w:val="20"/>
        </w:rPr>
        <w:t xml:space="preserve">ć </w:t>
      </w:r>
      <w:r w:rsidRPr="00DE35F3">
        <w:rPr>
          <w:rFonts w:ascii="Arial" w:hAnsi="Arial" w:cs="Arial"/>
          <w:sz w:val="20"/>
          <w:szCs w:val="20"/>
        </w:rPr>
        <w:t>wi</w:t>
      </w:r>
      <w:r w:rsidRPr="00DE35F3">
        <w:rPr>
          <w:rFonts w:ascii="Arial" w:eastAsia="TT19o00" w:hAnsi="Arial" w:cs="Arial"/>
          <w:sz w:val="20"/>
          <w:szCs w:val="20"/>
        </w:rPr>
        <w:t>ę</w:t>
      </w:r>
      <w:r w:rsidRPr="00DE35F3">
        <w:rPr>
          <w:rFonts w:ascii="Arial" w:hAnsi="Arial" w:cs="Arial"/>
          <w:sz w:val="20"/>
          <w:szCs w:val="20"/>
        </w:rPr>
        <w:t>cej ni</w:t>
      </w:r>
      <w:r w:rsidRPr="00DE35F3">
        <w:rPr>
          <w:rFonts w:ascii="Arial" w:eastAsia="TT19o00" w:hAnsi="Arial" w:cs="Arial"/>
          <w:sz w:val="20"/>
          <w:szCs w:val="20"/>
        </w:rPr>
        <w:t xml:space="preserve">ż </w:t>
      </w:r>
      <w:r w:rsidRPr="00DE35F3">
        <w:rPr>
          <w:rFonts w:ascii="Arial" w:hAnsi="Arial" w:cs="Arial"/>
          <w:sz w:val="20"/>
          <w:szCs w:val="20"/>
        </w:rPr>
        <w:t>2 mm na długo</w:t>
      </w:r>
      <w:r w:rsidRPr="00DE35F3">
        <w:rPr>
          <w:rFonts w:ascii="Arial" w:eastAsia="TT19o00" w:hAnsi="Arial" w:cs="Arial"/>
          <w:sz w:val="20"/>
          <w:szCs w:val="20"/>
        </w:rPr>
        <w:t>ś</w:t>
      </w:r>
      <w:r w:rsidRPr="00DE35F3">
        <w:rPr>
          <w:rFonts w:ascii="Arial" w:hAnsi="Arial" w:cs="Arial"/>
          <w:sz w:val="20"/>
          <w:szCs w:val="20"/>
        </w:rPr>
        <w:t>ci 1 m i 3 mm na długo</w:t>
      </w:r>
      <w:r w:rsidRPr="00DE35F3">
        <w:rPr>
          <w:rFonts w:ascii="Arial" w:eastAsia="TT19o00" w:hAnsi="Arial" w:cs="Arial"/>
          <w:sz w:val="20"/>
          <w:szCs w:val="20"/>
        </w:rPr>
        <w:t>ś</w:t>
      </w:r>
      <w:r w:rsidRPr="00DE35F3">
        <w:rPr>
          <w:rFonts w:ascii="Arial" w:hAnsi="Arial" w:cs="Arial"/>
          <w:sz w:val="20"/>
          <w:szCs w:val="20"/>
        </w:rPr>
        <w:t>ci całej okładziny,</w:t>
      </w:r>
    </w:p>
    <w:p w14:paraId="4F59970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elementy wyko</w:t>
      </w:r>
      <w:r w:rsidRPr="00DE35F3">
        <w:rPr>
          <w:rFonts w:ascii="Arial" w:eastAsia="TT19o00" w:hAnsi="Arial" w:cs="Arial"/>
          <w:sz w:val="20"/>
          <w:szCs w:val="20"/>
        </w:rPr>
        <w:t>ń</w:t>
      </w:r>
      <w:r w:rsidRPr="00DE35F3">
        <w:rPr>
          <w:rFonts w:ascii="Arial" w:hAnsi="Arial" w:cs="Arial"/>
          <w:sz w:val="20"/>
          <w:szCs w:val="20"/>
        </w:rPr>
        <w:t>czeniowe okładzin powinny by</w:t>
      </w:r>
      <w:r w:rsidRPr="00DE35F3">
        <w:rPr>
          <w:rFonts w:ascii="Arial" w:eastAsia="TT19o00" w:hAnsi="Arial" w:cs="Arial"/>
          <w:sz w:val="20"/>
          <w:szCs w:val="20"/>
        </w:rPr>
        <w:t xml:space="preserve">ć </w:t>
      </w:r>
      <w:r w:rsidRPr="00DE35F3">
        <w:rPr>
          <w:rFonts w:ascii="Arial" w:hAnsi="Arial" w:cs="Arial"/>
          <w:sz w:val="20"/>
          <w:szCs w:val="20"/>
        </w:rPr>
        <w:t>osadzone zgodnie z dokumentacj</w:t>
      </w:r>
      <w:r w:rsidRPr="00DE35F3">
        <w:rPr>
          <w:rFonts w:ascii="Arial" w:eastAsia="TT19o00" w:hAnsi="Arial" w:cs="Arial"/>
          <w:sz w:val="20"/>
          <w:szCs w:val="20"/>
        </w:rPr>
        <w:t xml:space="preserve">ą </w:t>
      </w:r>
      <w:r w:rsidRPr="00DE35F3">
        <w:rPr>
          <w:rFonts w:ascii="Arial" w:hAnsi="Arial" w:cs="Arial"/>
          <w:sz w:val="20"/>
          <w:szCs w:val="20"/>
        </w:rPr>
        <w:t>i instrukcj</w:t>
      </w:r>
      <w:r w:rsidRPr="00DE35F3">
        <w:rPr>
          <w:rFonts w:ascii="Arial" w:eastAsia="TT19o00" w:hAnsi="Arial" w:cs="Arial"/>
          <w:sz w:val="20"/>
          <w:szCs w:val="20"/>
        </w:rPr>
        <w:t xml:space="preserve">ą </w:t>
      </w:r>
      <w:r w:rsidRPr="00DE35F3">
        <w:rPr>
          <w:rFonts w:ascii="Arial" w:hAnsi="Arial" w:cs="Arial"/>
          <w:sz w:val="20"/>
          <w:szCs w:val="20"/>
        </w:rPr>
        <w:t>producenta.</w:t>
      </w:r>
    </w:p>
    <w:p w14:paraId="3B040352"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24002C78" w14:textId="77777777" w:rsidR="00712257" w:rsidRPr="00712257" w:rsidRDefault="00712257" w:rsidP="00712257">
      <w:pPr>
        <w:autoSpaceDE w:val="0"/>
        <w:autoSpaceDN w:val="0"/>
        <w:adjustRightInd w:val="0"/>
        <w:spacing w:after="0" w:line="240" w:lineRule="auto"/>
        <w:rPr>
          <w:rFonts w:ascii="Arial" w:hAnsi="Arial" w:cs="Arial"/>
          <w:b/>
          <w:sz w:val="20"/>
          <w:szCs w:val="20"/>
        </w:rPr>
      </w:pPr>
      <w:r w:rsidRPr="00712257">
        <w:rPr>
          <w:rFonts w:ascii="Arial" w:hAnsi="Arial" w:cs="Arial"/>
          <w:b/>
          <w:sz w:val="20"/>
          <w:szCs w:val="20"/>
        </w:rPr>
        <w:t>7. WYMAGANIA DOTYCZ</w:t>
      </w:r>
      <w:r w:rsidRPr="00712257">
        <w:rPr>
          <w:rFonts w:ascii="Arial" w:eastAsia="TT19o00" w:hAnsi="Arial" w:cs="Arial"/>
          <w:b/>
          <w:sz w:val="20"/>
          <w:szCs w:val="20"/>
        </w:rPr>
        <w:t>Ą</w:t>
      </w:r>
      <w:r w:rsidRPr="00712257">
        <w:rPr>
          <w:rFonts w:ascii="Arial" w:hAnsi="Arial" w:cs="Arial"/>
          <w:b/>
          <w:sz w:val="20"/>
          <w:szCs w:val="20"/>
        </w:rPr>
        <w:t>CE PRZEDMIARU I OBMIARU ROBÓT</w:t>
      </w:r>
    </w:p>
    <w:p w14:paraId="35B6BC9B"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3E6E44F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7.1. Ogólne zasady obmiaru robót podano w ST „Wymagania ogólne” Kod CPV 45000000-7, pkt 7</w:t>
      </w:r>
    </w:p>
    <w:p w14:paraId="2757F26C"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73FBF26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7.2. Szczegółowe zasady obmiarowania</w:t>
      </w:r>
    </w:p>
    <w:p w14:paraId="238F12B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Powierzchnie posadzek i okładzin z płytek oblicza si</w:t>
      </w:r>
      <w:r w:rsidRPr="00DE35F3">
        <w:rPr>
          <w:rFonts w:ascii="Arial" w:eastAsia="TT19o00" w:hAnsi="Arial" w:cs="Arial"/>
          <w:sz w:val="20"/>
          <w:szCs w:val="20"/>
        </w:rPr>
        <w:t xml:space="preserve">ę </w:t>
      </w:r>
      <w:r w:rsidRPr="00DE35F3">
        <w:rPr>
          <w:rFonts w:ascii="Arial" w:hAnsi="Arial" w:cs="Arial"/>
          <w:sz w:val="20"/>
          <w:szCs w:val="20"/>
        </w:rPr>
        <w:t>w m2 na podstawie dokumentacji projektowej przyjmuj</w:t>
      </w:r>
      <w:r w:rsidRPr="00DE35F3">
        <w:rPr>
          <w:rFonts w:ascii="Arial" w:eastAsia="TT19o00" w:hAnsi="Arial" w:cs="Arial"/>
          <w:sz w:val="20"/>
          <w:szCs w:val="20"/>
        </w:rPr>
        <w:t>ą</w:t>
      </w:r>
      <w:r w:rsidRPr="00DE35F3">
        <w:rPr>
          <w:rFonts w:ascii="Arial" w:hAnsi="Arial" w:cs="Arial"/>
          <w:sz w:val="20"/>
          <w:szCs w:val="20"/>
        </w:rPr>
        <w:t xml:space="preserve">c wymiary w </w:t>
      </w:r>
      <w:r w:rsidRPr="00DE35F3">
        <w:rPr>
          <w:rFonts w:ascii="Arial" w:eastAsia="TT19o00" w:hAnsi="Arial" w:cs="Arial"/>
          <w:sz w:val="20"/>
          <w:szCs w:val="20"/>
        </w:rPr>
        <w:t>ś</w:t>
      </w:r>
      <w:r w:rsidRPr="00DE35F3">
        <w:rPr>
          <w:rFonts w:ascii="Arial" w:hAnsi="Arial" w:cs="Arial"/>
          <w:sz w:val="20"/>
          <w:szCs w:val="20"/>
        </w:rPr>
        <w:t xml:space="preserve">wietle </w:t>
      </w:r>
      <w:r w:rsidRPr="00DE35F3">
        <w:rPr>
          <w:rFonts w:ascii="Arial" w:eastAsia="TT19o00" w:hAnsi="Arial" w:cs="Arial"/>
          <w:sz w:val="20"/>
          <w:szCs w:val="20"/>
        </w:rPr>
        <w:t>ś</w:t>
      </w:r>
      <w:r w:rsidRPr="00DE35F3">
        <w:rPr>
          <w:rFonts w:ascii="Arial" w:hAnsi="Arial" w:cs="Arial"/>
          <w:sz w:val="20"/>
          <w:szCs w:val="20"/>
        </w:rPr>
        <w:t>cian w stanie surowym. Z obliczonej powierzchni odlicza si</w:t>
      </w:r>
      <w:r w:rsidRPr="00DE35F3">
        <w:rPr>
          <w:rFonts w:ascii="Arial" w:eastAsia="TT19o00" w:hAnsi="Arial" w:cs="Arial"/>
          <w:sz w:val="20"/>
          <w:szCs w:val="20"/>
        </w:rPr>
        <w:t xml:space="preserve">ę </w:t>
      </w:r>
      <w:r w:rsidRPr="00DE35F3">
        <w:rPr>
          <w:rFonts w:ascii="Arial" w:hAnsi="Arial" w:cs="Arial"/>
          <w:sz w:val="20"/>
          <w:szCs w:val="20"/>
        </w:rPr>
        <w:t>powierzchni</w:t>
      </w:r>
      <w:r w:rsidRPr="00DE35F3">
        <w:rPr>
          <w:rFonts w:ascii="Arial" w:eastAsia="TT19o00" w:hAnsi="Arial" w:cs="Arial"/>
          <w:sz w:val="20"/>
          <w:szCs w:val="20"/>
        </w:rPr>
        <w:t xml:space="preserve">ę </w:t>
      </w:r>
      <w:r w:rsidRPr="00DE35F3">
        <w:rPr>
          <w:rFonts w:ascii="Arial" w:hAnsi="Arial" w:cs="Arial"/>
          <w:sz w:val="20"/>
          <w:szCs w:val="20"/>
        </w:rPr>
        <w:t>słupów, pilastrów, fundamentów i innych elementów wi</w:t>
      </w:r>
      <w:r w:rsidRPr="00DE35F3">
        <w:rPr>
          <w:rFonts w:ascii="Arial" w:eastAsia="TT19o00" w:hAnsi="Arial" w:cs="Arial"/>
          <w:sz w:val="20"/>
          <w:szCs w:val="20"/>
        </w:rPr>
        <w:t>ę</w:t>
      </w:r>
      <w:r w:rsidRPr="00DE35F3">
        <w:rPr>
          <w:rFonts w:ascii="Arial" w:hAnsi="Arial" w:cs="Arial"/>
          <w:sz w:val="20"/>
          <w:szCs w:val="20"/>
        </w:rPr>
        <w:t>ksze od 0,25 m2.</w:t>
      </w:r>
    </w:p>
    <w:p w14:paraId="42CEB4D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przypadku rozbie</w:t>
      </w:r>
      <w:r w:rsidRPr="00DE35F3">
        <w:rPr>
          <w:rFonts w:ascii="Arial" w:eastAsia="TT19o00" w:hAnsi="Arial" w:cs="Arial"/>
          <w:sz w:val="20"/>
          <w:szCs w:val="20"/>
        </w:rPr>
        <w:t>ż</w:t>
      </w:r>
      <w:r w:rsidRPr="00DE35F3">
        <w:rPr>
          <w:rFonts w:ascii="Arial" w:hAnsi="Arial" w:cs="Arial"/>
          <w:sz w:val="20"/>
          <w:szCs w:val="20"/>
        </w:rPr>
        <w:t>no</w:t>
      </w:r>
      <w:r w:rsidRPr="00DE35F3">
        <w:rPr>
          <w:rFonts w:ascii="Arial" w:eastAsia="TT19o00" w:hAnsi="Arial" w:cs="Arial"/>
          <w:sz w:val="20"/>
          <w:szCs w:val="20"/>
        </w:rPr>
        <w:t>ś</w:t>
      </w:r>
      <w:r w:rsidRPr="00DE35F3">
        <w:rPr>
          <w:rFonts w:ascii="Arial" w:hAnsi="Arial" w:cs="Arial"/>
          <w:sz w:val="20"/>
          <w:szCs w:val="20"/>
        </w:rPr>
        <w:t>ci pomi</w:t>
      </w:r>
      <w:r w:rsidRPr="00DE35F3">
        <w:rPr>
          <w:rFonts w:ascii="Arial" w:eastAsia="TT19o00" w:hAnsi="Arial" w:cs="Arial"/>
          <w:sz w:val="20"/>
          <w:szCs w:val="20"/>
        </w:rPr>
        <w:t>ę</w:t>
      </w:r>
      <w:r w:rsidRPr="00DE35F3">
        <w:rPr>
          <w:rFonts w:ascii="Arial" w:hAnsi="Arial" w:cs="Arial"/>
          <w:sz w:val="20"/>
          <w:szCs w:val="20"/>
        </w:rPr>
        <w:t>dzy dokumentacj</w:t>
      </w:r>
      <w:r w:rsidRPr="00DE35F3">
        <w:rPr>
          <w:rFonts w:ascii="Arial" w:eastAsia="TT19o00" w:hAnsi="Arial" w:cs="Arial"/>
          <w:sz w:val="20"/>
          <w:szCs w:val="20"/>
        </w:rPr>
        <w:t xml:space="preserve">ą </w:t>
      </w:r>
      <w:r w:rsidRPr="00DE35F3">
        <w:rPr>
          <w:rFonts w:ascii="Arial" w:hAnsi="Arial" w:cs="Arial"/>
          <w:sz w:val="20"/>
          <w:szCs w:val="20"/>
        </w:rPr>
        <w:t>a stanem faktycznym powierzchnie oblicza si</w:t>
      </w:r>
      <w:r w:rsidRPr="00DE35F3">
        <w:rPr>
          <w:rFonts w:ascii="Arial" w:eastAsia="TT19o00" w:hAnsi="Arial" w:cs="Arial"/>
          <w:sz w:val="20"/>
          <w:szCs w:val="20"/>
        </w:rPr>
        <w:t xml:space="preserve">ę </w:t>
      </w:r>
      <w:r w:rsidRPr="00DE35F3">
        <w:rPr>
          <w:rFonts w:ascii="Arial" w:hAnsi="Arial" w:cs="Arial"/>
          <w:sz w:val="20"/>
          <w:szCs w:val="20"/>
        </w:rPr>
        <w:t>według stanu faktycznego.</w:t>
      </w:r>
    </w:p>
    <w:p w14:paraId="0EFCE105"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16513DC8" w14:textId="77777777" w:rsidR="00712257" w:rsidRPr="00712257" w:rsidRDefault="00712257" w:rsidP="00712257">
      <w:pPr>
        <w:autoSpaceDE w:val="0"/>
        <w:autoSpaceDN w:val="0"/>
        <w:adjustRightInd w:val="0"/>
        <w:spacing w:after="0" w:line="240" w:lineRule="auto"/>
        <w:rPr>
          <w:rFonts w:ascii="Arial" w:hAnsi="Arial" w:cs="Arial"/>
          <w:b/>
          <w:sz w:val="20"/>
          <w:szCs w:val="20"/>
        </w:rPr>
      </w:pPr>
      <w:r w:rsidRPr="00712257">
        <w:rPr>
          <w:rFonts w:ascii="Arial" w:hAnsi="Arial" w:cs="Arial"/>
          <w:b/>
          <w:sz w:val="20"/>
          <w:szCs w:val="20"/>
        </w:rPr>
        <w:t>8. SPOSÓB ODBIORU ROBÓT</w:t>
      </w:r>
    </w:p>
    <w:p w14:paraId="45BBE7A4"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54B24B1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8.1. Ogólne zasady odbioru robót podano w ST „Wymagania ogólne” Kod CPV 45000000-7, pkt 8</w:t>
      </w:r>
    </w:p>
    <w:p w14:paraId="56F7299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8.2. Odbiór robót zanikaj</w:t>
      </w:r>
      <w:r w:rsidRPr="00DE35F3">
        <w:rPr>
          <w:rFonts w:ascii="Arial" w:eastAsia="TT19o00" w:hAnsi="Arial" w:cs="Arial"/>
          <w:sz w:val="20"/>
          <w:szCs w:val="20"/>
        </w:rPr>
        <w:t>ą</w:t>
      </w:r>
      <w:r w:rsidRPr="00DE35F3">
        <w:rPr>
          <w:rFonts w:ascii="Arial" w:hAnsi="Arial" w:cs="Arial"/>
          <w:sz w:val="20"/>
          <w:szCs w:val="20"/>
        </w:rPr>
        <w:t>cych i ulegaj</w:t>
      </w:r>
      <w:r w:rsidRPr="00DE35F3">
        <w:rPr>
          <w:rFonts w:ascii="Arial" w:eastAsia="TT19o00" w:hAnsi="Arial" w:cs="Arial"/>
          <w:sz w:val="20"/>
          <w:szCs w:val="20"/>
        </w:rPr>
        <w:t>ą</w:t>
      </w:r>
      <w:r w:rsidRPr="00DE35F3">
        <w:rPr>
          <w:rFonts w:ascii="Arial" w:hAnsi="Arial" w:cs="Arial"/>
          <w:sz w:val="20"/>
          <w:szCs w:val="20"/>
        </w:rPr>
        <w:t>cych zakryciu</w:t>
      </w:r>
    </w:p>
    <w:p w14:paraId="6302575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Przy robotach zwi</w:t>
      </w:r>
      <w:r w:rsidRPr="00DE35F3">
        <w:rPr>
          <w:rFonts w:ascii="Arial" w:eastAsia="TT19o00" w:hAnsi="Arial" w:cs="Arial"/>
          <w:sz w:val="20"/>
          <w:szCs w:val="20"/>
        </w:rPr>
        <w:t>ą</w:t>
      </w:r>
      <w:r w:rsidRPr="00DE35F3">
        <w:rPr>
          <w:rFonts w:ascii="Arial" w:hAnsi="Arial" w:cs="Arial"/>
          <w:sz w:val="20"/>
          <w:szCs w:val="20"/>
        </w:rPr>
        <w:t>zanych z wykonywaniem posadzek i okładzin elementem ulegaj</w:t>
      </w:r>
      <w:r w:rsidRPr="00DE35F3">
        <w:rPr>
          <w:rFonts w:ascii="Arial" w:eastAsia="TT19o00" w:hAnsi="Arial" w:cs="Arial"/>
          <w:sz w:val="20"/>
          <w:szCs w:val="20"/>
        </w:rPr>
        <w:t>ą</w:t>
      </w:r>
      <w:r w:rsidRPr="00DE35F3">
        <w:rPr>
          <w:rFonts w:ascii="Arial" w:hAnsi="Arial" w:cs="Arial"/>
          <w:sz w:val="20"/>
          <w:szCs w:val="20"/>
        </w:rPr>
        <w:t>cym zakryciu s</w:t>
      </w:r>
      <w:r w:rsidRPr="00DE35F3">
        <w:rPr>
          <w:rFonts w:ascii="Arial" w:eastAsia="TT19o00" w:hAnsi="Arial" w:cs="Arial"/>
          <w:sz w:val="20"/>
          <w:szCs w:val="20"/>
        </w:rPr>
        <w:t xml:space="preserve">ą </w:t>
      </w: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a. Odbiór podłó</w:t>
      </w:r>
      <w:r w:rsidRPr="00DE35F3">
        <w:rPr>
          <w:rFonts w:ascii="Arial" w:eastAsia="TT19o00" w:hAnsi="Arial" w:cs="Arial"/>
          <w:sz w:val="20"/>
          <w:szCs w:val="20"/>
        </w:rPr>
        <w:t xml:space="preserve">ż </w:t>
      </w:r>
      <w:r w:rsidRPr="00DE35F3">
        <w:rPr>
          <w:rFonts w:ascii="Arial" w:hAnsi="Arial" w:cs="Arial"/>
          <w:sz w:val="20"/>
          <w:szCs w:val="20"/>
        </w:rPr>
        <w:t>musi by</w:t>
      </w:r>
      <w:r w:rsidRPr="00DE35F3">
        <w:rPr>
          <w:rFonts w:ascii="Arial" w:eastAsia="TT19o00" w:hAnsi="Arial" w:cs="Arial"/>
          <w:sz w:val="20"/>
          <w:szCs w:val="20"/>
        </w:rPr>
        <w:t xml:space="preserve">ć </w:t>
      </w:r>
      <w:r w:rsidRPr="00DE35F3">
        <w:rPr>
          <w:rFonts w:ascii="Arial" w:hAnsi="Arial" w:cs="Arial"/>
          <w:sz w:val="20"/>
          <w:szCs w:val="20"/>
        </w:rPr>
        <w:t>dokonany przed rozpocz</w:t>
      </w:r>
      <w:r w:rsidRPr="00DE35F3">
        <w:rPr>
          <w:rFonts w:ascii="Arial" w:eastAsia="TT19o00" w:hAnsi="Arial" w:cs="Arial"/>
          <w:sz w:val="20"/>
          <w:szCs w:val="20"/>
        </w:rPr>
        <w:t>ę</w:t>
      </w:r>
      <w:r w:rsidRPr="00DE35F3">
        <w:rPr>
          <w:rFonts w:ascii="Arial" w:hAnsi="Arial" w:cs="Arial"/>
          <w:sz w:val="20"/>
          <w:szCs w:val="20"/>
        </w:rPr>
        <w:t>ciem robót posadzkowych i okładzinowych.</w:t>
      </w:r>
    </w:p>
    <w:p w14:paraId="6BDDC99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trakcie odbioru nale</w:t>
      </w:r>
      <w:r w:rsidRPr="00DE35F3">
        <w:rPr>
          <w:rFonts w:ascii="Arial" w:eastAsia="TT19o00" w:hAnsi="Arial" w:cs="Arial"/>
          <w:sz w:val="20"/>
          <w:szCs w:val="20"/>
        </w:rPr>
        <w:t>ż</w:t>
      </w:r>
      <w:r w:rsidRPr="00DE35F3">
        <w:rPr>
          <w:rFonts w:ascii="Arial" w:hAnsi="Arial" w:cs="Arial"/>
          <w:sz w:val="20"/>
          <w:szCs w:val="20"/>
        </w:rPr>
        <w:t>y przeprowadzi</w:t>
      </w:r>
      <w:r w:rsidRPr="00DE35F3">
        <w:rPr>
          <w:rFonts w:ascii="Arial" w:eastAsia="TT19o00" w:hAnsi="Arial" w:cs="Arial"/>
          <w:sz w:val="20"/>
          <w:szCs w:val="20"/>
        </w:rPr>
        <w:t xml:space="preserve">ć </w:t>
      </w:r>
      <w:r w:rsidRPr="00DE35F3">
        <w:rPr>
          <w:rFonts w:ascii="Arial" w:hAnsi="Arial" w:cs="Arial"/>
          <w:sz w:val="20"/>
          <w:szCs w:val="20"/>
        </w:rPr>
        <w:t>badania wymienione w pkt. 6.2. niniejszego opracowania. Wyniki bada</w:t>
      </w:r>
      <w:r w:rsidRPr="00DE35F3">
        <w:rPr>
          <w:rFonts w:ascii="Arial" w:eastAsia="TT19o00" w:hAnsi="Arial" w:cs="Arial"/>
          <w:sz w:val="20"/>
          <w:szCs w:val="20"/>
        </w:rPr>
        <w:t xml:space="preserve">ń </w:t>
      </w:r>
      <w:r w:rsidRPr="00DE35F3">
        <w:rPr>
          <w:rFonts w:ascii="Arial" w:hAnsi="Arial" w:cs="Arial"/>
          <w:sz w:val="20"/>
          <w:szCs w:val="20"/>
        </w:rPr>
        <w:t>nale</w:t>
      </w:r>
      <w:r w:rsidRPr="00DE35F3">
        <w:rPr>
          <w:rFonts w:ascii="Arial" w:eastAsia="TT19o00" w:hAnsi="Arial" w:cs="Arial"/>
          <w:sz w:val="20"/>
          <w:szCs w:val="20"/>
        </w:rPr>
        <w:t>ż</w:t>
      </w:r>
      <w:r w:rsidRPr="00DE35F3">
        <w:rPr>
          <w:rFonts w:ascii="Arial" w:hAnsi="Arial" w:cs="Arial"/>
          <w:sz w:val="20"/>
          <w:szCs w:val="20"/>
        </w:rPr>
        <w:t>y porówna</w:t>
      </w:r>
      <w:r w:rsidRPr="00DE35F3">
        <w:rPr>
          <w:rFonts w:ascii="Arial" w:eastAsia="TT19o00" w:hAnsi="Arial" w:cs="Arial"/>
          <w:sz w:val="20"/>
          <w:szCs w:val="20"/>
        </w:rPr>
        <w:t xml:space="preserve">ć </w:t>
      </w:r>
      <w:r w:rsidRPr="00DE35F3">
        <w:rPr>
          <w:rFonts w:ascii="Arial" w:hAnsi="Arial" w:cs="Arial"/>
          <w:sz w:val="20"/>
          <w:szCs w:val="20"/>
        </w:rPr>
        <w:t>z wymaganiami dotycz</w:t>
      </w:r>
      <w:r w:rsidRPr="00DE35F3">
        <w:rPr>
          <w:rFonts w:ascii="Arial" w:eastAsia="TT19o00" w:hAnsi="Arial" w:cs="Arial"/>
          <w:sz w:val="20"/>
          <w:szCs w:val="20"/>
        </w:rPr>
        <w:t>ą</w:t>
      </w:r>
      <w:r w:rsidRPr="00DE35F3">
        <w:rPr>
          <w:rFonts w:ascii="Arial" w:hAnsi="Arial" w:cs="Arial"/>
          <w:sz w:val="20"/>
          <w:szCs w:val="20"/>
        </w:rPr>
        <w:t>cymi podło</w:t>
      </w:r>
      <w:r w:rsidRPr="00DE35F3">
        <w:rPr>
          <w:rFonts w:ascii="Arial" w:eastAsia="TT19o00" w:hAnsi="Arial" w:cs="Arial"/>
          <w:sz w:val="20"/>
          <w:szCs w:val="20"/>
        </w:rPr>
        <w:t>ż</w:t>
      </w:r>
      <w:r w:rsidRPr="00DE35F3">
        <w:rPr>
          <w:rFonts w:ascii="Arial" w:hAnsi="Arial" w:cs="Arial"/>
          <w:sz w:val="20"/>
          <w:szCs w:val="20"/>
        </w:rPr>
        <w:t>y i okre</w:t>
      </w:r>
      <w:r w:rsidRPr="00DE35F3">
        <w:rPr>
          <w:rFonts w:ascii="Arial" w:eastAsia="TT19o00" w:hAnsi="Arial" w:cs="Arial"/>
          <w:sz w:val="20"/>
          <w:szCs w:val="20"/>
        </w:rPr>
        <w:t>ś</w:t>
      </w:r>
      <w:r w:rsidRPr="00DE35F3">
        <w:rPr>
          <w:rFonts w:ascii="Arial" w:hAnsi="Arial" w:cs="Arial"/>
          <w:sz w:val="20"/>
          <w:szCs w:val="20"/>
        </w:rPr>
        <w:t>lonymi odpowiednio w pkt. 5.3. dla posadzek i w pkt. 5.4. dla okładzin.</w:t>
      </w:r>
    </w:p>
    <w:p w14:paraId="368BCB5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Je</w:t>
      </w:r>
      <w:r w:rsidRPr="00DE35F3">
        <w:rPr>
          <w:rFonts w:ascii="Arial" w:eastAsia="TT19o00" w:hAnsi="Arial" w:cs="Arial"/>
          <w:sz w:val="20"/>
          <w:szCs w:val="20"/>
        </w:rPr>
        <w:t>ż</w:t>
      </w:r>
      <w:r w:rsidRPr="00DE35F3">
        <w:rPr>
          <w:rFonts w:ascii="Arial" w:hAnsi="Arial" w:cs="Arial"/>
          <w:sz w:val="20"/>
          <w:szCs w:val="20"/>
        </w:rPr>
        <w:t>eli wszystkie pomiary i badania dały wynik pozytywny mo</w:t>
      </w:r>
      <w:r w:rsidRPr="00DE35F3">
        <w:rPr>
          <w:rFonts w:ascii="Arial" w:eastAsia="TT19o00" w:hAnsi="Arial" w:cs="Arial"/>
          <w:sz w:val="20"/>
          <w:szCs w:val="20"/>
        </w:rPr>
        <w:t>ż</w:t>
      </w:r>
      <w:r w:rsidRPr="00DE35F3">
        <w:rPr>
          <w:rFonts w:ascii="Arial" w:hAnsi="Arial" w:cs="Arial"/>
          <w:sz w:val="20"/>
          <w:szCs w:val="20"/>
        </w:rPr>
        <w:t>na uzna</w:t>
      </w:r>
      <w:r w:rsidRPr="00DE35F3">
        <w:rPr>
          <w:rFonts w:ascii="Arial" w:eastAsia="TT19o00" w:hAnsi="Arial" w:cs="Arial"/>
          <w:sz w:val="20"/>
          <w:szCs w:val="20"/>
        </w:rPr>
        <w:t xml:space="preserve">ć </w:t>
      </w: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a za wykonane prawidłowo tj. zgodnie z dokumentacj</w:t>
      </w:r>
      <w:r w:rsidRPr="00DE35F3">
        <w:rPr>
          <w:rFonts w:ascii="Arial" w:eastAsia="TT19o00" w:hAnsi="Arial" w:cs="Arial"/>
          <w:sz w:val="20"/>
          <w:szCs w:val="20"/>
        </w:rPr>
        <w:t xml:space="preserve">ą </w:t>
      </w:r>
      <w:r w:rsidRPr="00DE35F3">
        <w:rPr>
          <w:rFonts w:ascii="Arial" w:hAnsi="Arial" w:cs="Arial"/>
          <w:sz w:val="20"/>
          <w:szCs w:val="20"/>
        </w:rPr>
        <w:t>i ST i zezwoli</w:t>
      </w:r>
      <w:r w:rsidRPr="00DE35F3">
        <w:rPr>
          <w:rFonts w:ascii="Arial" w:eastAsia="TT19o00" w:hAnsi="Arial" w:cs="Arial"/>
          <w:sz w:val="20"/>
          <w:szCs w:val="20"/>
        </w:rPr>
        <w:t xml:space="preserve">ć </w:t>
      </w:r>
      <w:r w:rsidRPr="00DE35F3">
        <w:rPr>
          <w:rFonts w:ascii="Arial" w:hAnsi="Arial" w:cs="Arial"/>
          <w:sz w:val="20"/>
          <w:szCs w:val="20"/>
        </w:rPr>
        <w:t>do przyst</w:t>
      </w:r>
      <w:r w:rsidRPr="00DE35F3">
        <w:rPr>
          <w:rFonts w:ascii="Arial" w:eastAsia="TT19o00" w:hAnsi="Arial" w:cs="Arial"/>
          <w:sz w:val="20"/>
          <w:szCs w:val="20"/>
        </w:rPr>
        <w:t>ą</w:t>
      </w:r>
      <w:r w:rsidRPr="00DE35F3">
        <w:rPr>
          <w:rFonts w:ascii="Arial" w:hAnsi="Arial" w:cs="Arial"/>
          <w:sz w:val="20"/>
          <w:szCs w:val="20"/>
        </w:rPr>
        <w:t>pienia do robót posadzkowych i okładzinowych.</w:t>
      </w:r>
    </w:p>
    <w:p w14:paraId="2C05DEC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Je</w:t>
      </w:r>
      <w:r w:rsidRPr="00DE35F3">
        <w:rPr>
          <w:rFonts w:ascii="Arial" w:eastAsia="TT19o00" w:hAnsi="Arial" w:cs="Arial"/>
          <w:sz w:val="20"/>
          <w:szCs w:val="20"/>
        </w:rPr>
        <w:t>ż</w:t>
      </w:r>
      <w:r w:rsidRPr="00DE35F3">
        <w:rPr>
          <w:rFonts w:ascii="Arial" w:hAnsi="Arial" w:cs="Arial"/>
          <w:sz w:val="20"/>
          <w:szCs w:val="20"/>
        </w:rPr>
        <w:t>eli chocia</w:t>
      </w:r>
      <w:r w:rsidRPr="00DE35F3">
        <w:rPr>
          <w:rFonts w:ascii="Arial" w:eastAsia="TT19o00" w:hAnsi="Arial" w:cs="Arial"/>
          <w:sz w:val="20"/>
          <w:szCs w:val="20"/>
        </w:rPr>
        <w:t xml:space="preserve">ż </w:t>
      </w:r>
      <w:r w:rsidRPr="00DE35F3">
        <w:rPr>
          <w:rFonts w:ascii="Arial" w:hAnsi="Arial" w:cs="Arial"/>
          <w:sz w:val="20"/>
          <w:szCs w:val="20"/>
        </w:rPr>
        <w:t>jeden wynik badania daje wynik negatywny podło</w:t>
      </w:r>
      <w:r w:rsidRPr="00DE35F3">
        <w:rPr>
          <w:rFonts w:ascii="Arial" w:eastAsia="TT19o00" w:hAnsi="Arial" w:cs="Arial"/>
          <w:sz w:val="20"/>
          <w:szCs w:val="20"/>
        </w:rPr>
        <w:t>ż</w:t>
      </w:r>
      <w:r w:rsidRPr="00DE35F3">
        <w:rPr>
          <w:rFonts w:ascii="Arial" w:hAnsi="Arial" w:cs="Arial"/>
          <w:sz w:val="20"/>
          <w:szCs w:val="20"/>
        </w:rPr>
        <w:t>e nie powinno by</w:t>
      </w:r>
      <w:r w:rsidRPr="00DE35F3">
        <w:rPr>
          <w:rFonts w:ascii="Arial" w:eastAsia="TT19o00" w:hAnsi="Arial" w:cs="Arial"/>
          <w:sz w:val="20"/>
          <w:szCs w:val="20"/>
        </w:rPr>
        <w:t xml:space="preserve">ć </w:t>
      </w:r>
      <w:r w:rsidRPr="00DE35F3">
        <w:rPr>
          <w:rFonts w:ascii="Arial" w:hAnsi="Arial" w:cs="Arial"/>
          <w:sz w:val="20"/>
          <w:szCs w:val="20"/>
        </w:rPr>
        <w:t>odebrane.</w:t>
      </w:r>
    </w:p>
    <w:p w14:paraId="7840DF1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zobowi</w:t>
      </w:r>
      <w:r w:rsidRPr="00DE35F3">
        <w:rPr>
          <w:rFonts w:ascii="Arial" w:eastAsia="TT19o00" w:hAnsi="Arial" w:cs="Arial"/>
          <w:sz w:val="20"/>
          <w:szCs w:val="20"/>
        </w:rPr>
        <w:t>ą</w:t>
      </w:r>
      <w:r w:rsidRPr="00DE35F3">
        <w:rPr>
          <w:rFonts w:ascii="Arial" w:hAnsi="Arial" w:cs="Arial"/>
          <w:sz w:val="20"/>
          <w:szCs w:val="20"/>
        </w:rPr>
        <w:t>zany jest do dokonania naprawy podło</w:t>
      </w:r>
      <w:r w:rsidRPr="00DE35F3">
        <w:rPr>
          <w:rFonts w:ascii="Arial" w:eastAsia="TT19o00" w:hAnsi="Arial" w:cs="Arial"/>
          <w:sz w:val="20"/>
          <w:szCs w:val="20"/>
        </w:rPr>
        <w:t>ż</w:t>
      </w:r>
      <w:r w:rsidRPr="00DE35F3">
        <w:rPr>
          <w:rFonts w:ascii="Arial" w:hAnsi="Arial" w:cs="Arial"/>
          <w:sz w:val="20"/>
          <w:szCs w:val="20"/>
        </w:rPr>
        <w:t>a poprzez np. szlifowanie lub szpachlowanie i ponowne zgłoszenie do odbioru. W sytuacji gdy naprawa jest niemo</w:t>
      </w:r>
      <w:r w:rsidRPr="00DE35F3">
        <w:rPr>
          <w:rFonts w:ascii="Arial" w:eastAsia="TT19o00" w:hAnsi="Arial" w:cs="Arial"/>
          <w:sz w:val="20"/>
          <w:szCs w:val="20"/>
        </w:rPr>
        <w:t>ż</w:t>
      </w:r>
      <w:r w:rsidRPr="00DE35F3">
        <w:rPr>
          <w:rFonts w:ascii="Arial" w:hAnsi="Arial" w:cs="Arial"/>
          <w:sz w:val="20"/>
          <w:szCs w:val="20"/>
        </w:rPr>
        <w:t>liwa (szczególnie w przypadku zani</w:t>
      </w:r>
      <w:r w:rsidRPr="00DE35F3">
        <w:rPr>
          <w:rFonts w:ascii="Arial" w:eastAsia="TT19o00" w:hAnsi="Arial" w:cs="Arial"/>
          <w:sz w:val="20"/>
          <w:szCs w:val="20"/>
        </w:rPr>
        <w:t>ż</w:t>
      </w:r>
      <w:r w:rsidRPr="00DE35F3">
        <w:rPr>
          <w:rFonts w:ascii="Arial" w:hAnsi="Arial" w:cs="Arial"/>
          <w:sz w:val="20"/>
          <w:szCs w:val="20"/>
        </w:rPr>
        <w:t>onej wytrzymało</w:t>
      </w:r>
      <w:r w:rsidRPr="00DE35F3">
        <w:rPr>
          <w:rFonts w:ascii="Arial" w:eastAsia="TT19o00" w:hAnsi="Arial" w:cs="Arial"/>
          <w:sz w:val="20"/>
          <w:szCs w:val="20"/>
        </w:rPr>
        <w:t>ś</w:t>
      </w:r>
      <w:r w:rsidRPr="00DE35F3">
        <w:rPr>
          <w:rFonts w:ascii="Arial" w:hAnsi="Arial" w:cs="Arial"/>
          <w:sz w:val="20"/>
          <w:szCs w:val="20"/>
        </w:rPr>
        <w:t>ci) podło</w:t>
      </w:r>
      <w:r w:rsidRPr="00DE35F3">
        <w:rPr>
          <w:rFonts w:ascii="Arial" w:eastAsia="TT19o00" w:hAnsi="Arial" w:cs="Arial"/>
          <w:sz w:val="20"/>
          <w:szCs w:val="20"/>
        </w:rPr>
        <w:t>ż</w:t>
      </w:r>
      <w:r w:rsidRPr="00DE35F3">
        <w:rPr>
          <w:rFonts w:ascii="Arial" w:hAnsi="Arial" w:cs="Arial"/>
          <w:sz w:val="20"/>
          <w:szCs w:val="20"/>
        </w:rPr>
        <w:t>e musi by</w:t>
      </w:r>
      <w:r w:rsidRPr="00DE35F3">
        <w:rPr>
          <w:rFonts w:ascii="Arial" w:eastAsia="TT19o00" w:hAnsi="Arial" w:cs="Arial"/>
          <w:sz w:val="20"/>
          <w:szCs w:val="20"/>
        </w:rPr>
        <w:t xml:space="preserve">ć </w:t>
      </w:r>
      <w:r w:rsidRPr="00DE35F3">
        <w:rPr>
          <w:rFonts w:ascii="Arial" w:hAnsi="Arial" w:cs="Arial"/>
          <w:sz w:val="20"/>
          <w:szCs w:val="20"/>
        </w:rPr>
        <w:t>skute i wykonane ponownie.</w:t>
      </w:r>
    </w:p>
    <w:p w14:paraId="6BBAA0C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Wszystkie ustalenia zwi</w:t>
      </w:r>
      <w:r w:rsidRPr="00DE35F3">
        <w:rPr>
          <w:rFonts w:ascii="Arial" w:eastAsia="TT19o00" w:hAnsi="Arial" w:cs="Arial"/>
          <w:sz w:val="20"/>
          <w:szCs w:val="20"/>
        </w:rPr>
        <w:t>ą</w:t>
      </w:r>
      <w:r w:rsidRPr="00DE35F3">
        <w:rPr>
          <w:rFonts w:ascii="Arial" w:hAnsi="Arial" w:cs="Arial"/>
          <w:sz w:val="20"/>
          <w:szCs w:val="20"/>
        </w:rPr>
        <w:t>zane z dokonanym odbiorem robót ulegaj</w:t>
      </w:r>
      <w:r w:rsidRPr="00DE35F3">
        <w:rPr>
          <w:rFonts w:ascii="Arial" w:eastAsia="TT19o00" w:hAnsi="Arial" w:cs="Arial"/>
          <w:sz w:val="20"/>
          <w:szCs w:val="20"/>
        </w:rPr>
        <w:t>ą</w:t>
      </w:r>
      <w:r w:rsidRPr="00DE35F3">
        <w:rPr>
          <w:rFonts w:ascii="Arial" w:hAnsi="Arial" w:cs="Arial"/>
          <w:sz w:val="20"/>
          <w:szCs w:val="20"/>
        </w:rPr>
        <w:t>cych zakryciu (podło</w:t>
      </w:r>
      <w:r w:rsidRPr="00DE35F3">
        <w:rPr>
          <w:rFonts w:ascii="Arial" w:eastAsia="TT19o00" w:hAnsi="Arial" w:cs="Arial"/>
          <w:sz w:val="20"/>
          <w:szCs w:val="20"/>
        </w:rPr>
        <w:t>ż</w:t>
      </w:r>
      <w:r w:rsidRPr="00DE35F3">
        <w:rPr>
          <w:rFonts w:ascii="Arial" w:hAnsi="Arial" w:cs="Arial"/>
          <w:sz w:val="20"/>
          <w:szCs w:val="20"/>
        </w:rPr>
        <w:t>y) oraz materiałów nale</w:t>
      </w:r>
      <w:r w:rsidRPr="00DE35F3">
        <w:rPr>
          <w:rFonts w:ascii="Arial" w:eastAsia="TT19o00" w:hAnsi="Arial" w:cs="Arial"/>
          <w:sz w:val="20"/>
          <w:szCs w:val="20"/>
        </w:rPr>
        <w:t>ż</w:t>
      </w:r>
      <w:r w:rsidRPr="00DE35F3">
        <w:rPr>
          <w:rFonts w:ascii="Arial" w:hAnsi="Arial" w:cs="Arial"/>
          <w:sz w:val="20"/>
          <w:szCs w:val="20"/>
        </w:rPr>
        <w:t>y zapisa</w:t>
      </w:r>
      <w:r w:rsidRPr="00DE35F3">
        <w:rPr>
          <w:rFonts w:ascii="Arial" w:eastAsia="TT19o00" w:hAnsi="Arial" w:cs="Arial"/>
          <w:sz w:val="20"/>
          <w:szCs w:val="20"/>
        </w:rPr>
        <w:t xml:space="preserve">ć </w:t>
      </w:r>
      <w:r w:rsidRPr="00DE35F3">
        <w:rPr>
          <w:rFonts w:ascii="Arial" w:hAnsi="Arial" w:cs="Arial"/>
          <w:sz w:val="20"/>
          <w:szCs w:val="20"/>
        </w:rPr>
        <w:t>w dzienniku budowy lub protokóle podpisanym przez przedstawicieli inwestora (inspektor nadzoru) i wykonawcy (kierownik budowy).</w:t>
      </w:r>
    </w:p>
    <w:p w14:paraId="71B62FFB"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755B939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8.3. Odbiór cz</w:t>
      </w:r>
      <w:r w:rsidRPr="00DE35F3">
        <w:rPr>
          <w:rFonts w:ascii="Arial" w:eastAsia="TT19o00" w:hAnsi="Arial" w:cs="Arial"/>
          <w:sz w:val="20"/>
          <w:szCs w:val="20"/>
        </w:rPr>
        <w:t>ęś</w:t>
      </w:r>
      <w:r w:rsidRPr="00DE35F3">
        <w:rPr>
          <w:rFonts w:ascii="Arial" w:hAnsi="Arial" w:cs="Arial"/>
          <w:sz w:val="20"/>
          <w:szCs w:val="20"/>
        </w:rPr>
        <w:t>ciowy</w:t>
      </w:r>
    </w:p>
    <w:p w14:paraId="553AC95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cz</w:t>
      </w:r>
      <w:r w:rsidRPr="00DE35F3">
        <w:rPr>
          <w:rFonts w:ascii="Arial" w:eastAsia="TT19o00" w:hAnsi="Arial" w:cs="Arial"/>
          <w:sz w:val="20"/>
          <w:szCs w:val="20"/>
        </w:rPr>
        <w:t>ęś</w:t>
      </w:r>
      <w:r w:rsidRPr="00DE35F3">
        <w:rPr>
          <w:rFonts w:ascii="Arial" w:hAnsi="Arial" w:cs="Arial"/>
          <w:sz w:val="20"/>
          <w:szCs w:val="20"/>
        </w:rPr>
        <w:t>ciowy polega na ocenie ilo</w:t>
      </w:r>
      <w:r w:rsidRPr="00DE35F3">
        <w:rPr>
          <w:rFonts w:ascii="Arial" w:eastAsia="TT19o00" w:hAnsi="Arial" w:cs="Arial"/>
          <w:sz w:val="20"/>
          <w:szCs w:val="20"/>
        </w:rPr>
        <w:t>ś</w:t>
      </w:r>
      <w:r w:rsidRPr="00DE35F3">
        <w:rPr>
          <w:rFonts w:ascii="Arial" w:hAnsi="Arial" w:cs="Arial"/>
          <w:sz w:val="20"/>
          <w:szCs w:val="20"/>
        </w:rPr>
        <w:t>ci i jako</w:t>
      </w:r>
      <w:r w:rsidRPr="00DE35F3">
        <w:rPr>
          <w:rFonts w:ascii="Arial" w:eastAsia="TT19o00" w:hAnsi="Arial" w:cs="Arial"/>
          <w:sz w:val="20"/>
          <w:szCs w:val="20"/>
        </w:rPr>
        <w:t>ś</w:t>
      </w:r>
      <w:r w:rsidRPr="00DE35F3">
        <w:rPr>
          <w:rFonts w:ascii="Arial" w:hAnsi="Arial" w:cs="Arial"/>
          <w:sz w:val="20"/>
          <w:szCs w:val="20"/>
        </w:rPr>
        <w:t>ci wykonanej cz</w:t>
      </w:r>
      <w:r w:rsidRPr="00DE35F3">
        <w:rPr>
          <w:rFonts w:ascii="Arial" w:eastAsia="TT19o00" w:hAnsi="Arial" w:cs="Arial"/>
          <w:sz w:val="20"/>
          <w:szCs w:val="20"/>
        </w:rPr>
        <w:t>ęś</w:t>
      </w:r>
      <w:r w:rsidRPr="00DE35F3">
        <w:rPr>
          <w:rFonts w:ascii="Arial" w:hAnsi="Arial" w:cs="Arial"/>
          <w:sz w:val="20"/>
          <w:szCs w:val="20"/>
        </w:rPr>
        <w:t>ci robót. Odbioru cz</w:t>
      </w:r>
      <w:r w:rsidRPr="00DE35F3">
        <w:rPr>
          <w:rFonts w:ascii="Arial" w:eastAsia="TT19o00" w:hAnsi="Arial" w:cs="Arial"/>
          <w:sz w:val="20"/>
          <w:szCs w:val="20"/>
        </w:rPr>
        <w:t>ęś</w:t>
      </w:r>
      <w:r w:rsidRPr="00DE35F3">
        <w:rPr>
          <w:rFonts w:ascii="Arial" w:hAnsi="Arial" w:cs="Arial"/>
          <w:sz w:val="20"/>
          <w:szCs w:val="20"/>
        </w:rPr>
        <w:t>ciowego robót dokonuje si</w:t>
      </w:r>
      <w:r w:rsidRPr="00DE35F3">
        <w:rPr>
          <w:rFonts w:ascii="Arial" w:eastAsia="TT19o00" w:hAnsi="Arial" w:cs="Arial"/>
          <w:sz w:val="20"/>
          <w:szCs w:val="20"/>
        </w:rPr>
        <w:t xml:space="preserve">ę </w:t>
      </w:r>
      <w:r w:rsidRPr="00DE35F3">
        <w:rPr>
          <w:rFonts w:ascii="Arial" w:hAnsi="Arial" w:cs="Arial"/>
          <w:sz w:val="20"/>
          <w:szCs w:val="20"/>
        </w:rPr>
        <w:t>dla zakresu okre</w:t>
      </w:r>
      <w:r w:rsidRPr="00DE35F3">
        <w:rPr>
          <w:rFonts w:ascii="Arial" w:eastAsia="TT19o00" w:hAnsi="Arial" w:cs="Arial"/>
          <w:sz w:val="20"/>
          <w:szCs w:val="20"/>
        </w:rPr>
        <w:t>ś</w:t>
      </w:r>
      <w:r w:rsidRPr="00DE35F3">
        <w:rPr>
          <w:rFonts w:ascii="Arial" w:hAnsi="Arial" w:cs="Arial"/>
          <w:sz w:val="20"/>
          <w:szCs w:val="20"/>
        </w:rPr>
        <w:t>lonego w dokumentach umownych według zasad jak przy odbiorze ostatecznym robót.</w:t>
      </w:r>
    </w:p>
    <w:p w14:paraId="4B4C2B8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Celem odbioru cz</w:t>
      </w:r>
      <w:r w:rsidRPr="00DE35F3">
        <w:rPr>
          <w:rFonts w:ascii="Arial" w:eastAsia="TT19o00" w:hAnsi="Arial" w:cs="Arial"/>
          <w:sz w:val="20"/>
          <w:szCs w:val="20"/>
        </w:rPr>
        <w:t>ęś</w:t>
      </w:r>
      <w:r w:rsidRPr="00DE35F3">
        <w:rPr>
          <w:rFonts w:ascii="Arial" w:hAnsi="Arial" w:cs="Arial"/>
          <w:sz w:val="20"/>
          <w:szCs w:val="20"/>
        </w:rPr>
        <w:t>ciowego jest wczesne wykrycie ewentualnych usterek w realizowanych robotach i ich usuni</w:t>
      </w:r>
      <w:r w:rsidRPr="00DE35F3">
        <w:rPr>
          <w:rFonts w:ascii="Arial" w:eastAsia="TT19o00" w:hAnsi="Arial" w:cs="Arial"/>
          <w:sz w:val="20"/>
          <w:szCs w:val="20"/>
        </w:rPr>
        <w:t>ę</w:t>
      </w:r>
      <w:r w:rsidRPr="00DE35F3">
        <w:rPr>
          <w:rFonts w:ascii="Arial" w:hAnsi="Arial" w:cs="Arial"/>
          <w:sz w:val="20"/>
          <w:szCs w:val="20"/>
        </w:rPr>
        <w:t>cie przed odbiorem ko</w:t>
      </w:r>
      <w:r w:rsidRPr="00DE35F3">
        <w:rPr>
          <w:rFonts w:ascii="Arial" w:eastAsia="TT19o00" w:hAnsi="Arial" w:cs="Arial"/>
          <w:sz w:val="20"/>
          <w:szCs w:val="20"/>
        </w:rPr>
        <w:t>ń</w:t>
      </w:r>
      <w:r w:rsidRPr="00DE35F3">
        <w:rPr>
          <w:rFonts w:ascii="Arial" w:hAnsi="Arial" w:cs="Arial"/>
          <w:sz w:val="20"/>
          <w:szCs w:val="20"/>
        </w:rPr>
        <w:t>cowym.</w:t>
      </w:r>
    </w:p>
    <w:p w14:paraId="442F016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cz</w:t>
      </w:r>
      <w:r w:rsidRPr="00DE35F3">
        <w:rPr>
          <w:rFonts w:ascii="Arial" w:eastAsia="TT19o00" w:hAnsi="Arial" w:cs="Arial"/>
          <w:sz w:val="20"/>
          <w:szCs w:val="20"/>
        </w:rPr>
        <w:t>ęś</w:t>
      </w:r>
      <w:r w:rsidRPr="00DE35F3">
        <w:rPr>
          <w:rFonts w:ascii="Arial" w:hAnsi="Arial" w:cs="Arial"/>
          <w:sz w:val="20"/>
          <w:szCs w:val="20"/>
        </w:rPr>
        <w:t>ciowy robót jest dokonywany przez inspektora nadzoru w obecno</w:t>
      </w:r>
      <w:r w:rsidRPr="00DE35F3">
        <w:rPr>
          <w:rFonts w:ascii="Arial" w:eastAsia="TT19o00" w:hAnsi="Arial" w:cs="Arial"/>
          <w:sz w:val="20"/>
          <w:szCs w:val="20"/>
        </w:rPr>
        <w:t>ś</w:t>
      </w:r>
      <w:r w:rsidRPr="00DE35F3">
        <w:rPr>
          <w:rFonts w:ascii="Arial" w:hAnsi="Arial" w:cs="Arial"/>
          <w:sz w:val="20"/>
          <w:szCs w:val="20"/>
        </w:rPr>
        <w:t>ci kierownika budowy.</w:t>
      </w:r>
    </w:p>
    <w:p w14:paraId="5A56D0E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Protokół odbioru cz</w:t>
      </w:r>
      <w:r w:rsidRPr="00DE35F3">
        <w:rPr>
          <w:rFonts w:ascii="Arial" w:eastAsia="TT19o00" w:hAnsi="Arial" w:cs="Arial"/>
          <w:sz w:val="20"/>
          <w:szCs w:val="20"/>
        </w:rPr>
        <w:t>ęś</w:t>
      </w:r>
      <w:r w:rsidRPr="00DE35F3">
        <w:rPr>
          <w:rFonts w:ascii="Arial" w:hAnsi="Arial" w:cs="Arial"/>
          <w:sz w:val="20"/>
          <w:szCs w:val="20"/>
        </w:rPr>
        <w:t>ciowego jest podstaw</w:t>
      </w:r>
      <w:r w:rsidRPr="00DE35F3">
        <w:rPr>
          <w:rFonts w:ascii="Arial" w:eastAsia="TT19o00" w:hAnsi="Arial" w:cs="Arial"/>
          <w:sz w:val="20"/>
          <w:szCs w:val="20"/>
        </w:rPr>
        <w:t xml:space="preserve">ą </w:t>
      </w:r>
      <w:r w:rsidRPr="00DE35F3">
        <w:rPr>
          <w:rFonts w:ascii="Arial" w:hAnsi="Arial" w:cs="Arial"/>
          <w:sz w:val="20"/>
          <w:szCs w:val="20"/>
        </w:rPr>
        <w:t>do dokonania cz</w:t>
      </w:r>
      <w:r w:rsidRPr="00DE35F3">
        <w:rPr>
          <w:rFonts w:ascii="Arial" w:eastAsia="TT19o00" w:hAnsi="Arial" w:cs="Arial"/>
          <w:sz w:val="20"/>
          <w:szCs w:val="20"/>
        </w:rPr>
        <w:t>ęś</w:t>
      </w:r>
      <w:r w:rsidRPr="00DE35F3">
        <w:rPr>
          <w:rFonts w:ascii="Arial" w:hAnsi="Arial" w:cs="Arial"/>
          <w:sz w:val="20"/>
          <w:szCs w:val="20"/>
        </w:rPr>
        <w:t>ciowego rozliczenia robót je</w:t>
      </w:r>
      <w:r w:rsidRPr="00DE35F3">
        <w:rPr>
          <w:rFonts w:ascii="Arial" w:eastAsia="TT19o00" w:hAnsi="Arial" w:cs="Arial"/>
          <w:sz w:val="20"/>
          <w:szCs w:val="20"/>
        </w:rPr>
        <w:t>ż</w:t>
      </w:r>
      <w:r w:rsidRPr="00DE35F3">
        <w:rPr>
          <w:rFonts w:ascii="Arial" w:hAnsi="Arial" w:cs="Arial"/>
          <w:sz w:val="20"/>
          <w:szCs w:val="20"/>
        </w:rPr>
        <w:t>eli umowa tak</w:t>
      </w:r>
      <w:r w:rsidRPr="00DE35F3">
        <w:rPr>
          <w:rFonts w:ascii="Arial" w:eastAsia="TT19o00" w:hAnsi="Arial" w:cs="Arial"/>
          <w:sz w:val="20"/>
          <w:szCs w:val="20"/>
        </w:rPr>
        <w:t xml:space="preserve">ą </w:t>
      </w:r>
      <w:r w:rsidRPr="00DE35F3">
        <w:rPr>
          <w:rFonts w:ascii="Arial" w:hAnsi="Arial" w:cs="Arial"/>
          <w:sz w:val="20"/>
          <w:szCs w:val="20"/>
        </w:rPr>
        <w:t>form</w:t>
      </w:r>
      <w:r w:rsidRPr="00DE35F3">
        <w:rPr>
          <w:rFonts w:ascii="Arial" w:eastAsia="TT19o00" w:hAnsi="Arial" w:cs="Arial"/>
          <w:sz w:val="20"/>
          <w:szCs w:val="20"/>
        </w:rPr>
        <w:t xml:space="preserve">ę </w:t>
      </w:r>
      <w:r w:rsidRPr="00DE35F3">
        <w:rPr>
          <w:rFonts w:ascii="Arial" w:hAnsi="Arial" w:cs="Arial"/>
          <w:sz w:val="20"/>
          <w:szCs w:val="20"/>
        </w:rPr>
        <w:t>przewiduje.</w:t>
      </w:r>
    </w:p>
    <w:p w14:paraId="4F99C028"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586D90E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8.4. Odbiór ostateczny (ko</w:t>
      </w:r>
      <w:r w:rsidRPr="00DE35F3">
        <w:rPr>
          <w:rFonts w:ascii="Arial" w:eastAsia="TT19o00" w:hAnsi="Arial" w:cs="Arial"/>
          <w:sz w:val="20"/>
          <w:szCs w:val="20"/>
        </w:rPr>
        <w:t>ń</w:t>
      </w:r>
      <w:r w:rsidRPr="00DE35F3">
        <w:rPr>
          <w:rFonts w:ascii="Arial" w:hAnsi="Arial" w:cs="Arial"/>
          <w:sz w:val="20"/>
          <w:szCs w:val="20"/>
        </w:rPr>
        <w:t>cowy)</w:t>
      </w:r>
    </w:p>
    <w:p w14:paraId="7E5BD31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ostateczny stanowi ostateczn</w:t>
      </w:r>
      <w:r w:rsidRPr="00DE35F3">
        <w:rPr>
          <w:rFonts w:ascii="Arial" w:eastAsia="TT19o00" w:hAnsi="Arial" w:cs="Arial"/>
          <w:sz w:val="20"/>
          <w:szCs w:val="20"/>
        </w:rPr>
        <w:t xml:space="preserve">ą </w:t>
      </w:r>
      <w:r w:rsidRPr="00DE35F3">
        <w:rPr>
          <w:rFonts w:ascii="Arial" w:hAnsi="Arial" w:cs="Arial"/>
          <w:sz w:val="20"/>
          <w:szCs w:val="20"/>
        </w:rPr>
        <w:t>ocen</w:t>
      </w:r>
      <w:r w:rsidRPr="00DE35F3">
        <w:rPr>
          <w:rFonts w:ascii="Arial" w:eastAsia="TT19o00" w:hAnsi="Arial" w:cs="Arial"/>
          <w:sz w:val="20"/>
          <w:szCs w:val="20"/>
        </w:rPr>
        <w:t xml:space="preserve">ę </w:t>
      </w:r>
      <w:r w:rsidRPr="00DE35F3">
        <w:rPr>
          <w:rFonts w:ascii="Arial" w:hAnsi="Arial" w:cs="Arial"/>
          <w:sz w:val="20"/>
          <w:szCs w:val="20"/>
        </w:rPr>
        <w:t>rzeczywistego wykonanie robót w odniesieniu do zakresu (ilo</w:t>
      </w:r>
      <w:r w:rsidRPr="00DE35F3">
        <w:rPr>
          <w:rFonts w:ascii="Arial" w:eastAsia="TT19o00" w:hAnsi="Arial" w:cs="Arial"/>
          <w:sz w:val="20"/>
          <w:szCs w:val="20"/>
        </w:rPr>
        <w:t>ś</w:t>
      </w:r>
      <w:r w:rsidRPr="00DE35F3">
        <w:rPr>
          <w:rFonts w:ascii="Arial" w:hAnsi="Arial" w:cs="Arial"/>
          <w:sz w:val="20"/>
          <w:szCs w:val="20"/>
        </w:rPr>
        <w:t>ci), jako</w:t>
      </w:r>
      <w:r w:rsidRPr="00DE35F3">
        <w:rPr>
          <w:rFonts w:ascii="Arial" w:eastAsia="TT19o00" w:hAnsi="Arial" w:cs="Arial"/>
          <w:sz w:val="20"/>
          <w:szCs w:val="20"/>
        </w:rPr>
        <w:t>ś</w:t>
      </w:r>
      <w:r w:rsidRPr="00DE35F3">
        <w:rPr>
          <w:rFonts w:ascii="Arial" w:hAnsi="Arial" w:cs="Arial"/>
          <w:sz w:val="20"/>
          <w:szCs w:val="20"/>
        </w:rPr>
        <w:t>ci i zgodno</w:t>
      </w:r>
      <w:r w:rsidRPr="00DE35F3">
        <w:rPr>
          <w:rFonts w:ascii="Arial" w:eastAsia="TT19o00" w:hAnsi="Arial" w:cs="Arial"/>
          <w:sz w:val="20"/>
          <w:szCs w:val="20"/>
        </w:rPr>
        <w:t>ś</w:t>
      </w:r>
      <w:r w:rsidRPr="00DE35F3">
        <w:rPr>
          <w:rFonts w:ascii="Arial" w:hAnsi="Arial" w:cs="Arial"/>
          <w:sz w:val="20"/>
          <w:szCs w:val="20"/>
        </w:rPr>
        <w:t>ci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ą</w:t>
      </w:r>
      <w:r w:rsidRPr="00DE35F3">
        <w:rPr>
          <w:rFonts w:ascii="Arial" w:hAnsi="Arial" w:cs="Arial"/>
          <w:sz w:val="20"/>
          <w:szCs w:val="20"/>
        </w:rPr>
        <w:t>.</w:t>
      </w:r>
    </w:p>
    <w:p w14:paraId="23BEF56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ostateczny dokonuje komisja powołana przez zamawiaj</w:t>
      </w:r>
      <w:r w:rsidRPr="00DE35F3">
        <w:rPr>
          <w:rFonts w:ascii="Arial" w:eastAsia="TT19o00" w:hAnsi="Arial" w:cs="Arial"/>
          <w:sz w:val="20"/>
          <w:szCs w:val="20"/>
        </w:rPr>
        <w:t>ą</w:t>
      </w:r>
      <w:r w:rsidRPr="00DE35F3">
        <w:rPr>
          <w:rFonts w:ascii="Arial" w:hAnsi="Arial" w:cs="Arial"/>
          <w:sz w:val="20"/>
          <w:szCs w:val="20"/>
        </w:rPr>
        <w:t>cego na podstawie przedło</w:t>
      </w:r>
      <w:r w:rsidRPr="00DE35F3">
        <w:rPr>
          <w:rFonts w:ascii="Arial" w:eastAsia="TT19o00" w:hAnsi="Arial" w:cs="Arial"/>
          <w:sz w:val="20"/>
          <w:szCs w:val="20"/>
        </w:rPr>
        <w:t>ż</w:t>
      </w:r>
      <w:r w:rsidRPr="00DE35F3">
        <w:rPr>
          <w:rFonts w:ascii="Arial" w:hAnsi="Arial" w:cs="Arial"/>
          <w:sz w:val="20"/>
          <w:szCs w:val="20"/>
        </w:rPr>
        <w:t>onych dokumentów, wyników bada</w:t>
      </w:r>
      <w:r w:rsidRPr="00DE35F3">
        <w:rPr>
          <w:rFonts w:ascii="Arial" w:eastAsia="TT19o00" w:hAnsi="Arial" w:cs="Arial"/>
          <w:sz w:val="20"/>
          <w:szCs w:val="20"/>
        </w:rPr>
        <w:t xml:space="preserve">ń </w:t>
      </w:r>
      <w:r w:rsidRPr="00DE35F3">
        <w:rPr>
          <w:rFonts w:ascii="Arial" w:hAnsi="Arial" w:cs="Arial"/>
          <w:sz w:val="20"/>
          <w:szCs w:val="20"/>
        </w:rPr>
        <w:t>i pomiarów oraz dokonanej ocenie wizualnej.</w:t>
      </w:r>
    </w:p>
    <w:p w14:paraId="6FD9194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Zasady i terminy powoływania komisji oraz czas jej działalno</w:t>
      </w:r>
      <w:r w:rsidRPr="00DE35F3">
        <w:rPr>
          <w:rFonts w:ascii="Arial" w:eastAsia="TT19o00" w:hAnsi="Arial" w:cs="Arial"/>
          <w:sz w:val="20"/>
          <w:szCs w:val="20"/>
        </w:rPr>
        <w:t>ś</w:t>
      </w:r>
      <w:r w:rsidRPr="00DE35F3">
        <w:rPr>
          <w:rFonts w:ascii="Arial" w:hAnsi="Arial" w:cs="Arial"/>
          <w:sz w:val="20"/>
          <w:szCs w:val="20"/>
        </w:rPr>
        <w:t>ci powinna okre</w:t>
      </w:r>
      <w:r w:rsidRPr="00DE35F3">
        <w:rPr>
          <w:rFonts w:ascii="Arial" w:eastAsia="TT19o00" w:hAnsi="Arial" w:cs="Arial"/>
          <w:sz w:val="20"/>
          <w:szCs w:val="20"/>
        </w:rPr>
        <w:t>ś</w:t>
      </w:r>
      <w:r w:rsidRPr="00DE35F3">
        <w:rPr>
          <w:rFonts w:ascii="Arial" w:hAnsi="Arial" w:cs="Arial"/>
          <w:sz w:val="20"/>
          <w:szCs w:val="20"/>
        </w:rPr>
        <w:t>la</w:t>
      </w:r>
      <w:r w:rsidRPr="00DE35F3">
        <w:rPr>
          <w:rFonts w:ascii="Arial" w:eastAsia="TT19o00" w:hAnsi="Arial" w:cs="Arial"/>
          <w:sz w:val="20"/>
          <w:szCs w:val="20"/>
        </w:rPr>
        <w:t xml:space="preserve">ć </w:t>
      </w:r>
      <w:r w:rsidRPr="00DE35F3">
        <w:rPr>
          <w:rFonts w:ascii="Arial" w:hAnsi="Arial" w:cs="Arial"/>
          <w:sz w:val="20"/>
          <w:szCs w:val="20"/>
        </w:rPr>
        <w:t>umowa.</w:t>
      </w:r>
    </w:p>
    <w:p w14:paraId="76AAAC3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robót obowi</w:t>
      </w:r>
      <w:r w:rsidRPr="00DE35F3">
        <w:rPr>
          <w:rFonts w:ascii="Arial" w:eastAsia="TT19o00" w:hAnsi="Arial" w:cs="Arial"/>
          <w:sz w:val="20"/>
          <w:szCs w:val="20"/>
        </w:rPr>
        <w:t>ą</w:t>
      </w:r>
      <w:r w:rsidRPr="00DE35F3">
        <w:rPr>
          <w:rFonts w:ascii="Arial" w:hAnsi="Arial" w:cs="Arial"/>
          <w:sz w:val="20"/>
          <w:szCs w:val="20"/>
        </w:rPr>
        <w:t>zany jest przedło</w:t>
      </w:r>
      <w:r w:rsidRPr="00DE35F3">
        <w:rPr>
          <w:rFonts w:ascii="Arial" w:eastAsia="TT19o00" w:hAnsi="Arial" w:cs="Arial"/>
          <w:sz w:val="20"/>
          <w:szCs w:val="20"/>
        </w:rPr>
        <w:t>ż</w:t>
      </w:r>
      <w:r w:rsidRPr="00DE35F3">
        <w:rPr>
          <w:rFonts w:ascii="Arial" w:hAnsi="Arial" w:cs="Arial"/>
          <w:sz w:val="20"/>
          <w:szCs w:val="20"/>
        </w:rPr>
        <w:t>y</w:t>
      </w:r>
      <w:r w:rsidRPr="00DE35F3">
        <w:rPr>
          <w:rFonts w:ascii="Arial" w:eastAsia="TT19o00" w:hAnsi="Arial" w:cs="Arial"/>
          <w:sz w:val="20"/>
          <w:szCs w:val="20"/>
        </w:rPr>
        <w:t xml:space="preserve">ć </w:t>
      </w:r>
      <w:r w:rsidRPr="00DE35F3">
        <w:rPr>
          <w:rFonts w:ascii="Arial" w:hAnsi="Arial" w:cs="Arial"/>
          <w:sz w:val="20"/>
          <w:szCs w:val="20"/>
        </w:rPr>
        <w:t>komisji 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ce dokumenty:</w:t>
      </w:r>
    </w:p>
    <w:p w14:paraId="0C9E103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projekt budowlany,</w:t>
      </w:r>
    </w:p>
    <w:p w14:paraId="26E05A5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projekty wykonawcze,</w:t>
      </w:r>
    </w:p>
    <w:p w14:paraId="07F7292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dokumentacj</w:t>
      </w:r>
      <w:r w:rsidRPr="00DE35F3">
        <w:rPr>
          <w:rFonts w:ascii="Arial" w:eastAsia="TT19o00" w:hAnsi="Arial" w:cs="Arial"/>
          <w:sz w:val="20"/>
          <w:szCs w:val="20"/>
        </w:rPr>
        <w:t xml:space="preserve">ę </w:t>
      </w:r>
      <w:r w:rsidRPr="00DE35F3">
        <w:rPr>
          <w:rFonts w:ascii="Arial" w:hAnsi="Arial" w:cs="Arial"/>
          <w:sz w:val="20"/>
          <w:szCs w:val="20"/>
        </w:rPr>
        <w:t>powykonawcz</w:t>
      </w:r>
      <w:r w:rsidRPr="00DE35F3">
        <w:rPr>
          <w:rFonts w:ascii="Arial" w:eastAsia="TT19o00" w:hAnsi="Arial" w:cs="Arial"/>
          <w:sz w:val="20"/>
          <w:szCs w:val="20"/>
        </w:rPr>
        <w:t>ą</w:t>
      </w:r>
      <w:r w:rsidRPr="00DE35F3">
        <w:rPr>
          <w:rFonts w:ascii="Arial" w:hAnsi="Arial" w:cs="Arial"/>
          <w:sz w:val="20"/>
          <w:szCs w:val="20"/>
        </w:rPr>
        <w:t>,</w:t>
      </w:r>
    </w:p>
    <w:p w14:paraId="2FF1A93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szczegółowe specyfikacje techniczne,</w:t>
      </w:r>
    </w:p>
    <w:p w14:paraId="64F453E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dziennik budowy z zapisami dotycz</w:t>
      </w:r>
      <w:r w:rsidRPr="00DE35F3">
        <w:rPr>
          <w:rFonts w:ascii="Arial" w:eastAsia="TT19o00" w:hAnsi="Arial" w:cs="Arial"/>
          <w:sz w:val="20"/>
          <w:szCs w:val="20"/>
        </w:rPr>
        <w:t>ą</w:t>
      </w:r>
      <w:r w:rsidRPr="00DE35F3">
        <w:rPr>
          <w:rFonts w:ascii="Arial" w:hAnsi="Arial" w:cs="Arial"/>
          <w:sz w:val="20"/>
          <w:szCs w:val="20"/>
        </w:rPr>
        <w:t>cymi toku prowadzonych robót,</w:t>
      </w:r>
    </w:p>
    <w:p w14:paraId="0C42B67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aprobaty techniczne, certyfikaty i deklaracje zgodno</w:t>
      </w:r>
      <w:r w:rsidRPr="00DE35F3">
        <w:rPr>
          <w:rFonts w:ascii="Arial" w:eastAsia="TT19o00" w:hAnsi="Arial" w:cs="Arial"/>
          <w:sz w:val="20"/>
          <w:szCs w:val="20"/>
        </w:rPr>
        <w:t>ś</w:t>
      </w:r>
      <w:r w:rsidRPr="00DE35F3">
        <w:rPr>
          <w:rFonts w:ascii="Arial" w:hAnsi="Arial" w:cs="Arial"/>
          <w:sz w:val="20"/>
          <w:szCs w:val="20"/>
        </w:rPr>
        <w:t>ci dla zastosowanych materiałów i wyrobów,</w:t>
      </w:r>
    </w:p>
    <w:p w14:paraId="765F5B0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w:t>
      </w:r>
      <w:r w:rsidR="0031390E" w:rsidRPr="00DE35F3">
        <w:rPr>
          <w:rFonts w:ascii="Arial" w:hAnsi="Arial" w:cs="Arial"/>
          <w:sz w:val="20"/>
          <w:szCs w:val="20"/>
        </w:rPr>
        <w:t>protokoły</w:t>
      </w:r>
      <w:r w:rsidRPr="00DE35F3">
        <w:rPr>
          <w:rFonts w:ascii="Arial" w:hAnsi="Arial" w:cs="Arial"/>
          <w:sz w:val="20"/>
          <w:szCs w:val="20"/>
        </w:rPr>
        <w:t xml:space="preserve"> odbioru podło</w:t>
      </w:r>
      <w:r w:rsidRPr="00DE35F3">
        <w:rPr>
          <w:rFonts w:ascii="Arial" w:eastAsia="TT19o00" w:hAnsi="Arial" w:cs="Arial"/>
          <w:sz w:val="20"/>
          <w:szCs w:val="20"/>
        </w:rPr>
        <w:t>ż</w:t>
      </w:r>
      <w:r w:rsidRPr="00DE35F3">
        <w:rPr>
          <w:rFonts w:ascii="Arial" w:hAnsi="Arial" w:cs="Arial"/>
          <w:sz w:val="20"/>
          <w:szCs w:val="20"/>
        </w:rPr>
        <w:t>a,</w:t>
      </w:r>
    </w:p>
    <w:p w14:paraId="4335282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 xml:space="preserve">– </w:t>
      </w:r>
      <w:r w:rsidR="0031390E" w:rsidRPr="00DE35F3">
        <w:rPr>
          <w:rFonts w:ascii="Arial" w:hAnsi="Arial" w:cs="Arial"/>
          <w:sz w:val="20"/>
          <w:szCs w:val="20"/>
        </w:rPr>
        <w:t>protokoły</w:t>
      </w:r>
      <w:r w:rsidRPr="00DE35F3">
        <w:rPr>
          <w:rFonts w:ascii="Arial" w:hAnsi="Arial" w:cs="Arial"/>
          <w:sz w:val="20"/>
          <w:szCs w:val="20"/>
        </w:rPr>
        <w:t xml:space="preserve"> odbiorów cz</w:t>
      </w:r>
      <w:r w:rsidRPr="00DE35F3">
        <w:rPr>
          <w:rFonts w:ascii="Arial" w:eastAsia="TT19o00" w:hAnsi="Arial" w:cs="Arial"/>
          <w:sz w:val="20"/>
          <w:szCs w:val="20"/>
        </w:rPr>
        <w:t>ęś</w:t>
      </w:r>
      <w:r w:rsidRPr="00DE35F3">
        <w:rPr>
          <w:rFonts w:ascii="Arial" w:hAnsi="Arial" w:cs="Arial"/>
          <w:sz w:val="20"/>
          <w:szCs w:val="20"/>
        </w:rPr>
        <w:t>ciowych,</w:t>
      </w:r>
    </w:p>
    <w:p w14:paraId="6951B0E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instrukcje producentów dotycz</w:t>
      </w:r>
      <w:r w:rsidRPr="00DE35F3">
        <w:rPr>
          <w:rFonts w:ascii="Arial" w:eastAsia="TT19o00" w:hAnsi="Arial" w:cs="Arial"/>
          <w:sz w:val="20"/>
          <w:szCs w:val="20"/>
        </w:rPr>
        <w:t>ą</w:t>
      </w:r>
      <w:r w:rsidRPr="00DE35F3">
        <w:rPr>
          <w:rFonts w:ascii="Arial" w:hAnsi="Arial" w:cs="Arial"/>
          <w:sz w:val="20"/>
          <w:szCs w:val="20"/>
        </w:rPr>
        <w:t>ce zastosowanych materiałów,</w:t>
      </w:r>
    </w:p>
    <w:p w14:paraId="7DFBDD1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wyniki bada</w:t>
      </w:r>
      <w:r w:rsidRPr="00DE35F3">
        <w:rPr>
          <w:rFonts w:ascii="Arial" w:eastAsia="TT19o00" w:hAnsi="Arial" w:cs="Arial"/>
          <w:sz w:val="20"/>
          <w:szCs w:val="20"/>
        </w:rPr>
        <w:t xml:space="preserve">ń </w:t>
      </w:r>
      <w:r w:rsidRPr="00DE35F3">
        <w:rPr>
          <w:rFonts w:ascii="Arial" w:hAnsi="Arial" w:cs="Arial"/>
          <w:sz w:val="20"/>
          <w:szCs w:val="20"/>
        </w:rPr>
        <w:t>laboratoryjnych i ekspertyz.</w:t>
      </w:r>
    </w:p>
    <w:p w14:paraId="425C9E8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toku odbioru komisja obowi</w:t>
      </w:r>
      <w:r w:rsidRPr="00DE35F3">
        <w:rPr>
          <w:rFonts w:ascii="Arial" w:eastAsia="TT19o00" w:hAnsi="Arial" w:cs="Arial"/>
          <w:sz w:val="20"/>
          <w:szCs w:val="20"/>
        </w:rPr>
        <w:t>ą</w:t>
      </w:r>
      <w:r w:rsidRPr="00DE35F3">
        <w:rPr>
          <w:rFonts w:ascii="Arial" w:hAnsi="Arial" w:cs="Arial"/>
          <w:sz w:val="20"/>
          <w:szCs w:val="20"/>
        </w:rPr>
        <w:t>zana jest zapozna</w:t>
      </w:r>
      <w:r w:rsidRPr="00DE35F3">
        <w:rPr>
          <w:rFonts w:ascii="Arial" w:eastAsia="TT19o00" w:hAnsi="Arial" w:cs="Arial"/>
          <w:sz w:val="20"/>
          <w:szCs w:val="20"/>
        </w:rPr>
        <w:t xml:space="preserve">ć </w:t>
      </w:r>
      <w:r w:rsidRPr="00DE35F3">
        <w:rPr>
          <w:rFonts w:ascii="Arial" w:hAnsi="Arial" w:cs="Arial"/>
          <w:sz w:val="20"/>
          <w:szCs w:val="20"/>
        </w:rPr>
        <w:t>si</w:t>
      </w:r>
      <w:r w:rsidRPr="00DE35F3">
        <w:rPr>
          <w:rFonts w:ascii="Arial" w:eastAsia="TT19o00" w:hAnsi="Arial" w:cs="Arial"/>
          <w:sz w:val="20"/>
          <w:szCs w:val="20"/>
        </w:rPr>
        <w:t xml:space="preserve">ę </w:t>
      </w:r>
      <w:r w:rsidRPr="00DE35F3">
        <w:rPr>
          <w:rFonts w:ascii="Arial" w:hAnsi="Arial" w:cs="Arial"/>
          <w:sz w:val="20"/>
          <w:szCs w:val="20"/>
        </w:rPr>
        <w:t>przedło</w:t>
      </w:r>
      <w:r w:rsidRPr="00DE35F3">
        <w:rPr>
          <w:rFonts w:ascii="Arial" w:eastAsia="TT19o00" w:hAnsi="Arial" w:cs="Arial"/>
          <w:sz w:val="20"/>
          <w:szCs w:val="20"/>
        </w:rPr>
        <w:t>ż</w:t>
      </w:r>
      <w:r w:rsidRPr="00DE35F3">
        <w:rPr>
          <w:rFonts w:ascii="Arial" w:hAnsi="Arial" w:cs="Arial"/>
          <w:sz w:val="20"/>
          <w:szCs w:val="20"/>
        </w:rPr>
        <w:t>onymi dokumentami, przeprowadzi</w:t>
      </w:r>
      <w:r w:rsidRPr="00DE35F3">
        <w:rPr>
          <w:rFonts w:ascii="Arial" w:eastAsia="TT19o00" w:hAnsi="Arial" w:cs="Arial"/>
          <w:sz w:val="20"/>
          <w:szCs w:val="20"/>
        </w:rPr>
        <w:t xml:space="preserve">ć </w:t>
      </w:r>
      <w:r w:rsidRPr="00DE35F3">
        <w:rPr>
          <w:rFonts w:ascii="Arial" w:hAnsi="Arial" w:cs="Arial"/>
          <w:sz w:val="20"/>
          <w:szCs w:val="20"/>
        </w:rPr>
        <w:t>badania zgodnie z wytycznymi podanymi w pkt. 6.4. niniejszej ST porówna</w:t>
      </w:r>
      <w:r w:rsidRPr="00DE35F3">
        <w:rPr>
          <w:rFonts w:ascii="Arial" w:eastAsia="TT19o00" w:hAnsi="Arial" w:cs="Arial"/>
          <w:sz w:val="20"/>
          <w:szCs w:val="20"/>
        </w:rPr>
        <w:t xml:space="preserve">ć </w:t>
      </w:r>
      <w:r w:rsidRPr="00DE35F3">
        <w:rPr>
          <w:rFonts w:ascii="Arial" w:hAnsi="Arial" w:cs="Arial"/>
          <w:sz w:val="20"/>
          <w:szCs w:val="20"/>
        </w:rPr>
        <w:t>je z wymaganiami i wielko</w:t>
      </w:r>
      <w:r w:rsidRPr="00DE35F3">
        <w:rPr>
          <w:rFonts w:ascii="Arial" w:eastAsia="TT19o00" w:hAnsi="Arial" w:cs="Arial"/>
          <w:sz w:val="20"/>
          <w:szCs w:val="20"/>
        </w:rPr>
        <w:t>ś</w:t>
      </w:r>
      <w:r w:rsidRPr="00DE35F3">
        <w:rPr>
          <w:rFonts w:ascii="Arial" w:hAnsi="Arial" w:cs="Arial"/>
          <w:sz w:val="20"/>
          <w:szCs w:val="20"/>
        </w:rPr>
        <w:t>ciami tolerancji podanymi w pkt. 6.5. oraz dokona</w:t>
      </w:r>
      <w:r w:rsidRPr="00DE35F3">
        <w:rPr>
          <w:rFonts w:ascii="Arial" w:eastAsia="TT19o00" w:hAnsi="Arial" w:cs="Arial"/>
          <w:sz w:val="20"/>
          <w:szCs w:val="20"/>
        </w:rPr>
        <w:t xml:space="preserve">ć </w:t>
      </w:r>
      <w:r w:rsidRPr="00DE35F3">
        <w:rPr>
          <w:rFonts w:ascii="Arial" w:hAnsi="Arial" w:cs="Arial"/>
          <w:sz w:val="20"/>
          <w:szCs w:val="20"/>
        </w:rPr>
        <w:t>oceny wizualnej.</w:t>
      </w:r>
    </w:p>
    <w:p w14:paraId="763A9AA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Roboty posadzkowe i okładzinowe powinny by</w:t>
      </w:r>
      <w:r w:rsidRPr="00DE35F3">
        <w:rPr>
          <w:rFonts w:ascii="Arial" w:eastAsia="TT19o00" w:hAnsi="Arial" w:cs="Arial"/>
          <w:sz w:val="20"/>
          <w:szCs w:val="20"/>
        </w:rPr>
        <w:t xml:space="preserve">ć </w:t>
      </w:r>
      <w:r w:rsidRPr="00DE35F3">
        <w:rPr>
          <w:rFonts w:ascii="Arial" w:hAnsi="Arial" w:cs="Arial"/>
          <w:sz w:val="20"/>
          <w:szCs w:val="20"/>
        </w:rPr>
        <w:t>odebrane, je</w:t>
      </w:r>
      <w:r w:rsidRPr="00DE35F3">
        <w:rPr>
          <w:rFonts w:ascii="Arial" w:eastAsia="TT19o00" w:hAnsi="Arial" w:cs="Arial"/>
          <w:sz w:val="20"/>
          <w:szCs w:val="20"/>
        </w:rPr>
        <w:t>ż</w:t>
      </w:r>
      <w:r w:rsidRPr="00DE35F3">
        <w:rPr>
          <w:rFonts w:ascii="Arial" w:hAnsi="Arial" w:cs="Arial"/>
          <w:sz w:val="20"/>
          <w:szCs w:val="20"/>
        </w:rPr>
        <w:t>eli wszystkie wyniki bada</w:t>
      </w:r>
      <w:r w:rsidRPr="00DE35F3">
        <w:rPr>
          <w:rFonts w:ascii="Arial" w:eastAsia="TT19o00" w:hAnsi="Arial" w:cs="Arial"/>
          <w:sz w:val="20"/>
          <w:szCs w:val="20"/>
        </w:rPr>
        <w:t xml:space="preserve">ń </w:t>
      </w:r>
      <w:r w:rsidRPr="00DE35F3">
        <w:rPr>
          <w:rFonts w:ascii="Arial" w:hAnsi="Arial" w:cs="Arial"/>
          <w:sz w:val="20"/>
          <w:szCs w:val="20"/>
        </w:rPr>
        <w:t>i pomiarów s</w:t>
      </w:r>
      <w:r w:rsidRPr="00DE35F3">
        <w:rPr>
          <w:rFonts w:ascii="Arial" w:eastAsia="TT19o00" w:hAnsi="Arial" w:cs="Arial"/>
          <w:sz w:val="20"/>
          <w:szCs w:val="20"/>
        </w:rPr>
        <w:t xml:space="preserve">ą </w:t>
      </w:r>
      <w:r w:rsidRPr="00DE35F3">
        <w:rPr>
          <w:rFonts w:ascii="Arial" w:hAnsi="Arial" w:cs="Arial"/>
          <w:sz w:val="20"/>
          <w:szCs w:val="20"/>
        </w:rPr>
        <w:t>pozytywne i dostarczone przez wykonawc</w:t>
      </w:r>
      <w:r w:rsidRPr="00DE35F3">
        <w:rPr>
          <w:rFonts w:ascii="Arial" w:eastAsia="TT19o00" w:hAnsi="Arial" w:cs="Arial"/>
          <w:sz w:val="20"/>
          <w:szCs w:val="20"/>
        </w:rPr>
        <w:t xml:space="preserve">ę </w:t>
      </w:r>
      <w:r w:rsidRPr="00DE35F3">
        <w:rPr>
          <w:rFonts w:ascii="Arial" w:hAnsi="Arial" w:cs="Arial"/>
          <w:sz w:val="20"/>
          <w:szCs w:val="20"/>
        </w:rPr>
        <w:t>dokument s</w:t>
      </w:r>
      <w:r w:rsidRPr="00DE35F3">
        <w:rPr>
          <w:rFonts w:ascii="Arial" w:eastAsia="TT19o00" w:hAnsi="Arial" w:cs="Arial"/>
          <w:sz w:val="20"/>
          <w:szCs w:val="20"/>
        </w:rPr>
        <w:t xml:space="preserve">ą </w:t>
      </w:r>
      <w:r w:rsidRPr="00DE35F3">
        <w:rPr>
          <w:rFonts w:ascii="Arial" w:hAnsi="Arial" w:cs="Arial"/>
          <w:sz w:val="20"/>
          <w:szCs w:val="20"/>
        </w:rPr>
        <w:t>kompletne i prawidłowe pod wzgl</w:t>
      </w:r>
      <w:r w:rsidRPr="00DE35F3">
        <w:rPr>
          <w:rFonts w:ascii="Arial" w:eastAsia="TT19o00" w:hAnsi="Arial" w:cs="Arial"/>
          <w:sz w:val="20"/>
          <w:szCs w:val="20"/>
        </w:rPr>
        <w:t>ę</w:t>
      </w:r>
      <w:r w:rsidRPr="00DE35F3">
        <w:rPr>
          <w:rFonts w:ascii="Arial" w:hAnsi="Arial" w:cs="Arial"/>
          <w:sz w:val="20"/>
          <w:szCs w:val="20"/>
        </w:rPr>
        <w:t>dem merytorycznym.</w:t>
      </w:r>
    </w:p>
    <w:p w14:paraId="414BCAF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Je</w:t>
      </w:r>
      <w:r w:rsidRPr="00DE35F3">
        <w:rPr>
          <w:rFonts w:ascii="Arial" w:eastAsia="TT19o00" w:hAnsi="Arial" w:cs="Arial"/>
          <w:sz w:val="20"/>
          <w:szCs w:val="20"/>
        </w:rPr>
        <w:t>ż</w:t>
      </w:r>
      <w:r w:rsidRPr="00DE35F3">
        <w:rPr>
          <w:rFonts w:ascii="Arial" w:hAnsi="Arial" w:cs="Arial"/>
          <w:sz w:val="20"/>
          <w:szCs w:val="20"/>
        </w:rPr>
        <w:t>eli chocia</w:t>
      </w:r>
      <w:r w:rsidRPr="00DE35F3">
        <w:rPr>
          <w:rFonts w:ascii="Arial" w:eastAsia="TT19o00" w:hAnsi="Arial" w:cs="Arial"/>
          <w:sz w:val="20"/>
          <w:szCs w:val="20"/>
        </w:rPr>
        <w:t>ż</w:t>
      </w:r>
      <w:r w:rsidRPr="00DE35F3">
        <w:rPr>
          <w:rFonts w:ascii="Arial" w:hAnsi="Arial" w:cs="Arial"/>
          <w:sz w:val="20"/>
          <w:szCs w:val="20"/>
        </w:rPr>
        <w:t>by jeden wynik bada</w:t>
      </w:r>
      <w:r w:rsidRPr="00DE35F3">
        <w:rPr>
          <w:rFonts w:ascii="Arial" w:eastAsia="TT19o00" w:hAnsi="Arial" w:cs="Arial"/>
          <w:sz w:val="20"/>
          <w:szCs w:val="20"/>
        </w:rPr>
        <w:t xml:space="preserve">ń </w:t>
      </w:r>
      <w:r w:rsidRPr="00DE35F3">
        <w:rPr>
          <w:rFonts w:ascii="Arial" w:hAnsi="Arial" w:cs="Arial"/>
          <w:sz w:val="20"/>
          <w:szCs w:val="20"/>
        </w:rPr>
        <w:t>był negatywny posadzka lub okładzina nie powinna by</w:t>
      </w:r>
      <w:r w:rsidRPr="00DE35F3">
        <w:rPr>
          <w:rFonts w:ascii="Arial" w:eastAsia="TT19o00" w:hAnsi="Arial" w:cs="Arial"/>
          <w:sz w:val="20"/>
          <w:szCs w:val="20"/>
        </w:rPr>
        <w:t xml:space="preserve">ć </w:t>
      </w:r>
      <w:r w:rsidRPr="00DE35F3">
        <w:rPr>
          <w:rFonts w:ascii="Arial" w:hAnsi="Arial" w:cs="Arial"/>
          <w:sz w:val="20"/>
          <w:szCs w:val="20"/>
        </w:rPr>
        <w:t>przyj</w:t>
      </w:r>
      <w:r w:rsidRPr="00DE35F3">
        <w:rPr>
          <w:rFonts w:ascii="Arial" w:eastAsia="TT19o00" w:hAnsi="Arial" w:cs="Arial"/>
          <w:sz w:val="20"/>
          <w:szCs w:val="20"/>
        </w:rPr>
        <w:t>ę</w:t>
      </w:r>
      <w:r w:rsidRPr="00DE35F3">
        <w:rPr>
          <w:rFonts w:ascii="Arial" w:hAnsi="Arial" w:cs="Arial"/>
          <w:sz w:val="20"/>
          <w:szCs w:val="20"/>
        </w:rPr>
        <w:t>ta. W takim przypadku nale</w:t>
      </w:r>
      <w:r w:rsidRPr="00DE35F3">
        <w:rPr>
          <w:rFonts w:ascii="Arial" w:eastAsia="TT19o00" w:hAnsi="Arial" w:cs="Arial"/>
          <w:sz w:val="20"/>
          <w:szCs w:val="20"/>
        </w:rPr>
        <w:t>ż</w:t>
      </w:r>
      <w:r w:rsidRPr="00DE35F3">
        <w:rPr>
          <w:rFonts w:ascii="Arial" w:hAnsi="Arial" w:cs="Arial"/>
          <w:sz w:val="20"/>
          <w:szCs w:val="20"/>
        </w:rPr>
        <w:t>y przyj</w:t>
      </w:r>
      <w:r w:rsidRPr="00DE35F3">
        <w:rPr>
          <w:rFonts w:ascii="Arial" w:eastAsia="TT19o00" w:hAnsi="Arial" w:cs="Arial"/>
          <w:sz w:val="20"/>
          <w:szCs w:val="20"/>
        </w:rPr>
        <w:t xml:space="preserve">ąć </w:t>
      </w:r>
      <w:r w:rsidRPr="00DE35F3">
        <w:rPr>
          <w:rFonts w:ascii="Arial" w:hAnsi="Arial" w:cs="Arial"/>
          <w:sz w:val="20"/>
          <w:szCs w:val="20"/>
        </w:rPr>
        <w:t>jedno z 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cych rozwi</w:t>
      </w:r>
      <w:r w:rsidRPr="00DE35F3">
        <w:rPr>
          <w:rFonts w:ascii="Arial" w:eastAsia="TT19o00" w:hAnsi="Arial" w:cs="Arial"/>
          <w:sz w:val="20"/>
          <w:szCs w:val="20"/>
        </w:rPr>
        <w:t>ą</w:t>
      </w:r>
      <w:r w:rsidRPr="00DE35F3">
        <w:rPr>
          <w:rFonts w:ascii="Arial" w:hAnsi="Arial" w:cs="Arial"/>
          <w:sz w:val="20"/>
          <w:szCs w:val="20"/>
        </w:rPr>
        <w:t>za</w:t>
      </w:r>
      <w:r w:rsidRPr="00DE35F3">
        <w:rPr>
          <w:rFonts w:ascii="Arial" w:eastAsia="TT19o00" w:hAnsi="Arial" w:cs="Arial"/>
          <w:sz w:val="20"/>
          <w:szCs w:val="20"/>
        </w:rPr>
        <w:t>ń</w:t>
      </w:r>
      <w:r w:rsidRPr="00DE35F3">
        <w:rPr>
          <w:rFonts w:ascii="Arial" w:hAnsi="Arial" w:cs="Arial"/>
          <w:sz w:val="20"/>
          <w:szCs w:val="20"/>
        </w:rPr>
        <w:t>:</w:t>
      </w:r>
    </w:p>
    <w:p w14:paraId="13B5441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je</w:t>
      </w:r>
      <w:r w:rsidRPr="00DE35F3">
        <w:rPr>
          <w:rFonts w:ascii="Arial" w:eastAsia="TT19o00" w:hAnsi="Arial" w:cs="Arial"/>
          <w:sz w:val="20"/>
          <w:szCs w:val="20"/>
        </w:rPr>
        <w:t>ż</w:t>
      </w:r>
      <w:r w:rsidRPr="00DE35F3">
        <w:rPr>
          <w:rFonts w:ascii="Arial" w:hAnsi="Arial" w:cs="Arial"/>
          <w:sz w:val="20"/>
          <w:szCs w:val="20"/>
        </w:rPr>
        <w:t>eli to mo</w:t>
      </w:r>
      <w:r w:rsidRPr="00DE35F3">
        <w:rPr>
          <w:rFonts w:ascii="Arial" w:eastAsia="TT19o00" w:hAnsi="Arial" w:cs="Arial"/>
          <w:sz w:val="20"/>
          <w:szCs w:val="20"/>
        </w:rPr>
        <w:t>ż</w:t>
      </w:r>
      <w:r w:rsidRPr="00DE35F3">
        <w:rPr>
          <w:rFonts w:ascii="Arial" w:hAnsi="Arial" w:cs="Arial"/>
          <w:sz w:val="20"/>
          <w:szCs w:val="20"/>
        </w:rPr>
        <w:t>liwe, nale</w:t>
      </w:r>
      <w:r w:rsidRPr="00DE35F3">
        <w:rPr>
          <w:rFonts w:ascii="Arial" w:eastAsia="TT19o00" w:hAnsi="Arial" w:cs="Arial"/>
          <w:sz w:val="20"/>
          <w:szCs w:val="20"/>
        </w:rPr>
        <w:t>ż</w:t>
      </w:r>
      <w:r w:rsidRPr="00DE35F3">
        <w:rPr>
          <w:rFonts w:ascii="Arial" w:hAnsi="Arial" w:cs="Arial"/>
          <w:sz w:val="20"/>
          <w:szCs w:val="20"/>
        </w:rPr>
        <w:t>y poprawi</w:t>
      </w:r>
      <w:r w:rsidRPr="00DE35F3">
        <w:rPr>
          <w:rFonts w:ascii="Arial" w:eastAsia="TT19o00" w:hAnsi="Arial" w:cs="Arial"/>
          <w:sz w:val="20"/>
          <w:szCs w:val="20"/>
        </w:rPr>
        <w:t xml:space="preserve">ć </w:t>
      </w:r>
      <w:r w:rsidRPr="00DE35F3">
        <w:rPr>
          <w:rFonts w:ascii="Arial" w:hAnsi="Arial" w:cs="Arial"/>
          <w:sz w:val="20"/>
          <w:szCs w:val="20"/>
        </w:rPr>
        <w:t>posadzk</w:t>
      </w:r>
      <w:r w:rsidRPr="00DE35F3">
        <w:rPr>
          <w:rFonts w:ascii="Arial" w:eastAsia="TT19o00" w:hAnsi="Arial" w:cs="Arial"/>
          <w:sz w:val="20"/>
          <w:szCs w:val="20"/>
        </w:rPr>
        <w:t xml:space="preserve">ę </w:t>
      </w:r>
      <w:r w:rsidRPr="00DE35F3">
        <w:rPr>
          <w:rFonts w:ascii="Arial" w:hAnsi="Arial" w:cs="Arial"/>
          <w:sz w:val="20"/>
          <w:szCs w:val="20"/>
        </w:rPr>
        <w:t>lub okładzin</w:t>
      </w:r>
      <w:r w:rsidRPr="00DE35F3">
        <w:rPr>
          <w:rFonts w:ascii="Arial" w:eastAsia="TT19o00" w:hAnsi="Arial" w:cs="Arial"/>
          <w:sz w:val="20"/>
          <w:szCs w:val="20"/>
        </w:rPr>
        <w:t xml:space="preserve">ę </w:t>
      </w:r>
      <w:r w:rsidRPr="00DE35F3">
        <w:rPr>
          <w:rFonts w:ascii="Arial" w:hAnsi="Arial" w:cs="Arial"/>
          <w:sz w:val="20"/>
          <w:szCs w:val="20"/>
        </w:rPr>
        <w:t>i przedstawi</w:t>
      </w:r>
      <w:r w:rsidRPr="00DE35F3">
        <w:rPr>
          <w:rFonts w:ascii="Arial" w:eastAsia="TT19o00" w:hAnsi="Arial" w:cs="Arial"/>
          <w:sz w:val="20"/>
          <w:szCs w:val="20"/>
        </w:rPr>
        <w:t xml:space="preserve">ć </w:t>
      </w:r>
      <w:r w:rsidRPr="00DE35F3">
        <w:rPr>
          <w:rFonts w:ascii="Arial" w:hAnsi="Arial" w:cs="Arial"/>
          <w:sz w:val="20"/>
          <w:szCs w:val="20"/>
        </w:rPr>
        <w:t>j</w:t>
      </w:r>
      <w:r w:rsidRPr="00DE35F3">
        <w:rPr>
          <w:rFonts w:ascii="Arial" w:eastAsia="TT19o00" w:hAnsi="Arial" w:cs="Arial"/>
          <w:sz w:val="20"/>
          <w:szCs w:val="20"/>
        </w:rPr>
        <w:t xml:space="preserve">ą </w:t>
      </w:r>
      <w:r w:rsidRPr="00DE35F3">
        <w:rPr>
          <w:rFonts w:ascii="Arial" w:hAnsi="Arial" w:cs="Arial"/>
          <w:sz w:val="20"/>
          <w:szCs w:val="20"/>
        </w:rPr>
        <w:t>ponownie do odbioru,</w:t>
      </w:r>
    </w:p>
    <w:p w14:paraId="2C02C7B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je</w:t>
      </w:r>
      <w:r w:rsidRPr="00DE35F3">
        <w:rPr>
          <w:rFonts w:ascii="Arial" w:eastAsia="TT19o00" w:hAnsi="Arial" w:cs="Arial"/>
          <w:sz w:val="20"/>
          <w:szCs w:val="20"/>
        </w:rPr>
        <w:t>ż</w:t>
      </w:r>
      <w:r w:rsidRPr="00DE35F3">
        <w:rPr>
          <w:rFonts w:ascii="Arial" w:hAnsi="Arial" w:cs="Arial"/>
          <w:sz w:val="20"/>
          <w:szCs w:val="20"/>
        </w:rPr>
        <w:t>eli odchylenia od wymaga</w:t>
      </w:r>
      <w:r w:rsidRPr="00DE35F3">
        <w:rPr>
          <w:rFonts w:ascii="Arial" w:eastAsia="TT19o00" w:hAnsi="Arial" w:cs="Arial"/>
          <w:sz w:val="20"/>
          <w:szCs w:val="20"/>
        </w:rPr>
        <w:t xml:space="preserve">ń </w:t>
      </w:r>
      <w:r w:rsidRPr="00DE35F3">
        <w:rPr>
          <w:rFonts w:ascii="Arial" w:hAnsi="Arial" w:cs="Arial"/>
          <w:sz w:val="20"/>
          <w:szCs w:val="20"/>
        </w:rPr>
        <w:t>nie zagra</w:t>
      </w:r>
      <w:r w:rsidRPr="00DE35F3">
        <w:rPr>
          <w:rFonts w:ascii="Arial" w:eastAsia="TT19o00" w:hAnsi="Arial" w:cs="Arial"/>
          <w:sz w:val="20"/>
          <w:szCs w:val="20"/>
        </w:rPr>
        <w:t>ż</w:t>
      </w:r>
      <w:r w:rsidRPr="00DE35F3">
        <w:rPr>
          <w:rFonts w:ascii="Arial" w:hAnsi="Arial" w:cs="Arial"/>
          <w:sz w:val="20"/>
          <w:szCs w:val="20"/>
        </w:rPr>
        <w:t>aj</w:t>
      </w:r>
      <w:r w:rsidRPr="00DE35F3">
        <w:rPr>
          <w:rFonts w:ascii="Arial" w:eastAsia="TT19o00" w:hAnsi="Arial" w:cs="Arial"/>
          <w:sz w:val="20"/>
          <w:szCs w:val="20"/>
        </w:rPr>
        <w:t xml:space="preserve">ą </w:t>
      </w:r>
      <w:r w:rsidRPr="00DE35F3">
        <w:rPr>
          <w:rFonts w:ascii="Arial" w:hAnsi="Arial" w:cs="Arial"/>
          <w:sz w:val="20"/>
          <w:szCs w:val="20"/>
        </w:rPr>
        <w:t>bezpiecze</w:t>
      </w:r>
      <w:r w:rsidRPr="00DE35F3">
        <w:rPr>
          <w:rFonts w:ascii="Arial" w:eastAsia="TT19o00" w:hAnsi="Arial" w:cs="Arial"/>
          <w:sz w:val="20"/>
          <w:szCs w:val="20"/>
        </w:rPr>
        <w:t>ń</w:t>
      </w:r>
      <w:r w:rsidRPr="00DE35F3">
        <w:rPr>
          <w:rFonts w:ascii="Arial" w:hAnsi="Arial" w:cs="Arial"/>
          <w:sz w:val="20"/>
          <w:szCs w:val="20"/>
        </w:rPr>
        <w:t>stwu u</w:t>
      </w:r>
      <w:r w:rsidRPr="00DE35F3">
        <w:rPr>
          <w:rFonts w:ascii="Arial" w:eastAsia="TT19o00" w:hAnsi="Arial" w:cs="Arial"/>
          <w:sz w:val="20"/>
          <w:szCs w:val="20"/>
        </w:rPr>
        <w:t>ż</w:t>
      </w:r>
      <w:r w:rsidRPr="00DE35F3">
        <w:rPr>
          <w:rFonts w:ascii="Arial" w:hAnsi="Arial" w:cs="Arial"/>
          <w:sz w:val="20"/>
          <w:szCs w:val="20"/>
        </w:rPr>
        <w:t>ytkownika i trwało</w:t>
      </w:r>
      <w:r w:rsidRPr="00DE35F3">
        <w:rPr>
          <w:rFonts w:ascii="Arial" w:eastAsia="TT19o00" w:hAnsi="Arial" w:cs="Arial"/>
          <w:sz w:val="20"/>
          <w:szCs w:val="20"/>
        </w:rPr>
        <w:t>ś</w:t>
      </w:r>
      <w:r w:rsidRPr="00DE35F3">
        <w:rPr>
          <w:rFonts w:ascii="Arial" w:hAnsi="Arial" w:cs="Arial"/>
          <w:sz w:val="20"/>
          <w:szCs w:val="20"/>
        </w:rPr>
        <w:t>ci posadzki lub okładziny, zamawiaj</w:t>
      </w:r>
      <w:r w:rsidRPr="00DE35F3">
        <w:rPr>
          <w:rFonts w:ascii="Arial" w:eastAsia="TT19o00" w:hAnsi="Arial" w:cs="Arial"/>
          <w:sz w:val="20"/>
          <w:szCs w:val="20"/>
        </w:rPr>
        <w:t>ą</w:t>
      </w:r>
      <w:r w:rsidRPr="00DE35F3">
        <w:rPr>
          <w:rFonts w:ascii="Arial" w:hAnsi="Arial" w:cs="Arial"/>
          <w:sz w:val="20"/>
          <w:szCs w:val="20"/>
        </w:rPr>
        <w:t>cy mo</w:t>
      </w:r>
      <w:r w:rsidRPr="00DE35F3">
        <w:rPr>
          <w:rFonts w:ascii="Arial" w:eastAsia="TT19o00" w:hAnsi="Arial" w:cs="Arial"/>
          <w:sz w:val="20"/>
          <w:szCs w:val="20"/>
        </w:rPr>
        <w:t>ż</w:t>
      </w:r>
      <w:r w:rsidRPr="00DE35F3">
        <w:rPr>
          <w:rFonts w:ascii="Arial" w:hAnsi="Arial" w:cs="Arial"/>
          <w:sz w:val="20"/>
          <w:szCs w:val="20"/>
        </w:rPr>
        <w:t>e wyrazi</w:t>
      </w:r>
      <w:r w:rsidRPr="00DE35F3">
        <w:rPr>
          <w:rFonts w:ascii="Arial" w:eastAsia="TT19o00" w:hAnsi="Arial" w:cs="Arial"/>
          <w:sz w:val="20"/>
          <w:szCs w:val="20"/>
        </w:rPr>
        <w:t xml:space="preserve">ć </w:t>
      </w:r>
      <w:r w:rsidRPr="00DE35F3">
        <w:rPr>
          <w:rFonts w:ascii="Arial" w:hAnsi="Arial" w:cs="Arial"/>
          <w:sz w:val="20"/>
          <w:szCs w:val="20"/>
        </w:rPr>
        <w:t>zgod</w:t>
      </w:r>
      <w:r w:rsidRPr="00DE35F3">
        <w:rPr>
          <w:rFonts w:ascii="Arial" w:eastAsia="TT19o00" w:hAnsi="Arial" w:cs="Arial"/>
          <w:sz w:val="20"/>
          <w:szCs w:val="20"/>
        </w:rPr>
        <w:t xml:space="preserve">ę </w:t>
      </w:r>
      <w:r w:rsidRPr="00DE35F3">
        <w:rPr>
          <w:rFonts w:ascii="Arial" w:hAnsi="Arial" w:cs="Arial"/>
          <w:sz w:val="20"/>
          <w:szCs w:val="20"/>
        </w:rPr>
        <w:t>na dokonanie odbioru ko</w:t>
      </w:r>
      <w:r w:rsidRPr="00DE35F3">
        <w:rPr>
          <w:rFonts w:ascii="Arial" w:eastAsia="TT19o00" w:hAnsi="Arial" w:cs="Arial"/>
          <w:sz w:val="20"/>
          <w:szCs w:val="20"/>
        </w:rPr>
        <w:t>ń</w:t>
      </w:r>
      <w:r w:rsidRPr="00DE35F3">
        <w:rPr>
          <w:rFonts w:ascii="Arial" w:hAnsi="Arial" w:cs="Arial"/>
          <w:sz w:val="20"/>
          <w:szCs w:val="20"/>
        </w:rPr>
        <w:t>cowego z jednoczesnym obni</w:t>
      </w:r>
      <w:r w:rsidRPr="00DE35F3">
        <w:rPr>
          <w:rFonts w:ascii="Arial" w:eastAsia="TT19o00" w:hAnsi="Arial" w:cs="Arial"/>
          <w:sz w:val="20"/>
          <w:szCs w:val="20"/>
        </w:rPr>
        <w:t>ż</w:t>
      </w:r>
      <w:r w:rsidRPr="00DE35F3">
        <w:rPr>
          <w:rFonts w:ascii="Arial" w:hAnsi="Arial" w:cs="Arial"/>
          <w:sz w:val="20"/>
          <w:szCs w:val="20"/>
        </w:rPr>
        <w:t>eniem warto</w:t>
      </w:r>
      <w:r w:rsidRPr="00DE35F3">
        <w:rPr>
          <w:rFonts w:ascii="Arial" w:eastAsia="TT19o00" w:hAnsi="Arial" w:cs="Arial"/>
          <w:sz w:val="20"/>
          <w:szCs w:val="20"/>
        </w:rPr>
        <w:t>ś</w:t>
      </w:r>
      <w:r w:rsidRPr="00DE35F3">
        <w:rPr>
          <w:rFonts w:ascii="Arial" w:hAnsi="Arial" w:cs="Arial"/>
          <w:sz w:val="20"/>
          <w:szCs w:val="20"/>
        </w:rPr>
        <w:t>ci wynagrodzenia w stosunku do ustale</w:t>
      </w:r>
      <w:r w:rsidRPr="00DE35F3">
        <w:rPr>
          <w:rFonts w:ascii="Arial" w:eastAsia="TT19o00" w:hAnsi="Arial" w:cs="Arial"/>
          <w:sz w:val="20"/>
          <w:szCs w:val="20"/>
        </w:rPr>
        <w:t>ń</w:t>
      </w:r>
      <w:r w:rsidRPr="00DE35F3">
        <w:rPr>
          <w:rFonts w:ascii="Arial" w:hAnsi="Arial" w:cs="Arial"/>
          <w:sz w:val="20"/>
          <w:szCs w:val="20"/>
        </w:rPr>
        <w:t xml:space="preserve"> umownych,</w:t>
      </w:r>
    </w:p>
    <w:p w14:paraId="01B5177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 przypadku, gdy nie s</w:t>
      </w:r>
      <w:r w:rsidRPr="00DE35F3">
        <w:rPr>
          <w:rFonts w:ascii="Arial" w:eastAsia="TT19o00" w:hAnsi="Arial" w:cs="Arial"/>
          <w:sz w:val="20"/>
          <w:szCs w:val="20"/>
        </w:rPr>
        <w:t xml:space="preserve">ą </w:t>
      </w:r>
      <w:r w:rsidRPr="00DE35F3">
        <w:rPr>
          <w:rFonts w:ascii="Arial" w:hAnsi="Arial" w:cs="Arial"/>
          <w:sz w:val="20"/>
          <w:szCs w:val="20"/>
        </w:rPr>
        <w:t>mo</w:t>
      </w:r>
      <w:r w:rsidRPr="00DE35F3">
        <w:rPr>
          <w:rFonts w:ascii="Arial" w:eastAsia="TT19o00" w:hAnsi="Arial" w:cs="Arial"/>
          <w:sz w:val="20"/>
          <w:szCs w:val="20"/>
        </w:rPr>
        <w:t>ż</w:t>
      </w:r>
      <w:r w:rsidRPr="00DE35F3">
        <w:rPr>
          <w:rFonts w:ascii="Arial" w:hAnsi="Arial" w:cs="Arial"/>
          <w:sz w:val="20"/>
          <w:szCs w:val="20"/>
        </w:rPr>
        <w:t>liwe podane wy</w:t>
      </w:r>
      <w:r w:rsidRPr="00DE35F3">
        <w:rPr>
          <w:rFonts w:ascii="Arial" w:eastAsia="TT19o00" w:hAnsi="Arial" w:cs="Arial"/>
          <w:sz w:val="20"/>
          <w:szCs w:val="20"/>
        </w:rPr>
        <w:t>ż</w:t>
      </w:r>
      <w:r w:rsidRPr="00DE35F3">
        <w:rPr>
          <w:rFonts w:ascii="Arial" w:hAnsi="Arial" w:cs="Arial"/>
          <w:sz w:val="20"/>
          <w:szCs w:val="20"/>
        </w:rPr>
        <w:t>ej rozwi</w:t>
      </w:r>
      <w:r w:rsidRPr="00DE35F3">
        <w:rPr>
          <w:rFonts w:ascii="Arial" w:eastAsia="TT19o00" w:hAnsi="Arial" w:cs="Arial"/>
          <w:sz w:val="20"/>
          <w:szCs w:val="20"/>
        </w:rPr>
        <w:t>ą</w:t>
      </w:r>
      <w:r w:rsidRPr="00DE35F3">
        <w:rPr>
          <w:rFonts w:ascii="Arial" w:hAnsi="Arial" w:cs="Arial"/>
          <w:sz w:val="20"/>
          <w:szCs w:val="20"/>
        </w:rPr>
        <w:t>zania wykonawca zobowi</w:t>
      </w:r>
      <w:r w:rsidRPr="00DE35F3">
        <w:rPr>
          <w:rFonts w:ascii="Arial" w:eastAsia="TT19o00" w:hAnsi="Arial" w:cs="Arial"/>
          <w:sz w:val="20"/>
          <w:szCs w:val="20"/>
        </w:rPr>
        <w:t>ą</w:t>
      </w:r>
      <w:r w:rsidRPr="00DE35F3">
        <w:rPr>
          <w:rFonts w:ascii="Arial" w:hAnsi="Arial" w:cs="Arial"/>
          <w:sz w:val="20"/>
          <w:szCs w:val="20"/>
        </w:rPr>
        <w:t>zany jest do usuni</w:t>
      </w:r>
      <w:r w:rsidRPr="00DE35F3">
        <w:rPr>
          <w:rFonts w:ascii="Arial" w:eastAsia="TT19o00" w:hAnsi="Arial" w:cs="Arial"/>
          <w:sz w:val="20"/>
          <w:szCs w:val="20"/>
        </w:rPr>
        <w:t>ę</w:t>
      </w:r>
      <w:r w:rsidRPr="00DE35F3">
        <w:rPr>
          <w:rFonts w:ascii="Arial" w:hAnsi="Arial" w:cs="Arial"/>
          <w:sz w:val="20"/>
          <w:szCs w:val="20"/>
        </w:rPr>
        <w:t>cia wadliwie wykonanych posadzek lub okładzin, wykona</w:t>
      </w:r>
      <w:r w:rsidRPr="00DE35F3">
        <w:rPr>
          <w:rFonts w:ascii="Arial" w:eastAsia="TT19o00" w:hAnsi="Arial" w:cs="Arial"/>
          <w:sz w:val="20"/>
          <w:szCs w:val="20"/>
        </w:rPr>
        <w:t xml:space="preserve">ć </w:t>
      </w:r>
      <w:r w:rsidRPr="00DE35F3">
        <w:rPr>
          <w:rFonts w:ascii="Arial" w:hAnsi="Arial" w:cs="Arial"/>
          <w:sz w:val="20"/>
          <w:szCs w:val="20"/>
        </w:rPr>
        <w:t>je ponownie i powtórnie zgłosi</w:t>
      </w:r>
      <w:r w:rsidRPr="00DE35F3">
        <w:rPr>
          <w:rFonts w:ascii="Arial" w:eastAsia="TT19o00" w:hAnsi="Arial" w:cs="Arial"/>
          <w:sz w:val="20"/>
          <w:szCs w:val="20"/>
        </w:rPr>
        <w:t xml:space="preserve">ć </w:t>
      </w:r>
      <w:r w:rsidRPr="00DE35F3">
        <w:rPr>
          <w:rFonts w:ascii="Arial" w:hAnsi="Arial" w:cs="Arial"/>
          <w:sz w:val="20"/>
          <w:szCs w:val="20"/>
        </w:rPr>
        <w:t>do odbioru.</w:t>
      </w:r>
    </w:p>
    <w:p w14:paraId="1B5120F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przypadku nie kompletno</w:t>
      </w:r>
      <w:r w:rsidRPr="00DE35F3">
        <w:rPr>
          <w:rFonts w:ascii="Arial" w:eastAsia="TT19o00" w:hAnsi="Arial" w:cs="Arial"/>
          <w:sz w:val="20"/>
          <w:szCs w:val="20"/>
        </w:rPr>
        <w:t>ś</w:t>
      </w:r>
      <w:r w:rsidRPr="00DE35F3">
        <w:rPr>
          <w:rFonts w:ascii="Arial" w:hAnsi="Arial" w:cs="Arial"/>
          <w:sz w:val="20"/>
          <w:szCs w:val="20"/>
        </w:rPr>
        <w:t>ci dokumentów odbiór mo</w:t>
      </w:r>
      <w:r w:rsidRPr="00DE35F3">
        <w:rPr>
          <w:rFonts w:ascii="Arial" w:eastAsia="TT19o00" w:hAnsi="Arial" w:cs="Arial"/>
          <w:sz w:val="20"/>
          <w:szCs w:val="20"/>
        </w:rPr>
        <w:t>ż</w:t>
      </w:r>
      <w:r w:rsidRPr="00DE35F3">
        <w:rPr>
          <w:rFonts w:ascii="Arial" w:hAnsi="Arial" w:cs="Arial"/>
          <w:sz w:val="20"/>
          <w:szCs w:val="20"/>
        </w:rPr>
        <w:t>e by</w:t>
      </w:r>
      <w:r w:rsidRPr="00DE35F3">
        <w:rPr>
          <w:rFonts w:ascii="Arial" w:eastAsia="TT19o00" w:hAnsi="Arial" w:cs="Arial"/>
          <w:sz w:val="20"/>
          <w:szCs w:val="20"/>
        </w:rPr>
        <w:t xml:space="preserve">ć </w:t>
      </w:r>
      <w:r w:rsidRPr="00DE35F3">
        <w:rPr>
          <w:rFonts w:ascii="Arial" w:hAnsi="Arial" w:cs="Arial"/>
          <w:sz w:val="20"/>
          <w:szCs w:val="20"/>
        </w:rPr>
        <w:t>dokonany po ich uzupełnieniu.</w:t>
      </w:r>
    </w:p>
    <w:p w14:paraId="126A988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 czynno</w:t>
      </w:r>
      <w:r w:rsidRPr="00DE35F3">
        <w:rPr>
          <w:rFonts w:ascii="Arial" w:eastAsia="TT19o00" w:hAnsi="Arial" w:cs="Arial"/>
          <w:sz w:val="20"/>
          <w:szCs w:val="20"/>
        </w:rPr>
        <w:t>ś</w:t>
      </w:r>
      <w:r w:rsidRPr="00DE35F3">
        <w:rPr>
          <w:rFonts w:ascii="Arial" w:hAnsi="Arial" w:cs="Arial"/>
          <w:sz w:val="20"/>
          <w:szCs w:val="20"/>
        </w:rPr>
        <w:t>ci odbioru sporz</w:t>
      </w:r>
      <w:r w:rsidRPr="00DE35F3">
        <w:rPr>
          <w:rFonts w:ascii="Arial" w:eastAsia="TT19o00" w:hAnsi="Arial" w:cs="Arial"/>
          <w:sz w:val="20"/>
          <w:szCs w:val="20"/>
        </w:rPr>
        <w:t>ą</w:t>
      </w:r>
      <w:r w:rsidRPr="00DE35F3">
        <w:rPr>
          <w:rFonts w:ascii="Arial" w:hAnsi="Arial" w:cs="Arial"/>
          <w:sz w:val="20"/>
          <w:szCs w:val="20"/>
        </w:rPr>
        <w:t>dza si</w:t>
      </w:r>
      <w:r w:rsidRPr="00DE35F3">
        <w:rPr>
          <w:rFonts w:ascii="Arial" w:eastAsia="TT19o00" w:hAnsi="Arial" w:cs="Arial"/>
          <w:sz w:val="20"/>
          <w:szCs w:val="20"/>
        </w:rPr>
        <w:t xml:space="preserve">ę </w:t>
      </w:r>
      <w:r w:rsidRPr="00DE35F3">
        <w:rPr>
          <w:rFonts w:ascii="Arial" w:hAnsi="Arial" w:cs="Arial"/>
          <w:sz w:val="20"/>
          <w:szCs w:val="20"/>
        </w:rPr>
        <w:t>protokół podpisany przez przedstawicieli zamawiaj</w:t>
      </w:r>
      <w:r w:rsidRPr="00DE35F3">
        <w:rPr>
          <w:rFonts w:ascii="Arial" w:eastAsia="TT19o00" w:hAnsi="Arial" w:cs="Arial"/>
          <w:sz w:val="20"/>
          <w:szCs w:val="20"/>
        </w:rPr>
        <w:t>ą</w:t>
      </w:r>
      <w:r w:rsidRPr="00DE35F3">
        <w:rPr>
          <w:rFonts w:ascii="Arial" w:hAnsi="Arial" w:cs="Arial"/>
          <w:sz w:val="20"/>
          <w:szCs w:val="20"/>
        </w:rPr>
        <w:t>cego i wykonawcy.</w:t>
      </w:r>
    </w:p>
    <w:p w14:paraId="1E6B042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Protokół powinien zawiera</w:t>
      </w:r>
      <w:r w:rsidRPr="00DE35F3">
        <w:rPr>
          <w:rFonts w:ascii="Arial" w:eastAsia="TT19o00" w:hAnsi="Arial" w:cs="Arial"/>
          <w:sz w:val="20"/>
          <w:szCs w:val="20"/>
        </w:rPr>
        <w:t>ć</w:t>
      </w:r>
      <w:r w:rsidRPr="00DE35F3">
        <w:rPr>
          <w:rFonts w:ascii="Arial" w:hAnsi="Arial" w:cs="Arial"/>
          <w:sz w:val="20"/>
          <w:szCs w:val="20"/>
        </w:rPr>
        <w:t>:</w:t>
      </w:r>
    </w:p>
    <w:p w14:paraId="0A8B4F7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ustalenia podj</w:t>
      </w:r>
      <w:r w:rsidRPr="00DE35F3">
        <w:rPr>
          <w:rFonts w:ascii="Arial" w:eastAsia="TT19o00" w:hAnsi="Arial" w:cs="Arial"/>
          <w:sz w:val="20"/>
          <w:szCs w:val="20"/>
        </w:rPr>
        <w:t>ę</w:t>
      </w:r>
      <w:r w:rsidRPr="00DE35F3">
        <w:rPr>
          <w:rFonts w:ascii="Arial" w:hAnsi="Arial" w:cs="Arial"/>
          <w:sz w:val="20"/>
          <w:szCs w:val="20"/>
        </w:rPr>
        <w:t>te w trakcie prac komisji,</w:t>
      </w:r>
    </w:p>
    <w:p w14:paraId="1D7384E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ocen</w:t>
      </w:r>
      <w:r w:rsidRPr="00DE35F3">
        <w:rPr>
          <w:rFonts w:ascii="Arial" w:eastAsia="TT19o00" w:hAnsi="Arial" w:cs="Arial"/>
          <w:sz w:val="20"/>
          <w:szCs w:val="20"/>
        </w:rPr>
        <w:t xml:space="preserve">ę </w:t>
      </w:r>
      <w:r w:rsidRPr="00DE35F3">
        <w:rPr>
          <w:rFonts w:ascii="Arial" w:hAnsi="Arial" w:cs="Arial"/>
          <w:sz w:val="20"/>
          <w:szCs w:val="20"/>
        </w:rPr>
        <w:t>wyników bada</w:t>
      </w:r>
      <w:r w:rsidRPr="00DE35F3">
        <w:rPr>
          <w:rFonts w:ascii="Arial" w:eastAsia="TT19o00" w:hAnsi="Arial" w:cs="Arial"/>
          <w:sz w:val="20"/>
          <w:szCs w:val="20"/>
        </w:rPr>
        <w:t>ń</w:t>
      </w:r>
      <w:r w:rsidRPr="00DE35F3">
        <w:rPr>
          <w:rFonts w:ascii="Arial" w:hAnsi="Arial" w:cs="Arial"/>
          <w:sz w:val="20"/>
          <w:szCs w:val="20"/>
        </w:rPr>
        <w:t>,</w:t>
      </w:r>
    </w:p>
    <w:p w14:paraId="73BD9BF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wykaz wad i usterek ze wska</w:t>
      </w:r>
      <w:r w:rsidRPr="00DE35F3">
        <w:rPr>
          <w:rFonts w:ascii="Arial" w:eastAsia="TT19o00" w:hAnsi="Arial" w:cs="Arial"/>
          <w:sz w:val="20"/>
          <w:szCs w:val="20"/>
        </w:rPr>
        <w:t>ź</w:t>
      </w:r>
      <w:r w:rsidRPr="00DE35F3">
        <w:rPr>
          <w:rFonts w:ascii="Arial" w:hAnsi="Arial" w:cs="Arial"/>
          <w:sz w:val="20"/>
          <w:szCs w:val="20"/>
        </w:rPr>
        <w:t>nikiem mo</w:t>
      </w:r>
      <w:r w:rsidRPr="00DE35F3">
        <w:rPr>
          <w:rFonts w:ascii="Arial" w:eastAsia="TT19o00" w:hAnsi="Arial" w:cs="Arial"/>
          <w:sz w:val="20"/>
          <w:szCs w:val="20"/>
        </w:rPr>
        <w:t>ż</w:t>
      </w:r>
      <w:r w:rsidRPr="00DE35F3">
        <w:rPr>
          <w:rFonts w:ascii="Arial" w:hAnsi="Arial" w:cs="Arial"/>
          <w:sz w:val="20"/>
          <w:szCs w:val="20"/>
        </w:rPr>
        <w:t>liwo</w:t>
      </w:r>
      <w:r w:rsidRPr="00DE35F3">
        <w:rPr>
          <w:rFonts w:ascii="Arial" w:eastAsia="TT19o00" w:hAnsi="Arial" w:cs="Arial"/>
          <w:sz w:val="20"/>
          <w:szCs w:val="20"/>
        </w:rPr>
        <w:t>ś</w:t>
      </w:r>
      <w:r w:rsidRPr="00DE35F3">
        <w:rPr>
          <w:rFonts w:ascii="Arial" w:hAnsi="Arial" w:cs="Arial"/>
          <w:sz w:val="20"/>
          <w:szCs w:val="20"/>
        </w:rPr>
        <w:t>ci ich usuni</w:t>
      </w:r>
      <w:r w:rsidRPr="00DE35F3">
        <w:rPr>
          <w:rFonts w:ascii="Arial" w:eastAsia="TT19o00" w:hAnsi="Arial" w:cs="Arial"/>
          <w:sz w:val="20"/>
          <w:szCs w:val="20"/>
        </w:rPr>
        <w:t>ę</w:t>
      </w:r>
      <w:r w:rsidRPr="00DE35F3">
        <w:rPr>
          <w:rFonts w:ascii="Arial" w:hAnsi="Arial" w:cs="Arial"/>
          <w:sz w:val="20"/>
          <w:szCs w:val="20"/>
        </w:rPr>
        <w:t>cia,</w:t>
      </w:r>
    </w:p>
    <w:p w14:paraId="4C15C9C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stwierdzenie zgodno</w:t>
      </w:r>
      <w:r w:rsidRPr="00DE35F3">
        <w:rPr>
          <w:rFonts w:ascii="Arial" w:eastAsia="TT19o00" w:hAnsi="Arial" w:cs="Arial"/>
          <w:sz w:val="20"/>
          <w:szCs w:val="20"/>
        </w:rPr>
        <w:t>ś</w:t>
      </w:r>
      <w:r w:rsidRPr="00DE35F3">
        <w:rPr>
          <w:rFonts w:ascii="Arial" w:hAnsi="Arial" w:cs="Arial"/>
          <w:sz w:val="20"/>
          <w:szCs w:val="20"/>
        </w:rPr>
        <w:t>ci lub niezgodno</w:t>
      </w:r>
      <w:r w:rsidRPr="00DE35F3">
        <w:rPr>
          <w:rFonts w:ascii="Arial" w:eastAsia="TT19o00" w:hAnsi="Arial" w:cs="Arial"/>
          <w:sz w:val="20"/>
          <w:szCs w:val="20"/>
        </w:rPr>
        <w:t>ś</w:t>
      </w:r>
      <w:r w:rsidRPr="00DE35F3">
        <w:rPr>
          <w:rFonts w:ascii="Arial" w:hAnsi="Arial" w:cs="Arial"/>
          <w:sz w:val="20"/>
          <w:szCs w:val="20"/>
        </w:rPr>
        <w:t>ci wykonania posadzek i okładzin z płytek z zamówieniem.</w:t>
      </w:r>
    </w:p>
    <w:p w14:paraId="7AEA5F7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Protokół odbioru ko</w:t>
      </w:r>
      <w:r w:rsidRPr="00DE35F3">
        <w:rPr>
          <w:rFonts w:ascii="Arial" w:eastAsia="TT19o00" w:hAnsi="Arial" w:cs="Arial"/>
          <w:sz w:val="20"/>
          <w:szCs w:val="20"/>
        </w:rPr>
        <w:t>ń</w:t>
      </w:r>
      <w:r w:rsidRPr="00DE35F3">
        <w:rPr>
          <w:rFonts w:ascii="Arial" w:hAnsi="Arial" w:cs="Arial"/>
          <w:sz w:val="20"/>
          <w:szCs w:val="20"/>
        </w:rPr>
        <w:t>cowego jest podstaw</w:t>
      </w:r>
      <w:r w:rsidRPr="00DE35F3">
        <w:rPr>
          <w:rFonts w:ascii="Arial" w:eastAsia="TT19o00" w:hAnsi="Arial" w:cs="Arial"/>
          <w:sz w:val="20"/>
          <w:szCs w:val="20"/>
        </w:rPr>
        <w:t xml:space="preserve">ą </w:t>
      </w:r>
      <w:r w:rsidRPr="00DE35F3">
        <w:rPr>
          <w:rFonts w:ascii="Arial" w:hAnsi="Arial" w:cs="Arial"/>
          <w:sz w:val="20"/>
          <w:szCs w:val="20"/>
        </w:rPr>
        <w:t>do dokonania rozliczenia ko</w:t>
      </w:r>
      <w:r w:rsidRPr="00DE35F3">
        <w:rPr>
          <w:rFonts w:ascii="Arial" w:eastAsia="TT19o00" w:hAnsi="Arial" w:cs="Arial"/>
          <w:sz w:val="20"/>
          <w:szCs w:val="20"/>
        </w:rPr>
        <w:t>ń</w:t>
      </w:r>
      <w:r w:rsidRPr="00DE35F3">
        <w:rPr>
          <w:rFonts w:ascii="Arial" w:hAnsi="Arial" w:cs="Arial"/>
          <w:sz w:val="20"/>
          <w:szCs w:val="20"/>
        </w:rPr>
        <w:t>cowego pomi</w:t>
      </w:r>
      <w:r w:rsidRPr="00DE35F3">
        <w:rPr>
          <w:rFonts w:ascii="Arial" w:eastAsia="TT19o00" w:hAnsi="Arial" w:cs="Arial"/>
          <w:sz w:val="20"/>
          <w:szCs w:val="20"/>
        </w:rPr>
        <w:t>ę</w:t>
      </w:r>
      <w:r w:rsidRPr="00DE35F3">
        <w:rPr>
          <w:rFonts w:ascii="Arial" w:hAnsi="Arial" w:cs="Arial"/>
          <w:sz w:val="20"/>
          <w:szCs w:val="20"/>
        </w:rPr>
        <w:t>dzy zamawiaj</w:t>
      </w:r>
      <w:r w:rsidRPr="00DE35F3">
        <w:rPr>
          <w:rFonts w:ascii="Arial" w:eastAsia="TT19o00" w:hAnsi="Arial" w:cs="Arial"/>
          <w:sz w:val="20"/>
          <w:szCs w:val="20"/>
        </w:rPr>
        <w:t>ą</w:t>
      </w:r>
      <w:r w:rsidRPr="00DE35F3">
        <w:rPr>
          <w:rFonts w:ascii="Arial" w:hAnsi="Arial" w:cs="Arial"/>
          <w:sz w:val="20"/>
          <w:szCs w:val="20"/>
        </w:rPr>
        <w:t>cym a wykonawc</w:t>
      </w:r>
      <w:r w:rsidRPr="00DE35F3">
        <w:rPr>
          <w:rFonts w:ascii="Arial" w:eastAsia="TT19o00" w:hAnsi="Arial" w:cs="Arial"/>
          <w:sz w:val="20"/>
          <w:szCs w:val="20"/>
        </w:rPr>
        <w:t>ą</w:t>
      </w:r>
      <w:r w:rsidRPr="00DE35F3">
        <w:rPr>
          <w:rFonts w:ascii="Arial" w:hAnsi="Arial" w:cs="Arial"/>
          <w:sz w:val="20"/>
          <w:szCs w:val="20"/>
        </w:rPr>
        <w:t>.</w:t>
      </w:r>
    </w:p>
    <w:p w14:paraId="0C5D03FE"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676EDDB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8.5. Odbiór po upływie okresu r</w:t>
      </w:r>
      <w:r w:rsidRPr="00DE35F3">
        <w:rPr>
          <w:rFonts w:ascii="Arial" w:eastAsia="TT19o00" w:hAnsi="Arial" w:cs="Arial"/>
          <w:sz w:val="20"/>
          <w:szCs w:val="20"/>
        </w:rPr>
        <w:t>ę</w:t>
      </w:r>
      <w:r w:rsidRPr="00DE35F3">
        <w:rPr>
          <w:rFonts w:ascii="Arial" w:hAnsi="Arial" w:cs="Arial"/>
          <w:sz w:val="20"/>
          <w:szCs w:val="20"/>
        </w:rPr>
        <w:t>kojmi i gwarancji</w:t>
      </w:r>
    </w:p>
    <w:p w14:paraId="233DC44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pogwarancyjny przeprowadza si</w:t>
      </w:r>
      <w:r w:rsidRPr="00DE35F3">
        <w:rPr>
          <w:rFonts w:ascii="Arial" w:eastAsia="TT19o00" w:hAnsi="Arial" w:cs="Arial"/>
          <w:sz w:val="20"/>
          <w:szCs w:val="20"/>
        </w:rPr>
        <w:t xml:space="preserve">ę </w:t>
      </w:r>
      <w:r w:rsidRPr="00DE35F3">
        <w:rPr>
          <w:rFonts w:ascii="Arial" w:hAnsi="Arial" w:cs="Arial"/>
          <w:sz w:val="20"/>
          <w:szCs w:val="20"/>
        </w:rPr>
        <w:t>po upływie okresu gwarancji, którego długo</w:t>
      </w:r>
      <w:r w:rsidRPr="00DE35F3">
        <w:rPr>
          <w:rFonts w:ascii="Arial" w:eastAsia="TT19o00" w:hAnsi="Arial" w:cs="Arial"/>
          <w:sz w:val="20"/>
          <w:szCs w:val="20"/>
        </w:rPr>
        <w:t xml:space="preserve">ść </w:t>
      </w:r>
      <w:r w:rsidRPr="00DE35F3">
        <w:rPr>
          <w:rFonts w:ascii="Arial" w:hAnsi="Arial" w:cs="Arial"/>
          <w:sz w:val="20"/>
          <w:szCs w:val="20"/>
        </w:rPr>
        <w:t>jest okre</w:t>
      </w:r>
      <w:r w:rsidRPr="00DE35F3">
        <w:rPr>
          <w:rFonts w:ascii="Arial" w:eastAsia="TT19o00" w:hAnsi="Arial" w:cs="Arial"/>
          <w:sz w:val="20"/>
          <w:szCs w:val="20"/>
        </w:rPr>
        <w:t>ś</w:t>
      </w:r>
      <w:r w:rsidRPr="00DE35F3">
        <w:rPr>
          <w:rFonts w:ascii="Arial" w:hAnsi="Arial" w:cs="Arial"/>
          <w:sz w:val="20"/>
          <w:szCs w:val="20"/>
        </w:rPr>
        <w:t>lona w umowie. Celem odbioru pogwarancyjnego jest ocena stanu posadzek i okładzin po u</w:t>
      </w:r>
      <w:r w:rsidRPr="00DE35F3">
        <w:rPr>
          <w:rFonts w:ascii="Arial" w:eastAsia="TT19o00" w:hAnsi="Arial" w:cs="Arial"/>
          <w:sz w:val="20"/>
          <w:szCs w:val="20"/>
        </w:rPr>
        <w:t>ż</w:t>
      </w:r>
      <w:r w:rsidRPr="00DE35F3">
        <w:rPr>
          <w:rFonts w:ascii="Arial" w:hAnsi="Arial" w:cs="Arial"/>
          <w:sz w:val="20"/>
          <w:szCs w:val="20"/>
        </w:rPr>
        <w:t>ytkowaniu w okresie gwarancji oraz ocena wykonywanych w tym okresie ewentualnych robót poprawkowych zwi</w:t>
      </w:r>
      <w:r w:rsidRPr="00DE35F3">
        <w:rPr>
          <w:rFonts w:ascii="Arial" w:eastAsia="TT19o00" w:hAnsi="Arial" w:cs="Arial"/>
          <w:sz w:val="20"/>
          <w:szCs w:val="20"/>
        </w:rPr>
        <w:t>ą</w:t>
      </w:r>
      <w:r w:rsidRPr="00DE35F3">
        <w:rPr>
          <w:rFonts w:ascii="Arial" w:hAnsi="Arial" w:cs="Arial"/>
          <w:sz w:val="20"/>
          <w:szCs w:val="20"/>
        </w:rPr>
        <w:t>zanych z usuwaniem zgłoszonych wad.</w:t>
      </w:r>
    </w:p>
    <w:p w14:paraId="139E994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pogwarancyjny jest dokonywany na podstawie oceny wizualnej posadzek i okładzin z uwzgl</w:t>
      </w:r>
      <w:r w:rsidRPr="00DE35F3">
        <w:rPr>
          <w:rFonts w:ascii="Arial" w:eastAsia="TT19o00" w:hAnsi="Arial" w:cs="Arial"/>
          <w:sz w:val="20"/>
          <w:szCs w:val="20"/>
        </w:rPr>
        <w:t>ę</w:t>
      </w:r>
      <w:r w:rsidRPr="00DE35F3">
        <w:rPr>
          <w:rFonts w:ascii="Arial" w:hAnsi="Arial" w:cs="Arial"/>
          <w:sz w:val="20"/>
          <w:szCs w:val="20"/>
        </w:rPr>
        <w:t>dnieniem zasad opisanych w pkt. 8.4. „Odbiór ostateczny robót”.</w:t>
      </w:r>
    </w:p>
    <w:p w14:paraId="466A0976" w14:textId="77777777" w:rsidR="00712257" w:rsidRPr="00DE35F3"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Pozytywny wynik odbioru pogwarancyjnego jest podstaw</w:t>
      </w:r>
      <w:r w:rsidRPr="00DE35F3">
        <w:rPr>
          <w:rFonts w:ascii="Arial" w:eastAsia="TT19o00" w:hAnsi="Arial" w:cs="Arial"/>
          <w:sz w:val="20"/>
          <w:szCs w:val="20"/>
        </w:rPr>
        <w:t xml:space="preserve">ą </w:t>
      </w:r>
      <w:r w:rsidRPr="00DE35F3">
        <w:rPr>
          <w:rFonts w:ascii="Arial" w:hAnsi="Arial" w:cs="Arial"/>
          <w:sz w:val="20"/>
          <w:szCs w:val="20"/>
        </w:rPr>
        <w:t>do zwrotu kaucji gwarancyjnej, negatywny do dokonania potr</w:t>
      </w:r>
      <w:r w:rsidRPr="00DE35F3">
        <w:rPr>
          <w:rFonts w:ascii="Arial" w:eastAsia="TT19o00" w:hAnsi="Arial" w:cs="Arial"/>
          <w:sz w:val="20"/>
          <w:szCs w:val="20"/>
        </w:rPr>
        <w:t>ą</w:t>
      </w:r>
      <w:r w:rsidRPr="00DE35F3">
        <w:rPr>
          <w:rFonts w:ascii="Arial" w:hAnsi="Arial" w:cs="Arial"/>
          <w:sz w:val="20"/>
          <w:szCs w:val="20"/>
        </w:rPr>
        <w:t>ce</w:t>
      </w:r>
      <w:r w:rsidRPr="00DE35F3">
        <w:rPr>
          <w:rFonts w:ascii="Arial" w:eastAsia="TT19o00" w:hAnsi="Arial" w:cs="Arial"/>
          <w:sz w:val="20"/>
          <w:szCs w:val="20"/>
        </w:rPr>
        <w:t xml:space="preserve">ń </w:t>
      </w:r>
      <w:r w:rsidRPr="00DE35F3">
        <w:rPr>
          <w:rFonts w:ascii="Arial" w:hAnsi="Arial" w:cs="Arial"/>
          <w:sz w:val="20"/>
          <w:szCs w:val="20"/>
        </w:rPr>
        <w:t>wynikaj</w:t>
      </w:r>
      <w:r w:rsidRPr="00DE35F3">
        <w:rPr>
          <w:rFonts w:ascii="Arial" w:eastAsia="TT19o00" w:hAnsi="Arial" w:cs="Arial"/>
          <w:sz w:val="20"/>
          <w:szCs w:val="20"/>
        </w:rPr>
        <w:t>ą</w:t>
      </w:r>
      <w:r w:rsidRPr="00DE35F3">
        <w:rPr>
          <w:rFonts w:ascii="Arial" w:hAnsi="Arial" w:cs="Arial"/>
          <w:sz w:val="20"/>
          <w:szCs w:val="20"/>
        </w:rPr>
        <w:t>cych z obni</w:t>
      </w:r>
      <w:r w:rsidRPr="00DE35F3">
        <w:rPr>
          <w:rFonts w:ascii="Arial" w:eastAsia="TT19o00" w:hAnsi="Arial" w:cs="Arial"/>
          <w:sz w:val="20"/>
          <w:szCs w:val="20"/>
        </w:rPr>
        <w:t>ż</w:t>
      </w:r>
      <w:r w:rsidRPr="00DE35F3">
        <w:rPr>
          <w:rFonts w:ascii="Arial" w:hAnsi="Arial" w:cs="Arial"/>
          <w:sz w:val="20"/>
          <w:szCs w:val="20"/>
        </w:rPr>
        <w:t>onej jako</w:t>
      </w:r>
      <w:r w:rsidRPr="00DE35F3">
        <w:rPr>
          <w:rFonts w:ascii="Arial" w:eastAsia="TT19o00" w:hAnsi="Arial" w:cs="Arial"/>
          <w:sz w:val="20"/>
          <w:szCs w:val="20"/>
        </w:rPr>
        <w:t>ś</w:t>
      </w:r>
      <w:r w:rsidRPr="00DE35F3">
        <w:rPr>
          <w:rFonts w:ascii="Arial" w:hAnsi="Arial" w:cs="Arial"/>
          <w:sz w:val="20"/>
          <w:szCs w:val="20"/>
        </w:rPr>
        <w:t>ci robót.</w:t>
      </w:r>
    </w:p>
    <w:p w14:paraId="6CF9CC3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 upływem okresu gwarancyjnego zamawiaj</w:t>
      </w:r>
      <w:r w:rsidRPr="00DE35F3">
        <w:rPr>
          <w:rFonts w:ascii="Arial" w:eastAsia="TT19o00" w:hAnsi="Arial" w:cs="Arial"/>
          <w:sz w:val="20"/>
          <w:szCs w:val="20"/>
        </w:rPr>
        <w:t>ą</w:t>
      </w:r>
      <w:r w:rsidRPr="00DE35F3">
        <w:rPr>
          <w:rFonts w:ascii="Arial" w:hAnsi="Arial" w:cs="Arial"/>
          <w:sz w:val="20"/>
          <w:szCs w:val="20"/>
        </w:rPr>
        <w:t>cy powinien zgłosi</w:t>
      </w:r>
      <w:r w:rsidRPr="00DE35F3">
        <w:rPr>
          <w:rFonts w:ascii="Arial" w:eastAsia="TT19o00" w:hAnsi="Arial" w:cs="Arial"/>
          <w:sz w:val="20"/>
          <w:szCs w:val="20"/>
        </w:rPr>
        <w:t xml:space="preserve">ć </w:t>
      </w:r>
      <w:r w:rsidRPr="00DE35F3">
        <w:rPr>
          <w:rFonts w:ascii="Arial" w:hAnsi="Arial" w:cs="Arial"/>
          <w:sz w:val="20"/>
          <w:szCs w:val="20"/>
        </w:rPr>
        <w:t>wykonawcy wszystkie zauwa</w:t>
      </w:r>
      <w:r w:rsidRPr="00DE35F3">
        <w:rPr>
          <w:rFonts w:ascii="Arial" w:eastAsia="TT19o00" w:hAnsi="Arial" w:cs="Arial"/>
          <w:sz w:val="20"/>
          <w:szCs w:val="20"/>
        </w:rPr>
        <w:t>ż</w:t>
      </w:r>
      <w:r w:rsidRPr="00DE35F3">
        <w:rPr>
          <w:rFonts w:ascii="Arial" w:hAnsi="Arial" w:cs="Arial"/>
          <w:sz w:val="20"/>
          <w:szCs w:val="20"/>
        </w:rPr>
        <w:t>one wady w wykonanych posadzkach i okładzinach z płytek.</w:t>
      </w:r>
    </w:p>
    <w:p w14:paraId="461BED03"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38606B53" w14:textId="77777777" w:rsidR="00712257" w:rsidRPr="00712257" w:rsidRDefault="00712257" w:rsidP="00712257">
      <w:pPr>
        <w:autoSpaceDE w:val="0"/>
        <w:autoSpaceDN w:val="0"/>
        <w:adjustRightInd w:val="0"/>
        <w:spacing w:after="0" w:line="240" w:lineRule="auto"/>
        <w:rPr>
          <w:rFonts w:ascii="Arial" w:hAnsi="Arial" w:cs="Arial"/>
          <w:b/>
          <w:sz w:val="20"/>
          <w:szCs w:val="20"/>
        </w:rPr>
      </w:pPr>
      <w:r w:rsidRPr="00712257">
        <w:rPr>
          <w:rFonts w:ascii="Arial" w:hAnsi="Arial" w:cs="Arial"/>
          <w:b/>
          <w:sz w:val="20"/>
          <w:szCs w:val="20"/>
        </w:rPr>
        <w:t>9. PODSTAWA ROZLICZENIA ROBÓT PODSTAWOWYCH, TYMCZASOWYCH I PRAC TOWARZYSZ</w:t>
      </w:r>
      <w:r w:rsidRPr="00712257">
        <w:rPr>
          <w:rFonts w:ascii="Arial" w:eastAsia="TT19o00" w:hAnsi="Arial" w:cs="Arial"/>
          <w:b/>
          <w:sz w:val="20"/>
          <w:szCs w:val="20"/>
        </w:rPr>
        <w:t>Ą</w:t>
      </w:r>
      <w:r w:rsidRPr="00712257">
        <w:rPr>
          <w:rFonts w:ascii="Arial" w:hAnsi="Arial" w:cs="Arial"/>
          <w:b/>
          <w:sz w:val="20"/>
          <w:szCs w:val="20"/>
        </w:rPr>
        <w:t>CYCH</w:t>
      </w:r>
    </w:p>
    <w:p w14:paraId="660223D2"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7B2512D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9.1. Ogólne ustalenia dotycz</w:t>
      </w:r>
      <w:r w:rsidRPr="00DE35F3">
        <w:rPr>
          <w:rFonts w:ascii="Arial" w:eastAsia="TT19o00" w:hAnsi="Arial" w:cs="Arial"/>
          <w:sz w:val="20"/>
          <w:szCs w:val="20"/>
        </w:rPr>
        <w:t>ą</w:t>
      </w:r>
      <w:r w:rsidRPr="00DE35F3">
        <w:rPr>
          <w:rFonts w:ascii="Arial" w:hAnsi="Arial" w:cs="Arial"/>
          <w:sz w:val="20"/>
          <w:szCs w:val="20"/>
        </w:rPr>
        <w:t>ce podstawy rozliczenia robót podano w ST „Wymagania ogólne” Kod CPV 45000000-7, pkt 9</w:t>
      </w:r>
    </w:p>
    <w:p w14:paraId="5851B7D9"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5206DA92" w14:textId="77777777" w:rsidR="00425A8C" w:rsidRPr="00DE35F3" w:rsidRDefault="00425A8C" w:rsidP="00425A8C">
      <w:pPr>
        <w:autoSpaceDE w:val="0"/>
        <w:autoSpaceDN w:val="0"/>
        <w:adjustRightInd w:val="0"/>
        <w:spacing w:after="0" w:line="240" w:lineRule="auto"/>
        <w:jc w:val="both"/>
        <w:rPr>
          <w:rFonts w:ascii="Arial" w:hAnsi="Arial" w:cs="Arial"/>
          <w:sz w:val="20"/>
          <w:szCs w:val="20"/>
        </w:rPr>
      </w:pPr>
      <w:r w:rsidRPr="00DE35F3">
        <w:rPr>
          <w:rFonts w:ascii="Arial" w:hAnsi="Arial" w:cs="Arial"/>
          <w:sz w:val="20"/>
          <w:szCs w:val="20"/>
        </w:rPr>
        <w:t>Dla robót wycenionych ryczałtowo podstaw</w:t>
      </w:r>
      <w:r w:rsidRPr="00DE35F3">
        <w:rPr>
          <w:rFonts w:ascii="Arial" w:eastAsia="TT19o00" w:hAnsi="Arial" w:cs="Arial"/>
          <w:sz w:val="20"/>
          <w:szCs w:val="20"/>
        </w:rPr>
        <w:t xml:space="preserve">ą </w:t>
      </w:r>
      <w:r w:rsidRPr="00DE35F3">
        <w:rPr>
          <w:rFonts w:ascii="Arial" w:hAnsi="Arial" w:cs="Arial"/>
          <w:sz w:val="20"/>
          <w:szCs w:val="20"/>
        </w:rPr>
        <w:t>płatno</w:t>
      </w:r>
      <w:r w:rsidRPr="00DE35F3">
        <w:rPr>
          <w:rFonts w:ascii="Arial" w:eastAsia="TT19o00" w:hAnsi="Arial" w:cs="Arial"/>
          <w:sz w:val="20"/>
          <w:szCs w:val="20"/>
        </w:rPr>
        <w:t>ś</w:t>
      </w:r>
      <w:r w:rsidRPr="00DE35F3">
        <w:rPr>
          <w:rFonts w:ascii="Arial" w:hAnsi="Arial" w:cs="Arial"/>
          <w:sz w:val="20"/>
          <w:szCs w:val="20"/>
        </w:rPr>
        <w:t>ci jest warto</w:t>
      </w:r>
      <w:r w:rsidRPr="00DE35F3">
        <w:rPr>
          <w:rFonts w:ascii="Arial" w:eastAsia="TT19o00" w:hAnsi="Arial" w:cs="Arial"/>
          <w:sz w:val="20"/>
          <w:szCs w:val="20"/>
        </w:rPr>
        <w:t xml:space="preserve">ść </w:t>
      </w:r>
      <w:r w:rsidRPr="00DE35F3">
        <w:rPr>
          <w:rFonts w:ascii="Arial" w:hAnsi="Arial" w:cs="Arial"/>
          <w:sz w:val="20"/>
          <w:szCs w:val="20"/>
        </w:rPr>
        <w:t>(kwota) podana przez Wykonawc</w:t>
      </w:r>
      <w:r w:rsidRPr="00DE35F3">
        <w:rPr>
          <w:rFonts w:ascii="Arial" w:eastAsia="TT19o00" w:hAnsi="Arial" w:cs="Arial"/>
          <w:sz w:val="20"/>
          <w:szCs w:val="20"/>
        </w:rPr>
        <w:t xml:space="preserve">ę </w:t>
      </w:r>
      <w:r w:rsidRPr="00DE35F3">
        <w:rPr>
          <w:rFonts w:ascii="Arial" w:hAnsi="Arial" w:cs="Arial"/>
          <w:sz w:val="20"/>
          <w:szCs w:val="20"/>
        </w:rPr>
        <w:t>i przyj</w:t>
      </w:r>
      <w:r w:rsidRPr="00DE35F3">
        <w:rPr>
          <w:rFonts w:ascii="Arial" w:eastAsia="TT19o00" w:hAnsi="Arial" w:cs="Arial"/>
          <w:sz w:val="20"/>
          <w:szCs w:val="20"/>
        </w:rPr>
        <w:t>ę</w:t>
      </w:r>
      <w:r w:rsidRPr="00DE35F3">
        <w:rPr>
          <w:rFonts w:ascii="Arial" w:hAnsi="Arial" w:cs="Arial"/>
          <w:sz w:val="20"/>
          <w:szCs w:val="20"/>
        </w:rPr>
        <w:t>ta przez Zamawia</w:t>
      </w:r>
      <w:r w:rsidRPr="00DE35F3">
        <w:rPr>
          <w:rFonts w:ascii="Arial" w:eastAsia="TT19o00" w:hAnsi="Arial" w:cs="Arial"/>
          <w:sz w:val="20"/>
          <w:szCs w:val="20"/>
        </w:rPr>
        <w:t>j</w:t>
      </w:r>
      <w:r w:rsidRPr="00DE35F3">
        <w:rPr>
          <w:rFonts w:ascii="Arial" w:hAnsi="Arial" w:cs="Arial"/>
          <w:sz w:val="20"/>
          <w:szCs w:val="20"/>
        </w:rPr>
        <w:t>ącego w dokumentach umownych (ofercie).</w:t>
      </w:r>
    </w:p>
    <w:p w14:paraId="6BFBEB9A"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3A8A679C" w14:textId="77777777" w:rsidR="00712257" w:rsidRPr="00712257" w:rsidRDefault="00712257" w:rsidP="00712257">
      <w:pPr>
        <w:autoSpaceDE w:val="0"/>
        <w:autoSpaceDN w:val="0"/>
        <w:adjustRightInd w:val="0"/>
        <w:spacing w:after="0" w:line="240" w:lineRule="auto"/>
        <w:rPr>
          <w:rFonts w:ascii="Arial" w:hAnsi="Arial" w:cs="Arial"/>
          <w:b/>
          <w:sz w:val="20"/>
          <w:szCs w:val="20"/>
        </w:rPr>
      </w:pPr>
      <w:r w:rsidRPr="00712257">
        <w:rPr>
          <w:rFonts w:ascii="Arial" w:hAnsi="Arial" w:cs="Arial"/>
          <w:b/>
          <w:sz w:val="20"/>
          <w:szCs w:val="20"/>
        </w:rPr>
        <w:t>10. DOKUMENTY ODNIESIENIA</w:t>
      </w:r>
    </w:p>
    <w:p w14:paraId="6AB59E77"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548D306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10.1. Normy</w:t>
      </w:r>
    </w:p>
    <w:p w14:paraId="4787560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 PN-EN 14411:2005 Płytki i płyty ceramiczne – Definicje, klasyfikacja, charakterystyki i znakowanie.</w:t>
      </w:r>
    </w:p>
    <w:p w14:paraId="2DFB5C1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 PN-70/B-10100 Roboty tynkowe. Tynki zwykłe. Wymagania i badania przy odbiorze.</w:t>
      </w:r>
    </w:p>
    <w:p w14:paraId="1F090EF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 PN-EN ISO 10545-1:1999 Płytki i płyty ceramiczne – Pobieranie próbek i warunki odbioru.</w:t>
      </w:r>
    </w:p>
    <w:p w14:paraId="398FD21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4. PN-EN ISO 10545-2:1999 Płytki i płyty ceramiczne – Oznaczanie wymiarów i sprawdzanie jako</w:t>
      </w:r>
      <w:r w:rsidRPr="00DE35F3">
        <w:rPr>
          <w:rFonts w:ascii="Arial" w:eastAsia="TT19o00" w:hAnsi="Arial" w:cs="Arial"/>
          <w:sz w:val="20"/>
          <w:szCs w:val="20"/>
        </w:rPr>
        <w:t>ś</w:t>
      </w:r>
      <w:r w:rsidRPr="00DE35F3">
        <w:rPr>
          <w:rFonts w:ascii="Arial" w:hAnsi="Arial" w:cs="Arial"/>
          <w:sz w:val="20"/>
          <w:szCs w:val="20"/>
        </w:rPr>
        <w:t>ci powierzchni.</w:t>
      </w:r>
    </w:p>
    <w:p w14:paraId="5D7B138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 PN-EN ISO 10545-3:1999 Płytki i płyty ceramiczne – Oznaczanie nasi</w:t>
      </w:r>
      <w:r w:rsidRPr="00DE35F3">
        <w:rPr>
          <w:rFonts w:ascii="Arial" w:eastAsia="TT19o00" w:hAnsi="Arial" w:cs="Arial"/>
          <w:sz w:val="20"/>
          <w:szCs w:val="20"/>
        </w:rPr>
        <w:t>ą</w:t>
      </w:r>
      <w:r w:rsidRPr="00DE35F3">
        <w:rPr>
          <w:rFonts w:ascii="Arial" w:hAnsi="Arial" w:cs="Arial"/>
          <w:sz w:val="20"/>
          <w:szCs w:val="20"/>
        </w:rPr>
        <w:t>kliwo</w:t>
      </w:r>
      <w:r w:rsidRPr="00DE35F3">
        <w:rPr>
          <w:rFonts w:ascii="Arial" w:eastAsia="TT19o00" w:hAnsi="Arial" w:cs="Arial"/>
          <w:sz w:val="20"/>
          <w:szCs w:val="20"/>
        </w:rPr>
        <w:t>ś</w:t>
      </w:r>
      <w:r w:rsidRPr="00DE35F3">
        <w:rPr>
          <w:rFonts w:ascii="Arial" w:hAnsi="Arial" w:cs="Arial"/>
          <w:sz w:val="20"/>
          <w:szCs w:val="20"/>
        </w:rPr>
        <w:t>ci wodnej, porowato</w:t>
      </w:r>
      <w:r w:rsidRPr="00DE35F3">
        <w:rPr>
          <w:rFonts w:ascii="Arial" w:eastAsia="TT19o00" w:hAnsi="Arial" w:cs="Arial"/>
          <w:sz w:val="20"/>
          <w:szCs w:val="20"/>
        </w:rPr>
        <w:t>ś</w:t>
      </w:r>
      <w:r w:rsidRPr="00DE35F3">
        <w:rPr>
          <w:rFonts w:ascii="Arial" w:hAnsi="Arial" w:cs="Arial"/>
          <w:sz w:val="20"/>
          <w:szCs w:val="20"/>
        </w:rPr>
        <w:t>ci otwartej, g</w:t>
      </w:r>
      <w:r w:rsidRPr="00DE35F3">
        <w:rPr>
          <w:rFonts w:ascii="Arial" w:eastAsia="TT19o00" w:hAnsi="Arial" w:cs="Arial"/>
          <w:sz w:val="20"/>
          <w:szCs w:val="20"/>
        </w:rPr>
        <w:t>ę</w:t>
      </w:r>
      <w:r w:rsidRPr="00DE35F3">
        <w:rPr>
          <w:rFonts w:ascii="Arial" w:hAnsi="Arial" w:cs="Arial"/>
          <w:sz w:val="20"/>
          <w:szCs w:val="20"/>
        </w:rPr>
        <w:t>sto</w:t>
      </w:r>
      <w:r w:rsidRPr="00DE35F3">
        <w:rPr>
          <w:rFonts w:ascii="Arial" w:eastAsia="TT19o00" w:hAnsi="Arial" w:cs="Arial"/>
          <w:sz w:val="20"/>
          <w:szCs w:val="20"/>
        </w:rPr>
        <w:t>ś</w:t>
      </w:r>
      <w:r w:rsidRPr="00DE35F3">
        <w:rPr>
          <w:rFonts w:ascii="Arial" w:hAnsi="Arial" w:cs="Arial"/>
          <w:sz w:val="20"/>
          <w:szCs w:val="20"/>
        </w:rPr>
        <w:t>ci wzgl</w:t>
      </w:r>
      <w:r w:rsidRPr="00DE35F3">
        <w:rPr>
          <w:rFonts w:ascii="Arial" w:eastAsia="TT19o00" w:hAnsi="Arial" w:cs="Arial"/>
          <w:sz w:val="20"/>
          <w:szCs w:val="20"/>
        </w:rPr>
        <w:t>ę</w:t>
      </w:r>
      <w:r w:rsidRPr="00DE35F3">
        <w:rPr>
          <w:rFonts w:ascii="Arial" w:hAnsi="Arial" w:cs="Arial"/>
          <w:sz w:val="20"/>
          <w:szCs w:val="20"/>
        </w:rPr>
        <w:t>dnej pozornej oraz g</w:t>
      </w:r>
      <w:r w:rsidRPr="00DE35F3">
        <w:rPr>
          <w:rFonts w:ascii="Arial" w:eastAsia="TT19o00" w:hAnsi="Arial" w:cs="Arial"/>
          <w:sz w:val="20"/>
          <w:szCs w:val="20"/>
        </w:rPr>
        <w:t>ę</w:t>
      </w:r>
      <w:r w:rsidRPr="00DE35F3">
        <w:rPr>
          <w:rFonts w:ascii="Arial" w:hAnsi="Arial" w:cs="Arial"/>
          <w:sz w:val="20"/>
          <w:szCs w:val="20"/>
        </w:rPr>
        <w:t>sto</w:t>
      </w:r>
      <w:r w:rsidRPr="00DE35F3">
        <w:rPr>
          <w:rFonts w:ascii="Arial" w:eastAsia="TT19o00" w:hAnsi="Arial" w:cs="Arial"/>
          <w:sz w:val="20"/>
          <w:szCs w:val="20"/>
        </w:rPr>
        <w:t>ś</w:t>
      </w:r>
      <w:r w:rsidRPr="00DE35F3">
        <w:rPr>
          <w:rFonts w:ascii="Arial" w:hAnsi="Arial" w:cs="Arial"/>
          <w:sz w:val="20"/>
          <w:szCs w:val="20"/>
        </w:rPr>
        <w:t>ci całkowitej.</w:t>
      </w:r>
    </w:p>
    <w:p w14:paraId="55A8AF6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6. PN-EN ISO 10545-4:1999 Płytki i płyty ceramiczne – Oznaczanie wytrzymało</w:t>
      </w:r>
      <w:r w:rsidRPr="00DE35F3">
        <w:rPr>
          <w:rFonts w:ascii="Arial" w:eastAsia="TT19o00" w:hAnsi="Arial" w:cs="Arial"/>
          <w:sz w:val="20"/>
          <w:szCs w:val="20"/>
        </w:rPr>
        <w:t>ś</w:t>
      </w:r>
      <w:r w:rsidRPr="00DE35F3">
        <w:rPr>
          <w:rFonts w:ascii="Arial" w:hAnsi="Arial" w:cs="Arial"/>
          <w:sz w:val="20"/>
          <w:szCs w:val="20"/>
        </w:rPr>
        <w:t>ci na zginanie i siły łami</w:t>
      </w:r>
      <w:r w:rsidRPr="00DE35F3">
        <w:rPr>
          <w:rFonts w:ascii="Arial" w:eastAsia="TT19o00" w:hAnsi="Arial" w:cs="Arial"/>
          <w:sz w:val="20"/>
          <w:szCs w:val="20"/>
        </w:rPr>
        <w:t>ą</w:t>
      </w:r>
      <w:r w:rsidRPr="00DE35F3">
        <w:rPr>
          <w:rFonts w:ascii="Arial" w:hAnsi="Arial" w:cs="Arial"/>
          <w:sz w:val="20"/>
          <w:szCs w:val="20"/>
        </w:rPr>
        <w:t>cej.</w:t>
      </w:r>
    </w:p>
    <w:p w14:paraId="435D02D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7. PN-EN ISO 10545-5:1999 Płytki i płyty ceramiczne – Oznaczanie odporno</w:t>
      </w:r>
      <w:r w:rsidRPr="00DE35F3">
        <w:rPr>
          <w:rFonts w:ascii="Arial" w:eastAsia="TT19o00" w:hAnsi="Arial" w:cs="Arial"/>
          <w:sz w:val="20"/>
          <w:szCs w:val="20"/>
        </w:rPr>
        <w:t>ś</w:t>
      </w:r>
      <w:r w:rsidRPr="00DE35F3">
        <w:rPr>
          <w:rFonts w:ascii="Arial" w:hAnsi="Arial" w:cs="Arial"/>
          <w:sz w:val="20"/>
          <w:szCs w:val="20"/>
        </w:rPr>
        <w:t>ci na uderzenia metod</w:t>
      </w:r>
      <w:r w:rsidRPr="00DE35F3">
        <w:rPr>
          <w:rFonts w:ascii="Arial" w:eastAsia="TT19o00" w:hAnsi="Arial" w:cs="Arial"/>
          <w:sz w:val="20"/>
          <w:szCs w:val="20"/>
        </w:rPr>
        <w:t xml:space="preserve">ą </w:t>
      </w:r>
      <w:r w:rsidRPr="00DE35F3">
        <w:rPr>
          <w:rFonts w:ascii="Arial" w:hAnsi="Arial" w:cs="Arial"/>
          <w:sz w:val="20"/>
          <w:szCs w:val="20"/>
        </w:rPr>
        <w:t>pomiaru współczynnika</w:t>
      </w:r>
    </w:p>
    <w:p w14:paraId="6241D8F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odbicia.</w:t>
      </w:r>
    </w:p>
    <w:p w14:paraId="132CD7F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8. PN-EN ISO 10545-6:1999 Płytki i płyty ceramiczne – Oznaczanie odporno</w:t>
      </w:r>
      <w:r w:rsidRPr="00DE35F3">
        <w:rPr>
          <w:rFonts w:ascii="Arial" w:eastAsia="TT19o00" w:hAnsi="Arial" w:cs="Arial"/>
          <w:sz w:val="20"/>
          <w:szCs w:val="20"/>
        </w:rPr>
        <w:t>ś</w:t>
      </w:r>
      <w:r w:rsidRPr="00DE35F3">
        <w:rPr>
          <w:rFonts w:ascii="Arial" w:hAnsi="Arial" w:cs="Arial"/>
          <w:sz w:val="20"/>
          <w:szCs w:val="20"/>
        </w:rPr>
        <w:t>ci na wgł</w:t>
      </w:r>
      <w:r w:rsidRPr="00DE35F3">
        <w:rPr>
          <w:rFonts w:ascii="Arial" w:eastAsia="TT19o00" w:hAnsi="Arial" w:cs="Arial"/>
          <w:sz w:val="20"/>
          <w:szCs w:val="20"/>
        </w:rPr>
        <w:t>ę</w:t>
      </w:r>
      <w:r w:rsidRPr="00DE35F3">
        <w:rPr>
          <w:rFonts w:ascii="Arial" w:hAnsi="Arial" w:cs="Arial"/>
          <w:sz w:val="20"/>
          <w:szCs w:val="20"/>
        </w:rPr>
        <w:t xml:space="preserve">bne </w:t>
      </w:r>
      <w:r w:rsidRPr="00DE35F3">
        <w:rPr>
          <w:rFonts w:ascii="Arial" w:eastAsia="TT19o00" w:hAnsi="Arial" w:cs="Arial"/>
          <w:sz w:val="20"/>
          <w:szCs w:val="20"/>
        </w:rPr>
        <w:t>ś</w:t>
      </w:r>
      <w:r w:rsidRPr="00DE35F3">
        <w:rPr>
          <w:rFonts w:ascii="Arial" w:hAnsi="Arial" w:cs="Arial"/>
          <w:sz w:val="20"/>
          <w:szCs w:val="20"/>
        </w:rPr>
        <w:t>cieranie płytek nieszkliwionych.</w:t>
      </w:r>
    </w:p>
    <w:p w14:paraId="3A66EC7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9. PN-EN ISO 10545-7:2000 Płytki i płyty ceramiczne – Oznaczanie odporno</w:t>
      </w:r>
      <w:r w:rsidRPr="00DE35F3">
        <w:rPr>
          <w:rFonts w:ascii="Arial" w:eastAsia="TT19o00" w:hAnsi="Arial" w:cs="Arial"/>
          <w:sz w:val="20"/>
          <w:szCs w:val="20"/>
        </w:rPr>
        <w:t>ś</w:t>
      </w:r>
      <w:r w:rsidRPr="00DE35F3">
        <w:rPr>
          <w:rFonts w:ascii="Arial" w:hAnsi="Arial" w:cs="Arial"/>
          <w:sz w:val="20"/>
          <w:szCs w:val="20"/>
        </w:rPr>
        <w:t xml:space="preserve">ci na </w:t>
      </w:r>
      <w:r w:rsidRPr="00DE35F3">
        <w:rPr>
          <w:rFonts w:ascii="Arial" w:eastAsia="TT19o00" w:hAnsi="Arial" w:cs="Arial"/>
          <w:sz w:val="20"/>
          <w:szCs w:val="20"/>
        </w:rPr>
        <w:t>ś</w:t>
      </w:r>
      <w:r w:rsidRPr="00DE35F3">
        <w:rPr>
          <w:rFonts w:ascii="Arial" w:hAnsi="Arial" w:cs="Arial"/>
          <w:sz w:val="20"/>
          <w:szCs w:val="20"/>
        </w:rPr>
        <w:t>cieranie powierzchni płytek szkliwionych.</w:t>
      </w:r>
    </w:p>
    <w:p w14:paraId="198A45C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10. PN-EN ISO 10545-8:1998 Płytki i płyty ceramiczne – Oznaczanie cieplnej rozszerzalno</w:t>
      </w:r>
      <w:r w:rsidRPr="00DE35F3">
        <w:rPr>
          <w:rFonts w:ascii="Arial" w:eastAsia="TT19o00" w:hAnsi="Arial" w:cs="Arial"/>
          <w:sz w:val="20"/>
          <w:szCs w:val="20"/>
        </w:rPr>
        <w:t>ś</w:t>
      </w:r>
      <w:r w:rsidRPr="00DE35F3">
        <w:rPr>
          <w:rFonts w:ascii="Arial" w:hAnsi="Arial" w:cs="Arial"/>
          <w:sz w:val="20"/>
          <w:szCs w:val="20"/>
        </w:rPr>
        <w:t>ci liniowej.</w:t>
      </w:r>
    </w:p>
    <w:p w14:paraId="68A2E39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11. PN-EN ISO 10545-9:1998 Płytki i płyty ceramiczne – Oznaczanie odporno</w:t>
      </w:r>
      <w:r w:rsidRPr="00DE35F3">
        <w:rPr>
          <w:rFonts w:ascii="Arial" w:eastAsia="TT19o00" w:hAnsi="Arial" w:cs="Arial"/>
          <w:sz w:val="20"/>
          <w:szCs w:val="20"/>
        </w:rPr>
        <w:t>ś</w:t>
      </w:r>
      <w:r w:rsidRPr="00DE35F3">
        <w:rPr>
          <w:rFonts w:ascii="Arial" w:hAnsi="Arial" w:cs="Arial"/>
          <w:sz w:val="20"/>
          <w:szCs w:val="20"/>
        </w:rPr>
        <w:t>ci na szok termiczny.</w:t>
      </w:r>
    </w:p>
    <w:p w14:paraId="4C02EA7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12. PN-EN ISO 10545-10:1999 Płytki i płyty ceramiczne – Oznaczanie rozszerzalno</w:t>
      </w:r>
      <w:r w:rsidRPr="00DE35F3">
        <w:rPr>
          <w:rFonts w:ascii="Arial" w:eastAsia="TT19o00" w:hAnsi="Arial" w:cs="Arial"/>
          <w:sz w:val="20"/>
          <w:szCs w:val="20"/>
        </w:rPr>
        <w:t>ś</w:t>
      </w:r>
      <w:r w:rsidRPr="00DE35F3">
        <w:rPr>
          <w:rFonts w:ascii="Arial" w:hAnsi="Arial" w:cs="Arial"/>
          <w:sz w:val="20"/>
          <w:szCs w:val="20"/>
        </w:rPr>
        <w:t>ci wodnej.</w:t>
      </w:r>
    </w:p>
    <w:p w14:paraId="26E95DFA" w14:textId="77777777" w:rsidR="00712257" w:rsidRPr="00DE35F3" w:rsidRDefault="00712257" w:rsidP="00712257">
      <w:pPr>
        <w:autoSpaceDE w:val="0"/>
        <w:autoSpaceDN w:val="0"/>
        <w:adjustRightInd w:val="0"/>
        <w:spacing w:after="0" w:line="240" w:lineRule="auto"/>
        <w:rPr>
          <w:rFonts w:ascii="Arial" w:hAnsi="Arial" w:cs="Arial"/>
          <w:sz w:val="20"/>
          <w:szCs w:val="20"/>
          <w:lang w:val="en-US"/>
        </w:rPr>
      </w:pPr>
      <w:r w:rsidRPr="00DE35F3">
        <w:rPr>
          <w:rFonts w:ascii="Arial" w:hAnsi="Arial" w:cs="Arial"/>
          <w:sz w:val="20"/>
          <w:szCs w:val="20"/>
          <w:lang w:val="en-US"/>
        </w:rPr>
        <w:t>13. PN-EN ISO 10545-10:1999/ Ap1:2003 jw.</w:t>
      </w:r>
    </w:p>
    <w:p w14:paraId="61C700A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 PN-EN ISO 10545-11:1998 Płytki i płyty ceramiczne – Oznaczanie odporno</w:t>
      </w:r>
      <w:r w:rsidRPr="00DE35F3">
        <w:rPr>
          <w:rFonts w:ascii="Arial" w:eastAsia="TT19o00" w:hAnsi="Arial" w:cs="Arial"/>
          <w:sz w:val="20"/>
          <w:szCs w:val="20"/>
        </w:rPr>
        <w:t>ś</w:t>
      </w:r>
      <w:r w:rsidRPr="00DE35F3">
        <w:rPr>
          <w:rFonts w:ascii="Arial" w:hAnsi="Arial" w:cs="Arial"/>
          <w:sz w:val="20"/>
          <w:szCs w:val="20"/>
        </w:rPr>
        <w:t>ci na p</w:t>
      </w:r>
      <w:r w:rsidRPr="00DE35F3">
        <w:rPr>
          <w:rFonts w:ascii="Arial" w:eastAsia="TT19o00" w:hAnsi="Arial" w:cs="Arial"/>
          <w:sz w:val="20"/>
          <w:szCs w:val="20"/>
        </w:rPr>
        <w:t>ę</w:t>
      </w:r>
      <w:r w:rsidRPr="00DE35F3">
        <w:rPr>
          <w:rFonts w:ascii="Arial" w:hAnsi="Arial" w:cs="Arial"/>
          <w:sz w:val="20"/>
          <w:szCs w:val="20"/>
        </w:rPr>
        <w:t>kni</w:t>
      </w:r>
      <w:r w:rsidRPr="00DE35F3">
        <w:rPr>
          <w:rFonts w:ascii="Arial" w:eastAsia="TT19o00" w:hAnsi="Arial" w:cs="Arial"/>
          <w:sz w:val="20"/>
          <w:szCs w:val="20"/>
        </w:rPr>
        <w:t>ę</w:t>
      </w:r>
      <w:r w:rsidRPr="00DE35F3">
        <w:rPr>
          <w:rFonts w:ascii="Arial" w:hAnsi="Arial" w:cs="Arial"/>
          <w:sz w:val="20"/>
          <w:szCs w:val="20"/>
        </w:rPr>
        <w:t>cia włoskowate płytek szkliwionych.</w:t>
      </w:r>
    </w:p>
    <w:p w14:paraId="2A70254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15. PN-EN ISO 10545-12:1999 Płytki i płyty ceramiczne – Oznaczanie mrozoodporno</w:t>
      </w:r>
      <w:r w:rsidRPr="00DE35F3">
        <w:rPr>
          <w:rFonts w:ascii="Arial" w:eastAsia="TT19o00" w:hAnsi="Arial" w:cs="Arial"/>
          <w:sz w:val="20"/>
          <w:szCs w:val="20"/>
        </w:rPr>
        <w:t>ś</w:t>
      </w:r>
      <w:r w:rsidRPr="00DE35F3">
        <w:rPr>
          <w:rFonts w:ascii="Arial" w:hAnsi="Arial" w:cs="Arial"/>
          <w:sz w:val="20"/>
          <w:szCs w:val="20"/>
        </w:rPr>
        <w:t>ci.</w:t>
      </w:r>
    </w:p>
    <w:p w14:paraId="2B52501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16. PN-EN ISO 10545-13:1999 Płytki i płyty ceramiczne – Oznaczanie odporno</w:t>
      </w:r>
      <w:r w:rsidRPr="00DE35F3">
        <w:rPr>
          <w:rFonts w:ascii="Arial" w:eastAsia="TT19o00" w:hAnsi="Arial" w:cs="Arial"/>
          <w:sz w:val="20"/>
          <w:szCs w:val="20"/>
        </w:rPr>
        <w:t>ś</w:t>
      </w:r>
      <w:r w:rsidRPr="00DE35F3">
        <w:rPr>
          <w:rFonts w:ascii="Arial" w:hAnsi="Arial" w:cs="Arial"/>
          <w:sz w:val="20"/>
          <w:szCs w:val="20"/>
        </w:rPr>
        <w:t>ci chemicznej.</w:t>
      </w:r>
    </w:p>
    <w:p w14:paraId="0FD7202E" w14:textId="77777777" w:rsidR="00712257" w:rsidRPr="00DE35F3" w:rsidRDefault="00712257" w:rsidP="00712257">
      <w:pPr>
        <w:autoSpaceDE w:val="0"/>
        <w:autoSpaceDN w:val="0"/>
        <w:adjustRightInd w:val="0"/>
        <w:spacing w:after="0" w:line="240" w:lineRule="auto"/>
        <w:rPr>
          <w:rFonts w:ascii="Arial" w:hAnsi="Arial" w:cs="Arial"/>
          <w:sz w:val="20"/>
          <w:szCs w:val="20"/>
          <w:lang w:val="en-US"/>
        </w:rPr>
      </w:pPr>
      <w:r w:rsidRPr="00DE35F3">
        <w:rPr>
          <w:rFonts w:ascii="Arial" w:hAnsi="Arial" w:cs="Arial"/>
          <w:sz w:val="20"/>
          <w:szCs w:val="20"/>
          <w:lang w:val="en-US"/>
        </w:rPr>
        <w:t>17. PN-EN ISO 10545-13:1999/Ap1:2003 jw.</w:t>
      </w:r>
    </w:p>
    <w:p w14:paraId="4AFA436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18. PN-EN ISO 10545-14:1999 Płytki i płyty ceramiczne – Oznaczanie odporno</w:t>
      </w:r>
      <w:r w:rsidRPr="00DE35F3">
        <w:rPr>
          <w:rFonts w:ascii="Arial" w:eastAsia="TT19o00" w:hAnsi="Arial" w:cs="Arial"/>
          <w:sz w:val="20"/>
          <w:szCs w:val="20"/>
        </w:rPr>
        <w:t>ś</w:t>
      </w:r>
      <w:r w:rsidRPr="00DE35F3">
        <w:rPr>
          <w:rFonts w:ascii="Arial" w:hAnsi="Arial" w:cs="Arial"/>
          <w:sz w:val="20"/>
          <w:szCs w:val="20"/>
        </w:rPr>
        <w:t>ci na plamienie.</w:t>
      </w:r>
    </w:p>
    <w:p w14:paraId="7DF987B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19. PN-EN ISO 10545-15:1999 Płytki i płyty ceramiczne – Oznaczanie uwalniania ołowiu i kadmu z płytek szkliwionych.</w:t>
      </w:r>
    </w:p>
    <w:p w14:paraId="68D8262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20. PN-EN ISO 10545-16:2001 Płytki i płyty ceramiczne – Oznaczanie małych ró</w:t>
      </w:r>
      <w:r w:rsidRPr="00DE35F3">
        <w:rPr>
          <w:rFonts w:ascii="Arial" w:eastAsia="TT19o00" w:hAnsi="Arial" w:cs="Arial"/>
          <w:sz w:val="20"/>
          <w:szCs w:val="20"/>
        </w:rPr>
        <w:t>ż</w:t>
      </w:r>
      <w:r w:rsidRPr="00DE35F3">
        <w:rPr>
          <w:rFonts w:ascii="Arial" w:hAnsi="Arial" w:cs="Arial"/>
          <w:sz w:val="20"/>
          <w:szCs w:val="20"/>
        </w:rPr>
        <w:t>nic barwy.</w:t>
      </w:r>
    </w:p>
    <w:p w14:paraId="473CD30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21. PN-EN 101:1994 Płytki i płyty ceramiczne – Oznaczanie twardo</w:t>
      </w:r>
      <w:r w:rsidRPr="00DE35F3">
        <w:rPr>
          <w:rFonts w:ascii="Arial" w:eastAsia="TT19o00" w:hAnsi="Arial" w:cs="Arial"/>
          <w:sz w:val="20"/>
          <w:szCs w:val="20"/>
        </w:rPr>
        <w:t>ś</w:t>
      </w:r>
      <w:r w:rsidRPr="00DE35F3">
        <w:rPr>
          <w:rFonts w:ascii="Arial" w:hAnsi="Arial" w:cs="Arial"/>
          <w:sz w:val="20"/>
          <w:szCs w:val="20"/>
        </w:rPr>
        <w:t>ci powierzchni wg skali Mohsa.</w:t>
      </w:r>
    </w:p>
    <w:p w14:paraId="03788F1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22. PN-EN 12004:2002 Kleje do płytek – Definicje i wymagania techniczne.</w:t>
      </w:r>
    </w:p>
    <w:p w14:paraId="4316D74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23. PN-EN 12004:2002/A1:2003 jw.</w:t>
      </w:r>
    </w:p>
    <w:p w14:paraId="5E4E6C4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24. PN-EN 12002:2005 Kleje do płytek – Oznaczanie odkształcenia poprzecznego cementowych klejów i zapraw do spoinowania.</w:t>
      </w:r>
    </w:p>
    <w:p w14:paraId="019DC32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25. PN-EN 12808-1:2000 Kleje i zaprawy do spoinowania płytek – Oznaczanie odporno</w:t>
      </w:r>
      <w:r w:rsidRPr="00DE35F3">
        <w:rPr>
          <w:rFonts w:ascii="Arial" w:eastAsia="TT19o00" w:hAnsi="Arial" w:cs="Arial"/>
          <w:sz w:val="20"/>
          <w:szCs w:val="20"/>
        </w:rPr>
        <w:t>ś</w:t>
      </w:r>
      <w:r w:rsidRPr="00DE35F3">
        <w:rPr>
          <w:rFonts w:ascii="Arial" w:hAnsi="Arial" w:cs="Arial"/>
          <w:sz w:val="20"/>
          <w:szCs w:val="20"/>
        </w:rPr>
        <w:t xml:space="preserve">ci chemicznej zapraw na bazie </w:t>
      </w:r>
      <w:r w:rsidRPr="00DE35F3">
        <w:rPr>
          <w:rFonts w:ascii="Arial" w:eastAsia="TT19o00" w:hAnsi="Arial" w:cs="Arial"/>
          <w:sz w:val="20"/>
          <w:szCs w:val="20"/>
        </w:rPr>
        <w:t>ż</w:t>
      </w:r>
      <w:r w:rsidRPr="00DE35F3">
        <w:rPr>
          <w:rFonts w:ascii="Arial" w:hAnsi="Arial" w:cs="Arial"/>
          <w:sz w:val="20"/>
          <w:szCs w:val="20"/>
        </w:rPr>
        <w:t>ywic reaktywnych.</w:t>
      </w:r>
    </w:p>
    <w:p w14:paraId="1C55833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26. PN-EN 1015-2:2000 Metody bada</w:t>
      </w:r>
      <w:r w:rsidRPr="00DE35F3">
        <w:rPr>
          <w:rFonts w:ascii="Arial" w:eastAsia="TT19o00" w:hAnsi="Arial" w:cs="Arial"/>
          <w:sz w:val="20"/>
          <w:szCs w:val="20"/>
        </w:rPr>
        <w:t xml:space="preserve">ń </w:t>
      </w:r>
      <w:r w:rsidRPr="00DE35F3">
        <w:rPr>
          <w:rFonts w:ascii="Arial" w:hAnsi="Arial" w:cs="Arial"/>
          <w:sz w:val="20"/>
          <w:szCs w:val="20"/>
        </w:rPr>
        <w:t>zapraw do murów – Pobieranie i przygotowanie próbek zapraw do bada</w:t>
      </w:r>
      <w:r w:rsidRPr="00DE35F3">
        <w:rPr>
          <w:rFonts w:ascii="Arial" w:eastAsia="TT19o00" w:hAnsi="Arial" w:cs="Arial"/>
          <w:sz w:val="20"/>
          <w:szCs w:val="20"/>
        </w:rPr>
        <w:t>ń</w:t>
      </w:r>
      <w:r w:rsidRPr="00DE35F3">
        <w:rPr>
          <w:rFonts w:ascii="Arial" w:hAnsi="Arial" w:cs="Arial"/>
          <w:sz w:val="20"/>
          <w:szCs w:val="20"/>
        </w:rPr>
        <w:t>.</w:t>
      </w:r>
    </w:p>
    <w:p w14:paraId="1796D39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27. PN-EN 1015-2:2000/A1:2007(u) jw.</w:t>
      </w:r>
    </w:p>
    <w:p w14:paraId="103FC5E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28. PN-EN 1015-3:2000 Metody bada</w:t>
      </w:r>
      <w:r w:rsidRPr="00DE35F3">
        <w:rPr>
          <w:rFonts w:ascii="Arial" w:eastAsia="TT19o00" w:hAnsi="Arial" w:cs="Arial"/>
          <w:sz w:val="20"/>
          <w:szCs w:val="20"/>
        </w:rPr>
        <w:t xml:space="preserve">ń </w:t>
      </w:r>
      <w:r w:rsidRPr="00DE35F3">
        <w:rPr>
          <w:rFonts w:ascii="Arial" w:hAnsi="Arial" w:cs="Arial"/>
          <w:sz w:val="20"/>
          <w:szCs w:val="20"/>
        </w:rPr>
        <w:t>zapraw do murów – Okre</w:t>
      </w:r>
      <w:r w:rsidRPr="00DE35F3">
        <w:rPr>
          <w:rFonts w:ascii="Arial" w:eastAsia="TT19o00" w:hAnsi="Arial" w:cs="Arial"/>
          <w:sz w:val="20"/>
          <w:szCs w:val="20"/>
        </w:rPr>
        <w:t>ś</w:t>
      </w:r>
      <w:r w:rsidRPr="00DE35F3">
        <w:rPr>
          <w:rFonts w:ascii="Arial" w:hAnsi="Arial" w:cs="Arial"/>
          <w:sz w:val="20"/>
          <w:szCs w:val="20"/>
        </w:rPr>
        <w:t xml:space="preserve">lenie konsystencji </w:t>
      </w:r>
      <w:r w:rsidRPr="00DE35F3">
        <w:rPr>
          <w:rFonts w:ascii="Arial" w:eastAsia="TT19o00" w:hAnsi="Arial" w:cs="Arial"/>
          <w:sz w:val="20"/>
          <w:szCs w:val="20"/>
        </w:rPr>
        <w:t>ś</w:t>
      </w:r>
      <w:r w:rsidRPr="00DE35F3">
        <w:rPr>
          <w:rFonts w:ascii="Arial" w:hAnsi="Arial" w:cs="Arial"/>
          <w:sz w:val="20"/>
          <w:szCs w:val="20"/>
        </w:rPr>
        <w:t>wie</w:t>
      </w:r>
      <w:r w:rsidRPr="00DE35F3">
        <w:rPr>
          <w:rFonts w:ascii="Arial" w:eastAsia="TT19o00" w:hAnsi="Arial" w:cs="Arial"/>
          <w:sz w:val="20"/>
          <w:szCs w:val="20"/>
        </w:rPr>
        <w:t>ż</w:t>
      </w:r>
      <w:r w:rsidRPr="00DE35F3">
        <w:rPr>
          <w:rFonts w:ascii="Arial" w:hAnsi="Arial" w:cs="Arial"/>
          <w:sz w:val="20"/>
          <w:szCs w:val="20"/>
        </w:rPr>
        <w:t>ej zaprawy (za pomoc</w:t>
      </w:r>
      <w:r w:rsidRPr="00DE35F3">
        <w:rPr>
          <w:rFonts w:ascii="Arial" w:eastAsia="TT19o00" w:hAnsi="Arial" w:cs="Arial"/>
          <w:sz w:val="20"/>
          <w:szCs w:val="20"/>
        </w:rPr>
        <w:t xml:space="preserve">ą </w:t>
      </w:r>
      <w:r w:rsidRPr="00DE35F3">
        <w:rPr>
          <w:rFonts w:ascii="Arial" w:hAnsi="Arial" w:cs="Arial"/>
          <w:sz w:val="20"/>
          <w:szCs w:val="20"/>
        </w:rPr>
        <w:t>stolika rozpływu).</w:t>
      </w:r>
    </w:p>
    <w:p w14:paraId="7996C9D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29. PN-EN 1015-3:2000/A1:2005 jw.</w:t>
      </w:r>
    </w:p>
    <w:p w14:paraId="28C982A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30. PN-EN 1015-4:2000 Metody bada</w:t>
      </w:r>
      <w:r w:rsidRPr="00DE35F3">
        <w:rPr>
          <w:rFonts w:ascii="Arial" w:eastAsia="TT19o00" w:hAnsi="Arial" w:cs="Arial"/>
          <w:sz w:val="20"/>
          <w:szCs w:val="20"/>
        </w:rPr>
        <w:t xml:space="preserve">ń </w:t>
      </w:r>
      <w:r w:rsidRPr="00DE35F3">
        <w:rPr>
          <w:rFonts w:ascii="Arial" w:hAnsi="Arial" w:cs="Arial"/>
          <w:sz w:val="20"/>
          <w:szCs w:val="20"/>
        </w:rPr>
        <w:t>zapraw do murów – Okre</w:t>
      </w:r>
      <w:r w:rsidRPr="00DE35F3">
        <w:rPr>
          <w:rFonts w:ascii="Arial" w:eastAsia="TT19o00" w:hAnsi="Arial" w:cs="Arial"/>
          <w:sz w:val="20"/>
          <w:szCs w:val="20"/>
        </w:rPr>
        <w:t>ś</w:t>
      </w:r>
      <w:r w:rsidRPr="00DE35F3">
        <w:rPr>
          <w:rFonts w:ascii="Arial" w:hAnsi="Arial" w:cs="Arial"/>
          <w:sz w:val="20"/>
          <w:szCs w:val="20"/>
        </w:rPr>
        <w:t xml:space="preserve">lenie konsystencji </w:t>
      </w:r>
      <w:r w:rsidRPr="00DE35F3">
        <w:rPr>
          <w:rFonts w:ascii="Arial" w:eastAsia="TT19o00" w:hAnsi="Arial" w:cs="Arial"/>
          <w:sz w:val="20"/>
          <w:szCs w:val="20"/>
        </w:rPr>
        <w:t>ś</w:t>
      </w:r>
      <w:r w:rsidRPr="00DE35F3">
        <w:rPr>
          <w:rFonts w:ascii="Arial" w:hAnsi="Arial" w:cs="Arial"/>
          <w:sz w:val="20"/>
          <w:szCs w:val="20"/>
        </w:rPr>
        <w:t>wie</w:t>
      </w:r>
      <w:r w:rsidRPr="00DE35F3">
        <w:rPr>
          <w:rFonts w:ascii="Arial" w:eastAsia="TT19o00" w:hAnsi="Arial" w:cs="Arial"/>
          <w:sz w:val="20"/>
          <w:szCs w:val="20"/>
        </w:rPr>
        <w:t>ż</w:t>
      </w:r>
      <w:r w:rsidRPr="00DE35F3">
        <w:rPr>
          <w:rFonts w:ascii="Arial" w:hAnsi="Arial" w:cs="Arial"/>
          <w:sz w:val="20"/>
          <w:szCs w:val="20"/>
        </w:rPr>
        <w:t>ej zaprawy (za pomoc</w:t>
      </w:r>
      <w:r w:rsidRPr="00DE35F3">
        <w:rPr>
          <w:rFonts w:ascii="Arial" w:eastAsia="TT19o00" w:hAnsi="Arial" w:cs="Arial"/>
          <w:sz w:val="20"/>
          <w:szCs w:val="20"/>
        </w:rPr>
        <w:t xml:space="preserve">ą </w:t>
      </w:r>
      <w:r w:rsidRPr="00DE35F3">
        <w:rPr>
          <w:rFonts w:ascii="Arial" w:hAnsi="Arial" w:cs="Arial"/>
          <w:sz w:val="20"/>
          <w:szCs w:val="20"/>
        </w:rPr>
        <w:t>penetrometru).</w:t>
      </w:r>
    </w:p>
    <w:p w14:paraId="55A5039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31. PN-EN 1015-12:2002 Metody bada</w:t>
      </w:r>
      <w:r w:rsidRPr="00DE35F3">
        <w:rPr>
          <w:rFonts w:ascii="Arial" w:eastAsia="TT19o00" w:hAnsi="Arial" w:cs="Arial"/>
          <w:sz w:val="20"/>
          <w:szCs w:val="20"/>
        </w:rPr>
        <w:t xml:space="preserve">ń </w:t>
      </w:r>
      <w:r w:rsidRPr="00DE35F3">
        <w:rPr>
          <w:rFonts w:ascii="Arial" w:hAnsi="Arial" w:cs="Arial"/>
          <w:sz w:val="20"/>
          <w:szCs w:val="20"/>
        </w:rPr>
        <w:t>zapraw do murów – Cz</w:t>
      </w:r>
      <w:r w:rsidRPr="00DE35F3">
        <w:rPr>
          <w:rFonts w:ascii="Arial" w:eastAsia="TT19o00" w:hAnsi="Arial" w:cs="Arial"/>
          <w:sz w:val="20"/>
          <w:szCs w:val="20"/>
        </w:rPr>
        <w:t xml:space="preserve">ęść </w:t>
      </w:r>
      <w:r w:rsidRPr="00DE35F3">
        <w:rPr>
          <w:rFonts w:ascii="Arial" w:hAnsi="Arial" w:cs="Arial"/>
          <w:sz w:val="20"/>
          <w:szCs w:val="20"/>
        </w:rPr>
        <w:t>12: Okre</w:t>
      </w:r>
      <w:r w:rsidRPr="00DE35F3">
        <w:rPr>
          <w:rFonts w:ascii="Arial" w:eastAsia="TT19o00" w:hAnsi="Arial" w:cs="Arial"/>
          <w:sz w:val="20"/>
          <w:szCs w:val="20"/>
        </w:rPr>
        <w:t>ś</w:t>
      </w:r>
      <w:r w:rsidRPr="00DE35F3">
        <w:rPr>
          <w:rFonts w:ascii="Arial" w:hAnsi="Arial" w:cs="Arial"/>
          <w:sz w:val="20"/>
          <w:szCs w:val="20"/>
        </w:rPr>
        <w:t>lenie przyczepno</w:t>
      </w:r>
      <w:r w:rsidRPr="00DE35F3">
        <w:rPr>
          <w:rFonts w:ascii="Arial" w:eastAsia="TT19o00" w:hAnsi="Arial" w:cs="Arial"/>
          <w:sz w:val="20"/>
          <w:szCs w:val="20"/>
        </w:rPr>
        <w:t>ś</w:t>
      </w:r>
      <w:r w:rsidRPr="00DE35F3">
        <w:rPr>
          <w:rFonts w:ascii="Arial" w:hAnsi="Arial" w:cs="Arial"/>
          <w:sz w:val="20"/>
          <w:szCs w:val="20"/>
        </w:rPr>
        <w:t>ci do podło</w:t>
      </w:r>
      <w:r w:rsidRPr="00DE35F3">
        <w:rPr>
          <w:rFonts w:ascii="Arial" w:eastAsia="TT19o00" w:hAnsi="Arial" w:cs="Arial"/>
          <w:sz w:val="20"/>
          <w:szCs w:val="20"/>
        </w:rPr>
        <w:t>ż</w:t>
      </w:r>
      <w:r w:rsidRPr="00DE35F3">
        <w:rPr>
          <w:rFonts w:ascii="Arial" w:hAnsi="Arial" w:cs="Arial"/>
          <w:sz w:val="20"/>
          <w:szCs w:val="20"/>
        </w:rPr>
        <w:t>a stwardniałych zapraw na obrzutk</w:t>
      </w:r>
      <w:r w:rsidRPr="00DE35F3">
        <w:rPr>
          <w:rFonts w:ascii="Arial" w:eastAsia="TT19o00" w:hAnsi="Arial" w:cs="Arial"/>
          <w:sz w:val="20"/>
          <w:szCs w:val="20"/>
        </w:rPr>
        <w:t xml:space="preserve">ę </w:t>
      </w:r>
      <w:r w:rsidRPr="00DE35F3">
        <w:rPr>
          <w:rFonts w:ascii="Arial" w:hAnsi="Arial" w:cs="Arial"/>
          <w:sz w:val="20"/>
          <w:szCs w:val="20"/>
        </w:rPr>
        <w:t>i do tynkowania.</w:t>
      </w:r>
    </w:p>
    <w:p w14:paraId="3688E04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32. PN-EN 1015-19:2000 Metody bada</w:t>
      </w:r>
      <w:r w:rsidRPr="00DE35F3">
        <w:rPr>
          <w:rFonts w:ascii="Arial" w:eastAsia="TT19o00" w:hAnsi="Arial" w:cs="Arial"/>
          <w:sz w:val="20"/>
          <w:szCs w:val="20"/>
        </w:rPr>
        <w:t xml:space="preserve">ń </w:t>
      </w:r>
      <w:r w:rsidRPr="00DE35F3">
        <w:rPr>
          <w:rFonts w:ascii="Arial" w:hAnsi="Arial" w:cs="Arial"/>
          <w:sz w:val="20"/>
          <w:szCs w:val="20"/>
        </w:rPr>
        <w:t>zapraw do murów – Okre</w:t>
      </w:r>
      <w:r w:rsidRPr="00DE35F3">
        <w:rPr>
          <w:rFonts w:ascii="Arial" w:eastAsia="TT19o00" w:hAnsi="Arial" w:cs="Arial"/>
          <w:sz w:val="20"/>
          <w:szCs w:val="20"/>
        </w:rPr>
        <w:t>ś</w:t>
      </w:r>
      <w:r w:rsidRPr="00DE35F3">
        <w:rPr>
          <w:rFonts w:ascii="Arial" w:hAnsi="Arial" w:cs="Arial"/>
          <w:sz w:val="20"/>
          <w:szCs w:val="20"/>
        </w:rPr>
        <w:t>lenie współczynnika przenoszenia pary wodnej w stwardniałych zaprawach na obrzutk</w:t>
      </w:r>
      <w:r w:rsidRPr="00DE35F3">
        <w:rPr>
          <w:rFonts w:ascii="Arial" w:eastAsia="TT19o00" w:hAnsi="Arial" w:cs="Arial"/>
          <w:sz w:val="20"/>
          <w:szCs w:val="20"/>
        </w:rPr>
        <w:t xml:space="preserve">ę </w:t>
      </w:r>
      <w:r w:rsidRPr="00DE35F3">
        <w:rPr>
          <w:rFonts w:ascii="Arial" w:hAnsi="Arial" w:cs="Arial"/>
          <w:sz w:val="20"/>
          <w:szCs w:val="20"/>
        </w:rPr>
        <w:t>i do tynkowania.</w:t>
      </w:r>
    </w:p>
    <w:p w14:paraId="3C0FC9E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33. PN-EN 1015-19:2000/A1:2005 jw.</w:t>
      </w:r>
    </w:p>
    <w:p w14:paraId="44C13D7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34. PN-EN 197-1:2002 Cement – Cz</w:t>
      </w:r>
      <w:r w:rsidRPr="00DE35F3">
        <w:rPr>
          <w:rFonts w:ascii="Arial" w:eastAsia="TT19o00" w:hAnsi="Arial" w:cs="Arial"/>
          <w:sz w:val="20"/>
          <w:szCs w:val="20"/>
        </w:rPr>
        <w:t xml:space="preserve">ęść </w:t>
      </w:r>
      <w:r w:rsidRPr="00DE35F3">
        <w:rPr>
          <w:rFonts w:ascii="Arial" w:hAnsi="Arial" w:cs="Arial"/>
          <w:sz w:val="20"/>
          <w:szCs w:val="20"/>
        </w:rPr>
        <w:t>1: Skład, wymagania i kryteria zgodno</w:t>
      </w:r>
      <w:r w:rsidRPr="00DE35F3">
        <w:rPr>
          <w:rFonts w:ascii="Arial" w:eastAsia="TT19o00" w:hAnsi="Arial" w:cs="Arial"/>
          <w:sz w:val="20"/>
          <w:szCs w:val="20"/>
        </w:rPr>
        <w:t>ś</w:t>
      </w:r>
      <w:r w:rsidRPr="00DE35F3">
        <w:rPr>
          <w:rFonts w:ascii="Arial" w:hAnsi="Arial" w:cs="Arial"/>
          <w:sz w:val="20"/>
          <w:szCs w:val="20"/>
        </w:rPr>
        <w:t>ci dotycz</w:t>
      </w:r>
      <w:r w:rsidRPr="00DE35F3">
        <w:rPr>
          <w:rFonts w:ascii="Arial" w:eastAsia="TT19o00" w:hAnsi="Arial" w:cs="Arial"/>
          <w:sz w:val="20"/>
          <w:szCs w:val="20"/>
        </w:rPr>
        <w:t>ą</w:t>
      </w:r>
      <w:r w:rsidRPr="00DE35F3">
        <w:rPr>
          <w:rFonts w:ascii="Arial" w:hAnsi="Arial" w:cs="Arial"/>
          <w:sz w:val="20"/>
          <w:szCs w:val="20"/>
        </w:rPr>
        <w:t>ce cementów powszechnego u</w:t>
      </w:r>
      <w:r w:rsidRPr="00DE35F3">
        <w:rPr>
          <w:rFonts w:ascii="Arial" w:eastAsia="TT19o00" w:hAnsi="Arial" w:cs="Arial"/>
          <w:sz w:val="20"/>
          <w:szCs w:val="20"/>
        </w:rPr>
        <w:t>ż</w:t>
      </w:r>
      <w:r w:rsidRPr="00DE35F3">
        <w:rPr>
          <w:rFonts w:ascii="Arial" w:hAnsi="Arial" w:cs="Arial"/>
          <w:sz w:val="20"/>
          <w:szCs w:val="20"/>
        </w:rPr>
        <w:t>ytku.</w:t>
      </w:r>
    </w:p>
    <w:p w14:paraId="445EFD6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35. PN-EN 197-1:2002/A1:2005 jw.</w:t>
      </w:r>
    </w:p>
    <w:p w14:paraId="0B2D359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36. PN-EN 197-2:2002 Cement – Cz</w:t>
      </w:r>
      <w:r w:rsidRPr="00DE35F3">
        <w:rPr>
          <w:rFonts w:ascii="Arial" w:eastAsia="TT19o00" w:hAnsi="Arial" w:cs="Arial"/>
          <w:sz w:val="20"/>
          <w:szCs w:val="20"/>
        </w:rPr>
        <w:t xml:space="preserve">ęść </w:t>
      </w:r>
      <w:r w:rsidRPr="00DE35F3">
        <w:rPr>
          <w:rFonts w:ascii="Arial" w:hAnsi="Arial" w:cs="Arial"/>
          <w:sz w:val="20"/>
          <w:szCs w:val="20"/>
        </w:rPr>
        <w:t>2: Ocena zgodno</w:t>
      </w:r>
      <w:r w:rsidRPr="00DE35F3">
        <w:rPr>
          <w:rFonts w:ascii="Arial" w:eastAsia="TT19o00" w:hAnsi="Arial" w:cs="Arial"/>
          <w:sz w:val="20"/>
          <w:szCs w:val="20"/>
        </w:rPr>
        <w:t>ś</w:t>
      </w:r>
      <w:r w:rsidRPr="00DE35F3">
        <w:rPr>
          <w:rFonts w:ascii="Arial" w:hAnsi="Arial" w:cs="Arial"/>
          <w:sz w:val="20"/>
          <w:szCs w:val="20"/>
        </w:rPr>
        <w:t>ci.</w:t>
      </w:r>
    </w:p>
    <w:p w14:paraId="606D800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37. PN-EN 459-1:2003 Wapno budowlane – Cz</w:t>
      </w:r>
      <w:r w:rsidRPr="00DE35F3">
        <w:rPr>
          <w:rFonts w:ascii="Arial" w:eastAsia="TT19o00" w:hAnsi="Arial" w:cs="Arial"/>
          <w:sz w:val="20"/>
          <w:szCs w:val="20"/>
        </w:rPr>
        <w:t xml:space="preserve">ęść </w:t>
      </w:r>
      <w:r w:rsidRPr="00DE35F3">
        <w:rPr>
          <w:rFonts w:ascii="Arial" w:hAnsi="Arial" w:cs="Arial"/>
          <w:sz w:val="20"/>
          <w:szCs w:val="20"/>
        </w:rPr>
        <w:t>1: Definicje, wymagania i kryteria zgodno</w:t>
      </w:r>
      <w:r w:rsidRPr="00DE35F3">
        <w:rPr>
          <w:rFonts w:ascii="Arial" w:eastAsia="TT19o00" w:hAnsi="Arial" w:cs="Arial"/>
          <w:sz w:val="20"/>
          <w:szCs w:val="20"/>
        </w:rPr>
        <w:t>ś</w:t>
      </w:r>
      <w:r w:rsidRPr="00DE35F3">
        <w:rPr>
          <w:rFonts w:ascii="Arial" w:hAnsi="Arial" w:cs="Arial"/>
          <w:sz w:val="20"/>
          <w:szCs w:val="20"/>
        </w:rPr>
        <w:t>ci.</w:t>
      </w:r>
    </w:p>
    <w:p w14:paraId="63D6544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38. PN-EN 459-2:2003 Wapno budowlane – Cz</w:t>
      </w:r>
      <w:r w:rsidRPr="00DE35F3">
        <w:rPr>
          <w:rFonts w:ascii="Arial" w:eastAsia="TT19o00" w:hAnsi="Arial" w:cs="Arial"/>
          <w:sz w:val="20"/>
          <w:szCs w:val="20"/>
        </w:rPr>
        <w:t xml:space="preserve">ęść </w:t>
      </w:r>
      <w:r w:rsidRPr="00DE35F3">
        <w:rPr>
          <w:rFonts w:ascii="Arial" w:hAnsi="Arial" w:cs="Arial"/>
          <w:sz w:val="20"/>
          <w:szCs w:val="20"/>
        </w:rPr>
        <w:t>2: Metody bada</w:t>
      </w:r>
      <w:r w:rsidRPr="00DE35F3">
        <w:rPr>
          <w:rFonts w:ascii="Arial" w:eastAsia="TT19o00" w:hAnsi="Arial" w:cs="Arial"/>
          <w:sz w:val="20"/>
          <w:szCs w:val="20"/>
        </w:rPr>
        <w:t>ń</w:t>
      </w:r>
      <w:r w:rsidRPr="00DE35F3">
        <w:rPr>
          <w:rFonts w:ascii="Arial" w:hAnsi="Arial" w:cs="Arial"/>
          <w:sz w:val="20"/>
          <w:szCs w:val="20"/>
        </w:rPr>
        <w:t>.</w:t>
      </w:r>
    </w:p>
    <w:p w14:paraId="306C14A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39. PN-EN 459-3:2003 Wapno budowlane – Cz</w:t>
      </w:r>
      <w:r w:rsidRPr="00DE35F3">
        <w:rPr>
          <w:rFonts w:ascii="Arial" w:eastAsia="TT19o00" w:hAnsi="Arial" w:cs="Arial"/>
          <w:sz w:val="20"/>
          <w:szCs w:val="20"/>
        </w:rPr>
        <w:t xml:space="preserve">ęść </w:t>
      </w:r>
      <w:r w:rsidRPr="00DE35F3">
        <w:rPr>
          <w:rFonts w:ascii="Arial" w:hAnsi="Arial" w:cs="Arial"/>
          <w:sz w:val="20"/>
          <w:szCs w:val="20"/>
        </w:rPr>
        <w:t>3: Ocena zgodno</w:t>
      </w:r>
      <w:r w:rsidRPr="00DE35F3">
        <w:rPr>
          <w:rFonts w:ascii="Arial" w:eastAsia="TT19o00" w:hAnsi="Arial" w:cs="Arial"/>
          <w:sz w:val="20"/>
          <w:szCs w:val="20"/>
        </w:rPr>
        <w:t>ś</w:t>
      </w:r>
      <w:r w:rsidRPr="00DE35F3">
        <w:rPr>
          <w:rFonts w:ascii="Arial" w:hAnsi="Arial" w:cs="Arial"/>
          <w:sz w:val="20"/>
          <w:szCs w:val="20"/>
        </w:rPr>
        <w:t>ci.</w:t>
      </w:r>
    </w:p>
    <w:p w14:paraId="3D6194A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40. PN-EN 1008-1:2004 Woda zarobowa do betonu. Specyfikacja pobierania próbek, badanie i ocena przydatno</w:t>
      </w:r>
      <w:r w:rsidRPr="00DE35F3">
        <w:rPr>
          <w:rFonts w:ascii="Arial" w:eastAsia="TT19o00" w:hAnsi="Arial" w:cs="Arial"/>
          <w:sz w:val="20"/>
          <w:szCs w:val="20"/>
        </w:rPr>
        <w:t>ś</w:t>
      </w:r>
      <w:r w:rsidRPr="00DE35F3">
        <w:rPr>
          <w:rFonts w:ascii="Arial" w:hAnsi="Arial" w:cs="Arial"/>
          <w:sz w:val="20"/>
          <w:szCs w:val="20"/>
        </w:rPr>
        <w:t>ci wody zarobowej do betonu, w tym wody odzyskanej z procesów produkcji betonu.</w:t>
      </w:r>
    </w:p>
    <w:p w14:paraId="63917F4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41. PN-EN 934-6:2002 Domieszki do betonu, zaprawy i zaczynu – Cz</w:t>
      </w:r>
      <w:r w:rsidRPr="00DE35F3">
        <w:rPr>
          <w:rFonts w:ascii="Arial" w:eastAsia="TT19o00" w:hAnsi="Arial" w:cs="Arial"/>
          <w:sz w:val="20"/>
          <w:szCs w:val="20"/>
        </w:rPr>
        <w:t xml:space="preserve">ęść </w:t>
      </w:r>
      <w:r w:rsidRPr="00DE35F3">
        <w:rPr>
          <w:rFonts w:ascii="Arial" w:hAnsi="Arial" w:cs="Arial"/>
          <w:sz w:val="20"/>
          <w:szCs w:val="20"/>
        </w:rPr>
        <w:t>6: Pobieranie próbek, kontrola zgodno</w:t>
      </w:r>
      <w:r w:rsidRPr="00DE35F3">
        <w:rPr>
          <w:rFonts w:ascii="Arial" w:eastAsia="TT19o00" w:hAnsi="Arial" w:cs="Arial"/>
          <w:sz w:val="20"/>
          <w:szCs w:val="20"/>
        </w:rPr>
        <w:t>ś</w:t>
      </w:r>
      <w:r w:rsidRPr="00DE35F3">
        <w:rPr>
          <w:rFonts w:ascii="Arial" w:hAnsi="Arial" w:cs="Arial"/>
          <w:sz w:val="20"/>
          <w:szCs w:val="20"/>
        </w:rPr>
        <w:t>ci i ocena zgodno</w:t>
      </w:r>
      <w:r w:rsidRPr="00DE35F3">
        <w:rPr>
          <w:rFonts w:ascii="Arial" w:eastAsia="TT19o00" w:hAnsi="Arial" w:cs="Arial"/>
          <w:sz w:val="20"/>
          <w:szCs w:val="20"/>
        </w:rPr>
        <w:t>ś</w:t>
      </w:r>
      <w:r w:rsidRPr="00DE35F3">
        <w:rPr>
          <w:rFonts w:ascii="Arial" w:hAnsi="Arial" w:cs="Arial"/>
          <w:sz w:val="20"/>
          <w:szCs w:val="20"/>
        </w:rPr>
        <w:t>ci.</w:t>
      </w:r>
    </w:p>
    <w:p w14:paraId="5FCD674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42. PN-EN 934-6:2002/A1:2006 jw.</w:t>
      </w:r>
    </w:p>
    <w:p w14:paraId="65FF81A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43. PN-B-30041:1997 Spoiwa gipsowe – Gips budowlany.</w:t>
      </w:r>
    </w:p>
    <w:p w14:paraId="161ED23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44. PN-B-30042:1997 Spoiwa gipsowe – Gips szpachlowy, gips tynkarski i klej gipsowy.</w:t>
      </w:r>
    </w:p>
    <w:p w14:paraId="3773784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45. PN-B-30042:1997/Az1:2006 jw.</w:t>
      </w:r>
    </w:p>
    <w:p w14:paraId="63DAE02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46. PN-92/B-01302 Gips, anhydryt i wyroby gipsowe – Terminologia.</w:t>
      </w:r>
    </w:p>
    <w:p w14:paraId="5ED67BF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47. PN-EN 13139:2003 Kruszywa do zaprawy.</w:t>
      </w:r>
    </w:p>
    <w:p w14:paraId="655E318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48. PN-EN 13139:2003/AC:2004 jw.</w:t>
      </w:r>
    </w:p>
    <w:p w14:paraId="699F0BD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49. PN-EN 13813:2003 Podkłady podłogowe oraz materiały do ich wykonania – Materiały – 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ś</w:t>
      </w:r>
      <w:r w:rsidRPr="00DE35F3">
        <w:rPr>
          <w:rFonts w:ascii="Arial" w:hAnsi="Arial" w:cs="Arial"/>
          <w:sz w:val="20"/>
          <w:szCs w:val="20"/>
        </w:rPr>
        <w:t>ci i wymagania.</w:t>
      </w:r>
    </w:p>
    <w:p w14:paraId="1596245B"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3BFD641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10.2. Ustawy</w:t>
      </w:r>
    </w:p>
    <w:p w14:paraId="02F5A69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Ustawa z dnia 16 kwietnia 2004 r. o wyrobach budowlanych (Dz. U. z 2004 r. Nr 92, poz. 881).</w:t>
      </w:r>
    </w:p>
    <w:p w14:paraId="2503C4D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Ustawa z dnia 30 sierpnia 2002 r. o systemie zgodno</w:t>
      </w:r>
      <w:r w:rsidRPr="00DE35F3">
        <w:rPr>
          <w:rFonts w:ascii="Arial" w:eastAsia="TT19o00" w:hAnsi="Arial" w:cs="Arial"/>
          <w:sz w:val="20"/>
          <w:szCs w:val="20"/>
        </w:rPr>
        <w:t>ś</w:t>
      </w:r>
      <w:r w:rsidRPr="00DE35F3">
        <w:rPr>
          <w:rFonts w:ascii="Arial" w:hAnsi="Arial" w:cs="Arial"/>
          <w:sz w:val="20"/>
          <w:szCs w:val="20"/>
        </w:rPr>
        <w:t>ci (tekst jednolity Dz. U. z 2004 r. Nr 204, poz. 2087).</w:t>
      </w:r>
    </w:p>
    <w:p w14:paraId="1CA366D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Ustawa z dnia 7 lipca 1994 r. Prawo budowlane (tekst jednolity Dz. U. z 2006 r. Nr 156, poz. 1118 z pó</w:t>
      </w:r>
      <w:r w:rsidRPr="00DE35F3">
        <w:rPr>
          <w:rFonts w:ascii="Arial" w:eastAsia="TT19o00" w:hAnsi="Arial" w:cs="Arial"/>
          <w:sz w:val="20"/>
          <w:szCs w:val="20"/>
        </w:rPr>
        <w:t>ź</w:t>
      </w:r>
      <w:r w:rsidRPr="00DE35F3">
        <w:rPr>
          <w:rFonts w:ascii="Arial" w:hAnsi="Arial" w:cs="Arial"/>
          <w:sz w:val="20"/>
          <w:szCs w:val="20"/>
        </w:rPr>
        <w:t>n. zmianami).</w:t>
      </w:r>
    </w:p>
    <w:p w14:paraId="43AD24D1"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646A302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10.3. Rozporz</w:t>
      </w:r>
      <w:r w:rsidRPr="00DE35F3">
        <w:rPr>
          <w:rFonts w:ascii="Arial" w:eastAsia="TT19o00" w:hAnsi="Arial" w:cs="Arial"/>
          <w:sz w:val="20"/>
          <w:szCs w:val="20"/>
        </w:rPr>
        <w:t>ą</w:t>
      </w:r>
      <w:r w:rsidRPr="00DE35F3">
        <w:rPr>
          <w:rFonts w:ascii="Arial" w:hAnsi="Arial" w:cs="Arial"/>
          <w:sz w:val="20"/>
          <w:szCs w:val="20"/>
        </w:rPr>
        <w:t>dzenia</w:t>
      </w:r>
    </w:p>
    <w:p w14:paraId="58C72EC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03.07.2003 r. w sprawie szczegółowego zakresu i formy projektu budowlanego (Dz. U. z 2003 r. Nr 120, poz. 1133).</w:t>
      </w:r>
    </w:p>
    <w:p w14:paraId="6C5A488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02.09.2004 r. w sprawie szczegółowego zakresu i formy dokumentacji projektowej, specyfikacji technicznych wykonania i odbioru robót budowlanych oraz programu funkcjonalno-u</w:t>
      </w:r>
      <w:r w:rsidRPr="00DE35F3">
        <w:rPr>
          <w:rFonts w:ascii="Arial" w:eastAsia="TT19o00" w:hAnsi="Arial" w:cs="Arial"/>
          <w:sz w:val="20"/>
          <w:szCs w:val="20"/>
        </w:rPr>
        <w:t>ż</w:t>
      </w:r>
      <w:r w:rsidRPr="00DE35F3">
        <w:rPr>
          <w:rFonts w:ascii="Arial" w:hAnsi="Arial" w:cs="Arial"/>
          <w:sz w:val="20"/>
          <w:szCs w:val="20"/>
        </w:rPr>
        <w:t>ytkowego (Dz. U. z 2004 r. Nr 202, poz. 2072, zmiana Dz. U. z 2005 r. Nr 75, poz. 664).</w:t>
      </w:r>
    </w:p>
    <w:p w14:paraId="5E9C704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26.06.2002 r. w sprawie dziennika budowy, monta</w:t>
      </w:r>
      <w:r w:rsidRPr="00DE35F3">
        <w:rPr>
          <w:rFonts w:ascii="Arial" w:eastAsia="TT19o00" w:hAnsi="Arial" w:cs="Arial"/>
          <w:sz w:val="20"/>
          <w:szCs w:val="20"/>
        </w:rPr>
        <w:t>ż</w:t>
      </w:r>
      <w:r w:rsidRPr="00DE35F3">
        <w:rPr>
          <w:rFonts w:ascii="Arial" w:hAnsi="Arial" w:cs="Arial"/>
          <w:sz w:val="20"/>
          <w:szCs w:val="20"/>
        </w:rPr>
        <w:t>u i rozbiórki, tablicy informacyjnej oraz ogłoszenia zawieraj</w:t>
      </w:r>
      <w:r w:rsidRPr="00DE35F3">
        <w:rPr>
          <w:rFonts w:ascii="Arial" w:eastAsia="TT19o00" w:hAnsi="Arial" w:cs="Arial"/>
          <w:sz w:val="20"/>
          <w:szCs w:val="20"/>
        </w:rPr>
        <w:t>ą</w:t>
      </w:r>
      <w:r w:rsidRPr="00DE35F3">
        <w:rPr>
          <w:rFonts w:ascii="Arial" w:hAnsi="Arial" w:cs="Arial"/>
          <w:sz w:val="20"/>
          <w:szCs w:val="20"/>
        </w:rPr>
        <w:t>cego dane dotycz</w:t>
      </w:r>
      <w:r w:rsidRPr="00DE35F3">
        <w:rPr>
          <w:rFonts w:ascii="Arial" w:eastAsia="TT19o00" w:hAnsi="Arial" w:cs="Arial"/>
          <w:sz w:val="20"/>
          <w:szCs w:val="20"/>
        </w:rPr>
        <w:t>ą</w:t>
      </w:r>
      <w:r w:rsidRPr="00DE35F3">
        <w:rPr>
          <w:rFonts w:ascii="Arial" w:hAnsi="Arial" w:cs="Arial"/>
          <w:sz w:val="20"/>
          <w:szCs w:val="20"/>
        </w:rPr>
        <w:t>ce bezpiecze</w:t>
      </w:r>
      <w:r w:rsidRPr="00DE35F3">
        <w:rPr>
          <w:rFonts w:ascii="Arial" w:eastAsia="TT19o00" w:hAnsi="Arial" w:cs="Arial"/>
          <w:sz w:val="20"/>
          <w:szCs w:val="20"/>
        </w:rPr>
        <w:t>ń</w:t>
      </w:r>
      <w:r w:rsidRPr="00DE35F3">
        <w:rPr>
          <w:rFonts w:ascii="Arial" w:hAnsi="Arial" w:cs="Arial"/>
          <w:sz w:val="20"/>
          <w:szCs w:val="20"/>
        </w:rPr>
        <w:t>stwa pracy i ochrony zdrowia (Dz. U. z 2002 r. Nr 108, poz. 953 z pó</w:t>
      </w:r>
      <w:r w:rsidRPr="00DE35F3">
        <w:rPr>
          <w:rFonts w:ascii="Arial" w:eastAsia="TT19o00" w:hAnsi="Arial" w:cs="Arial"/>
          <w:sz w:val="20"/>
          <w:szCs w:val="20"/>
        </w:rPr>
        <w:t>ź</w:t>
      </w:r>
      <w:r w:rsidRPr="00DE35F3">
        <w:rPr>
          <w:rFonts w:ascii="Arial" w:hAnsi="Arial" w:cs="Arial"/>
          <w:sz w:val="20"/>
          <w:szCs w:val="20"/>
        </w:rPr>
        <w:t>niejszymi zmianami).</w:t>
      </w:r>
    </w:p>
    <w:p w14:paraId="328B3CF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11 sierpnia 2004 r. w sprawie sposobów deklarowania zgodno</w:t>
      </w:r>
      <w:r w:rsidRPr="00DE35F3">
        <w:rPr>
          <w:rFonts w:ascii="Arial" w:eastAsia="TT19o00" w:hAnsi="Arial" w:cs="Arial"/>
          <w:sz w:val="20"/>
          <w:szCs w:val="20"/>
        </w:rPr>
        <w:t>ś</w:t>
      </w:r>
      <w:r w:rsidRPr="00DE35F3">
        <w:rPr>
          <w:rFonts w:ascii="Arial" w:hAnsi="Arial" w:cs="Arial"/>
          <w:sz w:val="20"/>
          <w:szCs w:val="20"/>
        </w:rPr>
        <w:t>ci wyrobów budowlanych oraz sposobu znakowania ich znakiem budowlanym (Dz. U. z 2004 r. Nr 198, poz. 2041).</w:t>
      </w:r>
    </w:p>
    <w:p w14:paraId="22AE90E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23 czerwca 2003 r. w sprawie informacji dotycz</w:t>
      </w:r>
      <w:r w:rsidRPr="00DE35F3">
        <w:rPr>
          <w:rFonts w:ascii="Arial" w:eastAsia="TT19o00" w:hAnsi="Arial" w:cs="Arial"/>
          <w:sz w:val="20"/>
          <w:szCs w:val="20"/>
        </w:rPr>
        <w:t>ą</w:t>
      </w:r>
      <w:r w:rsidRPr="00DE35F3">
        <w:rPr>
          <w:rFonts w:ascii="Arial" w:hAnsi="Arial" w:cs="Arial"/>
          <w:sz w:val="20"/>
          <w:szCs w:val="20"/>
        </w:rPr>
        <w:t>cej bezpiecze</w:t>
      </w:r>
      <w:r w:rsidRPr="00DE35F3">
        <w:rPr>
          <w:rFonts w:ascii="Arial" w:eastAsia="TT19o00" w:hAnsi="Arial" w:cs="Arial"/>
          <w:sz w:val="20"/>
          <w:szCs w:val="20"/>
        </w:rPr>
        <w:t>ń</w:t>
      </w:r>
      <w:r w:rsidRPr="00DE35F3">
        <w:rPr>
          <w:rFonts w:ascii="Arial" w:hAnsi="Arial" w:cs="Arial"/>
          <w:sz w:val="20"/>
          <w:szCs w:val="20"/>
        </w:rPr>
        <w:t>stwa i ochrony zdrowia oraz planu bezpiecze</w:t>
      </w:r>
      <w:r w:rsidRPr="00DE35F3">
        <w:rPr>
          <w:rFonts w:ascii="Arial" w:eastAsia="TT19o00" w:hAnsi="Arial" w:cs="Arial"/>
          <w:sz w:val="20"/>
          <w:szCs w:val="20"/>
        </w:rPr>
        <w:t>ń</w:t>
      </w:r>
      <w:r w:rsidRPr="00DE35F3">
        <w:rPr>
          <w:rFonts w:ascii="Arial" w:hAnsi="Arial" w:cs="Arial"/>
          <w:sz w:val="20"/>
          <w:szCs w:val="20"/>
        </w:rPr>
        <w:t>stwa i ochrony zdrowia (Dz. U. z 2003 r. Nr 120, poz. 1126).</w:t>
      </w:r>
    </w:p>
    <w:p w14:paraId="1DFA624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12 kwietnia 2002 r. w sprawie warunków technicznych, jakim powinny odpowiada</w:t>
      </w:r>
      <w:r w:rsidRPr="00DE35F3">
        <w:rPr>
          <w:rFonts w:ascii="Arial" w:eastAsia="TT19o00" w:hAnsi="Arial" w:cs="Arial"/>
          <w:sz w:val="20"/>
          <w:szCs w:val="20"/>
        </w:rPr>
        <w:t xml:space="preserve">ć </w:t>
      </w:r>
      <w:r w:rsidRPr="00DE35F3">
        <w:rPr>
          <w:rFonts w:ascii="Arial" w:hAnsi="Arial" w:cs="Arial"/>
          <w:sz w:val="20"/>
          <w:szCs w:val="20"/>
        </w:rPr>
        <w:t>budynki i ich usytuowanie (Dz. U. z 2002 r. Nr 75, poz. 690 z pó</w:t>
      </w:r>
      <w:r w:rsidRPr="00DE35F3">
        <w:rPr>
          <w:rFonts w:ascii="Arial" w:eastAsia="TT19o00" w:hAnsi="Arial" w:cs="Arial"/>
          <w:sz w:val="20"/>
          <w:szCs w:val="20"/>
        </w:rPr>
        <w:t>ź</w:t>
      </w:r>
      <w:r w:rsidRPr="00DE35F3">
        <w:rPr>
          <w:rFonts w:ascii="Arial" w:hAnsi="Arial" w:cs="Arial"/>
          <w:sz w:val="20"/>
          <w:szCs w:val="20"/>
        </w:rPr>
        <w:t>n. zmianami).</w:t>
      </w:r>
    </w:p>
    <w:p w14:paraId="2998647B" w14:textId="77777777" w:rsidR="00712257" w:rsidRPr="00DE35F3" w:rsidRDefault="00712257" w:rsidP="00712257">
      <w:pPr>
        <w:autoSpaceDE w:val="0"/>
        <w:autoSpaceDN w:val="0"/>
        <w:adjustRightInd w:val="0"/>
        <w:spacing w:after="0" w:line="240" w:lineRule="auto"/>
        <w:rPr>
          <w:rFonts w:ascii="Arial" w:eastAsia="TT19o00" w:hAnsi="Arial" w:cs="Arial"/>
          <w:sz w:val="20"/>
          <w:szCs w:val="20"/>
        </w:rPr>
      </w:pPr>
    </w:p>
    <w:p w14:paraId="565388B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10.4. Inne dokumenty i instrukcje</w:t>
      </w:r>
    </w:p>
    <w:p w14:paraId="5DB1B47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Warunki techniczne wykonania i odbioru robót budowlanych, tom 1 cz</w:t>
      </w:r>
      <w:r w:rsidRPr="00DE35F3">
        <w:rPr>
          <w:rFonts w:ascii="Arial" w:eastAsia="TT19o00" w:hAnsi="Arial" w:cs="Arial"/>
          <w:sz w:val="20"/>
          <w:szCs w:val="20"/>
        </w:rPr>
        <w:t xml:space="preserve">ęść </w:t>
      </w:r>
      <w:r w:rsidRPr="00DE35F3">
        <w:rPr>
          <w:rFonts w:ascii="Arial" w:hAnsi="Arial" w:cs="Arial"/>
          <w:sz w:val="20"/>
          <w:szCs w:val="20"/>
        </w:rPr>
        <w:t>4, wydanie Arkady – 1990 rok.</w:t>
      </w:r>
    </w:p>
    <w:p w14:paraId="05662CF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Warunki techniczne wykowania i odbioru robót budowlanych, cz</w:t>
      </w:r>
      <w:r w:rsidRPr="00DE35F3">
        <w:rPr>
          <w:rFonts w:ascii="Arial" w:eastAsia="TT19o00" w:hAnsi="Arial" w:cs="Arial"/>
          <w:sz w:val="20"/>
          <w:szCs w:val="20"/>
        </w:rPr>
        <w:t xml:space="preserve">ęść </w:t>
      </w:r>
      <w:r w:rsidRPr="00DE35F3">
        <w:rPr>
          <w:rFonts w:ascii="Arial" w:hAnsi="Arial" w:cs="Arial"/>
          <w:sz w:val="20"/>
          <w:szCs w:val="20"/>
        </w:rPr>
        <w:t>B zeszyt 5 Okładziny i wykładziny z płytek ceramicznych, wydanie ITB – 2004 rok.</w:t>
      </w:r>
    </w:p>
    <w:p w14:paraId="3BD744B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Instrukcja układania płytek ceramicznych, wydanie Atlas – 2001 rok.</w:t>
      </w:r>
    </w:p>
    <w:p w14:paraId="4C72E8AE" w14:textId="77777777" w:rsidR="00712257"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Atlas Budowlany, miesi</w:t>
      </w:r>
      <w:r w:rsidRPr="00DE35F3">
        <w:rPr>
          <w:rFonts w:ascii="Arial" w:eastAsia="TT19o00" w:hAnsi="Arial" w:cs="Arial"/>
          <w:sz w:val="20"/>
          <w:szCs w:val="20"/>
        </w:rPr>
        <w:t>ę</w:t>
      </w:r>
      <w:r w:rsidRPr="00DE35F3">
        <w:rPr>
          <w:rFonts w:ascii="Arial" w:hAnsi="Arial" w:cs="Arial"/>
          <w:sz w:val="20"/>
          <w:szCs w:val="20"/>
        </w:rPr>
        <w:t>cznik wydanie specjalne 1998 rok</w:t>
      </w:r>
    </w:p>
    <w:p w14:paraId="6F5545C2" w14:textId="77777777" w:rsidR="00C70B95" w:rsidRDefault="00C70B95" w:rsidP="00712257">
      <w:pPr>
        <w:autoSpaceDE w:val="0"/>
        <w:autoSpaceDN w:val="0"/>
        <w:adjustRightInd w:val="0"/>
        <w:spacing w:after="0" w:line="240" w:lineRule="auto"/>
        <w:rPr>
          <w:rFonts w:ascii="Arial" w:hAnsi="Arial" w:cs="Arial"/>
          <w:sz w:val="20"/>
          <w:szCs w:val="20"/>
        </w:rPr>
      </w:pPr>
    </w:p>
    <w:p w14:paraId="3562088E" w14:textId="77777777" w:rsidR="004D2C88" w:rsidRDefault="004D2C88">
      <w:pPr>
        <w:rPr>
          <w:rFonts w:ascii="Arial" w:hAnsi="Arial" w:cs="Arial"/>
          <w:sz w:val="20"/>
          <w:szCs w:val="20"/>
        </w:rPr>
      </w:pPr>
      <w:r>
        <w:rPr>
          <w:rFonts w:ascii="Arial" w:hAnsi="Arial" w:cs="Arial"/>
          <w:sz w:val="20"/>
          <w:szCs w:val="20"/>
        </w:rPr>
        <w:br w:type="page"/>
      </w:r>
    </w:p>
    <w:p w14:paraId="0CEF0AC7" w14:textId="6F47C6D5" w:rsidR="00712257" w:rsidRDefault="00712257" w:rsidP="00712257">
      <w:pPr>
        <w:autoSpaceDE w:val="0"/>
        <w:autoSpaceDN w:val="0"/>
        <w:adjustRightInd w:val="0"/>
        <w:spacing w:after="0" w:line="240" w:lineRule="auto"/>
        <w:jc w:val="center"/>
        <w:rPr>
          <w:rFonts w:ascii="Arial" w:hAnsi="Arial" w:cs="Arial"/>
          <w:b/>
          <w:bCs/>
          <w:sz w:val="24"/>
          <w:szCs w:val="24"/>
        </w:rPr>
      </w:pPr>
      <w:r w:rsidRPr="00712257">
        <w:rPr>
          <w:rFonts w:ascii="Arial" w:hAnsi="Arial" w:cs="Arial"/>
          <w:b/>
          <w:bCs/>
          <w:sz w:val="24"/>
          <w:szCs w:val="24"/>
        </w:rPr>
        <w:lastRenderedPageBreak/>
        <w:t>SST-1</w:t>
      </w:r>
      <w:r w:rsidR="008B51E2">
        <w:rPr>
          <w:rFonts w:ascii="Arial" w:hAnsi="Arial" w:cs="Arial"/>
          <w:b/>
          <w:bCs/>
          <w:sz w:val="24"/>
          <w:szCs w:val="24"/>
        </w:rPr>
        <w:t>1</w:t>
      </w:r>
      <w:r w:rsidRPr="00712257">
        <w:rPr>
          <w:rFonts w:ascii="Arial" w:hAnsi="Arial" w:cs="Arial"/>
          <w:b/>
          <w:bCs/>
          <w:sz w:val="24"/>
          <w:szCs w:val="24"/>
        </w:rPr>
        <w:t xml:space="preserve"> ROBOTY MALARSKIE</w:t>
      </w:r>
    </w:p>
    <w:p w14:paraId="497D29F1" w14:textId="77777777" w:rsidR="00666148" w:rsidRPr="00666148" w:rsidRDefault="00666148" w:rsidP="00666148">
      <w:pPr>
        <w:autoSpaceDE w:val="0"/>
        <w:autoSpaceDN w:val="0"/>
        <w:adjustRightInd w:val="0"/>
        <w:spacing w:after="0" w:line="240" w:lineRule="auto"/>
        <w:jc w:val="center"/>
        <w:rPr>
          <w:rFonts w:ascii="Arial" w:hAnsi="Arial" w:cs="Arial"/>
          <w:b/>
          <w:bCs/>
          <w:sz w:val="24"/>
          <w:szCs w:val="24"/>
        </w:rPr>
      </w:pPr>
    </w:p>
    <w:p w14:paraId="61BEDE7C" w14:textId="77777777" w:rsidR="00666148" w:rsidRPr="00666148" w:rsidRDefault="00666148" w:rsidP="00666148">
      <w:pPr>
        <w:autoSpaceDE w:val="0"/>
        <w:autoSpaceDN w:val="0"/>
        <w:adjustRightInd w:val="0"/>
        <w:spacing w:after="0" w:line="240" w:lineRule="auto"/>
        <w:jc w:val="center"/>
        <w:rPr>
          <w:rFonts w:ascii="Arial" w:hAnsi="Arial" w:cs="Arial"/>
          <w:b/>
          <w:bCs/>
          <w:sz w:val="24"/>
          <w:szCs w:val="24"/>
        </w:rPr>
      </w:pPr>
    </w:p>
    <w:p w14:paraId="726A3660" w14:textId="77777777" w:rsidR="00666148" w:rsidRDefault="00666148" w:rsidP="00666148">
      <w:pPr>
        <w:autoSpaceDE w:val="0"/>
        <w:autoSpaceDN w:val="0"/>
        <w:adjustRightInd w:val="0"/>
        <w:spacing w:after="0" w:line="240" w:lineRule="auto"/>
        <w:jc w:val="center"/>
        <w:rPr>
          <w:rFonts w:ascii="Arial" w:hAnsi="Arial" w:cs="Arial"/>
          <w:b/>
          <w:bCs/>
          <w:sz w:val="24"/>
          <w:szCs w:val="24"/>
        </w:rPr>
      </w:pPr>
      <w:r w:rsidRPr="00666148">
        <w:rPr>
          <w:rFonts w:ascii="Arial" w:hAnsi="Arial" w:cs="Arial"/>
          <w:b/>
          <w:bCs/>
          <w:sz w:val="24"/>
          <w:szCs w:val="24"/>
        </w:rPr>
        <w:t>CPV 45442100-8</w:t>
      </w:r>
    </w:p>
    <w:p w14:paraId="6FB50053" w14:textId="77777777" w:rsidR="00666148" w:rsidRDefault="00666148" w:rsidP="00666148">
      <w:pPr>
        <w:autoSpaceDE w:val="0"/>
        <w:autoSpaceDN w:val="0"/>
        <w:adjustRightInd w:val="0"/>
        <w:spacing w:after="0" w:line="240" w:lineRule="auto"/>
        <w:jc w:val="center"/>
        <w:rPr>
          <w:rFonts w:ascii="Arial" w:hAnsi="Arial" w:cs="Arial"/>
          <w:b/>
          <w:bCs/>
          <w:sz w:val="24"/>
          <w:szCs w:val="24"/>
        </w:rPr>
      </w:pPr>
    </w:p>
    <w:p w14:paraId="111429B0" w14:textId="77777777" w:rsidR="004D1769" w:rsidRDefault="004D1769" w:rsidP="00666148">
      <w:pPr>
        <w:autoSpaceDE w:val="0"/>
        <w:autoSpaceDN w:val="0"/>
        <w:adjustRightInd w:val="0"/>
        <w:spacing w:after="0" w:line="240" w:lineRule="auto"/>
        <w:jc w:val="center"/>
        <w:rPr>
          <w:rFonts w:ascii="Arial" w:hAnsi="Arial" w:cs="Arial"/>
          <w:b/>
          <w:bCs/>
          <w:sz w:val="24"/>
          <w:szCs w:val="24"/>
        </w:rPr>
      </w:pPr>
    </w:p>
    <w:p w14:paraId="28C67A56" w14:textId="77777777" w:rsidR="004D1769" w:rsidRDefault="004D1769" w:rsidP="00666148">
      <w:pPr>
        <w:autoSpaceDE w:val="0"/>
        <w:autoSpaceDN w:val="0"/>
        <w:adjustRightInd w:val="0"/>
        <w:spacing w:after="0" w:line="240" w:lineRule="auto"/>
        <w:jc w:val="center"/>
        <w:rPr>
          <w:rFonts w:ascii="Arial" w:hAnsi="Arial" w:cs="Arial"/>
          <w:b/>
          <w:bCs/>
          <w:sz w:val="24"/>
          <w:szCs w:val="24"/>
        </w:rPr>
      </w:pPr>
    </w:p>
    <w:p w14:paraId="529121A7" w14:textId="77777777" w:rsidR="004D1769" w:rsidRPr="00666148" w:rsidRDefault="004D1769" w:rsidP="00666148">
      <w:pPr>
        <w:autoSpaceDE w:val="0"/>
        <w:autoSpaceDN w:val="0"/>
        <w:adjustRightInd w:val="0"/>
        <w:spacing w:after="0" w:line="240" w:lineRule="auto"/>
        <w:jc w:val="center"/>
        <w:rPr>
          <w:rFonts w:ascii="Arial" w:hAnsi="Arial" w:cs="Arial"/>
          <w:b/>
          <w:bCs/>
          <w:sz w:val="24"/>
          <w:szCs w:val="24"/>
        </w:rPr>
      </w:pPr>
    </w:p>
    <w:p w14:paraId="0DDA6F4F" w14:textId="77777777" w:rsidR="00666148" w:rsidRPr="00666148" w:rsidRDefault="00666148" w:rsidP="00666148">
      <w:pPr>
        <w:autoSpaceDE w:val="0"/>
        <w:autoSpaceDN w:val="0"/>
        <w:adjustRightInd w:val="0"/>
        <w:spacing w:after="0" w:line="240" w:lineRule="auto"/>
        <w:jc w:val="center"/>
        <w:rPr>
          <w:rFonts w:ascii="Arial" w:hAnsi="Arial" w:cs="Arial"/>
          <w:b/>
          <w:bCs/>
          <w:sz w:val="24"/>
          <w:szCs w:val="24"/>
        </w:rPr>
      </w:pPr>
    </w:p>
    <w:p w14:paraId="4559ECF2"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bookmarkStart w:id="10" w:name="_Hlk155787860"/>
      <w:r w:rsidRPr="00E479BF">
        <w:rPr>
          <w:rFonts w:ascii="Arial" w:hAnsi="Arial" w:cs="Arial"/>
          <w:b/>
          <w:bCs/>
          <w:sz w:val="24"/>
          <w:szCs w:val="24"/>
        </w:rPr>
        <w:t>Obiekt: Budowa żłobka wraz z infrastrukturą techniczną oraz zagospodarowaniem terenu w miejscowości Biały Bór.</w:t>
      </w:r>
    </w:p>
    <w:p w14:paraId="25E3E3A4"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32A0CB18"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5D9C1A41"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48A814D7"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73346527"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Nazwa, adres</w:t>
      </w:r>
    </w:p>
    <w:p w14:paraId="3C197C55"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Biały Bór, ul. Borówkowa , </w:t>
      </w:r>
    </w:p>
    <w:p w14:paraId="38C3A9C3"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dz. Nr 506/1, 507/1, obręb Biały Bór</w:t>
      </w:r>
    </w:p>
    <w:p w14:paraId="4554725C"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53B40910"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3CCC9C41"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1093439B"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Inwestor, adres</w:t>
      </w:r>
    </w:p>
    <w:p w14:paraId="7C954A8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0659FAB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Gmina Grudziądz </w:t>
      </w:r>
    </w:p>
    <w:p w14:paraId="44F4CD5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ul. Wybickiego 38, 86-300 Grudziądz</w:t>
      </w:r>
    </w:p>
    <w:p w14:paraId="3B939251"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2760F522"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4DA8ECAC"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648C5BB9"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4F490A80"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5B25EC13"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6C533244"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77A7AEDB"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76EC01EA"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57125FAC" w14:textId="77777777" w:rsidR="004D1769" w:rsidRDefault="004D1769" w:rsidP="004D1769">
      <w:pPr>
        <w:jc w:val="center"/>
        <w:rPr>
          <w:rFonts w:ascii="Arial" w:hAnsi="Arial" w:cs="Arial"/>
          <w:b/>
          <w:bCs/>
          <w:sz w:val="24"/>
          <w:szCs w:val="24"/>
        </w:rPr>
      </w:pPr>
      <w:r w:rsidRPr="00E71107">
        <w:rPr>
          <w:rFonts w:ascii="Arial" w:hAnsi="Arial" w:cs="Arial"/>
          <w:b/>
          <w:bCs/>
          <w:sz w:val="24"/>
          <w:szCs w:val="24"/>
        </w:rPr>
        <w:t>Opracował: Piotr Ćwikliński</w:t>
      </w:r>
    </w:p>
    <w:bookmarkEnd w:id="10"/>
    <w:p w14:paraId="15971181" w14:textId="77777777" w:rsidR="00712257" w:rsidRPr="00DE35F3" w:rsidRDefault="00666148" w:rsidP="00666148">
      <w:pPr>
        <w:rPr>
          <w:rFonts w:ascii="Arial" w:hAnsi="Arial" w:cs="Arial"/>
          <w:b/>
          <w:bCs/>
          <w:sz w:val="20"/>
          <w:szCs w:val="20"/>
        </w:rPr>
      </w:pPr>
      <w:r>
        <w:rPr>
          <w:rFonts w:ascii="Arial" w:hAnsi="Arial" w:cs="Arial"/>
          <w:b/>
          <w:bCs/>
          <w:sz w:val="20"/>
          <w:szCs w:val="20"/>
        </w:rPr>
        <w:br w:type="page"/>
      </w:r>
    </w:p>
    <w:p w14:paraId="5F8736B0" w14:textId="77777777" w:rsidR="00712257" w:rsidRPr="00DE35F3" w:rsidRDefault="00712257" w:rsidP="00712257">
      <w:pPr>
        <w:autoSpaceDE w:val="0"/>
        <w:autoSpaceDN w:val="0"/>
        <w:adjustRightInd w:val="0"/>
        <w:spacing w:after="0" w:line="240" w:lineRule="auto"/>
        <w:jc w:val="center"/>
        <w:rPr>
          <w:rFonts w:ascii="Arial" w:hAnsi="Arial" w:cs="Arial"/>
          <w:b/>
          <w:bCs/>
          <w:sz w:val="20"/>
          <w:szCs w:val="20"/>
        </w:rPr>
      </w:pPr>
    </w:p>
    <w:p w14:paraId="6149D9F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w:t>
      </w:r>
      <w:r w:rsidRPr="00712257">
        <w:rPr>
          <w:rFonts w:ascii="Arial" w:hAnsi="Arial" w:cs="Arial"/>
          <w:b/>
          <w:sz w:val="20"/>
          <w:szCs w:val="20"/>
        </w:rPr>
        <w:t xml:space="preserve"> WST</w:t>
      </w:r>
      <w:r w:rsidRPr="00712257">
        <w:rPr>
          <w:rFonts w:ascii="Arial" w:eastAsia="TT19o00" w:hAnsi="Arial" w:cs="Arial"/>
          <w:b/>
          <w:sz w:val="20"/>
          <w:szCs w:val="20"/>
        </w:rPr>
        <w:t>Ę</w:t>
      </w:r>
      <w:r w:rsidRPr="00712257">
        <w:rPr>
          <w:rFonts w:ascii="Arial" w:hAnsi="Arial" w:cs="Arial"/>
          <w:b/>
          <w:sz w:val="20"/>
          <w:szCs w:val="20"/>
        </w:rPr>
        <w:t>P</w:t>
      </w:r>
    </w:p>
    <w:p w14:paraId="693B1B36"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1B8FE1F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1.1. Przedmiot ST</w:t>
      </w:r>
    </w:p>
    <w:p w14:paraId="79DC005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Przedmiotem niniejszej szczegółowej specyfikacji technicznej (SST) s</w:t>
      </w:r>
      <w:r w:rsidRPr="00DE35F3">
        <w:rPr>
          <w:rFonts w:ascii="Arial" w:eastAsia="TT19o00" w:hAnsi="Arial" w:cs="Arial"/>
          <w:sz w:val="20"/>
          <w:szCs w:val="20"/>
        </w:rPr>
        <w:t xml:space="preserve">ą </w:t>
      </w:r>
      <w:r w:rsidRPr="00DE35F3">
        <w:rPr>
          <w:rFonts w:ascii="Arial" w:hAnsi="Arial" w:cs="Arial"/>
          <w:sz w:val="20"/>
          <w:szCs w:val="20"/>
        </w:rPr>
        <w:t>wymagania dotycz</w:t>
      </w:r>
      <w:r w:rsidRPr="00DE35F3">
        <w:rPr>
          <w:rFonts w:ascii="Arial" w:eastAsia="TT19o00" w:hAnsi="Arial" w:cs="Arial"/>
          <w:sz w:val="20"/>
          <w:szCs w:val="20"/>
        </w:rPr>
        <w:t>ą</w:t>
      </w:r>
      <w:r w:rsidRPr="00DE35F3">
        <w:rPr>
          <w:rFonts w:ascii="Arial" w:hAnsi="Arial" w:cs="Arial"/>
          <w:sz w:val="20"/>
          <w:szCs w:val="20"/>
        </w:rPr>
        <w:t>ce wykonania i odbioru robót malarskich realizowanych wewn</w:t>
      </w:r>
      <w:r w:rsidRPr="00DE35F3">
        <w:rPr>
          <w:rFonts w:ascii="Arial" w:eastAsia="TT19o00" w:hAnsi="Arial" w:cs="Arial"/>
          <w:sz w:val="20"/>
          <w:szCs w:val="20"/>
        </w:rPr>
        <w:t>ą</w:t>
      </w:r>
      <w:r w:rsidRPr="00DE35F3">
        <w:rPr>
          <w:rFonts w:ascii="Arial" w:hAnsi="Arial" w:cs="Arial"/>
          <w:sz w:val="20"/>
          <w:szCs w:val="20"/>
        </w:rPr>
        <w:t>trz i na zewn</w:t>
      </w:r>
      <w:r w:rsidRPr="00DE35F3">
        <w:rPr>
          <w:rFonts w:ascii="Arial" w:eastAsia="TT19o00" w:hAnsi="Arial" w:cs="Arial"/>
          <w:sz w:val="20"/>
          <w:szCs w:val="20"/>
        </w:rPr>
        <w:t>ą</w:t>
      </w:r>
      <w:r w:rsidRPr="00DE35F3">
        <w:rPr>
          <w:rFonts w:ascii="Arial" w:hAnsi="Arial" w:cs="Arial"/>
          <w:sz w:val="20"/>
          <w:szCs w:val="20"/>
        </w:rPr>
        <w:t>trz obiektów budowlanych nie nara</w:t>
      </w:r>
      <w:r w:rsidRPr="00DE35F3">
        <w:rPr>
          <w:rFonts w:ascii="Arial" w:eastAsia="TT19o00" w:hAnsi="Arial" w:cs="Arial"/>
          <w:sz w:val="20"/>
          <w:szCs w:val="20"/>
        </w:rPr>
        <w:t>ż</w:t>
      </w:r>
      <w:r w:rsidRPr="00DE35F3">
        <w:rPr>
          <w:rFonts w:ascii="Arial" w:hAnsi="Arial" w:cs="Arial"/>
          <w:sz w:val="20"/>
          <w:szCs w:val="20"/>
        </w:rPr>
        <w:t>onych na agresj</w:t>
      </w:r>
      <w:r w:rsidRPr="00DE35F3">
        <w:rPr>
          <w:rFonts w:ascii="Arial" w:eastAsia="TT19o00" w:hAnsi="Arial" w:cs="Arial"/>
          <w:sz w:val="20"/>
          <w:szCs w:val="20"/>
        </w:rPr>
        <w:t xml:space="preserve">ę </w:t>
      </w:r>
      <w:r w:rsidRPr="00DE35F3">
        <w:rPr>
          <w:rFonts w:ascii="Arial" w:hAnsi="Arial" w:cs="Arial"/>
          <w:sz w:val="20"/>
          <w:szCs w:val="20"/>
        </w:rPr>
        <w:t>chemiczn</w:t>
      </w:r>
      <w:r w:rsidRPr="00DE35F3">
        <w:rPr>
          <w:rFonts w:ascii="Arial" w:eastAsia="TT19o00" w:hAnsi="Arial" w:cs="Arial"/>
          <w:sz w:val="20"/>
          <w:szCs w:val="20"/>
        </w:rPr>
        <w:t>ą</w:t>
      </w:r>
      <w:r w:rsidRPr="00DE35F3">
        <w:rPr>
          <w:rFonts w:ascii="Arial" w:hAnsi="Arial" w:cs="Arial"/>
          <w:sz w:val="20"/>
          <w:szCs w:val="20"/>
        </w:rPr>
        <w:t>. Specyfikacja techniczna (SST)nie dotyczy wykonywania zabezpieczenia chemoodpornego i antykorozyjnego obiektów budowlanych.</w:t>
      </w:r>
    </w:p>
    <w:p w14:paraId="0D067086" w14:textId="53234B1D" w:rsidR="00425A8C" w:rsidRDefault="00712257" w:rsidP="00C95B66">
      <w:pPr>
        <w:spacing w:after="0" w:line="240" w:lineRule="auto"/>
        <w:rPr>
          <w:rFonts w:eastAsia="Calibri-Light" w:cstheme="minorHAnsi"/>
          <w:b/>
          <w:bCs/>
          <w:sz w:val="24"/>
          <w:szCs w:val="24"/>
        </w:rPr>
      </w:pPr>
      <w:r w:rsidRPr="00DE35F3">
        <w:rPr>
          <w:rFonts w:ascii="Arial" w:hAnsi="Arial" w:cs="Arial"/>
          <w:sz w:val="20"/>
          <w:szCs w:val="20"/>
        </w:rPr>
        <w:t>Nazwa nadana przez Zamawiaj</w:t>
      </w:r>
      <w:r w:rsidRPr="00DE35F3">
        <w:rPr>
          <w:rFonts w:ascii="Arial" w:eastAsia="TT19o00" w:hAnsi="Arial" w:cs="Arial"/>
          <w:sz w:val="20"/>
          <w:szCs w:val="20"/>
        </w:rPr>
        <w:t>ą</w:t>
      </w:r>
      <w:r w:rsidRPr="00DE35F3">
        <w:rPr>
          <w:rFonts w:ascii="Arial" w:hAnsi="Arial" w:cs="Arial"/>
          <w:sz w:val="20"/>
          <w:szCs w:val="20"/>
        </w:rPr>
        <w:t xml:space="preserve">cego : </w:t>
      </w:r>
      <w:r w:rsidR="00BA7944" w:rsidRPr="00BA7944">
        <w:rPr>
          <w:rFonts w:eastAsia="Calibri-Light" w:cstheme="minorHAnsi"/>
          <w:b/>
          <w:bCs/>
          <w:sz w:val="24"/>
          <w:szCs w:val="24"/>
        </w:rPr>
        <w:t>Budowa żłobka wraz z infrastrukturą techniczną oraz zagospodarowaniem terenu w miejscowości Biały Bór.</w:t>
      </w:r>
    </w:p>
    <w:p w14:paraId="6BDC86EE" w14:textId="77777777" w:rsidR="004D1769" w:rsidRPr="00DE35F3" w:rsidRDefault="004D1769" w:rsidP="00C95B66">
      <w:pPr>
        <w:spacing w:after="0" w:line="240" w:lineRule="auto"/>
        <w:rPr>
          <w:rFonts w:ascii="Arial" w:hAnsi="Arial" w:cs="Arial"/>
          <w:b/>
          <w:sz w:val="20"/>
          <w:szCs w:val="20"/>
        </w:rPr>
      </w:pPr>
    </w:p>
    <w:p w14:paraId="4B178F2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1.2. Zakres stosowania ST</w:t>
      </w:r>
    </w:p>
    <w:p w14:paraId="61DBE08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Szczegółowa specyfikacja techniczna (SST) stanowi dokument przetargowy i kontraktowy przy zlecaniu i realizacji robót wymienionych w pkt. 1.1.</w:t>
      </w:r>
    </w:p>
    <w:p w14:paraId="4B4068B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Odst</w:t>
      </w:r>
      <w:r w:rsidRPr="00DE35F3">
        <w:rPr>
          <w:rFonts w:ascii="Arial" w:eastAsia="TT19o00" w:hAnsi="Arial" w:cs="Arial"/>
          <w:sz w:val="20"/>
          <w:szCs w:val="20"/>
        </w:rPr>
        <w:t>ę</w:t>
      </w:r>
      <w:r w:rsidRPr="00DE35F3">
        <w:rPr>
          <w:rFonts w:ascii="Arial" w:hAnsi="Arial" w:cs="Arial"/>
          <w:sz w:val="20"/>
          <w:szCs w:val="20"/>
        </w:rPr>
        <w:t>pstwa od wymaga</w:t>
      </w:r>
      <w:r w:rsidRPr="00DE35F3">
        <w:rPr>
          <w:rFonts w:ascii="Arial" w:eastAsia="TT19o00" w:hAnsi="Arial" w:cs="Arial"/>
          <w:sz w:val="20"/>
          <w:szCs w:val="20"/>
        </w:rPr>
        <w:t xml:space="preserve">ń </w:t>
      </w:r>
      <w:r w:rsidRPr="00DE35F3">
        <w:rPr>
          <w:rFonts w:ascii="Arial" w:hAnsi="Arial" w:cs="Arial"/>
          <w:sz w:val="20"/>
          <w:szCs w:val="20"/>
        </w:rPr>
        <w:t>podanych w niniejszej specyfikacji mog</w:t>
      </w:r>
      <w:r w:rsidRPr="00DE35F3">
        <w:rPr>
          <w:rFonts w:ascii="Arial" w:eastAsia="TT19o00" w:hAnsi="Arial" w:cs="Arial"/>
          <w:sz w:val="20"/>
          <w:szCs w:val="20"/>
        </w:rPr>
        <w:t xml:space="preserve">ą </w:t>
      </w:r>
      <w:r w:rsidRPr="00DE35F3">
        <w:rPr>
          <w:rFonts w:ascii="Arial" w:hAnsi="Arial" w:cs="Arial"/>
          <w:sz w:val="20"/>
          <w:szCs w:val="20"/>
        </w:rPr>
        <w:t>mie</w:t>
      </w:r>
      <w:r w:rsidRPr="00DE35F3">
        <w:rPr>
          <w:rFonts w:ascii="Arial" w:eastAsia="TT19o00" w:hAnsi="Arial" w:cs="Arial"/>
          <w:sz w:val="20"/>
          <w:szCs w:val="20"/>
        </w:rPr>
        <w:t xml:space="preserve">ć </w:t>
      </w:r>
      <w:r w:rsidRPr="00DE35F3">
        <w:rPr>
          <w:rFonts w:ascii="Arial" w:hAnsi="Arial" w:cs="Arial"/>
          <w:sz w:val="20"/>
          <w:szCs w:val="20"/>
        </w:rPr>
        <w:t>miejsce tylko w przypadkach prostych robót o niewielkim znaczeniu, dla których istnieje pewno</w:t>
      </w:r>
      <w:r w:rsidRPr="00DE35F3">
        <w:rPr>
          <w:rFonts w:ascii="Arial" w:eastAsia="TT19o00" w:hAnsi="Arial" w:cs="Arial"/>
          <w:sz w:val="20"/>
          <w:szCs w:val="20"/>
        </w:rPr>
        <w:t>ść</w:t>
      </w:r>
      <w:r w:rsidRPr="00DE35F3">
        <w:rPr>
          <w:rFonts w:ascii="Arial" w:hAnsi="Arial" w:cs="Arial"/>
          <w:sz w:val="20"/>
          <w:szCs w:val="20"/>
        </w:rPr>
        <w:t xml:space="preserve">, </w:t>
      </w:r>
      <w:r w:rsidRPr="00DE35F3">
        <w:rPr>
          <w:rFonts w:ascii="Arial" w:eastAsia="TT19o00" w:hAnsi="Arial" w:cs="Arial"/>
          <w:sz w:val="20"/>
          <w:szCs w:val="20"/>
        </w:rPr>
        <w:t>ż</w:t>
      </w:r>
      <w:r w:rsidRPr="00DE35F3">
        <w:rPr>
          <w:rFonts w:ascii="Arial" w:hAnsi="Arial" w:cs="Arial"/>
          <w:sz w:val="20"/>
          <w:szCs w:val="20"/>
        </w:rPr>
        <w:t>e podstawowe wymagania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spełnione przy zastosowaniu metod wykonania wynikaj</w:t>
      </w:r>
      <w:r w:rsidRPr="00DE35F3">
        <w:rPr>
          <w:rFonts w:ascii="Arial" w:eastAsia="TT19o00" w:hAnsi="Arial" w:cs="Arial"/>
          <w:sz w:val="20"/>
          <w:szCs w:val="20"/>
        </w:rPr>
        <w:t>ą</w:t>
      </w:r>
      <w:r w:rsidRPr="00DE35F3">
        <w:rPr>
          <w:rFonts w:ascii="Arial" w:hAnsi="Arial" w:cs="Arial"/>
          <w:sz w:val="20"/>
          <w:szCs w:val="20"/>
        </w:rPr>
        <w:t>cych z do</w:t>
      </w:r>
      <w:r w:rsidRPr="00DE35F3">
        <w:rPr>
          <w:rFonts w:ascii="Arial" w:eastAsia="TT19o00" w:hAnsi="Arial" w:cs="Arial"/>
          <w:sz w:val="20"/>
          <w:szCs w:val="20"/>
        </w:rPr>
        <w:t>ś</w:t>
      </w:r>
      <w:r w:rsidRPr="00DE35F3">
        <w:rPr>
          <w:rFonts w:ascii="Arial" w:hAnsi="Arial" w:cs="Arial"/>
          <w:sz w:val="20"/>
          <w:szCs w:val="20"/>
        </w:rPr>
        <w:t xml:space="preserve">wiadczenia oraz uznanych reguł i zasad sztuki budowlanej. </w:t>
      </w:r>
    </w:p>
    <w:p w14:paraId="00FE02A3"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2BB7C5A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1.3. Zakres robót obj</w:t>
      </w:r>
      <w:r w:rsidRPr="00DE35F3">
        <w:rPr>
          <w:rFonts w:ascii="Arial" w:eastAsia="TT19o00" w:hAnsi="Arial" w:cs="Arial"/>
          <w:sz w:val="20"/>
          <w:szCs w:val="20"/>
        </w:rPr>
        <w:t>ę</w:t>
      </w:r>
      <w:r w:rsidRPr="00DE35F3">
        <w:rPr>
          <w:rFonts w:ascii="Arial" w:hAnsi="Arial" w:cs="Arial"/>
          <w:sz w:val="20"/>
          <w:szCs w:val="20"/>
        </w:rPr>
        <w:t>tych ST</w:t>
      </w:r>
    </w:p>
    <w:p w14:paraId="4425CE5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Roboty, których dotyczy Specyfikacja, obejmuj</w:t>
      </w:r>
      <w:r w:rsidRPr="00DE35F3">
        <w:rPr>
          <w:rFonts w:ascii="Arial" w:eastAsia="TT19o00" w:hAnsi="Arial" w:cs="Arial"/>
          <w:sz w:val="20"/>
          <w:szCs w:val="20"/>
        </w:rPr>
        <w:t xml:space="preserve">ą </w:t>
      </w:r>
      <w:r w:rsidRPr="00DE35F3">
        <w:rPr>
          <w:rFonts w:ascii="Arial" w:hAnsi="Arial" w:cs="Arial"/>
          <w:sz w:val="20"/>
          <w:szCs w:val="20"/>
        </w:rPr>
        <w:t>wszystkie czynno</w:t>
      </w:r>
      <w:r w:rsidRPr="00DE35F3">
        <w:rPr>
          <w:rFonts w:ascii="Arial" w:eastAsia="TT19o00" w:hAnsi="Arial" w:cs="Arial"/>
          <w:sz w:val="20"/>
          <w:szCs w:val="20"/>
        </w:rPr>
        <w:t>ś</w:t>
      </w:r>
      <w:r w:rsidRPr="00DE35F3">
        <w:rPr>
          <w:rFonts w:ascii="Arial" w:hAnsi="Arial" w:cs="Arial"/>
          <w:sz w:val="20"/>
          <w:szCs w:val="20"/>
        </w:rPr>
        <w:t>ci maj</w:t>
      </w:r>
      <w:r w:rsidRPr="00DE35F3">
        <w:rPr>
          <w:rFonts w:ascii="Arial" w:eastAsia="TT19o00" w:hAnsi="Arial" w:cs="Arial"/>
          <w:sz w:val="20"/>
          <w:szCs w:val="20"/>
        </w:rPr>
        <w:t>ą</w:t>
      </w:r>
      <w:r w:rsidRPr="00DE35F3">
        <w:rPr>
          <w:rFonts w:ascii="Arial" w:hAnsi="Arial" w:cs="Arial"/>
          <w:sz w:val="20"/>
          <w:szCs w:val="20"/>
        </w:rPr>
        <w:t>ce na celu wykonanie malowania:</w:t>
      </w:r>
    </w:p>
    <w:p w14:paraId="7968BF1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wewn</w:t>
      </w:r>
      <w:r w:rsidRPr="00DE35F3">
        <w:rPr>
          <w:rFonts w:ascii="Arial" w:eastAsia="TT19o00" w:hAnsi="Arial" w:cs="Arial"/>
          <w:sz w:val="20"/>
          <w:szCs w:val="20"/>
        </w:rPr>
        <w:t>ę</w:t>
      </w:r>
      <w:r w:rsidRPr="00DE35F3">
        <w:rPr>
          <w:rFonts w:ascii="Arial" w:hAnsi="Arial" w:cs="Arial"/>
          <w:sz w:val="20"/>
          <w:szCs w:val="20"/>
        </w:rPr>
        <w:t>trznego (wewn</w:t>
      </w:r>
      <w:r w:rsidRPr="00DE35F3">
        <w:rPr>
          <w:rFonts w:ascii="Arial" w:eastAsia="TT19o00" w:hAnsi="Arial" w:cs="Arial"/>
          <w:sz w:val="20"/>
          <w:szCs w:val="20"/>
        </w:rPr>
        <w:t>ą</w:t>
      </w:r>
      <w:r w:rsidRPr="00DE35F3">
        <w:rPr>
          <w:rFonts w:ascii="Arial" w:hAnsi="Arial" w:cs="Arial"/>
          <w:sz w:val="20"/>
          <w:szCs w:val="20"/>
        </w:rPr>
        <w:t>trz pomieszcze</w:t>
      </w:r>
      <w:r w:rsidRPr="00DE35F3">
        <w:rPr>
          <w:rFonts w:ascii="Arial" w:eastAsia="TT19o00" w:hAnsi="Arial" w:cs="Arial"/>
          <w:sz w:val="20"/>
          <w:szCs w:val="20"/>
        </w:rPr>
        <w:t>ń</w:t>
      </w:r>
      <w:r w:rsidRPr="00DE35F3">
        <w:rPr>
          <w:rFonts w:ascii="Arial" w:hAnsi="Arial" w:cs="Arial"/>
          <w:sz w:val="20"/>
          <w:szCs w:val="20"/>
        </w:rPr>
        <w:t>),</w:t>
      </w:r>
    </w:p>
    <w:p w14:paraId="4276FC3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zewn</w:t>
      </w:r>
      <w:r w:rsidRPr="00DE35F3">
        <w:rPr>
          <w:rFonts w:ascii="Arial" w:eastAsia="TT19o00" w:hAnsi="Arial" w:cs="Arial"/>
          <w:sz w:val="20"/>
          <w:szCs w:val="20"/>
        </w:rPr>
        <w:t>ę</w:t>
      </w:r>
      <w:r w:rsidRPr="00DE35F3">
        <w:rPr>
          <w:rFonts w:ascii="Arial" w:hAnsi="Arial" w:cs="Arial"/>
          <w:sz w:val="20"/>
          <w:szCs w:val="20"/>
        </w:rPr>
        <w:t>trznego (wystawionego na bezpo</w:t>
      </w:r>
      <w:r w:rsidRPr="00DE35F3">
        <w:rPr>
          <w:rFonts w:ascii="Arial" w:eastAsia="TT19o00" w:hAnsi="Arial" w:cs="Arial"/>
          <w:sz w:val="20"/>
          <w:szCs w:val="20"/>
        </w:rPr>
        <w:t>ś</w:t>
      </w:r>
      <w:r w:rsidRPr="00DE35F3">
        <w:rPr>
          <w:rFonts w:ascii="Arial" w:hAnsi="Arial" w:cs="Arial"/>
          <w:sz w:val="20"/>
          <w:szCs w:val="20"/>
        </w:rPr>
        <w:t>rednie działanie czynników atmosferycznych),</w:t>
      </w:r>
    </w:p>
    <w:p w14:paraId="69B5B7F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obiektów budowlanych nie nara</w:t>
      </w:r>
      <w:r w:rsidRPr="00DE35F3">
        <w:rPr>
          <w:rFonts w:ascii="Arial" w:eastAsia="TT19o00" w:hAnsi="Arial" w:cs="Arial"/>
          <w:sz w:val="20"/>
          <w:szCs w:val="20"/>
        </w:rPr>
        <w:t>ż</w:t>
      </w:r>
      <w:r w:rsidRPr="00DE35F3">
        <w:rPr>
          <w:rFonts w:ascii="Arial" w:hAnsi="Arial" w:cs="Arial"/>
          <w:sz w:val="20"/>
          <w:szCs w:val="20"/>
        </w:rPr>
        <w:t>onych na agresj</w:t>
      </w:r>
      <w:r w:rsidRPr="00DE35F3">
        <w:rPr>
          <w:rFonts w:ascii="Arial" w:eastAsia="TT19o00" w:hAnsi="Arial" w:cs="Arial"/>
          <w:sz w:val="20"/>
          <w:szCs w:val="20"/>
        </w:rPr>
        <w:t xml:space="preserve">ę </w:t>
      </w:r>
      <w:r w:rsidRPr="00DE35F3">
        <w:rPr>
          <w:rFonts w:ascii="Arial" w:hAnsi="Arial" w:cs="Arial"/>
          <w:sz w:val="20"/>
          <w:szCs w:val="20"/>
        </w:rPr>
        <w:t>chemiczn</w:t>
      </w:r>
      <w:r w:rsidRPr="00DE35F3">
        <w:rPr>
          <w:rFonts w:ascii="Arial" w:eastAsia="TT19o00" w:hAnsi="Arial" w:cs="Arial"/>
          <w:sz w:val="20"/>
          <w:szCs w:val="20"/>
        </w:rPr>
        <w:t>ą</w:t>
      </w:r>
      <w:r w:rsidRPr="00DE35F3">
        <w:rPr>
          <w:rFonts w:ascii="Arial" w:hAnsi="Arial" w:cs="Arial"/>
          <w:sz w:val="20"/>
          <w:szCs w:val="20"/>
        </w:rPr>
        <w:t>.</w:t>
      </w:r>
    </w:p>
    <w:p w14:paraId="7B5E981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Zakres opracowania obejmuje okre</w:t>
      </w:r>
      <w:r w:rsidRPr="00DE35F3">
        <w:rPr>
          <w:rFonts w:ascii="Arial" w:eastAsia="TT19o00" w:hAnsi="Arial" w:cs="Arial"/>
          <w:sz w:val="20"/>
          <w:szCs w:val="20"/>
        </w:rPr>
        <w:t>ś</w:t>
      </w:r>
      <w:r w:rsidRPr="00DE35F3">
        <w:rPr>
          <w:rFonts w:ascii="Arial" w:hAnsi="Arial" w:cs="Arial"/>
          <w:sz w:val="20"/>
          <w:szCs w:val="20"/>
        </w:rPr>
        <w:t>lenie wymaga</w:t>
      </w:r>
      <w:r w:rsidRPr="00DE35F3">
        <w:rPr>
          <w:rFonts w:ascii="Arial" w:eastAsia="TT19o00" w:hAnsi="Arial" w:cs="Arial"/>
          <w:sz w:val="20"/>
          <w:szCs w:val="20"/>
        </w:rPr>
        <w:t xml:space="preserve">ń </w:t>
      </w:r>
      <w:r w:rsidRPr="00DE35F3">
        <w:rPr>
          <w:rFonts w:ascii="Arial" w:hAnsi="Arial" w:cs="Arial"/>
          <w:sz w:val="20"/>
          <w:szCs w:val="20"/>
        </w:rPr>
        <w:t>odno</w:t>
      </w:r>
      <w:r w:rsidRPr="00DE35F3">
        <w:rPr>
          <w:rFonts w:ascii="Arial" w:eastAsia="TT19o00" w:hAnsi="Arial" w:cs="Arial"/>
          <w:sz w:val="20"/>
          <w:szCs w:val="20"/>
        </w:rPr>
        <w:t>ś</w:t>
      </w:r>
      <w:r w:rsidRPr="00DE35F3">
        <w:rPr>
          <w:rFonts w:ascii="Arial" w:hAnsi="Arial" w:cs="Arial"/>
          <w:sz w:val="20"/>
          <w:szCs w:val="20"/>
        </w:rPr>
        <w:t>nie 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ś</w:t>
      </w:r>
      <w:r w:rsidRPr="00DE35F3">
        <w:rPr>
          <w:rFonts w:ascii="Arial" w:hAnsi="Arial" w:cs="Arial"/>
          <w:sz w:val="20"/>
          <w:szCs w:val="20"/>
        </w:rPr>
        <w:t>ci materiałów, wymaga</w:t>
      </w:r>
      <w:r w:rsidRPr="00DE35F3">
        <w:rPr>
          <w:rFonts w:ascii="Arial" w:eastAsia="TT19o00" w:hAnsi="Arial" w:cs="Arial"/>
          <w:sz w:val="20"/>
          <w:szCs w:val="20"/>
        </w:rPr>
        <w:t xml:space="preserve">ń </w:t>
      </w:r>
      <w:r w:rsidRPr="00DE35F3">
        <w:rPr>
          <w:rFonts w:ascii="Arial" w:hAnsi="Arial" w:cs="Arial"/>
          <w:sz w:val="20"/>
          <w:szCs w:val="20"/>
        </w:rPr>
        <w:t>i sposobów oceny podło</w:t>
      </w:r>
      <w:r w:rsidRPr="00DE35F3">
        <w:rPr>
          <w:rFonts w:ascii="Arial" w:eastAsia="TT19o00" w:hAnsi="Arial" w:cs="Arial"/>
          <w:sz w:val="20"/>
          <w:szCs w:val="20"/>
        </w:rPr>
        <w:t>ż</w:t>
      </w:r>
      <w:r w:rsidRPr="00DE35F3">
        <w:rPr>
          <w:rFonts w:ascii="Arial" w:hAnsi="Arial" w:cs="Arial"/>
          <w:sz w:val="20"/>
          <w:szCs w:val="20"/>
        </w:rPr>
        <w:t>y, wymaga</w:t>
      </w:r>
      <w:r w:rsidRPr="00DE35F3">
        <w:rPr>
          <w:rFonts w:ascii="Arial" w:eastAsia="TT19o00" w:hAnsi="Arial" w:cs="Arial"/>
          <w:sz w:val="20"/>
          <w:szCs w:val="20"/>
        </w:rPr>
        <w:t xml:space="preserve">ń </w:t>
      </w:r>
      <w:r w:rsidRPr="00DE35F3">
        <w:rPr>
          <w:rFonts w:ascii="Arial" w:hAnsi="Arial" w:cs="Arial"/>
          <w:sz w:val="20"/>
          <w:szCs w:val="20"/>
        </w:rPr>
        <w:t>dotycz</w:t>
      </w:r>
      <w:r w:rsidRPr="00DE35F3">
        <w:rPr>
          <w:rFonts w:ascii="Arial" w:eastAsia="TT19o00" w:hAnsi="Arial" w:cs="Arial"/>
          <w:sz w:val="20"/>
          <w:szCs w:val="20"/>
        </w:rPr>
        <w:t>ą</w:t>
      </w:r>
      <w:r w:rsidRPr="00DE35F3">
        <w:rPr>
          <w:rFonts w:ascii="Arial" w:hAnsi="Arial" w:cs="Arial"/>
          <w:sz w:val="20"/>
          <w:szCs w:val="20"/>
        </w:rPr>
        <w:t>cych wykonania powłok malarskich wewn</w:t>
      </w:r>
      <w:r w:rsidRPr="00DE35F3">
        <w:rPr>
          <w:rFonts w:ascii="Arial" w:eastAsia="TT19o00" w:hAnsi="Arial" w:cs="Arial"/>
          <w:sz w:val="20"/>
          <w:szCs w:val="20"/>
        </w:rPr>
        <w:t>ę</w:t>
      </w:r>
      <w:r w:rsidRPr="00DE35F3">
        <w:rPr>
          <w:rFonts w:ascii="Arial" w:hAnsi="Arial" w:cs="Arial"/>
          <w:sz w:val="20"/>
          <w:szCs w:val="20"/>
        </w:rPr>
        <w:t>trznych i zewn</w:t>
      </w:r>
      <w:r w:rsidRPr="00DE35F3">
        <w:rPr>
          <w:rFonts w:ascii="Arial" w:eastAsia="TT19o00" w:hAnsi="Arial" w:cs="Arial"/>
          <w:sz w:val="20"/>
          <w:szCs w:val="20"/>
        </w:rPr>
        <w:t>ę</w:t>
      </w:r>
      <w:r w:rsidRPr="00DE35F3">
        <w:rPr>
          <w:rFonts w:ascii="Arial" w:hAnsi="Arial" w:cs="Arial"/>
          <w:sz w:val="20"/>
          <w:szCs w:val="20"/>
        </w:rPr>
        <w:t>trznych powierzchni obiektów oraz ich odbiorów.</w:t>
      </w:r>
    </w:p>
    <w:p w14:paraId="76FD16F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Specyfikacja nie obejmuje wymaga</w:t>
      </w:r>
      <w:r w:rsidRPr="00DE35F3">
        <w:rPr>
          <w:rFonts w:ascii="Arial" w:eastAsia="TT19o00" w:hAnsi="Arial" w:cs="Arial"/>
          <w:sz w:val="20"/>
          <w:szCs w:val="20"/>
        </w:rPr>
        <w:t xml:space="preserve">ń </w:t>
      </w:r>
      <w:r w:rsidRPr="00DE35F3">
        <w:rPr>
          <w:rFonts w:ascii="Arial" w:hAnsi="Arial" w:cs="Arial"/>
          <w:sz w:val="20"/>
          <w:szCs w:val="20"/>
        </w:rPr>
        <w:t>dotycz</w:t>
      </w:r>
      <w:r w:rsidRPr="00DE35F3">
        <w:rPr>
          <w:rFonts w:ascii="Arial" w:eastAsia="TT19o00" w:hAnsi="Arial" w:cs="Arial"/>
          <w:sz w:val="20"/>
          <w:szCs w:val="20"/>
        </w:rPr>
        <w:t>ą</w:t>
      </w:r>
      <w:r w:rsidRPr="00DE35F3">
        <w:rPr>
          <w:rFonts w:ascii="Arial" w:hAnsi="Arial" w:cs="Arial"/>
          <w:sz w:val="20"/>
          <w:szCs w:val="20"/>
        </w:rPr>
        <w:t>cych zabezpieczenia chemoodpornego i antykorozyjnego obiektów budowlanych oraz powłok malarskich wykonywanych według metod opatentowanych lub zaprojektowanych indywidualnie dla konkretnego obiektu.</w:t>
      </w:r>
    </w:p>
    <w:p w14:paraId="66664077"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7BC40D7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1.4. Okre</w:t>
      </w:r>
      <w:r w:rsidRPr="00DE35F3">
        <w:rPr>
          <w:rFonts w:ascii="Arial" w:eastAsia="TT19o00" w:hAnsi="Arial" w:cs="Arial"/>
          <w:sz w:val="20"/>
          <w:szCs w:val="20"/>
        </w:rPr>
        <w:t>ś</w:t>
      </w:r>
      <w:r w:rsidRPr="00DE35F3">
        <w:rPr>
          <w:rFonts w:ascii="Arial" w:hAnsi="Arial" w:cs="Arial"/>
          <w:sz w:val="20"/>
          <w:szCs w:val="20"/>
        </w:rPr>
        <w:t>lenia podstawowe</w:t>
      </w:r>
    </w:p>
    <w:p w14:paraId="2B4662B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Okre</w:t>
      </w:r>
      <w:r w:rsidRPr="00DE35F3">
        <w:rPr>
          <w:rFonts w:ascii="Arial" w:eastAsia="TT19o00" w:hAnsi="Arial" w:cs="Arial"/>
          <w:sz w:val="20"/>
          <w:szCs w:val="20"/>
        </w:rPr>
        <w:t>ś</w:t>
      </w:r>
      <w:r w:rsidRPr="00DE35F3">
        <w:rPr>
          <w:rFonts w:ascii="Arial" w:hAnsi="Arial" w:cs="Arial"/>
          <w:sz w:val="20"/>
          <w:szCs w:val="20"/>
        </w:rPr>
        <w:t>lenia podane w niniejszej Specyfikacji s</w:t>
      </w:r>
      <w:r w:rsidRPr="00DE35F3">
        <w:rPr>
          <w:rFonts w:ascii="Arial" w:eastAsia="TT19o00" w:hAnsi="Arial" w:cs="Arial"/>
          <w:sz w:val="20"/>
          <w:szCs w:val="20"/>
        </w:rPr>
        <w:t xml:space="preserve">ą </w:t>
      </w:r>
      <w:r w:rsidRPr="00DE35F3">
        <w:rPr>
          <w:rFonts w:ascii="Arial" w:hAnsi="Arial" w:cs="Arial"/>
          <w:sz w:val="20"/>
          <w:szCs w:val="20"/>
        </w:rPr>
        <w:t>zgodne z odpowiednimi normami oraz okre</w:t>
      </w:r>
      <w:r w:rsidRPr="00DE35F3">
        <w:rPr>
          <w:rFonts w:ascii="Arial" w:eastAsia="TT19o00" w:hAnsi="Arial" w:cs="Arial"/>
          <w:sz w:val="20"/>
          <w:szCs w:val="20"/>
        </w:rPr>
        <w:t>ś</w:t>
      </w:r>
      <w:r w:rsidRPr="00DE35F3">
        <w:rPr>
          <w:rFonts w:ascii="Arial" w:hAnsi="Arial" w:cs="Arial"/>
          <w:sz w:val="20"/>
          <w:szCs w:val="20"/>
        </w:rPr>
        <w:t>leniami podanymi w ST „Wymagania ogólne” Kod CPV 45000000-7, pkt 1.4.</w:t>
      </w:r>
    </w:p>
    <w:p w14:paraId="46457B9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Dodatkowo w Specyfikacji u</w:t>
      </w:r>
      <w:r w:rsidRPr="00DE35F3">
        <w:rPr>
          <w:rFonts w:ascii="Arial" w:eastAsia="TT19o00" w:hAnsi="Arial" w:cs="Arial"/>
          <w:sz w:val="20"/>
          <w:szCs w:val="20"/>
        </w:rPr>
        <w:t>ż</w:t>
      </w:r>
      <w:r w:rsidRPr="00DE35F3">
        <w:rPr>
          <w:rFonts w:ascii="Arial" w:hAnsi="Arial" w:cs="Arial"/>
          <w:sz w:val="20"/>
          <w:szCs w:val="20"/>
        </w:rPr>
        <w:t>ywane s</w:t>
      </w:r>
      <w:r w:rsidRPr="00DE35F3">
        <w:rPr>
          <w:rFonts w:ascii="Arial" w:eastAsia="TT19o00" w:hAnsi="Arial" w:cs="Arial"/>
          <w:sz w:val="20"/>
          <w:szCs w:val="20"/>
        </w:rPr>
        <w:t xml:space="preserve">ą </w:t>
      </w:r>
      <w:r w:rsidRPr="00DE35F3">
        <w:rPr>
          <w:rFonts w:ascii="Arial" w:hAnsi="Arial" w:cs="Arial"/>
          <w:sz w:val="20"/>
          <w:szCs w:val="20"/>
        </w:rPr>
        <w:t>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ce terminy:</w:t>
      </w:r>
    </w:p>
    <w:p w14:paraId="72A4294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e malarskie – surowa, zagruntowana lub wygładzona (np. szpachlówk</w:t>
      </w:r>
      <w:r w:rsidRPr="00DE35F3">
        <w:rPr>
          <w:rFonts w:ascii="Arial" w:eastAsia="TT19o00" w:hAnsi="Arial" w:cs="Arial"/>
          <w:sz w:val="20"/>
          <w:szCs w:val="20"/>
        </w:rPr>
        <w:t>ą</w:t>
      </w:r>
      <w:r w:rsidRPr="00DE35F3">
        <w:rPr>
          <w:rFonts w:ascii="Arial" w:hAnsi="Arial" w:cs="Arial"/>
          <w:sz w:val="20"/>
          <w:szCs w:val="20"/>
        </w:rPr>
        <w:t>) powierzchnia (np. muru, tynku, betonu, drewna, płyt drewnopodobnych, itp.), na której b</w:t>
      </w:r>
      <w:r w:rsidRPr="00DE35F3">
        <w:rPr>
          <w:rFonts w:ascii="Arial" w:eastAsia="TT19o00" w:hAnsi="Arial" w:cs="Arial"/>
          <w:sz w:val="20"/>
          <w:szCs w:val="20"/>
        </w:rPr>
        <w:t>ę</w:t>
      </w:r>
      <w:r w:rsidRPr="00DE35F3">
        <w:rPr>
          <w:rFonts w:ascii="Arial" w:hAnsi="Arial" w:cs="Arial"/>
          <w:sz w:val="20"/>
          <w:szCs w:val="20"/>
        </w:rPr>
        <w:t>dzie wykonywana powłoka malarska.</w:t>
      </w:r>
    </w:p>
    <w:p w14:paraId="1ED04A3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Powłoka malarska – stwardniała warstwa farby, lakieru lub emalii nało</w:t>
      </w:r>
      <w:r w:rsidRPr="00DE35F3">
        <w:rPr>
          <w:rFonts w:ascii="Arial" w:eastAsia="TT19o00" w:hAnsi="Arial" w:cs="Arial"/>
          <w:sz w:val="20"/>
          <w:szCs w:val="20"/>
        </w:rPr>
        <w:t>ż</w:t>
      </w:r>
      <w:r w:rsidRPr="00DE35F3">
        <w:rPr>
          <w:rFonts w:ascii="Arial" w:hAnsi="Arial" w:cs="Arial"/>
          <w:sz w:val="20"/>
          <w:szCs w:val="20"/>
        </w:rPr>
        <w:t>ona i rozprowadzona na podło</w:t>
      </w:r>
      <w:r w:rsidRPr="00DE35F3">
        <w:rPr>
          <w:rFonts w:ascii="Arial" w:eastAsia="TT19o00" w:hAnsi="Arial" w:cs="Arial"/>
          <w:sz w:val="20"/>
          <w:szCs w:val="20"/>
        </w:rPr>
        <w:t>ż</w:t>
      </w:r>
      <w:r w:rsidRPr="00DE35F3">
        <w:rPr>
          <w:rFonts w:ascii="Arial" w:hAnsi="Arial" w:cs="Arial"/>
          <w:sz w:val="20"/>
          <w:szCs w:val="20"/>
        </w:rPr>
        <w:t>u, decyduj</w:t>
      </w:r>
      <w:r w:rsidRPr="00DE35F3">
        <w:rPr>
          <w:rFonts w:ascii="Arial" w:eastAsia="TT19o00" w:hAnsi="Arial" w:cs="Arial"/>
          <w:sz w:val="20"/>
          <w:szCs w:val="20"/>
        </w:rPr>
        <w:t>ą</w:t>
      </w:r>
      <w:r w:rsidRPr="00DE35F3">
        <w:rPr>
          <w:rFonts w:ascii="Arial" w:hAnsi="Arial" w:cs="Arial"/>
          <w:sz w:val="20"/>
          <w:szCs w:val="20"/>
        </w:rPr>
        <w:t>ca o 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ś</w:t>
      </w:r>
      <w:r w:rsidRPr="00DE35F3">
        <w:rPr>
          <w:rFonts w:ascii="Arial" w:hAnsi="Arial" w:cs="Arial"/>
          <w:sz w:val="20"/>
          <w:szCs w:val="20"/>
        </w:rPr>
        <w:t>ciach u</w:t>
      </w:r>
      <w:r w:rsidRPr="00DE35F3">
        <w:rPr>
          <w:rFonts w:ascii="Arial" w:eastAsia="TT19o00" w:hAnsi="Arial" w:cs="Arial"/>
          <w:sz w:val="20"/>
          <w:szCs w:val="20"/>
        </w:rPr>
        <w:t>ż</w:t>
      </w:r>
      <w:r w:rsidRPr="00DE35F3">
        <w:rPr>
          <w:rFonts w:ascii="Arial" w:hAnsi="Arial" w:cs="Arial"/>
          <w:sz w:val="20"/>
          <w:szCs w:val="20"/>
        </w:rPr>
        <w:t>ytkowych i walorach estetycznych pomalowanej powierzchni.</w:t>
      </w:r>
    </w:p>
    <w:p w14:paraId="37BB9CC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Farba – płynna lub półpłynna zawiesina b</w:t>
      </w:r>
      <w:r w:rsidRPr="00DE35F3">
        <w:rPr>
          <w:rFonts w:ascii="Arial" w:eastAsia="TT19o00" w:hAnsi="Arial" w:cs="Arial"/>
          <w:sz w:val="20"/>
          <w:szCs w:val="20"/>
        </w:rPr>
        <w:t>ą</w:t>
      </w:r>
      <w:r w:rsidRPr="00DE35F3">
        <w:rPr>
          <w:rFonts w:ascii="Arial" w:hAnsi="Arial" w:cs="Arial"/>
          <w:sz w:val="20"/>
          <w:szCs w:val="20"/>
        </w:rPr>
        <w:t>d</w:t>
      </w:r>
      <w:r w:rsidRPr="00DE35F3">
        <w:rPr>
          <w:rFonts w:ascii="Arial" w:eastAsia="TT19o00" w:hAnsi="Arial" w:cs="Arial"/>
          <w:sz w:val="20"/>
          <w:szCs w:val="20"/>
        </w:rPr>
        <w:t xml:space="preserve">ź </w:t>
      </w:r>
      <w:r w:rsidRPr="00DE35F3">
        <w:rPr>
          <w:rFonts w:ascii="Arial" w:hAnsi="Arial" w:cs="Arial"/>
          <w:sz w:val="20"/>
          <w:szCs w:val="20"/>
        </w:rPr>
        <w:t>mieszanina bardzo rozdrobnionych ciał stałych (np. pigmentu – barwnika i ró</w:t>
      </w:r>
      <w:r w:rsidRPr="00DE35F3">
        <w:rPr>
          <w:rFonts w:ascii="Arial" w:eastAsia="TT19o00" w:hAnsi="Arial" w:cs="Arial"/>
          <w:sz w:val="20"/>
          <w:szCs w:val="20"/>
        </w:rPr>
        <w:t>ż</w:t>
      </w:r>
      <w:r w:rsidRPr="00DE35F3">
        <w:rPr>
          <w:rFonts w:ascii="Arial" w:hAnsi="Arial" w:cs="Arial"/>
          <w:sz w:val="20"/>
          <w:szCs w:val="20"/>
        </w:rPr>
        <w:t>nych wypełniaczy) w roztworze spoiwa.</w:t>
      </w:r>
    </w:p>
    <w:p w14:paraId="33799F9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Lakier – niepigmentowany roztwór koloidalny (np. </w:t>
      </w:r>
      <w:r w:rsidRPr="00DE35F3">
        <w:rPr>
          <w:rFonts w:ascii="Arial" w:eastAsia="TT19o00" w:hAnsi="Arial" w:cs="Arial"/>
          <w:sz w:val="20"/>
          <w:szCs w:val="20"/>
        </w:rPr>
        <w:t>ż</w:t>
      </w:r>
      <w:r w:rsidRPr="00DE35F3">
        <w:rPr>
          <w:rFonts w:ascii="Arial" w:hAnsi="Arial" w:cs="Arial"/>
          <w:sz w:val="20"/>
          <w:szCs w:val="20"/>
        </w:rPr>
        <w:t>ywic, olejów, poliestrów), który tworzy powłok</w:t>
      </w:r>
      <w:r w:rsidRPr="00DE35F3">
        <w:rPr>
          <w:rFonts w:ascii="Arial" w:eastAsia="TT19o00" w:hAnsi="Arial" w:cs="Arial"/>
          <w:sz w:val="20"/>
          <w:szCs w:val="20"/>
        </w:rPr>
        <w:t xml:space="preserve">ę </w:t>
      </w:r>
      <w:r w:rsidRPr="00DE35F3">
        <w:rPr>
          <w:rFonts w:ascii="Arial" w:hAnsi="Arial" w:cs="Arial"/>
          <w:sz w:val="20"/>
          <w:szCs w:val="20"/>
        </w:rPr>
        <w:t>transparentn</w:t>
      </w:r>
      <w:r w:rsidRPr="00DE35F3">
        <w:rPr>
          <w:rFonts w:ascii="Arial" w:eastAsia="TT19o00" w:hAnsi="Arial" w:cs="Arial"/>
          <w:sz w:val="20"/>
          <w:szCs w:val="20"/>
        </w:rPr>
        <w:t xml:space="preserve">ą </w:t>
      </w:r>
      <w:r w:rsidRPr="00DE35F3">
        <w:rPr>
          <w:rFonts w:ascii="Arial" w:hAnsi="Arial" w:cs="Arial"/>
          <w:sz w:val="20"/>
          <w:szCs w:val="20"/>
        </w:rPr>
        <w:t>po pokryciu nim powierzchni i wyschni</w:t>
      </w:r>
      <w:r w:rsidRPr="00DE35F3">
        <w:rPr>
          <w:rFonts w:ascii="Arial" w:eastAsia="TT19o00" w:hAnsi="Arial" w:cs="Arial"/>
          <w:sz w:val="20"/>
          <w:szCs w:val="20"/>
        </w:rPr>
        <w:t>ę</w:t>
      </w:r>
      <w:r w:rsidRPr="00DE35F3">
        <w:rPr>
          <w:rFonts w:ascii="Arial" w:hAnsi="Arial" w:cs="Arial"/>
          <w:sz w:val="20"/>
          <w:szCs w:val="20"/>
        </w:rPr>
        <w:t>ciu.</w:t>
      </w:r>
    </w:p>
    <w:p w14:paraId="5BEC008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Emalia – lakier barwiony pigmentami, zastygaj</w:t>
      </w:r>
      <w:r w:rsidRPr="00DE35F3">
        <w:rPr>
          <w:rFonts w:ascii="Arial" w:eastAsia="TT19o00" w:hAnsi="Arial" w:cs="Arial"/>
          <w:sz w:val="20"/>
          <w:szCs w:val="20"/>
        </w:rPr>
        <w:t>ą</w:t>
      </w:r>
      <w:r w:rsidRPr="00DE35F3">
        <w:rPr>
          <w:rFonts w:ascii="Arial" w:hAnsi="Arial" w:cs="Arial"/>
          <w:sz w:val="20"/>
          <w:szCs w:val="20"/>
        </w:rPr>
        <w:t>cy w szklist</w:t>
      </w:r>
      <w:r w:rsidRPr="00DE35F3">
        <w:rPr>
          <w:rFonts w:ascii="Arial" w:eastAsia="TT19o00" w:hAnsi="Arial" w:cs="Arial"/>
          <w:sz w:val="20"/>
          <w:szCs w:val="20"/>
        </w:rPr>
        <w:t xml:space="preserve">ą </w:t>
      </w:r>
      <w:r w:rsidRPr="00DE35F3">
        <w:rPr>
          <w:rFonts w:ascii="Arial" w:hAnsi="Arial" w:cs="Arial"/>
          <w:sz w:val="20"/>
          <w:szCs w:val="20"/>
        </w:rPr>
        <w:t>powłok</w:t>
      </w:r>
      <w:r w:rsidRPr="00DE35F3">
        <w:rPr>
          <w:rFonts w:ascii="Arial" w:eastAsia="TT19o00" w:hAnsi="Arial" w:cs="Arial"/>
          <w:sz w:val="20"/>
          <w:szCs w:val="20"/>
        </w:rPr>
        <w:t>ę</w:t>
      </w:r>
      <w:r w:rsidRPr="00DE35F3">
        <w:rPr>
          <w:rFonts w:ascii="Arial" w:hAnsi="Arial" w:cs="Arial"/>
          <w:sz w:val="20"/>
          <w:szCs w:val="20"/>
        </w:rPr>
        <w:t>.</w:t>
      </w:r>
    </w:p>
    <w:p w14:paraId="07DE10D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Pigment – naturalna lub sztuczna substancja barwna b</w:t>
      </w:r>
      <w:r w:rsidRPr="00DE35F3">
        <w:rPr>
          <w:rFonts w:ascii="Arial" w:eastAsia="TT19o00" w:hAnsi="Arial" w:cs="Arial"/>
          <w:sz w:val="20"/>
          <w:szCs w:val="20"/>
        </w:rPr>
        <w:t>ą</w:t>
      </w:r>
      <w:r w:rsidRPr="00DE35F3">
        <w:rPr>
          <w:rFonts w:ascii="Arial" w:hAnsi="Arial" w:cs="Arial"/>
          <w:sz w:val="20"/>
          <w:szCs w:val="20"/>
        </w:rPr>
        <w:t>d</w:t>
      </w:r>
      <w:r w:rsidRPr="00DE35F3">
        <w:rPr>
          <w:rFonts w:ascii="Arial" w:eastAsia="TT19o00" w:hAnsi="Arial" w:cs="Arial"/>
          <w:sz w:val="20"/>
          <w:szCs w:val="20"/>
        </w:rPr>
        <w:t xml:space="preserve">ź </w:t>
      </w:r>
      <w:r w:rsidRPr="00DE35F3">
        <w:rPr>
          <w:rFonts w:ascii="Arial" w:hAnsi="Arial" w:cs="Arial"/>
          <w:sz w:val="20"/>
          <w:szCs w:val="20"/>
        </w:rPr>
        <w:t>barwi</w:t>
      </w:r>
      <w:r w:rsidRPr="00DE35F3">
        <w:rPr>
          <w:rFonts w:ascii="Arial" w:eastAsia="TT19o00" w:hAnsi="Arial" w:cs="Arial"/>
          <w:sz w:val="20"/>
          <w:szCs w:val="20"/>
        </w:rPr>
        <w:t>ą</w:t>
      </w:r>
      <w:r w:rsidRPr="00DE35F3">
        <w:rPr>
          <w:rFonts w:ascii="Arial" w:hAnsi="Arial" w:cs="Arial"/>
          <w:sz w:val="20"/>
          <w:szCs w:val="20"/>
        </w:rPr>
        <w:t>ca, która nadaje kolor farbom lub emaliom.</w:t>
      </w:r>
    </w:p>
    <w:p w14:paraId="6D39E0D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Farba dyspersyjna – zawiesina pigmentów i wypełniaczy w dyspersji wodnej polimeru z dodatkiem </w:t>
      </w:r>
      <w:r w:rsidRPr="00DE35F3">
        <w:rPr>
          <w:rFonts w:ascii="Arial" w:eastAsia="TT19o00" w:hAnsi="Arial" w:cs="Arial"/>
          <w:sz w:val="20"/>
          <w:szCs w:val="20"/>
        </w:rPr>
        <w:t>ś</w:t>
      </w:r>
      <w:r w:rsidRPr="00DE35F3">
        <w:rPr>
          <w:rFonts w:ascii="Arial" w:hAnsi="Arial" w:cs="Arial"/>
          <w:sz w:val="20"/>
          <w:szCs w:val="20"/>
        </w:rPr>
        <w:t>rodków pomocniczych.</w:t>
      </w:r>
    </w:p>
    <w:p w14:paraId="6073DA9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Farba na rozpuszczalnikowych spoiwach </w:t>
      </w:r>
      <w:r w:rsidRPr="00DE35F3">
        <w:rPr>
          <w:rFonts w:ascii="Arial" w:eastAsia="TT19o00" w:hAnsi="Arial" w:cs="Arial"/>
          <w:sz w:val="20"/>
          <w:szCs w:val="20"/>
        </w:rPr>
        <w:t>ż</w:t>
      </w:r>
      <w:r w:rsidRPr="00DE35F3">
        <w:rPr>
          <w:rFonts w:ascii="Arial" w:hAnsi="Arial" w:cs="Arial"/>
          <w:sz w:val="20"/>
          <w:szCs w:val="20"/>
        </w:rPr>
        <w:t>ywicznych – zawiesina pigmentów i obci</w:t>
      </w:r>
      <w:r w:rsidRPr="00DE35F3">
        <w:rPr>
          <w:rFonts w:ascii="Arial" w:eastAsia="TT19o00" w:hAnsi="Arial" w:cs="Arial"/>
          <w:sz w:val="20"/>
          <w:szCs w:val="20"/>
        </w:rPr>
        <w:t>ąż</w:t>
      </w:r>
      <w:r w:rsidRPr="00DE35F3">
        <w:rPr>
          <w:rFonts w:ascii="Arial" w:hAnsi="Arial" w:cs="Arial"/>
          <w:sz w:val="20"/>
          <w:szCs w:val="20"/>
        </w:rPr>
        <w:t xml:space="preserve">ników w spoiwie </w:t>
      </w:r>
      <w:r w:rsidRPr="00DE35F3">
        <w:rPr>
          <w:rFonts w:ascii="Arial" w:eastAsia="TT19o00" w:hAnsi="Arial" w:cs="Arial"/>
          <w:sz w:val="20"/>
          <w:szCs w:val="20"/>
        </w:rPr>
        <w:t>ż</w:t>
      </w:r>
      <w:r w:rsidRPr="00DE35F3">
        <w:rPr>
          <w:rFonts w:ascii="Arial" w:hAnsi="Arial" w:cs="Arial"/>
          <w:sz w:val="20"/>
          <w:szCs w:val="20"/>
        </w:rPr>
        <w:t>ywicznym, rozcie</w:t>
      </w:r>
      <w:r w:rsidRPr="00DE35F3">
        <w:rPr>
          <w:rFonts w:ascii="Arial" w:eastAsia="TT19o00" w:hAnsi="Arial" w:cs="Arial"/>
          <w:sz w:val="20"/>
          <w:szCs w:val="20"/>
        </w:rPr>
        <w:t>ń</w:t>
      </w:r>
      <w:r w:rsidRPr="00DE35F3">
        <w:rPr>
          <w:rFonts w:ascii="Arial" w:hAnsi="Arial" w:cs="Arial"/>
          <w:sz w:val="20"/>
          <w:szCs w:val="20"/>
        </w:rPr>
        <w:t>czanym rozpuszczalnikami organicznymi (np. benzyn</w:t>
      </w:r>
      <w:r w:rsidRPr="00DE35F3">
        <w:rPr>
          <w:rFonts w:ascii="Arial" w:eastAsia="TT19o00" w:hAnsi="Arial" w:cs="Arial"/>
          <w:sz w:val="20"/>
          <w:szCs w:val="20"/>
        </w:rPr>
        <w:t xml:space="preserve">ą </w:t>
      </w:r>
      <w:r w:rsidRPr="00DE35F3">
        <w:rPr>
          <w:rFonts w:ascii="Arial" w:hAnsi="Arial" w:cs="Arial"/>
          <w:sz w:val="20"/>
          <w:szCs w:val="20"/>
        </w:rPr>
        <w:t>lakow</w:t>
      </w:r>
      <w:r w:rsidRPr="00DE35F3">
        <w:rPr>
          <w:rFonts w:ascii="Arial" w:eastAsia="TT19o00" w:hAnsi="Arial" w:cs="Arial"/>
          <w:sz w:val="20"/>
          <w:szCs w:val="20"/>
        </w:rPr>
        <w:t>ą</w:t>
      </w:r>
      <w:r w:rsidRPr="00DE35F3">
        <w:rPr>
          <w:rFonts w:ascii="Arial" w:hAnsi="Arial" w:cs="Arial"/>
          <w:sz w:val="20"/>
          <w:szCs w:val="20"/>
        </w:rPr>
        <w:t>, terpentyn</w:t>
      </w:r>
      <w:r w:rsidRPr="00DE35F3">
        <w:rPr>
          <w:rFonts w:ascii="Arial" w:eastAsia="TT19o00" w:hAnsi="Arial" w:cs="Arial"/>
          <w:sz w:val="20"/>
          <w:szCs w:val="20"/>
        </w:rPr>
        <w:t xml:space="preserve">ą </w:t>
      </w:r>
      <w:r w:rsidRPr="00DE35F3">
        <w:rPr>
          <w:rFonts w:ascii="Arial" w:hAnsi="Arial" w:cs="Arial"/>
          <w:sz w:val="20"/>
          <w:szCs w:val="20"/>
        </w:rPr>
        <w:t>itp.).</w:t>
      </w:r>
    </w:p>
    <w:p w14:paraId="5796CDE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Farba i emalie na spoiwach </w:t>
      </w:r>
      <w:r w:rsidRPr="00DE35F3">
        <w:rPr>
          <w:rFonts w:ascii="Arial" w:eastAsia="TT19o00" w:hAnsi="Arial" w:cs="Arial"/>
          <w:sz w:val="20"/>
          <w:szCs w:val="20"/>
        </w:rPr>
        <w:t>ż</w:t>
      </w:r>
      <w:r w:rsidRPr="00DE35F3">
        <w:rPr>
          <w:rFonts w:ascii="Arial" w:hAnsi="Arial" w:cs="Arial"/>
          <w:sz w:val="20"/>
          <w:szCs w:val="20"/>
        </w:rPr>
        <w:t>ywicznych rozcie</w:t>
      </w:r>
      <w:r w:rsidRPr="00DE35F3">
        <w:rPr>
          <w:rFonts w:ascii="Arial" w:eastAsia="TT19o00" w:hAnsi="Arial" w:cs="Arial"/>
          <w:sz w:val="20"/>
          <w:szCs w:val="20"/>
        </w:rPr>
        <w:t>ń</w:t>
      </w:r>
      <w:r w:rsidRPr="00DE35F3">
        <w:rPr>
          <w:rFonts w:ascii="Arial" w:hAnsi="Arial" w:cs="Arial"/>
          <w:sz w:val="20"/>
          <w:szCs w:val="20"/>
        </w:rPr>
        <w:t>czalne wod</w:t>
      </w:r>
      <w:r w:rsidRPr="00DE35F3">
        <w:rPr>
          <w:rFonts w:ascii="Arial" w:eastAsia="TT19o00" w:hAnsi="Arial" w:cs="Arial"/>
          <w:sz w:val="20"/>
          <w:szCs w:val="20"/>
        </w:rPr>
        <w:t xml:space="preserve">ą </w:t>
      </w:r>
      <w:r w:rsidRPr="00DE35F3">
        <w:rPr>
          <w:rFonts w:ascii="Arial" w:hAnsi="Arial" w:cs="Arial"/>
          <w:sz w:val="20"/>
          <w:szCs w:val="20"/>
        </w:rPr>
        <w:t>– zawiesina pigmentów i obci</w:t>
      </w:r>
      <w:r w:rsidRPr="00DE35F3">
        <w:rPr>
          <w:rFonts w:ascii="Arial" w:eastAsia="TT19o00" w:hAnsi="Arial" w:cs="Arial"/>
          <w:sz w:val="20"/>
          <w:szCs w:val="20"/>
        </w:rPr>
        <w:t>ąż</w:t>
      </w:r>
      <w:r w:rsidRPr="00DE35F3">
        <w:rPr>
          <w:rFonts w:ascii="Arial" w:hAnsi="Arial" w:cs="Arial"/>
          <w:sz w:val="20"/>
          <w:szCs w:val="20"/>
        </w:rPr>
        <w:t xml:space="preserve">ników w spoiwie </w:t>
      </w:r>
      <w:r w:rsidRPr="00DE35F3">
        <w:rPr>
          <w:rFonts w:ascii="Arial" w:eastAsia="TT19o00" w:hAnsi="Arial" w:cs="Arial"/>
          <w:sz w:val="20"/>
          <w:szCs w:val="20"/>
        </w:rPr>
        <w:t>ż</w:t>
      </w:r>
      <w:r w:rsidRPr="00DE35F3">
        <w:rPr>
          <w:rFonts w:ascii="Arial" w:hAnsi="Arial" w:cs="Arial"/>
          <w:sz w:val="20"/>
          <w:szCs w:val="20"/>
        </w:rPr>
        <w:t>ywicznym, rozcie</w:t>
      </w:r>
      <w:r w:rsidRPr="00DE35F3">
        <w:rPr>
          <w:rFonts w:ascii="Arial" w:eastAsia="TT19o00" w:hAnsi="Arial" w:cs="Arial"/>
          <w:sz w:val="20"/>
          <w:szCs w:val="20"/>
        </w:rPr>
        <w:t>ń</w:t>
      </w:r>
      <w:r w:rsidRPr="00DE35F3">
        <w:rPr>
          <w:rFonts w:ascii="Arial" w:hAnsi="Arial" w:cs="Arial"/>
          <w:sz w:val="20"/>
          <w:szCs w:val="20"/>
        </w:rPr>
        <w:t>czalne wod</w:t>
      </w:r>
      <w:r w:rsidRPr="00DE35F3">
        <w:rPr>
          <w:rFonts w:ascii="Arial" w:eastAsia="TT19o00" w:hAnsi="Arial" w:cs="Arial"/>
          <w:sz w:val="20"/>
          <w:szCs w:val="20"/>
        </w:rPr>
        <w:t>ą</w:t>
      </w:r>
      <w:r w:rsidRPr="00DE35F3">
        <w:rPr>
          <w:rFonts w:ascii="Arial" w:hAnsi="Arial" w:cs="Arial"/>
          <w:sz w:val="20"/>
          <w:szCs w:val="20"/>
        </w:rPr>
        <w:t>.</w:t>
      </w:r>
    </w:p>
    <w:p w14:paraId="4F66872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Farba na spoiwach mineralnych – mieszanina spoiwa mineralnego (np. wapna, cementu, szkła wodnego itp.), pigmentów, wypełniaczy oraz </w:t>
      </w:r>
      <w:r w:rsidRPr="00DE35F3">
        <w:rPr>
          <w:rFonts w:ascii="Arial" w:eastAsia="TT19o00" w:hAnsi="Arial" w:cs="Arial"/>
          <w:sz w:val="20"/>
          <w:szCs w:val="20"/>
        </w:rPr>
        <w:t>ś</w:t>
      </w:r>
      <w:r w:rsidRPr="00DE35F3">
        <w:rPr>
          <w:rFonts w:ascii="Arial" w:hAnsi="Arial" w:cs="Arial"/>
          <w:sz w:val="20"/>
          <w:szCs w:val="20"/>
        </w:rPr>
        <w:t>rodków pomocniczych i modyfikuj</w:t>
      </w:r>
      <w:r w:rsidRPr="00DE35F3">
        <w:rPr>
          <w:rFonts w:ascii="Arial" w:eastAsia="TT19o00" w:hAnsi="Arial" w:cs="Arial"/>
          <w:sz w:val="20"/>
          <w:szCs w:val="20"/>
        </w:rPr>
        <w:t>ą</w:t>
      </w:r>
      <w:r w:rsidRPr="00DE35F3">
        <w:rPr>
          <w:rFonts w:ascii="Arial" w:hAnsi="Arial" w:cs="Arial"/>
          <w:sz w:val="20"/>
          <w:szCs w:val="20"/>
        </w:rPr>
        <w:t>cych, przygotowana w postaci suchej, przeznaczonej do zarobienia wod</w:t>
      </w:r>
      <w:r w:rsidRPr="00DE35F3">
        <w:rPr>
          <w:rFonts w:ascii="Arial" w:eastAsia="TT19o00" w:hAnsi="Arial" w:cs="Arial"/>
          <w:sz w:val="20"/>
          <w:szCs w:val="20"/>
        </w:rPr>
        <w:t xml:space="preserve">ą </w:t>
      </w:r>
      <w:r w:rsidRPr="00DE35F3">
        <w:rPr>
          <w:rFonts w:ascii="Arial" w:hAnsi="Arial" w:cs="Arial"/>
          <w:sz w:val="20"/>
          <w:szCs w:val="20"/>
        </w:rPr>
        <w:t>lub w postaci ciekłej, gotowej do stosowania mieszanki.</w:t>
      </w:r>
    </w:p>
    <w:p w14:paraId="2B5B309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Farba na spoiwach mineralno-organicznych – mieszanina spoiw mineralnych i organicznych (np. dyspersji wodnej </w:t>
      </w:r>
      <w:r w:rsidRPr="00DE35F3">
        <w:rPr>
          <w:rFonts w:ascii="Arial" w:eastAsia="TT19o00" w:hAnsi="Arial" w:cs="Arial"/>
          <w:sz w:val="20"/>
          <w:szCs w:val="20"/>
        </w:rPr>
        <w:t>ż</w:t>
      </w:r>
      <w:r w:rsidRPr="00DE35F3">
        <w:rPr>
          <w:rFonts w:ascii="Arial" w:hAnsi="Arial" w:cs="Arial"/>
          <w:sz w:val="20"/>
          <w:szCs w:val="20"/>
        </w:rPr>
        <w:t xml:space="preserve">ywic, kleju kazeinowego, kleju kostnego itp.), pigmentów, wypełniaczy oraz </w:t>
      </w:r>
      <w:r w:rsidRPr="00DE35F3">
        <w:rPr>
          <w:rFonts w:ascii="Arial" w:eastAsia="TT19o00" w:hAnsi="Arial" w:cs="Arial"/>
          <w:sz w:val="20"/>
          <w:szCs w:val="20"/>
        </w:rPr>
        <w:t>ś</w:t>
      </w:r>
      <w:r w:rsidRPr="00DE35F3">
        <w:rPr>
          <w:rFonts w:ascii="Arial" w:hAnsi="Arial" w:cs="Arial"/>
          <w:sz w:val="20"/>
          <w:szCs w:val="20"/>
        </w:rPr>
        <w:t>rodków pomocniczych; produkowana w postaci suchych mieszanek lub past do zarobienia wod</w:t>
      </w:r>
      <w:r w:rsidRPr="00DE35F3">
        <w:rPr>
          <w:rFonts w:ascii="Arial" w:eastAsia="TT19o00" w:hAnsi="Arial" w:cs="Arial"/>
          <w:sz w:val="20"/>
          <w:szCs w:val="20"/>
        </w:rPr>
        <w:t>ą</w:t>
      </w:r>
      <w:r w:rsidRPr="00DE35F3">
        <w:rPr>
          <w:rFonts w:ascii="Arial" w:hAnsi="Arial" w:cs="Arial"/>
          <w:sz w:val="20"/>
          <w:szCs w:val="20"/>
        </w:rPr>
        <w:t>.</w:t>
      </w:r>
    </w:p>
    <w:p w14:paraId="6463F9C1"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6A71465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1.5. Ogólne wymagania dotycz</w:t>
      </w:r>
      <w:r w:rsidRPr="00DE35F3">
        <w:rPr>
          <w:rFonts w:ascii="Arial" w:eastAsia="TT19o00" w:hAnsi="Arial" w:cs="Arial"/>
          <w:sz w:val="20"/>
          <w:szCs w:val="20"/>
        </w:rPr>
        <w:t>ą</w:t>
      </w:r>
      <w:r w:rsidRPr="00DE35F3">
        <w:rPr>
          <w:rFonts w:ascii="Arial" w:hAnsi="Arial" w:cs="Arial"/>
          <w:sz w:val="20"/>
          <w:szCs w:val="20"/>
        </w:rPr>
        <w:t>ce robót</w:t>
      </w:r>
    </w:p>
    <w:p w14:paraId="16A460A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robót jest odpowiedzialny za jako</w:t>
      </w:r>
      <w:r w:rsidRPr="00DE35F3">
        <w:rPr>
          <w:rFonts w:ascii="Arial" w:eastAsia="TT19o00" w:hAnsi="Arial" w:cs="Arial"/>
          <w:sz w:val="20"/>
          <w:szCs w:val="20"/>
        </w:rPr>
        <w:t xml:space="preserve">ść </w:t>
      </w:r>
      <w:r w:rsidRPr="00DE35F3">
        <w:rPr>
          <w:rFonts w:ascii="Arial" w:hAnsi="Arial" w:cs="Arial"/>
          <w:sz w:val="20"/>
          <w:szCs w:val="20"/>
        </w:rPr>
        <w:t>ich wykonania oraz za zgodno</w:t>
      </w:r>
      <w:r w:rsidRPr="00DE35F3">
        <w:rPr>
          <w:rFonts w:ascii="Arial" w:eastAsia="TT19o00" w:hAnsi="Arial" w:cs="Arial"/>
          <w:sz w:val="20"/>
          <w:szCs w:val="20"/>
        </w:rPr>
        <w:t xml:space="preserve">ść </w:t>
      </w:r>
      <w:r w:rsidRPr="00DE35F3">
        <w:rPr>
          <w:rFonts w:ascii="Arial" w:hAnsi="Arial" w:cs="Arial"/>
          <w:sz w:val="20"/>
          <w:szCs w:val="20"/>
        </w:rPr>
        <w:t>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ą</w:t>
      </w:r>
      <w:r w:rsidRPr="00DE35F3">
        <w:rPr>
          <w:rFonts w:ascii="Arial" w:hAnsi="Arial" w:cs="Arial"/>
          <w:sz w:val="20"/>
          <w:szCs w:val="20"/>
        </w:rPr>
        <w:t>, ST i poleceniami Inspektora nadzoru. Ogólne wymagania dotycz</w:t>
      </w:r>
      <w:r w:rsidRPr="00DE35F3">
        <w:rPr>
          <w:rFonts w:ascii="Arial" w:eastAsia="TT19o00" w:hAnsi="Arial" w:cs="Arial"/>
          <w:sz w:val="20"/>
          <w:szCs w:val="20"/>
        </w:rPr>
        <w:t>ą</w:t>
      </w:r>
      <w:r w:rsidRPr="00DE35F3">
        <w:rPr>
          <w:rFonts w:ascii="Arial" w:hAnsi="Arial" w:cs="Arial"/>
          <w:sz w:val="20"/>
          <w:szCs w:val="20"/>
        </w:rPr>
        <w:t>ce robót podano w ST „Wymagania ogólne” Kod CPV 45000000-7, pkt. 1.5.</w:t>
      </w:r>
    </w:p>
    <w:p w14:paraId="3B1CD9D5"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5CDDA12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1.6. Dokumentacja robót malarskich</w:t>
      </w:r>
    </w:p>
    <w:p w14:paraId="3D7D7BF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Dokumentacj</w:t>
      </w:r>
      <w:r w:rsidRPr="00DE35F3">
        <w:rPr>
          <w:rFonts w:ascii="Arial" w:eastAsia="TT19o00" w:hAnsi="Arial" w:cs="Arial"/>
          <w:sz w:val="20"/>
          <w:szCs w:val="20"/>
        </w:rPr>
        <w:t xml:space="preserve">ę </w:t>
      </w:r>
      <w:r w:rsidRPr="00DE35F3">
        <w:rPr>
          <w:rFonts w:ascii="Arial" w:hAnsi="Arial" w:cs="Arial"/>
          <w:sz w:val="20"/>
          <w:szCs w:val="20"/>
        </w:rPr>
        <w:t>robót malarskich stanowi</w:t>
      </w:r>
      <w:r w:rsidRPr="00DE35F3">
        <w:rPr>
          <w:rFonts w:ascii="Arial" w:eastAsia="TT19o00" w:hAnsi="Arial" w:cs="Arial"/>
          <w:sz w:val="20"/>
          <w:szCs w:val="20"/>
        </w:rPr>
        <w:t>ą</w:t>
      </w:r>
      <w:r w:rsidRPr="00DE35F3">
        <w:rPr>
          <w:rFonts w:ascii="Arial" w:hAnsi="Arial" w:cs="Arial"/>
          <w:sz w:val="20"/>
          <w:szCs w:val="20"/>
        </w:rPr>
        <w:t>:</w:t>
      </w:r>
    </w:p>
    <w:p w14:paraId="120A72A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projekt budowlany, opracowany zgodnie z rozporz</w:t>
      </w:r>
      <w:r w:rsidRPr="00DE35F3">
        <w:rPr>
          <w:rFonts w:ascii="Arial" w:eastAsia="TT19o00" w:hAnsi="Arial" w:cs="Arial"/>
          <w:sz w:val="20"/>
          <w:szCs w:val="20"/>
        </w:rPr>
        <w:t>ą</w:t>
      </w:r>
      <w:r w:rsidRPr="00DE35F3">
        <w:rPr>
          <w:rFonts w:ascii="Arial" w:hAnsi="Arial" w:cs="Arial"/>
          <w:sz w:val="20"/>
          <w:szCs w:val="20"/>
        </w:rPr>
        <w:t>dzeniem Ministra Infrastruktury z dnia 03.07.2003 r. „w sprawie szczegółowego zakresu i formy projektu budowlanego (Dz. U. z 2003 r. Nr 120, poz. 1133), dla przedmiotu zamówienia dla którego wymagane jest uzyskanie pozwolenia na budow</w:t>
      </w:r>
      <w:r w:rsidRPr="00DE35F3">
        <w:rPr>
          <w:rFonts w:ascii="Arial" w:eastAsia="TT19o00" w:hAnsi="Arial" w:cs="Arial"/>
          <w:sz w:val="20"/>
          <w:szCs w:val="20"/>
        </w:rPr>
        <w:t>ę</w:t>
      </w:r>
      <w:r w:rsidRPr="00DE35F3">
        <w:rPr>
          <w:rFonts w:ascii="Arial" w:hAnsi="Arial" w:cs="Arial"/>
          <w:sz w:val="20"/>
          <w:szCs w:val="20"/>
        </w:rPr>
        <w:t>,</w:t>
      </w:r>
    </w:p>
    <w:p w14:paraId="35DE218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projekt wykonawczy w zakresie wynikaj</w:t>
      </w:r>
      <w:r w:rsidRPr="00DE35F3">
        <w:rPr>
          <w:rFonts w:ascii="Arial" w:eastAsia="TT19o00" w:hAnsi="Arial" w:cs="Arial"/>
          <w:sz w:val="20"/>
          <w:szCs w:val="20"/>
        </w:rPr>
        <w:t>ą</w:t>
      </w:r>
      <w:r w:rsidRPr="00DE35F3">
        <w:rPr>
          <w:rFonts w:ascii="Arial" w:hAnsi="Arial" w:cs="Arial"/>
          <w:sz w:val="20"/>
          <w:szCs w:val="20"/>
        </w:rPr>
        <w:t>cym z rozporz</w:t>
      </w:r>
      <w:r w:rsidRPr="00DE35F3">
        <w:rPr>
          <w:rFonts w:ascii="Arial" w:eastAsia="TT19o00" w:hAnsi="Arial" w:cs="Arial"/>
          <w:sz w:val="20"/>
          <w:szCs w:val="20"/>
        </w:rPr>
        <w:t>ą</w:t>
      </w:r>
      <w:r w:rsidRPr="00DE35F3">
        <w:rPr>
          <w:rFonts w:ascii="Arial" w:hAnsi="Arial" w:cs="Arial"/>
          <w:sz w:val="20"/>
          <w:szCs w:val="20"/>
        </w:rPr>
        <w:t>dzenia Ministra Infrastruktury z 02.09.2004 r. w sprawie szczegółowego zakresu i formy dokumentacji projektowej, specyfikacji technicznych wykonania i odbioru robót budowlanych oraz programu funkcjonalno-u</w:t>
      </w:r>
      <w:r w:rsidRPr="00DE35F3">
        <w:rPr>
          <w:rFonts w:ascii="Arial" w:eastAsia="TT19o00" w:hAnsi="Arial" w:cs="Arial"/>
          <w:sz w:val="20"/>
          <w:szCs w:val="20"/>
        </w:rPr>
        <w:t>ż</w:t>
      </w:r>
      <w:r w:rsidRPr="00DE35F3">
        <w:rPr>
          <w:rFonts w:ascii="Arial" w:hAnsi="Arial" w:cs="Arial"/>
          <w:sz w:val="20"/>
          <w:szCs w:val="20"/>
        </w:rPr>
        <w:t>ytkowego (Dz. U. z 2004 r. Nr 202, poz. 2072),</w:t>
      </w:r>
    </w:p>
    <w:p w14:paraId="25B9FBB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specyfikacja techniczna wykonania i odbioru robót (obligatoryjna w przypadku zamówie</w:t>
      </w:r>
      <w:r w:rsidRPr="00DE35F3">
        <w:rPr>
          <w:rFonts w:ascii="Arial" w:eastAsia="TT19o00" w:hAnsi="Arial" w:cs="Arial"/>
          <w:sz w:val="20"/>
          <w:szCs w:val="20"/>
        </w:rPr>
        <w:t xml:space="preserve">ń </w:t>
      </w:r>
      <w:r w:rsidRPr="00DE35F3">
        <w:rPr>
          <w:rFonts w:ascii="Arial" w:hAnsi="Arial" w:cs="Arial"/>
          <w:sz w:val="20"/>
          <w:szCs w:val="20"/>
        </w:rPr>
        <w:t>publicznych), sporz</w:t>
      </w:r>
      <w:r w:rsidRPr="00DE35F3">
        <w:rPr>
          <w:rFonts w:ascii="Arial" w:eastAsia="TT19o00" w:hAnsi="Arial" w:cs="Arial"/>
          <w:sz w:val="20"/>
          <w:szCs w:val="20"/>
        </w:rPr>
        <w:t>ą</w:t>
      </w:r>
      <w:r w:rsidRPr="00DE35F3">
        <w:rPr>
          <w:rFonts w:ascii="Arial" w:hAnsi="Arial" w:cs="Arial"/>
          <w:sz w:val="20"/>
          <w:szCs w:val="20"/>
        </w:rPr>
        <w:t>dzona zgodnie z rozporz</w:t>
      </w:r>
      <w:r w:rsidRPr="00DE35F3">
        <w:rPr>
          <w:rFonts w:ascii="Arial" w:eastAsia="TT19o00" w:hAnsi="Arial" w:cs="Arial"/>
          <w:sz w:val="20"/>
          <w:szCs w:val="20"/>
        </w:rPr>
        <w:t>ą</w:t>
      </w:r>
      <w:r w:rsidRPr="00DE35F3">
        <w:rPr>
          <w:rFonts w:ascii="Arial" w:hAnsi="Arial" w:cs="Arial"/>
          <w:sz w:val="20"/>
          <w:szCs w:val="20"/>
        </w:rPr>
        <w:t>dzeniem Ministra Infrastruktury z dnia 02.09.2004 r. w sprawie szczegółowego zakresu i formy dokumentacji projektowej, specyfikacji technicznych wykonania i odbioru robót budowlanych oraz programu funkcjonalno-u</w:t>
      </w:r>
      <w:r w:rsidRPr="00DE35F3">
        <w:rPr>
          <w:rFonts w:ascii="Arial" w:eastAsia="TT19o00" w:hAnsi="Arial" w:cs="Arial"/>
          <w:sz w:val="20"/>
          <w:szCs w:val="20"/>
        </w:rPr>
        <w:t>ż</w:t>
      </w:r>
      <w:r w:rsidRPr="00DE35F3">
        <w:rPr>
          <w:rFonts w:ascii="Arial" w:hAnsi="Arial" w:cs="Arial"/>
          <w:sz w:val="20"/>
          <w:szCs w:val="20"/>
        </w:rPr>
        <w:t>ytkowego (Dz. U. z</w:t>
      </w:r>
    </w:p>
    <w:p w14:paraId="6AFB292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2004 r. Nr 202, poz. 2072),</w:t>
      </w:r>
    </w:p>
    <w:p w14:paraId="4066661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dziennik budowy prowadzony zgodnie z rozporz</w:t>
      </w:r>
      <w:r w:rsidRPr="00DE35F3">
        <w:rPr>
          <w:rFonts w:ascii="Arial" w:eastAsia="TT19o00" w:hAnsi="Arial" w:cs="Arial"/>
          <w:sz w:val="20"/>
          <w:szCs w:val="20"/>
        </w:rPr>
        <w:t>ą</w:t>
      </w:r>
      <w:r w:rsidRPr="00DE35F3">
        <w:rPr>
          <w:rFonts w:ascii="Arial" w:hAnsi="Arial" w:cs="Arial"/>
          <w:sz w:val="20"/>
          <w:szCs w:val="20"/>
        </w:rPr>
        <w:t>dzeniem Ministra Infrastruktury z dnia 26 czerwca 2002 r. w sprawie dziennika budowy, monta</w:t>
      </w:r>
      <w:r w:rsidRPr="00DE35F3">
        <w:rPr>
          <w:rFonts w:ascii="Arial" w:eastAsia="TT19o00" w:hAnsi="Arial" w:cs="Arial"/>
          <w:sz w:val="20"/>
          <w:szCs w:val="20"/>
        </w:rPr>
        <w:t>ż</w:t>
      </w:r>
      <w:r w:rsidRPr="00DE35F3">
        <w:rPr>
          <w:rFonts w:ascii="Arial" w:hAnsi="Arial" w:cs="Arial"/>
          <w:sz w:val="20"/>
          <w:szCs w:val="20"/>
        </w:rPr>
        <w:t>u i rozbiórki, tablicy informacyjnej oraz ogłoszenia zawieraj</w:t>
      </w:r>
      <w:r w:rsidRPr="00DE35F3">
        <w:rPr>
          <w:rFonts w:ascii="Arial" w:eastAsia="TT19o00" w:hAnsi="Arial" w:cs="Arial"/>
          <w:sz w:val="20"/>
          <w:szCs w:val="20"/>
        </w:rPr>
        <w:t>ą</w:t>
      </w:r>
      <w:r w:rsidRPr="00DE35F3">
        <w:rPr>
          <w:rFonts w:ascii="Arial" w:hAnsi="Arial" w:cs="Arial"/>
          <w:sz w:val="20"/>
          <w:szCs w:val="20"/>
        </w:rPr>
        <w:t>cego dane dotycz</w:t>
      </w:r>
      <w:r w:rsidRPr="00DE35F3">
        <w:rPr>
          <w:rFonts w:ascii="Arial" w:eastAsia="TT19o00" w:hAnsi="Arial" w:cs="Arial"/>
          <w:sz w:val="20"/>
          <w:szCs w:val="20"/>
        </w:rPr>
        <w:t>ą</w:t>
      </w:r>
      <w:r w:rsidRPr="00DE35F3">
        <w:rPr>
          <w:rFonts w:ascii="Arial" w:hAnsi="Arial" w:cs="Arial"/>
          <w:sz w:val="20"/>
          <w:szCs w:val="20"/>
        </w:rPr>
        <w:t>ce bezpiecze</w:t>
      </w:r>
      <w:r w:rsidRPr="00DE35F3">
        <w:rPr>
          <w:rFonts w:ascii="Arial" w:eastAsia="TT19o00" w:hAnsi="Arial" w:cs="Arial"/>
          <w:sz w:val="20"/>
          <w:szCs w:val="20"/>
        </w:rPr>
        <w:t>ń</w:t>
      </w:r>
      <w:r w:rsidRPr="00DE35F3">
        <w:rPr>
          <w:rFonts w:ascii="Arial" w:hAnsi="Arial" w:cs="Arial"/>
          <w:sz w:val="20"/>
          <w:szCs w:val="20"/>
        </w:rPr>
        <w:t>stwa pracy i ochrony zdrowia (Dz. U. z 2002 r. Nr 108, poz. 953 z pó</w:t>
      </w:r>
      <w:r w:rsidRPr="00DE35F3">
        <w:rPr>
          <w:rFonts w:ascii="Arial" w:eastAsia="TT19o00" w:hAnsi="Arial" w:cs="Arial"/>
          <w:sz w:val="20"/>
          <w:szCs w:val="20"/>
        </w:rPr>
        <w:t>ź</w:t>
      </w:r>
      <w:r w:rsidRPr="00DE35F3">
        <w:rPr>
          <w:rFonts w:ascii="Arial" w:hAnsi="Arial" w:cs="Arial"/>
          <w:sz w:val="20"/>
          <w:szCs w:val="20"/>
        </w:rPr>
        <w:t>n. zmianami),</w:t>
      </w:r>
    </w:p>
    <w:p w14:paraId="3366EE0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dokumenty </w:t>
      </w:r>
      <w:r w:rsidRPr="00DE35F3">
        <w:rPr>
          <w:rFonts w:ascii="Arial" w:eastAsia="TT19o00" w:hAnsi="Arial" w:cs="Arial"/>
          <w:sz w:val="20"/>
          <w:szCs w:val="20"/>
        </w:rPr>
        <w:t>ś</w:t>
      </w:r>
      <w:r w:rsidRPr="00DE35F3">
        <w:rPr>
          <w:rFonts w:ascii="Arial" w:hAnsi="Arial" w:cs="Arial"/>
          <w:sz w:val="20"/>
          <w:szCs w:val="20"/>
        </w:rPr>
        <w:t>wiadcz</w:t>
      </w:r>
      <w:r w:rsidRPr="00DE35F3">
        <w:rPr>
          <w:rFonts w:ascii="Arial" w:eastAsia="TT19o00" w:hAnsi="Arial" w:cs="Arial"/>
          <w:sz w:val="20"/>
          <w:szCs w:val="20"/>
        </w:rPr>
        <w:t>ą</w:t>
      </w:r>
      <w:r w:rsidRPr="00DE35F3">
        <w:rPr>
          <w:rFonts w:ascii="Arial" w:hAnsi="Arial" w:cs="Arial"/>
          <w:sz w:val="20"/>
          <w:szCs w:val="20"/>
        </w:rPr>
        <w:t>ce o dopuszczeniu do obrotu i powszechnego lub jednostkowego zastosowania u</w:t>
      </w:r>
      <w:r w:rsidRPr="00DE35F3">
        <w:rPr>
          <w:rFonts w:ascii="Arial" w:eastAsia="TT19o00" w:hAnsi="Arial" w:cs="Arial"/>
          <w:sz w:val="20"/>
          <w:szCs w:val="20"/>
        </w:rPr>
        <w:t>ż</w:t>
      </w:r>
      <w:r w:rsidRPr="00DE35F3">
        <w:rPr>
          <w:rFonts w:ascii="Arial" w:hAnsi="Arial" w:cs="Arial"/>
          <w:sz w:val="20"/>
          <w:szCs w:val="20"/>
        </w:rPr>
        <w:t>ytych wyrobów budowlanych, zgodnie z ustaw</w:t>
      </w:r>
      <w:r w:rsidRPr="00DE35F3">
        <w:rPr>
          <w:rFonts w:ascii="Arial" w:eastAsia="TT19o00" w:hAnsi="Arial" w:cs="Arial"/>
          <w:sz w:val="20"/>
          <w:szCs w:val="20"/>
        </w:rPr>
        <w:t xml:space="preserve">ą </w:t>
      </w:r>
      <w:r w:rsidRPr="00DE35F3">
        <w:rPr>
          <w:rFonts w:ascii="Arial" w:hAnsi="Arial" w:cs="Arial"/>
          <w:sz w:val="20"/>
          <w:szCs w:val="20"/>
        </w:rPr>
        <w:t xml:space="preserve">z 16 kwietnia 2004 r. o wyrobach budowlanych </w:t>
      </w:r>
    </w:p>
    <w:p w14:paraId="0EC53C9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(Dz. U. z 2004 r. Nr 92, poz. 881),</w:t>
      </w:r>
    </w:p>
    <w:p w14:paraId="3FB1FE0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protokoły odbiorów cz</w:t>
      </w:r>
      <w:r w:rsidRPr="00DE35F3">
        <w:rPr>
          <w:rFonts w:ascii="Arial" w:eastAsia="TT19o00" w:hAnsi="Arial" w:cs="Arial"/>
          <w:sz w:val="20"/>
          <w:szCs w:val="20"/>
        </w:rPr>
        <w:t>ęś</w:t>
      </w:r>
      <w:r w:rsidRPr="00DE35F3">
        <w:rPr>
          <w:rFonts w:ascii="Arial" w:hAnsi="Arial" w:cs="Arial"/>
          <w:sz w:val="20"/>
          <w:szCs w:val="20"/>
        </w:rPr>
        <w:t>ciowych, ko</w:t>
      </w:r>
      <w:r w:rsidRPr="00DE35F3">
        <w:rPr>
          <w:rFonts w:ascii="Arial" w:eastAsia="TT19o00" w:hAnsi="Arial" w:cs="Arial"/>
          <w:sz w:val="20"/>
          <w:szCs w:val="20"/>
        </w:rPr>
        <w:t>ń</w:t>
      </w:r>
      <w:r w:rsidRPr="00DE35F3">
        <w:rPr>
          <w:rFonts w:ascii="Arial" w:hAnsi="Arial" w:cs="Arial"/>
          <w:sz w:val="20"/>
          <w:szCs w:val="20"/>
        </w:rPr>
        <w:t>cowych i robót zanikaj</w:t>
      </w:r>
      <w:r w:rsidRPr="00DE35F3">
        <w:rPr>
          <w:rFonts w:ascii="Arial" w:eastAsia="TT19o00" w:hAnsi="Arial" w:cs="Arial"/>
          <w:sz w:val="20"/>
          <w:szCs w:val="20"/>
        </w:rPr>
        <w:t>ą</w:t>
      </w:r>
      <w:r w:rsidRPr="00DE35F3">
        <w:rPr>
          <w:rFonts w:ascii="Arial" w:hAnsi="Arial" w:cs="Arial"/>
          <w:sz w:val="20"/>
          <w:szCs w:val="20"/>
        </w:rPr>
        <w:t>cych, z zał</w:t>
      </w:r>
      <w:r w:rsidRPr="00DE35F3">
        <w:rPr>
          <w:rFonts w:ascii="Arial" w:eastAsia="TT19o00" w:hAnsi="Arial" w:cs="Arial"/>
          <w:sz w:val="20"/>
          <w:szCs w:val="20"/>
        </w:rPr>
        <w:t>ą</w:t>
      </w:r>
      <w:r w:rsidRPr="00DE35F3">
        <w:rPr>
          <w:rFonts w:ascii="Arial" w:hAnsi="Arial" w:cs="Arial"/>
          <w:sz w:val="20"/>
          <w:szCs w:val="20"/>
        </w:rPr>
        <w:t>czonymi protokołami z bada</w:t>
      </w:r>
      <w:r w:rsidRPr="00DE35F3">
        <w:rPr>
          <w:rFonts w:ascii="Arial" w:eastAsia="TT19o00" w:hAnsi="Arial" w:cs="Arial"/>
          <w:sz w:val="20"/>
          <w:szCs w:val="20"/>
        </w:rPr>
        <w:t xml:space="preserve">ń </w:t>
      </w:r>
      <w:r w:rsidRPr="00DE35F3">
        <w:rPr>
          <w:rFonts w:ascii="Arial" w:hAnsi="Arial" w:cs="Arial"/>
          <w:sz w:val="20"/>
          <w:szCs w:val="20"/>
        </w:rPr>
        <w:t>kontrolnych,</w:t>
      </w:r>
    </w:p>
    <w:p w14:paraId="2A6AA9C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dokumentacja powykonawcza czyli wcze</w:t>
      </w:r>
      <w:r w:rsidRPr="00DE35F3">
        <w:rPr>
          <w:rFonts w:ascii="Arial" w:eastAsia="TT19o00" w:hAnsi="Arial" w:cs="Arial"/>
          <w:sz w:val="20"/>
          <w:szCs w:val="20"/>
        </w:rPr>
        <w:t>ś</w:t>
      </w:r>
      <w:r w:rsidRPr="00DE35F3">
        <w:rPr>
          <w:rFonts w:ascii="Arial" w:hAnsi="Arial" w:cs="Arial"/>
          <w:sz w:val="20"/>
          <w:szCs w:val="20"/>
        </w:rPr>
        <w:t>niej wymienione cz</w:t>
      </w:r>
      <w:r w:rsidRPr="00DE35F3">
        <w:rPr>
          <w:rFonts w:ascii="Arial" w:eastAsia="TT19o00" w:hAnsi="Arial" w:cs="Arial"/>
          <w:sz w:val="20"/>
          <w:szCs w:val="20"/>
        </w:rPr>
        <w:t>ęś</w:t>
      </w:r>
      <w:r w:rsidRPr="00DE35F3">
        <w:rPr>
          <w:rFonts w:ascii="Arial" w:hAnsi="Arial" w:cs="Arial"/>
          <w:sz w:val="20"/>
          <w:szCs w:val="20"/>
        </w:rPr>
        <w:t>ci składowe dokumentacji robót z naniesionymi zmianami dokonanymi w toku wykonywania robót (zgodnie z art. 3, pkt 14 ustawy Prawo budowlane z dnia 7 lipca 1994 r. – Dz. U. z 2003 r. Nr 207, poz. 2016 z pó</w:t>
      </w:r>
      <w:r w:rsidRPr="00DE35F3">
        <w:rPr>
          <w:rFonts w:ascii="Arial" w:eastAsia="TT19o00" w:hAnsi="Arial" w:cs="Arial"/>
          <w:sz w:val="20"/>
          <w:szCs w:val="20"/>
        </w:rPr>
        <w:t>ź</w:t>
      </w:r>
      <w:r w:rsidRPr="00DE35F3">
        <w:rPr>
          <w:rFonts w:ascii="Arial" w:hAnsi="Arial" w:cs="Arial"/>
          <w:sz w:val="20"/>
          <w:szCs w:val="20"/>
        </w:rPr>
        <w:t>niejszymi zmianami).</w:t>
      </w:r>
    </w:p>
    <w:p w14:paraId="59003EB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Roboty nale</w:t>
      </w:r>
      <w:r w:rsidRPr="00DE35F3">
        <w:rPr>
          <w:rFonts w:ascii="Arial" w:eastAsia="TT19o00" w:hAnsi="Arial" w:cs="Arial"/>
          <w:sz w:val="20"/>
          <w:szCs w:val="20"/>
        </w:rPr>
        <w:t>ż</w:t>
      </w:r>
      <w:r w:rsidRPr="00DE35F3">
        <w:rPr>
          <w:rFonts w:ascii="Arial" w:hAnsi="Arial" w:cs="Arial"/>
          <w:sz w:val="20"/>
          <w:szCs w:val="20"/>
        </w:rPr>
        <w:t>y wykonywa</w:t>
      </w:r>
      <w:r w:rsidRPr="00DE35F3">
        <w:rPr>
          <w:rFonts w:ascii="Arial" w:eastAsia="TT19o00" w:hAnsi="Arial" w:cs="Arial"/>
          <w:sz w:val="20"/>
          <w:szCs w:val="20"/>
        </w:rPr>
        <w:t xml:space="preserve">ć </w:t>
      </w:r>
      <w:r w:rsidRPr="00DE35F3">
        <w:rPr>
          <w:rFonts w:ascii="Arial" w:hAnsi="Arial" w:cs="Arial"/>
          <w:sz w:val="20"/>
          <w:szCs w:val="20"/>
        </w:rPr>
        <w:t>na podstawie dokumentacji projektowej i specyfikacji technicznej wykonania i odbioru robót budowlanych opracowanych dla konkretnej realizacji. Powinny one zawiera</w:t>
      </w:r>
      <w:r w:rsidRPr="00DE35F3">
        <w:rPr>
          <w:rFonts w:ascii="Arial" w:eastAsia="TT19o00" w:hAnsi="Arial" w:cs="Arial"/>
          <w:sz w:val="20"/>
          <w:szCs w:val="20"/>
        </w:rPr>
        <w:t>ć</w:t>
      </w:r>
      <w:r w:rsidRPr="00DE35F3">
        <w:rPr>
          <w:rFonts w:ascii="Arial" w:hAnsi="Arial" w:cs="Arial"/>
          <w:sz w:val="20"/>
          <w:szCs w:val="20"/>
        </w:rPr>
        <w:t>:</w:t>
      </w:r>
    </w:p>
    <w:p w14:paraId="7971C86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wymagania dla podło</w:t>
      </w:r>
      <w:r w:rsidRPr="00DE35F3">
        <w:rPr>
          <w:rFonts w:ascii="Arial" w:eastAsia="TT19o00" w:hAnsi="Arial" w:cs="Arial"/>
          <w:sz w:val="20"/>
          <w:szCs w:val="20"/>
        </w:rPr>
        <w:t>ż</w:t>
      </w:r>
      <w:r w:rsidRPr="00DE35F3">
        <w:rPr>
          <w:rFonts w:ascii="Arial" w:hAnsi="Arial" w:cs="Arial"/>
          <w:sz w:val="20"/>
          <w:szCs w:val="20"/>
        </w:rPr>
        <w:t>y, ewentualnie sposoby ich wykonania lub naprawy, z wyszczególnieniem materiałów do napraw,</w:t>
      </w:r>
    </w:p>
    <w:p w14:paraId="1D21981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specyfikacje materiałów koniecznych do wykonania robót malarskich z powołaniem si</w:t>
      </w:r>
      <w:r w:rsidRPr="00DE35F3">
        <w:rPr>
          <w:rFonts w:ascii="Arial" w:eastAsia="TT19o00" w:hAnsi="Arial" w:cs="Arial"/>
          <w:sz w:val="20"/>
          <w:szCs w:val="20"/>
        </w:rPr>
        <w:t xml:space="preserve">ę </w:t>
      </w:r>
      <w:r w:rsidRPr="00DE35F3">
        <w:rPr>
          <w:rFonts w:ascii="Arial" w:hAnsi="Arial" w:cs="Arial"/>
          <w:sz w:val="20"/>
          <w:szCs w:val="20"/>
        </w:rPr>
        <w:t>na odpowiednie dokumenty odniesienia (normy, aprobaty techniczne),</w:t>
      </w:r>
    </w:p>
    <w:p w14:paraId="2CD49C9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sposoby wykonania powłok malarskich,</w:t>
      </w:r>
    </w:p>
    <w:p w14:paraId="738959A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kolorystyk</w:t>
      </w:r>
      <w:r w:rsidRPr="00DE35F3">
        <w:rPr>
          <w:rFonts w:ascii="Arial" w:eastAsia="TT19o00" w:hAnsi="Arial" w:cs="Arial"/>
          <w:sz w:val="20"/>
          <w:szCs w:val="20"/>
        </w:rPr>
        <w:t>ę</w:t>
      </w:r>
      <w:r w:rsidRPr="00DE35F3">
        <w:rPr>
          <w:rFonts w:ascii="Arial" w:hAnsi="Arial" w:cs="Arial"/>
          <w:sz w:val="20"/>
          <w:szCs w:val="20"/>
        </w:rPr>
        <w:t>, wzornictwo i lokalizacj</w:t>
      </w:r>
      <w:r w:rsidRPr="00DE35F3">
        <w:rPr>
          <w:rFonts w:ascii="Arial" w:eastAsia="TT19o00" w:hAnsi="Arial" w:cs="Arial"/>
          <w:sz w:val="20"/>
          <w:szCs w:val="20"/>
        </w:rPr>
        <w:t xml:space="preserve">ę </w:t>
      </w:r>
      <w:r w:rsidRPr="00DE35F3">
        <w:rPr>
          <w:rFonts w:ascii="Arial" w:hAnsi="Arial" w:cs="Arial"/>
          <w:sz w:val="20"/>
          <w:szCs w:val="20"/>
        </w:rPr>
        <w:t>powłok malarskich,</w:t>
      </w:r>
    </w:p>
    <w:p w14:paraId="77421A7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wymagania i warunki odbioru wykonanych powłok malarskich,</w:t>
      </w:r>
    </w:p>
    <w:p w14:paraId="3DFF02C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warunki u</w:t>
      </w:r>
      <w:r w:rsidRPr="00DE35F3">
        <w:rPr>
          <w:rFonts w:ascii="Arial" w:eastAsia="TT19o00" w:hAnsi="Arial" w:cs="Arial"/>
          <w:sz w:val="20"/>
          <w:szCs w:val="20"/>
        </w:rPr>
        <w:t>ż</w:t>
      </w:r>
      <w:r w:rsidRPr="00DE35F3">
        <w:rPr>
          <w:rFonts w:ascii="Arial" w:hAnsi="Arial" w:cs="Arial"/>
          <w:sz w:val="20"/>
          <w:szCs w:val="20"/>
        </w:rPr>
        <w:t>ytkowania powłok malarskich.</w:t>
      </w:r>
    </w:p>
    <w:p w14:paraId="7B197BC1"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1BAD8C8F" w14:textId="77777777" w:rsidR="00712257" w:rsidRPr="00712257" w:rsidRDefault="00712257" w:rsidP="00712257">
      <w:pPr>
        <w:autoSpaceDE w:val="0"/>
        <w:autoSpaceDN w:val="0"/>
        <w:adjustRightInd w:val="0"/>
        <w:spacing w:after="0" w:line="240" w:lineRule="auto"/>
        <w:rPr>
          <w:rFonts w:ascii="Arial" w:hAnsi="Arial" w:cs="Arial"/>
          <w:b/>
          <w:sz w:val="20"/>
          <w:szCs w:val="20"/>
        </w:rPr>
      </w:pPr>
      <w:r w:rsidRPr="00712257">
        <w:rPr>
          <w:rFonts w:ascii="Arial" w:hAnsi="Arial" w:cs="Arial"/>
          <w:b/>
          <w:sz w:val="20"/>
          <w:szCs w:val="20"/>
        </w:rPr>
        <w:t>2. MATERIAŁY</w:t>
      </w:r>
    </w:p>
    <w:p w14:paraId="6BF5FDB9"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57138FC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2.1. Ogólne wymagania dotycz</w:t>
      </w:r>
      <w:r w:rsidRPr="00DE35F3">
        <w:rPr>
          <w:rFonts w:ascii="Arial" w:eastAsia="TT19o00" w:hAnsi="Arial" w:cs="Arial"/>
          <w:sz w:val="20"/>
          <w:szCs w:val="20"/>
        </w:rPr>
        <w:t>ą</w:t>
      </w:r>
      <w:r w:rsidRPr="00DE35F3">
        <w:rPr>
          <w:rFonts w:ascii="Arial" w:hAnsi="Arial" w:cs="Arial"/>
          <w:sz w:val="20"/>
          <w:szCs w:val="20"/>
        </w:rPr>
        <w:t>ce materiałów, ich pozyskiwania i składowania podano w ST „Wymagania ogólne” Kod CPV 45000000-7, pkt 2</w:t>
      </w:r>
    </w:p>
    <w:p w14:paraId="247EA82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Materiały stosowane do wykonania robót malarskich powinny mie</w:t>
      </w:r>
      <w:r w:rsidRPr="00DE35F3">
        <w:rPr>
          <w:rFonts w:ascii="Arial" w:eastAsia="TT19o00" w:hAnsi="Arial" w:cs="Arial"/>
          <w:sz w:val="20"/>
          <w:szCs w:val="20"/>
        </w:rPr>
        <w:t>ć</w:t>
      </w:r>
      <w:r w:rsidRPr="00DE35F3">
        <w:rPr>
          <w:rFonts w:ascii="Arial" w:hAnsi="Arial" w:cs="Arial"/>
          <w:sz w:val="20"/>
          <w:szCs w:val="20"/>
        </w:rPr>
        <w:t>:</w:t>
      </w:r>
    </w:p>
    <w:p w14:paraId="2A065748" w14:textId="06314C14" w:rsidR="00712257" w:rsidRPr="00DE35F3"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 xml:space="preserve">– oznakowanie znakiem CE co oznacza, </w:t>
      </w:r>
      <w:r w:rsidRPr="00DE35F3">
        <w:rPr>
          <w:rFonts w:ascii="Arial" w:eastAsia="TT19o00" w:hAnsi="Arial" w:cs="Arial"/>
          <w:sz w:val="20"/>
          <w:szCs w:val="20"/>
        </w:rPr>
        <w:t>ż</w:t>
      </w:r>
      <w:r w:rsidRPr="00DE35F3">
        <w:rPr>
          <w:rFonts w:ascii="Arial" w:hAnsi="Arial" w:cs="Arial"/>
          <w:sz w:val="20"/>
          <w:szCs w:val="20"/>
        </w:rPr>
        <w:t>e dokonano oceny ich zgodno</w:t>
      </w:r>
      <w:r w:rsidRPr="00DE35F3">
        <w:rPr>
          <w:rFonts w:ascii="Arial" w:eastAsia="TT19o00" w:hAnsi="Arial" w:cs="Arial"/>
          <w:sz w:val="20"/>
          <w:szCs w:val="20"/>
        </w:rPr>
        <w:t>ś</w:t>
      </w:r>
      <w:r w:rsidRPr="00DE35F3">
        <w:rPr>
          <w:rFonts w:ascii="Arial" w:hAnsi="Arial" w:cs="Arial"/>
          <w:sz w:val="20"/>
          <w:szCs w:val="20"/>
        </w:rPr>
        <w:t>ci ze zharmonizowan</w:t>
      </w:r>
      <w:r w:rsidRPr="00DE35F3">
        <w:rPr>
          <w:rFonts w:ascii="Arial" w:eastAsia="TT19o00" w:hAnsi="Arial" w:cs="Arial"/>
          <w:sz w:val="20"/>
          <w:szCs w:val="20"/>
        </w:rPr>
        <w:t xml:space="preserve">ą </w:t>
      </w:r>
      <w:r w:rsidRPr="00DE35F3">
        <w:rPr>
          <w:rFonts w:ascii="Arial" w:hAnsi="Arial" w:cs="Arial"/>
          <w:sz w:val="20"/>
          <w:szCs w:val="20"/>
        </w:rPr>
        <w:t>norm</w:t>
      </w:r>
      <w:r w:rsidRPr="00DE35F3">
        <w:rPr>
          <w:rFonts w:ascii="Arial" w:eastAsia="TT19o00" w:hAnsi="Arial" w:cs="Arial"/>
          <w:sz w:val="20"/>
          <w:szCs w:val="20"/>
        </w:rPr>
        <w:t xml:space="preserve">ą </w:t>
      </w:r>
      <w:r w:rsidRPr="00DE35F3">
        <w:rPr>
          <w:rFonts w:ascii="Arial" w:hAnsi="Arial" w:cs="Arial"/>
          <w:sz w:val="20"/>
          <w:szCs w:val="20"/>
        </w:rPr>
        <w:t>europejsk</w:t>
      </w:r>
      <w:r w:rsidRPr="00DE35F3">
        <w:rPr>
          <w:rFonts w:ascii="Arial" w:eastAsia="TT19o00" w:hAnsi="Arial" w:cs="Arial"/>
          <w:sz w:val="20"/>
          <w:szCs w:val="20"/>
        </w:rPr>
        <w:t xml:space="preserve">ą </w:t>
      </w:r>
      <w:r w:rsidRPr="00DE35F3">
        <w:rPr>
          <w:rFonts w:ascii="Arial" w:hAnsi="Arial" w:cs="Arial"/>
          <w:sz w:val="20"/>
          <w:szCs w:val="20"/>
        </w:rPr>
        <w:t>wprowadzon</w:t>
      </w:r>
      <w:r w:rsidRPr="00DE35F3">
        <w:rPr>
          <w:rFonts w:ascii="Arial" w:eastAsia="TT19o00" w:hAnsi="Arial" w:cs="Arial"/>
          <w:sz w:val="20"/>
          <w:szCs w:val="20"/>
        </w:rPr>
        <w:t xml:space="preserve">ą </w:t>
      </w:r>
      <w:r w:rsidRPr="00DE35F3">
        <w:rPr>
          <w:rFonts w:ascii="Arial" w:hAnsi="Arial" w:cs="Arial"/>
          <w:sz w:val="20"/>
          <w:szCs w:val="20"/>
        </w:rPr>
        <w:t>do zbioru Polskich Norm, z europejsk</w:t>
      </w:r>
      <w:r w:rsidRPr="00DE35F3">
        <w:rPr>
          <w:rFonts w:ascii="Arial" w:eastAsia="TT19o00" w:hAnsi="Arial" w:cs="Arial"/>
          <w:sz w:val="20"/>
          <w:szCs w:val="20"/>
        </w:rPr>
        <w:t xml:space="preserve">ą </w:t>
      </w:r>
      <w:r w:rsidRPr="00DE35F3">
        <w:rPr>
          <w:rFonts w:ascii="Arial" w:hAnsi="Arial" w:cs="Arial"/>
          <w:sz w:val="20"/>
          <w:szCs w:val="20"/>
        </w:rPr>
        <w:t>aprobat</w:t>
      </w:r>
      <w:r w:rsidRPr="00DE35F3">
        <w:rPr>
          <w:rFonts w:ascii="Arial" w:eastAsia="TT19o00" w:hAnsi="Arial" w:cs="Arial"/>
          <w:sz w:val="20"/>
          <w:szCs w:val="20"/>
        </w:rPr>
        <w:t xml:space="preserve">ą </w:t>
      </w:r>
      <w:r w:rsidRPr="00DE35F3">
        <w:rPr>
          <w:rFonts w:ascii="Arial" w:hAnsi="Arial" w:cs="Arial"/>
          <w:sz w:val="20"/>
          <w:szCs w:val="20"/>
        </w:rPr>
        <w:t>techniczn</w:t>
      </w:r>
      <w:r w:rsidRPr="00DE35F3">
        <w:rPr>
          <w:rFonts w:ascii="Arial" w:eastAsia="TT19o00" w:hAnsi="Arial" w:cs="Arial"/>
          <w:sz w:val="20"/>
          <w:szCs w:val="20"/>
        </w:rPr>
        <w:t xml:space="preserve">ą </w:t>
      </w:r>
      <w:r w:rsidRPr="00DE35F3">
        <w:rPr>
          <w:rFonts w:ascii="Arial" w:hAnsi="Arial" w:cs="Arial"/>
          <w:sz w:val="20"/>
          <w:szCs w:val="20"/>
        </w:rPr>
        <w:t>lub krajow</w:t>
      </w:r>
      <w:r w:rsidRPr="00DE35F3">
        <w:rPr>
          <w:rFonts w:ascii="Arial" w:eastAsia="TT19o00" w:hAnsi="Arial" w:cs="Arial"/>
          <w:sz w:val="20"/>
          <w:szCs w:val="20"/>
        </w:rPr>
        <w:t xml:space="preserve">ą </w:t>
      </w:r>
      <w:r w:rsidRPr="00DE35F3">
        <w:rPr>
          <w:rFonts w:ascii="Arial" w:hAnsi="Arial" w:cs="Arial"/>
          <w:sz w:val="20"/>
          <w:szCs w:val="20"/>
        </w:rPr>
        <w:t>specyfikacj</w:t>
      </w:r>
      <w:r w:rsidRPr="00DE35F3">
        <w:rPr>
          <w:rFonts w:ascii="Arial" w:eastAsia="TT19o00" w:hAnsi="Arial" w:cs="Arial"/>
          <w:sz w:val="20"/>
          <w:szCs w:val="20"/>
        </w:rPr>
        <w:t xml:space="preserve">ą </w:t>
      </w:r>
      <w:r w:rsidRPr="00DE35F3">
        <w:rPr>
          <w:rFonts w:ascii="Arial" w:hAnsi="Arial" w:cs="Arial"/>
          <w:sz w:val="20"/>
          <w:szCs w:val="20"/>
        </w:rPr>
        <w:t>techniczn</w:t>
      </w:r>
      <w:r w:rsidRPr="00DE35F3">
        <w:rPr>
          <w:rFonts w:ascii="Arial" w:eastAsia="TT19o00" w:hAnsi="Arial" w:cs="Arial"/>
          <w:sz w:val="20"/>
          <w:szCs w:val="20"/>
        </w:rPr>
        <w:t xml:space="preserve">ą </w:t>
      </w:r>
      <w:r w:rsidRPr="00DE35F3">
        <w:rPr>
          <w:rFonts w:ascii="Arial" w:hAnsi="Arial" w:cs="Arial"/>
          <w:sz w:val="20"/>
          <w:szCs w:val="20"/>
        </w:rPr>
        <w:t>pa</w:t>
      </w:r>
      <w:r w:rsidRPr="00DE35F3">
        <w:rPr>
          <w:rFonts w:ascii="Arial" w:eastAsia="TT19o00" w:hAnsi="Arial" w:cs="Arial"/>
          <w:sz w:val="20"/>
          <w:szCs w:val="20"/>
        </w:rPr>
        <w:t>ń</w:t>
      </w:r>
      <w:r w:rsidRPr="00DE35F3">
        <w:rPr>
          <w:rFonts w:ascii="Arial" w:hAnsi="Arial" w:cs="Arial"/>
          <w:sz w:val="20"/>
          <w:szCs w:val="20"/>
        </w:rPr>
        <w:t>stwa członkowskiego Unii</w:t>
      </w:r>
      <w:r w:rsidR="004D1769">
        <w:rPr>
          <w:rFonts w:ascii="Arial" w:hAnsi="Arial" w:cs="Arial"/>
          <w:sz w:val="20"/>
          <w:szCs w:val="20"/>
        </w:rPr>
        <w:t xml:space="preserve"> </w:t>
      </w:r>
      <w:r w:rsidRPr="00DE35F3">
        <w:rPr>
          <w:rFonts w:ascii="Arial" w:hAnsi="Arial" w:cs="Arial"/>
          <w:sz w:val="20"/>
          <w:szCs w:val="20"/>
        </w:rPr>
        <w:t>Europejskiej lub Europejskiego Obszaru Gospodarczego, uznan</w:t>
      </w:r>
      <w:r w:rsidRPr="00DE35F3">
        <w:rPr>
          <w:rFonts w:ascii="Arial" w:eastAsia="TT19o00" w:hAnsi="Arial" w:cs="Arial"/>
          <w:sz w:val="20"/>
          <w:szCs w:val="20"/>
        </w:rPr>
        <w:t xml:space="preserve">ą </w:t>
      </w:r>
      <w:r w:rsidRPr="00DE35F3">
        <w:rPr>
          <w:rFonts w:ascii="Arial" w:hAnsi="Arial" w:cs="Arial"/>
          <w:sz w:val="20"/>
          <w:szCs w:val="20"/>
        </w:rPr>
        <w:t>przez Komisj</w:t>
      </w:r>
      <w:r w:rsidRPr="00DE35F3">
        <w:rPr>
          <w:rFonts w:ascii="Arial" w:eastAsia="TT19o00" w:hAnsi="Arial" w:cs="Arial"/>
          <w:sz w:val="20"/>
          <w:szCs w:val="20"/>
        </w:rPr>
        <w:t xml:space="preserve">ę </w:t>
      </w:r>
      <w:r w:rsidRPr="00DE35F3">
        <w:rPr>
          <w:rFonts w:ascii="Arial" w:hAnsi="Arial" w:cs="Arial"/>
          <w:sz w:val="20"/>
          <w:szCs w:val="20"/>
        </w:rPr>
        <w:t>Europejsk</w:t>
      </w:r>
      <w:r w:rsidRPr="00DE35F3">
        <w:rPr>
          <w:rFonts w:ascii="Arial" w:eastAsia="TT19o00" w:hAnsi="Arial" w:cs="Arial"/>
          <w:sz w:val="20"/>
          <w:szCs w:val="20"/>
        </w:rPr>
        <w:t xml:space="preserve">ą </w:t>
      </w:r>
      <w:r w:rsidRPr="00DE35F3">
        <w:rPr>
          <w:rFonts w:ascii="Arial" w:hAnsi="Arial" w:cs="Arial"/>
          <w:sz w:val="20"/>
          <w:szCs w:val="20"/>
        </w:rPr>
        <w:t>za zgodn</w:t>
      </w:r>
      <w:r w:rsidRPr="00DE35F3">
        <w:rPr>
          <w:rFonts w:ascii="Arial" w:eastAsia="TT19o00" w:hAnsi="Arial" w:cs="Arial"/>
          <w:sz w:val="20"/>
          <w:szCs w:val="20"/>
        </w:rPr>
        <w:t xml:space="preserve">ą </w:t>
      </w:r>
      <w:r w:rsidRPr="00DE35F3">
        <w:rPr>
          <w:rFonts w:ascii="Arial" w:hAnsi="Arial" w:cs="Arial"/>
          <w:sz w:val="20"/>
          <w:szCs w:val="20"/>
        </w:rPr>
        <w:t>z wymaganiami</w:t>
      </w:r>
    </w:p>
    <w:p w14:paraId="504F40F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podstawowymi, albo</w:t>
      </w:r>
    </w:p>
    <w:p w14:paraId="0B7B4AF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deklaracj</w:t>
      </w:r>
      <w:r w:rsidRPr="00DE35F3">
        <w:rPr>
          <w:rFonts w:ascii="Arial" w:eastAsia="TT19o00" w:hAnsi="Arial" w:cs="Arial"/>
          <w:sz w:val="20"/>
          <w:szCs w:val="20"/>
        </w:rPr>
        <w:t xml:space="preserve">ę </w:t>
      </w:r>
      <w:r w:rsidRPr="00DE35F3">
        <w:rPr>
          <w:rFonts w:ascii="Arial" w:hAnsi="Arial" w:cs="Arial"/>
          <w:sz w:val="20"/>
          <w:szCs w:val="20"/>
        </w:rPr>
        <w:t>zgodno</w:t>
      </w:r>
      <w:r w:rsidRPr="00DE35F3">
        <w:rPr>
          <w:rFonts w:ascii="Arial" w:eastAsia="TT19o00" w:hAnsi="Arial" w:cs="Arial"/>
          <w:sz w:val="20"/>
          <w:szCs w:val="20"/>
        </w:rPr>
        <w:t>ś</w:t>
      </w:r>
      <w:r w:rsidRPr="00DE35F3">
        <w:rPr>
          <w:rFonts w:ascii="Arial" w:hAnsi="Arial" w:cs="Arial"/>
          <w:sz w:val="20"/>
          <w:szCs w:val="20"/>
        </w:rPr>
        <w:t>ci z uznanymi regułami sztuki budowlanej wydan</w:t>
      </w:r>
      <w:r w:rsidRPr="00DE35F3">
        <w:rPr>
          <w:rFonts w:ascii="Arial" w:eastAsia="TT19o00" w:hAnsi="Arial" w:cs="Arial"/>
          <w:sz w:val="20"/>
          <w:szCs w:val="20"/>
        </w:rPr>
        <w:t xml:space="preserve">ą </w:t>
      </w:r>
      <w:r w:rsidRPr="00DE35F3">
        <w:rPr>
          <w:rFonts w:ascii="Arial" w:hAnsi="Arial" w:cs="Arial"/>
          <w:sz w:val="20"/>
          <w:szCs w:val="20"/>
        </w:rPr>
        <w:t>przez producenta, je</w:t>
      </w:r>
      <w:r w:rsidRPr="00DE35F3">
        <w:rPr>
          <w:rFonts w:ascii="Arial" w:eastAsia="TT19o00" w:hAnsi="Arial" w:cs="Arial"/>
          <w:sz w:val="20"/>
          <w:szCs w:val="20"/>
        </w:rPr>
        <w:t>ż</w:t>
      </w:r>
      <w:r w:rsidRPr="00DE35F3">
        <w:rPr>
          <w:rFonts w:ascii="Arial" w:hAnsi="Arial" w:cs="Arial"/>
          <w:sz w:val="20"/>
          <w:szCs w:val="20"/>
        </w:rPr>
        <w:t>eli dotyczy ona wyrobu umieszczonego w wykazie wyrobów maj</w:t>
      </w:r>
      <w:r w:rsidRPr="00DE35F3">
        <w:rPr>
          <w:rFonts w:ascii="Arial" w:eastAsia="TT19o00" w:hAnsi="Arial" w:cs="Arial"/>
          <w:sz w:val="20"/>
          <w:szCs w:val="20"/>
        </w:rPr>
        <w:t>ą</w:t>
      </w:r>
      <w:r w:rsidRPr="00DE35F3">
        <w:rPr>
          <w:rFonts w:ascii="Arial" w:hAnsi="Arial" w:cs="Arial"/>
          <w:sz w:val="20"/>
          <w:szCs w:val="20"/>
        </w:rPr>
        <w:t>cych niewielkie znaczenie dla zdrowia i bezpiecze</w:t>
      </w:r>
      <w:r w:rsidRPr="00DE35F3">
        <w:rPr>
          <w:rFonts w:ascii="Arial" w:eastAsia="TT19o00" w:hAnsi="Arial" w:cs="Arial"/>
          <w:sz w:val="20"/>
          <w:szCs w:val="20"/>
        </w:rPr>
        <w:t>ń</w:t>
      </w:r>
      <w:r w:rsidRPr="00DE35F3">
        <w:rPr>
          <w:rFonts w:ascii="Arial" w:hAnsi="Arial" w:cs="Arial"/>
          <w:sz w:val="20"/>
          <w:szCs w:val="20"/>
        </w:rPr>
        <w:t>stwa okre</w:t>
      </w:r>
      <w:r w:rsidRPr="00DE35F3">
        <w:rPr>
          <w:rFonts w:ascii="Arial" w:eastAsia="TT19o00" w:hAnsi="Arial" w:cs="Arial"/>
          <w:sz w:val="20"/>
          <w:szCs w:val="20"/>
        </w:rPr>
        <w:t>ś</w:t>
      </w:r>
      <w:r w:rsidRPr="00DE35F3">
        <w:rPr>
          <w:rFonts w:ascii="Arial" w:hAnsi="Arial" w:cs="Arial"/>
          <w:sz w:val="20"/>
          <w:szCs w:val="20"/>
        </w:rPr>
        <w:t>lonym przez Komisj</w:t>
      </w:r>
      <w:r w:rsidRPr="00DE35F3">
        <w:rPr>
          <w:rFonts w:ascii="Arial" w:eastAsia="TT19o00" w:hAnsi="Arial" w:cs="Arial"/>
          <w:sz w:val="20"/>
          <w:szCs w:val="20"/>
        </w:rPr>
        <w:t xml:space="preserve">ę </w:t>
      </w:r>
      <w:r w:rsidRPr="00DE35F3">
        <w:rPr>
          <w:rFonts w:ascii="Arial" w:hAnsi="Arial" w:cs="Arial"/>
          <w:sz w:val="20"/>
          <w:szCs w:val="20"/>
        </w:rPr>
        <w:t>Europejsk</w:t>
      </w:r>
      <w:r w:rsidRPr="00DE35F3">
        <w:rPr>
          <w:rFonts w:ascii="Arial" w:eastAsia="TT19o00" w:hAnsi="Arial" w:cs="Arial"/>
          <w:sz w:val="20"/>
          <w:szCs w:val="20"/>
        </w:rPr>
        <w:t>ą</w:t>
      </w:r>
      <w:r w:rsidRPr="00DE35F3">
        <w:rPr>
          <w:rFonts w:ascii="Arial" w:hAnsi="Arial" w:cs="Arial"/>
          <w:sz w:val="20"/>
          <w:szCs w:val="20"/>
        </w:rPr>
        <w:t>, albo</w:t>
      </w:r>
    </w:p>
    <w:p w14:paraId="13F7074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oznakowanie znakiem budowlanym, co oznacza </w:t>
      </w:r>
      <w:r w:rsidRPr="00DE35F3">
        <w:rPr>
          <w:rFonts w:ascii="Arial" w:eastAsia="TT19o00" w:hAnsi="Arial" w:cs="Arial"/>
          <w:sz w:val="20"/>
          <w:szCs w:val="20"/>
        </w:rPr>
        <w:t>ż</w:t>
      </w:r>
      <w:r w:rsidRPr="00DE35F3">
        <w:rPr>
          <w:rFonts w:ascii="Arial" w:hAnsi="Arial" w:cs="Arial"/>
          <w:sz w:val="20"/>
          <w:szCs w:val="20"/>
        </w:rPr>
        <w:t>e s</w:t>
      </w:r>
      <w:r w:rsidRPr="00DE35F3">
        <w:rPr>
          <w:rFonts w:ascii="Arial" w:eastAsia="TT19o00" w:hAnsi="Arial" w:cs="Arial"/>
          <w:sz w:val="20"/>
          <w:szCs w:val="20"/>
        </w:rPr>
        <w:t xml:space="preserve">ą </w:t>
      </w:r>
      <w:r w:rsidRPr="00DE35F3">
        <w:rPr>
          <w:rFonts w:ascii="Arial" w:hAnsi="Arial" w:cs="Arial"/>
          <w:sz w:val="20"/>
          <w:szCs w:val="20"/>
        </w:rPr>
        <w:t>to wyroby nie podlegaj</w:t>
      </w:r>
      <w:r w:rsidRPr="00DE35F3">
        <w:rPr>
          <w:rFonts w:ascii="Arial" w:eastAsia="TT19o00" w:hAnsi="Arial" w:cs="Arial"/>
          <w:sz w:val="20"/>
          <w:szCs w:val="20"/>
        </w:rPr>
        <w:t>ą</w:t>
      </w:r>
      <w:r w:rsidRPr="00DE35F3">
        <w:rPr>
          <w:rFonts w:ascii="Arial" w:hAnsi="Arial" w:cs="Arial"/>
          <w:sz w:val="20"/>
          <w:szCs w:val="20"/>
        </w:rPr>
        <w:t>ce obowi</w:t>
      </w:r>
      <w:r w:rsidRPr="00DE35F3">
        <w:rPr>
          <w:rFonts w:ascii="Arial" w:eastAsia="TT19o00" w:hAnsi="Arial" w:cs="Arial"/>
          <w:sz w:val="20"/>
          <w:szCs w:val="20"/>
        </w:rPr>
        <w:t>ą</w:t>
      </w:r>
      <w:r w:rsidRPr="00DE35F3">
        <w:rPr>
          <w:rFonts w:ascii="Arial" w:hAnsi="Arial" w:cs="Arial"/>
          <w:sz w:val="20"/>
          <w:szCs w:val="20"/>
        </w:rPr>
        <w:t>zkowemu oznakowaniu CE, dla których dokonano oceny zgodno</w:t>
      </w:r>
      <w:r w:rsidRPr="00DE35F3">
        <w:rPr>
          <w:rFonts w:ascii="Arial" w:eastAsia="TT19o00" w:hAnsi="Arial" w:cs="Arial"/>
          <w:sz w:val="20"/>
          <w:szCs w:val="20"/>
        </w:rPr>
        <w:t>ś</w:t>
      </w:r>
      <w:r w:rsidRPr="00DE35F3">
        <w:rPr>
          <w:rFonts w:ascii="Arial" w:hAnsi="Arial" w:cs="Arial"/>
          <w:sz w:val="20"/>
          <w:szCs w:val="20"/>
        </w:rPr>
        <w:t>ci z Polsk</w:t>
      </w:r>
      <w:r w:rsidRPr="00DE35F3">
        <w:rPr>
          <w:rFonts w:ascii="Arial" w:eastAsia="TT19o00" w:hAnsi="Arial" w:cs="Arial"/>
          <w:sz w:val="20"/>
          <w:szCs w:val="20"/>
        </w:rPr>
        <w:t xml:space="preserve">ą </w:t>
      </w:r>
      <w:r w:rsidRPr="00DE35F3">
        <w:rPr>
          <w:rFonts w:ascii="Arial" w:hAnsi="Arial" w:cs="Arial"/>
          <w:sz w:val="20"/>
          <w:szCs w:val="20"/>
        </w:rPr>
        <w:t>Norm</w:t>
      </w:r>
      <w:r w:rsidRPr="00DE35F3">
        <w:rPr>
          <w:rFonts w:ascii="Arial" w:eastAsia="TT19o00" w:hAnsi="Arial" w:cs="Arial"/>
          <w:sz w:val="20"/>
          <w:szCs w:val="20"/>
        </w:rPr>
        <w:t xml:space="preserve">ą </w:t>
      </w:r>
      <w:r w:rsidRPr="00DE35F3">
        <w:rPr>
          <w:rFonts w:ascii="Arial" w:hAnsi="Arial" w:cs="Arial"/>
          <w:sz w:val="20"/>
          <w:szCs w:val="20"/>
        </w:rPr>
        <w:t>lub aprobat</w:t>
      </w:r>
      <w:r w:rsidRPr="00DE35F3">
        <w:rPr>
          <w:rFonts w:ascii="Arial" w:eastAsia="TT19o00" w:hAnsi="Arial" w:cs="Arial"/>
          <w:sz w:val="20"/>
          <w:szCs w:val="20"/>
        </w:rPr>
        <w:t xml:space="preserve">ą </w:t>
      </w:r>
      <w:r w:rsidRPr="00DE35F3">
        <w:rPr>
          <w:rFonts w:ascii="Arial" w:hAnsi="Arial" w:cs="Arial"/>
          <w:sz w:val="20"/>
          <w:szCs w:val="20"/>
        </w:rPr>
        <w:t>techniczn</w:t>
      </w:r>
      <w:r w:rsidRPr="00DE35F3">
        <w:rPr>
          <w:rFonts w:ascii="Arial" w:eastAsia="TT19o00" w:hAnsi="Arial" w:cs="Arial"/>
          <w:sz w:val="20"/>
          <w:szCs w:val="20"/>
        </w:rPr>
        <w:t>ą</w:t>
      </w:r>
      <w:r w:rsidRPr="00DE35F3">
        <w:rPr>
          <w:rFonts w:ascii="Arial" w:hAnsi="Arial" w:cs="Arial"/>
          <w:sz w:val="20"/>
          <w:szCs w:val="20"/>
        </w:rPr>
        <w:t>, b</w:t>
      </w:r>
      <w:r w:rsidRPr="00DE35F3">
        <w:rPr>
          <w:rFonts w:ascii="Arial" w:eastAsia="TT19o00" w:hAnsi="Arial" w:cs="Arial"/>
          <w:sz w:val="20"/>
          <w:szCs w:val="20"/>
        </w:rPr>
        <w:t>ą</w:t>
      </w:r>
      <w:r w:rsidRPr="00DE35F3">
        <w:rPr>
          <w:rFonts w:ascii="Arial" w:hAnsi="Arial" w:cs="Arial"/>
          <w:sz w:val="20"/>
          <w:szCs w:val="20"/>
        </w:rPr>
        <w:t>d</w:t>
      </w:r>
      <w:r w:rsidRPr="00DE35F3">
        <w:rPr>
          <w:rFonts w:ascii="Arial" w:eastAsia="TT19o00" w:hAnsi="Arial" w:cs="Arial"/>
          <w:sz w:val="20"/>
          <w:szCs w:val="20"/>
        </w:rPr>
        <w:t xml:space="preserve">ź </w:t>
      </w:r>
      <w:r w:rsidRPr="00DE35F3">
        <w:rPr>
          <w:rFonts w:ascii="Arial" w:hAnsi="Arial" w:cs="Arial"/>
          <w:sz w:val="20"/>
          <w:szCs w:val="20"/>
        </w:rPr>
        <w:t>uznano za „regionalny wyrób budowlany”,</w:t>
      </w:r>
    </w:p>
    <w:p w14:paraId="06DDD3D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termin przydatno</w:t>
      </w:r>
      <w:r w:rsidRPr="00DE35F3">
        <w:rPr>
          <w:rFonts w:ascii="Arial" w:eastAsia="TT19o00" w:hAnsi="Arial" w:cs="Arial"/>
          <w:sz w:val="20"/>
          <w:szCs w:val="20"/>
        </w:rPr>
        <w:t>ś</w:t>
      </w:r>
      <w:r w:rsidRPr="00DE35F3">
        <w:rPr>
          <w:rFonts w:ascii="Arial" w:hAnsi="Arial" w:cs="Arial"/>
          <w:sz w:val="20"/>
          <w:szCs w:val="20"/>
        </w:rPr>
        <w:t>ci do u</w:t>
      </w:r>
      <w:r w:rsidRPr="00DE35F3">
        <w:rPr>
          <w:rFonts w:ascii="Arial" w:eastAsia="TT19o00" w:hAnsi="Arial" w:cs="Arial"/>
          <w:sz w:val="20"/>
          <w:szCs w:val="20"/>
        </w:rPr>
        <w:t>ż</w:t>
      </w:r>
      <w:r w:rsidRPr="00DE35F3">
        <w:rPr>
          <w:rFonts w:ascii="Arial" w:hAnsi="Arial" w:cs="Arial"/>
          <w:sz w:val="20"/>
          <w:szCs w:val="20"/>
        </w:rPr>
        <w:t>ycia podany na opakowaniu.</w:t>
      </w:r>
    </w:p>
    <w:p w14:paraId="0715357B"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53B156A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2.2. Rodzaje materiałów</w:t>
      </w:r>
    </w:p>
    <w:p w14:paraId="5555E32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2.2.1. Materiały do malowania wn</w:t>
      </w:r>
      <w:r w:rsidRPr="00DE35F3">
        <w:rPr>
          <w:rFonts w:ascii="Arial" w:eastAsia="TT19o00" w:hAnsi="Arial" w:cs="Arial"/>
          <w:sz w:val="20"/>
          <w:szCs w:val="20"/>
        </w:rPr>
        <w:t>ę</w:t>
      </w:r>
      <w:r w:rsidRPr="00DE35F3">
        <w:rPr>
          <w:rFonts w:ascii="Arial" w:hAnsi="Arial" w:cs="Arial"/>
          <w:sz w:val="20"/>
          <w:szCs w:val="20"/>
        </w:rPr>
        <w:t>trz obiektów budowlanych</w:t>
      </w:r>
    </w:p>
    <w:p w14:paraId="5AF89953" w14:textId="77777777" w:rsidR="00712257"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 malowania powierzchni wewn</w:t>
      </w:r>
      <w:r w:rsidRPr="00DE35F3">
        <w:rPr>
          <w:rFonts w:ascii="Arial" w:eastAsia="TT19o00" w:hAnsi="Arial" w:cs="Arial"/>
          <w:sz w:val="20"/>
          <w:szCs w:val="20"/>
        </w:rPr>
        <w:t>ą</w:t>
      </w:r>
      <w:r w:rsidRPr="00DE35F3">
        <w:rPr>
          <w:rFonts w:ascii="Arial" w:hAnsi="Arial" w:cs="Arial"/>
          <w:sz w:val="20"/>
          <w:szCs w:val="20"/>
        </w:rPr>
        <w:t xml:space="preserve">trz obiektów </w:t>
      </w:r>
      <w:r w:rsidR="006170E4">
        <w:rPr>
          <w:rFonts w:ascii="Arial" w:hAnsi="Arial" w:cs="Arial"/>
          <w:sz w:val="20"/>
          <w:szCs w:val="20"/>
        </w:rPr>
        <w:t>należy</w:t>
      </w:r>
      <w:r w:rsidRPr="00DE35F3">
        <w:rPr>
          <w:rFonts w:ascii="Arial" w:hAnsi="Arial" w:cs="Arial"/>
          <w:sz w:val="20"/>
          <w:szCs w:val="20"/>
        </w:rPr>
        <w:t xml:space="preserve"> stosowa</w:t>
      </w:r>
      <w:r w:rsidRPr="00DE35F3">
        <w:rPr>
          <w:rFonts w:ascii="Arial" w:eastAsia="TT19o00" w:hAnsi="Arial" w:cs="Arial"/>
          <w:sz w:val="20"/>
          <w:szCs w:val="20"/>
        </w:rPr>
        <w:t>ć</w:t>
      </w:r>
      <w:r w:rsidRPr="00DE35F3">
        <w:rPr>
          <w:rFonts w:ascii="Arial" w:hAnsi="Arial" w:cs="Arial"/>
          <w:sz w:val="20"/>
          <w:szCs w:val="20"/>
        </w:rPr>
        <w:t>:</w:t>
      </w:r>
    </w:p>
    <w:p w14:paraId="4E120091" w14:textId="04740385" w:rsidR="00794A4E" w:rsidRPr="00794A4E" w:rsidRDefault="00794A4E" w:rsidP="00794A4E">
      <w:pPr>
        <w:autoSpaceDE w:val="0"/>
        <w:autoSpaceDN w:val="0"/>
        <w:adjustRightInd w:val="0"/>
        <w:spacing w:after="0" w:line="240" w:lineRule="auto"/>
        <w:rPr>
          <w:rFonts w:ascii="Arial" w:hAnsi="Arial" w:cs="Arial"/>
          <w:sz w:val="20"/>
          <w:szCs w:val="20"/>
        </w:rPr>
      </w:pPr>
      <w:r>
        <w:rPr>
          <w:rFonts w:ascii="Arial" w:hAnsi="Arial" w:cs="Arial"/>
          <w:sz w:val="20"/>
          <w:szCs w:val="20"/>
        </w:rPr>
        <w:t xml:space="preserve">- </w:t>
      </w:r>
      <w:r w:rsidRPr="00794A4E">
        <w:rPr>
          <w:rFonts w:ascii="Arial" w:hAnsi="Arial" w:cs="Arial"/>
          <w:sz w:val="20"/>
          <w:szCs w:val="20"/>
        </w:rPr>
        <w:t>farb</w:t>
      </w:r>
      <w:r>
        <w:rPr>
          <w:rFonts w:ascii="Arial" w:hAnsi="Arial" w:cs="Arial"/>
          <w:sz w:val="20"/>
          <w:szCs w:val="20"/>
        </w:rPr>
        <w:t>ę</w:t>
      </w:r>
      <w:r w:rsidRPr="00794A4E">
        <w:rPr>
          <w:rFonts w:ascii="Arial" w:hAnsi="Arial" w:cs="Arial"/>
          <w:sz w:val="20"/>
          <w:szCs w:val="20"/>
        </w:rPr>
        <w:t xml:space="preserve"> lateksow</w:t>
      </w:r>
      <w:r>
        <w:rPr>
          <w:rFonts w:ascii="Arial" w:hAnsi="Arial" w:cs="Arial"/>
          <w:sz w:val="20"/>
          <w:szCs w:val="20"/>
        </w:rPr>
        <w:t>ą</w:t>
      </w:r>
      <w:r w:rsidRPr="00794A4E">
        <w:rPr>
          <w:rFonts w:ascii="Arial" w:hAnsi="Arial" w:cs="Arial"/>
          <w:sz w:val="20"/>
          <w:szCs w:val="20"/>
        </w:rPr>
        <w:t xml:space="preserve"> matową, kolor biały RAL 9003 oraz kolory przewodnie na ścianach (zgodnie z rys. </w:t>
      </w:r>
      <w:r>
        <w:rPr>
          <w:rFonts w:ascii="Arial" w:hAnsi="Arial" w:cs="Arial"/>
          <w:sz w:val="20"/>
          <w:szCs w:val="20"/>
        </w:rPr>
        <w:t xml:space="preserve"> </w:t>
      </w:r>
      <w:r w:rsidRPr="00794A4E">
        <w:rPr>
          <w:rFonts w:ascii="Arial" w:hAnsi="Arial" w:cs="Arial"/>
          <w:sz w:val="20"/>
          <w:szCs w:val="20"/>
        </w:rPr>
        <w:t>rozwinięcia ścian) wodo</w:t>
      </w:r>
      <w:r>
        <w:rPr>
          <w:rFonts w:ascii="Arial" w:hAnsi="Arial" w:cs="Arial"/>
          <w:sz w:val="20"/>
          <w:szCs w:val="20"/>
        </w:rPr>
        <w:t xml:space="preserve"> </w:t>
      </w:r>
      <w:r w:rsidRPr="00794A4E">
        <w:rPr>
          <w:rFonts w:ascii="Arial" w:hAnsi="Arial" w:cs="Arial"/>
          <w:sz w:val="20"/>
          <w:szCs w:val="20"/>
        </w:rPr>
        <w:t>rozcieńczal</w:t>
      </w:r>
      <w:r>
        <w:rPr>
          <w:rFonts w:ascii="Arial" w:hAnsi="Arial" w:cs="Arial"/>
          <w:sz w:val="20"/>
          <w:szCs w:val="20"/>
        </w:rPr>
        <w:t>ną</w:t>
      </w:r>
      <w:r w:rsidRPr="00794A4E">
        <w:rPr>
          <w:rFonts w:ascii="Arial" w:hAnsi="Arial" w:cs="Arial"/>
          <w:sz w:val="20"/>
          <w:szCs w:val="20"/>
        </w:rPr>
        <w:t>, bez rozpuszczalników, do pomieszczeń pobytu dzieci</w:t>
      </w:r>
    </w:p>
    <w:p w14:paraId="23AC9EEF" w14:textId="77777777" w:rsidR="00794A4E" w:rsidRPr="00794A4E" w:rsidRDefault="00794A4E" w:rsidP="00794A4E">
      <w:pPr>
        <w:autoSpaceDE w:val="0"/>
        <w:autoSpaceDN w:val="0"/>
        <w:adjustRightInd w:val="0"/>
        <w:spacing w:after="0" w:line="240" w:lineRule="auto"/>
        <w:rPr>
          <w:rFonts w:ascii="Arial" w:hAnsi="Arial" w:cs="Arial"/>
          <w:sz w:val="20"/>
          <w:szCs w:val="20"/>
        </w:rPr>
      </w:pPr>
      <w:r w:rsidRPr="00794A4E">
        <w:rPr>
          <w:rFonts w:ascii="Arial" w:hAnsi="Arial" w:cs="Arial"/>
          <w:sz w:val="20"/>
          <w:szCs w:val="20"/>
        </w:rPr>
        <w:t>•</w:t>
      </w:r>
      <w:r w:rsidRPr="00794A4E">
        <w:rPr>
          <w:rFonts w:ascii="Arial" w:hAnsi="Arial" w:cs="Arial"/>
          <w:sz w:val="20"/>
          <w:szCs w:val="20"/>
        </w:rPr>
        <w:tab/>
        <w:t>Latex syntetyczny wg DIN 55 945 ,</w:t>
      </w:r>
    </w:p>
    <w:p w14:paraId="3059EBA6" w14:textId="77777777" w:rsidR="00794A4E" w:rsidRPr="00794A4E" w:rsidRDefault="00794A4E" w:rsidP="00794A4E">
      <w:pPr>
        <w:autoSpaceDE w:val="0"/>
        <w:autoSpaceDN w:val="0"/>
        <w:adjustRightInd w:val="0"/>
        <w:spacing w:after="0" w:line="240" w:lineRule="auto"/>
        <w:rPr>
          <w:rFonts w:ascii="Arial" w:hAnsi="Arial" w:cs="Arial"/>
          <w:sz w:val="20"/>
          <w:szCs w:val="20"/>
        </w:rPr>
      </w:pPr>
      <w:r w:rsidRPr="00794A4E">
        <w:rPr>
          <w:rFonts w:ascii="Arial" w:hAnsi="Arial" w:cs="Arial"/>
          <w:sz w:val="20"/>
          <w:szCs w:val="20"/>
        </w:rPr>
        <w:t>•</w:t>
      </w:r>
      <w:r w:rsidRPr="00794A4E">
        <w:rPr>
          <w:rFonts w:ascii="Arial" w:hAnsi="Arial" w:cs="Arial"/>
          <w:sz w:val="20"/>
          <w:szCs w:val="20"/>
        </w:rPr>
        <w:tab/>
        <w:t>Bez plastyfikatorów,</w:t>
      </w:r>
    </w:p>
    <w:p w14:paraId="04B21B52" w14:textId="77777777" w:rsidR="00794A4E" w:rsidRPr="00794A4E" w:rsidRDefault="00794A4E" w:rsidP="00794A4E">
      <w:pPr>
        <w:autoSpaceDE w:val="0"/>
        <w:autoSpaceDN w:val="0"/>
        <w:adjustRightInd w:val="0"/>
        <w:spacing w:after="0" w:line="240" w:lineRule="auto"/>
        <w:rPr>
          <w:rFonts w:ascii="Arial" w:hAnsi="Arial" w:cs="Arial"/>
          <w:sz w:val="20"/>
          <w:szCs w:val="20"/>
        </w:rPr>
      </w:pPr>
      <w:r w:rsidRPr="00794A4E">
        <w:rPr>
          <w:rFonts w:ascii="Arial" w:hAnsi="Arial" w:cs="Arial"/>
          <w:sz w:val="20"/>
          <w:szCs w:val="20"/>
        </w:rPr>
        <w:t>•</w:t>
      </w:r>
      <w:r w:rsidRPr="00794A4E">
        <w:rPr>
          <w:rFonts w:ascii="Arial" w:hAnsi="Arial" w:cs="Arial"/>
          <w:sz w:val="20"/>
          <w:szCs w:val="20"/>
        </w:rPr>
        <w:tab/>
        <w:t>Dyfuzyjna powłoka lateksowa o satynowym połysku,</w:t>
      </w:r>
    </w:p>
    <w:p w14:paraId="3FCECE5D" w14:textId="77777777" w:rsidR="00794A4E" w:rsidRPr="00794A4E" w:rsidRDefault="00794A4E" w:rsidP="00794A4E">
      <w:pPr>
        <w:autoSpaceDE w:val="0"/>
        <w:autoSpaceDN w:val="0"/>
        <w:adjustRightInd w:val="0"/>
        <w:spacing w:after="0" w:line="240" w:lineRule="auto"/>
        <w:rPr>
          <w:rFonts w:ascii="Arial" w:hAnsi="Arial" w:cs="Arial"/>
          <w:sz w:val="20"/>
          <w:szCs w:val="20"/>
        </w:rPr>
      </w:pPr>
      <w:r w:rsidRPr="00794A4E">
        <w:rPr>
          <w:rFonts w:ascii="Arial" w:hAnsi="Arial" w:cs="Arial"/>
          <w:sz w:val="20"/>
          <w:szCs w:val="20"/>
        </w:rPr>
        <w:t>•</w:t>
      </w:r>
      <w:r w:rsidRPr="00794A4E">
        <w:rPr>
          <w:rFonts w:ascii="Arial" w:hAnsi="Arial" w:cs="Arial"/>
          <w:sz w:val="20"/>
          <w:szCs w:val="20"/>
        </w:rPr>
        <w:tab/>
        <w:t>Odporność na szorowanie na mokro wg PN-EN-13300: klasa 1,</w:t>
      </w:r>
    </w:p>
    <w:p w14:paraId="7BCF9AC0" w14:textId="77777777" w:rsidR="00794A4E" w:rsidRPr="00794A4E" w:rsidRDefault="00794A4E" w:rsidP="00794A4E">
      <w:pPr>
        <w:autoSpaceDE w:val="0"/>
        <w:autoSpaceDN w:val="0"/>
        <w:adjustRightInd w:val="0"/>
        <w:spacing w:after="0" w:line="240" w:lineRule="auto"/>
        <w:rPr>
          <w:rFonts w:ascii="Arial" w:hAnsi="Arial" w:cs="Arial"/>
          <w:sz w:val="20"/>
          <w:szCs w:val="20"/>
        </w:rPr>
      </w:pPr>
      <w:r w:rsidRPr="00794A4E">
        <w:rPr>
          <w:rFonts w:ascii="Arial" w:hAnsi="Arial" w:cs="Arial"/>
          <w:sz w:val="20"/>
          <w:szCs w:val="20"/>
        </w:rPr>
        <w:t>•</w:t>
      </w:r>
      <w:r w:rsidRPr="00794A4E">
        <w:rPr>
          <w:rFonts w:ascii="Arial" w:hAnsi="Arial" w:cs="Arial"/>
          <w:sz w:val="20"/>
          <w:szCs w:val="20"/>
        </w:rPr>
        <w:tab/>
        <w:t>Zdolność krycia - klasa 2 w zakresie 140 - 190 ml/m2 dla koloru białego,</w:t>
      </w:r>
    </w:p>
    <w:p w14:paraId="6670B733" w14:textId="77777777" w:rsidR="00794A4E" w:rsidRPr="00794A4E" w:rsidRDefault="00794A4E" w:rsidP="00794A4E">
      <w:pPr>
        <w:autoSpaceDE w:val="0"/>
        <w:autoSpaceDN w:val="0"/>
        <w:adjustRightInd w:val="0"/>
        <w:spacing w:after="0" w:line="240" w:lineRule="auto"/>
        <w:rPr>
          <w:rFonts w:ascii="Arial" w:hAnsi="Arial" w:cs="Arial"/>
          <w:sz w:val="20"/>
          <w:szCs w:val="20"/>
        </w:rPr>
      </w:pPr>
      <w:r w:rsidRPr="00794A4E">
        <w:rPr>
          <w:rFonts w:ascii="Arial" w:hAnsi="Arial" w:cs="Arial"/>
          <w:sz w:val="20"/>
          <w:szCs w:val="20"/>
        </w:rPr>
        <w:t>•</w:t>
      </w:r>
      <w:r w:rsidRPr="00794A4E">
        <w:rPr>
          <w:rFonts w:ascii="Arial" w:hAnsi="Arial" w:cs="Arial"/>
          <w:sz w:val="20"/>
          <w:szCs w:val="20"/>
        </w:rPr>
        <w:tab/>
        <w:t>Satynowa powłoka - czyszczenie bez wybłyszczeń</w:t>
      </w:r>
    </w:p>
    <w:p w14:paraId="0D311EAF" w14:textId="77777777" w:rsidR="00794A4E" w:rsidRPr="00794A4E" w:rsidRDefault="00794A4E" w:rsidP="00794A4E">
      <w:pPr>
        <w:autoSpaceDE w:val="0"/>
        <w:autoSpaceDN w:val="0"/>
        <w:adjustRightInd w:val="0"/>
        <w:spacing w:after="0" w:line="240" w:lineRule="auto"/>
        <w:rPr>
          <w:rFonts w:ascii="Arial" w:hAnsi="Arial" w:cs="Arial"/>
          <w:sz w:val="20"/>
          <w:szCs w:val="20"/>
        </w:rPr>
      </w:pPr>
      <w:r w:rsidRPr="00794A4E">
        <w:rPr>
          <w:rFonts w:ascii="Arial" w:hAnsi="Arial" w:cs="Arial"/>
          <w:sz w:val="20"/>
          <w:szCs w:val="20"/>
        </w:rPr>
        <w:t>•</w:t>
      </w:r>
      <w:r w:rsidRPr="00794A4E">
        <w:rPr>
          <w:rFonts w:ascii="Arial" w:hAnsi="Arial" w:cs="Arial"/>
          <w:sz w:val="20"/>
          <w:szCs w:val="20"/>
        </w:rPr>
        <w:tab/>
        <w:t>Odporność na łagodne (nie zawierające alkoholi) środki dezynfekcyjne i detergenty,</w:t>
      </w:r>
    </w:p>
    <w:p w14:paraId="3072DC6B" w14:textId="77777777" w:rsidR="00794A4E" w:rsidRPr="00794A4E" w:rsidRDefault="00794A4E" w:rsidP="00794A4E">
      <w:pPr>
        <w:autoSpaceDE w:val="0"/>
        <w:autoSpaceDN w:val="0"/>
        <w:adjustRightInd w:val="0"/>
        <w:spacing w:after="0" w:line="240" w:lineRule="auto"/>
        <w:rPr>
          <w:rFonts w:ascii="Arial" w:hAnsi="Arial" w:cs="Arial"/>
          <w:sz w:val="20"/>
          <w:szCs w:val="20"/>
        </w:rPr>
      </w:pPr>
      <w:r w:rsidRPr="00794A4E">
        <w:rPr>
          <w:rFonts w:ascii="Arial" w:hAnsi="Arial" w:cs="Arial"/>
          <w:sz w:val="20"/>
          <w:szCs w:val="20"/>
        </w:rPr>
        <w:t>•</w:t>
      </w:r>
      <w:r w:rsidRPr="00794A4E">
        <w:rPr>
          <w:rFonts w:ascii="Arial" w:hAnsi="Arial" w:cs="Arial"/>
          <w:sz w:val="20"/>
          <w:szCs w:val="20"/>
        </w:rPr>
        <w:tab/>
        <w:t>Granulacja drobna (&lt; 100 µm,)</w:t>
      </w:r>
    </w:p>
    <w:p w14:paraId="53F8FA78" w14:textId="77777777" w:rsidR="00794A4E" w:rsidRDefault="00794A4E" w:rsidP="00794A4E">
      <w:pPr>
        <w:autoSpaceDE w:val="0"/>
        <w:autoSpaceDN w:val="0"/>
        <w:adjustRightInd w:val="0"/>
        <w:spacing w:after="0" w:line="240" w:lineRule="auto"/>
        <w:rPr>
          <w:rFonts w:ascii="Arial" w:hAnsi="Arial" w:cs="Arial"/>
          <w:sz w:val="20"/>
          <w:szCs w:val="20"/>
        </w:rPr>
      </w:pPr>
      <w:r w:rsidRPr="00794A4E">
        <w:rPr>
          <w:rFonts w:ascii="Arial" w:hAnsi="Arial" w:cs="Arial"/>
          <w:sz w:val="20"/>
          <w:szCs w:val="20"/>
        </w:rPr>
        <w:t>•</w:t>
      </w:r>
      <w:r w:rsidRPr="00794A4E">
        <w:rPr>
          <w:rFonts w:ascii="Arial" w:hAnsi="Arial" w:cs="Arial"/>
          <w:sz w:val="20"/>
          <w:szCs w:val="20"/>
        </w:rPr>
        <w:tab/>
        <w:t>Gęstość ok. 1,33 g/cm3 dla B1;</w:t>
      </w:r>
    </w:p>
    <w:p w14:paraId="235D289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2.2.</w:t>
      </w:r>
      <w:r w:rsidR="006170E4">
        <w:rPr>
          <w:rFonts w:ascii="Arial" w:hAnsi="Arial" w:cs="Arial"/>
          <w:sz w:val="20"/>
          <w:szCs w:val="20"/>
        </w:rPr>
        <w:t>2</w:t>
      </w:r>
      <w:r w:rsidRPr="00DE35F3">
        <w:rPr>
          <w:rFonts w:ascii="Arial" w:hAnsi="Arial" w:cs="Arial"/>
          <w:sz w:val="20"/>
          <w:szCs w:val="20"/>
        </w:rPr>
        <w:t>. Materiały pomocnicze</w:t>
      </w:r>
    </w:p>
    <w:p w14:paraId="47EBD0F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Materiały pomocnicze do wykonywania robót malarskich to:</w:t>
      </w:r>
    </w:p>
    <w:p w14:paraId="3CBCB44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rozcie</w:t>
      </w:r>
      <w:r w:rsidRPr="00DE35F3">
        <w:rPr>
          <w:rFonts w:ascii="Arial" w:eastAsia="TT19o00" w:hAnsi="Arial" w:cs="Arial"/>
          <w:sz w:val="20"/>
          <w:szCs w:val="20"/>
        </w:rPr>
        <w:t>ń</w:t>
      </w:r>
      <w:r w:rsidRPr="00DE35F3">
        <w:rPr>
          <w:rFonts w:ascii="Arial" w:hAnsi="Arial" w:cs="Arial"/>
          <w:sz w:val="20"/>
          <w:szCs w:val="20"/>
        </w:rPr>
        <w:t>czalniki, w tym: woda, terpentyna, benzyna do lakierów i emalii, spirytus denaturowany, inne rozcie</w:t>
      </w:r>
      <w:r w:rsidRPr="00DE35F3">
        <w:rPr>
          <w:rFonts w:ascii="Arial" w:eastAsia="TT19o00" w:hAnsi="Arial" w:cs="Arial"/>
          <w:sz w:val="20"/>
          <w:szCs w:val="20"/>
        </w:rPr>
        <w:t>ń</w:t>
      </w:r>
      <w:r w:rsidRPr="00DE35F3">
        <w:rPr>
          <w:rFonts w:ascii="Arial" w:hAnsi="Arial" w:cs="Arial"/>
          <w:sz w:val="20"/>
          <w:szCs w:val="20"/>
        </w:rPr>
        <w:t>czalniki przygotowane fabrycznie,</w:t>
      </w:r>
    </w:p>
    <w:p w14:paraId="2E5DD1A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w:t>
      </w:r>
      <w:r w:rsidRPr="00DE35F3">
        <w:rPr>
          <w:rFonts w:ascii="Arial" w:eastAsia="TT19o00" w:hAnsi="Arial" w:cs="Arial"/>
          <w:sz w:val="20"/>
          <w:szCs w:val="20"/>
        </w:rPr>
        <w:t>ś</w:t>
      </w:r>
      <w:r w:rsidRPr="00DE35F3">
        <w:rPr>
          <w:rFonts w:ascii="Arial" w:hAnsi="Arial" w:cs="Arial"/>
          <w:sz w:val="20"/>
          <w:szCs w:val="20"/>
        </w:rPr>
        <w:t>rodki do odtłuszczania, mycia i usuwania zanieczyszcze</w:t>
      </w:r>
      <w:r w:rsidRPr="00DE35F3">
        <w:rPr>
          <w:rFonts w:ascii="Arial" w:eastAsia="TT19o00" w:hAnsi="Arial" w:cs="Arial"/>
          <w:sz w:val="20"/>
          <w:szCs w:val="20"/>
        </w:rPr>
        <w:t xml:space="preserve">ń </w:t>
      </w: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a,</w:t>
      </w:r>
    </w:p>
    <w:p w14:paraId="603FD74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w:t>
      </w:r>
      <w:r w:rsidRPr="00DE35F3">
        <w:rPr>
          <w:rFonts w:ascii="Arial" w:eastAsia="TT19o00" w:hAnsi="Arial" w:cs="Arial"/>
          <w:sz w:val="20"/>
          <w:szCs w:val="20"/>
        </w:rPr>
        <w:t>ś</w:t>
      </w:r>
      <w:r w:rsidRPr="00DE35F3">
        <w:rPr>
          <w:rFonts w:ascii="Arial" w:hAnsi="Arial" w:cs="Arial"/>
          <w:sz w:val="20"/>
          <w:szCs w:val="20"/>
        </w:rPr>
        <w:t>rodki do likwidacji zacieków i wykwitów,</w:t>
      </w:r>
    </w:p>
    <w:p w14:paraId="0C332ED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kity i masy szpachlowe do naprawy podło</w:t>
      </w:r>
      <w:r w:rsidRPr="00DE35F3">
        <w:rPr>
          <w:rFonts w:ascii="Arial" w:eastAsia="TT19o00" w:hAnsi="Arial" w:cs="Arial"/>
          <w:sz w:val="20"/>
          <w:szCs w:val="20"/>
        </w:rPr>
        <w:t>ż</w:t>
      </w:r>
      <w:r w:rsidRPr="00DE35F3">
        <w:rPr>
          <w:rFonts w:ascii="Arial" w:hAnsi="Arial" w:cs="Arial"/>
          <w:sz w:val="20"/>
          <w:szCs w:val="20"/>
        </w:rPr>
        <w:t>a.</w:t>
      </w:r>
    </w:p>
    <w:p w14:paraId="2299AD3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Wszystkie ww. materiały musz</w:t>
      </w:r>
      <w:r w:rsidRPr="00DE35F3">
        <w:rPr>
          <w:rFonts w:ascii="Arial" w:eastAsia="TT19o00" w:hAnsi="Arial" w:cs="Arial"/>
          <w:sz w:val="20"/>
          <w:szCs w:val="20"/>
        </w:rPr>
        <w:t xml:space="preserve">ą </w:t>
      </w:r>
      <w:r w:rsidRPr="00DE35F3">
        <w:rPr>
          <w:rFonts w:ascii="Arial" w:hAnsi="Arial" w:cs="Arial"/>
          <w:sz w:val="20"/>
          <w:szCs w:val="20"/>
        </w:rPr>
        <w:t>mie</w:t>
      </w:r>
      <w:r w:rsidRPr="00DE35F3">
        <w:rPr>
          <w:rFonts w:ascii="Arial" w:eastAsia="TT19o00" w:hAnsi="Arial" w:cs="Arial"/>
          <w:sz w:val="20"/>
          <w:szCs w:val="20"/>
        </w:rPr>
        <w:t xml:space="preserve">ć </w:t>
      </w:r>
      <w:r w:rsidRPr="00DE35F3">
        <w:rPr>
          <w:rFonts w:ascii="Arial" w:hAnsi="Arial" w:cs="Arial"/>
          <w:sz w:val="20"/>
          <w:szCs w:val="20"/>
        </w:rPr>
        <w:t>własno</w:t>
      </w:r>
      <w:r w:rsidRPr="00DE35F3">
        <w:rPr>
          <w:rFonts w:ascii="Arial" w:eastAsia="TT19o00" w:hAnsi="Arial" w:cs="Arial"/>
          <w:sz w:val="20"/>
          <w:szCs w:val="20"/>
        </w:rPr>
        <w:t>ś</w:t>
      </w:r>
      <w:r w:rsidRPr="00DE35F3">
        <w:rPr>
          <w:rFonts w:ascii="Arial" w:hAnsi="Arial" w:cs="Arial"/>
          <w:sz w:val="20"/>
          <w:szCs w:val="20"/>
        </w:rPr>
        <w:t>ci techniczne okre</w:t>
      </w:r>
      <w:r w:rsidRPr="00DE35F3">
        <w:rPr>
          <w:rFonts w:ascii="Arial" w:eastAsia="TT19o00" w:hAnsi="Arial" w:cs="Arial"/>
          <w:sz w:val="20"/>
          <w:szCs w:val="20"/>
        </w:rPr>
        <w:t>ś</w:t>
      </w:r>
      <w:r w:rsidRPr="00DE35F3">
        <w:rPr>
          <w:rFonts w:ascii="Arial" w:hAnsi="Arial" w:cs="Arial"/>
          <w:sz w:val="20"/>
          <w:szCs w:val="20"/>
        </w:rPr>
        <w:t>lone przez producenta lub odpowiadaj</w:t>
      </w:r>
      <w:r w:rsidRPr="00DE35F3">
        <w:rPr>
          <w:rFonts w:ascii="Arial" w:eastAsia="TT19o00" w:hAnsi="Arial" w:cs="Arial"/>
          <w:sz w:val="20"/>
          <w:szCs w:val="20"/>
        </w:rPr>
        <w:t>ą</w:t>
      </w:r>
      <w:r w:rsidRPr="00DE35F3">
        <w:rPr>
          <w:rFonts w:ascii="Arial" w:hAnsi="Arial" w:cs="Arial"/>
          <w:sz w:val="20"/>
          <w:szCs w:val="20"/>
        </w:rPr>
        <w:t>ce wymaganiom odpowiednich aprobat technicznych b</w:t>
      </w:r>
      <w:r w:rsidRPr="00DE35F3">
        <w:rPr>
          <w:rFonts w:ascii="Arial" w:eastAsia="TT19o00" w:hAnsi="Arial" w:cs="Arial"/>
          <w:sz w:val="20"/>
          <w:szCs w:val="20"/>
        </w:rPr>
        <w:t>ą</w:t>
      </w:r>
      <w:r w:rsidRPr="00DE35F3">
        <w:rPr>
          <w:rFonts w:ascii="Arial" w:hAnsi="Arial" w:cs="Arial"/>
          <w:sz w:val="20"/>
          <w:szCs w:val="20"/>
        </w:rPr>
        <w:t>d</w:t>
      </w:r>
      <w:r w:rsidRPr="00DE35F3">
        <w:rPr>
          <w:rFonts w:ascii="Arial" w:eastAsia="TT19o00" w:hAnsi="Arial" w:cs="Arial"/>
          <w:sz w:val="20"/>
          <w:szCs w:val="20"/>
        </w:rPr>
        <w:t xml:space="preserve">ź </w:t>
      </w:r>
      <w:r w:rsidRPr="00DE35F3">
        <w:rPr>
          <w:rFonts w:ascii="Arial" w:hAnsi="Arial" w:cs="Arial"/>
          <w:sz w:val="20"/>
          <w:szCs w:val="20"/>
        </w:rPr>
        <w:t>PN.</w:t>
      </w:r>
    </w:p>
    <w:p w14:paraId="7C9754D8"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549EED4F" w14:textId="5B66A0FD"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2.2.</w:t>
      </w:r>
      <w:r w:rsidR="008F3F4F">
        <w:rPr>
          <w:rFonts w:ascii="Arial" w:hAnsi="Arial" w:cs="Arial"/>
          <w:sz w:val="20"/>
          <w:szCs w:val="20"/>
        </w:rPr>
        <w:t>3</w:t>
      </w:r>
      <w:r w:rsidRPr="00DE35F3">
        <w:rPr>
          <w:rFonts w:ascii="Arial" w:hAnsi="Arial" w:cs="Arial"/>
          <w:sz w:val="20"/>
          <w:szCs w:val="20"/>
        </w:rPr>
        <w:t xml:space="preserve"> Woda</w:t>
      </w:r>
    </w:p>
    <w:p w14:paraId="7002DFD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 przygotowania farb zarabianych wod</w:t>
      </w:r>
      <w:r w:rsidRPr="00DE35F3">
        <w:rPr>
          <w:rFonts w:ascii="Arial" w:eastAsia="TT19o00" w:hAnsi="Arial" w:cs="Arial"/>
          <w:sz w:val="20"/>
          <w:szCs w:val="20"/>
        </w:rPr>
        <w:t xml:space="preserve">ą </w:t>
      </w:r>
      <w:r w:rsidRPr="00DE35F3">
        <w:rPr>
          <w:rFonts w:ascii="Arial" w:hAnsi="Arial" w:cs="Arial"/>
          <w:sz w:val="20"/>
          <w:szCs w:val="20"/>
        </w:rPr>
        <w:t>nale</w:t>
      </w:r>
      <w:r w:rsidRPr="00DE35F3">
        <w:rPr>
          <w:rFonts w:ascii="Arial" w:eastAsia="TT19o00" w:hAnsi="Arial" w:cs="Arial"/>
          <w:sz w:val="20"/>
          <w:szCs w:val="20"/>
        </w:rPr>
        <w:t>ż</w:t>
      </w:r>
      <w:r w:rsidRPr="00DE35F3">
        <w:rPr>
          <w:rFonts w:ascii="Arial" w:hAnsi="Arial" w:cs="Arial"/>
          <w:sz w:val="20"/>
          <w:szCs w:val="20"/>
        </w:rPr>
        <w:t>y stosowa</w:t>
      </w:r>
      <w:r w:rsidRPr="00DE35F3">
        <w:rPr>
          <w:rFonts w:ascii="Arial" w:eastAsia="TT19o00" w:hAnsi="Arial" w:cs="Arial"/>
          <w:sz w:val="20"/>
          <w:szCs w:val="20"/>
        </w:rPr>
        <w:t xml:space="preserve">ć </w:t>
      </w:r>
      <w:r w:rsidRPr="00DE35F3">
        <w:rPr>
          <w:rFonts w:ascii="Arial" w:hAnsi="Arial" w:cs="Arial"/>
          <w:sz w:val="20"/>
          <w:szCs w:val="20"/>
        </w:rPr>
        <w:t>wod</w:t>
      </w:r>
      <w:r w:rsidRPr="00DE35F3">
        <w:rPr>
          <w:rFonts w:ascii="Arial" w:eastAsia="TT19o00" w:hAnsi="Arial" w:cs="Arial"/>
          <w:sz w:val="20"/>
          <w:szCs w:val="20"/>
        </w:rPr>
        <w:t xml:space="preserve">ę </w:t>
      </w:r>
      <w:r w:rsidRPr="00DE35F3">
        <w:rPr>
          <w:rFonts w:ascii="Arial" w:hAnsi="Arial" w:cs="Arial"/>
          <w:sz w:val="20"/>
          <w:szCs w:val="20"/>
        </w:rPr>
        <w:t>odpowiadaj</w:t>
      </w:r>
      <w:r w:rsidRPr="00DE35F3">
        <w:rPr>
          <w:rFonts w:ascii="Arial" w:eastAsia="TT19o00" w:hAnsi="Arial" w:cs="Arial"/>
          <w:sz w:val="20"/>
          <w:szCs w:val="20"/>
        </w:rPr>
        <w:t>ą</w:t>
      </w:r>
      <w:r w:rsidRPr="00DE35F3">
        <w:rPr>
          <w:rFonts w:ascii="Arial" w:hAnsi="Arial" w:cs="Arial"/>
          <w:sz w:val="20"/>
          <w:szCs w:val="20"/>
        </w:rPr>
        <w:t>c</w:t>
      </w:r>
      <w:r w:rsidRPr="00DE35F3">
        <w:rPr>
          <w:rFonts w:ascii="Arial" w:eastAsia="TT19o00" w:hAnsi="Arial" w:cs="Arial"/>
          <w:sz w:val="20"/>
          <w:szCs w:val="20"/>
        </w:rPr>
        <w:t xml:space="preserve">ą </w:t>
      </w:r>
      <w:r w:rsidRPr="00DE35F3">
        <w:rPr>
          <w:rFonts w:ascii="Arial" w:hAnsi="Arial" w:cs="Arial"/>
          <w:sz w:val="20"/>
          <w:szCs w:val="20"/>
        </w:rPr>
        <w:t>wymaganiom normy PN-EN 1008:2004 „Woda zarobowa do betonu. Specyfikacja pobierania próbek, badanie i ocena przydatno</w:t>
      </w:r>
      <w:r w:rsidRPr="00DE35F3">
        <w:rPr>
          <w:rFonts w:ascii="Arial" w:eastAsia="TT19o00" w:hAnsi="Arial" w:cs="Arial"/>
          <w:sz w:val="20"/>
          <w:szCs w:val="20"/>
        </w:rPr>
        <w:t>ś</w:t>
      </w:r>
      <w:r w:rsidRPr="00DE35F3">
        <w:rPr>
          <w:rFonts w:ascii="Arial" w:hAnsi="Arial" w:cs="Arial"/>
          <w:sz w:val="20"/>
          <w:szCs w:val="20"/>
        </w:rPr>
        <w:t>ci wody zarobowej do betonu, w tym wody odzyskanej z procesów produkcji betonu”.</w:t>
      </w:r>
    </w:p>
    <w:p w14:paraId="39531E44" w14:textId="77777777" w:rsidR="00712257"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Bez bada</w:t>
      </w:r>
      <w:r w:rsidRPr="00DE35F3">
        <w:rPr>
          <w:rFonts w:ascii="Arial" w:eastAsia="TT19o00" w:hAnsi="Arial" w:cs="Arial"/>
          <w:sz w:val="20"/>
          <w:szCs w:val="20"/>
        </w:rPr>
        <w:t xml:space="preserve">ń </w:t>
      </w:r>
      <w:r w:rsidRPr="00DE35F3">
        <w:rPr>
          <w:rFonts w:ascii="Arial" w:hAnsi="Arial" w:cs="Arial"/>
          <w:sz w:val="20"/>
          <w:szCs w:val="20"/>
        </w:rPr>
        <w:t>laboratoryjnych mo</w:t>
      </w:r>
      <w:r w:rsidRPr="00DE35F3">
        <w:rPr>
          <w:rFonts w:ascii="Arial" w:eastAsia="TT19o00" w:hAnsi="Arial" w:cs="Arial"/>
          <w:sz w:val="20"/>
          <w:szCs w:val="20"/>
        </w:rPr>
        <w:t>ż</w:t>
      </w:r>
      <w:r w:rsidRPr="00DE35F3">
        <w:rPr>
          <w:rFonts w:ascii="Arial" w:hAnsi="Arial" w:cs="Arial"/>
          <w:sz w:val="20"/>
          <w:szCs w:val="20"/>
        </w:rPr>
        <w:t>e by</w:t>
      </w:r>
      <w:r w:rsidRPr="00DE35F3">
        <w:rPr>
          <w:rFonts w:ascii="Arial" w:eastAsia="TT19o00" w:hAnsi="Arial" w:cs="Arial"/>
          <w:sz w:val="20"/>
          <w:szCs w:val="20"/>
        </w:rPr>
        <w:t xml:space="preserve">ć </w:t>
      </w:r>
      <w:r w:rsidRPr="00DE35F3">
        <w:rPr>
          <w:rFonts w:ascii="Arial" w:hAnsi="Arial" w:cs="Arial"/>
          <w:sz w:val="20"/>
          <w:szCs w:val="20"/>
        </w:rPr>
        <w:t>stosowana tylko wodoci</w:t>
      </w:r>
      <w:r w:rsidRPr="00DE35F3">
        <w:rPr>
          <w:rFonts w:ascii="Arial" w:eastAsia="TT19o00" w:hAnsi="Arial" w:cs="Arial"/>
          <w:sz w:val="20"/>
          <w:szCs w:val="20"/>
        </w:rPr>
        <w:t>ą</w:t>
      </w:r>
      <w:r w:rsidRPr="00DE35F3">
        <w:rPr>
          <w:rFonts w:ascii="Arial" w:hAnsi="Arial" w:cs="Arial"/>
          <w:sz w:val="20"/>
          <w:szCs w:val="20"/>
        </w:rPr>
        <w:t>gowa woda pitna.</w:t>
      </w:r>
    </w:p>
    <w:p w14:paraId="0F1C3A18" w14:textId="77777777" w:rsidR="008F3F4F" w:rsidRDefault="008F3F4F" w:rsidP="00712257">
      <w:pPr>
        <w:autoSpaceDE w:val="0"/>
        <w:autoSpaceDN w:val="0"/>
        <w:adjustRightInd w:val="0"/>
        <w:spacing w:after="0" w:line="240" w:lineRule="auto"/>
        <w:rPr>
          <w:rFonts w:ascii="Arial" w:hAnsi="Arial" w:cs="Arial"/>
          <w:sz w:val="20"/>
          <w:szCs w:val="20"/>
        </w:rPr>
      </w:pPr>
    </w:p>
    <w:p w14:paraId="1F4257B9" w14:textId="77777777" w:rsidR="00712257" w:rsidRPr="00712257" w:rsidRDefault="00712257" w:rsidP="00712257">
      <w:pPr>
        <w:autoSpaceDE w:val="0"/>
        <w:autoSpaceDN w:val="0"/>
        <w:adjustRightInd w:val="0"/>
        <w:spacing w:after="0" w:line="240" w:lineRule="auto"/>
        <w:rPr>
          <w:rFonts w:ascii="Arial" w:hAnsi="Arial" w:cs="Arial"/>
          <w:b/>
          <w:sz w:val="20"/>
          <w:szCs w:val="20"/>
        </w:rPr>
      </w:pPr>
      <w:r w:rsidRPr="00712257">
        <w:rPr>
          <w:rFonts w:ascii="Arial" w:hAnsi="Arial" w:cs="Arial"/>
          <w:b/>
          <w:sz w:val="20"/>
          <w:szCs w:val="20"/>
        </w:rPr>
        <w:t>3. SPRZ</w:t>
      </w:r>
      <w:r w:rsidRPr="00712257">
        <w:rPr>
          <w:rFonts w:ascii="Arial" w:eastAsia="TT19o00" w:hAnsi="Arial" w:cs="Arial"/>
          <w:b/>
          <w:sz w:val="20"/>
          <w:szCs w:val="20"/>
        </w:rPr>
        <w:t>Ę</w:t>
      </w:r>
      <w:r w:rsidRPr="00712257">
        <w:rPr>
          <w:rFonts w:ascii="Arial" w:hAnsi="Arial" w:cs="Arial"/>
          <w:b/>
          <w:sz w:val="20"/>
          <w:szCs w:val="20"/>
        </w:rPr>
        <w:t>T I NARZ</w:t>
      </w:r>
      <w:r w:rsidRPr="00712257">
        <w:rPr>
          <w:rFonts w:ascii="Arial" w:eastAsia="TT19o00" w:hAnsi="Arial" w:cs="Arial"/>
          <w:b/>
          <w:sz w:val="20"/>
          <w:szCs w:val="20"/>
        </w:rPr>
        <w:t>Ę</w:t>
      </w:r>
      <w:r w:rsidRPr="00712257">
        <w:rPr>
          <w:rFonts w:ascii="Arial" w:hAnsi="Arial" w:cs="Arial"/>
          <w:b/>
          <w:sz w:val="20"/>
          <w:szCs w:val="20"/>
        </w:rPr>
        <w:t>DZIA</w:t>
      </w:r>
    </w:p>
    <w:p w14:paraId="4F2C1252"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68C7C3E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3.1. Ogólne wymagania dotycz</w:t>
      </w:r>
      <w:r w:rsidRPr="00DE35F3">
        <w:rPr>
          <w:rFonts w:ascii="Arial" w:eastAsia="TT19o00" w:hAnsi="Arial" w:cs="Arial"/>
          <w:sz w:val="20"/>
          <w:szCs w:val="20"/>
        </w:rPr>
        <w:t>ą</w:t>
      </w:r>
      <w:r w:rsidRPr="00DE35F3">
        <w:rPr>
          <w:rFonts w:ascii="Arial" w:hAnsi="Arial" w:cs="Arial"/>
          <w:sz w:val="20"/>
          <w:szCs w:val="20"/>
        </w:rPr>
        <w:t>ce sprz</w:t>
      </w:r>
      <w:r w:rsidRPr="00DE35F3">
        <w:rPr>
          <w:rFonts w:ascii="Arial" w:eastAsia="TT19o00" w:hAnsi="Arial" w:cs="Arial"/>
          <w:sz w:val="20"/>
          <w:szCs w:val="20"/>
        </w:rPr>
        <w:t>ę</w:t>
      </w:r>
      <w:r w:rsidRPr="00DE35F3">
        <w:rPr>
          <w:rFonts w:ascii="Arial" w:hAnsi="Arial" w:cs="Arial"/>
          <w:sz w:val="20"/>
          <w:szCs w:val="20"/>
        </w:rPr>
        <w:t>tu podano w ST „Wymagania ogólne”</w:t>
      </w:r>
    </w:p>
    <w:p w14:paraId="52B284C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Kod CPV 45000000-7, pkt 3</w:t>
      </w:r>
    </w:p>
    <w:p w14:paraId="259B96D0"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5CF573F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3.2. Sprz</w:t>
      </w:r>
      <w:r w:rsidRPr="00DE35F3">
        <w:rPr>
          <w:rFonts w:ascii="Arial" w:eastAsia="TT19o00" w:hAnsi="Arial" w:cs="Arial"/>
          <w:sz w:val="20"/>
          <w:szCs w:val="20"/>
        </w:rPr>
        <w:t>ę</w:t>
      </w:r>
      <w:r w:rsidRPr="00DE35F3">
        <w:rPr>
          <w:rFonts w:ascii="Arial" w:hAnsi="Arial" w:cs="Arial"/>
          <w:sz w:val="20"/>
          <w:szCs w:val="20"/>
        </w:rPr>
        <w:t>t i narz</w:t>
      </w:r>
      <w:r w:rsidRPr="00DE35F3">
        <w:rPr>
          <w:rFonts w:ascii="Arial" w:eastAsia="TT19o00" w:hAnsi="Arial" w:cs="Arial"/>
          <w:sz w:val="20"/>
          <w:szCs w:val="20"/>
        </w:rPr>
        <w:t>ę</w:t>
      </w:r>
      <w:r w:rsidRPr="00DE35F3">
        <w:rPr>
          <w:rFonts w:ascii="Arial" w:hAnsi="Arial" w:cs="Arial"/>
          <w:sz w:val="20"/>
          <w:szCs w:val="20"/>
        </w:rPr>
        <w:t>dzia do wykonywania robót malarskich Do wykonywania robót malarskich nale</w:t>
      </w:r>
      <w:r w:rsidRPr="00DE35F3">
        <w:rPr>
          <w:rFonts w:ascii="Arial" w:eastAsia="TT19o00" w:hAnsi="Arial" w:cs="Arial"/>
          <w:sz w:val="20"/>
          <w:szCs w:val="20"/>
        </w:rPr>
        <w:t>ż</w:t>
      </w:r>
      <w:r w:rsidRPr="00DE35F3">
        <w:rPr>
          <w:rFonts w:ascii="Arial" w:hAnsi="Arial" w:cs="Arial"/>
          <w:sz w:val="20"/>
          <w:szCs w:val="20"/>
        </w:rPr>
        <w:t>y stosowa</w:t>
      </w:r>
      <w:r w:rsidRPr="00DE35F3">
        <w:rPr>
          <w:rFonts w:ascii="Arial" w:eastAsia="TT19o00" w:hAnsi="Arial" w:cs="Arial"/>
          <w:sz w:val="20"/>
          <w:szCs w:val="20"/>
        </w:rPr>
        <w:t>ć</w:t>
      </w:r>
      <w:r w:rsidRPr="00DE35F3">
        <w:rPr>
          <w:rFonts w:ascii="Arial" w:hAnsi="Arial" w:cs="Arial"/>
          <w:sz w:val="20"/>
          <w:szCs w:val="20"/>
        </w:rPr>
        <w:t>:</w:t>
      </w:r>
    </w:p>
    <w:p w14:paraId="4F6EB2B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szczotki o sztywnym włosiu lub druciane do czyszczenia podło</w:t>
      </w:r>
      <w:r w:rsidRPr="00DE35F3">
        <w:rPr>
          <w:rFonts w:ascii="Arial" w:eastAsia="TT19o00" w:hAnsi="Arial" w:cs="Arial"/>
          <w:sz w:val="20"/>
          <w:szCs w:val="20"/>
        </w:rPr>
        <w:t>ż</w:t>
      </w:r>
      <w:r w:rsidRPr="00DE35F3">
        <w:rPr>
          <w:rFonts w:ascii="Arial" w:hAnsi="Arial" w:cs="Arial"/>
          <w:sz w:val="20"/>
          <w:szCs w:val="20"/>
        </w:rPr>
        <w:t>a,</w:t>
      </w:r>
    </w:p>
    <w:p w14:paraId="64CB8E4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szpachle i pace metalowe lub z tworzyw sztucznych,</w:t>
      </w:r>
    </w:p>
    <w:p w14:paraId="701DBAD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w:t>
      </w:r>
      <w:r w:rsidRPr="00DE35F3">
        <w:rPr>
          <w:rFonts w:ascii="Arial" w:eastAsia="TT19o00" w:hAnsi="Arial" w:cs="Arial"/>
          <w:sz w:val="20"/>
          <w:szCs w:val="20"/>
        </w:rPr>
        <w:t>ę</w:t>
      </w:r>
      <w:r w:rsidRPr="00DE35F3">
        <w:rPr>
          <w:rFonts w:ascii="Arial" w:hAnsi="Arial" w:cs="Arial"/>
          <w:sz w:val="20"/>
          <w:szCs w:val="20"/>
        </w:rPr>
        <w:t>dzle i wałki,</w:t>
      </w:r>
    </w:p>
    <w:p w14:paraId="3F95B8C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mieszadła nap</w:t>
      </w:r>
      <w:r w:rsidRPr="00DE35F3">
        <w:rPr>
          <w:rFonts w:ascii="Arial" w:eastAsia="TT19o00" w:hAnsi="Arial" w:cs="Arial"/>
          <w:sz w:val="20"/>
          <w:szCs w:val="20"/>
        </w:rPr>
        <w:t>ę</w:t>
      </w:r>
      <w:r w:rsidRPr="00DE35F3">
        <w:rPr>
          <w:rFonts w:ascii="Arial" w:hAnsi="Arial" w:cs="Arial"/>
          <w:sz w:val="20"/>
          <w:szCs w:val="20"/>
        </w:rPr>
        <w:t>dzane wiertark</w:t>
      </w:r>
      <w:r w:rsidRPr="00DE35F3">
        <w:rPr>
          <w:rFonts w:ascii="Arial" w:eastAsia="TT19o00" w:hAnsi="Arial" w:cs="Arial"/>
          <w:sz w:val="20"/>
          <w:szCs w:val="20"/>
        </w:rPr>
        <w:t xml:space="preserve">ą </w:t>
      </w:r>
      <w:r w:rsidRPr="00DE35F3">
        <w:rPr>
          <w:rFonts w:ascii="Arial" w:hAnsi="Arial" w:cs="Arial"/>
          <w:sz w:val="20"/>
          <w:szCs w:val="20"/>
        </w:rPr>
        <w:t>elektryczn</w:t>
      </w:r>
      <w:r w:rsidRPr="00DE35F3">
        <w:rPr>
          <w:rFonts w:ascii="Arial" w:eastAsia="TT19o00" w:hAnsi="Arial" w:cs="Arial"/>
          <w:sz w:val="20"/>
          <w:szCs w:val="20"/>
        </w:rPr>
        <w:t xml:space="preserve">ą </w:t>
      </w:r>
      <w:r w:rsidRPr="00DE35F3">
        <w:rPr>
          <w:rFonts w:ascii="Arial" w:hAnsi="Arial" w:cs="Arial"/>
          <w:sz w:val="20"/>
          <w:szCs w:val="20"/>
        </w:rPr>
        <w:t>oraz pojemniki do przygotowania kompozycji składników farb,</w:t>
      </w:r>
    </w:p>
    <w:p w14:paraId="6DDE68B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agregaty malarskie ze spr</w:t>
      </w:r>
      <w:r w:rsidRPr="00DE35F3">
        <w:rPr>
          <w:rFonts w:ascii="Arial" w:eastAsia="TT19o00" w:hAnsi="Arial" w:cs="Arial"/>
          <w:sz w:val="20"/>
          <w:szCs w:val="20"/>
        </w:rPr>
        <w:t>ęż</w:t>
      </w:r>
      <w:r w:rsidRPr="00DE35F3">
        <w:rPr>
          <w:rFonts w:ascii="Arial" w:hAnsi="Arial" w:cs="Arial"/>
          <w:sz w:val="20"/>
          <w:szCs w:val="20"/>
        </w:rPr>
        <w:t>arkami,</w:t>
      </w:r>
    </w:p>
    <w:p w14:paraId="0863CD5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drabiny i rusztowania.</w:t>
      </w:r>
    </w:p>
    <w:p w14:paraId="77CA0195"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1BABB60E" w14:textId="77777777" w:rsidR="00712257" w:rsidRPr="00712257" w:rsidRDefault="00712257" w:rsidP="00712257">
      <w:pPr>
        <w:autoSpaceDE w:val="0"/>
        <w:autoSpaceDN w:val="0"/>
        <w:adjustRightInd w:val="0"/>
        <w:spacing w:after="0" w:line="240" w:lineRule="auto"/>
        <w:rPr>
          <w:rFonts w:ascii="Arial" w:hAnsi="Arial" w:cs="Arial"/>
          <w:b/>
          <w:sz w:val="20"/>
          <w:szCs w:val="20"/>
        </w:rPr>
      </w:pPr>
      <w:r w:rsidRPr="00712257">
        <w:rPr>
          <w:rFonts w:ascii="Arial" w:hAnsi="Arial" w:cs="Arial"/>
          <w:b/>
          <w:sz w:val="20"/>
          <w:szCs w:val="20"/>
        </w:rPr>
        <w:t>4. TRANSPORT</w:t>
      </w:r>
    </w:p>
    <w:p w14:paraId="2573F38E"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6C53587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4.1. Ogólne wymagania dotycz</w:t>
      </w:r>
      <w:r w:rsidRPr="00DE35F3">
        <w:rPr>
          <w:rFonts w:ascii="Arial" w:eastAsia="TT19o00" w:hAnsi="Arial" w:cs="Arial"/>
          <w:sz w:val="20"/>
          <w:szCs w:val="20"/>
        </w:rPr>
        <w:t>ą</w:t>
      </w:r>
      <w:r w:rsidRPr="00DE35F3">
        <w:rPr>
          <w:rFonts w:ascii="Arial" w:hAnsi="Arial" w:cs="Arial"/>
          <w:sz w:val="20"/>
          <w:szCs w:val="20"/>
        </w:rPr>
        <w:t xml:space="preserve">ce transportu podano w ST „Wymagania ogólne” </w:t>
      </w:r>
    </w:p>
    <w:p w14:paraId="5475AAD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Kod CPV 45000000-7, pkt 4</w:t>
      </w:r>
    </w:p>
    <w:p w14:paraId="4126E8D2"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0CBE926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4.2. Transport i składowanie materiałów</w:t>
      </w:r>
    </w:p>
    <w:p w14:paraId="0603A2F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Transport materiałów do robót malarskich w opakowaniach nie wymaga specjalnych urz</w:t>
      </w:r>
      <w:r w:rsidRPr="00DE35F3">
        <w:rPr>
          <w:rFonts w:ascii="Arial" w:eastAsia="TT19o00" w:hAnsi="Arial" w:cs="Arial"/>
          <w:sz w:val="20"/>
          <w:szCs w:val="20"/>
        </w:rPr>
        <w:t>ą</w:t>
      </w:r>
      <w:r w:rsidRPr="00DE35F3">
        <w:rPr>
          <w:rFonts w:ascii="Arial" w:hAnsi="Arial" w:cs="Arial"/>
          <w:sz w:val="20"/>
          <w:szCs w:val="20"/>
        </w:rPr>
        <w:t>dze</w:t>
      </w:r>
      <w:r w:rsidRPr="00DE35F3">
        <w:rPr>
          <w:rFonts w:ascii="Arial" w:eastAsia="TT19o00" w:hAnsi="Arial" w:cs="Arial"/>
          <w:sz w:val="20"/>
          <w:szCs w:val="20"/>
        </w:rPr>
        <w:t xml:space="preserve">ń </w:t>
      </w:r>
      <w:r w:rsidRPr="00DE35F3">
        <w:rPr>
          <w:rFonts w:ascii="Arial" w:hAnsi="Arial" w:cs="Arial"/>
          <w:sz w:val="20"/>
          <w:szCs w:val="20"/>
        </w:rPr>
        <w:t xml:space="preserve">i </w:t>
      </w:r>
      <w:r w:rsidRPr="00DE35F3">
        <w:rPr>
          <w:rFonts w:ascii="Arial" w:eastAsia="TT19o00" w:hAnsi="Arial" w:cs="Arial"/>
          <w:sz w:val="20"/>
          <w:szCs w:val="20"/>
        </w:rPr>
        <w:t>ś</w:t>
      </w:r>
      <w:r w:rsidRPr="00DE35F3">
        <w:rPr>
          <w:rFonts w:ascii="Arial" w:hAnsi="Arial" w:cs="Arial"/>
          <w:sz w:val="20"/>
          <w:szCs w:val="20"/>
        </w:rPr>
        <w:t>rodków transportu. W czasie transportu nale</w:t>
      </w:r>
      <w:r w:rsidRPr="00DE35F3">
        <w:rPr>
          <w:rFonts w:ascii="Arial" w:eastAsia="TT19o00" w:hAnsi="Arial" w:cs="Arial"/>
          <w:sz w:val="20"/>
          <w:szCs w:val="20"/>
        </w:rPr>
        <w:t>ż</w:t>
      </w:r>
      <w:r w:rsidRPr="00DE35F3">
        <w:rPr>
          <w:rFonts w:ascii="Arial" w:hAnsi="Arial" w:cs="Arial"/>
          <w:sz w:val="20"/>
          <w:szCs w:val="20"/>
        </w:rPr>
        <w:t>y zabezpieczy</w:t>
      </w:r>
      <w:r w:rsidRPr="00DE35F3">
        <w:rPr>
          <w:rFonts w:ascii="Arial" w:eastAsia="TT19o00" w:hAnsi="Arial" w:cs="Arial"/>
          <w:sz w:val="20"/>
          <w:szCs w:val="20"/>
        </w:rPr>
        <w:t xml:space="preserve">ć </w:t>
      </w:r>
      <w:r w:rsidRPr="00DE35F3">
        <w:rPr>
          <w:rFonts w:ascii="Arial" w:hAnsi="Arial" w:cs="Arial"/>
          <w:sz w:val="20"/>
          <w:szCs w:val="20"/>
        </w:rPr>
        <w:t>przewo</w:t>
      </w:r>
      <w:r w:rsidRPr="00DE35F3">
        <w:rPr>
          <w:rFonts w:ascii="Arial" w:eastAsia="TT19o00" w:hAnsi="Arial" w:cs="Arial"/>
          <w:sz w:val="20"/>
          <w:szCs w:val="20"/>
        </w:rPr>
        <w:t>ż</w:t>
      </w:r>
      <w:r w:rsidRPr="00DE35F3">
        <w:rPr>
          <w:rFonts w:ascii="Arial" w:hAnsi="Arial" w:cs="Arial"/>
          <w:sz w:val="20"/>
          <w:szCs w:val="20"/>
        </w:rPr>
        <w:t>one materiały w sposób wykluczaj</w:t>
      </w:r>
      <w:r w:rsidRPr="00DE35F3">
        <w:rPr>
          <w:rFonts w:ascii="Arial" w:eastAsia="TT19o00" w:hAnsi="Arial" w:cs="Arial"/>
          <w:sz w:val="20"/>
          <w:szCs w:val="20"/>
        </w:rPr>
        <w:t>ą</w:t>
      </w:r>
      <w:r w:rsidRPr="00DE35F3">
        <w:rPr>
          <w:rFonts w:ascii="Arial" w:hAnsi="Arial" w:cs="Arial"/>
          <w:sz w:val="20"/>
          <w:szCs w:val="20"/>
        </w:rPr>
        <w:t>cy uszkodzenie opakowa</w:t>
      </w:r>
      <w:r w:rsidRPr="00DE35F3">
        <w:rPr>
          <w:rFonts w:ascii="Arial" w:eastAsia="TT19o00" w:hAnsi="Arial" w:cs="Arial"/>
          <w:sz w:val="20"/>
          <w:szCs w:val="20"/>
        </w:rPr>
        <w:t>ń</w:t>
      </w:r>
      <w:r w:rsidRPr="00DE35F3">
        <w:rPr>
          <w:rFonts w:ascii="Arial" w:hAnsi="Arial" w:cs="Arial"/>
          <w:sz w:val="20"/>
          <w:szCs w:val="20"/>
        </w:rPr>
        <w:t>. W przypadku du</w:t>
      </w:r>
      <w:r w:rsidRPr="00DE35F3">
        <w:rPr>
          <w:rFonts w:ascii="Arial" w:eastAsia="TT19o00" w:hAnsi="Arial" w:cs="Arial"/>
          <w:sz w:val="20"/>
          <w:szCs w:val="20"/>
        </w:rPr>
        <w:t>ż</w:t>
      </w:r>
      <w:r w:rsidRPr="00DE35F3">
        <w:rPr>
          <w:rFonts w:ascii="Arial" w:hAnsi="Arial" w:cs="Arial"/>
          <w:sz w:val="20"/>
          <w:szCs w:val="20"/>
        </w:rPr>
        <w:t>ych ilo</w:t>
      </w:r>
      <w:r w:rsidRPr="00DE35F3">
        <w:rPr>
          <w:rFonts w:ascii="Arial" w:eastAsia="TT19o00" w:hAnsi="Arial" w:cs="Arial"/>
          <w:sz w:val="20"/>
          <w:szCs w:val="20"/>
        </w:rPr>
        <w:t>ś</w:t>
      </w:r>
      <w:r w:rsidRPr="00DE35F3">
        <w:rPr>
          <w:rFonts w:ascii="Arial" w:hAnsi="Arial" w:cs="Arial"/>
          <w:sz w:val="20"/>
          <w:szCs w:val="20"/>
        </w:rPr>
        <w:t>ci materiałów zalecane jest przewo</w:t>
      </w:r>
      <w:r w:rsidRPr="00DE35F3">
        <w:rPr>
          <w:rFonts w:ascii="Arial" w:eastAsia="TT19o00" w:hAnsi="Arial" w:cs="Arial"/>
          <w:sz w:val="20"/>
          <w:szCs w:val="20"/>
        </w:rPr>
        <w:t>ż</w:t>
      </w:r>
      <w:r w:rsidRPr="00DE35F3">
        <w:rPr>
          <w:rFonts w:ascii="Arial" w:hAnsi="Arial" w:cs="Arial"/>
          <w:sz w:val="20"/>
          <w:szCs w:val="20"/>
        </w:rPr>
        <w:t>enie ich na paletach i u</w:t>
      </w:r>
      <w:r w:rsidRPr="00DE35F3">
        <w:rPr>
          <w:rFonts w:ascii="Arial" w:eastAsia="TT19o00" w:hAnsi="Arial" w:cs="Arial"/>
          <w:sz w:val="20"/>
          <w:szCs w:val="20"/>
        </w:rPr>
        <w:t>ż</w:t>
      </w:r>
      <w:r w:rsidRPr="00DE35F3">
        <w:rPr>
          <w:rFonts w:ascii="Arial" w:hAnsi="Arial" w:cs="Arial"/>
          <w:sz w:val="20"/>
          <w:szCs w:val="20"/>
        </w:rPr>
        <w:t>ycie do załadunku oraz rozładunku urz</w:t>
      </w:r>
      <w:r w:rsidRPr="00DE35F3">
        <w:rPr>
          <w:rFonts w:ascii="Arial" w:eastAsia="TT19o00" w:hAnsi="Arial" w:cs="Arial"/>
          <w:sz w:val="20"/>
          <w:szCs w:val="20"/>
        </w:rPr>
        <w:t>ą</w:t>
      </w:r>
      <w:r w:rsidRPr="00DE35F3">
        <w:rPr>
          <w:rFonts w:ascii="Arial" w:hAnsi="Arial" w:cs="Arial"/>
          <w:sz w:val="20"/>
          <w:szCs w:val="20"/>
        </w:rPr>
        <w:t>dze</w:t>
      </w:r>
      <w:r w:rsidRPr="00DE35F3">
        <w:rPr>
          <w:rFonts w:ascii="Arial" w:eastAsia="TT19o00" w:hAnsi="Arial" w:cs="Arial"/>
          <w:sz w:val="20"/>
          <w:szCs w:val="20"/>
        </w:rPr>
        <w:t xml:space="preserve">ń </w:t>
      </w:r>
      <w:r w:rsidRPr="00DE35F3">
        <w:rPr>
          <w:rFonts w:ascii="Arial" w:hAnsi="Arial" w:cs="Arial"/>
          <w:sz w:val="20"/>
          <w:szCs w:val="20"/>
        </w:rPr>
        <w:t>mechanicznych.</w:t>
      </w:r>
    </w:p>
    <w:p w14:paraId="5490530B" w14:textId="77777777" w:rsidR="00712257" w:rsidRPr="00DE35F3"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Do transportu farb i innych materiałów w postaci suchych mieszanek, w opakowaniach papierowych zaleca si</w:t>
      </w:r>
      <w:r w:rsidRPr="00DE35F3">
        <w:rPr>
          <w:rFonts w:ascii="Arial" w:eastAsia="TT19o00" w:hAnsi="Arial" w:cs="Arial"/>
          <w:sz w:val="20"/>
          <w:szCs w:val="20"/>
        </w:rPr>
        <w:t xml:space="preserve">ę </w:t>
      </w:r>
      <w:r w:rsidRPr="00DE35F3">
        <w:rPr>
          <w:rFonts w:ascii="Arial" w:hAnsi="Arial" w:cs="Arial"/>
          <w:sz w:val="20"/>
          <w:szCs w:val="20"/>
        </w:rPr>
        <w:t>u</w:t>
      </w:r>
      <w:r w:rsidRPr="00DE35F3">
        <w:rPr>
          <w:rFonts w:ascii="Arial" w:eastAsia="TT19o00" w:hAnsi="Arial" w:cs="Arial"/>
          <w:sz w:val="20"/>
          <w:szCs w:val="20"/>
        </w:rPr>
        <w:t>ż</w:t>
      </w:r>
      <w:r w:rsidRPr="00DE35F3">
        <w:rPr>
          <w:rFonts w:ascii="Arial" w:hAnsi="Arial" w:cs="Arial"/>
          <w:sz w:val="20"/>
          <w:szCs w:val="20"/>
        </w:rPr>
        <w:t>ywa</w:t>
      </w:r>
      <w:r w:rsidRPr="00DE35F3">
        <w:rPr>
          <w:rFonts w:ascii="Arial" w:eastAsia="TT19o00" w:hAnsi="Arial" w:cs="Arial"/>
          <w:sz w:val="20"/>
          <w:szCs w:val="20"/>
        </w:rPr>
        <w:t xml:space="preserve">ć </w:t>
      </w:r>
      <w:r w:rsidRPr="00DE35F3">
        <w:rPr>
          <w:rFonts w:ascii="Arial" w:hAnsi="Arial" w:cs="Arial"/>
          <w:sz w:val="20"/>
          <w:szCs w:val="20"/>
        </w:rPr>
        <w:t>samochodów zamkni</w:t>
      </w:r>
      <w:r w:rsidRPr="00DE35F3">
        <w:rPr>
          <w:rFonts w:ascii="Arial" w:eastAsia="TT19o00" w:hAnsi="Arial" w:cs="Arial"/>
          <w:sz w:val="20"/>
          <w:szCs w:val="20"/>
        </w:rPr>
        <w:t>ę</w:t>
      </w:r>
      <w:r w:rsidRPr="00DE35F3">
        <w:rPr>
          <w:rFonts w:ascii="Arial" w:hAnsi="Arial" w:cs="Arial"/>
          <w:sz w:val="20"/>
          <w:szCs w:val="20"/>
        </w:rPr>
        <w:t>tych. Do przewozu farbw innych opakowaniach mo</w:t>
      </w:r>
      <w:r w:rsidRPr="00DE35F3">
        <w:rPr>
          <w:rFonts w:ascii="Arial" w:eastAsia="TT19o00" w:hAnsi="Arial" w:cs="Arial"/>
          <w:sz w:val="20"/>
          <w:szCs w:val="20"/>
        </w:rPr>
        <w:t>ż</w:t>
      </w:r>
      <w:r w:rsidRPr="00DE35F3">
        <w:rPr>
          <w:rFonts w:ascii="Arial" w:hAnsi="Arial" w:cs="Arial"/>
          <w:sz w:val="20"/>
          <w:szCs w:val="20"/>
        </w:rPr>
        <w:t>na wykorzystywa</w:t>
      </w:r>
      <w:r w:rsidRPr="00DE35F3">
        <w:rPr>
          <w:rFonts w:ascii="Arial" w:eastAsia="TT19o00" w:hAnsi="Arial" w:cs="Arial"/>
          <w:sz w:val="20"/>
          <w:szCs w:val="20"/>
        </w:rPr>
        <w:t xml:space="preserve">ć </w:t>
      </w:r>
      <w:r w:rsidRPr="00DE35F3">
        <w:rPr>
          <w:rFonts w:ascii="Arial" w:hAnsi="Arial" w:cs="Arial"/>
          <w:sz w:val="20"/>
          <w:szCs w:val="20"/>
        </w:rPr>
        <w:t>samochody pokryte plandekami lub zamkni</w:t>
      </w:r>
      <w:r w:rsidRPr="00DE35F3">
        <w:rPr>
          <w:rFonts w:ascii="Arial" w:eastAsia="TT19o00" w:hAnsi="Arial" w:cs="Arial"/>
          <w:sz w:val="20"/>
          <w:szCs w:val="20"/>
        </w:rPr>
        <w:t>ę</w:t>
      </w:r>
      <w:r w:rsidRPr="00DE35F3">
        <w:rPr>
          <w:rFonts w:ascii="Arial" w:hAnsi="Arial" w:cs="Arial"/>
          <w:sz w:val="20"/>
          <w:szCs w:val="20"/>
        </w:rPr>
        <w:t>te.</w:t>
      </w:r>
    </w:p>
    <w:p w14:paraId="3FCEC15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Materiały do robót malarskich nale</w:t>
      </w:r>
      <w:r w:rsidRPr="00DE35F3">
        <w:rPr>
          <w:rFonts w:ascii="Arial" w:eastAsia="TT19o00" w:hAnsi="Arial" w:cs="Arial"/>
          <w:sz w:val="20"/>
          <w:szCs w:val="20"/>
        </w:rPr>
        <w:t>ż</w:t>
      </w:r>
      <w:r w:rsidRPr="00DE35F3">
        <w:rPr>
          <w:rFonts w:ascii="Arial" w:hAnsi="Arial" w:cs="Arial"/>
          <w:sz w:val="20"/>
          <w:szCs w:val="20"/>
        </w:rPr>
        <w:t>y składowa</w:t>
      </w:r>
      <w:r w:rsidRPr="00DE35F3">
        <w:rPr>
          <w:rFonts w:ascii="Arial" w:eastAsia="TT19o00" w:hAnsi="Arial" w:cs="Arial"/>
          <w:sz w:val="20"/>
          <w:szCs w:val="20"/>
        </w:rPr>
        <w:t xml:space="preserve">ć </w:t>
      </w:r>
      <w:r w:rsidRPr="00DE35F3">
        <w:rPr>
          <w:rFonts w:ascii="Arial" w:hAnsi="Arial" w:cs="Arial"/>
          <w:sz w:val="20"/>
          <w:szCs w:val="20"/>
        </w:rPr>
        <w:t>na budowie w pomieszczeniach zamkni</w:t>
      </w:r>
      <w:r w:rsidRPr="00DE35F3">
        <w:rPr>
          <w:rFonts w:ascii="Arial" w:eastAsia="TT19o00" w:hAnsi="Arial" w:cs="Arial"/>
          <w:sz w:val="20"/>
          <w:szCs w:val="20"/>
        </w:rPr>
        <w:t>ę</w:t>
      </w:r>
      <w:r w:rsidRPr="00DE35F3">
        <w:rPr>
          <w:rFonts w:ascii="Arial" w:hAnsi="Arial" w:cs="Arial"/>
          <w:sz w:val="20"/>
          <w:szCs w:val="20"/>
        </w:rPr>
        <w:t>tych, zabezpieczonych przed opadami i minusowymi temperaturami.</w:t>
      </w:r>
    </w:p>
    <w:p w14:paraId="79DCC3A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Wyroby lakierowe nale</w:t>
      </w:r>
      <w:r w:rsidRPr="00DE35F3">
        <w:rPr>
          <w:rFonts w:ascii="Arial" w:eastAsia="TT19o00" w:hAnsi="Arial" w:cs="Arial"/>
          <w:sz w:val="20"/>
          <w:szCs w:val="20"/>
        </w:rPr>
        <w:t>ż</w:t>
      </w:r>
      <w:r w:rsidRPr="00DE35F3">
        <w:rPr>
          <w:rFonts w:ascii="Arial" w:hAnsi="Arial" w:cs="Arial"/>
          <w:sz w:val="20"/>
          <w:szCs w:val="20"/>
        </w:rPr>
        <w:t>y pakowa</w:t>
      </w:r>
      <w:r w:rsidRPr="00DE35F3">
        <w:rPr>
          <w:rFonts w:ascii="Arial" w:eastAsia="TT19o00" w:hAnsi="Arial" w:cs="Arial"/>
          <w:sz w:val="20"/>
          <w:szCs w:val="20"/>
        </w:rPr>
        <w:t>ć</w:t>
      </w:r>
      <w:r w:rsidRPr="00DE35F3">
        <w:rPr>
          <w:rFonts w:ascii="Arial" w:hAnsi="Arial" w:cs="Arial"/>
          <w:sz w:val="20"/>
          <w:szCs w:val="20"/>
        </w:rPr>
        <w:t>, składowa</w:t>
      </w:r>
      <w:r w:rsidRPr="00DE35F3">
        <w:rPr>
          <w:rFonts w:ascii="Arial" w:eastAsia="TT19o00" w:hAnsi="Arial" w:cs="Arial"/>
          <w:sz w:val="20"/>
          <w:szCs w:val="20"/>
        </w:rPr>
        <w:t xml:space="preserve">ć </w:t>
      </w:r>
      <w:r w:rsidRPr="00DE35F3">
        <w:rPr>
          <w:rFonts w:ascii="Arial" w:hAnsi="Arial" w:cs="Arial"/>
          <w:sz w:val="20"/>
          <w:szCs w:val="20"/>
        </w:rPr>
        <w:t>i transportowa</w:t>
      </w:r>
      <w:r w:rsidRPr="00DE35F3">
        <w:rPr>
          <w:rFonts w:ascii="Arial" w:eastAsia="TT19o00" w:hAnsi="Arial" w:cs="Arial"/>
          <w:sz w:val="20"/>
          <w:szCs w:val="20"/>
        </w:rPr>
        <w:t xml:space="preserve">ć </w:t>
      </w:r>
      <w:r w:rsidRPr="00DE35F3">
        <w:rPr>
          <w:rFonts w:ascii="Arial" w:hAnsi="Arial" w:cs="Arial"/>
          <w:sz w:val="20"/>
          <w:szCs w:val="20"/>
        </w:rPr>
        <w:t>zgodnie z wymaganiami normy PN-89/C-81400 „Wyroby lakierowe. Pakowanie, przechowywanie i transport”.</w:t>
      </w:r>
    </w:p>
    <w:p w14:paraId="2549F632"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217695A3" w14:textId="77777777" w:rsidR="00712257" w:rsidRPr="00D11E73" w:rsidRDefault="00712257" w:rsidP="0075397C">
      <w:pPr>
        <w:pStyle w:val="Akapitzlist"/>
        <w:numPr>
          <w:ilvl w:val="0"/>
          <w:numId w:val="85"/>
        </w:numPr>
        <w:autoSpaceDE w:val="0"/>
        <w:autoSpaceDN w:val="0"/>
        <w:adjustRightInd w:val="0"/>
        <w:spacing w:after="0" w:line="240" w:lineRule="auto"/>
        <w:rPr>
          <w:rFonts w:ascii="Arial" w:hAnsi="Arial" w:cs="Arial"/>
          <w:b/>
          <w:sz w:val="20"/>
          <w:szCs w:val="20"/>
        </w:rPr>
      </w:pPr>
      <w:r w:rsidRPr="00D11E73">
        <w:rPr>
          <w:rFonts w:ascii="Arial" w:hAnsi="Arial" w:cs="Arial"/>
          <w:b/>
          <w:sz w:val="20"/>
          <w:szCs w:val="20"/>
        </w:rPr>
        <w:t>WYKONANIE ROBÓT</w:t>
      </w:r>
    </w:p>
    <w:p w14:paraId="5D574DE7" w14:textId="77777777" w:rsidR="00712257" w:rsidRPr="00712257" w:rsidRDefault="00712257" w:rsidP="00712257">
      <w:pPr>
        <w:autoSpaceDE w:val="0"/>
        <w:autoSpaceDN w:val="0"/>
        <w:adjustRightInd w:val="0"/>
        <w:spacing w:after="0" w:line="240" w:lineRule="auto"/>
        <w:rPr>
          <w:rFonts w:ascii="Arial" w:hAnsi="Arial" w:cs="Arial"/>
          <w:sz w:val="20"/>
          <w:szCs w:val="20"/>
        </w:rPr>
      </w:pPr>
    </w:p>
    <w:p w14:paraId="79547FE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5.1. Ogólne zasady wykonania robót podano w ST „Wymagania ogólne” Kod CPV 45000000-7, pkt 5</w:t>
      </w:r>
    </w:p>
    <w:p w14:paraId="39BB3A06"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5EADDD1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5.2. Warunki przyst</w:t>
      </w:r>
      <w:r w:rsidRPr="00DE35F3">
        <w:rPr>
          <w:rFonts w:ascii="Arial" w:eastAsia="TT19o00" w:hAnsi="Arial" w:cs="Arial"/>
          <w:sz w:val="20"/>
          <w:szCs w:val="20"/>
        </w:rPr>
        <w:t>ą</w:t>
      </w:r>
      <w:r w:rsidRPr="00DE35F3">
        <w:rPr>
          <w:rFonts w:ascii="Arial" w:hAnsi="Arial" w:cs="Arial"/>
          <w:sz w:val="20"/>
          <w:szCs w:val="20"/>
        </w:rPr>
        <w:t>pienia do robót malarskich</w:t>
      </w:r>
    </w:p>
    <w:p w14:paraId="4F08485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 wykonywania robót malarskich mo</w:t>
      </w:r>
      <w:r w:rsidRPr="00DE35F3">
        <w:rPr>
          <w:rFonts w:ascii="Arial" w:eastAsia="TT19o00" w:hAnsi="Arial" w:cs="Arial"/>
          <w:sz w:val="20"/>
          <w:szCs w:val="20"/>
        </w:rPr>
        <w:t>ż</w:t>
      </w:r>
      <w:r w:rsidRPr="00DE35F3">
        <w:rPr>
          <w:rFonts w:ascii="Arial" w:hAnsi="Arial" w:cs="Arial"/>
          <w:sz w:val="20"/>
          <w:szCs w:val="20"/>
        </w:rPr>
        <w:t>na przyst</w:t>
      </w:r>
      <w:r w:rsidRPr="00DE35F3">
        <w:rPr>
          <w:rFonts w:ascii="Arial" w:eastAsia="TT19o00" w:hAnsi="Arial" w:cs="Arial"/>
          <w:sz w:val="20"/>
          <w:szCs w:val="20"/>
        </w:rPr>
        <w:t>ą</w:t>
      </w:r>
      <w:r w:rsidRPr="00DE35F3">
        <w:rPr>
          <w:rFonts w:ascii="Arial" w:hAnsi="Arial" w:cs="Arial"/>
          <w:sz w:val="20"/>
          <w:szCs w:val="20"/>
        </w:rPr>
        <w:t>pi</w:t>
      </w:r>
      <w:r w:rsidRPr="00DE35F3">
        <w:rPr>
          <w:rFonts w:ascii="Arial" w:eastAsia="TT19o00" w:hAnsi="Arial" w:cs="Arial"/>
          <w:sz w:val="20"/>
          <w:szCs w:val="20"/>
        </w:rPr>
        <w:t xml:space="preserve">ć </w:t>
      </w:r>
      <w:r w:rsidRPr="00DE35F3">
        <w:rPr>
          <w:rFonts w:ascii="Arial" w:hAnsi="Arial" w:cs="Arial"/>
          <w:sz w:val="20"/>
          <w:szCs w:val="20"/>
        </w:rPr>
        <w:t>po całkowitym zako</w:t>
      </w:r>
      <w:r w:rsidRPr="00DE35F3">
        <w:rPr>
          <w:rFonts w:ascii="Arial" w:eastAsia="TT19o00" w:hAnsi="Arial" w:cs="Arial"/>
          <w:sz w:val="20"/>
          <w:szCs w:val="20"/>
        </w:rPr>
        <w:t>ń</w:t>
      </w:r>
      <w:r w:rsidRPr="00DE35F3">
        <w:rPr>
          <w:rFonts w:ascii="Arial" w:hAnsi="Arial" w:cs="Arial"/>
          <w:sz w:val="20"/>
          <w:szCs w:val="20"/>
        </w:rPr>
        <w:t>czeniu poprzedzaj</w:t>
      </w:r>
      <w:r w:rsidRPr="00DE35F3">
        <w:rPr>
          <w:rFonts w:ascii="Arial" w:eastAsia="TT19o00" w:hAnsi="Arial" w:cs="Arial"/>
          <w:sz w:val="20"/>
          <w:szCs w:val="20"/>
        </w:rPr>
        <w:t>ą</w:t>
      </w:r>
      <w:r w:rsidRPr="00DE35F3">
        <w:rPr>
          <w:rFonts w:ascii="Arial" w:hAnsi="Arial" w:cs="Arial"/>
          <w:sz w:val="20"/>
          <w:szCs w:val="20"/>
        </w:rPr>
        <w:t>cych robót budowlanych oraz po przygotowaniu i kontroli podło</w:t>
      </w:r>
      <w:r w:rsidRPr="00DE35F3">
        <w:rPr>
          <w:rFonts w:ascii="Arial" w:eastAsia="TT19o00" w:hAnsi="Arial" w:cs="Arial"/>
          <w:sz w:val="20"/>
          <w:szCs w:val="20"/>
        </w:rPr>
        <w:t>ż</w:t>
      </w:r>
      <w:r w:rsidRPr="00DE35F3">
        <w:rPr>
          <w:rFonts w:ascii="Arial" w:hAnsi="Arial" w:cs="Arial"/>
          <w:sz w:val="20"/>
          <w:szCs w:val="20"/>
        </w:rPr>
        <w:t>y pod malowanie i kontroli materiałów.</w:t>
      </w:r>
    </w:p>
    <w:p w14:paraId="0BCC5B9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Wewn</w:t>
      </w:r>
      <w:r w:rsidRPr="00DE35F3">
        <w:rPr>
          <w:rFonts w:ascii="Arial" w:eastAsia="TT19o00" w:hAnsi="Arial" w:cs="Arial"/>
          <w:sz w:val="20"/>
          <w:szCs w:val="20"/>
        </w:rPr>
        <w:t>ą</w:t>
      </w:r>
      <w:r w:rsidRPr="00DE35F3">
        <w:rPr>
          <w:rFonts w:ascii="Arial" w:hAnsi="Arial" w:cs="Arial"/>
          <w:sz w:val="20"/>
          <w:szCs w:val="20"/>
        </w:rPr>
        <w:t xml:space="preserve">trz budynku pierwsze malowanie </w:t>
      </w:r>
      <w:r w:rsidRPr="00DE35F3">
        <w:rPr>
          <w:rFonts w:ascii="Arial" w:eastAsia="TT19o00" w:hAnsi="Arial" w:cs="Arial"/>
          <w:sz w:val="20"/>
          <w:szCs w:val="20"/>
        </w:rPr>
        <w:t>ś</w:t>
      </w:r>
      <w:r w:rsidRPr="00DE35F3">
        <w:rPr>
          <w:rFonts w:ascii="Arial" w:hAnsi="Arial" w:cs="Arial"/>
          <w:sz w:val="20"/>
          <w:szCs w:val="20"/>
        </w:rPr>
        <w:t>cian i sufitów mo</w:t>
      </w:r>
      <w:r w:rsidRPr="00DE35F3">
        <w:rPr>
          <w:rFonts w:ascii="Arial" w:eastAsia="TT19o00" w:hAnsi="Arial" w:cs="Arial"/>
          <w:sz w:val="20"/>
          <w:szCs w:val="20"/>
        </w:rPr>
        <w:t>ż</w:t>
      </w:r>
      <w:r w:rsidRPr="00DE35F3">
        <w:rPr>
          <w:rFonts w:ascii="Arial" w:hAnsi="Arial" w:cs="Arial"/>
          <w:sz w:val="20"/>
          <w:szCs w:val="20"/>
        </w:rPr>
        <w:t>na wykonywa</w:t>
      </w:r>
      <w:r w:rsidRPr="00DE35F3">
        <w:rPr>
          <w:rFonts w:ascii="Arial" w:eastAsia="TT19o00" w:hAnsi="Arial" w:cs="Arial"/>
          <w:sz w:val="20"/>
          <w:szCs w:val="20"/>
        </w:rPr>
        <w:t xml:space="preserve">ć </w:t>
      </w:r>
      <w:r w:rsidRPr="00DE35F3">
        <w:rPr>
          <w:rFonts w:ascii="Arial" w:hAnsi="Arial" w:cs="Arial"/>
          <w:sz w:val="20"/>
          <w:szCs w:val="20"/>
        </w:rPr>
        <w:t>po:</w:t>
      </w:r>
    </w:p>
    <w:p w14:paraId="39E39BB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całkowitym uko</w:t>
      </w:r>
      <w:r w:rsidRPr="00DE35F3">
        <w:rPr>
          <w:rFonts w:ascii="Arial" w:eastAsia="TT19o00" w:hAnsi="Arial" w:cs="Arial"/>
          <w:sz w:val="20"/>
          <w:szCs w:val="20"/>
        </w:rPr>
        <w:t>ń</w:t>
      </w:r>
      <w:r w:rsidRPr="00DE35F3">
        <w:rPr>
          <w:rFonts w:ascii="Arial" w:hAnsi="Arial" w:cs="Arial"/>
          <w:sz w:val="20"/>
          <w:szCs w:val="20"/>
        </w:rPr>
        <w:t>czeniu robót instalacyjnych, tj. wodoci</w:t>
      </w:r>
      <w:r w:rsidRPr="00DE35F3">
        <w:rPr>
          <w:rFonts w:ascii="Arial" w:eastAsia="TT19o00" w:hAnsi="Arial" w:cs="Arial"/>
          <w:sz w:val="20"/>
          <w:szCs w:val="20"/>
        </w:rPr>
        <w:t>ą</w:t>
      </w:r>
      <w:r w:rsidRPr="00DE35F3">
        <w:rPr>
          <w:rFonts w:ascii="Arial" w:hAnsi="Arial" w:cs="Arial"/>
          <w:sz w:val="20"/>
          <w:szCs w:val="20"/>
        </w:rPr>
        <w:t>gowych, kanalizacyjnych, centralnego ogrzewania, gazowych, elektrycznych, z wyj</w:t>
      </w:r>
      <w:r w:rsidRPr="00DE35F3">
        <w:rPr>
          <w:rFonts w:ascii="Arial" w:eastAsia="TT19o00" w:hAnsi="Arial" w:cs="Arial"/>
          <w:sz w:val="20"/>
          <w:szCs w:val="20"/>
        </w:rPr>
        <w:t>ą</w:t>
      </w:r>
      <w:r w:rsidRPr="00DE35F3">
        <w:rPr>
          <w:rFonts w:ascii="Arial" w:hAnsi="Arial" w:cs="Arial"/>
          <w:sz w:val="20"/>
          <w:szCs w:val="20"/>
        </w:rPr>
        <w:t>tkiem zało</w:t>
      </w:r>
      <w:r w:rsidRPr="00DE35F3">
        <w:rPr>
          <w:rFonts w:ascii="Arial" w:eastAsia="TT19o00" w:hAnsi="Arial" w:cs="Arial"/>
          <w:sz w:val="20"/>
          <w:szCs w:val="20"/>
        </w:rPr>
        <w:t>ż</w:t>
      </w:r>
      <w:r w:rsidRPr="00DE35F3">
        <w:rPr>
          <w:rFonts w:ascii="Arial" w:hAnsi="Arial" w:cs="Arial"/>
          <w:sz w:val="20"/>
          <w:szCs w:val="20"/>
        </w:rPr>
        <w:t>enia urz</w:t>
      </w:r>
      <w:r w:rsidRPr="00DE35F3">
        <w:rPr>
          <w:rFonts w:ascii="Arial" w:eastAsia="TT19o00" w:hAnsi="Arial" w:cs="Arial"/>
          <w:sz w:val="20"/>
          <w:szCs w:val="20"/>
        </w:rPr>
        <w:t>ą</w:t>
      </w:r>
      <w:r w:rsidRPr="00DE35F3">
        <w:rPr>
          <w:rFonts w:ascii="Arial" w:hAnsi="Arial" w:cs="Arial"/>
          <w:sz w:val="20"/>
          <w:szCs w:val="20"/>
        </w:rPr>
        <w:t>dze</w:t>
      </w:r>
      <w:r w:rsidRPr="00DE35F3">
        <w:rPr>
          <w:rFonts w:ascii="Arial" w:eastAsia="TT19o00" w:hAnsi="Arial" w:cs="Arial"/>
          <w:sz w:val="20"/>
          <w:szCs w:val="20"/>
        </w:rPr>
        <w:t xml:space="preserve">ń </w:t>
      </w:r>
      <w:r w:rsidRPr="00DE35F3">
        <w:rPr>
          <w:rFonts w:ascii="Arial" w:hAnsi="Arial" w:cs="Arial"/>
          <w:sz w:val="20"/>
          <w:szCs w:val="20"/>
        </w:rPr>
        <w:t>sanitarnych ceramicznych i metalowych lub z tworzyw sztucznych (biały monta</w:t>
      </w:r>
      <w:r w:rsidRPr="00DE35F3">
        <w:rPr>
          <w:rFonts w:ascii="Arial" w:eastAsia="TT19o00" w:hAnsi="Arial" w:cs="Arial"/>
          <w:sz w:val="20"/>
          <w:szCs w:val="20"/>
        </w:rPr>
        <w:t>ż</w:t>
      </w:r>
      <w:r w:rsidRPr="00DE35F3">
        <w:rPr>
          <w:rFonts w:ascii="Arial" w:hAnsi="Arial" w:cs="Arial"/>
          <w:sz w:val="20"/>
          <w:szCs w:val="20"/>
        </w:rPr>
        <w:t>) oraz armatury o</w:t>
      </w:r>
      <w:r w:rsidRPr="00DE35F3">
        <w:rPr>
          <w:rFonts w:ascii="Arial" w:eastAsia="TT19o00" w:hAnsi="Arial" w:cs="Arial"/>
          <w:sz w:val="20"/>
          <w:szCs w:val="20"/>
        </w:rPr>
        <w:t>ś</w:t>
      </w:r>
      <w:r w:rsidRPr="00DE35F3">
        <w:rPr>
          <w:rFonts w:ascii="Arial" w:hAnsi="Arial" w:cs="Arial"/>
          <w:sz w:val="20"/>
          <w:szCs w:val="20"/>
        </w:rPr>
        <w:t>wietleniowej (gniazdka, wył</w:t>
      </w:r>
      <w:r w:rsidRPr="00DE35F3">
        <w:rPr>
          <w:rFonts w:ascii="Arial" w:eastAsia="TT19o00" w:hAnsi="Arial" w:cs="Arial"/>
          <w:sz w:val="20"/>
          <w:szCs w:val="20"/>
        </w:rPr>
        <w:t>ą</w:t>
      </w:r>
      <w:r w:rsidRPr="00DE35F3">
        <w:rPr>
          <w:rFonts w:ascii="Arial" w:hAnsi="Arial" w:cs="Arial"/>
          <w:sz w:val="20"/>
          <w:szCs w:val="20"/>
        </w:rPr>
        <w:t>czniki itp.),</w:t>
      </w:r>
    </w:p>
    <w:p w14:paraId="6BD94A6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wykonaniu podło</w:t>
      </w:r>
      <w:r w:rsidRPr="00DE35F3">
        <w:rPr>
          <w:rFonts w:ascii="Arial" w:eastAsia="TT19o00" w:hAnsi="Arial" w:cs="Arial"/>
          <w:sz w:val="20"/>
          <w:szCs w:val="20"/>
        </w:rPr>
        <w:t>ż</w:t>
      </w:r>
      <w:r w:rsidRPr="00DE35F3">
        <w:rPr>
          <w:rFonts w:ascii="Arial" w:hAnsi="Arial" w:cs="Arial"/>
          <w:sz w:val="20"/>
          <w:szCs w:val="20"/>
        </w:rPr>
        <w:t>y pod wykładziny podłogowe,</w:t>
      </w:r>
    </w:p>
    <w:p w14:paraId="0A07BDC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uło</w:t>
      </w:r>
      <w:r w:rsidRPr="00DE35F3">
        <w:rPr>
          <w:rFonts w:ascii="Arial" w:eastAsia="TT19o00" w:hAnsi="Arial" w:cs="Arial"/>
          <w:sz w:val="20"/>
          <w:szCs w:val="20"/>
        </w:rPr>
        <w:t>ż</w:t>
      </w:r>
      <w:r w:rsidRPr="00DE35F3">
        <w:rPr>
          <w:rFonts w:ascii="Arial" w:hAnsi="Arial" w:cs="Arial"/>
          <w:sz w:val="20"/>
          <w:szCs w:val="20"/>
        </w:rPr>
        <w:t>eniu podłóg drewnianych, tzw. białych,</w:t>
      </w:r>
    </w:p>
    <w:p w14:paraId="6608B1B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całkowitym dopasowaniu i wyregulowaniu stolarki, lecz przed oszkleniem okien itp., je</w:t>
      </w:r>
      <w:r w:rsidRPr="00DE35F3">
        <w:rPr>
          <w:rFonts w:ascii="Arial" w:eastAsia="TT19o00" w:hAnsi="Arial" w:cs="Arial"/>
          <w:sz w:val="20"/>
          <w:szCs w:val="20"/>
        </w:rPr>
        <w:t>ś</w:t>
      </w:r>
      <w:r w:rsidRPr="00DE35F3">
        <w:rPr>
          <w:rFonts w:ascii="Arial" w:hAnsi="Arial" w:cs="Arial"/>
          <w:sz w:val="20"/>
          <w:szCs w:val="20"/>
        </w:rPr>
        <w:t>li stolarka nie została wyko</w:t>
      </w:r>
      <w:r w:rsidRPr="00DE35F3">
        <w:rPr>
          <w:rFonts w:ascii="Arial" w:eastAsia="TT19o00" w:hAnsi="Arial" w:cs="Arial"/>
          <w:sz w:val="20"/>
          <w:szCs w:val="20"/>
        </w:rPr>
        <w:t>ń</w:t>
      </w:r>
      <w:r w:rsidRPr="00DE35F3">
        <w:rPr>
          <w:rFonts w:ascii="Arial" w:hAnsi="Arial" w:cs="Arial"/>
          <w:sz w:val="20"/>
          <w:szCs w:val="20"/>
        </w:rPr>
        <w:t>czona fabrycznie.</w:t>
      </w:r>
    </w:p>
    <w:p w14:paraId="7697AB2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Drugie malowanie mo</w:t>
      </w:r>
      <w:r w:rsidRPr="00DE35F3">
        <w:rPr>
          <w:rFonts w:ascii="Arial" w:eastAsia="TT19o00" w:hAnsi="Arial" w:cs="Arial"/>
          <w:sz w:val="20"/>
          <w:szCs w:val="20"/>
        </w:rPr>
        <w:t>ż</w:t>
      </w:r>
      <w:r w:rsidRPr="00DE35F3">
        <w:rPr>
          <w:rFonts w:ascii="Arial" w:hAnsi="Arial" w:cs="Arial"/>
          <w:sz w:val="20"/>
          <w:szCs w:val="20"/>
        </w:rPr>
        <w:t>na wykonywa</w:t>
      </w:r>
      <w:r w:rsidRPr="00DE35F3">
        <w:rPr>
          <w:rFonts w:ascii="Arial" w:eastAsia="TT19o00" w:hAnsi="Arial" w:cs="Arial"/>
          <w:sz w:val="20"/>
          <w:szCs w:val="20"/>
        </w:rPr>
        <w:t xml:space="preserve">ć </w:t>
      </w:r>
      <w:r w:rsidRPr="00DE35F3">
        <w:rPr>
          <w:rFonts w:ascii="Arial" w:hAnsi="Arial" w:cs="Arial"/>
          <w:sz w:val="20"/>
          <w:szCs w:val="20"/>
        </w:rPr>
        <w:t>po:</w:t>
      </w:r>
    </w:p>
    <w:p w14:paraId="338EBF6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wykonaniu tzw. białego monta</w:t>
      </w:r>
      <w:r w:rsidRPr="00DE35F3">
        <w:rPr>
          <w:rFonts w:ascii="Arial" w:eastAsia="TT19o00" w:hAnsi="Arial" w:cs="Arial"/>
          <w:sz w:val="20"/>
          <w:szCs w:val="20"/>
        </w:rPr>
        <w:t>ż</w:t>
      </w:r>
      <w:r w:rsidRPr="00DE35F3">
        <w:rPr>
          <w:rFonts w:ascii="Arial" w:hAnsi="Arial" w:cs="Arial"/>
          <w:sz w:val="20"/>
          <w:szCs w:val="20"/>
        </w:rPr>
        <w:t>u,</w:t>
      </w:r>
    </w:p>
    <w:p w14:paraId="0652AFF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uło</w:t>
      </w:r>
      <w:r w:rsidRPr="00DE35F3">
        <w:rPr>
          <w:rFonts w:ascii="Arial" w:eastAsia="TT19o00" w:hAnsi="Arial" w:cs="Arial"/>
          <w:sz w:val="20"/>
          <w:szCs w:val="20"/>
        </w:rPr>
        <w:t>ż</w:t>
      </w:r>
      <w:r w:rsidRPr="00DE35F3">
        <w:rPr>
          <w:rFonts w:ascii="Arial" w:hAnsi="Arial" w:cs="Arial"/>
          <w:sz w:val="20"/>
          <w:szCs w:val="20"/>
        </w:rPr>
        <w:t>eniu posadzek (z wyj</w:t>
      </w:r>
      <w:r w:rsidRPr="00DE35F3">
        <w:rPr>
          <w:rFonts w:ascii="Arial" w:eastAsia="TT19o00" w:hAnsi="Arial" w:cs="Arial"/>
          <w:sz w:val="20"/>
          <w:szCs w:val="20"/>
        </w:rPr>
        <w:t>ą</w:t>
      </w:r>
      <w:r w:rsidRPr="00DE35F3">
        <w:rPr>
          <w:rFonts w:ascii="Arial" w:hAnsi="Arial" w:cs="Arial"/>
          <w:sz w:val="20"/>
          <w:szCs w:val="20"/>
        </w:rPr>
        <w:t>tkiem wykładzin dywanowych i wykładzin z tworzyw sztucznych) z przybiciem listew przy</w:t>
      </w:r>
      <w:r w:rsidRPr="00DE35F3">
        <w:rPr>
          <w:rFonts w:ascii="Arial" w:eastAsia="TT19o00" w:hAnsi="Arial" w:cs="Arial"/>
          <w:sz w:val="20"/>
          <w:szCs w:val="20"/>
        </w:rPr>
        <w:t>ś</w:t>
      </w:r>
      <w:r w:rsidRPr="00DE35F3">
        <w:rPr>
          <w:rFonts w:ascii="Arial" w:hAnsi="Arial" w:cs="Arial"/>
          <w:sz w:val="20"/>
          <w:szCs w:val="20"/>
        </w:rPr>
        <w:t>ciennych i cokołów,</w:t>
      </w:r>
    </w:p>
    <w:p w14:paraId="2D35316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oszkleniu okien, je</w:t>
      </w:r>
      <w:r w:rsidRPr="00DE35F3">
        <w:rPr>
          <w:rFonts w:ascii="Arial" w:eastAsia="TT19o00" w:hAnsi="Arial" w:cs="Arial"/>
          <w:sz w:val="20"/>
          <w:szCs w:val="20"/>
        </w:rPr>
        <w:t>ś</w:t>
      </w:r>
      <w:r w:rsidRPr="00DE35F3">
        <w:rPr>
          <w:rFonts w:ascii="Arial" w:hAnsi="Arial" w:cs="Arial"/>
          <w:sz w:val="20"/>
          <w:szCs w:val="20"/>
        </w:rPr>
        <w:t>li nie było to wykonane fabrycznie.</w:t>
      </w:r>
    </w:p>
    <w:p w14:paraId="6CB52FBB"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7DF507A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5.3. Wymagania dotycz</w:t>
      </w:r>
      <w:r w:rsidRPr="00DE35F3">
        <w:rPr>
          <w:rFonts w:ascii="Arial" w:eastAsia="TT19o00" w:hAnsi="Arial" w:cs="Arial"/>
          <w:sz w:val="20"/>
          <w:szCs w:val="20"/>
        </w:rPr>
        <w:t>ą</w:t>
      </w:r>
      <w:r w:rsidRPr="00DE35F3">
        <w:rPr>
          <w:rFonts w:ascii="Arial" w:hAnsi="Arial" w:cs="Arial"/>
          <w:sz w:val="20"/>
          <w:szCs w:val="20"/>
        </w:rPr>
        <w:t>ce podło</w:t>
      </w:r>
      <w:r w:rsidRPr="00DE35F3">
        <w:rPr>
          <w:rFonts w:ascii="Arial" w:eastAsia="TT19o00" w:hAnsi="Arial" w:cs="Arial"/>
          <w:sz w:val="20"/>
          <w:szCs w:val="20"/>
        </w:rPr>
        <w:t>ż</w:t>
      </w:r>
      <w:r w:rsidRPr="00DE35F3">
        <w:rPr>
          <w:rFonts w:ascii="Arial" w:hAnsi="Arial" w:cs="Arial"/>
          <w:sz w:val="20"/>
          <w:szCs w:val="20"/>
        </w:rPr>
        <w:t>y pod malowanie</w:t>
      </w:r>
    </w:p>
    <w:p w14:paraId="3C3463A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5.3.1. Nieotynkowane mury z cegły lub z kamienia</w:t>
      </w:r>
    </w:p>
    <w:p w14:paraId="40E07FA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Mury ceglane i kamienne pod wzgl</w:t>
      </w:r>
      <w:r w:rsidRPr="00DE35F3">
        <w:rPr>
          <w:rFonts w:ascii="Arial" w:eastAsia="TT19o00" w:hAnsi="Arial" w:cs="Arial"/>
          <w:sz w:val="20"/>
          <w:szCs w:val="20"/>
        </w:rPr>
        <w:t>ę</w:t>
      </w:r>
      <w:r w:rsidRPr="00DE35F3">
        <w:rPr>
          <w:rFonts w:ascii="Arial" w:hAnsi="Arial" w:cs="Arial"/>
          <w:sz w:val="20"/>
          <w:szCs w:val="20"/>
        </w:rPr>
        <w:t>dem dokładno</w:t>
      </w:r>
      <w:r w:rsidRPr="00DE35F3">
        <w:rPr>
          <w:rFonts w:ascii="Arial" w:eastAsia="TT19o00" w:hAnsi="Arial" w:cs="Arial"/>
          <w:sz w:val="20"/>
          <w:szCs w:val="20"/>
        </w:rPr>
        <w:t>ś</w:t>
      </w:r>
      <w:r w:rsidRPr="00DE35F3">
        <w:rPr>
          <w:rFonts w:ascii="Arial" w:hAnsi="Arial" w:cs="Arial"/>
          <w:sz w:val="20"/>
          <w:szCs w:val="20"/>
        </w:rPr>
        <w:t>ci wykonania powinny odpowiada</w:t>
      </w:r>
      <w:r w:rsidRPr="00DE35F3">
        <w:rPr>
          <w:rFonts w:ascii="Arial" w:eastAsia="TT19o00" w:hAnsi="Arial" w:cs="Arial"/>
          <w:sz w:val="20"/>
          <w:szCs w:val="20"/>
        </w:rPr>
        <w:t xml:space="preserve">ć </w:t>
      </w:r>
      <w:r w:rsidRPr="00DE35F3">
        <w:rPr>
          <w:rFonts w:ascii="Arial" w:hAnsi="Arial" w:cs="Arial"/>
          <w:sz w:val="20"/>
          <w:szCs w:val="20"/>
        </w:rPr>
        <w:t>wymaganiom normy PN-68/B-10020. Spoiny muru powinny by</w:t>
      </w:r>
      <w:r w:rsidRPr="00DE35F3">
        <w:rPr>
          <w:rFonts w:ascii="Arial" w:eastAsia="TT19o00" w:hAnsi="Arial" w:cs="Arial"/>
          <w:sz w:val="20"/>
          <w:szCs w:val="20"/>
        </w:rPr>
        <w:t xml:space="preserve">ć </w:t>
      </w:r>
      <w:r w:rsidRPr="00DE35F3">
        <w:rPr>
          <w:rFonts w:ascii="Arial" w:hAnsi="Arial" w:cs="Arial"/>
          <w:sz w:val="20"/>
          <w:szCs w:val="20"/>
        </w:rPr>
        <w:t>całkowicie wypełnione zapraw</w:t>
      </w:r>
      <w:r w:rsidRPr="00DE35F3">
        <w:rPr>
          <w:rFonts w:ascii="Arial" w:eastAsia="TT19o00" w:hAnsi="Arial" w:cs="Arial"/>
          <w:sz w:val="20"/>
          <w:szCs w:val="20"/>
        </w:rPr>
        <w:t>ą</w:t>
      </w:r>
      <w:r w:rsidRPr="00DE35F3">
        <w:rPr>
          <w:rFonts w:ascii="Arial" w:hAnsi="Arial" w:cs="Arial"/>
          <w:sz w:val="20"/>
          <w:szCs w:val="20"/>
        </w:rPr>
        <w:t>, równo z licem muru. Przed malowaniem wszelkie ubytki w murze powinny by</w:t>
      </w:r>
      <w:r w:rsidRPr="00DE35F3">
        <w:rPr>
          <w:rFonts w:ascii="Arial" w:eastAsia="TT19o00" w:hAnsi="Arial" w:cs="Arial"/>
          <w:sz w:val="20"/>
          <w:szCs w:val="20"/>
        </w:rPr>
        <w:t>ć</w:t>
      </w:r>
      <w:r w:rsidRPr="00DE35F3">
        <w:rPr>
          <w:rFonts w:ascii="Arial" w:hAnsi="Arial" w:cs="Arial"/>
          <w:sz w:val="20"/>
          <w:szCs w:val="20"/>
        </w:rPr>
        <w:t xml:space="preserve"> uzupełnione.</w:t>
      </w:r>
    </w:p>
    <w:p w14:paraId="7F8DC5B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Powierzchnia muru powinna by</w:t>
      </w:r>
      <w:r w:rsidRPr="00DE35F3">
        <w:rPr>
          <w:rFonts w:ascii="Arial" w:eastAsia="TT19o00" w:hAnsi="Arial" w:cs="Arial"/>
          <w:sz w:val="20"/>
          <w:szCs w:val="20"/>
        </w:rPr>
        <w:t xml:space="preserve">ć </w:t>
      </w:r>
      <w:r w:rsidRPr="00DE35F3">
        <w:rPr>
          <w:rFonts w:ascii="Arial" w:hAnsi="Arial" w:cs="Arial"/>
          <w:sz w:val="20"/>
          <w:szCs w:val="20"/>
        </w:rPr>
        <w:t>oczyszczona z zaschni</w:t>
      </w:r>
      <w:r w:rsidRPr="00DE35F3">
        <w:rPr>
          <w:rFonts w:ascii="Arial" w:eastAsia="TT19o00" w:hAnsi="Arial" w:cs="Arial"/>
          <w:sz w:val="20"/>
          <w:szCs w:val="20"/>
        </w:rPr>
        <w:t>ę</w:t>
      </w:r>
      <w:r w:rsidRPr="00DE35F3">
        <w:rPr>
          <w:rFonts w:ascii="Arial" w:hAnsi="Arial" w:cs="Arial"/>
          <w:sz w:val="20"/>
          <w:szCs w:val="20"/>
        </w:rPr>
        <w:t>tych grudek zaprawy, wystaj</w:t>
      </w:r>
      <w:r w:rsidRPr="00DE35F3">
        <w:rPr>
          <w:rFonts w:ascii="Arial" w:eastAsia="TT19o00" w:hAnsi="Arial" w:cs="Arial"/>
          <w:sz w:val="20"/>
          <w:szCs w:val="20"/>
        </w:rPr>
        <w:t>ą</w:t>
      </w:r>
      <w:r w:rsidRPr="00DE35F3">
        <w:rPr>
          <w:rFonts w:ascii="Arial" w:hAnsi="Arial" w:cs="Arial"/>
          <w:sz w:val="20"/>
          <w:szCs w:val="20"/>
        </w:rPr>
        <w:t>cych poza jej obszar oraz resztek starej powłoki malarskiej.</w:t>
      </w:r>
    </w:p>
    <w:p w14:paraId="7CE5EE9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Mur powinien by</w:t>
      </w:r>
      <w:r w:rsidRPr="00DE35F3">
        <w:rPr>
          <w:rFonts w:ascii="Arial" w:eastAsia="TT19o00" w:hAnsi="Arial" w:cs="Arial"/>
          <w:sz w:val="20"/>
          <w:szCs w:val="20"/>
        </w:rPr>
        <w:t xml:space="preserve">ć </w:t>
      </w:r>
      <w:r w:rsidRPr="00DE35F3">
        <w:rPr>
          <w:rFonts w:ascii="Arial" w:hAnsi="Arial" w:cs="Arial"/>
          <w:sz w:val="20"/>
          <w:szCs w:val="20"/>
        </w:rPr>
        <w:t>suchy czyli jego wilgotno</w:t>
      </w:r>
      <w:r w:rsidRPr="00DE35F3">
        <w:rPr>
          <w:rFonts w:ascii="Arial" w:eastAsia="TT19o00" w:hAnsi="Arial" w:cs="Arial"/>
          <w:sz w:val="20"/>
          <w:szCs w:val="20"/>
        </w:rPr>
        <w:t>ść</w:t>
      </w:r>
      <w:r w:rsidRPr="00DE35F3">
        <w:rPr>
          <w:rFonts w:ascii="Arial" w:hAnsi="Arial" w:cs="Arial"/>
          <w:sz w:val="20"/>
          <w:szCs w:val="20"/>
        </w:rPr>
        <w:t>, w zale</w:t>
      </w:r>
      <w:r w:rsidRPr="00DE35F3">
        <w:rPr>
          <w:rFonts w:ascii="Arial" w:eastAsia="TT19o00" w:hAnsi="Arial" w:cs="Arial"/>
          <w:sz w:val="20"/>
          <w:szCs w:val="20"/>
        </w:rPr>
        <w:t>ż</w:t>
      </w:r>
      <w:r w:rsidRPr="00DE35F3">
        <w:rPr>
          <w:rFonts w:ascii="Arial" w:hAnsi="Arial" w:cs="Arial"/>
          <w:sz w:val="20"/>
          <w:szCs w:val="20"/>
        </w:rPr>
        <w:t>no</w:t>
      </w:r>
      <w:r w:rsidRPr="00DE35F3">
        <w:rPr>
          <w:rFonts w:ascii="Arial" w:eastAsia="TT19o00" w:hAnsi="Arial" w:cs="Arial"/>
          <w:sz w:val="20"/>
          <w:szCs w:val="20"/>
        </w:rPr>
        <w:t>ś</w:t>
      </w:r>
      <w:r w:rsidRPr="00DE35F3">
        <w:rPr>
          <w:rFonts w:ascii="Arial" w:hAnsi="Arial" w:cs="Arial"/>
          <w:sz w:val="20"/>
          <w:szCs w:val="20"/>
        </w:rPr>
        <w:t>ci od rodzaju farby, któr</w:t>
      </w:r>
      <w:r w:rsidRPr="00DE35F3">
        <w:rPr>
          <w:rFonts w:ascii="Arial" w:eastAsia="TT19o00" w:hAnsi="Arial" w:cs="Arial"/>
          <w:sz w:val="20"/>
          <w:szCs w:val="20"/>
        </w:rPr>
        <w:t xml:space="preserve">ą </w:t>
      </w:r>
      <w:r w:rsidRPr="00DE35F3">
        <w:rPr>
          <w:rFonts w:ascii="Arial" w:hAnsi="Arial" w:cs="Arial"/>
          <w:sz w:val="20"/>
          <w:szCs w:val="20"/>
        </w:rPr>
        <w:t>wykonywana b</w:t>
      </w:r>
      <w:r w:rsidRPr="00DE35F3">
        <w:rPr>
          <w:rFonts w:ascii="Arial" w:eastAsia="TT19o00" w:hAnsi="Arial" w:cs="Arial"/>
          <w:sz w:val="20"/>
          <w:szCs w:val="20"/>
        </w:rPr>
        <w:t>ę</w:t>
      </w:r>
      <w:r w:rsidRPr="00DE35F3">
        <w:rPr>
          <w:rFonts w:ascii="Arial" w:hAnsi="Arial" w:cs="Arial"/>
          <w:sz w:val="20"/>
          <w:szCs w:val="20"/>
        </w:rPr>
        <w:t>dzie powłoka malarska, nie mo</w:t>
      </w:r>
      <w:r w:rsidRPr="00DE35F3">
        <w:rPr>
          <w:rFonts w:ascii="Arial" w:eastAsia="TT19o00" w:hAnsi="Arial" w:cs="Arial"/>
          <w:sz w:val="20"/>
          <w:szCs w:val="20"/>
        </w:rPr>
        <w:t>ż</w:t>
      </w:r>
      <w:r w:rsidRPr="00DE35F3">
        <w:rPr>
          <w:rFonts w:ascii="Arial" w:hAnsi="Arial" w:cs="Arial"/>
          <w:sz w:val="20"/>
          <w:szCs w:val="20"/>
        </w:rPr>
        <w:t>e by</w:t>
      </w:r>
      <w:r w:rsidRPr="00DE35F3">
        <w:rPr>
          <w:rFonts w:ascii="Arial" w:eastAsia="TT19o00" w:hAnsi="Arial" w:cs="Arial"/>
          <w:sz w:val="20"/>
          <w:szCs w:val="20"/>
        </w:rPr>
        <w:t xml:space="preserve">ć </w:t>
      </w:r>
      <w:r w:rsidRPr="00DE35F3">
        <w:rPr>
          <w:rFonts w:ascii="Arial" w:hAnsi="Arial" w:cs="Arial"/>
          <w:sz w:val="20"/>
          <w:szCs w:val="20"/>
        </w:rPr>
        <w:t>wi</w:t>
      </w:r>
      <w:r w:rsidRPr="00DE35F3">
        <w:rPr>
          <w:rFonts w:ascii="Arial" w:eastAsia="TT19o00" w:hAnsi="Arial" w:cs="Arial"/>
          <w:sz w:val="20"/>
          <w:szCs w:val="20"/>
        </w:rPr>
        <w:t>ę</w:t>
      </w:r>
      <w:r w:rsidRPr="00DE35F3">
        <w:rPr>
          <w:rFonts w:ascii="Arial" w:hAnsi="Arial" w:cs="Arial"/>
          <w:sz w:val="20"/>
          <w:szCs w:val="20"/>
        </w:rPr>
        <w:t>ksza od podanej w tablicy 1.</w:t>
      </w:r>
    </w:p>
    <w:p w14:paraId="1BFF0839"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21EB45C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noProof/>
          <w:sz w:val="20"/>
          <w:szCs w:val="20"/>
          <w:lang w:eastAsia="pl-PL"/>
        </w:rPr>
        <w:drawing>
          <wp:inline distT="0" distB="0" distL="0" distR="0" wp14:anchorId="5E10D82B" wp14:editId="4741BF74">
            <wp:extent cx="5809455" cy="1933575"/>
            <wp:effectExtent l="19050" t="0" r="795"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5829300" cy="1940180"/>
                    </a:xfrm>
                    <a:prstGeom prst="rect">
                      <a:avLst/>
                    </a:prstGeom>
                    <a:noFill/>
                    <a:ln w="9525">
                      <a:noFill/>
                      <a:miter lim="800000"/>
                      <a:headEnd/>
                      <a:tailEnd/>
                    </a:ln>
                  </pic:spPr>
                </pic:pic>
              </a:graphicData>
            </a:graphic>
          </wp:inline>
        </w:drawing>
      </w:r>
      <w:r w:rsidRPr="00DE35F3">
        <w:rPr>
          <w:rFonts w:ascii="Arial" w:hAnsi="Arial" w:cs="Arial"/>
          <w:noProof/>
          <w:sz w:val="20"/>
          <w:szCs w:val="20"/>
          <w:lang w:eastAsia="pl-PL"/>
        </w:rPr>
        <w:drawing>
          <wp:inline distT="0" distB="0" distL="0" distR="0" wp14:anchorId="405A8E6C" wp14:editId="6D16916F">
            <wp:extent cx="5809615" cy="1038225"/>
            <wp:effectExtent l="19050" t="0" r="635" b="0"/>
            <wp:docPr id="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5844615" cy="1044480"/>
                    </a:xfrm>
                    <a:prstGeom prst="rect">
                      <a:avLst/>
                    </a:prstGeom>
                    <a:noFill/>
                    <a:ln w="9525">
                      <a:noFill/>
                      <a:miter lim="800000"/>
                      <a:headEnd/>
                      <a:tailEnd/>
                    </a:ln>
                  </pic:spPr>
                </pic:pic>
              </a:graphicData>
            </a:graphic>
          </wp:inline>
        </w:drawing>
      </w:r>
    </w:p>
    <w:p w14:paraId="59E1B42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Powierzchnia muru powinna by</w:t>
      </w:r>
      <w:r w:rsidRPr="00DE35F3">
        <w:rPr>
          <w:rFonts w:ascii="Arial" w:eastAsia="TT19o00" w:hAnsi="Arial" w:cs="Arial"/>
          <w:sz w:val="20"/>
          <w:szCs w:val="20"/>
        </w:rPr>
        <w:t xml:space="preserve">ć </w:t>
      </w:r>
      <w:r w:rsidRPr="00DE35F3">
        <w:rPr>
          <w:rFonts w:ascii="Arial" w:hAnsi="Arial" w:cs="Arial"/>
          <w:sz w:val="20"/>
          <w:szCs w:val="20"/>
        </w:rPr>
        <w:t>odkurzona i odtłuszczona.</w:t>
      </w:r>
    </w:p>
    <w:p w14:paraId="42C9C8A3"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396FB404" w14:textId="613BBCCA"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5.3.</w:t>
      </w:r>
      <w:r w:rsidR="003A5017">
        <w:rPr>
          <w:rFonts w:ascii="Arial" w:hAnsi="Arial" w:cs="Arial"/>
          <w:sz w:val="20"/>
          <w:szCs w:val="20"/>
        </w:rPr>
        <w:t>2</w:t>
      </w:r>
      <w:r w:rsidRPr="00DE35F3">
        <w:rPr>
          <w:rFonts w:ascii="Arial" w:hAnsi="Arial" w:cs="Arial"/>
          <w:sz w:val="20"/>
          <w:szCs w:val="20"/>
        </w:rPr>
        <w:t>. Tynki zwykłe</w:t>
      </w:r>
    </w:p>
    <w:p w14:paraId="0D59DDD0" w14:textId="77777777" w:rsidR="00712257" w:rsidRPr="00DE35F3"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lastRenderedPageBreak/>
        <w:t>1) Nowe niemalowane tynki powinny odpowiada</w:t>
      </w:r>
      <w:r w:rsidRPr="00DE35F3">
        <w:rPr>
          <w:rFonts w:ascii="Arial" w:eastAsia="TT19o00" w:hAnsi="Arial" w:cs="Arial"/>
          <w:sz w:val="20"/>
          <w:szCs w:val="20"/>
        </w:rPr>
        <w:t xml:space="preserve">ć </w:t>
      </w:r>
      <w:r w:rsidRPr="00DE35F3">
        <w:rPr>
          <w:rFonts w:ascii="Arial" w:hAnsi="Arial" w:cs="Arial"/>
          <w:sz w:val="20"/>
          <w:szCs w:val="20"/>
        </w:rPr>
        <w:t>wymaganiom normy PN-70/B-10100. Wszelkie uszkodzenia tynków powinny by</w:t>
      </w:r>
      <w:r w:rsidRPr="00DE35F3">
        <w:rPr>
          <w:rFonts w:ascii="Arial" w:eastAsia="TT19o00" w:hAnsi="Arial" w:cs="Arial"/>
          <w:sz w:val="20"/>
          <w:szCs w:val="20"/>
        </w:rPr>
        <w:t>ć</w:t>
      </w:r>
    </w:p>
    <w:p w14:paraId="4B9F3EA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usuni</w:t>
      </w:r>
      <w:r w:rsidRPr="00DE35F3">
        <w:rPr>
          <w:rFonts w:ascii="Arial" w:eastAsia="TT19o00" w:hAnsi="Arial" w:cs="Arial"/>
          <w:sz w:val="20"/>
          <w:szCs w:val="20"/>
        </w:rPr>
        <w:t>ę</w:t>
      </w:r>
      <w:r w:rsidRPr="00DE35F3">
        <w:rPr>
          <w:rFonts w:ascii="Arial" w:hAnsi="Arial" w:cs="Arial"/>
          <w:sz w:val="20"/>
          <w:szCs w:val="20"/>
        </w:rPr>
        <w:t>te przez wypełnienie odpowiedni</w:t>
      </w:r>
      <w:r w:rsidRPr="00DE35F3">
        <w:rPr>
          <w:rFonts w:ascii="Arial" w:eastAsia="TT19o00" w:hAnsi="Arial" w:cs="Arial"/>
          <w:sz w:val="20"/>
          <w:szCs w:val="20"/>
        </w:rPr>
        <w:t xml:space="preserve">ą </w:t>
      </w:r>
      <w:r w:rsidRPr="00DE35F3">
        <w:rPr>
          <w:rFonts w:ascii="Arial" w:hAnsi="Arial" w:cs="Arial"/>
          <w:sz w:val="20"/>
          <w:szCs w:val="20"/>
        </w:rPr>
        <w:t>zapraw</w:t>
      </w:r>
      <w:r w:rsidRPr="00DE35F3">
        <w:rPr>
          <w:rFonts w:ascii="Arial" w:eastAsia="TT19o00" w:hAnsi="Arial" w:cs="Arial"/>
          <w:sz w:val="20"/>
          <w:szCs w:val="20"/>
        </w:rPr>
        <w:t xml:space="preserve">ą </w:t>
      </w:r>
      <w:r w:rsidRPr="00DE35F3">
        <w:rPr>
          <w:rFonts w:ascii="Arial" w:hAnsi="Arial" w:cs="Arial"/>
          <w:sz w:val="20"/>
          <w:szCs w:val="20"/>
        </w:rPr>
        <w:t>i zatarte do równej powierzchni. Powierzchnia tynków powinna by</w:t>
      </w:r>
      <w:r w:rsidRPr="00DE35F3">
        <w:rPr>
          <w:rFonts w:ascii="Arial" w:eastAsia="TT19o00" w:hAnsi="Arial" w:cs="Arial"/>
          <w:sz w:val="20"/>
          <w:szCs w:val="20"/>
        </w:rPr>
        <w:t xml:space="preserve">ć </w:t>
      </w:r>
      <w:r w:rsidRPr="00DE35F3">
        <w:rPr>
          <w:rFonts w:ascii="Arial" w:hAnsi="Arial" w:cs="Arial"/>
          <w:sz w:val="20"/>
          <w:szCs w:val="20"/>
        </w:rPr>
        <w:t>pozbawiona zanieczyszcze</w:t>
      </w:r>
      <w:r w:rsidRPr="00DE35F3">
        <w:rPr>
          <w:rFonts w:ascii="Arial" w:eastAsia="TT19o00" w:hAnsi="Arial" w:cs="Arial"/>
          <w:sz w:val="20"/>
          <w:szCs w:val="20"/>
        </w:rPr>
        <w:t xml:space="preserve">ń </w:t>
      </w:r>
      <w:r w:rsidRPr="00DE35F3">
        <w:rPr>
          <w:rFonts w:ascii="Arial" w:hAnsi="Arial" w:cs="Arial"/>
          <w:sz w:val="20"/>
          <w:szCs w:val="20"/>
        </w:rPr>
        <w:t>(np. kurzu, rdzy, tłuszczu, wykwitów solnych).</w:t>
      </w:r>
    </w:p>
    <w:p w14:paraId="03D57109" w14:textId="665C19BA" w:rsidR="00712257" w:rsidRPr="00DE35F3" w:rsidRDefault="00675C70" w:rsidP="00712257">
      <w:pPr>
        <w:autoSpaceDE w:val="0"/>
        <w:autoSpaceDN w:val="0"/>
        <w:adjustRightInd w:val="0"/>
        <w:spacing w:after="0" w:line="240" w:lineRule="auto"/>
        <w:rPr>
          <w:rFonts w:ascii="Arial" w:hAnsi="Arial" w:cs="Arial"/>
          <w:sz w:val="20"/>
          <w:szCs w:val="20"/>
        </w:rPr>
      </w:pPr>
      <w:r>
        <w:rPr>
          <w:rFonts w:ascii="Arial" w:hAnsi="Arial" w:cs="Arial"/>
          <w:sz w:val="20"/>
          <w:szCs w:val="20"/>
        </w:rPr>
        <w:t>2</w:t>
      </w:r>
      <w:r w:rsidR="00712257" w:rsidRPr="00DE35F3">
        <w:rPr>
          <w:rFonts w:ascii="Arial" w:hAnsi="Arial" w:cs="Arial"/>
          <w:sz w:val="20"/>
          <w:szCs w:val="20"/>
        </w:rPr>
        <w:t>) Wilgotno</w:t>
      </w:r>
      <w:r w:rsidR="00712257" w:rsidRPr="00DE35F3">
        <w:rPr>
          <w:rFonts w:ascii="Arial" w:eastAsia="TT19o00" w:hAnsi="Arial" w:cs="Arial"/>
          <w:sz w:val="20"/>
          <w:szCs w:val="20"/>
        </w:rPr>
        <w:t xml:space="preserve">ść </w:t>
      </w:r>
      <w:r w:rsidR="00712257" w:rsidRPr="00DE35F3">
        <w:rPr>
          <w:rFonts w:ascii="Arial" w:hAnsi="Arial" w:cs="Arial"/>
          <w:sz w:val="20"/>
          <w:szCs w:val="20"/>
        </w:rPr>
        <w:t>powierzchni tynków (malowanych jak i niemalowanych) nie powinna przekracza</w:t>
      </w:r>
      <w:r w:rsidR="00712257" w:rsidRPr="00DE35F3">
        <w:rPr>
          <w:rFonts w:ascii="Arial" w:eastAsia="TT19o00" w:hAnsi="Arial" w:cs="Arial"/>
          <w:sz w:val="20"/>
          <w:szCs w:val="20"/>
        </w:rPr>
        <w:t xml:space="preserve">ć </w:t>
      </w:r>
      <w:r w:rsidR="00712257" w:rsidRPr="00DE35F3">
        <w:rPr>
          <w:rFonts w:ascii="Arial" w:hAnsi="Arial" w:cs="Arial"/>
          <w:sz w:val="20"/>
          <w:szCs w:val="20"/>
        </w:rPr>
        <w:t>warto</w:t>
      </w:r>
      <w:r w:rsidR="00712257" w:rsidRPr="00DE35F3">
        <w:rPr>
          <w:rFonts w:ascii="Arial" w:eastAsia="TT19o00" w:hAnsi="Arial" w:cs="Arial"/>
          <w:sz w:val="20"/>
          <w:szCs w:val="20"/>
        </w:rPr>
        <w:t>ś</w:t>
      </w:r>
      <w:r w:rsidR="00712257" w:rsidRPr="00DE35F3">
        <w:rPr>
          <w:rFonts w:ascii="Arial" w:hAnsi="Arial" w:cs="Arial"/>
          <w:sz w:val="20"/>
          <w:szCs w:val="20"/>
        </w:rPr>
        <w:t>ci podanych w tablicy 1.</w:t>
      </w:r>
    </w:p>
    <w:p w14:paraId="2E5E164D" w14:textId="0ADFC444" w:rsidR="00712257" w:rsidRPr="00DE35F3" w:rsidRDefault="00675C70" w:rsidP="00712257">
      <w:pPr>
        <w:autoSpaceDE w:val="0"/>
        <w:autoSpaceDN w:val="0"/>
        <w:adjustRightInd w:val="0"/>
        <w:spacing w:after="0" w:line="240" w:lineRule="auto"/>
        <w:rPr>
          <w:rFonts w:ascii="Arial" w:hAnsi="Arial" w:cs="Arial"/>
          <w:sz w:val="20"/>
          <w:szCs w:val="20"/>
        </w:rPr>
      </w:pPr>
      <w:r>
        <w:rPr>
          <w:rFonts w:ascii="Arial" w:hAnsi="Arial" w:cs="Arial"/>
          <w:sz w:val="20"/>
          <w:szCs w:val="20"/>
        </w:rPr>
        <w:t>3</w:t>
      </w:r>
      <w:r w:rsidR="00712257" w:rsidRPr="00DE35F3">
        <w:rPr>
          <w:rFonts w:ascii="Arial" w:hAnsi="Arial" w:cs="Arial"/>
          <w:sz w:val="20"/>
          <w:szCs w:val="20"/>
        </w:rPr>
        <w:t>) Wystaj</w:t>
      </w:r>
      <w:r w:rsidR="00712257" w:rsidRPr="00DE35F3">
        <w:rPr>
          <w:rFonts w:ascii="Arial" w:eastAsia="TT19o00" w:hAnsi="Arial" w:cs="Arial"/>
          <w:sz w:val="20"/>
          <w:szCs w:val="20"/>
        </w:rPr>
        <w:t>ą</w:t>
      </w:r>
      <w:r w:rsidR="00712257" w:rsidRPr="00DE35F3">
        <w:rPr>
          <w:rFonts w:ascii="Arial" w:hAnsi="Arial" w:cs="Arial"/>
          <w:sz w:val="20"/>
          <w:szCs w:val="20"/>
        </w:rPr>
        <w:t>ce lub widoczne nieusuwalne elementy metalowe powinny by</w:t>
      </w:r>
      <w:r w:rsidR="00712257" w:rsidRPr="00DE35F3">
        <w:rPr>
          <w:rFonts w:ascii="Arial" w:eastAsia="TT19o00" w:hAnsi="Arial" w:cs="Arial"/>
          <w:sz w:val="20"/>
          <w:szCs w:val="20"/>
        </w:rPr>
        <w:t xml:space="preserve">ć </w:t>
      </w:r>
      <w:r w:rsidR="00712257" w:rsidRPr="00DE35F3">
        <w:rPr>
          <w:rFonts w:ascii="Arial" w:hAnsi="Arial" w:cs="Arial"/>
          <w:sz w:val="20"/>
          <w:szCs w:val="20"/>
        </w:rPr>
        <w:t>zabezpieczone antykorozyjnie.</w:t>
      </w:r>
    </w:p>
    <w:p w14:paraId="6A8A4C01" w14:textId="178D6A0D"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5.3.</w:t>
      </w:r>
      <w:r w:rsidR="003A5017">
        <w:rPr>
          <w:rFonts w:ascii="Arial" w:hAnsi="Arial" w:cs="Arial"/>
          <w:sz w:val="20"/>
          <w:szCs w:val="20"/>
        </w:rPr>
        <w:t>3</w:t>
      </w:r>
      <w:r w:rsidRPr="00DE35F3">
        <w:rPr>
          <w:rFonts w:ascii="Arial" w:hAnsi="Arial" w:cs="Arial"/>
          <w:sz w:val="20"/>
          <w:szCs w:val="20"/>
        </w:rPr>
        <w:t>. Tynki pocienione powinny spełnia</w:t>
      </w:r>
      <w:r w:rsidRPr="00DE35F3">
        <w:rPr>
          <w:rFonts w:ascii="Arial" w:eastAsia="TT19o00" w:hAnsi="Arial" w:cs="Arial"/>
          <w:sz w:val="20"/>
          <w:szCs w:val="20"/>
        </w:rPr>
        <w:t xml:space="preserve">ć </w:t>
      </w:r>
      <w:r w:rsidRPr="00DE35F3">
        <w:rPr>
          <w:rFonts w:ascii="Arial" w:hAnsi="Arial" w:cs="Arial"/>
          <w:sz w:val="20"/>
          <w:szCs w:val="20"/>
        </w:rPr>
        <w:t>takie same wymagania jak tynki zwykłe.</w:t>
      </w:r>
    </w:p>
    <w:p w14:paraId="5692BFDE" w14:textId="1ABED6E3"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5.3.</w:t>
      </w:r>
      <w:r w:rsidR="003A5017">
        <w:rPr>
          <w:rFonts w:ascii="Arial" w:hAnsi="Arial" w:cs="Arial"/>
          <w:sz w:val="20"/>
          <w:szCs w:val="20"/>
        </w:rPr>
        <w:t>4</w:t>
      </w:r>
      <w:r w:rsidRPr="00DE35F3">
        <w:rPr>
          <w:rFonts w:ascii="Arial" w:hAnsi="Arial" w:cs="Arial"/>
          <w:sz w:val="20"/>
          <w:szCs w:val="20"/>
        </w:rPr>
        <w:t>. Podło</w:t>
      </w:r>
      <w:r w:rsidRPr="00DE35F3">
        <w:rPr>
          <w:rFonts w:ascii="Arial" w:eastAsia="TT19o00" w:hAnsi="Arial" w:cs="Arial"/>
          <w:sz w:val="20"/>
          <w:szCs w:val="20"/>
        </w:rPr>
        <w:t>ż</w:t>
      </w:r>
      <w:r w:rsidRPr="00DE35F3">
        <w:rPr>
          <w:rFonts w:ascii="Arial" w:hAnsi="Arial" w:cs="Arial"/>
          <w:sz w:val="20"/>
          <w:szCs w:val="20"/>
        </w:rPr>
        <w:t>a z drewna, materiałów drewnopochodnych powinny by</w:t>
      </w:r>
      <w:r w:rsidRPr="00DE35F3">
        <w:rPr>
          <w:rFonts w:ascii="Arial" w:eastAsia="TT19o00" w:hAnsi="Arial" w:cs="Arial"/>
          <w:sz w:val="20"/>
          <w:szCs w:val="20"/>
        </w:rPr>
        <w:t xml:space="preserve">ć </w:t>
      </w:r>
      <w:r w:rsidRPr="00DE35F3">
        <w:rPr>
          <w:rFonts w:ascii="Arial" w:hAnsi="Arial" w:cs="Arial"/>
          <w:sz w:val="20"/>
          <w:szCs w:val="20"/>
        </w:rPr>
        <w:t>niezmurszałe o wilgotno</w:t>
      </w:r>
      <w:r w:rsidRPr="00DE35F3">
        <w:rPr>
          <w:rFonts w:ascii="Arial" w:eastAsia="TT19o00" w:hAnsi="Arial" w:cs="Arial"/>
          <w:sz w:val="20"/>
          <w:szCs w:val="20"/>
        </w:rPr>
        <w:t>ś</w:t>
      </w:r>
      <w:r w:rsidRPr="00DE35F3">
        <w:rPr>
          <w:rFonts w:ascii="Arial" w:hAnsi="Arial" w:cs="Arial"/>
          <w:sz w:val="20"/>
          <w:szCs w:val="20"/>
        </w:rPr>
        <w:t>ci nie wi</w:t>
      </w:r>
      <w:r w:rsidRPr="00DE35F3">
        <w:rPr>
          <w:rFonts w:ascii="Arial" w:eastAsia="TT19o00" w:hAnsi="Arial" w:cs="Arial"/>
          <w:sz w:val="20"/>
          <w:szCs w:val="20"/>
        </w:rPr>
        <w:t>ę</w:t>
      </w:r>
      <w:r w:rsidRPr="00DE35F3">
        <w:rPr>
          <w:rFonts w:ascii="Arial" w:hAnsi="Arial" w:cs="Arial"/>
          <w:sz w:val="20"/>
          <w:szCs w:val="20"/>
        </w:rPr>
        <w:t>kszej ni</w:t>
      </w:r>
      <w:r w:rsidRPr="00DE35F3">
        <w:rPr>
          <w:rFonts w:ascii="Arial" w:eastAsia="TT19o00" w:hAnsi="Arial" w:cs="Arial"/>
          <w:sz w:val="20"/>
          <w:szCs w:val="20"/>
        </w:rPr>
        <w:t xml:space="preserve">ż </w:t>
      </w:r>
      <w:r w:rsidRPr="00DE35F3">
        <w:rPr>
          <w:rFonts w:ascii="Arial" w:hAnsi="Arial" w:cs="Arial"/>
          <w:sz w:val="20"/>
          <w:szCs w:val="20"/>
        </w:rPr>
        <w:t>12%, bez zepsutych lub wypadaj</w:t>
      </w:r>
      <w:r w:rsidRPr="00DE35F3">
        <w:rPr>
          <w:rFonts w:ascii="Arial" w:eastAsia="TT19o00" w:hAnsi="Arial" w:cs="Arial"/>
          <w:sz w:val="20"/>
          <w:szCs w:val="20"/>
        </w:rPr>
        <w:t>ą</w:t>
      </w:r>
      <w:r w:rsidRPr="00DE35F3">
        <w:rPr>
          <w:rFonts w:ascii="Arial" w:hAnsi="Arial" w:cs="Arial"/>
          <w:sz w:val="20"/>
          <w:szCs w:val="20"/>
        </w:rPr>
        <w:t>cych s</w:t>
      </w:r>
      <w:r w:rsidRPr="00DE35F3">
        <w:rPr>
          <w:rFonts w:ascii="Arial" w:eastAsia="TT19o00" w:hAnsi="Arial" w:cs="Arial"/>
          <w:sz w:val="20"/>
          <w:szCs w:val="20"/>
        </w:rPr>
        <w:t>ę</w:t>
      </w:r>
      <w:r w:rsidRPr="00DE35F3">
        <w:rPr>
          <w:rFonts w:ascii="Arial" w:hAnsi="Arial" w:cs="Arial"/>
          <w:sz w:val="20"/>
          <w:szCs w:val="20"/>
        </w:rPr>
        <w:t xml:space="preserve">ków i zacieków </w:t>
      </w:r>
      <w:r w:rsidRPr="00DE35F3">
        <w:rPr>
          <w:rFonts w:ascii="Arial" w:eastAsia="TT19o00" w:hAnsi="Arial" w:cs="Arial"/>
          <w:sz w:val="20"/>
          <w:szCs w:val="20"/>
        </w:rPr>
        <w:t>ż</w:t>
      </w:r>
      <w:r w:rsidRPr="00DE35F3">
        <w:rPr>
          <w:rFonts w:ascii="Arial" w:hAnsi="Arial" w:cs="Arial"/>
          <w:sz w:val="20"/>
          <w:szCs w:val="20"/>
        </w:rPr>
        <w:t>ywicznych. Powierzchnia powinna by</w:t>
      </w:r>
      <w:r w:rsidRPr="00DE35F3">
        <w:rPr>
          <w:rFonts w:ascii="Arial" w:eastAsia="TT19o00" w:hAnsi="Arial" w:cs="Arial"/>
          <w:sz w:val="20"/>
          <w:szCs w:val="20"/>
        </w:rPr>
        <w:t xml:space="preserve">ć </w:t>
      </w:r>
      <w:r w:rsidRPr="00DE35F3">
        <w:rPr>
          <w:rFonts w:ascii="Arial" w:hAnsi="Arial" w:cs="Arial"/>
          <w:sz w:val="20"/>
          <w:szCs w:val="20"/>
        </w:rPr>
        <w:t xml:space="preserve">odkurzona i oczyszczona z plam tłuszczu, </w:t>
      </w:r>
      <w:r w:rsidRPr="00DE35F3">
        <w:rPr>
          <w:rFonts w:ascii="Arial" w:eastAsia="TT19o00" w:hAnsi="Arial" w:cs="Arial"/>
          <w:sz w:val="20"/>
          <w:szCs w:val="20"/>
        </w:rPr>
        <w:t>ż</w:t>
      </w:r>
      <w:r w:rsidRPr="00DE35F3">
        <w:rPr>
          <w:rFonts w:ascii="Arial" w:hAnsi="Arial" w:cs="Arial"/>
          <w:sz w:val="20"/>
          <w:szCs w:val="20"/>
        </w:rPr>
        <w:t>ywicy, starej farby i innych zanieczyszcze</w:t>
      </w:r>
      <w:r w:rsidRPr="00DE35F3">
        <w:rPr>
          <w:rFonts w:ascii="Arial" w:eastAsia="TT19o00" w:hAnsi="Arial" w:cs="Arial"/>
          <w:sz w:val="20"/>
          <w:szCs w:val="20"/>
        </w:rPr>
        <w:t>ń</w:t>
      </w:r>
      <w:r w:rsidRPr="00DE35F3">
        <w:rPr>
          <w:rFonts w:ascii="Arial" w:hAnsi="Arial" w:cs="Arial"/>
          <w:sz w:val="20"/>
          <w:szCs w:val="20"/>
        </w:rPr>
        <w:t>. Ewentualne uszkodzenia powinny by</w:t>
      </w:r>
      <w:r w:rsidRPr="00DE35F3">
        <w:rPr>
          <w:rFonts w:ascii="Arial" w:eastAsia="TT19o00" w:hAnsi="Arial" w:cs="Arial"/>
          <w:sz w:val="20"/>
          <w:szCs w:val="20"/>
        </w:rPr>
        <w:t xml:space="preserve">ć </w:t>
      </w:r>
      <w:r w:rsidRPr="00DE35F3">
        <w:rPr>
          <w:rFonts w:ascii="Arial" w:hAnsi="Arial" w:cs="Arial"/>
          <w:sz w:val="20"/>
          <w:szCs w:val="20"/>
        </w:rPr>
        <w:t>naprawione szpachlówk</w:t>
      </w:r>
      <w:r w:rsidRPr="00DE35F3">
        <w:rPr>
          <w:rFonts w:ascii="Arial" w:eastAsia="TT19o00" w:hAnsi="Arial" w:cs="Arial"/>
          <w:sz w:val="20"/>
          <w:szCs w:val="20"/>
        </w:rPr>
        <w:t>ą</w:t>
      </w:r>
      <w:r w:rsidRPr="00DE35F3">
        <w:rPr>
          <w:rFonts w:ascii="Arial" w:hAnsi="Arial" w:cs="Arial"/>
          <w:sz w:val="20"/>
          <w:szCs w:val="20"/>
        </w:rPr>
        <w:t>, na któr</w:t>
      </w:r>
      <w:r w:rsidRPr="00DE35F3">
        <w:rPr>
          <w:rFonts w:ascii="Arial" w:eastAsia="TT19o00" w:hAnsi="Arial" w:cs="Arial"/>
          <w:sz w:val="20"/>
          <w:szCs w:val="20"/>
        </w:rPr>
        <w:t xml:space="preserve">ą </w:t>
      </w:r>
      <w:r w:rsidRPr="00DE35F3">
        <w:rPr>
          <w:rFonts w:ascii="Arial" w:hAnsi="Arial" w:cs="Arial"/>
          <w:sz w:val="20"/>
          <w:szCs w:val="20"/>
        </w:rPr>
        <w:t>wydano aprobat</w:t>
      </w:r>
      <w:r w:rsidRPr="00DE35F3">
        <w:rPr>
          <w:rFonts w:ascii="Arial" w:eastAsia="TT19o00" w:hAnsi="Arial" w:cs="Arial"/>
          <w:sz w:val="20"/>
          <w:szCs w:val="20"/>
        </w:rPr>
        <w:t xml:space="preserve">ę </w:t>
      </w:r>
      <w:r w:rsidRPr="00DE35F3">
        <w:rPr>
          <w:rFonts w:ascii="Arial" w:hAnsi="Arial" w:cs="Arial"/>
          <w:sz w:val="20"/>
          <w:szCs w:val="20"/>
        </w:rPr>
        <w:t>techniczn</w:t>
      </w:r>
      <w:r w:rsidRPr="00DE35F3">
        <w:rPr>
          <w:rFonts w:ascii="Arial" w:eastAsia="TT19o00" w:hAnsi="Arial" w:cs="Arial"/>
          <w:sz w:val="20"/>
          <w:szCs w:val="20"/>
        </w:rPr>
        <w:t>ą</w:t>
      </w:r>
      <w:r w:rsidRPr="00DE35F3">
        <w:rPr>
          <w:rFonts w:ascii="Arial" w:hAnsi="Arial" w:cs="Arial"/>
          <w:sz w:val="20"/>
          <w:szCs w:val="20"/>
        </w:rPr>
        <w:t>.</w:t>
      </w:r>
    </w:p>
    <w:p w14:paraId="56D78B01" w14:textId="7A101A3C"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5.3.</w:t>
      </w:r>
      <w:r w:rsidR="003A5017">
        <w:rPr>
          <w:rFonts w:ascii="Arial" w:hAnsi="Arial" w:cs="Arial"/>
          <w:sz w:val="20"/>
          <w:szCs w:val="20"/>
        </w:rPr>
        <w:t>5</w:t>
      </w:r>
      <w:r w:rsidRPr="00DE35F3">
        <w:rPr>
          <w:rFonts w:ascii="Arial" w:hAnsi="Arial" w:cs="Arial"/>
          <w:sz w:val="20"/>
          <w:szCs w:val="20"/>
        </w:rPr>
        <w:t>. Podło</w:t>
      </w:r>
      <w:r w:rsidRPr="00DE35F3">
        <w:rPr>
          <w:rFonts w:ascii="Arial" w:eastAsia="TT19o00" w:hAnsi="Arial" w:cs="Arial"/>
          <w:sz w:val="20"/>
          <w:szCs w:val="20"/>
        </w:rPr>
        <w:t>ż</w:t>
      </w:r>
      <w:r w:rsidRPr="00DE35F3">
        <w:rPr>
          <w:rFonts w:ascii="Arial" w:hAnsi="Arial" w:cs="Arial"/>
          <w:sz w:val="20"/>
          <w:szCs w:val="20"/>
        </w:rPr>
        <w:t>a z płyt gipsowo-kartonowych powinny by</w:t>
      </w:r>
      <w:r w:rsidRPr="00DE35F3">
        <w:rPr>
          <w:rFonts w:ascii="Arial" w:eastAsia="TT19o00" w:hAnsi="Arial" w:cs="Arial"/>
          <w:sz w:val="20"/>
          <w:szCs w:val="20"/>
        </w:rPr>
        <w:t xml:space="preserve">ć </w:t>
      </w:r>
      <w:r w:rsidRPr="00DE35F3">
        <w:rPr>
          <w:rFonts w:ascii="Arial" w:hAnsi="Arial" w:cs="Arial"/>
          <w:sz w:val="20"/>
          <w:szCs w:val="20"/>
        </w:rPr>
        <w:t>odkurzone, bez plam tłuszczu i oczyszczone ze starej farby. Wkr</w:t>
      </w:r>
      <w:r w:rsidRPr="00DE35F3">
        <w:rPr>
          <w:rFonts w:ascii="Arial" w:eastAsia="TT19o00" w:hAnsi="Arial" w:cs="Arial"/>
          <w:sz w:val="20"/>
          <w:szCs w:val="20"/>
        </w:rPr>
        <w:t>ę</w:t>
      </w:r>
      <w:r w:rsidRPr="00DE35F3">
        <w:rPr>
          <w:rFonts w:ascii="Arial" w:hAnsi="Arial" w:cs="Arial"/>
          <w:sz w:val="20"/>
          <w:szCs w:val="20"/>
        </w:rPr>
        <w:t>ty mocuj</w:t>
      </w:r>
      <w:r w:rsidRPr="00DE35F3">
        <w:rPr>
          <w:rFonts w:ascii="Arial" w:eastAsia="TT19o00" w:hAnsi="Arial" w:cs="Arial"/>
          <w:sz w:val="20"/>
          <w:szCs w:val="20"/>
        </w:rPr>
        <w:t>ą</w:t>
      </w:r>
      <w:r w:rsidRPr="00DE35F3">
        <w:rPr>
          <w:rFonts w:ascii="Arial" w:hAnsi="Arial" w:cs="Arial"/>
          <w:sz w:val="20"/>
          <w:szCs w:val="20"/>
        </w:rPr>
        <w:t>ce oraz styki płyt powinny by</w:t>
      </w:r>
      <w:r w:rsidRPr="00DE35F3">
        <w:rPr>
          <w:rFonts w:ascii="Arial" w:eastAsia="TT19o00" w:hAnsi="Arial" w:cs="Arial"/>
          <w:sz w:val="20"/>
          <w:szCs w:val="20"/>
        </w:rPr>
        <w:t xml:space="preserve">ć </w:t>
      </w:r>
      <w:r w:rsidRPr="00DE35F3">
        <w:rPr>
          <w:rFonts w:ascii="Arial" w:hAnsi="Arial" w:cs="Arial"/>
          <w:sz w:val="20"/>
          <w:szCs w:val="20"/>
        </w:rPr>
        <w:t>zaszpachlowane. Uszkodzone fragmenty płyt powinny by</w:t>
      </w:r>
      <w:r w:rsidRPr="00DE35F3">
        <w:rPr>
          <w:rFonts w:ascii="Arial" w:eastAsia="TT19o00" w:hAnsi="Arial" w:cs="Arial"/>
          <w:sz w:val="20"/>
          <w:szCs w:val="20"/>
        </w:rPr>
        <w:t xml:space="preserve">ć </w:t>
      </w:r>
      <w:r w:rsidRPr="00DE35F3">
        <w:rPr>
          <w:rFonts w:ascii="Arial" w:hAnsi="Arial" w:cs="Arial"/>
          <w:sz w:val="20"/>
          <w:szCs w:val="20"/>
        </w:rPr>
        <w:t>naprawione mas</w:t>
      </w:r>
      <w:r w:rsidRPr="00DE35F3">
        <w:rPr>
          <w:rFonts w:ascii="Arial" w:eastAsia="TT19o00" w:hAnsi="Arial" w:cs="Arial"/>
          <w:sz w:val="20"/>
          <w:szCs w:val="20"/>
        </w:rPr>
        <w:t xml:space="preserve">ą </w:t>
      </w:r>
      <w:r w:rsidRPr="00DE35F3">
        <w:rPr>
          <w:rFonts w:ascii="Arial" w:hAnsi="Arial" w:cs="Arial"/>
          <w:sz w:val="20"/>
          <w:szCs w:val="20"/>
        </w:rPr>
        <w:t>szpachlow</w:t>
      </w:r>
      <w:r w:rsidRPr="00DE35F3">
        <w:rPr>
          <w:rFonts w:ascii="Arial" w:eastAsia="TT19o00" w:hAnsi="Arial" w:cs="Arial"/>
          <w:sz w:val="20"/>
          <w:szCs w:val="20"/>
        </w:rPr>
        <w:t>ą</w:t>
      </w:r>
      <w:r w:rsidRPr="00DE35F3">
        <w:rPr>
          <w:rFonts w:ascii="Arial" w:hAnsi="Arial" w:cs="Arial"/>
          <w:sz w:val="20"/>
          <w:szCs w:val="20"/>
        </w:rPr>
        <w:t>, na któr</w:t>
      </w:r>
      <w:r w:rsidRPr="00DE35F3">
        <w:rPr>
          <w:rFonts w:ascii="Arial" w:eastAsia="TT19o00" w:hAnsi="Arial" w:cs="Arial"/>
          <w:sz w:val="20"/>
          <w:szCs w:val="20"/>
        </w:rPr>
        <w:t xml:space="preserve">ą </w:t>
      </w:r>
      <w:r w:rsidRPr="00DE35F3">
        <w:rPr>
          <w:rFonts w:ascii="Arial" w:hAnsi="Arial" w:cs="Arial"/>
          <w:sz w:val="20"/>
          <w:szCs w:val="20"/>
        </w:rPr>
        <w:t>wydana jest aprobata techniczna.</w:t>
      </w:r>
    </w:p>
    <w:p w14:paraId="25FC79A9" w14:textId="540213DA"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5.3.</w:t>
      </w:r>
      <w:r w:rsidR="003A5017">
        <w:rPr>
          <w:rFonts w:ascii="Arial" w:hAnsi="Arial" w:cs="Arial"/>
          <w:sz w:val="20"/>
          <w:szCs w:val="20"/>
        </w:rPr>
        <w:t>6</w:t>
      </w:r>
      <w:r w:rsidRPr="00DE35F3">
        <w:rPr>
          <w:rFonts w:ascii="Arial" w:hAnsi="Arial" w:cs="Arial"/>
          <w:sz w:val="20"/>
          <w:szCs w:val="20"/>
        </w:rPr>
        <w:t>. Podło</w:t>
      </w:r>
      <w:r w:rsidRPr="00DE35F3">
        <w:rPr>
          <w:rFonts w:ascii="Arial" w:eastAsia="TT19o00" w:hAnsi="Arial" w:cs="Arial"/>
          <w:sz w:val="20"/>
          <w:szCs w:val="20"/>
        </w:rPr>
        <w:t>ż</w:t>
      </w:r>
      <w:r w:rsidRPr="00DE35F3">
        <w:rPr>
          <w:rFonts w:ascii="Arial" w:hAnsi="Arial" w:cs="Arial"/>
          <w:sz w:val="20"/>
          <w:szCs w:val="20"/>
        </w:rPr>
        <w:t>a z płyt włóknisto-mineralnych powinny mie</w:t>
      </w:r>
      <w:r w:rsidRPr="00DE35F3">
        <w:rPr>
          <w:rFonts w:ascii="Arial" w:eastAsia="TT19o00" w:hAnsi="Arial" w:cs="Arial"/>
          <w:sz w:val="20"/>
          <w:szCs w:val="20"/>
        </w:rPr>
        <w:t xml:space="preserve">ć </w:t>
      </w:r>
      <w:r w:rsidRPr="00DE35F3">
        <w:rPr>
          <w:rFonts w:ascii="Arial" w:hAnsi="Arial" w:cs="Arial"/>
          <w:sz w:val="20"/>
          <w:szCs w:val="20"/>
        </w:rPr>
        <w:t>wilgotno</w:t>
      </w:r>
      <w:r w:rsidRPr="00DE35F3">
        <w:rPr>
          <w:rFonts w:ascii="Arial" w:eastAsia="TT19o00" w:hAnsi="Arial" w:cs="Arial"/>
          <w:sz w:val="20"/>
          <w:szCs w:val="20"/>
        </w:rPr>
        <w:t xml:space="preserve">ść </w:t>
      </w:r>
      <w:r w:rsidRPr="00DE35F3">
        <w:rPr>
          <w:rFonts w:ascii="Arial" w:hAnsi="Arial" w:cs="Arial"/>
          <w:sz w:val="20"/>
          <w:szCs w:val="20"/>
        </w:rPr>
        <w:t>nie wi</w:t>
      </w:r>
      <w:r w:rsidRPr="00DE35F3">
        <w:rPr>
          <w:rFonts w:ascii="Arial" w:eastAsia="TT19o00" w:hAnsi="Arial" w:cs="Arial"/>
          <w:sz w:val="20"/>
          <w:szCs w:val="20"/>
        </w:rPr>
        <w:t>ę</w:t>
      </w:r>
      <w:r w:rsidRPr="00DE35F3">
        <w:rPr>
          <w:rFonts w:ascii="Arial" w:hAnsi="Arial" w:cs="Arial"/>
          <w:sz w:val="20"/>
          <w:szCs w:val="20"/>
        </w:rPr>
        <w:t>ksz</w:t>
      </w:r>
      <w:r w:rsidRPr="00DE35F3">
        <w:rPr>
          <w:rFonts w:ascii="Arial" w:eastAsia="TT19o00" w:hAnsi="Arial" w:cs="Arial"/>
          <w:sz w:val="20"/>
          <w:szCs w:val="20"/>
        </w:rPr>
        <w:t xml:space="preserve">ą </w:t>
      </w:r>
      <w:r w:rsidRPr="00DE35F3">
        <w:rPr>
          <w:rFonts w:ascii="Arial" w:hAnsi="Arial" w:cs="Arial"/>
          <w:sz w:val="20"/>
          <w:szCs w:val="20"/>
        </w:rPr>
        <w:t>ni</w:t>
      </w:r>
      <w:r w:rsidRPr="00DE35F3">
        <w:rPr>
          <w:rFonts w:ascii="Arial" w:eastAsia="TT19o00" w:hAnsi="Arial" w:cs="Arial"/>
          <w:sz w:val="20"/>
          <w:szCs w:val="20"/>
        </w:rPr>
        <w:t xml:space="preserve">ż </w:t>
      </w:r>
      <w:r w:rsidRPr="00DE35F3">
        <w:rPr>
          <w:rFonts w:ascii="Arial" w:hAnsi="Arial" w:cs="Arial"/>
          <w:sz w:val="20"/>
          <w:szCs w:val="20"/>
        </w:rPr>
        <w:t>4% oraz powierzchni</w:t>
      </w:r>
      <w:r w:rsidRPr="00DE35F3">
        <w:rPr>
          <w:rFonts w:ascii="Arial" w:eastAsia="TT19o00" w:hAnsi="Arial" w:cs="Arial"/>
          <w:sz w:val="20"/>
          <w:szCs w:val="20"/>
        </w:rPr>
        <w:t xml:space="preserve">ę </w:t>
      </w:r>
      <w:r w:rsidRPr="00DE35F3">
        <w:rPr>
          <w:rFonts w:ascii="Arial" w:hAnsi="Arial" w:cs="Arial"/>
          <w:sz w:val="20"/>
          <w:szCs w:val="20"/>
        </w:rPr>
        <w:t>dokładnie odkurzon</w:t>
      </w:r>
      <w:r w:rsidRPr="00DE35F3">
        <w:rPr>
          <w:rFonts w:ascii="Arial" w:eastAsia="TT19o00" w:hAnsi="Arial" w:cs="Arial"/>
          <w:sz w:val="20"/>
          <w:szCs w:val="20"/>
        </w:rPr>
        <w:t>ą</w:t>
      </w:r>
      <w:r w:rsidRPr="00DE35F3">
        <w:rPr>
          <w:rFonts w:ascii="Arial" w:hAnsi="Arial" w:cs="Arial"/>
          <w:sz w:val="20"/>
          <w:szCs w:val="20"/>
        </w:rPr>
        <w:t>, bez plam tłuszczu, wykwitów, rdzy i innych zanieczyszcze</w:t>
      </w:r>
      <w:r w:rsidRPr="00DE35F3">
        <w:rPr>
          <w:rFonts w:ascii="Arial" w:eastAsia="TT19o00" w:hAnsi="Arial" w:cs="Arial"/>
          <w:sz w:val="20"/>
          <w:szCs w:val="20"/>
        </w:rPr>
        <w:t>ń</w:t>
      </w:r>
      <w:r w:rsidRPr="00DE35F3">
        <w:rPr>
          <w:rFonts w:ascii="Arial" w:hAnsi="Arial" w:cs="Arial"/>
          <w:sz w:val="20"/>
          <w:szCs w:val="20"/>
        </w:rPr>
        <w:t>. Wkr</w:t>
      </w:r>
      <w:r w:rsidRPr="00DE35F3">
        <w:rPr>
          <w:rFonts w:ascii="Arial" w:eastAsia="TT19o00" w:hAnsi="Arial" w:cs="Arial"/>
          <w:sz w:val="20"/>
          <w:szCs w:val="20"/>
        </w:rPr>
        <w:t>ę</w:t>
      </w:r>
      <w:r w:rsidRPr="00DE35F3">
        <w:rPr>
          <w:rFonts w:ascii="Arial" w:hAnsi="Arial" w:cs="Arial"/>
          <w:sz w:val="20"/>
          <w:szCs w:val="20"/>
        </w:rPr>
        <w:t>ty mocuj</w:t>
      </w:r>
      <w:r w:rsidRPr="00DE35F3">
        <w:rPr>
          <w:rFonts w:ascii="Arial" w:eastAsia="TT19o00" w:hAnsi="Arial" w:cs="Arial"/>
          <w:sz w:val="20"/>
          <w:szCs w:val="20"/>
        </w:rPr>
        <w:t>ą</w:t>
      </w:r>
      <w:r w:rsidRPr="00DE35F3">
        <w:rPr>
          <w:rFonts w:ascii="Arial" w:hAnsi="Arial" w:cs="Arial"/>
          <w:sz w:val="20"/>
          <w:szCs w:val="20"/>
        </w:rPr>
        <w:t>ce nie powinny wystawa</w:t>
      </w:r>
      <w:r w:rsidRPr="00DE35F3">
        <w:rPr>
          <w:rFonts w:ascii="Arial" w:eastAsia="TT19o00" w:hAnsi="Arial" w:cs="Arial"/>
          <w:sz w:val="20"/>
          <w:szCs w:val="20"/>
        </w:rPr>
        <w:t xml:space="preserve">ć </w:t>
      </w:r>
      <w:r w:rsidRPr="00DE35F3">
        <w:rPr>
          <w:rFonts w:ascii="Arial" w:hAnsi="Arial" w:cs="Arial"/>
          <w:sz w:val="20"/>
          <w:szCs w:val="20"/>
        </w:rPr>
        <w:t>poza lico płyty, a ich główki powinny by</w:t>
      </w:r>
      <w:r w:rsidRPr="00DE35F3">
        <w:rPr>
          <w:rFonts w:ascii="Arial" w:eastAsia="TT19o00" w:hAnsi="Arial" w:cs="Arial"/>
          <w:sz w:val="20"/>
          <w:szCs w:val="20"/>
        </w:rPr>
        <w:t xml:space="preserve">ć </w:t>
      </w:r>
      <w:r w:rsidRPr="00DE35F3">
        <w:rPr>
          <w:rFonts w:ascii="Arial" w:hAnsi="Arial" w:cs="Arial"/>
          <w:sz w:val="20"/>
          <w:szCs w:val="20"/>
        </w:rPr>
        <w:t>zabezpieczone antykorozyjnie.</w:t>
      </w:r>
    </w:p>
    <w:p w14:paraId="61D40921" w14:textId="6830F91A"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5.3.</w:t>
      </w:r>
      <w:r w:rsidR="003A5017">
        <w:rPr>
          <w:rFonts w:ascii="Arial" w:hAnsi="Arial" w:cs="Arial"/>
          <w:sz w:val="20"/>
          <w:szCs w:val="20"/>
        </w:rPr>
        <w:t>7</w:t>
      </w:r>
      <w:r w:rsidRPr="00DE35F3">
        <w:rPr>
          <w:rFonts w:ascii="Arial" w:hAnsi="Arial" w:cs="Arial"/>
          <w:sz w:val="20"/>
          <w:szCs w:val="20"/>
        </w:rPr>
        <w:t>. Elementy metalowe przed malowaniem powinny by</w:t>
      </w:r>
      <w:r w:rsidRPr="00DE35F3">
        <w:rPr>
          <w:rFonts w:ascii="Arial" w:eastAsia="TT19o00" w:hAnsi="Arial" w:cs="Arial"/>
          <w:sz w:val="20"/>
          <w:szCs w:val="20"/>
        </w:rPr>
        <w:t xml:space="preserve">ć </w:t>
      </w:r>
      <w:r w:rsidRPr="00DE35F3">
        <w:rPr>
          <w:rFonts w:ascii="Arial" w:hAnsi="Arial" w:cs="Arial"/>
          <w:sz w:val="20"/>
          <w:szCs w:val="20"/>
        </w:rPr>
        <w:t>oczyszczone ze zgorzeliny, rdzy, pozostało</w:t>
      </w:r>
      <w:r w:rsidRPr="00DE35F3">
        <w:rPr>
          <w:rFonts w:ascii="Arial" w:eastAsia="TT19o00" w:hAnsi="Arial" w:cs="Arial"/>
          <w:sz w:val="20"/>
          <w:szCs w:val="20"/>
        </w:rPr>
        <w:t>ś</w:t>
      </w:r>
      <w:r w:rsidRPr="00DE35F3">
        <w:rPr>
          <w:rFonts w:ascii="Arial" w:hAnsi="Arial" w:cs="Arial"/>
          <w:sz w:val="20"/>
          <w:szCs w:val="20"/>
        </w:rPr>
        <w:t>ci zaprawy, gipsu oraz odkurzone i odtłuszczone.</w:t>
      </w:r>
    </w:p>
    <w:p w14:paraId="1E6F34CC"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2B49289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5.4. Warunki prowadzenia robót malarskich</w:t>
      </w:r>
    </w:p>
    <w:p w14:paraId="30A7D2D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5.4.1. Warunki ogólne prowadzenia robót malarskich</w:t>
      </w:r>
    </w:p>
    <w:p w14:paraId="3150911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Roboty malarskie powinny by</w:t>
      </w:r>
      <w:r w:rsidRPr="00DE35F3">
        <w:rPr>
          <w:rFonts w:ascii="Arial" w:eastAsia="TT19o00" w:hAnsi="Arial" w:cs="Arial"/>
          <w:sz w:val="20"/>
          <w:szCs w:val="20"/>
        </w:rPr>
        <w:t xml:space="preserve">ć </w:t>
      </w:r>
      <w:r w:rsidRPr="00DE35F3">
        <w:rPr>
          <w:rFonts w:ascii="Arial" w:hAnsi="Arial" w:cs="Arial"/>
          <w:sz w:val="20"/>
          <w:szCs w:val="20"/>
        </w:rPr>
        <w:t>prowadzone:</w:t>
      </w:r>
    </w:p>
    <w:p w14:paraId="7ADA28E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przy pogodzie bezwietrznej i bez opadów atmosferycznych (w przypadku robót malarskich zewn</w:t>
      </w:r>
      <w:r w:rsidRPr="00DE35F3">
        <w:rPr>
          <w:rFonts w:ascii="Arial" w:eastAsia="TT19o00" w:hAnsi="Arial" w:cs="Arial"/>
          <w:sz w:val="20"/>
          <w:szCs w:val="20"/>
        </w:rPr>
        <w:t>ę</w:t>
      </w:r>
      <w:r w:rsidRPr="00DE35F3">
        <w:rPr>
          <w:rFonts w:ascii="Arial" w:hAnsi="Arial" w:cs="Arial"/>
          <w:sz w:val="20"/>
          <w:szCs w:val="20"/>
        </w:rPr>
        <w:t>trznych),</w:t>
      </w:r>
    </w:p>
    <w:p w14:paraId="1E5FAC5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 temperaturze nie ni</w:t>
      </w:r>
      <w:r w:rsidRPr="00DE35F3">
        <w:rPr>
          <w:rFonts w:ascii="Arial" w:eastAsia="TT19o00" w:hAnsi="Arial" w:cs="Arial"/>
          <w:sz w:val="20"/>
          <w:szCs w:val="20"/>
        </w:rPr>
        <w:t>ż</w:t>
      </w:r>
      <w:r w:rsidRPr="00DE35F3">
        <w:rPr>
          <w:rFonts w:ascii="Arial" w:hAnsi="Arial" w:cs="Arial"/>
          <w:sz w:val="20"/>
          <w:szCs w:val="20"/>
        </w:rPr>
        <w:t>szej ni</w:t>
      </w:r>
      <w:r w:rsidRPr="00DE35F3">
        <w:rPr>
          <w:rFonts w:ascii="Arial" w:eastAsia="TT19o00" w:hAnsi="Arial" w:cs="Arial"/>
          <w:sz w:val="20"/>
          <w:szCs w:val="20"/>
        </w:rPr>
        <w:t xml:space="preserve">ż </w:t>
      </w:r>
      <w:r w:rsidRPr="00DE35F3">
        <w:rPr>
          <w:rFonts w:ascii="Arial" w:hAnsi="Arial" w:cs="Arial"/>
          <w:sz w:val="20"/>
          <w:szCs w:val="20"/>
        </w:rPr>
        <w:t>+5°C, z dodatkowym zastrze</w:t>
      </w:r>
      <w:r w:rsidRPr="00DE35F3">
        <w:rPr>
          <w:rFonts w:ascii="Arial" w:eastAsia="TT19o00" w:hAnsi="Arial" w:cs="Arial"/>
          <w:sz w:val="20"/>
          <w:szCs w:val="20"/>
        </w:rPr>
        <w:t>ż</w:t>
      </w:r>
      <w:r w:rsidRPr="00DE35F3">
        <w:rPr>
          <w:rFonts w:ascii="Arial" w:hAnsi="Arial" w:cs="Arial"/>
          <w:sz w:val="20"/>
          <w:szCs w:val="20"/>
        </w:rPr>
        <w:t xml:space="preserve">eniem, </w:t>
      </w:r>
      <w:r w:rsidRPr="00DE35F3">
        <w:rPr>
          <w:rFonts w:ascii="Arial" w:eastAsia="TT19o00" w:hAnsi="Arial" w:cs="Arial"/>
          <w:sz w:val="20"/>
          <w:szCs w:val="20"/>
        </w:rPr>
        <w:t>ż</w:t>
      </w:r>
      <w:r w:rsidRPr="00DE35F3">
        <w:rPr>
          <w:rFonts w:ascii="Arial" w:hAnsi="Arial" w:cs="Arial"/>
          <w:sz w:val="20"/>
          <w:szCs w:val="20"/>
        </w:rPr>
        <w:t>e w ci</w:t>
      </w:r>
      <w:r w:rsidRPr="00DE35F3">
        <w:rPr>
          <w:rFonts w:ascii="Arial" w:eastAsia="TT19o00" w:hAnsi="Arial" w:cs="Arial"/>
          <w:sz w:val="20"/>
          <w:szCs w:val="20"/>
        </w:rPr>
        <w:t>ą</w:t>
      </w:r>
      <w:r w:rsidRPr="00DE35F3">
        <w:rPr>
          <w:rFonts w:ascii="Arial" w:hAnsi="Arial" w:cs="Arial"/>
          <w:sz w:val="20"/>
          <w:szCs w:val="20"/>
        </w:rPr>
        <w:t>gu doby nie nast</w:t>
      </w:r>
      <w:r w:rsidRPr="00DE35F3">
        <w:rPr>
          <w:rFonts w:ascii="Arial" w:eastAsia="TT19o00" w:hAnsi="Arial" w:cs="Arial"/>
          <w:sz w:val="20"/>
          <w:szCs w:val="20"/>
        </w:rPr>
        <w:t>ą</w:t>
      </w:r>
      <w:r w:rsidRPr="00DE35F3">
        <w:rPr>
          <w:rFonts w:ascii="Arial" w:hAnsi="Arial" w:cs="Arial"/>
          <w:sz w:val="20"/>
          <w:szCs w:val="20"/>
        </w:rPr>
        <w:t>pi spadek temperatury poni</w:t>
      </w:r>
      <w:r w:rsidRPr="00DE35F3">
        <w:rPr>
          <w:rFonts w:ascii="Arial" w:eastAsia="TT19o00" w:hAnsi="Arial" w:cs="Arial"/>
          <w:sz w:val="20"/>
          <w:szCs w:val="20"/>
        </w:rPr>
        <w:t>ż</w:t>
      </w:r>
      <w:r w:rsidRPr="00DE35F3">
        <w:rPr>
          <w:rFonts w:ascii="Arial" w:hAnsi="Arial" w:cs="Arial"/>
          <w:sz w:val="20"/>
          <w:szCs w:val="20"/>
        </w:rPr>
        <w:t>ej 0°C,</w:t>
      </w:r>
    </w:p>
    <w:p w14:paraId="5764373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 temperaturze nie wy</w:t>
      </w:r>
      <w:r w:rsidRPr="00DE35F3">
        <w:rPr>
          <w:rFonts w:ascii="Arial" w:eastAsia="TT19o00" w:hAnsi="Arial" w:cs="Arial"/>
          <w:sz w:val="20"/>
          <w:szCs w:val="20"/>
        </w:rPr>
        <w:t>ż</w:t>
      </w:r>
      <w:r w:rsidRPr="00DE35F3">
        <w:rPr>
          <w:rFonts w:ascii="Arial" w:hAnsi="Arial" w:cs="Arial"/>
          <w:sz w:val="20"/>
          <w:szCs w:val="20"/>
        </w:rPr>
        <w:t>szej ni</w:t>
      </w:r>
      <w:r w:rsidRPr="00DE35F3">
        <w:rPr>
          <w:rFonts w:ascii="Arial" w:eastAsia="TT19o00" w:hAnsi="Arial" w:cs="Arial"/>
          <w:sz w:val="20"/>
          <w:szCs w:val="20"/>
        </w:rPr>
        <w:t xml:space="preserve">ż </w:t>
      </w:r>
      <w:r w:rsidRPr="00DE35F3">
        <w:rPr>
          <w:rFonts w:ascii="Arial" w:hAnsi="Arial" w:cs="Arial"/>
          <w:sz w:val="20"/>
          <w:szCs w:val="20"/>
        </w:rPr>
        <w:t>25°C, z dodatkowym zastrze</w:t>
      </w:r>
      <w:r w:rsidRPr="00DE35F3">
        <w:rPr>
          <w:rFonts w:ascii="Arial" w:eastAsia="TT19o00" w:hAnsi="Arial" w:cs="Arial"/>
          <w:sz w:val="20"/>
          <w:szCs w:val="20"/>
        </w:rPr>
        <w:t>ż</w:t>
      </w:r>
      <w:r w:rsidRPr="00DE35F3">
        <w:rPr>
          <w:rFonts w:ascii="Arial" w:hAnsi="Arial" w:cs="Arial"/>
          <w:sz w:val="20"/>
          <w:szCs w:val="20"/>
        </w:rPr>
        <w:t>eniem, by temperatura podło</w:t>
      </w:r>
      <w:r w:rsidRPr="00DE35F3">
        <w:rPr>
          <w:rFonts w:ascii="Arial" w:eastAsia="TT19o00" w:hAnsi="Arial" w:cs="Arial"/>
          <w:sz w:val="20"/>
          <w:szCs w:val="20"/>
        </w:rPr>
        <w:t>ż</w:t>
      </w:r>
      <w:r w:rsidRPr="00DE35F3">
        <w:rPr>
          <w:rFonts w:ascii="Arial" w:hAnsi="Arial" w:cs="Arial"/>
          <w:sz w:val="20"/>
          <w:szCs w:val="20"/>
        </w:rPr>
        <w:t>a nie przewy</w:t>
      </w:r>
      <w:r w:rsidRPr="00DE35F3">
        <w:rPr>
          <w:rFonts w:ascii="Arial" w:eastAsia="TT19o00" w:hAnsi="Arial" w:cs="Arial"/>
          <w:sz w:val="20"/>
          <w:szCs w:val="20"/>
        </w:rPr>
        <w:t>ż</w:t>
      </w:r>
      <w:r w:rsidRPr="00DE35F3">
        <w:rPr>
          <w:rFonts w:ascii="Arial" w:hAnsi="Arial" w:cs="Arial"/>
          <w:sz w:val="20"/>
          <w:szCs w:val="20"/>
        </w:rPr>
        <w:t>szyła 20°C (np. w miejscach bardzo nasłonecznionych).</w:t>
      </w:r>
    </w:p>
    <w:p w14:paraId="3AA7F5A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przypadku wyst</w:t>
      </w:r>
      <w:r w:rsidRPr="00DE35F3">
        <w:rPr>
          <w:rFonts w:ascii="Arial" w:eastAsia="TT19o00" w:hAnsi="Arial" w:cs="Arial"/>
          <w:sz w:val="20"/>
          <w:szCs w:val="20"/>
        </w:rPr>
        <w:t>ą</w:t>
      </w:r>
      <w:r w:rsidRPr="00DE35F3">
        <w:rPr>
          <w:rFonts w:ascii="Arial" w:hAnsi="Arial" w:cs="Arial"/>
          <w:sz w:val="20"/>
          <w:szCs w:val="20"/>
        </w:rPr>
        <w:t xml:space="preserve">pienia opadów w trakcie prowadzenia robót malarskich powierzchnie </w:t>
      </w:r>
      <w:r w:rsidRPr="00DE35F3">
        <w:rPr>
          <w:rFonts w:ascii="Arial" w:eastAsia="TT19o00" w:hAnsi="Arial" w:cs="Arial"/>
          <w:sz w:val="20"/>
          <w:szCs w:val="20"/>
        </w:rPr>
        <w:t>ś</w:t>
      </w:r>
      <w:r w:rsidRPr="00DE35F3">
        <w:rPr>
          <w:rFonts w:ascii="Arial" w:hAnsi="Arial" w:cs="Arial"/>
          <w:sz w:val="20"/>
          <w:szCs w:val="20"/>
        </w:rPr>
        <w:t>wie</w:t>
      </w:r>
      <w:r w:rsidRPr="00DE35F3">
        <w:rPr>
          <w:rFonts w:ascii="Arial" w:eastAsia="TT19o00" w:hAnsi="Arial" w:cs="Arial"/>
          <w:sz w:val="20"/>
          <w:szCs w:val="20"/>
        </w:rPr>
        <w:t>ż</w:t>
      </w:r>
      <w:r w:rsidRPr="00DE35F3">
        <w:rPr>
          <w:rFonts w:ascii="Arial" w:hAnsi="Arial" w:cs="Arial"/>
          <w:sz w:val="20"/>
          <w:szCs w:val="20"/>
        </w:rPr>
        <w:t>o pomalowane (nie wyschni</w:t>
      </w:r>
      <w:r w:rsidRPr="00DE35F3">
        <w:rPr>
          <w:rFonts w:ascii="Arial" w:eastAsia="TT19o00" w:hAnsi="Arial" w:cs="Arial"/>
          <w:sz w:val="20"/>
          <w:szCs w:val="20"/>
        </w:rPr>
        <w:t>ę</w:t>
      </w:r>
      <w:r w:rsidRPr="00DE35F3">
        <w:rPr>
          <w:rFonts w:ascii="Arial" w:hAnsi="Arial" w:cs="Arial"/>
          <w:sz w:val="20"/>
          <w:szCs w:val="20"/>
        </w:rPr>
        <w:t>te) nale</w:t>
      </w:r>
      <w:r w:rsidRPr="00DE35F3">
        <w:rPr>
          <w:rFonts w:ascii="Arial" w:eastAsia="TT19o00" w:hAnsi="Arial" w:cs="Arial"/>
          <w:sz w:val="20"/>
          <w:szCs w:val="20"/>
        </w:rPr>
        <w:t>ż</w:t>
      </w:r>
      <w:r w:rsidRPr="00DE35F3">
        <w:rPr>
          <w:rFonts w:ascii="Arial" w:hAnsi="Arial" w:cs="Arial"/>
          <w:sz w:val="20"/>
          <w:szCs w:val="20"/>
        </w:rPr>
        <w:t>y osłoni</w:t>
      </w:r>
      <w:r w:rsidRPr="00DE35F3">
        <w:rPr>
          <w:rFonts w:ascii="Arial" w:eastAsia="TT19o00" w:hAnsi="Arial" w:cs="Arial"/>
          <w:sz w:val="20"/>
          <w:szCs w:val="20"/>
        </w:rPr>
        <w:t>ć</w:t>
      </w:r>
      <w:r w:rsidRPr="00DE35F3">
        <w:rPr>
          <w:rFonts w:ascii="Arial" w:hAnsi="Arial" w:cs="Arial"/>
          <w:sz w:val="20"/>
          <w:szCs w:val="20"/>
        </w:rPr>
        <w:t>.</w:t>
      </w:r>
    </w:p>
    <w:p w14:paraId="5886EC7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Roboty malarskie mo</w:t>
      </w:r>
      <w:r w:rsidRPr="00DE35F3">
        <w:rPr>
          <w:rFonts w:ascii="Arial" w:eastAsia="TT19o00" w:hAnsi="Arial" w:cs="Arial"/>
          <w:sz w:val="20"/>
          <w:szCs w:val="20"/>
        </w:rPr>
        <w:t>ż</w:t>
      </w:r>
      <w:r w:rsidRPr="00DE35F3">
        <w:rPr>
          <w:rFonts w:ascii="Arial" w:hAnsi="Arial" w:cs="Arial"/>
          <w:sz w:val="20"/>
          <w:szCs w:val="20"/>
        </w:rPr>
        <w:t>na rozpocz</w:t>
      </w:r>
      <w:r w:rsidRPr="00DE35F3">
        <w:rPr>
          <w:rFonts w:ascii="Arial" w:eastAsia="TT19o00" w:hAnsi="Arial" w:cs="Arial"/>
          <w:sz w:val="20"/>
          <w:szCs w:val="20"/>
        </w:rPr>
        <w:t>ąć</w:t>
      </w:r>
      <w:r w:rsidRPr="00DE35F3">
        <w:rPr>
          <w:rFonts w:ascii="Arial" w:hAnsi="Arial" w:cs="Arial"/>
          <w:sz w:val="20"/>
          <w:szCs w:val="20"/>
        </w:rPr>
        <w:t>, je</w:t>
      </w:r>
      <w:r w:rsidRPr="00DE35F3">
        <w:rPr>
          <w:rFonts w:ascii="Arial" w:eastAsia="TT19o00" w:hAnsi="Arial" w:cs="Arial"/>
          <w:sz w:val="20"/>
          <w:szCs w:val="20"/>
        </w:rPr>
        <w:t>ż</w:t>
      </w:r>
      <w:r w:rsidRPr="00DE35F3">
        <w:rPr>
          <w:rFonts w:ascii="Arial" w:hAnsi="Arial" w:cs="Arial"/>
          <w:sz w:val="20"/>
          <w:szCs w:val="20"/>
        </w:rPr>
        <w:t>eli wilgotno</w:t>
      </w:r>
      <w:r w:rsidRPr="00DE35F3">
        <w:rPr>
          <w:rFonts w:ascii="Arial" w:eastAsia="TT19o00" w:hAnsi="Arial" w:cs="Arial"/>
          <w:sz w:val="20"/>
          <w:szCs w:val="20"/>
        </w:rPr>
        <w:t xml:space="preserve">ść </w:t>
      </w: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y przewidzianych pod malowanie nie przekracza odpowiednich warto</w:t>
      </w:r>
      <w:r w:rsidRPr="00DE35F3">
        <w:rPr>
          <w:rFonts w:ascii="Arial" w:eastAsia="TT19o00" w:hAnsi="Arial" w:cs="Arial"/>
          <w:sz w:val="20"/>
          <w:szCs w:val="20"/>
        </w:rPr>
        <w:t>ś</w:t>
      </w:r>
      <w:r w:rsidRPr="00DE35F3">
        <w:rPr>
          <w:rFonts w:ascii="Arial" w:hAnsi="Arial" w:cs="Arial"/>
          <w:sz w:val="20"/>
          <w:szCs w:val="20"/>
        </w:rPr>
        <w:t>ci podanych w pkt. 5.3.</w:t>
      </w:r>
    </w:p>
    <w:p w14:paraId="4B2B70C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Prace malarskie na elementach metalowych mo</w:t>
      </w:r>
      <w:r w:rsidRPr="00DE35F3">
        <w:rPr>
          <w:rFonts w:ascii="Arial" w:eastAsia="TT19o00" w:hAnsi="Arial" w:cs="Arial"/>
          <w:sz w:val="20"/>
          <w:szCs w:val="20"/>
        </w:rPr>
        <w:t>ż</w:t>
      </w:r>
      <w:r w:rsidRPr="00DE35F3">
        <w:rPr>
          <w:rFonts w:ascii="Arial" w:hAnsi="Arial" w:cs="Arial"/>
          <w:sz w:val="20"/>
          <w:szCs w:val="20"/>
        </w:rPr>
        <w:t>na prowadzi</w:t>
      </w:r>
      <w:r w:rsidRPr="00DE35F3">
        <w:rPr>
          <w:rFonts w:ascii="Arial" w:eastAsia="TT19o00" w:hAnsi="Arial" w:cs="Arial"/>
          <w:sz w:val="20"/>
          <w:szCs w:val="20"/>
        </w:rPr>
        <w:t xml:space="preserve">ć </w:t>
      </w:r>
      <w:r w:rsidRPr="00DE35F3">
        <w:rPr>
          <w:rFonts w:ascii="Arial" w:hAnsi="Arial" w:cs="Arial"/>
          <w:sz w:val="20"/>
          <w:szCs w:val="20"/>
        </w:rPr>
        <w:t>przy wilgotno</w:t>
      </w:r>
      <w:r w:rsidRPr="00DE35F3">
        <w:rPr>
          <w:rFonts w:ascii="Arial" w:eastAsia="TT19o00" w:hAnsi="Arial" w:cs="Arial"/>
          <w:sz w:val="20"/>
          <w:szCs w:val="20"/>
        </w:rPr>
        <w:t>ś</w:t>
      </w:r>
      <w:r w:rsidRPr="00DE35F3">
        <w:rPr>
          <w:rFonts w:ascii="Arial" w:hAnsi="Arial" w:cs="Arial"/>
          <w:sz w:val="20"/>
          <w:szCs w:val="20"/>
        </w:rPr>
        <w:t>ci wzgl</w:t>
      </w:r>
      <w:r w:rsidRPr="00DE35F3">
        <w:rPr>
          <w:rFonts w:ascii="Arial" w:eastAsia="TT19o00" w:hAnsi="Arial" w:cs="Arial"/>
          <w:sz w:val="20"/>
          <w:szCs w:val="20"/>
        </w:rPr>
        <w:t>ę</w:t>
      </w:r>
      <w:r w:rsidRPr="00DE35F3">
        <w:rPr>
          <w:rFonts w:ascii="Arial" w:hAnsi="Arial" w:cs="Arial"/>
          <w:sz w:val="20"/>
          <w:szCs w:val="20"/>
        </w:rPr>
        <w:t>dnej powietrza nie wi</w:t>
      </w:r>
      <w:r w:rsidRPr="00DE35F3">
        <w:rPr>
          <w:rFonts w:ascii="Arial" w:eastAsia="TT19o00" w:hAnsi="Arial" w:cs="Arial"/>
          <w:sz w:val="20"/>
          <w:szCs w:val="20"/>
        </w:rPr>
        <w:t>ę</w:t>
      </w:r>
      <w:r w:rsidRPr="00DE35F3">
        <w:rPr>
          <w:rFonts w:ascii="Arial" w:hAnsi="Arial" w:cs="Arial"/>
          <w:sz w:val="20"/>
          <w:szCs w:val="20"/>
        </w:rPr>
        <w:t>kszej ni</w:t>
      </w:r>
      <w:r w:rsidRPr="00DE35F3">
        <w:rPr>
          <w:rFonts w:ascii="Arial" w:eastAsia="TT19o00" w:hAnsi="Arial" w:cs="Arial"/>
          <w:sz w:val="20"/>
          <w:szCs w:val="20"/>
        </w:rPr>
        <w:t xml:space="preserve">ż </w:t>
      </w:r>
      <w:r w:rsidRPr="00DE35F3">
        <w:rPr>
          <w:rFonts w:ascii="Arial" w:hAnsi="Arial" w:cs="Arial"/>
          <w:sz w:val="20"/>
          <w:szCs w:val="20"/>
        </w:rPr>
        <w:t>80%.</w:t>
      </w:r>
    </w:p>
    <w:p w14:paraId="5C92FF7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Przy wykonywaniu prac malarskich w pomieszczeniach zamkni</w:t>
      </w:r>
      <w:r w:rsidRPr="00DE35F3">
        <w:rPr>
          <w:rFonts w:ascii="Arial" w:eastAsia="TT19o00" w:hAnsi="Arial" w:cs="Arial"/>
          <w:sz w:val="20"/>
          <w:szCs w:val="20"/>
        </w:rPr>
        <w:t>ę</w:t>
      </w:r>
      <w:r w:rsidRPr="00DE35F3">
        <w:rPr>
          <w:rFonts w:ascii="Arial" w:hAnsi="Arial" w:cs="Arial"/>
          <w:sz w:val="20"/>
          <w:szCs w:val="20"/>
        </w:rPr>
        <w:t>tych nale</w:t>
      </w:r>
      <w:r w:rsidRPr="00DE35F3">
        <w:rPr>
          <w:rFonts w:ascii="Arial" w:eastAsia="TT19o00" w:hAnsi="Arial" w:cs="Arial"/>
          <w:sz w:val="20"/>
          <w:szCs w:val="20"/>
        </w:rPr>
        <w:t>ż</w:t>
      </w:r>
      <w:r w:rsidRPr="00DE35F3">
        <w:rPr>
          <w:rFonts w:ascii="Arial" w:hAnsi="Arial" w:cs="Arial"/>
          <w:sz w:val="20"/>
          <w:szCs w:val="20"/>
        </w:rPr>
        <w:t>y zapewni</w:t>
      </w:r>
      <w:r w:rsidRPr="00DE35F3">
        <w:rPr>
          <w:rFonts w:ascii="Arial" w:eastAsia="TT19o00" w:hAnsi="Arial" w:cs="Arial"/>
          <w:sz w:val="20"/>
          <w:szCs w:val="20"/>
        </w:rPr>
        <w:t xml:space="preserve">ć </w:t>
      </w:r>
      <w:r w:rsidRPr="00DE35F3">
        <w:rPr>
          <w:rFonts w:ascii="Arial" w:hAnsi="Arial" w:cs="Arial"/>
          <w:sz w:val="20"/>
          <w:szCs w:val="20"/>
        </w:rPr>
        <w:t>odpowiedni</w:t>
      </w:r>
      <w:r w:rsidRPr="00DE35F3">
        <w:rPr>
          <w:rFonts w:ascii="Arial" w:eastAsia="TT19o00" w:hAnsi="Arial" w:cs="Arial"/>
          <w:sz w:val="20"/>
          <w:szCs w:val="20"/>
        </w:rPr>
        <w:t xml:space="preserve">ą </w:t>
      </w:r>
      <w:r w:rsidRPr="00DE35F3">
        <w:rPr>
          <w:rFonts w:ascii="Arial" w:hAnsi="Arial" w:cs="Arial"/>
          <w:sz w:val="20"/>
          <w:szCs w:val="20"/>
        </w:rPr>
        <w:t>wentylacj</w:t>
      </w:r>
      <w:r w:rsidRPr="00DE35F3">
        <w:rPr>
          <w:rFonts w:ascii="Arial" w:eastAsia="TT19o00" w:hAnsi="Arial" w:cs="Arial"/>
          <w:sz w:val="20"/>
          <w:szCs w:val="20"/>
        </w:rPr>
        <w:t>ę</w:t>
      </w:r>
      <w:r w:rsidRPr="00DE35F3">
        <w:rPr>
          <w:rFonts w:ascii="Arial" w:hAnsi="Arial" w:cs="Arial"/>
          <w:sz w:val="20"/>
          <w:szCs w:val="20"/>
        </w:rPr>
        <w:t>.</w:t>
      </w:r>
    </w:p>
    <w:p w14:paraId="0E5FBC1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Roboty malarskie farbami, emaliami lub lakierami rozpuszczalnikowymi nale</w:t>
      </w:r>
      <w:r w:rsidRPr="00DE35F3">
        <w:rPr>
          <w:rFonts w:ascii="Arial" w:eastAsia="TT19o00" w:hAnsi="Arial" w:cs="Arial"/>
          <w:sz w:val="20"/>
          <w:szCs w:val="20"/>
        </w:rPr>
        <w:t>ż</w:t>
      </w:r>
      <w:r w:rsidRPr="00DE35F3">
        <w:rPr>
          <w:rFonts w:ascii="Arial" w:hAnsi="Arial" w:cs="Arial"/>
          <w:sz w:val="20"/>
          <w:szCs w:val="20"/>
        </w:rPr>
        <w:t>y prowadzi</w:t>
      </w:r>
      <w:r w:rsidRPr="00DE35F3">
        <w:rPr>
          <w:rFonts w:ascii="Arial" w:eastAsia="TT19o00" w:hAnsi="Arial" w:cs="Arial"/>
          <w:sz w:val="20"/>
          <w:szCs w:val="20"/>
        </w:rPr>
        <w:t xml:space="preserve">ć </w:t>
      </w:r>
      <w:r w:rsidRPr="00DE35F3">
        <w:rPr>
          <w:rFonts w:ascii="Arial" w:hAnsi="Arial" w:cs="Arial"/>
          <w:sz w:val="20"/>
          <w:szCs w:val="20"/>
        </w:rPr>
        <w:t xml:space="preserve">z daleka od otwartych </w:t>
      </w:r>
      <w:r w:rsidRPr="00DE35F3">
        <w:rPr>
          <w:rFonts w:ascii="Arial" w:eastAsia="TT19o00" w:hAnsi="Arial" w:cs="Arial"/>
          <w:sz w:val="20"/>
          <w:szCs w:val="20"/>
        </w:rPr>
        <w:t>ź</w:t>
      </w:r>
      <w:r w:rsidRPr="00DE35F3">
        <w:rPr>
          <w:rFonts w:ascii="Arial" w:hAnsi="Arial" w:cs="Arial"/>
          <w:sz w:val="20"/>
          <w:szCs w:val="20"/>
        </w:rPr>
        <w:t>ródeł ognia,</w:t>
      </w:r>
    </w:p>
    <w:p w14:paraId="09BFB73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narz</w:t>
      </w:r>
      <w:r w:rsidRPr="00DE35F3">
        <w:rPr>
          <w:rFonts w:ascii="Arial" w:eastAsia="TT19o00" w:hAnsi="Arial" w:cs="Arial"/>
          <w:sz w:val="20"/>
          <w:szCs w:val="20"/>
        </w:rPr>
        <w:t>ę</w:t>
      </w:r>
      <w:r w:rsidRPr="00DE35F3">
        <w:rPr>
          <w:rFonts w:ascii="Arial" w:hAnsi="Arial" w:cs="Arial"/>
          <w:sz w:val="20"/>
          <w:szCs w:val="20"/>
        </w:rPr>
        <w:t>dzi oraz silników powoduj</w:t>
      </w:r>
      <w:r w:rsidRPr="00DE35F3">
        <w:rPr>
          <w:rFonts w:ascii="Arial" w:eastAsia="TT19o00" w:hAnsi="Arial" w:cs="Arial"/>
          <w:sz w:val="20"/>
          <w:szCs w:val="20"/>
        </w:rPr>
        <w:t>ą</w:t>
      </w:r>
      <w:r w:rsidRPr="00DE35F3">
        <w:rPr>
          <w:rFonts w:ascii="Arial" w:hAnsi="Arial" w:cs="Arial"/>
          <w:sz w:val="20"/>
          <w:szCs w:val="20"/>
        </w:rPr>
        <w:t>cych iskrzenie i mog</w:t>
      </w:r>
      <w:r w:rsidRPr="00DE35F3">
        <w:rPr>
          <w:rFonts w:ascii="Arial" w:eastAsia="TT19o00" w:hAnsi="Arial" w:cs="Arial"/>
          <w:sz w:val="20"/>
          <w:szCs w:val="20"/>
        </w:rPr>
        <w:t>ą</w:t>
      </w:r>
      <w:r w:rsidRPr="00DE35F3">
        <w:rPr>
          <w:rFonts w:ascii="Arial" w:hAnsi="Arial" w:cs="Arial"/>
          <w:sz w:val="20"/>
          <w:szCs w:val="20"/>
        </w:rPr>
        <w:t>cych by</w:t>
      </w:r>
      <w:r w:rsidRPr="00DE35F3">
        <w:rPr>
          <w:rFonts w:ascii="Arial" w:eastAsia="TT19o00" w:hAnsi="Arial" w:cs="Arial"/>
          <w:sz w:val="20"/>
          <w:szCs w:val="20"/>
        </w:rPr>
        <w:t>ć ź</w:t>
      </w:r>
      <w:r w:rsidRPr="00DE35F3">
        <w:rPr>
          <w:rFonts w:ascii="Arial" w:hAnsi="Arial" w:cs="Arial"/>
          <w:sz w:val="20"/>
          <w:szCs w:val="20"/>
        </w:rPr>
        <w:t>ródłem po</w:t>
      </w:r>
      <w:r w:rsidRPr="00DE35F3">
        <w:rPr>
          <w:rFonts w:ascii="Arial" w:eastAsia="TT19o00" w:hAnsi="Arial" w:cs="Arial"/>
          <w:sz w:val="20"/>
          <w:szCs w:val="20"/>
        </w:rPr>
        <w:t>ż</w:t>
      </w:r>
      <w:r w:rsidRPr="00DE35F3">
        <w:rPr>
          <w:rFonts w:ascii="Arial" w:hAnsi="Arial" w:cs="Arial"/>
          <w:sz w:val="20"/>
          <w:szCs w:val="20"/>
        </w:rPr>
        <w:t>aru.</w:t>
      </w:r>
    </w:p>
    <w:p w14:paraId="1AE4924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Elementy, które w czasie robót malarskich mog</w:t>
      </w:r>
      <w:r w:rsidRPr="00DE35F3">
        <w:rPr>
          <w:rFonts w:ascii="Arial" w:eastAsia="TT19o00" w:hAnsi="Arial" w:cs="Arial"/>
          <w:sz w:val="20"/>
          <w:szCs w:val="20"/>
        </w:rPr>
        <w:t xml:space="preserve">ą </w:t>
      </w:r>
      <w:r w:rsidRPr="00DE35F3">
        <w:rPr>
          <w:rFonts w:ascii="Arial" w:hAnsi="Arial" w:cs="Arial"/>
          <w:sz w:val="20"/>
          <w:szCs w:val="20"/>
        </w:rPr>
        <w:t>ulec uszkodzeniu lub zanieczyszczeniu, nale</w:t>
      </w:r>
      <w:r w:rsidRPr="00DE35F3">
        <w:rPr>
          <w:rFonts w:ascii="Arial" w:eastAsia="TT19o00" w:hAnsi="Arial" w:cs="Arial"/>
          <w:sz w:val="20"/>
          <w:szCs w:val="20"/>
        </w:rPr>
        <w:t>ż</w:t>
      </w:r>
      <w:r w:rsidRPr="00DE35F3">
        <w:rPr>
          <w:rFonts w:ascii="Arial" w:hAnsi="Arial" w:cs="Arial"/>
          <w:sz w:val="20"/>
          <w:szCs w:val="20"/>
        </w:rPr>
        <w:t>y zabezpieczy</w:t>
      </w:r>
      <w:r w:rsidRPr="00DE35F3">
        <w:rPr>
          <w:rFonts w:ascii="Arial" w:eastAsia="TT19o00" w:hAnsi="Arial" w:cs="Arial"/>
          <w:sz w:val="20"/>
          <w:szCs w:val="20"/>
        </w:rPr>
        <w:t xml:space="preserve">ć </w:t>
      </w:r>
      <w:r w:rsidRPr="00DE35F3">
        <w:rPr>
          <w:rFonts w:ascii="Arial" w:hAnsi="Arial" w:cs="Arial"/>
          <w:sz w:val="20"/>
          <w:szCs w:val="20"/>
        </w:rPr>
        <w:t>i osłoni</w:t>
      </w:r>
      <w:r w:rsidRPr="00DE35F3">
        <w:rPr>
          <w:rFonts w:ascii="Arial" w:eastAsia="TT19o00" w:hAnsi="Arial" w:cs="Arial"/>
          <w:sz w:val="20"/>
          <w:szCs w:val="20"/>
        </w:rPr>
        <w:t xml:space="preserve">ć </w:t>
      </w:r>
      <w:r w:rsidRPr="00DE35F3">
        <w:rPr>
          <w:rFonts w:ascii="Arial" w:hAnsi="Arial" w:cs="Arial"/>
          <w:sz w:val="20"/>
          <w:szCs w:val="20"/>
        </w:rPr>
        <w:t>przez zabrudzeniem farbami.</w:t>
      </w:r>
    </w:p>
    <w:p w14:paraId="4DCD34D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5.4.2. Wykonanie robót malarskich zewn</w:t>
      </w:r>
      <w:r w:rsidRPr="00DE35F3">
        <w:rPr>
          <w:rFonts w:ascii="Arial" w:eastAsia="TT19o00" w:hAnsi="Arial" w:cs="Arial"/>
          <w:sz w:val="20"/>
          <w:szCs w:val="20"/>
        </w:rPr>
        <w:t>ę</w:t>
      </w:r>
      <w:r w:rsidRPr="00DE35F3">
        <w:rPr>
          <w:rFonts w:ascii="Arial" w:hAnsi="Arial" w:cs="Arial"/>
          <w:sz w:val="20"/>
          <w:szCs w:val="20"/>
        </w:rPr>
        <w:t>trznych</w:t>
      </w:r>
    </w:p>
    <w:p w14:paraId="5471F88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Roboty malarskie na zewn</w:t>
      </w:r>
      <w:r w:rsidRPr="00DE35F3">
        <w:rPr>
          <w:rFonts w:ascii="Arial" w:eastAsia="TT19o00" w:hAnsi="Arial" w:cs="Arial"/>
          <w:sz w:val="20"/>
          <w:szCs w:val="20"/>
        </w:rPr>
        <w:t>ą</w:t>
      </w:r>
      <w:r w:rsidRPr="00DE35F3">
        <w:rPr>
          <w:rFonts w:ascii="Arial" w:hAnsi="Arial" w:cs="Arial"/>
          <w:sz w:val="20"/>
          <w:szCs w:val="20"/>
        </w:rPr>
        <w:t>trz obiektów budowlanych mo</w:t>
      </w:r>
      <w:r w:rsidRPr="00DE35F3">
        <w:rPr>
          <w:rFonts w:ascii="Arial" w:eastAsia="TT19o00" w:hAnsi="Arial" w:cs="Arial"/>
          <w:sz w:val="20"/>
          <w:szCs w:val="20"/>
        </w:rPr>
        <w:t>ż</w:t>
      </w:r>
      <w:r w:rsidRPr="00DE35F3">
        <w:rPr>
          <w:rFonts w:ascii="Arial" w:hAnsi="Arial" w:cs="Arial"/>
          <w:sz w:val="20"/>
          <w:szCs w:val="20"/>
        </w:rPr>
        <w:t>na rozpocz</w:t>
      </w:r>
      <w:r w:rsidRPr="00DE35F3">
        <w:rPr>
          <w:rFonts w:ascii="Arial" w:eastAsia="TT19o00" w:hAnsi="Arial" w:cs="Arial"/>
          <w:sz w:val="20"/>
          <w:szCs w:val="20"/>
        </w:rPr>
        <w:t>ąć</w:t>
      </w:r>
      <w:r w:rsidRPr="00DE35F3">
        <w:rPr>
          <w:rFonts w:ascii="Arial" w:hAnsi="Arial" w:cs="Arial"/>
          <w:sz w:val="20"/>
          <w:szCs w:val="20"/>
        </w:rPr>
        <w:t>, kiedy podło</w:t>
      </w:r>
      <w:r w:rsidRPr="00DE35F3">
        <w:rPr>
          <w:rFonts w:ascii="Arial" w:eastAsia="TT19o00" w:hAnsi="Arial" w:cs="Arial"/>
          <w:sz w:val="20"/>
          <w:szCs w:val="20"/>
        </w:rPr>
        <w:t>ż</w:t>
      </w:r>
      <w:r w:rsidRPr="00DE35F3">
        <w:rPr>
          <w:rFonts w:ascii="Arial" w:hAnsi="Arial" w:cs="Arial"/>
          <w:sz w:val="20"/>
          <w:szCs w:val="20"/>
        </w:rPr>
        <w:t>a spełniaj</w:t>
      </w:r>
      <w:r w:rsidRPr="00DE35F3">
        <w:rPr>
          <w:rFonts w:ascii="Arial" w:eastAsia="TT19o00" w:hAnsi="Arial" w:cs="Arial"/>
          <w:sz w:val="20"/>
          <w:szCs w:val="20"/>
        </w:rPr>
        <w:t xml:space="preserve">ą </w:t>
      </w:r>
      <w:r w:rsidRPr="00DE35F3">
        <w:rPr>
          <w:rFonts w:ascii="Arial" w:hAnsi="Arial" w:cs="Arial"/>
          <w:sz w:val="20"/>
          <w:szCs w:val="20"/>
        </w:rPr>
        <w:t>wymagania podane w pkt. 5.3., a warunki prowadzenia robót wymagania okre</w:t>
      </w:r>
      <w:r w:rsidRPr="00DE35F3">
        <w:rPr>
          <w:rFonts w:ascii="Arial" w:eastAsia="TT19o00" w:hAnsi="Arial" w:cs="Arial"/>
          <w:sz w:val="20"/>
          <w:szCs w:val="20"/>
        </w:rPr>
        <w:t>ś</w:t>
      </w:r>
      <w:r w:rsidRPr="00DE35F3">
        <w:rPr>
          <w:rFonts w:ascii="Arial" w:hAnsi="Arial" w:cs="Arial"/>
          <w:sz w:val="20"/>
          <w:szCs w:val="20"/>
        </w:rPr>
        <w:t>lone w pkt. 5.4.1.</w:t>
      </w:r>
    </w:p>
    <w:p w14:paraId="3357F84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Prace malarskie nale</w:t>
      </w:r>
      <w:r w:rsidRPr="00DE35F3">
        <w:rPr>
          <w:rFonts w:ascii="Arial" w:eastAsia="TT19o00" w:hAnsi="Arial" w:cs="Arial"/>
          <w:sz w:val="20"/>
          <w:szCs w:val="20"/>
        </w:rPr>
        <w:t>ż</w:t>
      </w:r>
      <w:r w:rsidRPr="00DE35F3">
        <w:rPr>
          <w:rFonts w:ascii="Arial" w:hAnsi="Arial" w:cs="Arial"/>
          <w:sz w:val="20"/>
          <w:szCs w:val="20"/>
        </w:rPr>
        <w:t>y prowadzi</w:t>
      </w:r>
      <w:r w:rsidRPr="00DE35F3">
        <w:rPr>
          <w:rFonts w:ascii="Arial" w:eastAsia="TT19o00" w:hAnsi="Arial" w:cs="Arial"/>
          <w:sz w:val="20"/>
          <w:szCs w:val="20"/>
        </w:rPr>
        <w:t xml:space="preserve">ć </w:t>
      </w:r>
      <w:r w:rsidRPr="00DE35F3">
        <w:rPr>
          <w:rFonts w:ascii="Arial" w:hAnsi="Arial" w:cs="Arial"/>
          <w:sz w:val="20"/>
          <w:szCs w:val="20"/>
        </w:rPr>
        <w:t>zgodnie z instrukcj</w:t>
      </w:r>
      <w:r w:rsidRPr="00DE35F3">
        <w:rPr>
          <w:rFonts w:ascii="Arial" w:eastAsia="TT19o00" w:hAnsi="Arial" w:cs="Arial"/>
          <w:sz w:val="20"/>
          <w:szCs w:val="20"/>
        </w:rPr>
        <w:t xml:space="preserve">ą </w:t>
      </w:r>
      <w:r w:rsidRPr="00DE35F3">
        <w:rPr>
          <w:rFonts w:ascii="Arial" w:hAnsi="Arial" w:cs="Arial"/>
          <w:sz w:val="20"/>
          <w:szCs w:val="20"/>
        </w:rPr>
        <w:t>producenta farby, która powinna zawiera</w:t>
      </w:r>
      <w:r w:rsidRPr="00DE35F3">
        <w:rPr>
          <w:rFonts w:ascii="Arial" w:eastAsia="TT19o00" w:hAnsi="Arial" w:cs="Arial"/>
          <w:sz w:val="20"/>
          <w:szCs w:val="20"/>
        </w:rPr>
        <w:t>ć</w:t>
      </w:r>
      <w:r w:rsidRPr="00DE35F3">
        <w:rPr>
          <w:rFonts w:ascii="Arial" w:hAnsi="Arial" w:cs="Arial"/>
          <w:sz w:val="20"/>
          <w:szCs w:val="20"/>
        </w:rPr>
        <w:t>:</w:t>
      </w:r>
    </w:p>
    <w:p w14:paraId="50DCC68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informacje o ewentualnym </w:t>
      </w:r>
      <w:r w:rsidRPr="00DE35F3">
        <w:rPr>
          <w:rFonts w:ascii="Arial" w:eastAsia="TT19o00" w:hAnsi="Arial" w:cs="Arial"/>
          <w:sz w:val="20"/>
          <w:szCs w:val="20"/>
        </w:rPr>
        <w:t>ś</w:t>
      </w:r>
      <w:r w:rsidRPr="00DE35F3">
        <w:rPr>
          <w:rFonts w:ascii="Arial" w:hAnsi="Arial" w:cs="Arial"/>
          <w:sz w:val="20"/>
          <w:szCs w:val="20"/>
        </w:rPr>
        <w:t>rodku gruntuj</w:t>
      </w:r>
      <w:r w:rsidRPr="00DE35F3">
        <w:rPr>
          <w:rFonts w:ascii="Arial" w:eastAsia="TT19o00" w:hAnsi="Arial" w:cs="Arial"/>
          <w:sz w:val="20"/>
          <w:szCs w:val="20"/>
        </w:rPr>
        <w:t>ą</w:t>
      </w:r>
      <w:r w:rsidRPr="00DE35F3">
        <w:rPr>
          <w:rFonts w:ascii="Arial" w:hAnsi="Arial" w:cs="Arial"/>
          <w:sz w:val="20"/>
          <w:szCs w:val="20"/>
        </w:rPr>
        <w:t>cym i o przypadkach, kiedy nale</w:t>
      </w:r>
      <w:r w:rsidRPr="00DE35F3">
        <w:rPr>
          <w:rFonts w:ascii="Arial" w:eastAsia="TT19o00" w:hAnsi="Arial" w:cs="Arial"/>
          <w:sz w:val="20"/>
          <w:szCs w:val="20"/>
        </w:rPr>
        <w:t>ż</w:t>
      </w:r>
      <w:r w:rsidRPr="00DE35F3">
        <w:rPr>
          <w:rFonts w:ascii="Arial" w:hAnsi="Arial" w:cs="Arial"/>
          <w:sz w:val="20"/>
          <w:szCs w:val="20"/>
        </w:rPr>
        <w:t>y go stosowa</w:t>
      </w:r>
      <w:r w:rsidRPr="00DE35F3">
        <w:rPr>
          <w:rFonts w:ascii="Arial" w:eastAsia="TT19o00" w:hAnsi="Arial" w:cs="Arial"/>
          <w:sz w:val="20"/>
          <w:szCs w:val="20"/>
        </w:rPr>
        <w:t>ć</w:t>
      </w:r>
      <w:r w:rsidRPr="00DE35F3">
        <w:rPr>
          <w:rFonts w:ascii="Arial" w:hAnsi="Arial" w:cs="Arial"/>
          <w:sz w:val="20"/>
          <w:szCs w:val="20"/>
        </w:rPr>
        <w:t>,</w:t>
      </w:r>
    </w:p>
    <w:p w14:paraId="40BA451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sposób przygotowania farby do malowania,</w:t>
      </w:r>
    </w:p>
    <w:p w14:paraId="44F8BDA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sposób nakładania farby, w tym informacje o narz</w:t>
      </w:r>
      <w:r w:rsidRPr="00DE35F3">
        <w:rPr>
          <w:rFonts w:ascii="Arial" w:eastAsia="TT19o00" w:hAnsi="Arial" w:cs="Arial"/>
          <w:sz w:val="20"/>
          <w:szCs w:val="20"/>
        </w:rPr>
        <w:t>ę</w:t>
      </w:r>
      <w:r w:rsidRPr="00DE35F3">
        <w:rPr>
          <w:rFonts w:ascii="Arial" w:hAnsi="Arial" w:cs="Arial"/>
          <w:sz w:val="20"/>
          <w:szCs w:val="20"/>
        </w:rPr>
        <w:t>dziach (np. p</w:t>
      </w:r>
      <w:r w:rsidRPr="00DE35F3">
        <w:rPr>
          <w:rFonts w:ascii="Arial" w:eastAsia="TT19o00" w:hAnsi="Arial" w:cs="Arial"/>
          <w:sz w:val="20"/>
          <w:szCs w:val="20"/>
        </w:rPr>
        <w:t>ę</w:t>
      </w:r>
      <w:r w:rsidRPr="00DE35F3">
        <w:rPr>
          <w:rFonts w:ascii="Arial" w:hAnsi="Arial" w:cs="Arial"/>
          <w:sz w:val="20"/>
          <w:szCs w:val="20"/>
        </w:rPr>
        <w:t>dzle, wałki, agregaty malarskie), · krotno</w:t>
      </w:r>
      <w:r w:rsidRPr="00DE35F3">
        <w:rPr>
          <w:rFonts w:ascii="Arial" w:eastAsia="TT19o00" w:hAnsi="Arial" w:cs="Arial"/>
          <w:sz w:val="20"/>
          <w:szCs w:val="20"/>
        </w:rPr>
        <w:t xml:space="preserve">ść </w:t>
      </w:r>
      <w:r w:rsidRPr="00DE35F3">
        <w:rPr>
          <w:rFonts w:ascii="Arial" w:hAnsi="Arial" w:cs="Arial"/>
          <w:sz w:val="20"/>
          <w:szCs w:val="20"/>
        </w:rPr>
        <w:t>nakładania farby oraz jej zu</w:t>
      </w:r>
      <w:r w:rsidRPr="00DE35F3">
        <w:rPr>
          <w:rFonts w:ascii="Arial" w:eastAsia="TT19o00" w:hAnsi="Arial" w:cs="Arial"/>
          <w:sz w:val="20"/>
          <w:szCs w:val="20"/>
        </w:rPr>
        <w:t>ż</w:t>
      </w:r>
      <w:r w:rsidRPr="00DE35F3">
        <w:rPr>
          <w:rFonts w:ascii="Arial" w:hAnsi="Arial" w:cs="Arial"/>
          <w:sz w:val="20"/>
          <w:szCs w:val="20"/>
        </w:rPr>
        <w:t>ycie na 1 m2,</w:t>
      </w:r>
    </w:p>
    <w:p w14:paraId="15914C2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czas mi</w:t>
      </w:r>
      <w:r w:rsidRPr="00DE35F3">
        <w:rPr>
          <w:rFonts w:ascii="Arial" w:eastAsia="TT19o00" w:hAnsi="Arial" w:cs="Arial"/>
          <w:sz w:val="20"/>
          <w:szCs w:val="20"/>
        </w:rPr>
        <w:t>ę</w:t>
      </w:r>
      <w:r w:rsidRPr="00DE35F3">
        <w:rPr>
          <w:rFonts w:ascii="Arial" w:hAnsi="Arial" w:cs="Arial"/>
          <w:sz w:val="20"/>
          <w:szCs w:val="20"/>
        </w:rPr>
        <w:t>dzy nakładaniem kolejnych warstw,</w:t>
      </w:r>
    </w:p>
    <w:p w14:paraId="022401E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zalecenia odno</w:t>
      </w:r>
      <w:r w:rsidRPr="00DE35F3">
        <w:rPr>
          <w:rFonts w:ascii="Arial" w:eastAsia="TT19o00" w:hAnsi="Arial" w:cs="Arial"/>
          <w:sz w:val="20"/>
          <w:szCs w:val="20"/>
        </w:rPr>
        <w:t>ś</w:t>
      </w:r>
      <w:r w:rsidRPr="00DE35F3">
        <w:rPr>
          <w:rFonts w:ascii="Arial" w:hAnsi="Arial" w:cs="Arial"/>
          <w:sz w:val="20"/>
          <w:szCs w:val="20"/>
        </w:rPr>
        <w:t>nie mycia narz</w:t>
      </w:r>
      <w:r w:rsidRPr="00DE35F3">
        <w:rPr>
          <w:rFonts w:ascii="Arial" w:eastAsia="TT19o00" w:hAnsi="Arial" w:cs="Arial"/>
          <w:sz w:val="20"/>
          <w:szCs w:val="20"/>
        </w:rPr>
        <w:t>ę</w:t>
      </w:r>
      <w:r w:rsidRPr="00DE35F3">
        <w:rPr>
          <w:rFonts w:ascii="Arial" w:hAnsi="Arial" w:cs="Arial"/>
          <w:sz w:val="20"/>
          <w:szCs w:val="20"/>
        </w:rPr>
        <w:t>dzi,</w:t>
      </w:r>
    </w:p>
    <w:p w14:paraId="3A6A1DE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zalecenia w zakresie bhp.</w:t>
      </w:r>
    </w:p>
    <w:p w14:paraId="140969E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5.4.3. Wykonanie robót malarskich wewn</w:t>
      </w:r>
      <w:r w:rsidRPr="00DE35F3">
        <w:rPr>
          <w:rFonts w:ascii="Arial" w:eastAsia="TT19o00" w:hAnsi="Arial" w:cs="Arial"/>
          <w:sz w:val="20"/>
          <w:szCs w:val="20"/>
        </w:rPr>
        <w:t>ę</w:t>
      </w:r>
      <w:r w:rsidRPr="00DE35F3">
        <w:rPr>
          <w:rFonts w:ascii="Arial" w:hAnsi="Arial" w:cs="Arial"/>
          <w:sz w:val="20"/>
          <w:szCs w:val="20"/>
        </w:rPr>
        <w:t>trznych</w:t>
      </w:r>
    </w:p>
    <w:p w14:paraId="48319F7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Wewn</w:t>
      </w:r>
      <w:r w:rsidRPr="00DE35F3">
        <w:rPr>
          <w:rFonts w:ascii="Arial" w:eastAsia="TT19o00" w:hAnsi="Arial" w:cs="Arial"/>
          <w:sz w:val="20"/>
          <w:szCs w:val="20"/>
        </w:rPr>
        <w:t>ę</w:t>
      </w:r>
      <w:r w:rsidRPr="00DE35F3">
        <w:rPr>
          <w:rFonts w:ascii="Arial" w:hAnsi="Arial" w:cs="Arial"/>
          <w:sz w:val="20"/>
          <w:szCs w:val="20"/>
        </w:rPr>
        <w:t>trzne roboty malarskie mo</w:t>
      </w:r>
      <w:r w:rsidRPr="00DE35F3">
        <w:rPr>
          <w:rFonts w:ascii="Arial" w:eastAsia="TT19o00" w:hAnsi="Arial" w:cs="Arial"/>
          <w:sz w:val="20"/>
          <w:szCs w:val="20"/>
        </w:rPr>
        <w:t>ż</w:t>
      </w:r>
      <w:r w:rsidRPr="00DE35F3">
        <w:rPr>
          <w:rFonts w:ascii="Arial" w:hAnsi="Arial" w:cs="Arial"/>
          <w:sz w:val="20"/>
          <w:szCs w:val="20"/>
        </w:rPr>
        <w:t>na rozpocz</w:t>
      </w:r>
      <w:r w:rsidRPr="00DE35F3">
        <w:rPr>
          <w:rFonts w:ascii="Arial" w:eastAsia="TT19o00" w:hAnsi="Arial" w:cs="Arial"/>
          <w:sz w:val="20"/>
          <w:szCs w:val="20"/>
        </w:rPr>
        <w:t>ąć</w:t>
      </w:r>
      <w:r w:rsidRPr="00DE35F3">
        <w:rPr>
          <w:rFonts w:ascii="Arial" w:hAnsi="Arial" w:cs="Arial"/>
          <w:sz w:val="20"/>
          <w:szCs w:val="20"/>
        </w:rPr>
        <w:t>, kiedy podło</w:t>
      </w:r>
      <w:r w:rsidRPr="00DE35F3">
        <w:rPr>
          <w:rFonts w:ascii="Arial" w:eastAsia="TT19o00" w:hAnsi="Arial" w:cs="Arial"/>
          <w:sz w:val="20"/>
          <w:szCs w:val="20"/>
        </w:rPr>
        <w:t>ż</w:t>
      </w:r>
      <w:r w:rsidRPr="00DE35F3">
        <w:rPr>
          <w:rFonts w:ascii="Arial" w:hAnsi="Arial" w:cs="Arial"/>
          <w:sz w:val="20"/>
          <w:szCs w:val="20"/>
        </w:rPr>
        <w:t>a spełniaj</w:t>
      </w:r>
      <w:r w:rsidRPr="00DE35F3">
        <w:rPr>
          <w:rFonts w:ascii="Arial" w:eastAsia="TT19o00" w:hAnsi="Arial" w:cs="Arial"/>
          <w:sz w:val="20"/>
          <w:szCs w:val="20"/>
        </w:rPr>
        <w:t xml:space="preserve">ą </w:t>
      </w:r>
      <w:r w:rsidRPr="00DE35F3">
        <w:rPr>
          <w:rFonts w:ascii="Arial" w:hAnsi="Arial" w:cs="Arial"/>
          <w:sz w:val="20"/>
          <w:szCs w:val="20"/>
        </w:rPr>
        <w:t>wymagania podane w pkt. 5.3., a warunki prowadzenia robót wymagania okre</w:t>
      </w:r>
      <w:r w:rsidRPr="00DE35F3">
        <w:rPr>
          <w:rFonts w:ascii="Arial" w:eastAsia="TT19o00" w:hAnsi="Arial" w:cs="Arial"/>
          <w:sz w:val="20"/>
          <w:szCs w:val="20"/>
        </w:rPr>
        <w:t>ś</w:t>
      </w:r>
      <w:r w:rsidRPr="00DE35F3">
        <w:rPr>
          <w:rFonts w:ascii="Arial" w:hAnsi="Arial" w:cs="Arial"/>
          <w:sz w:val="20"/>
          <w:szCs w:val="20"/>
        </w:rPr>
        <w:t>lone w pkt. 5.4.1.</w:t>
      </w:r>
    </w:p>
    <w:p w14:paraId="32C0319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Prace malarskie nale</w:t>
      </w:r>
      <w:r w:rsidRPr="00DE35F3">
        <w:rPr>
          <w:rFonts w:ascii="Arial" w:eastAsia="TT19o00" w:hAnsi="Arial" w:cs="Arial"/>
          <w:sz w:val="20"/>
          <w:szCs w:val="20"/>
        </w:rPr>
        <w:t>ż</w:t>
      </w:r>
      <w:r w:rsidRPr="00DE35F3">
        <w:rPr>
          <w:rFonts w:ascii="Arial" w:hAnsi="Arial" w:cs="Arial"/>
          <w:sz w:val="20"/>
          <w:szCs w:val="20"/>
        </w:rPr>
        <w:t>y prowadzi</w:t>
      </w:r>
      <w:r w:rsidRPr="00DE35F3">
        <w:rPr>
          <w:rFonts w:ascii="Arial" w:eastAsia="TT19o00" w:hAnsi="Arial" w:cs="Arial"/>
          <w:sz w:val="20"/>
          <w:szCs w:val="20"/>
        </w:rPr>
        <w:t xml:space="preserve">ć </w:t>
      </w:r>
      <w:r w:rsidRPr="00DE35F3">
        <w:rPr>
          <w:rFonts w:ascii="Arial" w:hAnsi="Arial" w:cs="Arial"/>
          <w:sz w:val="20"/>
          <w:szCs w:val="20"/>
        </w:rPr>
        <w:t>zgodnie z instrukcj</w:t>
      </w:r>
      <w:r w:rsidRPr="00DE35F3">
        <w:rPr>
          <w:rFonts w:ascii="Arial" w:eastAsia="TT19o00" w:hAnsi="Arial" w:cs="Arial"/>
          <w:sz w:val="20"/>
          <w:szCs w:val="20"/>
        </w:rPr>
        <w:t xml:space="preserve">ą </w:t>
      </w:r>
      <w:r w:rsidRPr="00DE35F3">
        <w:rPr>
          <w:rFonts w:ascii="Arial" w:hAnsi="Arial" w:cs="Arial"/>
          <w:sz w:val="20"/>
          <w:szCs w:val="20"/>
        </w:rPr>
        <w:t>producenta farb, zawieraj</w:t>
      </w:r>
      <w:r w:rsidRPr="00DE35F3">
        <w:rPr>
          <w:rFonts w:ascii="Arial" w:eastAsia="TT19o00" w:hAnsi="Arial" w:cs="Arial"/>
          <w:sz w:val="20"/>
          <w:szCs w:val="20"/>
        </w:rPr>
        <w:t>ą</w:t>
      </w:r>
      <w:r w:rsidRPr="00DE35F3">
        <w:rPr>
          <w:rFonts w:ascii="Arial" w:hAnsi="Arial" w:cs="Arial"/>
          <w:sz w:val="20"/>
          <w:szCs w:val="20"/>
        </w:rPr>
        <w:t>c</w:t>
      </w:r>
      <w:r w:rsidRPr="00DE35F3">
        <w:rPr>
          <w:rFonts w:ascii="Arial" w:eastAsia="TT19o00" w:hAnsi="Arial" w:cs="Arial"/>
          <w:sz w:val="20"/>
          <w:szCs w:val="20"/>
        </w:rPr>
        <w:t xml:space="preserve">ą </w:t>
      </w:r>
      <w:r w:rsidRPr="00DE35F3">
        <w:rPr>
          <w:rFonts w:ascii="Arial" w:hAnsi="Arial" w:cs="Arial"/>
          <w:sz w:val="20"/>
          <w:szCs w:val="20"/>
        </w:rPr>
        <w:t>informacje wymienione w pkt. 5.4.2.</w:t>
      </w:r>
    </w:p>
    <w:p w14:paraId="123B23A8"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01D3A78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5.5. Wymagania dotycz</w:t>
      </w:r>
      <w:r w:rsidRPr="00DE35F3">
        <w:rPr>
          <w:rFonts w:ascii="Arial" w:eastAsia="TT19o00" w:hAnsi="Arial" w:cs="Arial"/>
          <w:sz w:val="20"/>
          <w:szCs w:val="20"/>
        </w:rPr>
        <w:t>ą</w:t>
      </w:r>
      <w:r w:rsidRPr="00DE35F3">
        <w:rPr>
          <w:rFonts w:ascii="Arial" w:hAnsi="Arial" w:cs="Arial"/>
          <w:sz w:val="20"/>
          <w:szCs w:val="20"/>
        </w:rPr>
        <w:t>ce powłok malarskich</w:t>
      </w:r>
    </w:p>
    <w:p w14:paraId="2FCF4C3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5.5.1. Wymagania w stosunku do powłok z farb dyspersyjnych</w:t>
      </w:r>
    </w:p>
    <w:p w14:paraId="3EAC008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Powłoki z farb dyspersyjnych powinny by</w:t>
      </w:r>
      <w:r w:rsidRPr="00DE35F3">
        <w:rPr>
          <w:rFonts w:ascii="Arial" w:eastAsia="TT19o00" w:hAnsi="Arial" w:cs="Arial"/>
          <w:sz w:val="20"/>
          <w:szCs w:val="20"/>
        </w:rPr>
        <w:t>ć</w:t>
      </w:r>
      <w:r w:rsidRPr="00DE35F3">
        <w:rPr>
          <w:rFonts w:ascii="Arial" w:hAnsi="Arial" w:cs="Arial"/>
          <w:sz w:val="20"/>
          <w:szCs w:val="20"/>
        </w:rPr>
        <w:t>:</w:t>
      </w:r>
    </w:p>
    <w:p w14:paraId="679DE38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a) niezmywalne przy stosowaniu </w:t>
      </w:r>
      <w:r w:rsidRPr="00DE35F3">
        <w:rPr>
          <w:rFonts w:ascii="Arial" w:eastAsia="TT19o00" w:hAnsi="Arial" w:cs="Arial"/>
          <w:sz w:val="20"/>
          <w:szCs w:val="20"/>
        </w:rPr>
        <w:t>ś</w:t>
      </w:r>
      <w:r w:rsidRPr="00DE35F3">
        <w:rPr>
          <w:rFonts w:ascii="Arial" w:hAnsi="Arial" w:cs="Arial"/>
          <w:sz w:val="20"/>
          <w:szCs w:val="20"/>
        </w:rPr>
        <w:t>rodków myj</w:t>
      </w:r>
      <w:r w:rsidRPr="00DE35F3">
        <w:rPr>
          <w:rFonts w:ascii="Arial" w:eastAsia="TT19o00" w:hAnsi="Arial" w:cs="Arial"/>
          <w:sz w:val="20"/>
          <w:szCs w:val="20"/>
        </w:rPr>
        <w:t>ą</w:t>
      </w:r>
      <w:r w:rsidRPr="00DE35F3">
        <w:rPr>
          <w:rFonts w:ascii="Arial" w:hAnsi="Arial" w:cs="Arial"/>
          <w:sz w:val="20"/>
          <w:szCs w:val="20"/>
        </w:rPr>
        <w:t>cych i dezynfekuj</w:t>
      </w:r>
      <w:r w:rsidRPr="00DE35F3">
        <w:rPr>
          <w:rFonts w:ascii="Arial" w:eastAsia="TT19o00" w:hAnsi="Arial" w:cs="Arial"/>
          <w:sz w:val="20"/>
          <w:szCs w:val="20"/>
        </w:rPr>
        <w:t>ą</w:t>
      </w:r>
      <w:r w:rsidRPr="00DE35F3">
        <w:rPr>
          <w:rFonts w:ascii="Arial" w:hAnsi="Arial" w:cs="Arial"/>
          <w:sz w:val="20"/>
          <w:szCs w:val="20"/>
        </w:rPr>
        <w:t>cych, odporne na tarcie na sucho i na szorowanie oraz na reemulgacj</w:t>
      </w:r>
      <w:r w:rsidRPr="00DE35F3">
        <w:rPr>
          <w:rFonts w:ascii="Arial" w:eastAsia="TT19o00" w:hAnsi="Arial" w:cs="Arial"/>
          <w:sz w:val="20"/>
          <w:szCs w:val="20"/>
        </w:rPr>
        <w:t>ę</w:t>
      </w:r>
      <w:r w:rsidRPr="00DE35F3">
        <w:rPr>
          <w:rFonts w:ascii="Arial" w:hAnsi="Arial" w:cs="Arial"/>
          <w:sz w:val="20"/>
          <w:szCs w:val="20"/>
        </w:rPr>
        <w:t>,</w:t>
      </w:r>
    </w:p>
    <w:p w14:paraId="2F2ECF1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 aksamitno-matowe lub posiada</w:t>
      </w:r>
      <w:r w:rsidRPr="00DE35F3">
        <w:rPr>
          <w:rFonts w:ascii="Arial" w:eastAsia="TT19o00" w:hAnsi="Arial" w:cs="Arial"/>
          <w:sz w:val="20"/>
          <w:szCs w:val="20"/>
        </w:rPr>
        <w:t xml:space="preserve">ć </w:t>
      </w:r>
      <w:r w:rsidRPr="00DE35F3">
        <w:rPr>
          <w:rFonts w:ascii="Arial" w:hAnsi="Arial" w:cs="Arial"/>
          <w:sz w:val="20"/>
          <w:szCs w:val="20"/>
        </w:rPr>
        <w:t>nieznaczny połysk,</w:t>
      </w:r>
    </w:p>
    <w:p w14:paraId="31CB9AC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c) jednolitej barwy, równomierne, bez smug, plam, zgodne ze wzorcem producenta i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ą</w:t>
      </w:r>
      <w:r w:rsidRPr="00DE35F3">
        <w:rPr>
          <w:rFonts w:ascii="Arial" w:hAnsi="Arial" w:cs="Arial"/>
          <w:sz w:val="20"/>
          <w:szCs w:val="20"/>
        </w:rPr>
        <w:t>,</w:t>
      </w:r>
    </w:p>
    <w:p w14:paraId="6AFD433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 bez uszkodze</w:t>
      </w:r>
      <w:r w:rsidRPr="00DE35F3">
        <w:rPr>
          <w:rFonts w:ascii="Arial" w:eastAsia="TT19o00" w:hAnsi="Arial" w:cs="Arial"/>
          <w:sz w:val="20"/>
          <w:szCs w:val="20"/>
        </w:rPr>
        <w:t>ń</w:t>
      </w:r>
      <w:r w:rsidRPr="00DE35F3">
        <w:rPr>
          <w:rFonts w:ascii="Arial" w:hAnsi="Arial" w:cs="Arial"/>
          <w:sz w:val="20"/>
          <w:szCs w:val="20"/>
        </w:rPr>
        <w:t>, prze</w:t>
      </w:r>
      <w:r w:rsidRPr="00DE35F3">
        <w:rPr>
          <w:rFonts w:ascii="Arial" w:eastAsia="TT19o00" w:hAnsi="Arial" w:cs="Arial"/>
          <w:sz w:val="20"/>
          <w:szCs w:val="20"/>
        </w:rPr>
        <w:t>ś</w:t>
      </w:r>
      <w:r w:rsidRPr="00DE35F3">
        <w:rPr>
          <w:rFonts w:ascii="Arial" w:hAnsi="Arial" w:cs="Arial"/>
          <w:sz w:val="20"/>
          <w:szCs w:val="20"/>
        </w:rPr>
        <w:t>witów podło</w:t>
      </w:r>
      <w:r w:rsidRPr="00DE35F3">
        <w:rPr>
          <w:rFonts w:ascii="Arial" w:eastAsia="TT19o00" w:hAnsi="Arial" w:cs="Arial"/>
          <w:sz w:val="20"/>
          <w:szCs w:val="20"/>
        </w:rPr>
        <w:t>ż</w:t>
      </w:r>
      <w:r w:rsidRPr="00DE35F3">
        <w:rPr>
          <w:rFonts w:ascii="Arial" w:hAnsi="Arial" w:cs="Arial"/>
          <w:sz w:val="20"/>
          <w:szCs w:val="20"/>
        </w:rPr>
        <w:t xml:space="preserve">a, </w:t>
      </w:r>
      <w:r w:rsidRPr="00DE35F3">
        <w:rPr>
          <w:rFonts w:ascii="Arial" w:eastAsia="TT19o00" w:hAnsi="Arial" w:cs="Arial"/>
          <w:sz w:val="20"/>
          <w:szCs w:val="20"/>
        </w:rPr>
        <w:t>ś</w:t>
      </w:r>
      <w:r w:rsidRPr="00DE35F3">
        <w:rPr>
          <w:rFonts w:ascii="Arial" w:hAnsi="Arial" w:cs="Arial"/>
          <w:sz w:val="20"/>
          <w:szCs w:val="20"/>
        </w:rPr>
        <w:t>ladów p</w:t>
      </w:r>
      <w:r w:rsidRPr="00DE35F3">
        <w:rPr>
          <w:rFonts w:ascii="Arial" w:eastAsia="TT19o00" w:hAnsi="Arial" w:cs="Arial"/>
          <w:sz w:val="20"/>
          <w:szCs w:val="20"/>
        </w:rPr>
        <w:t>ę</w:t>
      </w:r>
      <w:r w:rsidRPr="00DE35F3">
        <w:rPr>
          <w:rFonts w:ascii="Arial" w:hAnsi="Arial" w:cs="Arial"/>
          <w:sz w:val="20"/>
          <w:szCs w:val="20"/>
        </w:rPr>
        <w:t>dzla,</w:t>
      </w:r>
    </w:p>
    <w:p w14:paraId="11098CE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e) bez złuszcze</w:t>
      </w:r>
      <w:r w:rsidRPr="00DE35F3">
        <w:rPr>
          <w:rFonts w:ascii="Arial" w:eastAsia="TT19o00" w:hAnsi="Arial" w:cs="Arial"/>
          <w:sz w:val="20"/>
          <w:szCs w:val="20"/>
        </w:rPr>
        <w:t>ń</w:t>
      </w:r>
      <w:r w:rsidRPr="00DE35F3">
        <w:rPr>
          <w:rFonts w:ascii="Arial" w:hAnsi="Arial" w:cs="Arial"/>
          <w:sz w:val="20"/>
          <w:szCs w:val="20"/>
        </w:rPr>
        <w:t>, odstawania od podło</w:t>
      </w:r>
      <w:r w:rsidRPr="00DE35F3">
        <w:rPr>
          <w:rFonts w:ascii="Arial" w:eastAsia="TT19o00" w:hAnsi="Arial" w:cs="Arial"/>
          <w:sz w:val="20"/>
          <w:szCs w:val="20"/>
        </w:rPr>
        <w:t>ż</w:t>
      </w:r>
      <w:r w:rsidRPr="00DE35F3">
        <w:rPr>
          <w:rFonts w:ascii="Arial" w:hAnsi="Arial" w:cs="Arial"/>
          <w:sz w:val="20"/>
          <w:szCs w:val="20"/>
        </w:rPr>
        <w:t>a oraz widocznych ł</w:t>
      </w:r>
      <w:r w:rsidRPr="00DE35F3">
        <w:rPr>
          <w:rFonts w:ascii="Arial" w:eastAsia="TT19o00" w:hAnsi="Arial" w:cs="Arial"/>
          <w:sz w:val="20"/>
          <w:szCs w:val="20"/>
        </w:rPr>
        <w:t>ą</w:t>
      </w:r>
      <w:r w:rsidRPr="00DE35F3">
        <w:rPr>
          <w:rFonts w:ascii="Arial" w:hAnsi="Arial" w:cs="Arial"/>
          <w:sz w:val="20"/>
          <w:szCs w:val="20"/>
        </w:rPr>
        <w:t>cze</w:t>
      </w:r>
      <w:r w:rsidRPr="00DE35F3">
        <w:rPr>
          <w:rFonts w:ascii="Arial" w:eastAsia="TT19o00" w:hAnsi="Arial" w:cs="Arial"/>
          <w:sz w:val="20"/>
          <w:szCs w:val="20"/>
        </w:rPr>
        <w:t xml:space="preserve">ń </w:t>
      </w:r>
      <w:r w:rsidRPr="00DE35F3">
        <w:rPr>
          <w:rFonts w:ascii="Arial" w:hAnsi="Arial" w:cs="Arial"/>
          <w:sz w:val="20"/>
          <w:szCs w:val="20"/>
        </w:rPr>
        <w:t>i poprawek,</w:t>
      </w:r>
    </w:p>
    <w:p w14:paraId="366F124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f) bez grudek pigmentów i wypełniaczy ulegaj</w:t>
      </w:r>
      <w:r w:rsidRPr="00DE35F3">
        <w:rPr>
          <w:rFonts w:ascii="Arial" w:eastAsia="TT19o00" w:hAnsi="Arial" w:cs="Arial"/>
          <w:sz w:val="20"/>
          <w:szCs w:val="20"/>
        </w:rPr>
        <w:t>ą</w:t>
      </w:r>
      <w:r w:rsidRPr="00DE35F3">
        <w:rPr>
          <w:rFonts w:ascii="Arial" w:hAnsi="Arial" w:cs="Arial"/>
          <w:sz w:val="20"/>
          <w:szCs w:val="20"/>
        </w:rPr>
        <w:t>cych rozcieraniu.</w:t>
      </w:r>
    </w:p>
    <w:p w14:paraId="5E1CBC2D" w14:textId="77777777" w:rsidR="00712257"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Dopuszcza si</w:t>
      </w:r>
      <w:r w:rsidRPr="00DE35F3">
        <w:rPr>
          <w:rFonts w:ascii="Arial" w:eastAsia="TT19o00" w:hAnsi="Arial" w:cs="Arial"/>
          <w:sz w:val="20"/>
          <w:szCs w:val="20"/>
        </w:rPr>
        <w:t xml:space="preserve">ę </w:t>
      </w:r>
      <w:r w:rsidRPr="00DE35F3">
        <w:rPr>
          <w:rFonts w:ascii="Arial" w:hAnsi="Arial" w:cs="Arial"/>
          <w:sz w:val="20"/>
          <w:szCs w:val="20"/>
        </w:rPr>
        <w:t>chropowato</w:t>
      </w:r>
      <w:r w:rsidRPr="00DE35F3">
        <w:rPr>
          <w:rFonts w:ascii="Arial" w:eastAsia="TT19o00" w:hAnsi="Arial" w:cs="Arial"/>
          <w:sz w:val="20"/>
          <w:szCs w:val="20"/>
        </w:rPr>
        <w:t xml:space="preserve">ść </w:t>
      </w:r>
      <w:r w:rsidRPr="00DE35F3">
        <w:rPr>
          <w:rFonts w:ascii="Arial" w:hAnsi="Arial" w:cs="Arial"/>
          <w:sz w:val="20"/>
          <w:szCs w:val="20"/>
        </w:rPr>
        <w:t>powłoki odpowiadaj</w:t>
      </w:r>
      <w:r w:rsidRPr="00DE35F3">
        <w:rPr>
          <w:rFonts w:ascii="Arial" w:eastAsia="TT19o00" w:hAnsi="Arial" w:cs="Arial"/>
          <w:sz w:val="20"/>
          <w:szCs w:val="20"/>
        </w:rPr>
        <w:t>ą</w:t>
      </w:r>
      <w:r w:rsidRPr="00DE35F3">
        <w:rPr>
          <w:rFonts w:ascii="Arial" w:hAnsi="Arial" w:cs="Arial"/>
          <w:sz w:val="20"/>
          <w:szCs w:val="20"/>
        </w:rPr>
        <w:t>c</w:t>
      </w:r>
      <w:r w:rsidRPr="00DE35F3">
        <w:rPr>
          <w:rFonts w:ascii="Arial" w:eastAsia="TT19o00" w:hAnsi="Arial" w:cs="Arial"/>
          <w:sz w:val="20"/>
          <w:szCs w:val="20"/>
        </w:rPr>
        <w:t xml:space="preserve">ą </w:t>
      </w:r>
      <w:r w:rsidRPr="00DE35F3">
        <w:rPr>
          <w:rFonts w:ascii="Arial" w:hAnsi="Arial" w:cs="Arial"/>
          <w:sz w:val="20"/>
          <w:szCs w:val="20"/>
        </w:rPr>
        <w:t>rodzajowi faktury pokrywanego podło</w:t>
      </w:r>
      <w:r w:rsidRPr="00DE35F3">
        <w:rPr>
          <w:rFonts w:ascii="Arial" w:eastAsia="TT19o00" w:hAnsi="Arial" w:cs="Arial"/>
          <w:sz w:val="20"/>
          <w:szCs w:val="20"/>
        </w:rPr>
        <w:t>ż</w:t>
      </w:r>
      <w:r w:rsidRPr="00DE35F3">
        <w:rPr>
          <w:rFonts w:ascii="Arial" w:hAnsi="Arial" w:cs="Arial"/>
          <w:sz w:val="20"/>
          <w:szCs w:val="20"/>
        </w:rPr>
        <w:t>a.</w:t>
      </w:r>
    </w:p>
    <w:p w14:paraId="5AF3B7ED" w14:textId="77777777" w:rsidR="008F3F4F" w:rsidRDefault="008F3F4F" w:rsidP="00712257">
      <w:pPr>
        <w:autoSpaceDE w:val="0"/>
        <w:autoSpaceDN w:val="0"/>
        <w:adjustRightInd w:val="0"/>
        <w:spacing w:after="0" w:line="240" w:lineRule="auto"/>
        <w:rPr>
          <w:rFonts w:ascii="Arial" w:hAnsi="Arial" w:cs="Arial"/>
          <w:sz w:val="20"/>
          <w:szCs w:val="20"/>
        </w:rPr>
      </w:pPr>
    </w:p>
    <w:p w14:paraId="53C1313E" w14:textId="0CF75EFB" w:rsidR="008F3F4F" w:rsidRDefault="008F3F4F" w:rsidP="00712257">
      <w:pPr>
        <w:autoSpaceDE w:val="0"/>
        <w:autoSpaceDN w:val="0"/>
        <w:adjustRightInd w:val="0"/>
        <w:spacing w:after="0" w:line="240" w:lineRule="auto"/>
        <w:rPr>
          <w:rFonts w:ascii="Arial" w:hAnsi="Arial" w:cs="Arial"/>
          <w:sz w:val="20"/>
          <w:szCs w:val="20"/>
        </w:rPr>
      </w:pPr>
      <w:r>
        <w:rPr>
          <w:rFonts w:ascii="Arial" w:hAnsi="Arial" w:cs="Arial"/>
          <w:sz w:val="20"/>
          <w:szCs w:val="20"/>
        </w:rPr>
        <w:t xml:space="preserve">5.6. Zabezpieczenie ścian powierzchnia zmywalna - lamperią bezbarwna </w:t>
      </w:r>
    </w:p>
    <w:p w14:paraId="64060D69" w14:textId="0B75DA00" w:rsidR="008F3F4F" w:rsidRPr="00DE35F3" w:rsidRDefault="008F3F4F" w:rsidP="00712257">
      <w:pPr>
        <w:autoSpaceDE w:val="0"/>
        <w:autoSpaceDN w:val="0"/>
        <w:adjustRightInd w:val="0"/>
        <w:spacing w:after="0" w:line="240" w:lineRule="auto"/>
        <w:rPr>
          <w:rFonts w:ascii="Arial" w:hAnsi="Arial" w:cs="Arial"/>
          <w:sz w:val="20"/>
          <w:szCs w:val="20"/>
        </w:rPr>
      </w:pPr>
      <w:r>
        <w:rPr>
          <w:rFonts w:ascii="Arial" w:hAnsi="Arial" w:cs="Arial"/>
          <w:sz w:val="20"/>
          <w:szCs w:val="20"/>
        </w:rPr>
        <w:t>5.6.1. Przygotowanie podłoża</w:t>
      </w:r>
    </w:p>
    <w:p w14:paraId="0F6C05C2" w14:textId="4426BA73" w:rsidR="00712257" w:rsidRDefault="008F3F4F" w:rsidP="00712257">
      <w:pPr>
        <w:autoSpaceDE w:val="0"/>
        <w:autoSpaceDN w:val="0"/>
        <w:adjustRightInd w:val="0"/>
        <w:spacing w:after="0" w:line="240" w:lineRule="auto"/>
        <w:rPr>
          <w:rFonts w:ascii="Arial" w:hAnsi="Arial" w:cs="Arial"/>
          <w:sz w:val="20"/>
          <w:szCs w:val="20"/>
        </w:rPr>
      </w:pPr>
      <w:r w:rsidRPr="008F3F4F">
        <w:rPr>
          <w:rFonts w:ascii="Arial" w:hAnsi="Arial" w:cs="Arial"/>
          <w:sz w:val="20"/>
          <w:szCs w:val="20"/>
        </w:rPr>
        <w:t>Powierzchnia przeznaczona do malowania powinna być czysta, sucha, odpylona, bez spękań, gładka i jednolita</w:t>
      </w:r>
    </w:p>
    <w:p w14:paraId="60C3B90D" w14:textId="2B319F61" w:rsidR="008F3F4F" w:rsidRDefault="008F3F4F" w:rsidP="00712257">
      <w:pPr>
        <w:autoSpaceDE w:val="0"/>
        <w:autoSpaceDN w:val="0"/>
        <w:adjustRightInd w:val="0"/>
        <w:spacing w:after="0" w:line="240" w:lineRule="auto"/>
        <w:rPr>
          <w:rFonts w:ascii="Arial" w:hAnsi="Arial" w:cs="Arial"/>
          <w:sz w:val="20"/>
          <w:szCs w:val="20"/>
        </w:rPr>
      </w:pPr>
      <w:r>
        <w:rPr>
          <w:rFonts w:ascii="Arial" w:hAnsi="Arial" w:cs="Arial"/>
          <w:sz w:val="20"/>
          <w:szCs w:val="20"/>
        </w:rPr>
        <w:t>5.6.2. Malowanie</w:t>
      </w:r>
    </w:p>
    <w:p w14:paraId="2DDF541E" w14:textId="77777777" w:rsidR="008F3F4F" w:rsidRDefault="008F3F4F" w:rsidP="00712257">
      <w:pPr>
        <w:autoSpaceDE w:val="0"/>
        <w:autoSpaceDN w:val="0"/>
        <w:adjustRightInd w:val="0"/>
        <w:spacing w:after="0" w:line="240" w:lineRule="auto"/>
        <w:rPr>
          <w:rFonts w:ascii="Arial" w:hAnsi="Arial" w:cs="Arial"/>
          <w:sz w:val="20"/>
          <w:szCs w:val="20"/>
        </w:rPr>
      </w:pPr>
      <w:r w:rsidRPr="008F3F4F">
        <w:rPr>
          <w:rFonts w:ascii="Arial" w:hAnsi="Arial" w:cs="Arial"/>
          <w:sz w:val="20"/>
          <w:szCs w:val="20"/>
        </w:rPr>
        <w:t>Przed użyciem wyrób dokładnie wymiesz</w:t>
      </w:r>
      <w:r>
        <w:rPr>
          <w:rFonts w:ascii="Arial" w:hAnsi="Arial" w:cs="Arial"/>
          <w:sz w:val="20"/>
          <w:szCs w:val="20"/>
        </w:rPr>
        <w:t>ać</w:t>
      </w:r>
      <w:r w:rsidRPr="008F3F4F">
        <w:rPr>
          <w:rFonts w:ascii="Arial" w:hAnsi="Arial" w:cs="Arial"/>
          <w:sz w:val="20"/>
          <w:szCs w:val="20"/>
        </w:rPr>
        <w:t xml:space="preserve">. </w:t>
      </w:r>
    </w:p>
    <w:p w14:paraId="3FF9EB7A" w14:textId="77777777" w:rsidR="008F3F4F" w:rsidRDefault="008F3F4F" w:rsidP="00712257">
      <w:pPr>
        <w:autoSpaceDE w:val="0"/>
        <w:autoSpaceDN w:val="0"/>
        <w:adjustRightInd w:val="0"/>
        <w:spacing w:after="0" w:line="240" w:lineRule="auto"/>
        <w:rPr>
          <w:rFonts w:ascii="Arial" w:hAnsi="Arial" w:cs="Arial"/>
          <w:sz w:val="20"/>
          <w:szCs w:val="20"/>
        </w:rPr>
      </w:pPr>
      <w:r w:rsidRPr="008F3F4F">
        <w:rPr>
          <w:rFonts w:ascii="Arial" w:hAnsi="Arial" w:cs="Arial"/>
          <w:sz w:val="20"/>
          <w:szCs w:val="20"/>
        </w:rPr>
        <w:t xml:space="preserve">Najlepszym sposobem na aplikację lakieru jest użycie wałka gąbkowego, welurowego lub typu flock. Malowanie powinno odbywać się w temperaturze od +10°C do +25°C. </w:t>
      </w:r>
    </w:p>
    <w:p w14:paraId="0A00C468" w14:textId="77777777" w:rsidR="008F3F4F" w:rsidRDefault="008F3F4F" w:rsidP="00712257">
      <w:pPr>
        <w:autoSpaceDE w:val="0"/>
        <w:autoSpaceDN w:val="0"/>
        <w:adjustRightInd w:val="0"/>
        <w:spacing w:after="0" w:line="240" w:lineRule="auto"/>
        <w:rPr>
          <w:rFonts w:ascii="Arial" w:hAnsi="Arial" w:cs="Arial"/>
          <w:sz w:val="20"/>
          <w:szCs w:val="20"/>
        </w:rPr>
      </w:pPr>
      <w:r w:rsidRPr="008F3F4F">
        <w:rPr>
          <w:rFonts w:ascii="Arial" w:hAnsi="Arial" w:cs="Arial"/>
          <w:sz w:val="20"/>
          <w:szCs w:val="20"/>
        </w:rPr>
        <w:t xml:space="preserve">Zalecana ilość warstw 1-2. Drugą warstwę nakładaj po 2 h. </w:t>
      </w:r>
    </w:p>
    <w:p w14:paraId="2F673D76" w14:textId="25C82359" w:rsidR="008F3F4F" w:rsidRPr="008F3F4F" w:rsidRDefault="008F3F4F" w:rsidP="00712257">
      <w:pPr>
        <w:autoSpaceDE w:val="0"/>
        <w:autoSpaceDN w:val="0"/>
        <w:adjustRightInd w:val="0"/>
        <w:spacing w:after="0" w:line="240" w:lineRule="auto"/>
        <w:rPr>
          <w:rFonts w:ascii="Arial" w:hAnsi="Arial" w:cs="Arial"/>
          <w:sz w:val="20"/>
          <w:szCs w:val="20"/>
        </w:rPr>
      </w:pPr>
      <w:r w:rsidRPr="008F3F4F">
        <w:rPr>
          <w:rFonts w:ascii="Arial" w:hAnsi="Arial" w:cs="Arial"/>
          <w:sz w:val="20"/>
          <w:szCs w:val="20"/>
        </w:rPr>
        <w:t>W celu uniknięcia różnic w wyglądzie powłoki niezbędne jest wykonanie powierzchni stanowiącej odrębną całość architektoniczną w jednym cyklu roboczym.</w:t>
      </w:r>
    </w:p>
    <w:p w14:paraId="6CBBAA23" w14:textId="77777777" w:rsidR="008F3F4F" w:rsidRPr="008F3F4F" w:rsidRDefault="008F3F4F" w:rsidP="00712257">
      <w:pPr>
        <w:autoSpaceDE w:val="0"/>
        <w:autoSpaceDN w:val="0"/>
        <w:adjustRightInd w:val="0"/>
        <w:spacing w:after="0" w:line="240" w:lineRule="auto"/>
        <w:rPr>
          <w:rFonts w:ascii="Arial" w:hAnsi="Arial" w:cs="Arial"/>
          <w:sz w:val="20"/>
          <w:szCs w:val="20"/>
        </w:rPr>
      </w:pPr>
    </w:p>
    <w:p w14:paraId="3E259D2C" w14:textId="77777777" w:rsidR="00712257" w:rsidRPr="00D11E73" w:rsidRDefault="00712257" w:rsidP="0075397C">
      <w:pPr>
        <w:pStyle w:val="Akapitzlist"/>
        <w:numPr>
          <w:ilvl w:val="0"/>
          <w:numId w:val="85"/>
        </w:numPr>
        <w:autoSpaceDE w:val="0"/>
        <w:autoSpaceDN w:val="0"/>
        <w:adjustRightInd w:val="0"/>
        <w:spacing w:after="0" w:line="240" w:lineRule="auto"/>
        <w:rPr>
          <w:rFonts w:ascii="Arial" w:hAnsi="Arial" w:cs="Arial"/>
          <w:b/>
          <w:sz w:val="20"/>
          <w:szCs w:val="20"/>
        </w:rPr>
      </w:pPr>
      <w:r w:rsidRPr="00D11E73">
        <w:rPr>
          <w:rFonts w:ascii="Arial" w:hAnsi="Arial" w:cs="Arial"/>
          <w:b/>
          <w:sz w:val="20"/>
          <w:szCs w:val="20"/>
        </w:rPr>
        <w:t>KONTROLA JAKO</w:t>
      </w:r>
      <w:r w:rsidRPr="00D11E73">
        <w:rPr>
          <w:rFonts w:ascii="Arial" w:eastAsia="TT19o00" w:hAnsi="Arial" w:cs="Arial"/>
          <w:b/>
          <w:sz w:val="20"/>
          <w:szCs w:val="20"/>
        </w:rPr>
        <w:t>Ś</w:t>
      </w:r>
      <w:r w:rsidRPr="00D11E73">
        <w:rPr>
          <w:rFonts w:ascii="Arial" w:hAnsi="Arial" w:cs="Arial"/>
          <w:b/>
          <w:sz w:val="20"/>
          <w:szCs w:val="20"/>
        </w:rPr>
        <w:t>CI ROBÓT</w:t>
      </w:r>
    </w:p>
    <w:p w14:paraId="440B7594" w14:textId="77777777" w:rsidR="00712257" w:rsidRPr="00712257" w:rsidRDefault="00712257" w:rsidP="00712257">
      <w:pPr>
        <w:pStyle w:val="Akapitzlist"/>
        <w:autoSpaceDE w:val="0"/>
        <w:autoSpaceDN w:val="0"/>
        <w:adjustRightInd w:val="0"/>
        <w:spacing w:after="0" w:line="240" w:lineRule="auto"/>
        <w:ind w:left="2880"/>
        <w:rPr>
          <w:rFonts w:ascii="Arial" w:hAnsi="Arial" w:cs="Arial"/>
          <w:b/>
          <w:sz w:val="20"/>
          <w:szCs w:val="20"/>
        </w:rPr>
      </w:pPr>
    </w:p>
    <w:p w14:paraId="3BAC0E97" w14:textId="77777777" w:rsidR="004D1769"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6.1. Ogólne zasady kontroli jako</w:t>
      </w:r>
      <w:r w:rsidRPr="00DE35F3">
        <w:rPr>
          <w:rFonts w:ascii="Arial" w:eastAsia="TT19o00" w:hAnsi="Arial" w:cs="Arial"/>
          <w:sz w:val="20"/>
          <w:szCs w:val="20"/>
        </w:rPr>
        <w:t>ś</w:t>
      </w:r>
      <w:r w:rsidRPr="00DE35F3">
        <w:rPr>
          <w:rFonts w:ascii="Arial" w:hAnsi="Arial" w:cs="Arial"/>
          <w:sz w:val="20"/>
          <w:szCs w:val="20"/>
        </w:rPr>
        <w:t xml:space="preserve">ci robót podano w ST „Wymagania ogólne” Kod CPV 45000000-7, </w:t>
      </w:r>
    </w:p>
    <w:p w14:paraId="06AA8B61" w14:textId="2C40593C"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pkt 6</w:t>
      </w:r>
    </w:p>
    <w:p w14:paraId="57B1CF3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6.2. Badania przed przyst</w:t>
      </w:r>
      <w:r w:rsidRPr="00DE35F3">
        <w:rPr>
          <w:rFonts w:ascii="Arial" w:eastAsia="TT19o00" w:hAnsi="Arial" w:cs="Arial"/>
          <w:sz w:val="20"/>
          <w:szCs w:val="20"/>
        </w:rPr>
        <w:t>ą</w:t>
      </w:r>
      <w:r w:rsidRPr="00DE35F3">
        <w:rPr>
          <w:rFonts w:ascii="Arial" w:hAnsi="Arial" w:cs="Arial"/>
          <w:sz w:val="20"/>
          <w:szCs w:val="20"/>
        </w:rPr>
        <w:t>pieniem do robót malarskich</w:t>
      </w:r>
    </w:p>
    <w:p w14:paraId="5B668B8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 przyst</w:t>
      </w:r>
      <w:r w:rsidRPr="00DE35F3">
        <w:rPr>
          <w:rFonts w:ascii="Arial" w:eastAsia="TT19o00" w:hAnsi="Arial" w:cs="Arial"/>
          <w:sz w:val="20"/>
          <w:szCs w:val="20"/>
        </w:rPr>
        <w:t>ą</w:t>
      </w:r>
      <w:r w:rsidRPr="00DE35F3">
        <w:rPr>
          <w:rFonts w:ascii="Arial" w:hAnsi="Arial" w:cs="Arial"/>
          <w:sz w:val="20"/>
          <w:szCs w:val="20"/>
        </w:rPr>
        <w:t>pieniem do robót malarskich nale</w:t>
      </w:r>
      <w:r w:rsidRPr="00DE35F3">
        <w:rPr>
          <w:rFonts w:ascii="Arial" w:eastAsia="TT19o00" w:hAnsi="Arial" w:cs="Arial"/>
          <w:sz w:val="20"/>
          <w:szCs w:val="20"/>
        </w:rPr>
        <w:t>ż</w:t>
      </w:r>
      <w:r w:rsidRPr="00DE35F3">
        <w:rPr>
          <w:rFonts w:ascii="Arial" w:hAnsi="Arial" w:cs="Arial"/>
          <w:sz w:val="20"/>
          <w:szCs w:val="20"/>
        </w:rPr>
        <w:t>y przeprowadzi</w:t>
      </w:r>
      <w:r w:rsidRPr="00DE35F3">
        <w:rPr>
          <w:rFonts w:ascii="Arial" w:eastAsia="TT19o00" w:hAnsi="Arial" w:cs="Arial"/>
          <w:sz w:val="20"/>
          <w:szCs w:val="20"/>
        </w:rPr>
        <w:t xml:space="preserve">ć </w:t>
      </w:r>
      <w:r w:rsidRPr="00DE35F3">
        <w:rPr>
          <w:rFonts w:ascii="Arial" w:hAnsi="Arial" w:cs="Arial"/>
          <w:sz w:val="20"/>
          <w:szCs w:val="20"/>
        </w:rPr>
        <w:t>badanie podło</w:t>
      </w:r>
      <w:r w:rsidRPr="00DE35F3">
        <w:rPr>
          <w:rFonts w:ascii="Arial" w:eastAsia="TT19o00" w:hAnsi="Arial" w:cs="Arial"/>
          <w:sz w:val="20"/>
          <w:szCs w:val="20"/>
        </w:rPr>
        <w:t>ż</w:t>
      </w:r>
      <w:r w:rsidRPr="00DE35F3">
        <w:rPr>
          <w:rFonts w:ascii="Arial" w:hAnsi="Arial" w:cs="Arial"/>
          <w:sz w:val="20"/>
          <w:szCs w:val="20"/>
        </w:rPr>
        <w:t>y oraz materiałów, które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wykorzystywane do wykonywania robót.</w:t>
      </w:r>
    </w:p>
    <w:p w14:paraId="0803962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6.2.1. Badania podło</w:t>
      </w:r>
      <w:r w:rsidRPr="00DE35F3">
        <w:rPr>
          <w:rFonts w:ascii="Arial" w:eastAsia="TT19o00" w:hAnsi="Arial" w:cs="Arial"/>
          <w:sz w:val="20"/>
          <w:szCs w:val="20"/>
        </w:rPr>
        <w:t>ż</w:t>
      </w:r>
      <w:r w:rsidRPr="00DE35F3">
        <w:rPr>
          <w:rFonts w:ascii="Arial" w:hAnsi="Arial" w:cs="Arial"/>
          <w:sz w:val="20"/>
          <w:szCs w:val="20"/>
        </w:rPr>
        <w:t>y pod malowanie</w:t>
      </w:r>
    </w:p>
    <w:p w14:paraId="0CA352E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Badanie podło</w:t>
      </w:r>
      <w:r w:rsidRPr="00DE35F3">
        <w:rPr>
          <w:rFonts w:ascii="Arial" w:eastAsia="TT19o00" w:hAnsi="Arial" w:cs="Arial"/>
          <w:sz w:val="20"/>
          <w:szCs w:val="20"/>
        </w:rPr>
        <w:t>ż</w:t>
      </w:r>
      <w:r w:rsidRPr="00DE35F3">
        <w:rPr>
          <w:rFonts w:ascii="Arial" w:hAnsi="Arial" w:cs="Arial"/>
          <w:sz w:val="20"/>
          <w:szCs w:val="20"/>
        </w:rPr>
        <w:t>a pod malowanie, w zale</w:t>
      </w:r>
      <w:r w:rsidRPr="00DE35F3">
        <w:rPr>
          <w:rFonts w:ascii="Arial" w:eastAsia="TT19o00" w:hAnsi="Arial" w:cs="Arial"/>
          <w:sz w:val="20"/>
          <w:szCs w:val="20"/>
        </w:rPr>
        <w:t>ż</w:t>
      </w:r>
      <w:r w:rsidRPr="00DE35F3">
        <w:rPr>
          <w:rFonts w:ascii="Arial" w:hAnsi="Arial" w:cs="Arial"/>
          <w:sz w:val="20"/>
          <w:szCs w:val="20"/>
        </w:rPr>
        <w:t>no</w:t>
      </w:r>
      <w:r w:rsidRPr="00DE35F3">
        <w:rPr>
          <w:rFonts w:ascii="Arial" w:eastAsia="TT19o00" w:hAnsi="Arial" w:cs="Arial"/>
          <w:sz w:val="20"/>
          <w:szCs w:val="20"/>
        </w:rPr>
        <w:t>ś</w:t>
      </w:r>
      <w:r w:rsidRPr="00DE35F3">
        <w:rPr>
          <w:rFonts w:ascii="Arial" w:hAnsi="Arial" w:cs="Arial"/>
          <w:sz w:val="20"/>
          <w:szCs w:val="20"/>
        </w:rPr>
        <w:t>ci od jego rodzaju, nale</w:t>
      </w:r>
      <w:r w:rsidRPr="00DE35F3">
        <w:rPr>
          <w:rFonts w:ascii="Arial" w:eastAsia="TT19o00" w:hAnsi="Arial" w:cs="Arial"/>
          <w:sz w:val="20"/>
          <w:szCs w:val="20"/>
        </w:rPr>
        <w:t>ż</w:t>
      </w:r>
      <w:r w:rsidRPr="00DE35F3">
        <w:rPr>
          <w:rFonts w:ascii="Arial" w:hAnsi="Arial" w:cs="Arial"/>
          <w:sz w:val="20"/>
          <w:szCs w:val="20"/>
        </w:rPr>
        <w:t>y wykonywa</w:t>
      </w:r>
      <w:r w:rsidRPr="00DE35F3">
        <w:rPr>
          <w:rFonts w:ascii="Arial" w:eastAsia="TT19o00" w:hAnsi="Arial" w:cs="Arial"/>
          <w:sz w:val="20"/>
          <w:szCs w:val="20"/>
        </w:rPr>
        <w:t xml:space="preserve">ć </w:t>
      </w:r>
      <w:r w:rsidRPr="00DE35F3">
        <w:rPr>
          <w:rFonts w:ascii="Arial" w:hAnsi="Arial" w:cs="Arial"/>
          <w:sz w:val="20"/>
          <w:szCs w:val="20"/>
        </w:rPr>
        <w:t>w 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cych terminach:</w:t>
      </w:r>
    </w:p>
    <w:p w14:paraId="70AFEC0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dla podło</w:t>
      </w:r>
      <w:r w:rsidRPr="00DE35F3">
        <w:rPr>
          <w:rFonts w:ascii="Arial" w:eastAsia="TT19o00" w:hAnsi="Arial" w:cs="Arial"/>
          <w:sz w:val="20"/>
          <w:szCs w:val="20"/>
        </w:rPr>
        <w:t>ż</w:t>
      </w:r>
      <w:r w:rsidRPr="00DE35F3">
        <w:rPr>
          <w:rFonts w:ascii="Arial" w:hAnsi="Arial" w:cs="Arial"/>
          <w:sz w:val="20"/>
          <w:szCs w:val="20"/>
        </w:rPr>
        <w:t>a betonowego nie wcze</w:t>
      </w:r>
      <w:r w:rsidRPr="00DE35F3">
        <w:rPr>
          <w:rFonts w:ascii="Arial" w:eastAsia="TT19o00" w:hAnsi="Arial" w:cs="Arial"/>
          <w:sz w:val="20"/>
          <w:szCs w:val="20"/>
        </w:rPr>
        <w:t>ś</w:t>
      </w:r>
      <w:r w:rsidRPr="00DE35F3">
        <w:rPr>
          <w:rFonts w:ascii="Arial" w:hAnsi="Arial" w:cs="Arial"/>
          <w:sz w:val="20"/>
          <w:szCs w:val="20"/>
        </w:rPr>
        <w:t>niej ni</w:t>
      </w:r>
      <w:r w:rsidRPr="00DE35F3">
        <w:rPr>
          <w:rFonts w:ascii="Arial" w:eastAsia="TT19o00" w:hAnsi="Arial" w:cs="Arial"/>
          <w:sz w:val="20"/>
          <w:szCs w:val="20"/>
        </w:rPr>
        <w:t xml:space="preserve">ż </w:t>
      </w:r>
      <w:r w:rsidRPr="00DE35F3">
        <w:rPr>
          <w:rFonts w:ascii="Arial" w:hAnsi="Arial" w:cs="Arial"/>
          <w:sz w:val="20"/>
          <w:szCs w:val="20"/>
        </w:rPr>
        <w:t>po 4 tygodniach od daty jego wykonania,</w:t>
      </w:r>
    </w:p>
    <w:p w14:paraId="27FF151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dla pozostałych podło</w:t>
      </w:r>
      <w:r w:rsidRPr="00DE35F3">
        <w:rPr>
          <w:rFonts w:ascii="Arial" w:eastAsia="TT19o00" w:hAnsi="Arial" w:cs="Arial"/>
          <w:sz w:val="20"/>
          <w:szCs w:val="20"/>
        </w:rPr>
        <w:t>ż</w:t>
      </w:r>
      <w:r w:rsidRPr="00DE35F3">
        <w:rPr>
          <w:rFonts w:ascii="Arial" w:hAnsi="Arial" w:cs="Arial"/>
          <w:sz w:val="20"/>
          <w:szCs w:val="20"/>
        </w:rPr>
        <w:t>y, po otrzymaniu protokołu z ich przyj</w:t>
      </w:r>
      <w:r w:rsidRPr="00DE35F3">
        <w:rPr>
          <w:rFonts w:ascii="Arial" w:eastAsia="TT19o00" w:hAnsi="Arial" w:cs="Arial"/>
          <w:sz w:val="20"/>
          <w:szCs w:val="20"/>
        </w:rPr>
        <w:t>ę</w:t>
      </w:r>
      <w:r w:rsidRPr="00DE35F3">
        <w:rPr>
          <w:rFonts w:ascii="Arial" w:hAnsi="Arial" w:cs="Arial"/>
          <w:sz w:val="20"/>
          <w:szCs w:val="20"/>
        </w:rPr>
        <w:t>cia.</w:t>
      </w:r>
    </w:p>
    <w:p w14:paraId="7FD9356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Badanie podło</w:t>
      </w:r>
      <w:r w:rsidRPr="00DE35F3">
        <w:rPr>
          <w:rFonts w:ascii="Arial" w:eastAsia="TT19o00" w:hAnsi="Arial" w:cs="Arial"/>
          <w:sz w:val="20"/>
          <w:szCs w:val="20"/>
        </w:rPr>
        <w:t>ż</w:t>
      </w:r>
      <w:r w:rsidRPr="00DE35F3">
        <w:rPr>
          <w:rFonts w:ascii="Arial" w:hAnsi="Arial" w:cs="Arial"/>
          <w:sz w:val="20"/>
          <w:szCs w:val="20"/>
        </w:rPr>
        <w:t>a powinno by</w:t>
      </w:r>
      <w:r w:rsidRPr="00DE35F3">
        <w:rPr>
          <w:rFonts w:ascii="Arial" w:eastAsia="TT19o00" w:hAnsi="Arial" w:cs="Arial"/>
          <w:sz w:val="20"/>
          <w:szCs w:val="20"/>
        </w:rPr>
        <w:t xml:space="preserve">ć </w:t>
      </w:r>
      <w:r w:rsidRPr="00DE35F3">
        <w:rPr>
          <w:rFonts w:ascii="Arial" w:hAnsi="Arial" w:cs="Arial"/>
          <w:sz w:val="20"/>
          <w:szCs w:val="20"/>
        </w:rPr>
        <w:t>przeprowadzane po zamocowaniu i wbudowaniu wszystkich elementów przeznaczonych do malowania.</w:t>
      </w:r>
    </w:p>
    <w:p w14:paraId="4AE36C2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Kontrol</w:t>
      </w:r>
      <w:r w:rsidRPr="00DE35F3">
        <w:rPr>
          <w:rFonts w:ascii="Arial" w:eastAsia="TT19o00" w:hAnsi="Arial" w:cs="Arial"/>
          <w:sz w:val="20"/>
          <w:szCs w:val="20"/>
        </w:rPr>
        <w:t xml:space="preserve">ą </w:t>
      </w:r>
      <w:r w:rsidRPr="00DE35F3">
        <w:rPr>
          <w:rFonts w:ascii="Arial" w:hAnsi="Arial" w:cs="Arial"/>
          <w:sz w:val="20"/>
          <w:szCs w:val="20"/>
        </w:rPr>
        <w:t>powinny by</w:t>
      </w:r>
      <w:r w:rsidRPr="00DE35F3">
        <w:rPr>
          <w:rFonts w:ascii="Arial" w:eastAsia="TT19o00" w:hAnsi="Arial" w:cs="Arial"/>
          <w:sz w:val="20"/>
          <w:szCs w:val="20"/>
        </w:rPr>
        <w:t xml:space="preserve">ć </w:t>
      </w:r>
      <w:r w:rsidRPr="00DE35F3">
        <w:rPr>
          <w:rFonts w:ascii="Arial" w:hAnsi="Arial" w:cs="Arial"/>
          <w:sz w:val="20"/>
          <w:szCs w:val="20"/>
        </w:rPr>
        <w:t>obj</w:t>
      </w:r>
      <w:r w:rsidRPr="00DE35F3">
        <w:rPr>
          <w:rFonts w:ascii="Arial" w:eastAsia="TT19o00" w:hAnsi="Arial" w:cs="Arial"/>
          <w:sz w:val="20"/>
          <w:szCs w:val="20"/>
        </w:rPr>
        <w:t>ę</w:t>
      </w:r>
      <w:r w:rsidRPr="00DE35F3">
        <w:rPr>
          <w:rFonts w:ascii="Arial" w:hAnsi="Arial" w:cs="Arial"/>
          <w:sz w:val="20"/>
          <w:szCs w:val="20"/>
        </w:rPr>
        <w:t>te w przypadku:</w:t>
      </w:r>
    </w:p>
    <w:p w14:paraId="11B971E2" w14:textId="77777777" w:rsidR="00712257" w:rsidRPr="00DE35F3"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 murów ceglanych i kamiennych – zgodno</w:t>
      </w:r>
      <w:r w:rsidRPr="00DE35F3">
        <w:rPr>
          <w:rFonts w:ascii="Arial" w:eastAsia="TT19o00" w:hAnsi="Arial" w:cs="Arial"/>
          <w:sz w:val="20"/>
          <w:szCs w:val="20"/>
        </w:rPr>
        <w:t xml:space="preserve">ść </w:t>
      </w:r>
      <w:r w:rsidRPr="00DE35F3">
        <w:rPr>
          <w:rFonts w:ascii="Arial" w:hAnsi="Arial" w:cs="Arial"/>
          <w:sz w:val="20"/>
          <w:szCs w:val="20"/>
        </w:rPr>
        <w:t>wykonania z projektem budowlanym, dokładno</w:t>
      </w:r>
      <w:r w:rsidRPr="00DE35F3">
        <w:rPr>
          <w:rFonts w:ascii="Arial" w:eastAsia="TT19o00" w:hAnsi="Arial" w:cs="Arial"/>
          <w:sz w:val="20"/>
          <w:szCs w:val="20"/>
        </w:rPr>
        <w:t xml:space="preserve">ść </w:t>
      </w:r>
      <w:r w:rsidRPr="00DE35F3">
        <w:rPr>
          <w:rFonts w:ascii="Arial" w:hAnsi="Arial" w:cs="Arial"/>
          <w:sz w:val="20"/>
          <w:szCs w:val="20"/>
        </w:rPr>
        <w:t>wykonania zgodnie z norm</w:t>
      </w:r>
      <w:r w:rsidRPr="00DE35F3">
        <w:rPr>
          <w:rFonts w:ascii="Arial" w:eastAsia="TT19o00" w:hAnsi="Arial" w:cs="Arial"/>
          <w:sz w:val="20"/>
          <w:szCs w:val="20"/>
        </w:rPr>
        <w:t xml:space="preserve">ą </w:t>
      </w:r>
      <w:r w:rsidRPr="00DE35F3">
        <w:rPr>
          <w:rFonts w:ascii="Arial" w:hAnsi="Arial" w:cs="Arial"/>
          <w:sz w:val="20"/>
          <w:szCs w:val="20"/>
        </w:rPr>
        <w:t>PN-68/B-10020, wypełnienie spoin, wykonanie napraw i uzupełnie</w:t>
      </w:r>
      <w:r w:rsidRPr="00DE35F3">
        <w:rPr>
          <w:rFonts w:ascii="Arial" w:eastAsia="TT19o00" w:hAnsi="Arial" w:cs="Arial"/>
          <w:sz w:val="20"/>
          <w:szCs w:val="20"/>
        </w:rPr>
        <w:t>ń</w:t>
      </w:r>
      <w:r w:rsidRPr="00DE35F3">
        <w:rPr>
          <w:rFonts w:ascii="Arial" w:hAnsi="Arial" w:cs="Arial"/>
          <w:sz w:val="20"/>
          <w:szCs w:val="20"/>
        </w:rPr>
        <w:t>, czysto</w:t>
      </w:r>
      <w:r w:rsidRPr="00DE35F3">
        <w:rPr>
          <w:rFonts w:ascii="Arial" w:eastAsia="TT19o00" w:hAnsi="Arial" w:cs="Arial"/>
          <w:sz w:val="20"/>
          <w:szCs w:val="20"/>
        </w:rPr>
        <w:t xml:space="preserve">ść </w:t>
      </w:r>
      <w:r w:rsidRPr="00DE35F3">
        <w:rPr>
          <w:rFonts w:ascii="Arial" w:hAnsi="Arial" w:cs="Arial"/>
          <w:sz w:val="20"/>
          <w:szCs w:val="20"/>
        </w:rPr>
        <w:t>powierzchni, wilgotno</w:t>
      </w:r>
      <w:r w:rsidRPr="00DE35F3">
        <w:rPr>
          <w:rFonts w:ascii="Arial" w:eastAsia="TT19o00" w:hAnsi="Arial" w:cs="Arial"/>
          <w:sz w:val="20"/>
          <w:szCs w:val="20"/>
        </w:rPr>
        <w:t xml:space="preserve">ść </w:t>
      </w:r>
      <w:r w:rsidRPr="00DE35F3">
        <w:rPr>
          <w:rFonts w:ascii="Arial" w:hAnsi="Arial" w:cs="Arial"/>
          <w:sz w:val="20"/>
          <w:szCs w:val="20"/>
        </w:rPr>
        <w:t>muru,</w:t>
      </w:r>
    </w:p>
    <w:p w14:paraId="1252B0C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podło</w:t>
      </w:r>
      <w:r w:rsidRPr="00DE35F3">
        <w:rPr>
          <w:rFonts w:ascii="Arial" w:eastAsia="TT19o00" w:hAnsi="Arial" w:cs="Arial"/>
          <w:sz w:val="20"/>
          <w:szCs w:val="20"/>
        </w:rPr>
        <w:t>ż</w:t>
      </w:r>
      <w:r w:rsidRPr="00DE35F3">
        <w:rPr>
          <w:rFonts w:ascii="Arial" w:hAnsi="Arial" w:cs="Arial"/>
          <w:sz w:val="20"/>
          <w:szCs w:val="20"/>
        </w:rPr>
        <w:t>y betonowych – zgodno</w:t>
      </w:r>
      <w:r w:rsidRPr="00DE35F3">
        <w:rPr>
          <w:rFonts w:ascii="Arial" w:eastAsia="TT19o00" w:hAnsi="Arial" w:cs="Arial"/>
          <w:sz w:val="20"/>
          <w:szCs w:val="20"/>
        </w:rPr>
        <w:t xml:space="preserve">ść </w:t>
      </w:r>
      <w:r w:rsidRPr="00DE35F3">
        <w:rPr>
          <w:rFonts w:ascii="Arial" w:hAnsi="Arial" w:cs="Arial"/>
          <w:sz w:val="20"/>
          <w:szCs w:val="20"/>
        </w:rPr>
        <w:t>wykonania z projektem budowlanym, czysto</w:t>
      </w:r>
      <w:r w:rsidRPr="00DE35F3">
        <w:rPr>
          <w:rFonts w:ascii="Arial" w:eastAsia="TT19o00" w:hAnsi="Arial" w:cs="Arial"/>
          <w:sz w:val="20"/>
          <w:szCs w:val="20"/>
        </w:rPr>
        <w:t xml:space="preserve">ść </w:t>
      </w:r>
      <w:r w:rsidRPr="00DE35F3">
        <w:rPr>
          <w:rFonts w:ascii="Arial" w:hAnsi="Arial" w:cs="Arial"/>
          <w:sz w:val="20"/>
          <w:szCs w:val="20"/>
        </w:rPr>
        <w:t>powierzchni, wykonanie napraw i uzupełnie</w:t>
      </w:r>
      <w:r w:rsidRPr="00DE35F3">
        <w:rPr>
          <w:rFonts w:ascii="Arial" w:eastAsia="TT19o00" w:hAnsi="Arial" w:cs="Arial"/>
          <w:sz w:val="20"/>
          <w:szCs w:val="20"/>
        </w:rPr>
        <w:t>ń</w:t>
      </w:r>
      <w:r w:rsidRPr="00DE35F3">
        <w:rPr>
          <w:rFonts w:ascii="Arial" w:hAnsi="Arial" w:cs="Arial"/>
          <w:sz w:val="20"/>
          <w:szCs w:val="20"/>
        </w:rPr>
        <w:t>, wilgotno</w:t>
      </w:r>
      <w:r w:rsidRPr="00DE35F3">
        <w:rPr>
          <w:rFonts w:ascii="Arial" w:eastAsia="TT19o00" w:hAnsi="Arial" w:cs="Arial"/>
          <w:sz w:val="20"/>
          <w:szCs w:val="20"/>
        </w:rPr>
        <w:t xml:space="preserve">ść </w:t>
      </w: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a, zabezpieczenie elementów metalowych,</w:t>
      </w:r>
    </w:p>
    <w:p w14:paraId="0954E60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tynków zwykłych i pocienionych – zgodno</w:t>
      </w:r>
      <w:r w:rsidRPr="00DE35F3">
        <w:rPr>
          <w:rFonts w:ascii="Arial" w:eastAsia="TT19o00" w:hAnsi="Arial" w:cs="Arial"/>
          <w:sz w:val="20"/>
          <w:szCs w:val="20"/>
        </w:rPr>
        <w:t xml:space="preserve">ść </w:t>
      </w:r>
      <w:r w:rsidRPr="00DE35F3">
        <w:rPr>
          <w:rFonts w:ascii="Arial" w:hAnsi="Arial" w:cs="Arial"/>
          <w:sz w:val="20"/>
          <w:szCs w:val="20"/>
        </w:rPr>
        <w:t>z projektem, równo</w:t>
      </w:r>
      <w:r w:rsidRPr="00DE35F3">
        <w:rPr>
          <w:rFonts w:ascii="Arial" w:eastAsia="TT19o00" w:hAnsi="Arial" w:cs="Arial"/>
          <w:sz w:val="20"/>
          <w:szCs w:val="20"/>
        </w:rPr>
        <w:t xml:space="preserve">ść </w:t>
      </w:r>
      <w:r w:rsidRPr="00DE35F3">
        <w:rPr>
          <w:rFonts w:ascii="Arial" w:hAnsi="Arial" w:cs="Arial"/>
          <w:sz w:val="20"/>
          <w:szCs w:val="20"/>
        </w:rPr>
        <w:t>i wygl</w:t>
      </w:r>
      <w:r w:rsidRPr="00DE35F3">
        <w:rPr>
          <w:rFonts w:ascii="Arial" w:eastAsia="TT19o00" w:hAnsi="Arial" w:cs="Arial"/>
          <w:sz w:val="20"/>
          <w:szCs w:val="20"/>
        </w:rPr>
        <w:t>ą</w:t>
      </w:r>
      <w:r w:rsidRPr="00DE35F3">
        <w:rPr>
          <w:rFonts w:ascii="Arial" w:hAnsi="Arial" w:cs="Arial"/>
          <w:sz w:val="20"/>
          <w:szCs w:val="20"/>
        </w:rPr>
        <w:t>d powierzchni z uwzgl</w:t>
      </w:r>
      <w:r w:rsidRPr="00DE35F3">
        <w:rPr>
          <w:rFonts w:ascii="Arial" w:eastAsia="TT19o00" w:hAnsi="Arial" w:cs="Arial"/>
          <w:sz w:val="20"/>
          <w:szCs w:val="20"/>
        </w:rPr>
        <w:t>ę</w:t>
      </w:r>
      <w:r w:rsidRPr="00DE35F3">
        <w:rPr>
          <w:rFonts w:ascii="Arial" w:hAnsi="Arial" w:cs="Arial"/>
          <w:sz w:val="20"/>
          <w:szCs w:val="20"/>
        </w:rPr>
        <w:t>dnieniem wymaga</w:t>
      </w:r>
      <w:r w:rsidRPr="00DE35F3">
        <w:rPr>
          <w:rFonts w:ascii="Arial" w:eastAsia="TT19o00" w:hAnsi="Arial" w:cs="Arial"/>
          <w:sz w:val="20"/>
          <w:szCs w:val="20"/>
        </w:rPr>
        <w:t xml:space="preserve">ń </w:t>
      </w:r>
      <w:r w:rsidRPr="00DE35F3">
        <w:rPr>
          <w:rFonts w:ascii="Arial" w:hAnsi="Arial" w:cs="Arial"/>
          <w:sz w:val="20"/>
          <w:szCs w:val="20"/>
        </w:rPr>
        <w:t>normy PN-70/B-10100, czysto</w:t>
      </w:r>
      <w:r w:rsidRPr="00DE35F3">
        <w:rPr>
          <w:rFonts w:ascii="Arial" w:eastAsia="TT19o00" w:hAnsi="Arial" w:cs="Arial"/>
          <w:sz w:val="20"/>
          <w:szCs w:val="20"/>
        </w:rPr>
        <w:t xml:space="preserve">ść </w:t>
      </w:r>
      <w:r w:rsidRPr="00DE35F3">
        <w:rPr>
          <w:rFonts w:ascii="Arial" w:hAnsi="Arial" w:cs="Arial"/>
          <w:sz w:val="20"/>
          <w:szCs w:val="20"/>
        </w:rPr>
        <w:t>powierzchni, wykonanie napraw i uzupełnie</w:t>
      </w:r>
      <w:r w:rsidRPr="00DE35F3">
        <w:rPr>
          <w:rFonts w:ascii="Arial" w:eastAsia="TT19o00" w:hAnsi="Arial" w:cs="Arial"/>
          <w:sz w:val="20"/>
          <w:szCs w:val="20"/>
        </w:rPr>
        <w:t>ń</w:t>
      </w:r>
      <w:r w:rsidRPr="00DE35F3">
        <w:rPr>
          <w:rFonts w:ascii="Arial" w:hAnsi="Arial" w:cs="Arial"/>
          <w:sz w:val="20"/>
          <w:szCs w:val="20"/>
        </w:rPr>
        <w:t>, zabezpieczenie elementów metalowych, wilgotno</w:t>
      </w:r>
      <w:r w:rsidRPr="00DE35F3">
        <w:rPr>
          <w:rFonts w:ascii="Arial" w:eastAsia="TT19o00" w:hAnsi="Arial" w:cs="Arial"/>
          <w:sz w:val="20"/>
          <w:szCs w:val="20"/>
        </w:rPr>
        <w:t>ść</w:t>
      </w:r>
      <w:r w:rsidRPr="00DE35F3">
        <w:rPr>
          <w:rFonts w:ascii="Arial" w:hAnsi="Arial" w:cs="Arial"/>
          <w:sz w:val="20"/>
          <w:szCs w:val="20"/>
        </w:rPr>
        <w:t xml:space="preserve"> tynku,</w:t>
      </w:r>
    </w:p>
    <w:p w14:paraId="1908D68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podło</w:t>
      </w:r>
      <w:r w:rsidRPr="00DE35F3">
        <w:rPr>
          <w:rFonts w:ascii="Arial" w:eastAsia="TT19o00" w:hAnsi="Arial" w:cs="Arial"/>
          <w:sz w:val="20"/>
          <w:szCs w:val="20"/>
        </w:rPr>
        <w:t>ż</w:t>
      </w:r>
      <w:r w:rsidRPr="00DE35F3">
        <w:rPr>
          <w:rFonts w:ascii="Arial" w:hAnsi="Arial" w:cs="Arial"/>
          <w:sz w:val="20"/>
          <w:szCs w:val="20"/>
        </w:rPr>
        <w:t>y z drewna – wilgotno</w:t>
      </w:r>
      <w:r w:rsidRPr="00DE35F3">
        <w:rPr>
          <w:rFonts w:ascii="Arial" w:eastAsia="TT19o00" w:hAnsi="Arial" w:cs="Arial"/>
          <w:sz w:val="20"/>
          <w:szCs w:val="20"/>
        </w:rPr>
        <w:t>ść</w:t>
      </w:r>
      <w:r w:rsidRPr="00DE35F3">
        <w:rPr>
          <w:rFonts w:ascii="Arial" w:hAnsi="Arial" w:cs="Arial"/>
          <w:sz w:val="20"/>
          <w:szCs w:val="20"/>
        </w:rPr>
        <w:t>, stan podło</w:t>
      </w:r>
      <w:r w:rsidRPr="00DE35F3">
        <w:rPr>
          <w:rFonts w:ascii="Arial" w:eastAsia="TT19o00" w:hAnsi="Arial" w:cs="Arial"/>
          <w:sz w:val="20"/>
          <w:szCs w:val="20"/>
        </w:rPr>
        <w:t>ż</w:t>
      </w:r>
      <w:r w:rsidRPr="00DE35F3">
        <w:rPr>
          <w:rFonts w:ascii="Arial" w:hAnsi="Arial" w:cs="Arial"/>
          <w:sz w:val="20"/>
          <w:szCs w:val="20"/>
        </w:rPr>
        <w:t>a, wygl</w:t>
      </w:r>
      <w:r w:rsidRPr="00DE35F3">
        <w:rPr>
          <w:rFonts w:ascii="Arial" w:eastAsia="TT19o00" w:hAnsi="Arial" w:cs="Arial"/>
          <w:sz w:val="20"/>
          <w:szCs w:val="20"/>
        </w:rPr>
        <w:t>ą</w:t>
      </w:r>
      <w:r w:rsidRPr="00DE35F3">
        <w:rPr>
          <w:rFonts w:ascii="Arial" w:hAnsi="Arial" w:cs="Arial"/>
          <w:sz w:val="20"/>
          <w:szCs w:val="20"/>
        </w:rPr>
        <w:t>d i czysto</w:t>
      </w:r>
      <w:r w:rsidRPr="00DE35F3">
        <w:rPr>
          <w:rFonts w:ascii="Arial" w:eastAsia="TT19o00" w:hAnsi="Arial" w:cs="Arial"/>
          <w:sz w:val="20"/>
          <w:szCs w:val="20"/>
        </w:rPr>
        <w:t xml:space="preserve">ść </w:t>
      </w:r>
      <w:r w:rsidRPr="00DE35F3">
        <w:rPr>
          <w:rFonts w:ascii="Arial" w:hAnsi="Arial" w:cs="Arial"/>
          <w:sz w:val="20"/>
          <w:szCs w:val="20"/>
        </w:rPr>
        <w:t>powierzchni, wykonane naprawy i uzupełnienia,</w:t>
      </w:r>
    </w:p>
    <w:p w14:paraId="031A15C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płyt gipsowo-kartonowych i włóknisto-mineralnych – wilgotno</w:t>
      </w:r>
      <w:r w:rsidRPr="00DE35F3">
        <w:rPr>
          <w:rFonts w:ascii="Arial" w:eastAsia="TT19o00" w:hAnsi="Arial" w:cs="Arial"/>
          <w:sz w:val="20"/>
          <w:szCs w:val="20"/>
        </w:rPr>
        <w:t>ść</w:t>
      </w:r>
      <w:r w:rsidRPr="00DE35F3">
        <w:rPr>
          <w:rFonts w:ascii="Arial" w:hAnsi="Arial" w:cs="Arial"/>
          <w:sz w:val="20"/>
          <w:szCs w:val="20"/>
        </w:rPr>
        <w:t>, wygl</w:t>
      </w:r>
      <w:r w:rsidRPr="00DE35F3">
        <w:rPr>
          <w:rFonts w:ascii="Arial" w:eastAsia="TT19o00" w:hAnsi="Arial" w:cs="Arial"/>
          <w:sz w:val="20"/>
          <w:szCs w:val="20"/>
        </w:rPr>
        <w:t>ą</w:t>
      </w:r>
      <w:r w:rsidRPr="00DE35F3">
        <w:rPr>
          <w:rFonts w:ascii="Arial" w:hAnsi="Arial" w:cs="Arial"/>
          <w:sz w:val="20"/>
          <w:szCs w:val="20"/>
        </w:rPr>
        <w:t>d i czysto</w:t>
      </w:r>
      <w:r w:rsidRPr="00DE35F3">
        <w:rPr>
          <w:rFonts w:ascii="Arial" w:eastAsia="TT19o00" w:hAnsi="Arial" w:cs="Arial"/>
          <w:sz w:val="20"/>
          <w:szCs w:val="20"/>
        </w:rPr>
        <w:t xml:space="preserve">ść </w:t>
      </w:r>
      <w:r w:rsidRPr="00DE35F3">
        <w:rPr>
          <w:rFonts w:ascii="Arial" w:hAnsi="Arial" w:cs="Arial"/>
          <w:sz w:val="20"/>
          <w:szCs w:val="20"/>
        </w:rPr>
        <w:t>powierzchni, wykonanie napraw i uzupełnie</w:t>
      </w:r>
      <w:r w:rsidRPr="00DE35F3">
        <w:rPr>
          <w:rFonts w:ascii="Arial" w:eastAsia="TT19o00" w:hAnsi="Arial" w:cs="Arial"/>
          <w:sz w:val="20"/>
          <w:szCs w:val="20"/>
        </w:rPr>
        <w:t>ń</w:t>
      </w:r>
      <w:r w:rsidRPr="00DE35F3">
        <w:rPr>
          <w:rFonts w:ascii="Arial" w:hAnsi="Arial" w:cs="Arial"/>
          <w:sz w:val="20"/>
          <w:szCs w:val="20"/>
        </w:rPr>
        <w:t>,</w:t>
      </w:r>
    </w:p>
    <w:p w14:paraId="1AC1C03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w:t>
      </w:r>
      <w:r w:rsidRPr="00DE35F3">
        <w:rPr>
          <w:rFonts w:ascii="Arial" w:eastAsia="TT19o00" w:hAnsi="Arial" w:cs="Arial"/>
          <w:sz w:val="20"/>
          <w:szCs w:val="20"/>
        </w:rPr>
        <w:t>ń</w:t>
      </w:r>
      <w:r w:rsidRPr="00DE35F3">
        <w:rPr>
          <w:rFonts w:ascii="Arial" w:hAnsi="Arial" w:cs="Arial"/>
          <w:sz w:val="20"/>
          <w:szCs w:val="20"/>
        </w:rPr>
        <w:t>czenie styków oraz zabezpieczenie wkr</w:t>
      </w:r>
      <w:r w:rsidRPr="00DE35F3">
        <w:rPr>
          <w:rFonts w:ascii="Arial" w:eastAsia="TT19o00" w:hAnsi="Arial" w:cs="Arial"/>
          <w:sz w:val="20"/>
          <w:szCs w:val="20"/>
        </w:rPr>
        <w:t>ę</w:t>
      </w:r>
      <w:r w:rsidRPr="00DE35F3">
        <w:rPr>
          <w:rFonts w:ascii="Arial" w:hAnsi="Arial" w:cs="Arial"/>
          <w:sz w:val="20"/>
          <w:szCs w:val="20"/>
        </w:rPr>
        <w:t>tów,</w:t>
      </w:r>
    </w:p>
    <w:p w14:paraId="15F6F64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elementów metalowych – czysto</w:t>
      </w:r>
      <w:r w:rsidRPr="00DE35F3">
        <w:rPr>
          <w:rFonts w:ascii="Arial" w:eastAsia="TT19o00" w:hAnsi="Arial" w:cs="Arial"/>
          <w:sz w:val="20"/>
          <w:szCs w:val="20"/>
        </w:rPr>
        <w:t xml:space="preserve">ść </w:t>
      </w:r>
      <w:r w:rsidRPr="00DE35F3">
        <w:rPr>
          <w:rFonts w:ascii="Arial" w:hAnsi="Arial" w:cs="Arial"/>
          <w:sz w:val="20"/>
          <w:szCs w:val="20"/>
        </w:rPr>
        <w:t>powierzchni.</w:t>
      </w:r>
    </w:p>
    <w:p w14:paraId="3E53413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Dokładno</w:t>
      </w:r>
      <w:r w:rsidRPr="00DE35F3">
        <w:rPr>
          <w:rFonts w:ascii="Arial" w:eastAsia="TT19o00" w:hAnsi="Arial" w:cs="Arial"/>
          <w:sz w:val="20"/>
          <w:szCs w:val="20"/>
        </w:rPr>
        <w:t xml:space="preserve">ść </w:t>
      </w:r>
      <w:r w:rsidRPr="00DE35F3">
        <w:rPr>
          <w:rFonts w:ascii="Arial" w:hAnsi="Arial" w:cs="Arial"/>
          <w:sz w:val="20"/>
          <w:szCs w:val="20"/>
        </w:rPr>
        <w:t>wykonania murów nale</w:t>
      </w:r>
      <w:r w:rsidRPr="00DE35F3">
        <w:rPr>
          <w:rFonts w:ascii="Arial" w:eastAsia="TT19o00" w:hAnsi="Arial" w:cs="Arial"/>
          <w:sz w:val="20"/>
          <w:szCs w:val="20"/>
        </w:rPr>
        <w:t>ż</w:t>
      </w:r>
      <w:r w:rsidRPr="00DE35F3">
        <w:rPr>
          <w:rFonts w:ascii="Arial" w:hAnsi="Arial" w:cs="Arial"/>
          <w:sz w:val="20"/>
          <w:szCs w:val="20"/>
        </w:rPr>
        <w:t>y bada</w:t>
      </w:r>
      <w:r w:rsidRPr="00DE35F3">
        <w:rPr>
          <w:rFonts w:ascii="Arial" w:eastAsia="TT19o00" w:hAnsi="Arial" w:cs="Arial"/>
          <w:sz w:val="20"/>
          <w:szCs w:val="20"/>
        </w:rPr>
        <w:t xml:space="preserve">ć </w:t>
      </w:r>
      <w:r w:rsidRPr="00DE35F3">
        <w:rPr>
          <w:rFonts w:ascii="Arial" w:hAnsi="Arial" w:cs="Arial"/>
          <w:sz w:val="20"/>
          <w:szCs w:val="20"/>
        </w:rPr>
        <w:t>metodami opisanymi w normie PN-68/B-10020.</w:t>
      </w:r>
    </w:p>
    <w:p w14:paraId="1AFA782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Równo</w:t>
      </w:r>
      <w:r w:rsidRPr="00DE35F3">
        <w:rPr>
          <w:rFonts w:ascii="Arial" w:eastAsia="TT19o00" w:hAnsi="Arial" w:cs="Arial"/>
          <w:sz w:val="20"/>
          <w:szCs w:val="20"/>
        </w:rPr>
        <w:t xml:space="preserve">ść </w:t>
      </w:r>
      <w:r w:rsidRPr="00DE35F3">
        <w:rPr>
          <w:rFonts w:ascii="Arial" w:hAnsi="Arial" w:cs="Arial"/>
          <w:sz w:val="20"/>
          <w:szCs w:val="20"/>
        </w:rPr>
        <w:t>powierzchni tynków nale</w:t>
      </w:r>
      <w:r w:rsidRPr="00DE35F3">
        <w:rPr>
          <w:rFonts w:ascii="Arial" w:eastAsia="TT19o00" w:hAnsi="Arial" w:cs="Arial"/>
          <w:sz w:val="20"/>
          <w:szCs w:val="20"/>
        </w:rPr>
        <w:t>ż</w:t>
      </w:r>
      <w:r w:rsidRPr="00DE35F3">
        <w:rPr>
          <w:rFonts w:ascii="Arial" w:hAnsi="Arial" w:cs="Arial"/>
          <w:sz w:val="20"/>
          <w:szCs w:val="20"/>
        </w:rPr>
        <w:t>y sprawdza</w:t>
      </w:r>
      <w:r w:rsidRPr="00DE35F3">
        <w:rPr>
          <w:rFonts w:ascii="Arial" w:eastAsia="TT19o00" w:hAnsi="Arial" w:cs="Arial"/>
          <w:sz w:val="20"/>
          <w:szCs w:val="20"/>
        </w:rPr>
        <w:t xml:space="preserve">ć </w:t>
      </w:r>
      <w:r w:rsidRPr="00DE35F3">
        <w:rPr>
          <w:rFonts w:ascii="Arial" w:hAnsi="Arial" w:cs="Arial"/>
          <w:sz w:val="20"/>
          <w:szCs w:val="20"/>
        </w:rPr>
        <w:t>metodami podanymi w normie PN-70/B-10100.</w:t>
      </w:r>
    </w:p>
    <w:p w14:paraId="15E07CD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Wygl</w:t>
      </w:r>
      <w:r w:rsidRPr="00DE35F3">
        <w:rPr>
          <w:rFonts w:ascii="Arial" w:eastAsia="TT19o00" w:hAnsi="Arial" w:cs="Arial"/>
          <w:sz w:val="20"/>
          <w:szCs w:val="20"/>
        </w:rPr>
        <w:t>ą</w:t>
      </w:r>
      <w:r w:rsidRPr="00DE35F3">
        <w:rPr>
          <w:rFonts w:ascii="Arial" w:hAnsi="Arial" w:cs="Arial"/>
          <w:sz w:val="20"/>
          <w:szCs w:val="20"/>
        </w:rPr>
        <w:t>d powierzchni podło</w:t>
      </w:r>
      <w:r w:rsidRPr="00DE35F3">
        <w:rPr>
          <w:rFonts w:ascii="Arial" w:eastAsia="TT19o00" w:hAnsi="Arial" w:cs="Arial"/>
          <w:sz w:val="20"/>
          <w:szCs w:val="20"/>
        </w:rPr>
        <w:t>ż</w:t>
      </w:r>
      <w:r w:rsidRPr="00DE35F3">
        <w:rPr>
          <w:rFonts w:ascii="Arial" w:hAnsi="Arial" w:cs="Arial"/>
          <w:sz w:val="20"/>
          <w:szCs w:val="20"/>
        </w:rPr>
        <w:t>y nale</w:t>
      </w:r>
      <w:r w:rsidRPr="00DE35F3">
        <w:rPr>
          <w:rFonts w:ascii="Arial" w:eastAsia="TT19o00" w:hAnsi="Arial" w:cs="Arial"/>
          <w:sz w:val="20"/>
          <w:szCs w:val="20"/>
        </w:rPr>
        <w:t>ż</w:t>
      </w:r>
      <w:r w:rsidRPr="00DE35F3">
        <w:rPr>
          <w:rFonts w:ascii="Arial" w:hAnsi="Arial" w:cs="Arial"/>
          <w:sz w:val="20"/>
          <w:szCs w:val="20"/>
        </w:rPr>
        <w:t>y ocenia</w:t>
      </w:r>
      <w:r w:rsidRPr="00DE35F3">
        <w:rPr>
          <w:rFonts w:ascii="Arial" w:eastAsia="TT19o00" w:hAnsi="Arial" w:cs="Arial"/>
          <w:sz w:val="20"/>
          <w:szCs w:val="20"/>
        </w:rPr>
        <w:t xml:space="preserve">ć </w:t>
      </w:r>
      <w:r w:rsidRPr="00DE35F3">
        <w:rPr>
          <w:rFonts w:ascii="Arial" w:hAnsi="Arial" w:cs="Arial"/>
          <w:sz w:val="20"/>
          <w:szCs w:val="20"/>
        </w:rPr>
        <w:t>wizualnie, z odległo</w:t>
      </w:r>
      <w:r w:rsidRPr="00DE35F3">
        <w:rPr>
          <w:rFonts w:ascii="Arial" w:eastAsia="TT19o00" w:hAnsi="Arial" w:cs="Arial"/>
          <w:sz w:val="20"/>
          <w:szCs w:val="20"/>
        </w:rPr>
        <w:t>ś</w:t>
      </w:r>
      <w:r w:rsidRPr="00DE35F3">
        <w:rPr>
          <w:rFonts w:ascii="Arial" w:hAnsi="Arial" w:cs="Arial"/>
          <w:sz w:val="20"/>
          <w:szCs w:val="20"/>
        </w:rPr>
        <w:t xml:space="preserve">ci około 1 m, w rozproszonym </w:t>
      </w:r>
      <w:r w:rsidRPr="00DE35F3">
        <w:rPr>
          <w:rFonts w:ascii="Arial" w:eastAsia="TT19o00" w:hAnsi="Arial" w:cs="Arial"/>
          <w:sz w:val="20"/>
          <w:szCs w:val="20"/>
        </w:rPr>
        <w:t>ś</w:t>
      </w:r>
      <w:r w:rsidRPr="00DE35F3">
        <w:rPr>
          <w:rFonts w:ascii="Arial" w:hAnsi="Arial" w:cs="Arial"/>
          <w:sz w:val="20"/>
          <w:szCs w:val="20"/>
        </w:rPr>
        <w:t>wietle dziennym lub sztucznym.</w:t>
      </w:r>
    </w:p>
    <w:p w14:paraId="6020E8B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Zapylenie powierzchni (z wyj</w:t>
      </w:r>
      <w:r w:rsidRPr="00DE35F3">
        <w:rPr>
          <w:rFonts w:ascii="Arial" w:eastAsia="TT19o00" w:hAnsi="Arial" w:cs="Arial"/>
          <w:sz w:val="20"/>
          <w:szCs w:val="20"/>
        </w:rPr>
        <w:t>ą</w:t>
      </w:r>
      <w:r w:rsidRPr="00DE35F3">
        <w:rPr>
          <w:rFonts w:ascii="Arial" w:hAnsi="Arial" w:cs="Arial"/>
          <w:sz w:val="20"/>
          <w:szCs w:val="20"/>
        </w:rPr>
        <w:t>tkiem powierzchni metalowych) nale</w:t>
      </w:r>
      <w:r w:rsidRPr="00DE35F3">
        <w:rPr>
          <w:rFonts w:ascii="Arial" w:eastAsia="TT19o00" w:hAnsi="Arial" w:cs="Arial"/>
          <w:sz w:val="20"/>
          <w:szCs w:val="20"/>
        </w:rPr>
        <w:t>ż</w:t>
      </w:r>
      <w:r w:rsidRPr="00DE35F3">
        <w:rPr>
          <w:rFonts w:ascii="Arial" w:hAnsi="Arial" w:cs="Arial"/>
          <w:sz w:val="20"/>
          <w:szCs w:val="20"/>
        </w:rPr>
        <w:t>y ocenia</w:t>
      </w:r>
      <w:r w:rsidRPr="00DE35F3">
        <w:rPr>
          <w:rFonts w:ascii="Arial" w:eastAsia="TT19o00" w:hAnsi="Arial" w:cs="Arial"/>
          <w:sz w:val="20"/>
          <w:szCs w:val="20"/>
        </w:rPr>
        <w:t xml:space="preserve">ć </w:t>
      </w:r>
      <w:r w:rsidRPr="00DE35F3">
        <w:rPr>
          <w:rFonts w:ascii="Arial" w:hAnsi="Arial" w:cs="Arial"/>
          <w:sz w:val="20"/>
          <w:szCs w:val="20"/>
        </w:rPr>
        <w:t>przez przetarcie powierzchni such</w:t>
      </w:r>
      <w:r w:rsidRPr="00DE35F3">
        <w:rPr>
          <w:rFonts w:ascii="Arial" w:eastAsia="TT19o00" w:hAnsi="Arial" w:cs="Arial"/>
          <w:sz w:val="20"/>
          <w:szCs w:val="20"/>
        </w:rPr>
        <w:t>ą</w:t>
      </w:r>
      <w:r w:rsidRPr="00DE35F3">
        <w:rPr>
          <w:rFonts w:ascii="Arial" w:hAnsi="Arial" w:cs="Arial"/>
          <w:sz w:val="20"/>
          <w:szCs w:val="20"/>
        </w:rPr>
        <w:t>, czyst</w:t>
      </w:r>
      <w:r w:rsidRPr="00DE35F3">
        <w:rPr>
          <w:rFonts w:ascii="Arial" w:eastAsia="TT19o00" w:hAnsi="Arial" w:cs="Arial"/>
          <w:sz w:val="20"/>
          <w:szCs w:val="20"/>
        </w:rPr>
        <w:t xml:space="preserve">ą </w:t>
      </w:r>
      <w:r w:rsidRPr="00DE35F3">
        <w:rPr>
          <w:rFonts w:ascii="Arial" w:hAnsi="Arial" w:cs="Arial"/>
          <w:sz w:val="20"/>
          <w:szCs w:val="20"/>
        </w:rPr>
        <w:t>r</w:t>
      </w:r>
      <w:r w:rsidRPr="00DE35F3">
        <w:rPr>
          <w:rFonts w:ascii="Arial" w:eastAsia="TT19o00" w:hAnsi="Arial" w:cs="Arial"/>
          <w:sz w:val="20"/>
          <w:szCs w:val="20"/>
        </w:rPr>
        <w:t>ę</w:t>
      </w:r>
      <w:r w:rsidRPr="00DE35F3">
        <w:rPr>
          <w:rFonts w:ascii="Arial" w:hAnsi="Arial" w:cs="Arial"/>
          <w:sz w:val="20"/>
          <w:szCs w:val="20"/>
        </w:rPr>
        <w:t>k</w:t>
      </w:r>
      <w:r w:rsidRPr="00DE35F3">
        <w:rPr>
          <w:rFonts w:ascii="Arial" w:eastAsia="TT19o00" w:hAnsi="Arial" w:cs="Arial"/>
          <w:sz w:val="20"/>
          <w:szCs w:val="20"/>
        </w:rPr>
        <w:t>ą</w:t>
      </w:r>
      <w:r w:rsidRPr="00DE35F3">
        <w:rPr>
          <w:rFonts w:ascii="Arial" w:hAnsi="Arial" w:cs="Arial"/>
          <w:sz w:val="20"/>
          <w:szCs w:val="20"/>
        </w:rPr>
        <w:t>. W przypadku powierzchni metalowych do przetarcia nale</w:t>
      </w:r>
      <w:r w:rsidRPr="00DE35F3">
        <w:rPr>
          <w:rFonts w:ascii="Arial" w:eastAsia="TT19o00" w:hAnsi="Arial" w:cs="Arial"/>
          <w:sz w:val="20"/>
          <w:szCs w:val="20"/>
        </w:rPr>
        <w:t>ż</w:t>
      </w:r>
      <w:r w:rsidRPr="00DE35F3">
        <w:rPr>
          <w:rFonts w:ascii="Arial" w:hAnsi="Arial" w:cs="Arial"/>
          <w:sz w:val="20"/>
          <w:szCs w:val="20"/>
        </w:rPr>
        <w:t>y u</w:t>
      </w:r>
      <w:r w:rsidRPr="00DE35F3">
        <w:rPr>
          <w:rFonts w:ascii="Arial" w:eastAsia="TT19o00" w:hAnsi="Arial" w:cs="Arial"/>
          <w:sz w:val="20"/>
          <w:szCs w:val="20"/>
        </w:rPr>
        <w:t>ż</w:t>
      </w:r>
      <w:r w:rsidRPr="00DE35F3">
        <w:rPr>
          <w:rFonts w:ascii="Arial" w:hAnsi="Arial" w:cs="Arial"/>
          <w:sz w:val="20"/>
          <w:szCs w:val="20"/>
        </w:rPr>
        <w:t>ywa</w:t>
      </w:r>
      <w:r w:rsidRPr="00DE35F3">
        <w:rPr>
          <w:rFonts w:ascii="Arial" w:eastAsia="TT19o00" w:hAnsi="Arial" w:cs="Arial"/>
          <w:sz w:val="20"/>
          <w:szCs w:val="20"/>
        </w:rPr>
        <w:t xml:space="preserve">ć </w:t>
      </w:r>
      <w:r w:rsidRPr="00DE35F3">
        <w:rPr>
          <w:rFonts w:ascii="Arial" w:hAnsi="Arial" w:cs="Arial"/>
          <w:sz w:val="20"/>
          <w:szCs w:val="20"/>
        </w:rPr>
        <w:t>czystej szmatki.</w:t>
      </w:r>
    </w:p>
    <w:p w14:paraId="698C9450" w14:textId="77777777" w:rsidR="00712257" w:rsidRPr="00DE35F3"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Wilgotno</w:t>
      </w:r>
      <w:r w:rsidRPr="00DE35F3">
        <w:rPr>
          <w:rFonts w:ascii="Arial" w:eastAsia="TT19o00" w:hAnsi="Arial" w:cs="Arial"/>
          <w:sz w:val="20"/>
          <w:szCs w:val="20"/>
        </w:rPr>
        <w:t xml:space="preserve">ść </w:t>
      </w: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y nale</w:t>
      </w:r>
      <w:r w:rsidRPr="00DE35F3">
        <w:rPr>
          <w:rFonts w:ascii="Arial" w:eastAsia="TT19o00" w:hAnsi="Arial" w:cs="Arial"/>
          <w:sz w:val="20"/>
          <w:szCs w:val="20"/>
        </w:rPr>
        <w:t>ż</w:t>
      </w:r>
      <w:r w:rsidRPr="00DE35F3">
        <w:rPr>
          <w:rFonts w:ascii="Arial" w:hAnsi="Arial" w:cs="Arial"/>
          <w:sz w:val="20"/>
          <w:szCs w:val="20"/>
        </w:rPr>
        <w:t>y ocenia</w:t>
      </w:r>
      <w:r w:rsidRPr="00DE35F3">
        <w:rPr>
          <w:rFonts w:ascii="Arial" w:eastAsia="TT19o00" w:hAnsi="Arial" w:cs="Arial"/>
          <w:sz w:val="20"/>
          <w:szCs w:val="20"/>
        </w:rPr>
        <w:t xml:space="preserve">ć </w:t>
      </w:r>
      <w:r w:rsidRPr="00DE35F3">
        <w:rPr>
          <w:rFonts w:ascii="Arial" w:hAnsi="Arial" w:cs="Arial"/>
          <w:sz w:val="20"/>
          <w:szCs w:val="20"/>
        </w:rPr>
        <w:t>przy u</w:t>
      </w:r>
      <w:r w:rsidRPr="00DE35F3">
        <w:rPr>
          <w:rFonts w:ascii="Arial" w:eastAsia="TT19o00" w:hAnsi="Arial" w:cs="Arial"/>
          <w:sz w:val="20"/>
          <w:szCs w:val="20"/>
        </w:rPr>
        <w:t>ż</w:t>
      </w:r>
      <w:r w:rsidRPr="00DE35F3">
        <w:rPr>
          <w:rFonts w:ascii="Arial" w:hAnsi="Arial" w:cs="Arial"/>
          <w:sz w:val="20"/>
          <w:szCs w:val="20"/>
        </w:rPr>
        <w:t>yciu odpowiednich przyrz</w:t>
      </w:r>
      <w:r w:rsidRPr="00DE35F3">
        <w:rPr>
          <w:rFonts w:ascii="Arial" w:eastAsia="TT19o00" w:hAnsi="Arial" w:cs="Arial"/>
          <w:sz w:val="20"/>
          <w:szCs w:val="20"/>
        </w:rPr>
        <w:t>ą</w:t>
      </w:r>
      <w:r w:rsidRPr="00DE35F3">
        <w:rPr>
          <w:rFonts w:ascii="Arial" w:hAnsi="Arial" w:cs="Arial"/>
          <w:sz w:val="20"/>
          <w:szCs w:val="20"/>
        </w:rPr>
        <w:t>dów. W przypadku w</w:t>
      </w:r>
      <w:r w:rsidRPr="00DE35F3">
        <w:rPr>
          <w:rFonts w:ascii="Arial" w:eastAsia="TT19o00" w:hAnsi="Arial" w:cs="Arial"/>
          <w:sz w:val="20"/>
          <w:szCs w:val="20"/>
        </w:rPr>
        <w:t>ą</w:t>
      </w:r>
      <w:r w:rsidRPr="00DE35F3">
        <w:rPr>
          <w:rFonts w:ascii="Arial" w:hAnsi="Arial" w:cs="Arial"/>
          <w:sz w:val="20"/>
          <w:szCs w:val="20"/>
        </w:rPr>
        <w:t>tpliwo</w:t>
      </w:r>
      <w:r w:rsidRPr="00DE35F3">
        <w:rPr>
          <w:rFonts w:ascii="Arial" w:eastAsia="TT19o00" w:hAnsi="Arial" w:cs="Arial"/>
          <w:sz w:val="20"/>
          <w:szCs w:val="20"/>
        </w:rPr>
        <w:t>ś</w:t>
      </w:r>
      <w:r w:rsidRPr="00DE35F3">
        <w:rPr>
          <w:rFonts w:ascii="Arial" w:hAnsi="Arial" w:cs="Arial"/>
          <w:sz w:val="20"/>
          <w:szCs w:val="20"/>
        </w:rPr>
        <w:t>ci nale</w:t>
      </w:r>
      <w:r w:rsidRPr="00DE35F3">
        <w:rPr>
          <w:rFonts w:ascii="Arial" w:eastAsia="TT19o00" w:hAnsi="Arial" w:cs="Arial"/>
          <w:sz w:val="20"/>
          <w:szCs w:val="20"/>
        </w:rPr>
        <w:t>ż</w:t>
      </w:r>
      <w:r w:rsidRPr="00DE35F3">
        <w:rPr>
          <w:rFonts w:ascii="Arial" w:hAnsi="Arial" w:cs="Arial"/>
          <w:sz w:val="20"/>
          <w:szCs w:val="20"/>
        </w:rPr>
        <w:t>y pobra</w:t>
      </w:r>
      <w:r w:rsidRPr="00DE35F3">
        <w:rPr>
          <w:rFonts w:ascii="Arial" w:eastAsia="TT19o00" w:hAnsi="Arial" w:cs="Arial"/>
          <w:sz w:val="20"/>
          <w:szCs w:val="20"/>
        </w:rPr>
        <w:t xml:space="preserve">ć </w:t>
      </w:r>
      <w:r w:rsidRPr="00DE35F3">
        <w:rPr>
          <w:rFonts w:ascii="Arial" w:hAnsi="Arial" w:cs="Arial"/>
          <w:sz w:val="20"/>
          <w:szCs w:val="20"/>
        </w:rPr>
        <w:t>próbk</w:t>
      </w:r>
      <w:r w:rsidRPr="00DE35F3">
        <w:rPr>
          <w:rFonts w:ascii="Arial" w:eastAsia="TT19o00" w:hAnsi="Arial" w:cs="Arial"/>
          <w:sz w:val="20"/>
          <w:szCs w:val="20"/>
        </w:rPr>
        <w:t xml:space="preserve">ę </w:t>
      </w: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a i okre</w:t>
      </w:r>
      <w:r w:rsidRPr="00DE35F3">
        <w:rPr>
          <w:rFonts w:ascii="Arial" w:eastAsia="TT19o00" w:hAnsi="Arial" w:cs="Arial"/>
          <w:sz w:val="20"/>
          <w:szCs w:val="20"/>
        </w:rPr>
        <w:t>ś</w:t>
      </w:r>
      <w:r w:rsidRPr="00DE35F3">
        <w:rPr>
          <w:rFonts w:ascii="Arial" w:hAnsi="Arial" w:cs="Arial"/>
          <w:sz w:val="20"/>
          <w:szCs w:val="20"/>
        </w:rPr>
        <w:t>li</w:t>
      </w:r>
      <w:r w:rsidRPr="00DE35F3">
        <w:rPr>
          <w:rFonts w:ascii="Arial" w:eastAsia="TT19o00" w:hAnsi="Arial" w:cs="Arial"/>
          <w:sz w:val="20"/>
          <w:szCs w:val="20"/>
        </w:rPr>
        <w:t xml:space="preserve">ć </w:t>
      </w:r>
      <w:r w:rsidRPr="00DE35F3">
        <w:rPr>
          <w:rFonts w:ascii="Arial" w:hAnsi="Arial" w:cs="Arial"/>
          <w:sz w:val="20"/>
          <w:szCs w:val="20"/>
        </w:rPr>
        <w:t>wilgotno</w:t>
      </w:r>
      <w:r w:rsidRPr="00DE35F3">
        <w:rPr>
          <w:rFonts w:ascii="Arial" w:eastAsia="TT19o00" w:hAnsi="Arial" w:cs="Arial"/>
          <w:sz w:val="20"/>
          <w:szCs w:val="20"/>
        </w:rPr>
        <w:t xml:space="preserve">ść </w:t>
      </w:r>
      <w:r w:rsidRPr="00DE35F3">
        <w:rPr>
          <w:rFonts w:ascii="Arial" w:hAnsi="Arial" w:cs="Arial"/>
          <w:sz w:val="20"/>
          <w:szCs w:val="20"/>
        </w:rPr>
        <w:t>metod</w:t>
      </w:r>
      <w:r w:rsidRPr="00DE35F3">
        <w:rPr>
          <w:rFonts w:ascii="Arial" w:eastAsia="TT19o00" w:hAnsi="Arial" w:cs="Arial"/>
          <w:sz w:val="20"/>
          <w:szCs w:val="20"/>
        </w:rPr>
        <w:t xml:space="preserve">ą </w:t>
      </w:r>
      <w:r w:rsidRPr="00DE35F3">
        <w:rPr>
          <w:rFonts w:ascii="Arial" w:hAnsi="Arial" w:cs="Arial"/>
          <w:sz w:val="20"/>
          <w:szCs w:val="20"/>
        </w:rPr>
        <w:t>suszarkowo wagow</w:t>
      </w:r>
      <w:r w:rsidRPr="00DE35F3">
        <w:rPr>
          <w:rFonts w:ascii="Arial" w:eastAsia="TT19o00" w:hAnsi="Arial" w:cs="Arial"/>
          <w:sz w:val="20"/>
          <w:szCs w:val="20"/>
        </w:rPr>
        <w:t>ą</w:t>
      </w:r>
      <w:r w:rsidRPr="00DE35F3">
        <w:rPr>
          <w:rFonts w:ascii="Arial" w:hAnsi="Arial" w:cs="Arial"/>
          <w:sz w:val="20"/>
          <w:szCs w:val="20"/>
        </w:rPr>
        <w:t>.</w:t>
      </w:r>
    </w:p>
    <w:p w14:paraId="5122A71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Wyniki bada</w:t>
      </w:r>
      <w:r w:rsidRPr="00DE35F3">
        <w:rPr>
          <w:rFonts w:ascii="Arial" w:eastAsia="TT19o00" w:hAnsi="Arial" w:cs="Arial"/>
          <w:sz w:val="20"/>
          <w:szCs w:val="20"/>
        </w:rPr>
        <w:t xml:space="preserve">ń </w:t>
      </w:r>
      <w:r w:rsidRPr="00DE35F3">
        <w:rPr>
          <w:rFonts w:ascii="Arial" w:hAnsi="Arial" w:cs="Arial"/>
          <w:sz w:val="20"/>
          <w:szCs w:val="20"/>
        </w:rPr>
        <w:t>powinny by</w:t>
      </w:r>
      <w:r w:rsidRPr="00DE35F3">
        <w:rPr>
          <w:rFonts w:ascii="Arial" w:eastAsia="TT19o00" w:hAnsi="Arial" w:cs="Arial"/>
          <w:sz w:val="20"/>
          <w:szCs w:val="20"/>
        </w:rPr>
        <w:t xml:space="preserve">ć </w:t>
      </w:r>
      <w:r w:rsidRPr="00DE35F3">
        <w:rPr>
          <w:rFonts w:ascii="Arial" w:hAnsi="Arial" w:cs="Arial"/>
          <w:sz w:val="20"/>
          <w:szCs w:val="20"/>
        </w:rPr>
        <w:t>porównane z wymaganiami podanymi w pkt. 5.3., odnotowane w formie protokołu kontroli, wpisane do dziennika budowy i akceptowane przez inspektora nadzoru.</w:t>
      </w:r>
    </w:p>
    <w:p w14:paraId="3971EC8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6.6.2. Badania materiałów</w:t>
      </w:r>
    </w:p>
    <w:p w14:paraId="628B236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Farby i </w:t>
      </w:r>
      <w:r w:rsidRPr="00DE35F3">
        <w:rPr>
          <w:rFonts w:ascii="Arial" w:eastAsia="TT19o00" w:hAnsi="Arial" w:cs="Arial"/>
          <w:sz w:val="20"/>
          <w:szCs w:val="20"/>
        </w:rPr>
        <w:t>ś</w:t>
      </w:r>
      <w:r w:rsidRPr="00DE35F3">
        <w:rPr>
          <w:rFonts w:ascii="Arial" w:hAnsi="Arial" w:cs="Arial"/>
          <w:sz w:val="20"/>
          <w:szCs w:val="20"/>
        </w:rPr>
        <w:t>rodki gruntuj</w:t>
      </w:r>
      <w:r w:rsidRPr="00DE35F3">
        <w:rPr>
          <w:rFonts w:ascii="Arial" w:eastAsia="TT19o00" w:hAnsi="Arial" w:cs="Arial"/>
          <w:sz w:val="20"/>
          <w:szCs w:val="20"/>
        </w:rPr>
        <w:t>ą</w:t>
      </w:r>
      <w:r w:rsidRPr="00DE35F3">
        <w:rPr>
          <w:rFonts w:ascii="Arial" w:hAnsi="Arial" w:cs="Arial"/>
          <w:sz w:val="20"/>
          <w:szCs w:val="20"/>
        </w:rPr>
        <w:t>ce u</w:t>
      </w:r>
      <w:r w:rsidRPr="00DE35F3">
        <w:rPr>
          <w:rFonts w:ascii="Arial" w:eastAsia="TT19o00" w:hAnsi="Arial" w:cs="Arial"/>
          <w:sz w:val="20"/>
          <w:szCs w:val="20"/>
        </w:rPr>
        <w:t>ż</w:t>
      </w:r>
      <w:r w:rsidRPr="00DE35F3">
        <w:rPr>
          <w:rFonts w:ascii="Arial" w:hAnsi="Arial" w:cs="Arial"/>
          <w:sz w:val="20"/>
          <w:szCs w:val="20"/>
        </w:rPr>
        <w:t>yte do malowania powinny odpowiada</w:t>
      </w:r>
      <w:r w:rsidRPr="00DE35F3">
        <w:rPr>
          <w:rFonts w:ascii="Arial" w:eastAsia="TT19o00" w:hAnsi="Arial" w:cs="Arial"/>
          <w:sz w:val="20"/>
          <w:szCs w:val="20"/>
        </w:rPr>
        <w:t xml:space="preserve">ć </w:t>
      </w:r>
      <w:r w:rsidRPr="00DE35F3">
        <w:rPr>
          <w:rFonts w:ascii="Arial" w:hAnsi="Arial" w:cs="Arial"/>
          <w:sz w:val="20"/>
          <w:szCs w:val="20"/>
        </w:rPr>
        <w:t>normom wymienionym w pkt. 2.2.2.-2.2.4.</w:t>
      </w:r>
    </w:p>
    <w:p w14:paraId="0EDACB2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Bezpo</w:t>
      </w:r>
      <w:r w:rsidRPr="00DE35F3">
        <w:rPr>
          <w:rFonts w:ascii="Arial" w:eastAsia="TT19o00" w:hAnsi="Arial" w:cs="Arial"/>
          <w:sz w:val="20"/>
          <w:szCs w:val="20"/>
        </w:rPr>
        <w:t>ś</w:t>
      </w:r>
      <w:r w:rsidRPr="00DE35F3">
        <w:rPr>
          <w:rFonts w:ascii="Arial" w:hAnsi="Arial" w:cs="Arial"/>
          <w:sz w:val="20"/>
          <w:szCs w:val="20"/>
        </w:rPr>
        <w:t>rednio przed u</w:t>
      </w:r>
      <w:r w:rsidRPr="00DE35F3">
        <w:rPr>
          <w:rFonts w:ascii="Arial" w:eastAsia="TT19o00" w:hAnsi="Arial" w:cs="Arial"/>
          <w:sz w:val="20"/>
          <w:szCs w:val="20"/>
        </w:rPr>
        <w:t>ż</w:t>
      </w:r>
      <w:r w:rsidRPr="00DE35F3">
        <w:rPr>
          <w:rFonts w:ascii="Arial" w:hAnsi="Arial" w:cs="Arial"/>
          <w:sz w:val="20"/>
          <w:szCs w:val="20"/>
        </w:rPr>
        <w:t>yciem nale</w:t>
      </w:r>
      <w:r w:rsidRPr="00DE35F3">
        <w:rPr>
          <w:rFonts w:ascii="Arial" w:eastAsia="TT19o00" w:hAnsi="Arial" w:cs="Arial"/>
          <w:sz w:val="20"/>
          <w:szCs w:val="20"/>
        </w:rPr>
        <w:t>ż</w:t>
      </w:r>
      <w:r w:rsidRPr="00DE35F3">
        <w:rPr>
          <w:rFonts w:ascii="Arial" w:hAnsi="Arial" w:cs="Arial"/>
          <w:sz w:val="20"/>
          <w:szCs w:val="20"/>
        </w:rPr>
        <w:t>y sprawdzi</w:t>
      </w:r>
      <w:r w:rsidRPr="00DE35F3">
        <w:rPr>
          <w:rFonts w:ascii="Arial" w:eastAsia="TT19o00" w:hAnsi="Arial" w:cs="Arial"/>
          <w:sz w:val="20"/>
          <w:szCs w:val="20"/>
        </w:rPr>
        <w:t>ć</w:t>
      </w:r>
      <w:r w:rsidRPr="00DE35F3">
        <w:rPr>
          <w:rFonts w:ascii="Arial" w:hAnsi="Arial" w:cs="Arial"/>
          <w:sz w:val="20"/>
          <w:szCs w:val="20"/>
        </w:rPr>
        <w:t>:</w:t>
      </w:r>
    </w:p>
    <w:p w14:paraId="7AB0D76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czy dostawca dostarczył dokumenty </w:t>
      </w:r>
      <w:r w:rsidRPr="00DE35F3">
        <w:rPr>
          <w:rFonts w:ascii="Arial" w:eastAsia="TT19o00" w:hAnsi="Arial" w:cs="Arial"/>
          <w:sz w:val="20"/>
          <w:szCs w:val="20"/>
        </w:rPr>
        <w:t>ś</w:t>
      </w:r>
      <w:r w:rsidRPr="00DE35F3">
        <w:rPr>
          <w:rFonts w:ascii="Arial" w:hAnsi="Arial" w:cs="Arial"/>
          <w:sz w:val="20"/>
          <w:szCs w:val="20"/>
        </w:rPr>
        <w:t>wiadcz</w:t>
      </w:r>
      <w:r w:rsidRPr="00DE35F3">
        <w:rPr>
          <w:rFonts w:ascii="Arial" w:eastAsia="TT19o00" w:hAnsi="Arial" w:cs="Arial"/>
          <w:sz w:val="20"/>
          <w:szCs w:val="20"/>
        </w:rPr>
        <w:t>ą</w:t>
      </w:r>
      <w:r w:rsidRPr="00DE35F3">
        <w:rPr>
          <w:rFonts w:ascii="Arial" w:hAnsi="Arial" w:cs="Arial"/>
          <w:sz w:val="20"/>
          <w:szCs w:val="20"/>
        </w:rPr>
        <w:t>ce o dopuszczeniu do obrotu i powszechnego lub jednostkowego zastosowania wyrobów u</w:t>
      </w:r>
      <w:r w:rsidRPr="00DE35F3">
        <w:rPr>
          <w:rFonts w:ascii="Arial" w:eastAsia="TT19o00" w:hAnsi="Arial" w:cs="Arial"/>
          <w:sz w:val="20"/>
          <w:szCs w:val="20"/>
        </w:rPr>
        <w:t>ż</w:t>
      </w:r>
      <w:r w:rsidRPr="00DE35F3">
        <w:rPr>
          <w:rFonts w:ascii="Arial" w:hAnsi="Arial" w:cs="Arial"/>
          <w:sz w:val="20"/>
          <w:szCs w:val="20"/>
        </w:rPr>
        <w:t>ywanych w robotach malarskich,</w:t>
      </w:r>
    </w:p>
    <w:p w14:paraId="6D459A9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terminy przydatno</w:t>
      </w:r>
      <w:r w:rsidRPr="00DE35F3">
        <w:rPr>
          <w:rFonts w:ascii="Arial" w:eastAsia="TT19o00" w:hAnsi="Arial" w:cs="Arial"/>
          <w:sz w:val="20"/>
          <w:szCs w:val="20"/>
        </w:rPr>
        <w:t>ś</w:t>
      </w:r>
      <w:r w:rsidRPr="00DE35F3">
        <w:rPr>
          <w:rFonts w:ascii="Arial" w:hAnsi="Arial" w:cs="Arial"/>
          <w:sz w:val="20"/>
          <w:szCs w:val="20"/>
        </w:rPr>
        <w:t>ci do u</w:t>
      </w:r>
      <w:r w:rsidRPr="00DE35F3">
        <w:rPr>
          <w:rFonts w:ascii="Arial" w:eastAsia="TT19o00" w:hAnsi="Arial" w:cs="Arial"/>
          <w:sz w:val="20"/>
          <w:szCs w:val="20"/>
        </w:rPr>
        <w:t>ż</w:t>
      </w:r>
      <w:r w:rsidRPr="00DE35F3">
        <w:rPr>
          <w:rFonts w:ascii="Arial" w:hAnsi="Arial" w:cs="Arial"/>
          <w:sz w:val="20"/>
          <w:szCs w:val="20"/>
        </w:rPr>
        <w:t>ycia podane na opakowaniach,</w:t>
      </w:r>
    </w:p>
    <w:p w14:paraId="2249320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wygl</w:t>
      </w:r>
      <w:r w:rsidRPr="00DE35F3">
        <w:rPr>
          <w:rFonts w:ascii="Arial" w:eastAsia="TT19o00" w:hAnsi="Arial" w:cs="Arial"/>
          <w:sz w:val="20"/>
          <w:szCs w:val="20"/>
        </w:rPr>
        <w:t>ą</w:t>
      </w:r>
      <w:r w:rsidRPr="00DE35F3">
        <w:rPr>
          <w:rFonts w:ascii="Arial" w:hAnsi="Arial" w:cs="Arial"/>
          <w:sz w:val="20"/>
          <w:szCs w:val="20"/>
        </w:rPr>
        <w:t>d zewn</w:t>
      </w:r>
      <w:r w:rsidRPr="00DE35F3">
        <w:rPr>
          <w:rFonts w:ascii="Arial" w:eastAsia="TT19o00" w:hAnsi="Arial" w:cs="Arial"/>
          <w:sz w:val="20"/>
          <w:szCs w:val="20"/>
        </w:rPr>
        <w:t>ę</w:t>
      </w:r>
      <w:r w:rsidRPr="00DE35F3">
        <w:rPr>
          <w:rFonts w:ascii="Arial" w:hAnsi="Arial" w:cs="Arial"/>
          <w:sz w:val="20"/>
          <w:szCs w:val="20"/>
        </w:rPr>
        <w:t>trzny farby w ka</w:t>
      </w:r>
      <w:r w:rsidRPr="00DE35F3">
        <w:rPr>
          <w:rFonts w:ascii="Arial" w:eastAsia="TT19o00" w:hAnsi="Arial" w:cs="Arial"/>
          <w:sz w:val="20"/>
          <w:szCs w:val="20"/>
        </w:rPr>
        <w:t>ż</w:t>
      </w:r>
      <w:r w:rsidRPr="00DE35F3">
        <w:rPr>
          <w:rFonts w:ascii="Arial" w:hAnsi="Arial" w:cs="Arial"/>
          <w:sz w:val="20"/>
          <w:szCs w:val="20"/>
        </w:rPr>
        <w:t>dym opakowaniu.</w:t>
      </w:r>
    </w:p>
    <w:p w14:paraId="6D1225C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Ocen</w:t>
      </w:r>
      <w:r w:rsidRPr="00DE35F3">
        <w:rPr>
          <w:rFonts w:ascii="Arial" w:eastAsia="TT19o00" w:hAnsi="Arial" w:cs="Arial"/>
          <w:sz w:val="20"/>
          <w:szCs w:val="20"/>
        </w:rPr>
        <w:t xml:space="preserve">ę </w:t>
      </w:r>
      <w:r w:rsidRPr="00DE35F3">
        <w:rPr>
          <w:rFonts w:ascii="Arial" w:hAnsi="Arial" w:cs="Arial"/>
          <w:sz w:val="20"/>
          <w:szCs w:val="20"/>
        </w:rPr>
        <w:t>wygl</w:t>
      </w:r>
      <w:r w:rsidRPr="00DE35F3">
        <w:rPr>
          <w:rFonts w:ascii="Arial" w:eastAsia="TT19o00" w:hAnsi="Arial" w:cs="Arial"/>
          <w:sz w:val="20"/>
          <w:szCs w:val="20"/>
        </w:rPr>
        <w:t>ą</w:t>
      </w:r>
      <w:r w:rsidRPr="00DE35F3">
        <w:rPr>
          <w:rFonts w:ascii="Arial" w:hAnsi="Arial" w:cs="Arial"/>
          <w:sz w:val="20"/>
          <w:szCs w:val="20"/>
        </w:rPr>
        <w:t>du zewn</w:t>
      </w:r>
      <w:r w:rsidRPr="00DE35F3">
        <w:rPr>
          <w:rFonts w:ascii="Arial" w:eastAsia="TT19o00" w:hAnsi="Arial" w:cs="Arial"/>
          <w:sz w:val="20"/>
          <w:szCs w:val="20"/>
        </w:rPr>
        <w:t>ę</w:t>
      </w:r>
      <w:r w:rsidRPr="00DE35F3">
        <w:rPr>
          <w:rFonts w:ascii="Arial" w:hAnsi="Arial" w:cs="Arial"/>
          <w:sz w:val="20"/>
          <w:szCs w:val="20"/>
        </w:rPr>
        <w:t>trznego nale</w:t>
      </w:r>
      <w:r w:rsidRPr="00DE35F3">
        <w:rPr>
          <w:rFonts w:ascii="Arial" w:eastAsia="TT19o00" w:hAnsi="Arial" w:cs="Arial"/>
          <w:sz w:val="20"/>
          <w:szCs w:val="20"/>
        </w:rPr>
        <w:t>ż</w:t>
      </w:r>
      <w:r w:rsidRPr="00DE35F3">
        <w:rPr>
          <w:rFonts w:ascii="Arial" w:hAnsi="Arial" w:cs="Arial"/>
          <w:sz w:val="20"/>
          <w:szCs w:val="20"/>
        </w:rPr>
        <w:t>y przeprowadza</w:t>
      </w:r>
      <w:r w:rsidRPr="00DE35F3">
        <w:rPr>
          <w:rFonts w:ascii="Arial" w:eastAsia="TT19o00" w:hAnsi="Arial" w:cs="Arial"/>
          <w:sz w:val="20"/>
          <w:szCs w:val="20"/>
        </w:rPr>
        <w:t xml:space="preserve">ć </w:t>
      </w:r>
      <w:r w:rsidRPr="00DE35F3">
        <w:rPr>
          <w:rFonts w:ascii="Arial" w:hAnsi="Arial" w:cs="Arial"/>
          <w:sz w:val="20"/>
          <w:szCs w:val="20"/>
        </w:rPr>
        <w:t>wizualnie. Farba powinna stanowi</w:t>
      </w:r>
      <w:r w:rsidRPr="00DE35F3">
        <w:rPr>
          <w:rFonts w:ascii="Arial" w:eastAsia="TT19o00" w:hAnsi="Arial" w:cs="Arial"/>
          <w:sz w:val="20"/>
          <w:szCs w:val="20"/>
        </w:rPr>
        <w:t xml:space="preserve">ć </w:t>
      </w:r>
      <w:r w:rsidRPr="00DE35F3">
        <w:rPr>
          <w:rFonts w:ascii="Arial" w:hAnsi="Arial" w:cs="Arial"/>
          <w:sz w:val="20"/>
          <w:szCs w:val="20"/>
        </w:rPr>
        <w:t>jednorodn</w:t>
      </w:r>
      <w:r w:rsidRPr="00DE35F3">
        <w:rPr>
          <w:rFonts w:ascii="Arial" w:eastAsia="TT19o00" w:hAnsi="Arial" w:cs="Arial"/>
          <w:sz w:val="20"/>
          <w:szCs w:val="20"/>
        </w:rPr>
        <w:t xml:space="preserve">ą </w:t>
      </w:r>
      <w:r w:rsidRPr="00DE35F3">
        <w:rPr>
          <w:rFonts w:ascii="Arial" w:hAnsi="Arial" w:cs="Arial"/>
          <w:sz w:val="20"/>
          <w:szCs w:val="20"/>
        </w:rPr>
        <w:t>w kolorze i konsystencji mieszanin</w:t>
      </w:r>
      <w:r w:rsidRPr="00DE35F3">
        <w:rPr>
          <w:rFonts w:ascii="Arial" w:eastAsia="TT19o00" w:hAnsi="Arial" w:cs="Arial"/>
          <w:sz w:val="20"/>
          <w:szCs w:val="20"/>
        </w:rPr>
        <w:t>ę</w:t>
      </w:r>
      <w:r w:rsidRPr="00DE35F3">
        <w:rPr>
          <w:rFonts w:ascii="Arial" w:hAnsi="Arial" w:cs="Arial"/>
          <w:sz w:val="20"/>
          <w:szCs w:val="20"/>
        </w:rPr>
        <w:t>.</w:t>
      </w:r>
    </w:p>
    <w:p w14:paraId="6C3FB28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Niedopuszczalne jest stosowanie farb, w których wida</w:t>
      </w:r>
      <w:r w:rsidRPr="00DE35F3">
        <w:rPr>
          <w:rFonts w:ascii="Arial" w:eastAsia="TT19o00" w:hAnsi="Arial" w:cs="Arial"/>
          <w:sz w:val="20"/>
          <w:szCs w:val="20"/>
        </w:rPr>
        <w:t>ć</w:t>
      </w:r>
      <w:r w:rsidRPr="00DE35F3">
        <w:rPr>
          <w:rFonts w:ascii="Arial" w:hAnsi="Arial" w:cs="Arial"/>
          <w:sz w:val="20"/>
          <w:szCs w:val="20"/>
        </w:rPr>
        <w:t>:</w:t>
      </w:r>
    </w:p>
    <w:p w14:paraId="62B00B0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a) w przypadku farb ciekłych:</w:t>
      </w:r>
    </w:p>
    <w:p w14:paraId="16A4EC3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skoagulowane spoiwo,</w:t>
      </w:r>
    </w:p>
    <w:p w14:paraId="50076C9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nieroztarte pigmenty,</w:t>
      </w:r>
    </w:p>
    <w:p w14:paraId="47DE094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grudki wypełniaczy (z wyj</w:t>
      </w:r>
      <w:r w:rsidRPr="00DE35F3">
        <w:rPr>
          <w:rFonts w:ascii="Arial" w:eastAsia="TT19o00" w:hAnsi="Arial" w:cs="Arial"/>
          <w:sz w:val="20"/>
          <w:szCs w:val="20"/>
        </w:rPr>
        <w:t>ą</w:t>
      </w:r>
      <w:r w:rsidRPr="00DE35F3">
        <w:rPr>
          <w:rFonts w:ascii="Arial" w:hAnsi="Arial" w:cs="Arial"/>
          <w:sz w:val="20"/>
          <w:szCs w:val="20"/>
        </w:rPr>
        <w:t>tkiem niektórych farb strukturalnych),</w:t>
      </w:r>
    </w:p>
    <w:p w14:paraId="2C164DD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ko</w:t>
      </w:r>
      <w:r w:rsidRPr="00DE35F3">
        <w:rPr>
          <w:rFonts w:ascii="Arial" w:eastAsia="TT19o00" w:hAnsi="Arial" w:cs="Arial"/>
          <w:sz w:val="20"/>
          <w:szCs w:val="20"/>
        </w:rPr>
        <w:t>ż</w:t>
      </w:r>
      <w:r w:rsidRPr="00DE35F3">
        <w:rPr>
          <w:rFonts w:ascii="Arial" w:hAnsi="Arial" w:cs="Arial"/>
          <w:sz w:val="20"/>
          <w:szCs w:val="20"/>
        </w:rPr>
        <w:t>uch,</w:t>
      </w:r>
    </w:p>
    <w:p w14:paraId="6EB43C2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w:t>
      </w:r>
      <w:r w:rsidRPr="00DE35F3">
        <w:rPr>
          <w:rFonts w:ascii="Arial" w:eastAsia="TT19o00" w:hAnsi="Arial" w:cs="Arial"/>
          <w:sz w:val="20"/>
          <w:szCs w:val="20"/>
        </w:rPr>
        <w:t>ś</w:t>
      </w:r>
      <w:r w:rsidRPr="00DE35F3">
        <w:rPr>
          <w:rFonts w:ascii="Arial" w:hAnsi="Arial" w:cs="Arial"/>
          <w:sz w:val="20"/>
          <w:szCs w:val="20"/>
        </w:rPr>
        <w:t>lady ple</w:t>
      </w:r>
      <w:r w:rsidRPr="00DE35F3">
        <w:rPr>
          <w:rFonts w:ascii="Arial" w:eastAsia="TT19o00" w:hAnsi="Arial" w:cs="Arial"/>
          <w:sz w:val="20"/>
          <w:szCs w:val="20"/>
        </w:rPr>
        <w:t>ś</w:t>
      </w:r>
      <w:r w:rsidRPr="00DE35F3">
        <w:rPr>
          <w:rFonts w:ascii="Arial" w:hAnsi="Arial" w:cs="Arial"/>
          <w:sz w:val="20"/>
          <w:szCs w:val="20"/>
        </w:rPr>
        <w:t>ni,</w:t>
      </w:r>
    </w:p>
    <w:p w14:paraId="13741C8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trwały, nie daj</w:t>
      </w:r>
      <w:r w:rsidRPr="00DE35F3">
        <w:rPr>
          <w:rFonts w:ascii="Arial" w:eastAsia="TT19o00" w:hAnsi="Arial" w:cs="Arial"/>
          <w:sz w:val="20"/>
          <w:szCs w:val="20"/>
        </w:rPr>
        <w:t>ą</w:t>
      </w:r>
      <w:r w:rsidRPr="00DE35F3">
        <w:rPr>
          <w:rFonts w:ascii="Arial" w:hAnsi="Arial" w:cs="Arial"/>
          <w:sz w:val="20"/>
          <w:szCs w:val="20"/>
        </w:rPr>
        <w:t>cy si</w:t>
      </w:r>
      <w:r w:rsidRPr="00DE35F3">
        <w:rPr>
          <w:rFonts w:ascii="Arial" w:eastAsia="TT19o00" w:hAnsi="Arial" w:cs="Arial"/>
          <w:sz w:val="20"/>
          <w:szCs w:val="20"/>
        </w:rPr>
        <w:t xml:space="preserve">ę </w:t>
      </w:r>
      <w:r w:rsidRPr="00DE35F3">
        <w:rPr>
          <w:rFonts w:ascii="Arial" w:hAnsi="Arial" w:cs="Arial"/>
          <w:sz w:val="20"/>
          <w:szCs w:val="20"/>
        </w:rPr>
        <w:t>wymiesza</w:t>
      </w:r>
      <w:r w:rsidRPr="00DE35F3">
        <w:rPr>
          <w:rFonts w:ascii="Arial" w:eastAsia="TT19o00" w:hAnsi="Arial" w:cs="Arial"/>
          <w:sz w:val="20"/>
          <w:szCs w:val="20"/>
        </w:rPr>
        <w:t xml:space="preserve">ć </w:t>
      </w:r>
      <w:r w:rsidRPr="00DE35F3">
        <w:rPr>
          <w:rFonts w:ascii="Arial" w:hAnsi="Arial" w:cs="Arial"/>
          <w:sz w:val="20"/>
          <w:szCs w:val="20"/>
        </w:rPr>
        <w:t>osad,</w:t>
      </w:r>
    </w:p>
    <w:p w14:paraId="68772CC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nadmierne, utrzymuj</w:t>
      </w:r>
      <w:r w:rsidRPr="00DE35F3">
        <w:rPr>
          <w:rFonts w:ascii="Arial" w:eastAsia="TT19o00" w:hAnsi="Arial" w:cs="Arial"/>
          <w:sz w:val="20"/>
          <w:szCs w:val="20"/>
        </w:rPr>
        <w:t>ą</w:t>
      </w:r>
      <w:r w:rsidRPr="00DE35F3">
        <w:rPr>
          <w:rFonts w:ascii="Arial" w:hAnsi="Arial" w:cs="Arial"/>
          <w:sz w:val="20"/>
          <w:szCs w:val="20"/>
        </w:rPr>
        <w:t>ce si</w:t>
      </w:r>
      <w:r w:rsidRPr="00DE35F3">
        <w:rPr>
          <w:rFonts w:ascii="Arial" w:eastAsia="TT19o00" w:hAnsi="Arial" w:cs="Arial"/>
          <w:sz w:val="20"/>
          <w:szCs w:val="20"/>
        </w:rPr>
        <w:t xml:space="preserve">ę </w:t>
      </w:r>
      <w:r w:rsidRPr="00DE35F3">
        <w:rPr>
          <w:rFonts w:ascii="Arial" w:hAnsi="Arial" w:cs="Arial"/>
          <w:sz w:val="20"/>
          <w:szCs w:val="20"/>
        </w:rPr>
        <w:t>spienienie,</w:t>
      </w:r>
    </w:p>
    <w:p w14:paraId="3EFE926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obce wtr</w:t>
      </w:r>
      <w:r w:rsidRPr="00DE35F3">
        <w:rPr>
          <w:rFonts w:ascii="Arial" w:eastAsia="TT19o00" w:hAnsi="Arial" w:cs="Arial"/>
          <w:sz w:val="20"/>
          <w:szCs w:val="20"/>
        </w:rPr>
        <w:t>ą</w:t>
      </w:r>
      <w:r w:rsidRPr="00DE35F3">
        <w:rPr>
          <w:rFonts w:ascii="Arial" w:hAnsi="Arial" w:cs="Arial"/>
          <w:sz w:val="20"/>
          <w:szCs w:val="20"/>
        </w:rPr>
        <w:t>cenia,</w:t>
      </w:r>
    </w:p>
    <w:p w14:paraId="47447D9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zapach gnilny,</w:t>
      </w:r>
    </w:p>
    <w:p w14:paraId="299419A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 w przypadku farb w postaci suchych mieszanek:</w:t>
      </w:r>
    </w:p>
    <w:p w14:paraId="31A9BE5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w:t>
      </w:r>
      <w:r w:rsidRPr="00DE35F3">
        <w:rPr>
          <w:rFonts w:ascii="Arial" w:eastAsia="TT19o00" w:hAnsi="Arial" w:cs="Arial"/>
          <w:sz w:val="20"/>
          <w:szCs w:val="20"/>
        </w:rPr>
        <w:t>ś</w:t>
      </w:r>
      <w:r w:rsidRPr="00DE35F3">
        <w:rPr>
          <w:rFonts w:ascii="Arial" w:hAnsi="Arial" w:cs="Arial"/>
          <w:sz w:val="20"/>
          <w:szCs w:val="20"/>
        </w:rPr>
        <w:t>lady ple</w:t>
      </w:r>
      <w:r w:rsidRPr="00DE35F3">
        <w:rPr>
          <w:rFonts w:ascii="Arial" w:eastAsia="TT19o00" w:hAnsi="Arial" w:cs="Arial"/>
          <w:sz w:val="20"/>
          <w:szCs w:val="20"/>
        </w:rPr>
        <w:t>ś</w:t>
      </w:r>
      <w:r w:rsidRPr="00DE35F3">
        <w:rPr>
          <w:rFonts w:ascii="Arial" w:hAnsi="Arial" w:cs="Arial"/>
          <w:sz w:val="20"/>
          <w:szCs w:val="20"/>
        </w:rPr>
        <w:t>ni,</w:t>
      </w:r>
    </w:p>
    <w:p w14:paraId="57F6F34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zbrylenie,</w:t>
      </w:r>
    </w:p>
    <w:p w14:paraId="37E0D4E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obce wtr</w:t>
      </w:r>
      <w:r w:rsidRPr="00DE35F3">
        <w:rPr>
          <w:rFonts w:ascii="Arial" w:eastAsia="TT19o00" w:hAnsi="Arial" w:cs="Arial"/>
          <w:sz w:val="20"/>
          <w:szCs w:val="20"/>
        </w:rPr>
        <w:t>ą</w:t>
      </w:r>
      <w:r w:rsidRPr="00DE35F3">
        <w:rPr>
          <w:rFonts w:ascii="Arial" w:hAnsi="Arial" w:cs="Arial"/>
          <w:sz w:val="20"/>
          <w:szCs w:val="20"/>
        </w:rPr>
        <w:t>cenia,</w:t>
      </w:r>
    </w:p>
    <w:p w14:paraId="4755368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zapach gnilny.</w:t>
      </w:r>
    </w:p>
    <w:p w14:paraId="2B1AB0BE"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39FB239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6.7. Badania w czasie robót</w:t>
      </w:r>
    </w:p>
    <w:p w14:paraId="72923FE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Badania w czasie robót polegaj</w:t>
      </w:r>
      <w:r w:rsidRPr="00DE35F3">
        <w:rPr>
          <w:rFonts w:ascii="Arial" w:eastAsia="TT19o00" w:hAnsi="Arial" w:cs="Arial"/>
          <w:sz w:val="20"/>
          <w:szCs w:val="20"/>
        </w:rPr>
        <w:t xml:space="preserve">ą </w:t>
      </w:r>
      <w:r w:rsidRPr="00DE35F3">
        <w:rPr>
          <w:rFonts w:ascii="Arial" w:hAnsi="Arial" w:cs="Arial"/>
          <w:sz w:val="20"/>
          <w:szCs w:val="20"/>
        </w:rPr>
        <w:t>na sprawdzaniu zgodno</w:t>
      </w:r>
      <w:r w:rsidRPr="00DE35F3">
        <w:rPr>
          <w:rFonts w:ascii="Arial" w:eastAsia="TT19o00" w:hAnsi="Arial" w:cs="Arial"/>
          <w:sz w:val="20"/>
          <w:szCs w:val="20"/>
        </w:rPr>
        <w:t>ś</w:t>
      </w:r>
      <w:r w:rsidRPr="00DE35F3">
        <w:rPr>
          <w:rFonts w:ascii="Arial" w:hAnsi="Arial" w:cs="Arial"/>
          <w:sz w:val="20"/>
          <w:szCs w:val="20"/>
        </w:rPr>
        <w:t>ci wykonywanych robót malarskich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ą</w:t>
      </w:r>
      <w:r w:rsidRPr="00DE35F3">
        <w:rPr>
          <w:rFonts w:ascii="Arial" w:hAnsi="Arial" w:cs="Arial"/>
          <w:sz w:val="20"/>
          <w:szCs w:val="20"/>
        </w:rPr>
        <w:t>, ST i instrukcjami producentów farb. Badania te w szczególno</w:t>
      </w:r>
      <w:r w:rsidRPr="00DE35F3">
        <w:rPr>
          <w:rFonts w:ascii="Arial" w:eastAsia="TT19o00" w:hAnsi="Arial" w:cs="Arial"/>
          <w:sz w:val="20"/>
          <w:szCs w:val="20"/>
        </w:rPr>
        <w:t>ś</w:t>
      </w:r>
      <w:r w:rsidRPr="00DE35F3">
        <w:rPr>
          <w:rFonts w:ascii="Arial" w:hAnsi="Arial" w:cs="Arial"/>
          <w:sz w:val="20"/>
          <w:szCs w:val="20"/>
        </w:rPr>
        <w:t>ci powinny dotyczy</w:t>
      </w:r>
      <w:r w:rsidRPr="00DE35F3">
        <w:rPr>
          <w:rFonts w:ascii="Arial" w:eastAsia="TT19o00" w:hAnsi="Arial" w:cs="Arial"/>
          <w:sz w:val="20"/>
          <w:szCs w:val="20"/>
        </w:rPr>
        <w:t xml:space="preserve">ć </w:t>
      </w:r>
      <w:r w:rsidRPr="00DE35F3">
        <w:rPr>
          <w:rFonts w:ascii="Arial" w:hAnsi="Arial" w:cs="Arial"/>
          <w:sz w:val="20"/>
          <w:szCs w:val="20"/>
        </w:rPr>
        <w:t>sprawdzenia technologii wykonywanych robót w zakresie gruntowania podło</w:t>
      </w:r>
      <w:r w:rsidRPr="00DE35F3">
        <w:rPr>
          <w:rFonts w:ascii="Arial" w:eastAsia="TT19o00" w:hAnsi="Arial" w:cs="Arial"/>
          <w:sz w:val="20"/>
          <w:szCs w:val="20"/>
        </w:rPr>
        <w:t>ż</w:t>
      </w:r>
      <w:r w:rsidRPr="00DE35F3">
        <w:rPr>
          <w:rFonts w:ascii="Arial" w:hAnsi="Arial" w:cs="Arial"/>
          <w:sz w:val="20"/>
          <w:szCs w:val="20"/>
        </w:rPr>
        <w:t>y i nakładania powłok malarskich.</w:t>
      </w:r>
    </w:p>
    <w:p w14:paraId="6FA9B8FC"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5D2A8D5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6.8. Badania w czasie odbioru robót</w:t>
      </w:r>
    </w:p>
    <w:p w14:paraId="447DFF5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Badania w czasie odbioru robót przeprowadza si</w:t>
      </w:r>
      <w:r w:rsidRPr="00DE35F3">
        <w:rPr>
          <w:rFonts w:ascii="Arial" w:eastAsia="TT19o00" w:hAnsi="Arial" w:cs="Arial"/>
          <w:sz w:val="20"/>
          <w:szCs w:val="20"/>
        </w:rPr>
        <w:t xml:space="preserve">ę </w:t>
      </w:r>
      <w:r w:rsidRPr="00DE35F3">
        <w:rPr>
          <w:rFonts w:ascii="Arial" w:hAnsi="Arial" w:cs="Arial"/>
          <w:sz w:val="20"/>
          <w:szCs w:val="20"/>
        </w:rPr>
        <w:t>celem oceny czy spełnione zostały wszystkie wymagania dotycz</w:t>
      </w:r>
      <w:r w:rsidRPr="00DE35F3">
        <w:rPr>
          <w:rFonts w:ascii="Arial" w:eastAsia="TT19o00" w:hAnsi="Arial" w:cs="Arial"/>
          <w:sz w:val="20"/>
          <w:szCs w:val="20"/>
        </w:rPr>
        <w:t>ą</w:t>
      </w:r>
      <w:r w:rsidRPr="00DE35F3">
        <w:rPr>
          <w:rFonts w:ascii="Arial" w:hAnsi="Arial" w:cs="Arial"/>
          <w:sz w:val="20"/>
          <w:szCs w:val="20"/>
        </w:rPr>
        <w:t>ce wykonanych</w:t>
      </w:r>
    </w:p>
    <w:p w14:paraId="30B90B7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robót malarskich, w szczególno</w:t>
      </w:r>
      <w:r w:rsidRPr="00DE35F3">
        <w:rPr>
          <w:rFonts w:ascii="Arial" w:eastAsia="TT19o00" w:hAnsi="Arial" w:cs="Arial"/>
          <w:sz w:val="20"/>
          <w:szCs w:val="20"/>
        </w:rPr>
        <w:t>ś</w:t>
      </w:r>
      <w:r w:rsidRPr="00DE35F3">
        <w:rPr>
          <w:rFonts w:ascii="Arial" w:hAnsi="Arial" w:cs="Arial"/>
          <w:sz w:val="20"/>
          <w:szCs w:val="20"/>
        </w:rPr>
        <w:t>ci w zakresie:</w:t>
      </w:r>
    </w:p>
    <w:p w14:paraId="45FA894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zgodno</w:t>
      </w:r>
      <w:r w:rsidRPr="00DE35F3">
        <w:rPr>
          <w:rFonts w:ascii="Arial" w:eastAsia="TT19o00" w:hAnsi="Arial" w:cs="Arial"/>
          <w:sz w:val="20"/>
          <w:szCs w:val="20"/>
        </w:rPr>
        <w:t>ś</w:t>
      </w:r>
      <w:r w:rsidRPr="00DE35F3">
        <w:rPr>
          <w:rFonts w:ascii="Arial" w:hAnsi="Arial" w:cs="Arial"/>
          <w:sz w:val="20"/>
          <w:szCs w:val="20"/>
        </w:rPr>
        <w:t>ci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ą</w:t>
      </w:r>
      <w:r w:rsidRPr="00DE35F3">
        <w:rPr>
          <w:rFonts w:ascii="Arial" w:hAnsi="Arial" w:cs="Arial"/>
          <w:sz w:val="20"/>
          <w:szCs w:val="20"/>
        </w:rPr>
        <w:t>, ST i wprowadzonymi zmianami, które naniesiono w dokumentacji powykonawczej,</w:t>
      </w:r>
    </w:p>
    <w:p w14:paraId="37727FC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jako</w:t>
      </w:r>
      <w:r w:rsidRPr="00DE35F3">
        <w:rPr>
          <w:rFonts w:ascii="Arial" w:eastAsia="TT19o00" w:hAnsi="Arial" w:cs="Arial"/>
          <w:sz w:val="20"/>
          <w:szCs w:val="20"/>
        </w:rPr>
        <w:t>ś</w:t>
      </w:r>
      <w:r w:rsidRPr="00DE35F3">
        <w:rPr>
          <w:rFonts w:ascii="Arial" w:hAnsi="Arial" w:cs="Arial"/>
          <w:sz w:val="20"/>
          <w:szCs w:val="20"/>
        </w:rPr>
        <w:t>ci zastosowanych materiałów i wyrobów,</w:t>
      </w:r>
    </w:p>
    <w:p w14:paraId="3E9DCF1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prawidłowo</w:t>
      </w:r>
      <w:r w:rsidRPr="00DE35F3">
        <w:rPr>
          <w:rFonts w:ascii="Arial" w:eastAsia="TT19o00" w:hAnsi="Arial" w:cs="Arial"/>
          <w:sz w:val="20"/>
          <w:szCs w:val="20"/>
        </w:rPr>
        <w:t>ś</w:t>
      </w:r>
      <w:r w:rsidRPr="00DE35F3">
        <w:rPr>
          <w:rFonts w:ascii="Arial" w:hAnsi="Arial" w:cs="Arial"/>
          <w:sz w:val="20"/>
          <w:szCs w:val="20"/>
        </w:rPr>
        <w:t>ci przygotowania podło</w:t>
      </w:r>
      <w:r w:rsidRPr="00DE35F3">
        <w:rPr>
          <w:rFonts w:ascii="Arial" w:eastAsia="TT19o00" w:hAnsi="Arial" w:cs="Arial"/>
          <w:sz w:val="20"/>
          <w:szCs w:val="20"/>
        </w:rPr>
        <w:t>ż</w:t>
      </w:r>
      <w:r w:rsidRPr="00DE35F3">
        <w:rPr>
          <w:rFonts w:ascii="Arial" w:hAnsi="Arial" w:cs="Arial"/>
          <w:sz w:val="20"/>
          <w:szCs w:val="20"/>
        </w:rPr>
        <w:t>y,</w:t>
      </w:r>
    </w:p>
    <w:p w14:paraId="471E633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jako</w:t>
      </w:r>
      <w:r w:rsidRPr="00DE35F3">
        <w:rPr>
          <w:rFonts w:ascii="Arial" w:eastAsia="TT19o00" w:hAnsi="Arial" w:cs="Arial"/>
          <w:sz w:val="20"/>
          <w:szCs w:val="20"/>
        </w:rPr>
        <w:t>ś</w:t>
      </w:r>
      <w:r w:rsidRPr="00DE35F3">
        <w:rPr>
          <w:rFonts w:ascii="Arial" w:hAnsi="Arial" w:cs="Arial"/>
          <w:sz w:val="20"/>
          <w:szCs w:val="20"/>
        </w:rPr>
        <w:t>ci powłok malarskich.</w:t>
      </w:r>
    </w:p>
    <w:p w14:paraId="73D2431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Przy badaniach w czasie odbioru robót pomocne mog</w:t>
      </w:r>
      <w:r w:rsidRPr="00DE35F3">
        <w:rPr>
          <w:rFonts w:ascii="Arial" w:eastAsia="TT19o00" w:hAnsi="Arial" w:cs="Arial"/>
          <w:sz w:val="20"/>
          <w:szCs w:val="20"/>
        </w:rPr>
        <w:t xml:space="preserve">ą </w:t>
      </w:r>
      <w:r w:rsidRPr="00DE35F3">
        <w:rPr>
          <w:rFonts w:ascii="Arial" w:hAnsi="Arial" w:cs="Arial"/>
          <w:sz w:val="20"/>
          <w:szCs w:val="20"/>
        </w:rPr>
        <w:t>by</w:t>
      </w:r>
      <w:r w:rsidRPr="00DE35F3">
        <w:rPr>
          <w:rFonts w:ascii="Arial" w:eastAsia="TT19o00" w:hAnsi="Arial" w:cs="Arial"/>
          <w:sz w:val="20"/>
          <w:szCs w:val="20"/>
        </w:rPr>
        <w:t xml:space="preserve">ć </w:t>
      </w:r>
      <w:r w:rsidRPr="00DE35F3">
        <w:rPr>
          <w:rFonts w:ascii="Arial" w:hAnsi="Arial" w:cs="Arial"/>
          <w:sz w:val="20"/>
          <w:szCs w:val="20"/>
        </w:rPr>
        <w:t>wyniki bada</w:t>
      </w:r>
      <w:r w:rsidRPr="00DE35F3">
        <w:rPr>
          <w:rFonts w:ascii="Arial" w:eastAsia="TT19o00" w:hAnsi="Arial" w:cs="Arial"/>
          <w:sz w:val="20"/>
          <w:szCs w:val="20"/>
        </w:rPr>
        <w:t xml:space="preserve">ń </w:t>
      </w:r>
      <w:r w:rsidRPr="00DE35F3">
        <w:rPr>
          <w:rFonts w:ascii="Arial" w:hAnsi="Arial" w:cs="Arial"/>
          <w:sz w:val="20"/>
          <w:szCs w:val="20"/>
        </w:rPr>
        <w:t>dokonanych przed przyst</w:t>
      </w:r>
      <w:r w:rsidRPr="00DE35F3">
        <w:rPr>
          <w:rFonts w:ascii="Arial" w:eastAsia="TT19o00" w:hAnsi="Arial" w:cs="Arial"/>
          <w:sz w:val="20"/>
          <w:szCs w:val="20"/>
        </w:rPr>
        <w:t>ą</w:t>
      </w:r>
      <w:r w:rsidRPr="00DE35F3">
        <w:rPr>
          <w:rFonts w:ascii="Arial" w:hAnsi="Arial" w:cs="Arial"/>
          <w:sz w:val="20"/>
          <w:szCs w:val="20"/>
        </w:rPr>
        <w:t>pieniem do robót i w trakcie ich</w:t>
      </w:r>
    </w:p>
    <w:p w14:paraId="64640BE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wykonywania.</w:t>
      </w:r>
    </w:p>
    <w:p w14:paraId="6D29EBF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Badania powłok przy ich odbiorze nale</w:t>
      </w:r>
      <w:r w:rsidRPr="00DE35F3">
        <w:rPr>
          <w:rFonts w:ascii="Arial" w:eastAsia="TT19o00" w:hAnsi="Arial" w:cs="Arial"/>
          <w:sz w:val="20"/>
          <w:szCs w:val="20"/>
        </w:rPr>
        <w:t>ż</w:t>
      </w:r>
      <w:r w:rsidRPr="00DE35F3">
        <w:rPr>
          <w:rFonts w:ascii="Arial" w:hAnsi="Arial" w:cs="Arial"/>
          <w:sz w:val="20"/>
          <w:szCs w:val="20"/>
        </w:rPr>
        <w:t>y przeprowadza</w:t>
      </w:r>
      <w:r w:rsidRPr="00DE35F3">
        <w:rPr>
          <w:rFonts w:ascii="Arial" w:eastAsia="TT19o00" w:hAnsi="Arial" w:cs="Arial"/>
          <w:sz w:val="20"/>
          <w:szCs w:val="20"/>
        </w:rPr>
        <w:t xml:space="preserve">ć </w:t>
      </w:r>
      <w:r w:rsidRPr="00DE35F3">
        <w:rPr>
          <w:rFonts w:ascii="Arial" w:hAnsi="Arial" w:cs="Arial"/>
          <w:sz w:val="20"/>
          <w:szCs w:val="20"/>
        </w:rPr>
        <w:t>nie wcze</w:t>
      </w:r>
      <w:r w:rsidRPr="00DE35F3">
        <w:rPr>
          <w:rFonts w:ascii="Arial" w:eastAsia="TT19o00" w:hAnsi="Arial" w:cs="Arial"/>
          <w:sz w:val="20"/>
          <w:szCs w:val="20"/>
        </w:rPr>
        <w:t>ś</w:t>
      </w:r>
      <w:r w:rsidRPr="00DE35F3">
        <w:rPr>
          <w:rFonts w:ascii="Arial" w:hAnsi="Arial" w:cs="Arial"/>
          <w:sz w:val="20"/>
          <w:szCs w:val="20"/>
        </w:rPr>
        <w:t>niej ni</w:t>
      </w:r>
      <w:r w:rsidRPr="00DE35F3">
        <w:rPr>
          <w:rFonts w:ascii="Arial" w:eastAsia="TT19o00" w:hAnsi="Arial" w:cs="Arial"/>
          <w:sz w:val="20"/>
          <w:szCs w:val="20"/>
        </w:rPr>
        <w:t xml:space="preserve">ż </w:t>
      </w:r>
      <w:r w:rsidRPr="00DE35F3">
        <w:rPr>
          <w:rFonts w:ascii="Arial" w:hAnsi="Arial" w:cs="Arial"/>
          <w:sz w:val="20"/>
          <w:szCs w:val="20"/>
        </w:rPr>
        <w:t>po 14 dniach od zako</w:t>
      </w:r>
      <w:r w:rsidRPr="00DE35F3">
        <w:rPr>
          <w:rFonts w:ascii="Arial" w:eastAsia="TT19o00" w:hAnsi="Arial" w:cs="Arial"/>
          <w:sz w:val="20"/>
          <w:szCs w:val="20"/>
        </w:rPr>
        <w:t>ń</w:t>
      </w:r>
      <w:r w:rsidRPr="00DE35F3">
        <w:rPr>
          <w:rFonts w:ascii="Arial" w:hAnsi="Arial" w:cs="Arial"/>
          <w:sz w:val="20"/>
          <w:szCs w:val="20"/>
        </w:rPr>
        <w:t>czenia ich wykonywania.</w:t>
      </w:r>
    </w:p>
    <w:p w14:paraId="7C4D77E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Badania techniczne nale</w:t>
      </w:r>
      <w:r w:rsidRPr="00DE35F3">
        <w:rPr>
          <w:rFonts w:ascii="Arial" w:eastAsia="TT19o00" w:hAnsi="Arial" w:cs="Arial"/>
          <w:sz w:val="20"/>
          <w:szCs w:val="20"/>
        </w:rPr>
        <w:t>ż</w:t>
      </w:r>
      <w:r w:rsidRPr="00DE35F3">
        <w:rPr>
          <w:rFonts w:ascii="Arial" w:hAnsi="Arial" w:cs="Arial"/>
          <w:sz w:val="20"/>
          <w:szCs w:val="20"/>
        </w:rPr>
        <w:t>y przeprowadza</w:t>
      </w:r>
      <w:r w:rsidRPr="00DE35F3">
        <w:rPr>
          <w:rFonts w:ascii="Arial" w:eastAsia="TT19o00" w:hAnsi="Arial" w:cs="Arial"/>
          <w:sz w:val="20"/>
          <w:szCs w:val="20"/>
        </w:rPr>
        <w:t xml:space="preserve">ć </w:t>
      </w:r>
      <w:r w:rsidRPr="00DE35F3">
        <w:rPr>
          <w:rFonts w:ascii="Arial" w:hAnsi="Arial" w:cs="Arial"/>
          <w:sz w:val="20"/>
          <w:szCs w:val="20"/>
        </w:rPr>
        <w:t>w temperaturze powietrza co najmniej +5°C i przy wilgotno</w:t>
      </w:r>
      <w:r w:rsidRPr="00DE35F3">
        <w:rPr>
          <w:rFonts w:ascii="Arial" w:eastAsia="TT19o00" w:hAnsi="Arial" w:cs="Arial"/>
          <w:sz w:val="20"/>
          <w:szCs w:val="20"/>
        </w:rPr>
        <w:t>ś</w:t>
      </w:r>
      <w:r w:rsidRPr="00DE35F3">
        <w:rPr>
          <w:rFonts w:ascii="Arial" w:hAnsi="Arial" w:cs="Arial"/>
          <w:sz w:val="20"/>
          <w:szCs w:val="20"/>
        </w:rPr>
        <w:t>ci wzgl</w:t>
      </w:r>
      <w:r w:rsidRPr="00DE35F3">
        <w:rPr>
          <w:rFonts w:ascii="Arial" w:eastAsia="TT19o00" w:hAnsi="Arial" w:cs="Arial"/>
          <w:sz w:val="20"/>
          <w:szCs w:val="20"/>
        </w:rPr>
        <w:t>ę</w:t>
      </w:r>
      <w:r w:rsidRPr="00DE35F3">
        <w:rPr>
          <w:rFonts w:ascii="Arial" w:hAnsi="Arial" w:cs="Arial"/>
          <w:sz w:val="20"/>
          <w:szCs w:val="20"/>
        </w:rPr>
        <w:t>dnej powietrza nie przekraczaj</w:t>
      </w:r>
      <w:r w:rsidRPr="00DE35F3">
        <w:rPr>
          <w:rFonts w:ascii="Arial" w:eastAsia="TT19o00" w:hAnsi="Arial" w:cs="Arial"/>
          <w:sz w:val="20"/>
          <w:szCs w:val="20"/>
        </w:rPr>
        <w:t>ą</w:t>
      </w:r>
      <w:r w:rsidRPr="00DE35F3">
        <w:rPr>
          <w:rFonts w:ascii="Arial" w:hAnsi="Arial" w:cs="Arial"/>
          <w:sz w:val="20"/>
          <w:szCs w:val="20"/>
        </w:rPr>
        <w:t>cej 65%.</w:t>
      </w:r>
    </w:p>
    <w:p w14:paraId="42FCF25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Ocena jako</w:t>
      </w:r>
      <w:r w:rsidRPr="00DE35F3">
        <w:rPr>
          <w:rFonts w:ascii="Arial" w:eastAsia="TT19o00" w:hAnsi="Arial" w:cs="Arial"/>
          <w:sz w:val="20"/>
          <w:szCs w:val="20"/>
        </w:rPr>
        <w:t>ś</w:t>
      </w:r>
      <w:r w:rsidRPr="00DE35F3">
        <w:rPr>
          <w:rFonts w:ascii="Arial" w:hAnsi="Arial" w:cs="Arial"/>
          <w:sz w:val="20"/>
          <w:szCs w:val="20"/>
        </w:rPr>
        <w:t>ci powłok malarskich obejmuje:</w:t>
      </w:r>
    </w:p>
    <w:p w14:paraId="7CE9DA5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sprawdzenie wygl</w:t>
      </w:r>
      <w:r w:rsidRPr="00DE35F3">
        <w:rPr>
          <w:rFonts w:ascii="Arial" w:eastAsia="TT19o00" w:hAnsi="Arial" w:cs="Arial"/>
          <w:sz w:val="20"/>
          <w:szCs w:val="20"/>
        </w:rPr>
        <w:t>ą</w:t>
      </w:r>
      <w:r w:rsidRPr="00DE35F3">
        <w:rPr>
          <w:rFonts w:ascii="Arial" w:hAnsi="Arial" w:cs="Arial"/>
          <w:sz w:val="20"/>
          <w:szCs w:val="20"/>
        </w:rPr>
        <w:t>du zewn</w:t>
      </w:r>
      <w:r w:rsidRPr="00DE35F3">
        <w:rPr>
          <w:rFonts w:ascii="Arial" w:eastAsia="TT19o00" w:hAnsi="Arial" w:cs="Arial"/>
          <w:sz w:val="20"/>
          <w:szCs w:val="20"/>
        </w:rPr>
        <w:t>ę</w:t>
      </w:r>
      <w:r w:rsidRPr="00DE35F3">
        <w:rPr>
          <w:rFonts w:ascii="Arial" w:hAnsi="Arial" w:cs="Arial"/>
          <w:sz w:val="20"/>
          <w:szCs w:val="20"/>
        </w:rPr>
        <w:t>trznego,</w:t>
      </w:r>
    </w:p>
    <w:p w14:paraId="3269C9D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 sprawdzenie zgodno</w:t>
      </w:r>
      <w:r w:rsidRPr="00DE35F3">
        <w:rPr>
          <w:rFonts w:ascii="Arial" w:eastAsia="TT19o00" w:hAnsi="Arial" w:cs="Arial"/>
          <w:sz w:val="20"/>
          <w:szCs w:val="20"/>
        </w:rPr>
        <w:t>ś</w:t>
      </w:r>
      <w:r w:rsidRPr="00DE35F3">
        <w:rPr>
          <w:rFonts w:ascii="Arial" w:hAnsi="Arial" w:cs="Arial"/>
          <w:sz w:val="20"/>
          <w:szCs w:val="20"/>
        </w:rPr>
        <w:t>ci barwy i połysku,</w:t>
      </w:r>
    </w:p>
    <w:p w14:paraId="1F712AB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sprawdzenie odporno</w:t>
      </w:r>
      <w:r w:rsidRPr="00DE35F3">
        <w:rPr>
          <w:rFonts w:ascii="Arial" w:eastAsia="TT19o00" w:hAnsi="Arial" w:cs="Arial"/>
          <w:sz w:val="20"/>
          <w:szCs w:val="20"/>
        </w:rPr>
        <w:t>ś</w:t>
      </w:r>
      <w:r w:rsidRPr="00DE35F3">
        <w:rPr>
          <w:rFonts w:ascii="Arial" w:hAnsi="Arial" w:cs="Arial"/>
          <w:sz w:val="20"/>
          <w:szCs w:val="20"/>
        </w:rPr>
        <w:t>ci na wycieranie,</w:t>
      </w:r>
    </w:p>
    <w:p w14:paraId="5380F17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sprawdzenie przyczepno</w:t>
      </w:r>
      <w:r w:rsidRPr="00DE35F3">
        <w:rPr>
          <w:rFonts w:ascii="Arial" w:eastAsia="TT19o00" w:hAnsi="Arial" w:cs="Arial"/>
          <w:sz w:val="20"/>
          <w:szCs w:val="20"/>
        </w:rPr>
        <w:t>ś</w:t>
      </w:r>
      <w:r w:rsidRPr="00DE35F3">
        <w:rPr>
          <w:rFonts w:ascii="Arial" w:hAnsi="Arial" w:cs="Arial"/>
          <w:sz w:val="20"/>
          <w:szCs w:val="20"/>
        </w:rPr>
        <w:t>ci powłoki,</w:t>
      </w:r>
    </w:p>
    <w:p w14:paraId="14BB6E0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sprawdzenie odporno</w:t>
      </w:r>
      <w:r w:rsidRPr="00DE35F3">
        <w:rPr>
          <w:rFonts w:ascii="Arial" w:eastAsia="TT19o00" w:hAnsi="Arial" w:cs="Arial"/>
          <w:sz w:val="20"/>
          <w:szCs w:val="20"/>
        </w:rPr>
        <w:t>ś</w:t>
      </w:r>
      <w:r w:rsidRPr="00DE35F3">
        <w:rPr>
          <w:rFonts w:ascii="Arial" w:hAnsi="Arial" w:cs="Arial"/>
          <w:sz w:val="20"/>
          <w:szCs w:val="20"/>
        </w:rPr>
        <w:t>ci na zmywanie.</w:t>
      </w:r>
    </w:p>
    <w:p w14:paraId="757873D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Metoda przeprowadzania bada</w:t>
      </w:r>
      <w:r w:rsidRPr="00DE35F3">
        <w:rPr>
          <w:rFonts w:ascii="Arial" w:eastAsia="TT19o00" w:hAnsi="Arial" w:cs="Arial"/>
          <w:sz w:val="20"/>
          <w:szCs w:val="20"/>
        </w:rPr>
        <w:t xml:space="preserve">ń </w:t>
      </w:r>
      <w:r w:rsidRPr="00DE35F3">
        <w:rPr>
          <w:rFonts w:ascii="Arial" w:hAnsi="Arial" w:cs="Arial"/>
          <w:sz w:val="20"/>
          <w:szCs w:val="20"/>
        </w:rPr>
        <w:t>powłok malarskich w czasie odbioru robót:</w:t>
      </w:r>
    </w:p>
    <w:p w14:paraId="290181A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a) sprawdzenie wygl</w:t>
      </w:r>
      <w:r w:rsidRPr="00DE35F3">
        <w:rPr>
          <w:rFonts w:ascii="Arial" w:eastAsia="TT19o00" w:hAnsi="Arial" w:cs="Arial"/>
          <w:sz w:val="20"/>
          <w:szCs w:val="20"/>
        </w:rPr>
        <w:t>ą</w:t>
      </w:r>
      <w:r w:rsidRPr="00DE35F3">
        <w:rPr>
          <w:rFonts w:ascii="Arial" w:hAnsi="Arial" w:cs="Arial"/>
          <w:sz w:val="20"/>
          <w:szCs w:val="20"/>
        </w:rPr>
        <w:t>du zewn</w:t>
      </w:r>
      <w:r w:rsidRPr="00DE35F3">
        <w:rPr>
          <w:rFonts w:ascii="Arial" w:eastAsia="TT19o00" w:hAnsi="Arial" w:cs="Arial"/>
          <w:sz w:val="20"/>
          <w:szCs w:val="20"/>
        </w:rPr>
        <w:t>ę</w:t>
      </w:r>
      <w:r w:rsidRPr="00DE35F3">
        <w:rPr>
          <w:rFonts w:ascii="Arial" w:hAnsi="Arial" w:cs="Arial"/>
          <w:sz w:val="20"/>
          <w:szCs w:val="20"/>
        </w:rPr>
        <w:t xml:space="preserve">trznego – wizualnie, okiem nieuzbrojonym w </w:t>
      </w:r>
      <w:r w:rsidRPr="00DE35F3">
        <w:rPr>
          <w:rFonts w:ascii="Arial" w:eastAsia="TT19o00" w:hAnsi="Arial" w:cs="Arial"/>
          <w:sz w:val="20"/>
          <w:szCs w:val="20"/>
        </w:rPr>
        <w:t>ś</w:t>
      </w:r>
      <w:r w:rsidRPr="00DE35F3">
        <w:rPr>
          <w:rFonts w:ascii="Arial" w:hAnsi="Arial" w:cs="Arial"/>
          <w:sz w:val="20"/>
          <w:szCs w:val="20"/>
        </w:rPr>
        <w:t>wietle rozproszonym z odległo</w:t>
      </w:r>
      <w:r w:rsidRPr="00DE35F3">
        <w:rPr>
          <w:rFonts w:ascii="Arial" w:eastAsia="TT19o00" w:hAnsi="Arial" w:cs="Arial"/>
          <w:sz w:val="20"/>
          <w:szCs w:val="20"/>
        </w:rPr>
        <w:t>ś</w:t>
      </w:r>
      <w:r w:rsidRPr="00DE35F3">
        <w:rPr>
          <w:rFonts w:ascii="Arial" w:hAnsi="Arial" w:cs="Arial"/>
          <w:sz w:val="20"/>
          <w:szCs w:val="20"/>
        </w:rPr>
        <w:t>ci około 0,5 m,</w:t>
      </w:r>
    </w:p>
    <w:p w14:paraId="39D8EA6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 sprawdzenie zgodno</w:t>
      </w:r>
      <w:r w:rsidRPr="00DE35F3">
        <w:rPr>
          <w:rFonts w:ascii="Arial" w:eastAsia="TT19o00" w:hAnsi="Arial" w:cs="Arial"/>
          <w:sz w:val="20"/>
          <w:szCs w:val="20"/>
        </w:rPr>
        <w:t>ś</w:t>
      </w:r>
      <w:r w:rsidRPr="00DE35F3">
        <w:rPr>
          <w:rFonts w:ascii="Arial" w:hAnsi="Arial" w:cs="Arial"/>
          <w:sz w:val="20"/>
          <w:szCs w:val="20"/>
        </w:rPr>
        <w:t xml:space="preserve">ci barwy i połysku – przez porównanie w </w:t>
      </w:r>
      <w:r w:rsidRPr="00DE35F3">
        <w:rPr>
          <w:rFonts w:ascii="Arial" w:eastAsia="TT19o00" w:hAnsi="Arial" w:cs="Arial"/>
          <w:sz w:val="20"/>
          <w:szCs w:val="20"/>
        </w:rPr>
        <w:t>ś</w:t>
      </w:r>
      <w:r w:rsidRPr="00DE35F3">
        <w:rPr>
          <w:rFonts w:ascii="Arial" w:hAnsi="Arial" w:cs="Arial"/>
          <w:sz w:val="20"/>
          <w:szCs w:val="20"/>
        </w:rPr>
        <w:t>wietle rozproszonym barwy i połysku wyschni</w:t>
      </w:r>
      <w:r w:rsidRPr="00DE35F3">
        <w:rPr>
          <w:rFonts w:ascii="Arial" w:eastAsia="TT19o00" w:hAnsi="Arial" w:cs="Arial"/>
          <w:sz w:val="20"/>
          <w:szCs w:val="20"/>
        </w:rPr>
        <w:t>ę</w:t>
      </w:r>
      <w:r w:rsidRPr="00DE35F3">
        <w:rPr>
          <w:rFonts w:ascii="Arial" w:hAnsi="Arial" w:cs="Arial"/>
          <w:sz w:val="20"/>
          <w:szCs w:val="20"/>
        </w:rPr>
        <w:t>tej powłoki z wzorcem producenta,</w:t>
      </w:r>
    </w:p>
    <w:p w14:paraId="51A5EE86" w14:textId="77777777" w:rsidR="00712257" w:rsidRPr="00DE35F3"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c) sprawdzenie odporno</w:t>
      </w:r>
      <w:r w:rsidRPr="00DE35F3">
        <w:rPr>
          <w:rFonts w:ascii="Arial" w:eastAsia="TT19o00" w:hAnsi="Arial" w:cs="Arial"/>
          <w:sz w:val="20"/>
          <w:szCs w:val="20"/>
        </w:rPr>
        <w:t>ś</w:t>
      </w:r>
      <w:r w:rsidRPr="00DE35F3">
        <w:rPr>
          <w:rFonts w:ascii="Arial" w:hAnsi="Arial" w:cs="Arial"/>
          <w:sz w:val="20"/>
          <w:szCs w:val="20"/>
        </w:rPr>
        <w:t>ci powłoki na wycieranie – przez lekkie, kilkukrotne pocieranie jej powierzchni wełnian</w:t>
      </w:r>
      <w:r w:rsidRPr="00DE35F3">
        <w:rPr>
          <w:rFonts w:ascii="Arial" w:eastAsia="TT19o00" w:hAnsi="Arial" w:cs="Arial"/>
          <w:sz w:val="20"/>
          <w:szCs w:val="20"/>
        </w:rPr>
        <w:t xml:space="preserve">ą </w:t>
      </w:r>
      <w:r w:rsidRPr="00DE35F3">
        <w:rPr>
          <w:rFonts w:ascii="Arial" w:hAnsi="Arial" w:cs="Arial"/>
          <w:sz w:val="20"/>
          <w:szCs w:val="20"/>
        </w:rPr>
        <w:t>lub bawełnian</w:t>
      </w:r>
      <w:r w:rsidRPr="00DE35F3">
        <w:rPr>
          <w:rFonts w:ascii="Arial" w:eastAsia="TT19o00" w:hAnsi="Arial" w:cs="Arial"/>
          <w:sz w:val="20"/>
          <w:szCs w:val="20"/>
        </w:rPr>
        <w:t xml:space="preserve">ą </w:t>
      </w:r>
      <w:r w:rsidRPr="00DE35F3">
        <w:rPr>
          <w:rFonts w:ascii="Arial" w:hAnsi="Arial" w:cs="Arial"/>
          <w:sz w:val="20"/>
          <w:szCs w:val="20"/>
        </w:rPr>
        <w:t>szmatk</w:t>
      </w:r>
      <w:r w:rsidRPr="00DE35F3">
        <w:rPr>
          <w:rFonts w:ascii="Arial" w:eastAsia="TT19o00" w:hAnsi="Arial" w:cs="Arial"/>
          <w:sz w:val="20"/>
          <w:szCs w:val="20"/>
        </w:rPr>
        <w:t xml:space="preserve">ą </w:t>
      </w:r>
      <w:r w:rsidRPr="00DE35F3">
        <w:rPr>
          <w:rFonts w:ascii="Arial" w:hAnsi="Arial" w:cs="Arial"/>
          <w:sz w:val="20"/>
          <w:szCs w:val="20"/>
        </w:rPr>
        <w:t>w kolorze kontrastowym do powłoki. Powłok</w:t>
      </w:r>
      <w:r w:rsidRPr="00DE35F3">
        <w:rPr>
          <w:rFonts w:ascii="Arial" w:eastAsia="TT19o00" w:hAnsi="Arial" w:cs="Arial"/>
          <w:sz w:val="20"/>
          <w:szCs w:val="20"/>
        </w:rPr>
        <w:t xml:space="preserve">ę </w:t>
      </w:r>
      <w:r w:rsidRPr="00DE35F3">
        <w:rPr>
          <w:rFonts w:ascii="Arial" w:hAnsi="Arial" w:cs="Arial"/>
          <w:sz w:val="20"/>
          <w:szCs w:val="20"/>
        </w:rPr>
        <w:t>nale</w:t>
      </w:r>
      <w:r w:rsidRPr="00DE35F3">
        <w:rPr>
          <w:rFonts w:ascii="Arial" w:eastAsia="TT19o00" w:hAnsi="Arial" w:cs="Arial"/>
          <w:sz w:val="20"/>
          <w:szCs w:val="20"/>
        </w:rPr>
        <w:t>ż</w:t>
      </w:r>
      <w:r w:rsidRPr="00DE35F3">
        <w:rPr>
          <w:rFonts w:ascii="Arial" w:hAnsi="Arial" w:cs="Arial"/>
          <w:sz w:val="20"/>
          <w:szCs w:val="20"/>
        </w:rPr>
        <w:t>y uzna</w:t>
      </w:r>
      <w:r w:rsidRPr="00DE35F3">
        <w:rPr>
          <w:rFonts w:ascii="Arial" w:eastAsia="TT19o00" w:hAnsi="Arial" w:cs="Arial"/>
          <w:sz w:val="20"/>
          <w:szCs w:val="20"/>
        </w:rPr>
        <w:t xml:space="preserve">ć </w:t>
      </w:r>
      <w:r w:rsidRPr="00DE35F3">
        <w:rPr>
          <w:rFonts w:ascii="Arial" w:hAnsi="Arial" w:cs="Arial"/>
          <w:sz w:val="20"/>
          <w:szCs w:val="20"/>
        </w:rPr>
        <w:t>za odporn</w:t>
      </w:r>
      <w:r w:rsidRPr="00DE35F3">
        <w:rPr>
          <w:rFonts w:ascii="Arial" w:eastAsia="TT19o00" w:hAnsi="Arial" w:cs="Arial"/>
          <w:sz w:val="20"/>
          <w:szCs w:val="20"/>
        </w:rPr>
        <w:t xml:space="preserve">ą </w:t>
      </w:r>
      <w:r w:rsidRPr="00DE35F3">
        <w:rPr>
          <w:rFonts w:ascii="Arial" w:hAnsi="Arial" w:cs="Arial"/>
          <w:sz w:val="20"/>
          <w:szCs w:val="20"/>
        </w:rPr>
        <w:t>na wycieranie, je</w:t>
      </w:r>
      <w:r w:rsidRPr="00DE35F3">
        <w:rPr>
          <w:rFonts w:ascii="Arial" w:eastAsia="TT19o00" w:hAnsi="Arial" w:cs="Arial"/>
          <w:sz w:val="20"/>
          <w:szCs w:val="20"/>
        </w:rPr>
        <w:t>ż</w:t>
      </w:r>
      <w:r w:rsidRPr="00DE35F3">
        <w:rPr>
          <w:rFonts w:ascii="Arial" w:hAnsi="Arial" w:cs="Arial"/>
          <w:sz w:val="20"/>
          <w:szCs w:val="20"/>
        </w:rPr>
        <w:t>eli na szmatce nie wyst</w:t>
      </w:r>
      <w:r w:rsidRPr="00DE35F3">
        <w:rPr>
          <w:rFonts w:ascii="Arial" w:eastAsia="TT19o00" w:hAnsi="Arial" w:cs="Arial"/>
          <w:sz w:val="20"/>
          <w:szCs w:val="20"/>
        </w:rPr>
        <w:t>ą</w:t>
      </w:r>
      <w:r w:rsidRPr="00DE35F3">
        <w:rPr>
          <w:rFonts w:ascii="Arial" w:hAnsi="Arial" w:cs="Arial"/>
          <w:sz w:val="20"/>
          <w:szCs w:val="20"/>
        </w:rPr>
        <w:t>piły</w:t>
      </w:r>
      <w:r w:rsidRPr="00DE35F3">
        <w:rPr>
          <w:rFonts w:ascii="Arial" w:eastAsia="TT19o00" w:hAnsi="Arial" w:cs="Arial"/>
          <w:sz w:val="20"/>
          <w:szCs w:val="20"/>
        </w:rPr>
        <w:t xml:space="preserve"> ś</w:t>
      </w:r>
      <w:r w:rsidRPr="00DE35F3">
        <w:rPr>
          <w:rFonts w:ascii="Arial" w:hAnsi="Arial" w:cs="Arial"/>
          <w:sz w:val="20"/>
          <w:szCs w:val="20"/>
        </w:rPr>
        <w:t>lady farby,</w:t>
      </w:r>
    </w:p>
    <w:p w14:paraId="65BC7AD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 sprawdzenie przyczepno</w:t>
      </w:r>
      <w:r w:rsidRPr="00DE35F3">
        <w:rPr>
          <w:rFonts w:ascii="Arial" w:eastAsia="TT19o00" w:hAnsi="Arial" w:cs="Arial"/>
          <w:sz w:val="20"/>
          <w:szCs w:val="20"/>
        </w:rPr>
        <w:t>ś</w:t>
      </w:r>
      <w:r w:rsidRPr="00DE35F3">
        <w:rPr>
          <w:rFonts w:ascii="Arial" w:hAnsi="Arial" w:cs="Arial"/>
          <w:sz w:val="20"/>
          <w:szCs w:val="20"/>
        </w:rPr>
        <w:t>ci powłoki:</w:t>
      </w:r>
    </w:p>
    <w:p w14:paraId="0AC1AD7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na podło</w:t>
      </w:r>
      <w:r w:rsidRPr="00DE35F3">
        <w:rPr>
          <w:rFonts w:ascii="Arial" w:eastAsia="TT19o00" w:hAnsi="Arial" w:cs="Arial"/>
          <w:sz w:val="20"/>
          <w:szCs w:val="20"/>
        </w:rPr>
        <w:t>ż</w:t>
      </w:r>
      <w:r w:rsidRPr="00DE35F3">
        <w:rPr>
          <w:rFonts w:ascii="Arial" w:hAnsi="Arial" w:cs="Arial"/>
          <w:sz w:val="20"/>
          <w:szCs w:val="20"/>
        </w:rPr>
        <w:t>ach mineralnych i mineralno-włóknistych – przez wykonanie skalpelem siatki naci</w:t>
      </w:r>
      <w:r w:rsidRPr="00DE35F3">
        <w:rPr>
          <w:rFonts w:ascii="Arial" w:eastAsia="TT19o00" w:hAnsi="Arial" w:cs="Arial"/>
          <w:sz w:val="20"/>
          <w:szCs w:val="20"/>
        </w:rPr>
        <w:t xml:space="preserve">ęć </w:t>
      </w:r>
      <w:r w:rsidRPr="00DE35F3">
        <w:rPr>
          <w:rFonts w:ascii="Arial" w:hAnsi="Arial" w:cs="Arial"/>
          <w:sz w:val="20"/>
          <w:szCs w:val="20"/>
        </w:rPr>
        <w:t>prostopadłych o boku oczka 5 mm, po 10 oczek w ka</w:t>
      </w:r>
      <w:r w:rsidRPr="00DE35F3">
        <w:rPr>
          <w:rFonts w:ascii="Arial" w:eastAsia="TT19o00" w:hAnsi="Arial" w:cs="Arial"/>
          <w:sz w:val="20"/>
          <w:szCs w:val="20"/>
        </w:rPr>
        <w:t>ż</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stron</w:t>
      </w:r>
      <w:r w:rsidRPr="00DE35F3">
        <w:rPr>
          <w:rFonts w:ascii="Arial" w:eastAsia="TT19o00" w:hAnsi="Arial" w:cs="Arial"/>
          <w:sz w:val="20"/>
          <w:szCs w:val="20"/>
        </w:rPr>
        <w:t xml:space="preserve">ę </w:t>
      </w:r>
      <w:r w:rsidRPr="00DE35F3">
        <w:rPr>
          <w:rFonts w:ascii="Arial" w:hAnsi="Arial" w:cs="Arial"/>
          <w:sz w:val="20"/>
          <w:szCs w:val="20"/>
        </w:rPr>
        <w:t>a nast</w:t>
      </w:r>
      <w:r w:rsidRPr="00DE35F3">
        <w:rPr>
          <w:rFonts w:ascii="Arial" w:eastAsia="TT19o00" w:hAnsi="Arial" w:cs="Arial"/>
          <w:sz w:val="20"/>
          <w:szCs w:val="20"/>
        </w:rPr>
        <w:t>ę</w:t>
      </w:r>
      <w:r w:rsidRPr="00DE35F3">
        <w:rPr>
          <w:rFonts w:ascii="Arial" w:hAnsi="Arial" w:cs="Arial"/>
          <w:sz w:val="20"/>
          <w:szCs w:val="20"/>
        </w:rPr>
        <w:t>pnie przetarciu p</w:t>
      </w:r>
      <w:r w:rsidRPr="00DE35F3">
        <w:rPr>
          <w:rFonts w:ascii="Arial" w:eastAsia="TT19o00" w:hAnsi="Arial" w:cs="Arial"/>
          <w:sz w:val="20"/>
          <w:szCs w:val="20"/>
        </w:rPr>
        <w:t>ę</w:t>
      </w:r>
      <w:r w:rsidRPr="00DE35F3">
        <w:rPr>
          <w:rFonts w:ascii="Arial" w:hAnsi="Arial" w:cs="Arial"/>
          <w:sz w:val="20"/>
          <w:szCs w:val="20"/>
        </w:rPr>
        <w:t>dzlem naci</w:t>
      </w:r>
      <w:r w:rsidRPr="00DE35F3">
        <w:rPr>
          <w:rFonts w:ascii="Arial" w:eastAsia="TT19o00" w:hAnsi="Arial" w:cs="Arial"/>
          <w:sz w:val="20"/>
          <w:szCs w:val="20"/>
        </w:rPr>
        <w:t>ę</w:t>
      </w:r>
      <w:r w:rsidRPr="00DE35F3">
        <w:rPr>
          <w:rFonts w:ascii="Arial" w:hAnsi="Arial" w:cs="Arial"/>
          <w:sz w:val="20"/>
          <w:szCs w:val="20"/>
        </w:rPr>
        <w:t>tej powłoki; przyczepno</w:t>
      </w:r>
      <w:r w:rsidRPr="00DE35F3">
        <w:rPr>
          <w:rFonts w:ascii="Arial" w:eastAsia="TT19o00" w:hAnsi="Arial" w:cs="Arial"/>
          <w:sz w:val="20"/>
          <w:szCs w:val="20"/>
        </w:rPr>
        <w:t xml:space="preserve">ść </w:t>
      </w:r>
      <w:r w:rsidRPr="00DE35F3">
        <w:rPr>
          <w:rFonts w:ascii="Arial" w:hAnsi="Arial" w:cs="Arial"/>
          <w:sz w:val="20"/>
          <w:szCs w:val="20"/>
        </w:rPr>
        <w:t>powłoki nale</w:t>
      </w:r>
      <w:r w:rsidRPr="00DE35F3">
        <w:rPr>
          <w:rFonts w:ascii="Arial" w:eastAsia="TT19o00" w:hAnsi="Arial" w:cs="Arial"/>
          <w:sz w:val="20"/>
          <w:szCs w:val="20"/>
        </w:rPr>
        <w:t>ż</w:t>
      </w:r>
      <w:r w:rsidRPr="00DE35F3">
        <w:rPr>
          <w:rFonts w:ascii="Arial" w:hAnsi="Arial" w:cs="Arial"/>
          <w:sz w:val="20"/>
          <w:szCs w:val="20"/>
        </w:rPr>
        <w:t>y uzna</w:t>
      </w:r>
      <w:r w:rsidRPr="00DE35F3">
        <w:rPr>
          <w:rFonts w:ascii="Arial" w:eastAsia="TT19o00" w:hAnsi="Arial" w:cs="Arial"/>
          <w:sz w:val="20"/>
          <w:szCs w:val="20"/>
        </w:rPr>
        <w:t xml:space="preserve">ć </w:t>
      </w:r>
      <w:r w:rsidRPr="00DE35F3">
        <w:rPr>
          <w:rFonts w:ascii="Arial" w:hAnsi="Arial" w:cs="Arial"/>
          <w:sz w:val="20"/>
          <w:szCs w:val="20"/>
        </w:rPr>
        <w:t>za dobr</w:t>
      </w:r>
      <w:r w:rsidRPr="00DE35F3">
        <w:rPr>
          <w:rFonts w:ascii="Arial" w:eastAsia="TT19o00" w:hAnsi="Arial" w:cs="Arial"/>
          <w:sz w:val="20"/>
          <w:szCs w:val="20"/>
        </w:rPr>
        <w:t>ą</w:t>
      </w:r>
      <w:r w:rsidRPr="00DE35F3">
        <w:rPr>
          <w:rFonts w:ascii="Arial" w:hAnsi="Arial" w:cs="Arial"/>
          <w:sz w:val="20"/>
          <w:szCs w:val="20"/>
        </w:rPr>
        <w:t>, je</w:t>
      </w:r>
      <w:r w:rsidRPr="00DE35F3">
        <w:rPr>
          <w:rFonts w:ascii="Arial" w:eastAsia="TT19o00" w:hAnsi="Arial" w:cs="Arial"/>
          <w:sz w:val="20"/>
          <w:szCs w:val="20"/>
        </w:rPr>
        <w:t>ż</w:t>
      </w:r>
      <w:r w:rsidRPr="00DE35F3">
        <w:rPr>
          <w:rFonts w:ascii="Arial" w:hAnsi="Arial" w:cs="Arial"/>
          <w:sz w:val="20"/>
          <w:szCs w:val="20"/>
        </w:rPr>
        <w:t xml:space="preserve">eli </w:t>
      </w:r>
      <w:r w:rsidRPr="00DE35F3">
        <w:rPr>
          <w:rFonts w:ascii="Arial" w:eastAsia="TT19o00" w:hAnsi="Arial" w:cs="Arial"/>
          <w:sz w:val="20"/>
          <w:szCs w:val="20"/>
        </w:rPr>
        <w:t>ż</w:t>
      </w:r>
      <w:r w:rsidRPr="00DE35F3">
        <w:rPr>
          <w:rFonts w:ascii="Arial" w:hAnsi="Arial" w:cs="Arial"/>
          <w:sz w:val="20"/>
          <w:szCs w:val="20"/>
        </w:rPr>
        <w:t>aden z kwadracików nie wypadnie, na podło</w:t>
      </w:r>
      <w:r w:rsidRPr="00DE35F3">
        <w:rPr>
          <w:rFonts w:ascii="Arial" w:eastAsia="TT19o00" w:hAnsi="Arial" w:cs="Arial"/>
          <w:sz w:val="20"/>
          <w:szCs w:val="20"/>
        </w:rPr>
        <w:t>ż</w:t>
      </w:r>
      <w:r w:rsidRPr="00DE35F3">
        <w:rPr>
          <w:rFonts w:ascii="Arial" w:hAnsi="Arial" w:cs="Arial"/>
          <w:sz w:val="20"/>
          <w:szCs w:val="20"/>
        </w:rPr>
        <w:t>ach drewnianych i metalowych – metod</w:t>
      </w:r>
      <w:r w:rsidRPr="00DE35F3">
        <w:rPr>
          <w:rFonts w:ascii="Arial" w:eastAsia="TT19o00" w:hAnsi="Arial" w:cs="Arial"/>
          <w:sz w:val="20"/>
          <w:szCs w:val="20"/>
        </w:rPr>
        <w:t xml:space="preserve">ą </w:t>
      </w:r>
      <w:r w:rsidRPr="00DE35F3">
        <w:rPr>
          <w:rFonts w:ascii="Arial" w:hAnsi="Arial" w:cs="Arial"/>
          <w:sz w:val="20"/>
          <w:szCs w:val="20"/>
        </w:rPr>
        <w:t>opisan</w:t>
      </w:r>
      <w:r w:rsidRPr="00DE35F3">
        <w:rPr>
          <w:rFonts w:ascii="Arial" w:eastAsia="TT19o00" w:hAnsi="Arial" w:cs="Arial"/>
          <w:sz w:val="20"/>
          <w:szCs w:val="20"/>
        </w:rPr>
        <w:t xml:space="preserve">ą </w:t>
      </w:r>
      <w:r w:rsidRPr="00DE35F3">
        <w:rPr>
          <w:rFonts w:ascii="Arial" w:hAnsi="Arial" w:cs="Arial"/>
          <w:sz w:val="20"/>
          <w:szCs w:val="20"/>
        </w:rPr>
        <w:t>w normie PN-EN ISO 2409:1999,</w:t>
      </w:r>
    </w:p>
    <w:p w14:paraId="4327EDB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e) sprawdzenie odporno</w:t>
      </w:r>
      <w:r w:rsidRPr="00DE35F3">
        <w:rPr>
          <w:rFonts w:ascii="Arial" w:eastAsia="TT19o00" w:hAnsi="Arial" w:cs="Arial"/>
          <w:sz w:val="20"/>
          <w:szCs w:val="20"/>
        </w:rPr>
        <w:t>ś</w:t>
      </w:r>
      <w:r w:rsidRPr="00DE35F3">
        <w:rPr>
          <w:rFonts w:ascii="Arial" w:hAnsi="Arial" w:cs="Arial"/>
          <w:sz w:val="20"/>
          <w:szCs w:val="20"/>
        </w:rPr>
        <w:t>ci na zmywanie – przez pi</w:t>
      </w:r>
      <w:r w:rsidRPr="00DE35F3">
        <w:rPr>
          <w:rFonts w:ascii="Arial" w:eastAsia="TT19o00" w:hAnsi="Arial" w:cs="Arial"/>
          <w:sz w:val="20"/>
          <w:szCs w:val="20"/>
        </w:rPr>
        <w:t>ę</w:t>
      </w:r>
      <w:r w:rsidRPr="00DE35F3">
        <w:rPr>
          <w:rFonts w:ascii="Arial" w:hAnsi="Arial" w:cs="Arial"/>
          <w:sz w:val="20"/>
          <w:szCs w:val="20"/>
        </w:rPr>
        <w:t>ciokrotne silne potarcie powłoki mokr</w:t>
      </w:r>
      <w:r w:rsidRPr="00DE35F3">
        <w:rPr>
          <w:rFonts w:ascii="Arial" w:eastAsia="TT19o00" w:hAnsi="Arial" w:cs="Arial"/>
          <w:sz w:val="20"/>
          <w:szCs w:val="20"/>
        </w:rPr>
        <w:t xml:space="preserve">ą </w:t>
      </w:r>
      <w:r w:rsidRPr="00DE35F3">
        <w:rPr>
          <w:rFonts w:ascii="Arial" w:hAnsi="Arial" w:cs="Arial"/>
          <w:sz w:val="20"/>
          <w:szCs w:val="20"/>
        </w:rPr>
        <w:t>namydlon</w:t>
      </w:r>
      <w:r w:rsidRPr="00DE35F3">
        <w:rPr>
          <w:rFonts w:ascii="Arial" w:eastAsia="TT19o00" w:hAnsi="Arial" w:cs="Arial"/>
          <w:sz w:val="20"/>
          <w:szCs w:val="20"/>
        </w:rPr>
        <w:t xml:space="preserve">ą </w:t>
      </w:r>
      <w:r w:rsidRPr="00DE35F3">
        <w:rPr>
          <w:rFonts w:ascii="Arial" w:hAnsi="Arial" w:cs="Arial"/>
          <w:sz w:val="20"/>
          <w:szCs w:val="20"/>
        </w:rPr>
        <w:t>szczotk</w:t>
      </w:r>
      <w:r w:rsidRPr="00DE35F3">
        <w:rPr>
          <w:rFonts w:ascii="Arial" w:eastAsia="TT19o00" w:hAnsi="Arial" w:cs="Arial"/>
          <w:sz w:val="20"/>
          <w:szCs w:val="20"/>
        </w:rPr>
        <w:t xml:space="preserve">ą </w:t>
      </w:r>
      <w:r w:rsidRPr="00DE35F3">
        <w:rPr>
          <w:rFonts w:ascii="Arial" w:hAnsi="Arial" w:cs="Arial"/>
          <w:sz w:val="20"/>
          <w:szCs w:val="20"/>
        </w:rPr>
        <w:t>z twardej szczeciny, a nast</w:t>
      </w:r>
      <w:r w:rsidRPr="00DE35F3">
        <w:rPr>
          <w:rFonts w:ascii="Arial" w:eastAsia="TT19o00" w:hAnsi="Arial" w:cs="Arial"/>
          <w:sz w:val="20"/>
          <w:szCs w:val="20"/>
        </w:rPr>
        <w:t>ę</w:t>
      </w:r>
      <w:r w:rsidRPr="00DE35F3">
        <w:rPr>
          <w:rFonts w:ascii="Arial" w:hAnsi="Arial" w:cs="Arial"/>
          <w:sz w:val="20"/>
          <w:szCs w:val="20"/>
        </w:rPr>
        <w:t>pnie dokładne spłukanie jej wod</w:t>
      </w:r>
      <w:r w:rsidRPr="00DE35F3">
        <w:rPr>
          <w:rFonts w:ascii="Arial" w:eastAsia="TT19o00" w:hAnsi="Arial" w:cs="Arial"/>
          <w:sz w:val="20"/>
          <w:szCs w:val="20"/>
        </w:rPr>
        <w:t xml:space="preserve">ą </w:t>
      </w:r>
      <w:r w:rsidRPr="00DE35F3">
        <w:rPr>
          <w:rFonts w:ascii="Arial" w:hAnsi="Arial" w:cs="Arial"/>
          <w:sz w:val="20"/>
          <w:szCs w:val="20"/>
        </w:rPr>
        <w:t>za pomoc</w:t>
      </w:r>
      <w:r w:rsidRPr="00DE35F3">
        <w:rPr>
          <w:rFonts w:ascii="Arial" w:eastAsia="TT19o00" w:hAnsi="Arial" w:cs="Arial"/>
          <w:sz w:val="20"/>
          <w:szCs w:val="20"/>
        </w:rPr>
        <w:t xml:space="preserve">ą </w:t>
      </w:r>
      <w:r w:rsidRPr="00DE35F3">
        <w:rPr>
          <w:rFonts w:ascii="Arial" w:hAnsi="Arial" w:cs="Arial"/>
          <w:sz w:val="20"/>
          <w:szCs w:val="20"/>
        </w:rPr>
        <w:t>mi</w:t>
      </w:r>
      <w:r w:rsidRPr="00DE35F3">
        <w:rPr>
          <w:rFonts w:ascii="Arial" w:eastAsia="TT19o00" w:hAnsi="Arial" w:cs="Arial"/>
          <w:sz w:val="20"/>
          <w:szCs w:val="20"/>
        </w:rPr>
        <w:t>ę</w:t>
      </w:r>
      <w:r w:rsidRPr="00DE35F3">
        <w:rPr>
          <w:rFonts w:ascii="Arial" w:hAnsi="Arial" w:cs="Arial"/>
          <w:sz w:val="20"/>
          <w:szCs w:val="20"/>
        </w:rPr>
        <w:t>kkiego p</w:t>
      </w:r>
      <w:r w:rsidRPr="00DE35F3">
        <w:rPr>
          <w:rFonts w:ascii="Arial" w:eastAsia="TT19o00" w:hAnsi="Arial" w:cs="Arial"/>
          <w:sz w:val="20"/>
          <w:szCs w:val="20"/>
        </w:rPr>
        <w:t>ę</w:t>
      </w:r>
      <w:r w:rsidRPr="00DE35F3">
        <w:rPr>
          <w:rFonts w:ascii="Arial" w:hAnsi="Arial" w:cs="Arial"/>
          <w:sz w:val="20"/>
          <w:szCs w:val="20"/>
        </w:rPr>
        <w:t>dzla; powłok</w:t>
      </w:r>
      <w:r w:rsidRPr="00DE35F3">
        <w:rPr>
          <w:rFonts w:ascii="Arial" w:eastAsia="TT19o00" w:hAnsi="Arial" w:cs="Arial"/>
          <w:sz w:val="20"/>
          <w:szCs w:val="20"/>
        </w:rPr>
        <w:t xml:space="preserve">ę </w:t>
      </w:r>
      <w:r w:rsidRPr="00DE35F3">
        <w:rPr>
          <w:rFonts w:ascii="Arial" w:hAnsi="Arial" w:cs="Arial"/>
          <w:sz w:val="20"/>
          <w:szCs w:val="20"/>
        </w:rPr>
        <w:t>nale</w:t>
      </w:r>
      <w:r w:rsidRPr="00DE35F3">
        <w:rPr>
          <w:rFonts w:ascii="Arial" w:eastAsia="TT19o00" w:hAnsi="Arial" w:cs="Arial"/>
          <w:sz w:val="20"/>
          <w:szCs w:val="20"/>
        </w:rPr>
        <w:t>ż</w:t>
      </w:r>
      <w:r w:rsidRPr="00DE35F3">
        <w:rPr>
          <w:rFonts w:ascii="Arial" w:hAnsi="Arial" w:cs="Arial"/>
          <w:sz w:val="20"/>
          <w:szCs w:val="20"/>
        </w:rPr>
        <w:t>y uzna</w:t>
      </w:r>
      <w:r w:rsidRPr="00DE35F3">
        <w:rPr>
          <w:rFonts w:ascii="Arial" w:eastAsia="TT19o00" w:hAnsi="Arial" w:cs="Arial"/>
          <w:sz w:val="20"/>
          <w:szCs w:val="20"/>
        </w:rPr>
        <w:t xml:space="preserve">ć </w:t>
      </w:r>
      <w:r w:rsidRPr="00DE35F3">
        <w:rPr>
          <w:rFonts w:ascii="Arial" w:hAnsi="Arial" w:cs="Arial"/>
          <w:sz w:val="20"/>
          <w:szCs w:val="20"/>
        </w:rPr>
        <w:t>za odporn</w:t>
      </w:r>
      <w:r w:rsidRPr="00DE35F3">
        <w:rPr>
          <w:rFonts w:ascii="Arial" w:eastAsia="TT19o00" w:hAnsi="Arial" w:cs="Arial"/>
          <w:sz w:val="20"/>
          <w:szCs w:val="20"/>
        </w:rPr>
        <w:t xml:space="preserve">ą </w:t>
      </w:r>
      <w:r w:rsidRPr="00DE35F3">
        <w:rPr>
          <w:rFonts w:ascii="Arial" w:hAnsi="Arial" w:cs="Arial"/>
          <w:sz w:val="20"/>
          <w:szCs w:val="20"/>
        </w:rPr>
        <w:t>na zmywanie, je</w:t>
      </w:r>
      <w:r w:rsidRPr="00DE35F3">
        <w:rPr>
          <w:rFonts w:ascii="Arial" w:eastAsia="TT19o00" w:hAnsi="Arial" w:cs="Arial"/>
          <w:sz w:val="20"/>
          <w:szCs w:val="20"/>
        </w:rPr>
        <w:t>ż</w:t>
      </w:r>
      <w:r w:rsidRPr="00DE35F3">
        <w:rPr>
          <w:rFonts w:ascii="Arial" w:hAnsi="Arial" w:cs="Arial"/>
          <w:sz w:val="20"/>
          <w:szCs w:val="20"/>
        </w:rPr>
        <w:t>eli piana mydlana na szczotce nie ulegnie zabarwieniu oraz je</w:t>
      </w:r>
      <w:r w:rsidRPr="00DE35F3">
        <w:rPr>
          <w:rFonts w:ascii="Arial" w:eastAsia="TT19o00" w:hAnsi="Arial" w:cs="Arial"/>
          <w:sz w:val="20"/>
          <w:szCs w:val="20"/>
        </w:rPr>
        <w:t>ż</w:t>
      </w:r>
      <w:r w:rsidRPr="00DE35F3">
        <w:rPr>
          <w:rFonts w:ascii="Arial" w:hAnsi="Arial" w:cs="Arial"/>
          <w:sz w:val="20"/>
          <w:szCs w:val="20"/>
        </w:rPr>
        <w:t>eli po wyschni</w:t>
      </w:r>
      <w:r w:rsidRPr="00DE35F3">
        <w:rPr>
          <w:rFonts w:ascii="Arial" w:eastAsia="TT19o00" w:hAnsi="Arial" w:cs="Arial"/>
          <w:sz w:val="20"/>
          <w:szCs w:val="20"/>
        </w:rPr>
        <w:t>ę</w:t>
      </w:r>
      <w:r w:rsidRPr="00DE35F3">
        <w:rPr>
          <w:rFonts w:ascii="Arial" w:hAnsi="Arial" w:cs="Arial"/>
          <w:sz w:val="20"/>
          <w:szCs w:val="20"/>
        </w:rPr>
        <w:t>ciu cała badana powłoka b</w:t>
      </w:r>
      <w:r w:rsidRPr="00DE35F3">
        <w:rPr>
          <w:rFonts w:ascii="Arial" w:eastAsia="TT19o00" w:hAnsi="Arial" w:cs="Arial"/>
          <w:sz w:val="20"/>
          <w:szCs w:val="20"/>
        </w:rPr>
        <w:t>ę</w:t>
      </w:r>
      <w:r w:rsidRPr="00DE35F3">
        <w:rPr>
          <w:rFonts w:ascii="Arial" w:hAnsi="Arial" w:cs="Arial"/>
          <w:sz w:val="20"/>
          <w:szCs w:val="20"/>
        </w:rPr>
        <w:t>dzie miała jednakow</w:t>
      </w:r>
      <w:r w:rsidRPr="00DE35F3">
        <w:rPr>
          <w:rFonts w:ascii="Arial" w:eastAsia="TT19o00" w:hAnsi="Arial" w:cs="Arial"/>
          <w:sz w:val="20"/>
          <w:szCs w:val="20"/>
        </w:rPr>
        <w:t xml:space="preserve">ą </w:t>
      </w:r>
      <w:r w:rsidRPr="00DE35F3">
        <w:rPr>
          <w:rFonts w:ascii="Arial" w:hAnsi="Arial" w:cs="Arial"/>
          <w:sz w:val="20"/>
          <w:szCs w:val="20"/>
        </w:rPr>
        <w:t>barw</w:t>
      </w:r>
      <w:r w:rsidRPr="00DE35F3">
        <w:rPr>
          <w:rFonts w:ascii="Arial" w:eastAsia="TT19o00" w:hAnsi="Arial" w:cs="Arial"/>
          <w:sz w:val="20"/>
          <w:szCs w:val="20"/>
        </w:rPr>
        <w:t xml:space="preserve">ę </w:t>
      </w:r>
      <w:r w:rsidRPr="00DE35F3">
        <w:rPr>
          <w:rFonts w:ascii="Arial" w:hAnsi="Arial" w:cs="Arial"/>
          <w:sz w:val="20"/>
          <w:szCs w:val="20"/>
        </w:rPr>
        <w:t>i nie powstan</w:t>
      </w:r>
      <w:r w:rsidRPr="00DE35F3">
        <w:rPr>
          <w:rFonts w:ascii="Arial" w:eastAsia="TT19o00" w:hAnsi="Arial" w:cs="Arial"/>
          <w:sz w:val="20"/>
          <w:szCs w:val="20"/>
        </w:rPr>
        <w:t xml:space="preserve">ą </w:t>
      </w:r>
      <w:r w:rsidRPr="00DE35F3">
        <w:rPr>
          <w:rFonts w:ascii="Arial" w:hAnsi="Arial" w:cs="Arial"/>
          <w:sz w:val="20"/>
          <w:szCs w:val="20"/>
        </w:rPr>
        <w:t>prze</w:t>
      </w:r>
      <w:r w:rsidRPr="00DE35F3">
        <w:rPr>
          <w:rFonts w:ascii="Arial" w:eastAsia="TT19o00" w:hAnsi="Arial" w:cs="Arial"/>
          <w:sz w:val="20"/>
          <w:szCs w:val="20"/>
        </w:rPr>
        <w:t>ś</w:t>
      </w:r>
      <w:r w:rsidRPr="00DE35F3">
        <w:rPr>
          <w:rFonts w:ascii="Arial" w:hAnsi="Arial" w:cs="Arial"/>
          <w:sz w:val="20"/>
          <w:szCs w:val="20"/>
        </w:rPr>
        <w:t>wity podło</w:t>
      </w:r>
      <w:r w:rsidRPr="00DE35F3">
        <w:rPr>
          <w:rFonts w:ascii="Arial" w:eastAsia="TT19o00" w:hAnsi="Arial" w:cs="Arial"/>
          <w:sz w:val="20"/>
          <w:szCs w:val="20"/>
        </w:rPr>
        <w:t>ż</w:t>
      </w:r>
      <w:r w:rsidRPr="00DE35F3">
        <w:rPr>
          <w:rFonts w:ascii="Arial" w:hAnsi="Arial" w:cs="Arial"/>
          <w:sz w:val="20"/>
          <w:szCs w:val="20"/>
        </w:rPr>
        <w:t>a.</w:t>
      </w:r>
    </w:p>
    <w:p w14:paraId="6DD7769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Wyniki bada</w:t>
      </w:r>
      <w:r w:rsidRPr="00DE35F3">
        <w:rPr>
          <w:rFonts w:ascii="Arial" w:eastAsia="TT19o00" w:hAnsi="Arial" w:cs="Arial"/>
          <w:sz w:val="20"/>
          <w:szCs w:val="20"/>
        </w:rPr>
        <w:t xml:space="preserve">ń </w:t>
      </w:r>
      <w:r w:rsidRPr="00DE35F3">
        <w:rPr>
          <w:rFonts w:ascii="Arial" w:hAnsi="Arial" w:cs="Arial"/>
          <w:sz w:val="20"/>
          <w:szCs w:val="20"/>
        </w:rPr>
        <w:t>powinny by</w:t>
      </w:r>
      <w:r w:rsidRPr="00DE35F3">
        <w:rPr>
          <w:rFonts w:ascii="Arial" w:eastAsia="TT19o00" w:hAnsi="Arial" w:cs="Arial"/>
          <w:sz w:val="20"/>
          <w:szCs w:val="20"/>
        </w:rPr>
        <w:t xml:space="preserve">ć </w:t>
      </w:r>
      <w:r w:rsidRPr="00DE35F3">
        <w:rPr>
          <w:rFonts w:ascii="Arial" w:hAnsi="Arial" w:cs="Arial"/>
          <w:sz w:val="20"/>
          <w:szCs w:val="20"/>
        </w:rPr>
        <w:t>porównane z wymaganiami podanymi w pkt. 5.5 i opisane w dzienniku budowy i protokole podpisanym przez przedstawicieli inwestora (zamawiaj</w:t>
      </w:r>
      <w:r w:rsidRPr="00DE35F3">
        <w:rPr>
          <w:rFonts w:ascii="Arial" w:eastAsia="TT19o00" w:hAnsi="Arial" w:cs="Arial"/>
          <w:sz w:val="20"/>
          <w:szCs w:val="20"/>
        </w:rPr>
        <w:t>ą</w:t>
      </w:r>
      <w:r w:rsidRPr="00DE35F3">
        <w:rPr>
          <w:rFonts w:ascii="Arial" w:hAnsi="Arial" w:cs="Arial"/>
          <w:sz w:val="20"/>
          <w:szCs w:val="20"/>
        </w:rPr>
        <w:t>cego) oraz wykonawcy.</w:t>
      </w:r>
    </w:p>
    <w:p w14:paraId="7DEE963D"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45069254" w14:textId="77777777" w:rsidR="00712257" w:rsidRPr="00712257" w:rsidRDefault="00712257" w:rsidP="00712257">
      <w:pPr>
        <w:autoSpaceDE w:val="0"/>
        <w:autoSpaceDN w:val="0"/>
        <w:adjustRightInd w:val="0"/>
        <w:spacing w:after="0" w:line="240" w:lineRule="auto"/>
        <w:rPr>
          <w:rFonts w:ascii="Arial" w:hAnsi="Arial" w:cs="Arial"/>
          <w:b/>
          <w:sz w:val="20"/>
          <w:szCs w:val="20"/>
        </w:rPr>
      </w:pPr>
      <w:r w:rsidRPr="00712257">
        <w:rPr>
          <w:rFonts w:ascii="Arial" w:hAnsi="Arial" w:cs="Arial"/>
          <w:b/>
          <w:sz w:val="20"/>
          <w:szCs w:val="20"/>
        </w:rPr>
        <w:t>7. OBMIAR ROBÓT</w:t>
      </w:r>
    </w:p>
    <w:p w14:paraId="28287736"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33720C2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7.1. Ogólne zasady obmiaru podano w ST „Wymagania ogólne” Kod CPV 45000000-7, pkt 7</w:t>
      </w:r>
    </w:p>
    <w:p w14:paraId="39496DEA"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510A8ED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7.2. Szczegółowe zasady obmiaru robót malarskich</w:t>
      </w:r>
    </w:p>
    <w:p w14:paraId="1D177A7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Powierzchni</w:t>
      </w:r>
      <w:r w:rsidRPr="00DE35F3">
        <w:rPr>
          <w:rFonts w:ascii="Arial" w:eastAsia="TT19o00" w:hAnsi="Arial" w:cs="Arial"/>
          <w:sz w:val="20"/>
          <w:szCs w:val="20"/>
        </w:rPr>
        <w:t xml:space="preserve">ę </w:t>
      </w:r>
      <w:r w:rsidRPr="00DE35F3">
        <w:rPr>
          <w:rFonts w:ascii="Arial" w:hAnsi="Arial" w:cs="Arial"/>
          <w:sz w:val="20"/>
          <w:szCs w:val="20"/>
        </w:rPr>
        <w:t>malowania oblicza si</w:t>
      </w:r>
      <w:r w:rsidRPr="00DE35F3">
        <w:rPr>
          <w:rFonts w:ascii="Arial" w:eastAsia="TT19o00" w:hAnsi="Arial" w:cs="Arial"/>
          <w:sz w:val="20"/>
          <w:szCs w:val="20"/>
        </w:rPr>
        <w:t xml:space="preserve">ę </w:t>
      </w:r>
      <w:r w:rsidRPr="00DE35F3">
        <w:rPr>
          <w:rFonts w:ascii="Arial" w:hAnsi="Arial" w:cs="Arial"/>
          <w:sz w:val="20"/>
          <w:szCs w:val="20"/>
        </w:rPr>
        <w:t>w metrach kwadratowych w rozwini</w:t>
      </w:r>
      <w:r w:rsidRPr="00DE35F3">
        <w:rPr>
          <w:rFonts w:ascii="Arial" w:eastAsia="TT19o00" w:hAnsi="Arial" w:cs="Arial"/>
          <w:sz w:val="20"/>
          <w:szCs w:val="20"/>
        </w:rPr>
        <w:t>ę</w:t>
      </w:r>
      <w:r w:rsidRPr="00DE35F3">
        <w:rPr>
          <w:rFonts w:ascii="Arial" w:hAnsi="Arial" w:cs="Arial"/>
          <w:sz w:val="20"/>
          <w:szCs w:val="20"/>
        </w:rPr>
        <w:t>ciu, według rzeczywistych wymiarów. Z obliczonej powierzchni nie potr</w:t>
      </w:r>
      <w:r w:rsidRPr="00DE35F3">
        <w:rPr>
          <w:rFonts w:ascii="Arial" w:eastAsia="TT19o00" w:hAnsi="Arial" w:cs="Arial"/>
          <w:sz w:val="20"/>
          <w:szCs w:val="20"/>
        </w:rPr>
        <w:t>ą</w:t>
      </w:r>
      <w:r w:rsidRPr="00DE35F3">
        <w:rPr>
          <w:rFonts w:ascii="Arial" w:hAnsi="Arial" w:cs="Arial"/>
          <w:sz w:val="20"/>
          <w:szCs w:val="20"/>
        </w:rPr>
        <w:t>ca si</w:t>
      </w:r>
      <w:r w:rsidRPr="00DE35F3">
        <w:rPr>
          <w:rFonts w:ascii="Arial" w:eastAsia="TT19o00" w:hAnsi="Arial" w:cs="Arial"/>
          <w:sz w:val="20"/>
          <w:szCs w:val="20"/>
        </w:rPr>
        <w:t xml:space="preserve">ę </w:t>
      </w:r>
      <w:r w:rsidRPr="00DE35F3">
        <w:rPr>
          <w:rFonts w:ascii="Arial" w:hAnsi="Arial" w:cs="Arial"/>
          <w:sz w:val="20"/>
          <w:szCs w:val="20"/>
        </w:rPr>
        <w:t>otworów i miejsc nie malowanych o powierzchni ka</w:t>
      </w:r>
      <w:r w:rsidRPr="00DE35F3">
        <w:rPr>
          <w:rFonts w:ascii="Arial" w:eastAsia="TT19o00" w:hAnsi="Arial" w:cs="Arial"/>
          <w:sz w:val="20"/>
          <w:szCs w:val="20"/>
        </w:rPr>
        <w:t>ż</w:t>
      </w:r>
      <w:r w:rsidRPr="00DE35F3">
        <w:rPr>
          <w:rFonts w:ascii="Arial" w:hAnsi="Arial" w:cs="Arial"/>
          <w:sz w:val="20"/>
          <w:szCs w:val="20"/>
        </w:rPr>
        <w:t>dego z nich do 0,5 m2.</w:t>
      </w:r>
    </w:p>
    <w:p w14:paraId="28C3152F" w14:textId="77777777" w:rsidR="00712257" w:rsidRPr="00DE35F3"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 xml:space="preserve">Dla </w:t>
      </w:r>
      <w:r w:rsidRPr="00DE35F3">
        <w:rPr>
          <w:rFonts w:ascii="Arial" w:eastAsia="TT19o00" w:hAnsi="Arial" w:cs="Arial"/>
          <w:sz w:val="20"/>
          <w:szCs w:val="20"/>
        </w:rPr>
        <w:t>ś</w:t>
      </w:r>
      <w:r w:rsidRPr="00DE35F3">
        <w:rPr>
          <w:rFonts w:ascii="Arial" w:hAnsi="Arial" w:cs="Arial"/>
          <w:sz w:val="20"/>
          <w:szCs w:val="20"/>
        </w:rPr>
        <w:t>cian i sufitów z profilami ci</w:t>
      </w:r>
      <w:r w:rsidRPr="00DE35F3">
        <w:rPr>
          <w:rFonts w:ascii="Arial" w:eastAsia="TT19o00" w:hAnsi="Arial" w:cs="Arial"/>
          <w:sz w:val="20"/>
          <w:szCs w:val="20"/>
        </w:rPr>
        <w:t>ą</w:t>
      </w:r>
      <w:r w:rsidRPr="00DE35F3">
        <w:rPr>
          <w:rFonts w:ascii="Arial" w:hAnsi="Arial" w:cs="Arial"/>
          <w:sz w:val="20"/>
          <w:szCs w:val="20"/>
        </w:rPr>
        <w:t>gnionymi lub ozdobami, okien i drzwi, elementów a</w:t>
      </w:r>
      <w:r w:rsidRPr="00DE35F3">
        <w:rPr>
          <w:rFonts w:ascii="Arial" w:eastAsia="TT19o00" w:hAnsi="Arial" w:cs="Arial"/>
          <w:sz w:val="20"/>
          <w:szCs w:val="20"/>
        </w:rPr>
        <w:t>ż</w:t>
      </w:r>
      <w:r w:rsidRPr="00DE35F3">
        <w:rPr>
          <w:rFonts w:ascii="Arial" w:hAnsi="Arial" w:cs="Arial"/>
          <w:sz w:val="20"/>
          <w:szCs w:val="20"/>
        </w:rPr>
        <w:t>urowych, grzejników i rur nale</w:t>
      </w:r>
      <w:r w:rsidRPr="00DE35F3">
        <w:rPr>
          <w:rFonts w:ascii="Arial" w:eastAsia="TT19o00" w:hAnsi="Arial" w:cs="Arial"/>
          <w:sz w:val="20"/>
          <w:szCs w:val="20"/>
        </w:rPr>
        <w:t>ż</w:t>
      </w:r>
      <w:r w:rsidRPr="00DE35F3">
        <w:rPr>
          <w:rFonts w:ascii="Arial" w:hAnsi="Arial" w:cs="Arial"/>
          <w:sz w:val="20"/>
          <w:szCs w:val="20"/>
        </w:rPr>
        <w:t>y stosowa</w:t>
      </w:r>
      <w:r w:rsidRPr="00DE35F3">
        <w:rPr>
          <w:rFonts w:ascii="Arial" w:eastAsia="TT19o00" w:hAnsi="Arial" w:cs="Arial"/>
          <w:sz w:val="20"/>
          <w:szCs w:val="20"/>
        </w:rPr>
        <w:t xml:space="preserve">ć </w:t>
      </w:r>
      <w:r w:rsidRPr="00DE35F3">
        <w:rPr>
          <w:rFonts w:ascii="Arial" w:hAnsi="Arial" w:cs="Arial"/>
          <w:sz w:val="20"/>
          <w:szCs w:val="20"/>
        </w:rPr>
        <w:t>uproszczone metody obmiaru.</w:t>
      </w:r>
    </w:p>
    <w:p w14:paraId="5F1064A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Powierzchni</w:t>
      </w:r>
      <w:r w:rsidRPr="00DE35F3">
        <w:rPr>
          <w:rFonts w:ascii="Arial" w:eastAsia="TT19o00" w:hAnsi="Arial" w:cs="Arial"/>
          <w:sz w:val="20"/>
          <w:szCs w:val="20"/>
        </w:rPr>
        <w:t xml:space="preserve">ę </w:t>
      </w:r>
      <w:r w:rsidRPr="00DE35F3">
        <w:rPr>
          <w:rFonts w:ascii="Arial" w:hAnsi="Arial" w:cs="Arial"/>
          <w:sz w:val="20"/>
          <w:szCs w:val="20"/>
        </w:rPr>
        <w:t>dwustronnie malowanych wbudowanych okien i drzwi (skrzydeł z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 xml:space="preserve">nicami wraz z </w:t>
      </w:r>
      <w:r w:rsidRPr="00DE35F3">
        <w:rPr>
          <w:rFonts w:ascii="Arial" w:eastAsia="TT19o00" w:hAnsi="Arial" w:cs="Arial"/>
          <w:sz w:val="20"/>
          <w:szCs w:val="20"/>
        </w:rPr>
        <w:t>ć</w:t>
      </w:r>
      <w:r w:rsidRPr="00DE35F3">
        <w:rPr>
          <w:rFonts w:ascii="Arial" w:hAnsi="Arial" w:cs="Arial"/>
          <w:sz w:val="20"/>
          <w:szCs w:val="20"/>
        </w:rPr>
        <w:t>wier</w:t>
      </w:r>
      <w:r w:rsidRPr="00DE35F3">
        <w:rPr>
          <w:rFonts w:ascii="Arial" w:eastAsia="TT19o00" w:hAnsi="Arial" w:cs="Arial"/>
          <w:sz w:val="20"/>
          <w:szCs w:val="20"/>
        </w:rPr>
        <w:t>ć</w:t>
      </w:r>
      <w:r w:rsidRPr="00DE35F3">
        <w:rPr>
          <w:rFonts w:ascii="Arial" w:hAnsi="Arial" w:cs="Arial"/>
          <w:sz w:val="20"/>
          <w:szCs w:val="20"/>
        </w:rPr>
        <w:t>wałkami) oblicza si</w:t>
      </w:r>
      <w:r w:rsidRPr="00DE35F3">
        <w:rPr>
          <w:rFonts w:ascii="Arial" w:eastAsia="TT19o00" w:hAnsi="Arial" w:cs="Arial"/>
          <w:sz w:val="20"/>
          <w:szCs w:val="20"/>
        </w:rPr>
        <w:t xml:space="preserve">ę </w:t>
      </w:r>
      <w:r w:rsidRPr="00DE35F3">
        <w:rPr>
          <w:rFonts w:ascii="Arial" w:hAnsi="Arial" w:cs="Arial"/>
          <w:sz w:val="20"/>
          <w:szCs w:val="20"/>
        </w:rPr>
        <w:t xml:space="preserve">w metrach kwadratowych powierzchni w </w:t>
      </w:r>
      <w:r w:rsidRPr="00DE35F3">
        <w:rPr>
          <w:rFonts w:ascii="Arial" w:eastAsia="TT19o00" w:hAnsi="Arial" w:cs="Arial"/>
          <w:sz w:val="20"/>
          <w:szCs w:val="20"/>
        </w:rPr>
        <w:t>ś</w:t>
      </w:r>
      <w:r w:rsidRPr="00DE35F3">
        <w:rPr>
          <w:rFonts w:ascii="Arial" w:hAnsi="Arial" w:cs="Arial"/>
          <w:sz w:val="20"/>
          <w:szCs w:val="20"/>
        </w:rPr>
        <w:t>wietle wyko</w:t>
      </w:r>
      <w:r w:rsidRPr="00DE35F3">
        <w:rPr>
          <w:rFonts w:ascii="Arial" w:eastAsia="TT19o00" w:hAnsi="Arial" w:cs="Arial"/>
          <w:sz w:val="20"/>
          <w:szCs w:val="20"/>
        </w:rPr>
        <w:t>ń</w:t>
      </w:r>
      <w:r w:rsidRPr="00DE35F3">
        <w:rPr>
          <w:rFonts w:ascii="Arial" w:hAnsi="Arial" w:cs="Arial"/>
          <w:sz w:val="20"/>
          <w:szCs w:val="20"/>
        </w:rPr>
        <w:t>czonych otworów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y), stosuj</w:t>
      </w:r>
      <w:r w:rsidRPr="00DE35F3">
        <w:rPr>
          <w:rFonts w:ascii="Arial" w:eastAsia="TT19o00" w:hAnsi="Arial" w:cs="Arial"/>
          <w:sz w:val="20"/>
          <w:szCs w:val="20"/>
        </w:rPr>
        <w:t>ą</w:t>
      </w:r>
      <w:r w:rsidRPr="00DE35F3">
        <w:rPr>
          <w:rFonts w:ascii="Arial" w:hAnsi="Arial" w:cs="Arial"/>
          <w:sz w:val="20"/>
          <w:szCs w:val="20"/>
        </w:rPr>
        <w:t>c do uzyskanych wyników współczynniki .</w:t>
      </w:r>
    </w:p>
    <w:p w14:paraId="12F1ED1A" w14:textId="77777777" w:rsidR="00712257" w:rsidRPr="00DE35F3"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Malowanie opasek i wyłogów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y oblicza si</w:t>
      </w:r>
      <w:r w:rsidRPr="00DE35F3">
        <w:rPr>
          <w:rFonts w:ascii="Arial" w:eastAsia="TT19o00" w:hAnsi="Arial" w:cs="Arial"/>
          <w:sz w:val="20"/>
          <w:szCs w:val="20"/>
        </w:rPr>
        <w:t xml:space="preserve">ę </w:t>
      </w:r>
      <w:r w:rsidRPr="00DE35F3">
        <w:rPr>
          <w:rFonts w:ascii="Arial" w:hAnsi="Arial" w:cs="Arial"/>
          <w:sz w:val="20"/>
          <w:szCs w:val="20"/>
        </w:rPr>
        <w:t>odr</w:t>
      </w:r>
      <w:r w:rsidRPr="00DE35F3">
        <w:rPr>
          <w:rFonts w:ascii="Arial" w:eastAsia="TT19o00" w:hAnsi="Arial" w:cs="Arial"/>
          <w:sz w:val="20"/>
          <w:szCs w:val="20"/>
        </w:rPr>
        <w:t>ę</w:t>
      </w:r>
      <w:r w:rsidRPr="00DE35F3">
        <w:rPr>
          <w:rFonts w:ascii="Arial" w:hAnsi="Arial" w:cs="Arial"/>
          <w:sz w:val="20"/>
          <w:szCs w:val="20"/>
        </w:rPr>
        <w:t>bnie w metrach kwadratowych powierzchni w rozwini</w:t>
      </w:r>
      <w:r w:rsidRPr="00DE35F3">
        <w:rPr>
          <w:rFonts w:ascii="Arial" w:eastAsia="TT19o00" w:hAnsi="Arial" w:cs="Arial"/>
          <w:sz w:val="20"/>
          <w:szCs w:val="20"/>
        </w:rPr>
        <w:t>ę</w:t>
      </w:r>
      <w:r w:rsidRPr="00DE35F3">
        <w:rPr>
          <w:rFonts w:ascii="Arial" w:hAnsi="Arial" w:cs="Arial"/>
          <w:sz w:val="20"/>
          <w:szCs w:val="20"/>
        </w:rPr>
        <w:t>ciu. Powierzchni</w:t>
      </w:r>
      <w:r w:rsidRPr="00DE35F3">
        <w:rPr>
          <w:rFonts w:ascii="Arial" w:eastAsia="TT19o00" w:hAnsi="Arial" w:cs="Arial"/>
          <w:sz w:val="20"/>
          <w:szCs w:val="20"/>
        </w:rPr>
        <w:t xml:space="preserve">ę </w:t>
      </w:r>
      <w:r w:rsidRPr="00DE35F3">
        <w:rPr>
          <w:rFonts w:ascii="Arial" w:hAnsi="Arial" w:cs="Arial"/>
          <w:sz w:val="20"/>
          <w:szCs w:val="20"/>
        </w:rPr>
        <w:t>dwustronnie malowanych elementów a</w:t>
      </w:r>
      <w:r w:rsidRPr="00DE35F3">
        <w:rPr>
          <w:rFonts w:ascii="Arial" w:eastAsia="TT19o00" w:hAnsi="Arial" w:cs="Arial"/>
          <w:sz w:val="20"/>
          <w:szCs w:val="20"/>
        </w:rPr>
        <w:t>ż</w:t>
      </w:r>
      <w:r w:rsidRPr="00DE35F3">
        <w:rPr>
          <w:rFonts w:ascii="Arial" w:hAnsi="Arial" w:cs="Arial"/>
          <w:sz w:val="20"/>
          <w:szCs w:val="20"/>
        </w:rPr>
        <w:t>urowych (siatek, krat, balustrad itd.) oblicza si</w:t>
      </w:r>
      <w:r w:rsidRPr="00DE35F3">
        <w:rPr>
          <w:rFonts w:ascii="Arial" w:eastAsia="TT19o00" w:hAnsi="Arial" w:cs="Arial"/>
          <w:sz w:val="20"/>
          <w:szCs w:val="20"/>
        </w:rPr>
        <w:t xml:space="preserve">ę </w:t>
      </w:r>
      <w:r w:rsidRPr="00DE35F3">
        <w:rPr>
          <w:rFonts w:ascii="Arial" w:hAnsi="Arial" w:cs="Arial"/>
          <w:sz w:val="20"/>
          <w:szCs w:val="20"/>
        </w:rPr>
        <w:t xml:space="preserve">w metrach kwadratowych </w:t>
      </w:r>
      <w:r w:rsidR="00E45F8C" w:rsidRPr="00DE35F3">
        <w:rPr>
          <w:rFonts w:ascii="Arial" w:hAnsi="Arial" w:cs="Arial"/>
          <w:sz w:val="20"/>
          <w:szCs w:val="20"/>
        </w:rPr>
        <w:t>według jednostronnej</w:t>
      </w:r>
      <w:r w:rsidRPr="00DE35F3">
        <w:rPr>
          <w:rFonts w:ascii="Arial" w:hAnsi="Arial" w:cs="Arial"/>
          <w:sz w:val="20"/>
          <w:szCs w:val="20"/>
        </w:rPr>
        <w:t xml:space="preserve"> powierzchni ich rzutu.</w:t>
      </w:r>
    </w:p>
    <w:p w14:paraId="6621CC2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Malowanie obustronne </w:t>
      </w:r>
      <w:r w:rsidRPr="00DE35F3">
        <w:rPr>
          <w:rFonts w:ascii="Arial" w:eastAsia="TT19o00" w:hAnsi="Arial" w:cs="Arial"/>
          <w:sz w:val="20"/>
          <w:szCs w:val="20"/>
        </w:rPr>
        <w:t>ż</w:t>
      </w:r>
      <w:r w:rsidRPr="00DE35F3">
        <w:rPr>
          <w:rFonts w:ascii="Arial" w:hAnsi="Arial" w:cs="Arial"/>
          <w:sz w:val="20"/>
          <w:szCs w:val="20"/>
        </w:rPr>
        <w:t>eber grzejników radiatorowych obmierza si</w:t>
      </w:r>
      <w:r w:rsidRPr="00DE35F3">
        <w:rPr>
          <w:rFonts w:ascii="Arial" w:eastAsia="TT19o00" w:hAnsi="Arial" w:cs="Arial"/>
          <w:sz w:val="20"/>
          <w:szCs w:val="20"/>
        </w:rPr>
        <w:t xml:space="preserve">ę </w:t>
      </w:r>
      <w:r w:rsidRPr="00DE35F3">
        <w:rPr>
          <w:rFonts w:ascii="Arial" w:hAnsi="Arial" w:cs="Arial"/>
          <w:sz w:val="20"/>
          <w:szCs w:val="20"/>
        </w:rPr>
        <w:t>jako podwójn</w:t>
      </w:r>
      <w:r w:rsidRPr="00DE35F3">
        <w:rPr>
          <w:rFonts w:ascii="Arial" w:eastAsia="TT19o00" w:hAnsi="Arial" w:cs="Arial"/>
          <w:sz w:val="20"/>
          <w:szCs w:val="20"/>
        </w:rPr>
        <w:t xml:space="preserve">ą </w:t>
      </w:r>
      <w:r w:rsidRPr="00DE35F3">
        <w:rPr>
          <w:rFonts w:ascii="Arial" w:hAnsi="Arial" w:cs="Arial"/>
          <w:sz w:val="20"/>
          <w:szCs w:val="20"/>
        </w:rPr>
        <w:t>powierzchni</w:t>
      </w:r>
      <w:r w:rsidRPr="00DE35F3">
        <w:rPr>
          <w:rFonts w:ascii="Arial" w:eastAsia="TT19o00" w:hAnsi="Arial" w:cs="Arial"/>
          <w:sz w:val="20"/>
          <w:szCs w:val="20"/>
        </w:rPr>
        <w:t xml:space="preserve">ę </w:t>
      </w:r>
      <w:r w:rsidRPr="00DE35F3">
        <w:rPr>
          <w:rFonts w:ascii="Arial" w:hAnsi="Arial" w:cs="Arial"/>
          <w:sz w:val="20"/>
          <w:szCs w:val="20"/>
        </w:rPr>
        <w:t>prostok</w:t>
      </w:r>
      <w:r w:rsidRPr="00DE35F3">
        <w:rPr>
          <w:rFonts w:ascii="Arial" w:eastAsia="TT19o00" w:hAnsi="Arial" w:cs="Arial"/>
          <w:sz w:val="20"/>
          <w:szCs w:val="20"/>
        </w:rPr>
        <w:t>ą</w:t>
      </w:r>
      <w:r w:rsidRPr="00DE35F3">
        <w:rPr>
          <w:rFonts w:ascii="Arial" w:hAnsi="Arial" w:cs="Arial"/>
          <w:sz w:val="20"/>
          <w:szCs w:val="20"/>
        </w:rPr>
        <w:t>ta, opisanego na grzejniku (z wyj</w:t>
      </w:r>
      <w:r w:rsidRPr="00DE35F3">
        <w:rPr>
          <w:rFonts w:ascii="Arial" w:eastAsia="TT19o00" w:hAnsi="Arial" w:cs="Arial"/>
          <w:sz w:val="20"/>
          <w:szCs w:val="20"/>
        </w:rPr>
        <w:t>ą</w:t>
      </w:r>
      <w:r w:rsidRPr="00DE35F3">
        <w:rPr>
          <w:rFonts w:ascii="Arial" w:hAnsi="Arial" w:cs="Arial"/>
          <w:sz w:val="20"/>
          <w:szCs w:val="20"/>
        </w:rPr>
        <w:t>tkiem grzejników typu S-130 i T-1, dla których nale</w:t>
      </w:r>
      <w:r w:rsidRPr="00DE35F3">
        <w:rPr>
          <w:rFonts w:ascii="Arial" w:eastAsia="TT19o00" w:hAnsi="Arial" w:cs="Arial"/>
          <w:sz w:val="20"/>
          <w:szCs w:val="20"/>
        </w:rPr>
        <w:t>ż</w:t>
      </w:r>
      <w:r w:rsidRPr="00DE35F3">
        <w:rPr>
          <w:rFonts w:ascii="Arial" w:hAnsi="Arial" w:cs="Arial"/>
          <w:sz w:val="20"/>
          <w:szCs w:val="20"/>
        </w:rPr>
        <w:t>y przyjmowa</w:t>
      </w:r>
      <w:r w:rsidRPr="00DE35F3">
        <w:rPr>
          <w:rFonts w:ascii="Arial" w:eastAsia="TT19o00" w:hAnsi="Arial" w:cs="Arial"/>
          <w:sz w:val="20"/>
          <w:szCs w:val="20"/>
        </w:rPr>
        <w:t xml:space="preserve">ć </w:t>
      </w:r>
      <w:r w:rsidRPr="00DE35F3">
        <w:rPr>
          <w:rFonts w:ascii="Arial" w:hAnsi="Arial" w:cs="Arial"/>
          <w:sz w:val="20"/>
          <w:szCs w:val="20"/>
        </w:rPr>
        <w:t>potrójn</w:t>
      </w:r>
      <w:r w:rsidRPr="00DE35F3">
        <w:rPr>
          <w:rFonts w:ascii="Arial" w:eastAsia="TT19o00" w:hAnsi="Arial" w:cs="Arial"/>
          <w:sz w:val="20"/>
          <w:szCs w:val="20"/>
        </w:rPr>
        <w:t xml:space="preserve">ą </w:t>
      </w:r>
      <w:r w:rsidRPr="00DE35F3">
        <w:rPr>
          <w:rFonts w:ascii="Arial" w:hAnsi="Arial" w:cs="Arial"/>
          <w:sz w:val="20"/>
          <w:szCs w:val="20"/>
        </w:rPr>
        <w:t>powierzchni</w:t>
      </w:r>
      <w:r w:rsidRPr="00DE35F3">
        <w:rPr>
          <w:rFonts w:ascii="Arial" w:eastAsia="TT19o00" w:hAnsi="Arial" w:cs="Arial"/>
          <w:sz w:val="20"/>
          <w:szCs w:val="20"/>
        </w:rPr>
        <w:t xml:space="preserve">ę </w:t>
      </w:r>
      <w:r w:rsidRPr="00DE35F3">
        <w:rPr>
          <w:rFonts w:ascii="Arial" w:hAnsi="Arial" w:cs="Arial"/>
          <w:sz w:val="20"/>
          <w:szCs w:val="20"/>
        </w:rPr>
        <w:t>opisanego prostok</w:t>
      </w:r>
      <w:r w:rsidRPr="00DE35F3">
        <w:rPr>
          <w:rFonts w:ascii="Arial" w:eastAsia="TT19o00" w:hAnsi="Arial" w:cs="Arial"/>
          <w:sz w:val="20"/>
          <w:szCs w:val="20"/>
        </w:rPr>
        <w:t>ą</w:t>
      </w:r>
      <w:r w:rsidRPr="00DE35F3">
        <w:rPr>
          <w:rFonts w:ascii="Arial" w:hAnsi="Arial" w:cs="Arial"/>
          <w:sz w:val="20"/>
          <w:szCs w:val="20"/>
        </w:rPr>
        <w:t>ta).</w:t>
      </w:r>
    </w:p>
    <w:p w14:paraId="39A18F2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Malowanie rur o </w:t>
      </w:r>
      <w:r w:rsidRPr="00DE35F3">
        <w:rPr>
          <w:rFonts w:ascii="Arial" w:eastAsia="TT19o00" w:hAnsi="Arial" w:cs="Arial"/>
          <w:sz w:val="20"/>
          <w:szCs w:val="20"/>
        </w:rPr>
        <w:t>ś</w:t>
      </w:r>
      <w:r w:rsidRPr="00DE35F3">
        <w:rPr>
          <w:rFonts w:ascii="Arial" w:hAnsi="Arial" w:cs="Arial"/>
          <w:sz w:val="20"/>
          <w:szCs w:val="20"/>
        </w:rPr>
        <w:t>rednicy zewn</w:t>
      </w:r>
      <w:r w:rsidRPr="00DE35F3">
        <w:rPr>
          <w:rFonts w:ascii="Arial" w:eastAsia="TT19o00" w:hAnsi="Arial" w:cs="Arial"/>
          <w:sz w:val="20"/>
          <w:szCs w:val="20"/>
        </w:rPr>
        <w:t>ę</w:t>
      </w:r>
      <w:r w:rsidRPr="00DE35F3">
        <w:rPr>
          <w:rFonts w:ascii="Arial" w:hAnsi="Arial" w:cs="Arial"/>
          <w:sz w:val="20"/>
          <w:szCs w:val="20"/>
        </w:rPr>
        <w:t>trznej do 30 cm obmierza si</w:t>
      </w:r>
      <w:r w:rsidRPr="00DE35F3">
        <w:rPr>
          <w:rFonts w:ascii="Arial" w:eastAsia="TT19o00" w:hAnsi="Arial" w:cs="Arial"/>
          <w:sz w:val="20"/>
          <w:szCs w:val="20"/>
        </w:rPr>
        <w:t xml:space="preserve">ę </w:t>
      </w:r>
      <w:r w:rsidRPr="00DE35F3">
        <w:rPr>
          <w:rFonts w:ascii="Arial" w:hAnsi="Arial" w:cs="Arial"/>
          <w:sz w:val="20"/>
          <w:szCs w:val="20"/>
        </w:rPr>
        <w:t>w metrach długo</w:t>
      </w:r>
      <w:r w:rsidRPr="00DE35F3">
        <w:rPr>
          <w:rFonts w:ascii="Arial" w:eastAsia="TT19o00" w:hAnsi="Arial" w:cs="Arial"/>
          <w:sz w:val="20"/>
          <w:szCs w:val="20"/>
        </w:rPr>
        <w:t>ś</w:t>
      </w:r>
      <w:r w:rsidRPr="00DE35F3">
        <w:rPr>
          <w:rFonts w:ascii="Arial" w:hAnsi="Arial" w:cs="Arial"/>
          <w:sz w:val="20"/>
          <w:szCs w:val="20"/>
        </w:rPr>
        <w:t>ci. Malowanie rur o wi</w:t>
      </w:r>
      <w:r w:rsidRPr="00DE35F3">
        <w:rPr>
          <w:rFonts w:ascii="Arial" w:eastAsia="TT19o00" w:hAnsi="Arial" w:cs="Arial"/>
          <w:sz w:val="20"/>
          <w:szCs w:val="20"/>
        </w:rPr>
        <w:t>ę</w:t>
      </w:r>
      <w:r w:rsidRPr="00DE35F3">
        <w:rPr>
          <w:rFonts w:ascii="Arial" w:hAnsi="Arial" w:cs="Arial"/>
          <w:sz w:val="20"/>
          <w:szCs w:val="20"/>
        </w:rPr>
        <w:t xml:space="preserve">kszych </w:t>
      </w:r>
      <w:r w:rsidRPr="00DE35F3">
        <w:rPr>
          <w:rFonts w:ascii="Arial" w:eastAsia="TT19o00" w:hAnsi="Arial" w:cs="Arial"/>
          <w:sz w:val="20"/>
          <w:szCs w:val="20"/>
        </w:rPr>
        <w:t>ś</w:t>
      </w:r>
      <w:r w:rsidRPr="00DE35F3">
        <w:rPr>
          <w:rFonts w:ascii="Arial" w:hAnsi="Arial" w:cs="Arial"/>
          <w:sz w:val="20"/>
          <w:szCs w:val="20"/>
        </w:rPr>
        <w:t>rednicach zewn</w:t>
      </w:r>
      <w:r w:rsidRPr="00DE35F3">
        <w:rPr>
          <w:rFonts w:ascii="Arial" w:eastAsia="TT19o00" w:hAnsi="Arial" w:cs="Arial"/>
          <w:sz w:val="20"/>
          <w:szCs w:val="20"/>
        </w:rPr>
        <w:t>ę</w:t>
      </w:r>
      <w:r w:rsidRPr="00DE35F3">
        <w:rPr>
          <w:rFonts w:ascii="Arial" w:hAnsi="Arial" w:cs="Arial"/>
          <w:sz w:val="20"/>
          <w:szCs w:val="20"/>
        </w:rPr>
        <w:t>trznych oblicza si</w:t>
      </w:r>
      <w:r w:rsidRPr="00DE35F3">
        <w:rPr>
          <w:rFonts w:ascii="Arial" w:eastAsia="TT19o00" w:hAnsi="Arial" w:cs="Arial"/>
          <w:sz w:val="20"/>
          <w:szCs w:val="20"/>
        </w:rPr>
        <w:t xml:space="preserve">ę </w:t>
      </w:r>
      <w:r w:rsidRPr="00DE35F3">
        <w:rPr>
          <w:rFonts w:ascii="Arial" w:hAnsi="Arial" w:cs="Arial"/>
          <w:sz w:val="20"/>
          <w:szCs w:val="20"/>
        </w:rPr>
        <w:t>w metrach kwadratowych ich powierzchni w rozwini</w:t>
      </w:r>
      <w:r w:rsidRPr="00DE35F3">
        <w:rPr>
          <w:rFonts w:ascii="Arial" w:eastAsia="TT19o00" w:hAnsi="Arial" w:cs="Arial"/>
          <w:sz w:val="20"/>
          <w:szCs w:val="20"/>
        </w:rPr>
        <w:t>ę</w:t>
      </w:r>
      <w:r w:rsidRPr="00DE35F3">
        <w:rPr>
          <w:rFonts w:ascii="Arial" w:hAnsi="Arial" w:cs="Arial"/>
          <w:sz w:val="20"/>
          <w:szCs w:val="20"/>
        </w:rPr>
        <w:t>ciu.</w:t>
      </w:r>
    </w:p>
    <w:p w14:paraId="05FD40E8"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5FAFBC2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7.2. W SST mo</w:t>
      </w:r>
      <w:r w:rsidRPr="00DE35F3">
        <w:rPr>
          <w:rFonts w:ascii="Arial" w:eastAsia="TT19o00" w:hAnsi="Arial" w:cs="Arial"/>
          <w:sz w:val="20"/>
          <w:szCs w:val="20"/>
        </w:rPr>
        <w:t>ż</w:t>
      </w:r>
      <w:r w:rsidRPr="00DE35F3">
        <w:rPr>
          <w:rFonts w:ascii="Arial" w:hAnsi="Arial" w:cs="Arial"/>
          <w:sz w:val="20"/>
          <w:szCs w:val="20"/>
        </w:rPr>
        <w:t>na ustali</w:t>
      </w:r>
      <w:r w:rsidRPr="00DE35F3">
        <w:rPr>
          <w:rFonts w:ascii="Arial" w:eastAsia="TT19o00" w:hAnsi="Arial" w:cs="Arial"/>
          <w:sz w:val="20"/>
          <w:szCs w:val="20"/>
        </w:rPr>
        <w:t xml:space="preserve">ć </w:t>
      </w:r>
      <w:r w:rsidRPr="00DE35F3">
        <w:rPr>
          <w:rFonts w:ascii="Arial" w:hAnsi="Arial" w:cs="Arial"/>
          <w:sz w:val="20"/>
          <w:szCs w:val="20"/>
        </w:rPr>
        <w:t>inne szczegółowe zasady obmiaru robót malarskich</w:t>
      </w:r>
    </w:p>
    <w:p w14:paraId="73D2F78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szczególno</w:t>
      </w:r>
      <w:r w:rsidRPr="00DE35F3">
        <w:rPr>
          <w:rFonts w:ascii="Arial" w:eastAsia="TT19o00" w:hAnsi="Arial" w:cs="Arial"/>
          <w:sz w:val="20"/>
          <w:szCs w:val="20"/>
        </w:rPr>
        <w:t>ś</w:t>
      </w:r>
      <w:r w:rsidRPr="00DE35F3">
        <w:rPr>
          <w:rFonts w:ascii="Arial" w:hAnsi="Arial" w:cs="Arial"/>
          <w:sz w:val="20"/>
          <w:szCs w:val="20"/>
        </w:rPr>
        <w:t>ci mo</w:t>
      </w:r>
      <w:r w:rsidRPr="00DE35F3">
        <w:rPr>
          <w:rFonts w:ascii="Arial" w:eastAsia="TT19o00" w:hAnsi="Arial" w:cs="Arial"/>
          <w:sz w:val="20"/>
          <w:szCs w:val="20"/>
        </w:rPr>
        <w:t>ż</w:t>
      </w:r>
      <w:r w:rsidRPr="00DE35F3">
        <w:rPr>
          <w:rFonts w:ascii="Arial" w:hAnsi="Arial" w:cs="Arial"/>
          <w:sz w:val="20"/>
          <w:szCs w:val="20"/>
        </w:rPr>
        <w:t>na przyj</w:t>
      </w:r>
      <w:r w:rsidRPr="00DE35F3">
        <w:rPr>
          <w:rFonts w:ascii="Arial" w:eastAsia="TT19o00" w:hAnsi="Arial" w:cs="Arial"/>
          <w:sz w:val="20"/>
          <w:szCs w:val="20"/>
        </w:rPr>
        <w:t xml:space="preserve">ąć </w:t>
      </w:r>
      <w:r w:rsidRPr="00DE35F3">
        <w:rPr>
          <w:rFonts w:ascii="Arial" w:hAnsi="Arial" w:cs="Arial"/>
          <w:sz w:val="20"/>
          <w:szCs w:val="20"/>
        </w:rPr>
        <w:t>zasady obmiaru podane w katalogach okre</w:t>
      </w:r>
      <w:r w:rsidRPr="00DE35F3">
        <w:rPr>
          <w:rFonts w:ascii="Arial" w:eastAsia="TT19o00" w:hAnsi="Arial" w:cs="Arial"/>
          <w:sz w:val="20"/>
          <w:szCs w:val="20"/>
        </w:rPr>
        <w:t>ś</w:t>
      </w:r>
      <w:r w:rsidRPr="00DE35F3">
        <w:rPr>
          <w:rFonts w:ascii="Arial" w:hAnsi="Arial" w:cs="Arial"/>
          <w:sz w:val="20"/>
          <w:szCs w:val="20"/>
        </w:rPr>
        <w:t>laj</w:t>
      </w:r>
      <w:r w:rsidRPr="00DE35F3">
        <w:rPr>
          <w:rFonts w:ascii="Arial" w:eastAsia="TT19o00" w:hAnsi="Arial" w:cs="Arial"/>
          <w:sz w:val="20"/>
          <w:szCs w:val="20"/>
        </w:rPr>
        <w:t>ą</w:t>
      </w:r>
      <w:r w:rsidRPr="00DE35F3">
        <w:rPr>
          <w:rFonts w:ascii="Arial" w:hAnsi="Arial" w:cs="Arial"/>
          <w:sz w:val="20"/>
          <w:szCs w:val="20"/>
        </w:rPr>
        <w:t>cych jednostkowe nakłady rzeczowe dla robót malarskich np. zasady wymienione w zało</w:t>
      </w:r>
      <w:r w:rsidRPr="00DE35F3">
        <w:rPr>
          <w:rFonts w:ascii="Arial" w:eastAsia="TT19o00" w:hAnsi="Arial" w:cs="Arial"/>
          <w:sz w:val="20"/>
          <w:szCs w:val="20"/>
        </w:rPr>
        <w:t>ż</w:t>
      </w:r>
      <w:r w:rsidRPr="00DE35F3">
        <w:rPr>
          <w:rFonts w:ascii="Arial" w:hAnsi="Arial" w:cs="Arial"/>
          <w:sz w:val="20"/>
          <w:szCs w:val="20"/>
        </w:rPr>
        <w:t xml:space="preserve">eniach szczegółowych do rozdz. 15 KNR 2-02 lub do rozdz. 14KNNR 2.                                                                                                                                       </w:t>
      </w:r>
    </w:p>
    <w:p w14:paraId="7F6E75BD"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4BA7DE5A" w14:textId="77777777" w:rsidR="00712257" w:rsidRPr="00712257" w:rsidRDefault="00712257" w:rsidP="00712257">
      <w:pPr>
        <w:autoSpaceDE w:val="0"/>
        <w:autoSpaceDN w:val="0"/>
        <w:adjustRightInd w:val="0"/>
        <w:spacing w:after="0" w:line="240" w:lineRule="auto"/>
        <w:rPr>
          <w:rFonts w:ascii="Arial" w:hAnsi="Arial" w:cs="Arial"/>
          <w:b/>
          <w:sz w:val="20"/>
          <w:szCs w:val="20"/>
        </w:rPr>
      </w:pPr>
      <w:r w:rsidRPr="00712257">
        <w:rPr>
          <w:rFonts w:ascii="Arial" w:hAnsi="Arial" w:cs="Arial"/>
          <w:b/>
          <w:sz w:val="20"/>
          <w:szCs w:val="20"/>
        </w:rPr>
        <w:t>8. ODBIÓR ROBÓT</w:t>
      </w:r>
    </w:p>
    <w:p w14:paraId="020A04EE"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556BD6F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8.1. Ogólne zasady odbioru robót podano w ST „Wymagania ogólne” Kod CPV 45000000-7, pkt 8</w:t>
      </w:r>
    </w:p>
    <w:p w14:paraId="25224D33"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2FF85FF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8.2. Odbiór robót zanikaj</w:t>
      </w:r>
      <w:r w:rsidRPr="00DE35F3">
        <w:rPr>
          <w:rFonts w:ascii="Arial" w:eastAsia="TT19o00" w:hAnsi="Arial" w:cs="Arial"/>
          <w:sz w:val="20"/>
          <w:szCs w:val="20"/>
        </w:rPr>
        <w:t>ą</w:t>
      </w:r>
      <w:r w:rsidRPr="00DE35F3">
        <w:rPr>
          <w:rFonts w:ascii="Arial" w:hAnsi="Arial" w:cs="Arial"/>
          <w:sz w:val="20"/>
          <w:szCs w:val="20"/>
        </w:rPr>
        <w:t>cych i ulegaj</w:t>
      </w:r>
      <w:r w:rsidRPr="00DE35F3">
        <w:rPr>
          <w:rFonts w:ascii="Arial" w:eastAsia="TT19o00" w:hAnsi="Arial" w:cs="Arial"/>
          <w:sz w:val="20"/>
          <w:szCs w:val="20"/>
        </w:rPr>
        <w:t>ą</w:t>
      </w:r>
      <w:r w:rsidRPr="00DE35F3">
        <w:rPr>
          <w:rFonts w:ascii="Arial" w:hAnsi="Arial" w:cs="Arial"/>
          <w:sz w:val="20"/>
          <w:szCs w:val="20"/>
        </w:rPr>
        <w:t>cych zakryciu</w:t>
      </w:r>
    </w:p>
    <w:p w14:paraId="66874B2B" w14:textId="77777777" w:rsidR="00712257" w:rsidRPr="00DE35F3"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Przy robotach zwi</w:t>
      </w:r>
      <w:r w:rsidRPr="00DE35F3">
        <w:rPr>
          <w:rFonts w:ascii="Arial" w:eastAsia="TT19o00" w:hAnsi="Arial" w:cs="Arial"/>
          <w:sz w:val="20"/>
          <w:szCs w:val="20"/>
        </w:rPr>
        <w:t>ą</w:t>
      </w:r>
      <w:r w:rsidRPr="00DE35F3">
        <w:rPr>
          <w:rFonts w:ascii="Arial" w:hAnsi="Arial" w:cs="Arial"/>
          <w:sz w:val="20"/>
          <w:szCs w:val="20"/>
        </w:rPr>
        <w:t>zanych z wykonywaniem powłok malarskich elementem ulegaj</w:t>
      </w:r>
      <w:r w:rsidRPr="00DE35F3">
        <w:rPr>
          <w:rFonts w:ascii="Arial" w:eastAsia="TT19o00" w:hAnsi="Arial" w:cs="Arial"/>
          <w:sz w:val="20"/>
          <w:szCs w:val="20"/>
        </w:rPr>
        <w:t>ą</w:t>
      </w:r>
      <w:r w:rsidRPr="00DE35F3">
        <w:rPr>
          <w:rFonts w:ascii="Arial" w:hAnsi="Arial" w:cs="Arial"/>
          <w:sz w:val="20"/>
          <w:szCs w:val="20"/>
        </w:rPr>
        <w:t>cym zakryciu s</w:t>
      </w:r>
      <w:r w:rsidRPr="00DE35F3">
        <w:rPr>
          <w:rFonts w:ascii="Arial" w:eastAsia="TT19o00" w:hAnsi="Arial" w:cs="Arial"/>
          <w:sz w:val="20"/>
          <w:szCs w:val="20"/>
        </w:rPr>
        <w:t xml:space="preserve">ą </w:t>
      </w: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a. Odbiór podło</w:t>
      </w:r>
      <w:r w:rsidRPr="00DE35F3">
        <w:rPr>
          <w:rFonts w:ascii="Arial" w:eastAsia="TT19o00" w:hAnsi="Arial" w:cs="Arial"/>
          <w:sz w:val="20"/>
          <w:szCs w:val="20"/>
        </w:rPr>
        <w:t>ż</w:t>
      </w:r>
      <w:r w:rsidRPr="00DE35F3">
        <w:rPr>
          <w:rFonts w:ascii="Arial" w:hAnsi="Arial" w:cs="Arial"/>
          <w:sz w:val="20"/>
          <w:szCs w:val="20"/>
        </w:rPr>
        <w:t>y musi by</w:t>
      </w:r>
      <w:r w:rsidRPr="00DE35F3">
        <w:rPr>
          <w:rFonts w:ascii="Arial" w:eastAsia="TT19o00" w:hAnsi="Arial" w:cs="Arial"/>
          <w:sz w:val="20"/>
          <w:szCs w:val="20"/>
        </w:rPr>
        <w:t xml:space="preserve">ć </w:t>
      </w:r>
      <w:r w:rsidRPr="00DE35F3">
        <w:rPr>
          <w:rFonts w:ascii="Arial" w:hAnsi="Arial" w:cs="Arial"/>
          <w:sz w:val="20"/>
          <w:szCs w:val="20"/>
        </w:rPr>
        <w:t>dokonany przed rozpocz</w:t>
      </w:r>
      <w:r w:rsidRPr="00DE35F3">
        <w:rPr>
          <w:rFonts w:ascii="Arial" w:eastAsia="TT19o00" w:hAnsi="Arial" w:cs="Arial"/>
          <w:sz w:val="20"/>
          <w:szCs w:val="20"/>
        </w:rPr>
        <w:t>ę</w:t>
      </w:r>
      <w:r w:rsidRPr="00DE35F3">
        <w:rPr>
          <w:rFonts w:ascii="Arial" w:hAnsi="Arial" w:cs="Arial"/>
          <w:sz w:val="20"/>
          <w:szCs w:val="20"/>
        </w:rPr>
        <w:t>ciem robót malarskich.</w:t>
      </w:r>
    </w:p>
    <w:p w14:paraId="6F5B9DCA" w14:textId="77777777" w:rsidR="00712257" w:rsidRPr="00DE35F3"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lastRenderedPageBreak/>
        <w:t>W trakcie odbioru nale</w:t>
      </w:r>
      <w:r w:rsidRPr="00DE35F3">
        <w:rPr>
          <w:rFonts w:ascii="Arial" w:eastAsia="TT19o00" w:hAnsi="Arial" w:cs="Arial"/>
          <w:sz w:val="20"/>
          <w:szCs w:val="20"/>
        </w:rPr>
        <w:t>ż</w:t>
      </w:r>
      <w:r w:rsidRPr="00DE35F3">
        <w:rPr>
          <w:rFonts w:ascii="Arial" w:hAnsi="Arial" w:cs="Arial"/>
          <w:sz w:val="20"/>
          <w:szCs w:val="20"/>
        </w:rPr>
        <w:t>y przeprowadzi</w:t>
      </w:r>
      <w:r w:rsidRPr="00DE35F3">
        <w:rPr>
          <w:rFonts w:ascii="Arial" w:eastAsia="TT19o00" w:hAnsi="Arial" w:cs="Arial"/>
          <w:sz w:val="20"/>
          <w:szCs w:val="20"/>
        </w:rPr>
        <w:t xml:space="preserve">ć </w:t>
      </w:r>
      <w:r w:rsidRPr="00DE35F3">
        <w:rPr>
          <w:rFonts w:ascii="Arial" w:hAnsi="Arial" w:cs="Arial"/>
          <w:sz w:val="20"/>
          <w:szCs w:val="20"/>
        </w:rPr>
        <w:t>badania wymienione w pkt. 6.2.1. niniejszej specyfikacji. Wyniki bada</w:t>
      </w:r>
      <w:r w:rsidRPr="00DE35F3">
        <w:rPr>
          <w:rFonts w:ascii="Arial" w:eastAsia="TT19o00" w:hAnsi="Arial" w:cs="Arial"/>
          <w:sz w:val="20"/>
          <w:szCs w:val="20"/>
        </w:rPr>
        <w:t xml:space="preserve">ń </w:t>
      </w:r>
      <w:r w:rsidRPr="00DE35F3">
        <w:rPr>
          <w:rFonts w:ascii="Arial" w:hAnsi="Arial" w:cs="Arial"/>
          <w:sz w:val="20"/>
          <w:szCs w:val="20"/>
        </w:rPr>
        <w:t>nale</w:t>
      </w:r>
      <w:r w:rsidRPr="00DE35F3">
        <w:rPr>
          <w:rFonts w:ascii="Arial" w:eastAsia="TT19o00" w:hAnsi="Arial" w:cs="Arial"/>
          <w:sz w:val="20"/>
          <w:szCs w:val="20"/>
        </w:rPr>
        <w:t>ż</w:t>
      </w:r>
      <w:r w:rsidRPr="00DE35F3">
        <w:rPr>
          <w:rFonts w:ascii="Arial" w:hAnsi="Arial" w:cs="Arial"/>
          <w:sz w:val="20"/>
          <w:szCs w:val="20"/>
        </w:rPr>
        <w:t>y porówna</w:t>
      </w:r>
      <w:r w:rsidRPr="00DE35F3">
        <w:rPr>
          <w:rFonts w:ascii="Arial" w:eastAsia="TT19o00" w:hAnsi="Arial" w:cs="Arial"/>
          <w:sz w:val="20"/>
          <w:szCs w:val="20"/>
        </w:rPr>
        <w:t xml:space="preserve">ć </w:t>
      </w:r>
      <w:r w:rsidRPr="00DE35F3">
        <w:rPr>
          <w:rFonts w:ascii="Arial" w:hAnsi="Arial" w:cs="Arial"/>
          <w:sz w:val="20"/>
          <w:szCs w:val="20"/>
        </w:rPr>
        <w:t>z wymaganiami dotycz</w:t>
      </w:r>
      <w:r w:rsidRPr="00DE35F3">
        <w:rPr>
          <w:rFonts w:ascii="Arial" w:eastAsia="TT19o00" w:hAnsi="Arial" w:cs="Arial"/>
          <w:sz w:val="20"/>
          <w:szCs w:val="20"/>
        </w:rPr>
        <w:t>ą</w:t>
      </w:r>
      <w:r w:rsidRPr="00DE35F3">
        <w:rPr>
          <w:rFonts w:ascii="Arial" w:hAnsi="Arial" w:cs="Arial"/>
          <w:sz w:val="20"/>
          <w:szCs w:val="20"/>
        </w:rPr>
        <w:t>cymi podło</w:t>
      </w:r>
      <w:r w:rsidRPr="00DE35F3">
        <w:rPr>
          <w:rFonts w:ascii="Arial" w:eastAsia="TT19o00" w:hAnsi="Arial" w:cs="Arial"/>
          <w:sz w:val="20"/>
          <w:szCs w:val="20"/>
        </w:rPr>
        <w:t>ż</w:t>
      </w:r>
      <w:r w:rsidRPr="00DE35F3">
        <w:rPr>
          <w:rFonts w:ascii="Arial" w:hAnsi="Arial" w:cs="Arial"/>
          <w:sz w:val="20"/>
          <w:szCs w:val="20"/>
        </w:rPr>
        <w:t>y pod malowanie, okre</w:t>
      </w:r>
      <w:r w:rsidRPr="00DE35F3">
        <w:rPr>
          <w:rFonts w:ascii="Arial" w:eastAsia="TT19o00" w:hAnsi="Arial" w:cs="Arial"/>
          <w:sz w:val="20"/>
          <w:szCs w:val="20"/>
        </w:rPr>
        <w:t>ś</w:t>
      </w:r>
      <w:r w:rsidRPr="00DE35F3">
        <w:rPr>
          <w:rFonts w:ascii="Arial" w:hAnsi="Arial" w:cs="Arial"/>
          <w:sz w:val="20"/>
          <w:szCs w:val="20"/>
        </w:rPr>
        <w:t>lonymi w pkt. 5.3.</w:t>
      </w:r>
    </w:p>
    <w:p w14:paraId="28C1412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Je</w:t>
      </w:r>
      <w:r w:rsidRPr="00DE35F3">
        <w:rPr>
          <w:rFonts w:ascii="Arial" w:eastAsia="TT19o00" w:hAnsi="Arial" w:cs="Arial"/>
          <w:sz w:val="20"/>
          <w:szCs w:val="20"/>
        </w:rPr>
        <w:t>ż</w:t>
      </w:r>
      <w:r w:rsidRPr="00DE35F3">
        <w:rPr>
          <w:rFonts w:ascii="Arial" w:hAnsi="Arial" w:cs="Arial"/>
          <w:sz w:val="20"/>
          <w:szCs w:val="20"/>
        </w:rPr>
        <w:t>eli wszystkie pomiary i badania dały wynik pozytywny mo</w:t>
      </w:r>
      <w:r w:rsidRPr="00DE35F3">
        <w:rPr>
          <w:rFonts w:ascii="Arial" w:eastAsia="TT19o00" w:hAnsi="Arial" w:cs="Arial"/>
          <w:sz w:val="20"/>
          <w:szCs w:val="20"/>
        </w:rPr>
        <w:t>ż</w:t>
      </w:r>
      <w:r w:rsidRPr="00DE35F3">
        <w:rPr>
          <w:rFonts w:ascii="Arial" w:hAnsi="Arial" w:cs="Arial"/>
          <w:sz w:val="20"/>
          <w:szCs w:val="20"/>
        </w:rPr>
        <w:t>na uzna</w:t>
      </w:r>
      <w:r w:rsidRPr="00DE35F3">
        <w:rPr>
          <w:rFonts w:ascii="Arial" w:eastAsia="TT19o00" w:hAnsi="Arial" w:cs="Arial"/>
          <w:sz w:val="20"/>
          <w:szCs w:val="20"/>
        </w:rPr>
        <w:t xml:space="preserve">ć </w:t>
      </w:r>
      <w:r w:rsidRPr="00DE35F3">
        <w:rPr>
          <w:rFonts w:ascii="Arial" w:hAnsi="Arial" w:cs="Arial"/>
          <w:sz w:val="20"/>
          <w:szCs w:val="20"/>
        </w:rPr>
        <w:t>podło</w:t>
      </w:r>
      <w:r w:rsidRPr="00DE35F3">
        <w:rPr>
          <w:rFonts w:ascii="Arial" w:eastAsia="TT19o00" w:hAnsi="Arial" w:cs="Arial"/>
          <w:sz w:val="20"/>
          <w:szCs w:val="20"/>
        </w:rPr>
        <w:t>ż</w:t>
      </w:r>
      <w:r w:rsidRPr="00DE35F3">
        <w:rPr>
          <w:rFonts w:ascii="Arial" w:hAnsi="Arial" w:cs="Arial"/>
          <w:sz w:val="20"/>
          <w:szCs w:val="20"/>
        </w:rPr>
        <w:t>a za wykonane prawidłowo, tj. zgodnie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 xml:space="preserve">ą </w:t>
      </w:r>
      <w:r w:rsidRPr="00DE35F3">
        <w:rPr>
          <w:rFonts w:ascii="Arial" w:hAnsi="Arial" w:cs="Arial"/>
          <w:sz w:val="20"/>
          <w:szCs w:val="20"/>
        </w:rPr>
        <w:t>oraz ST i zezwoli</w:t>
      </w:r>
      <w:r w:rsidRPr="00DE35F3">
        <w:rPr>
          <w:rFonts w:ascii="Arial" w:eastAsia="TT19o00" w:hAnsi="Arial" w:cs="Arial"/>
          <w:sz w:val="20"/>
          <w:szCs w:val="20"/>
        </w:rPr>
        <w:t xml:space="preserve">ć </w:t>
      </w:r>
      <w:r w:rsidRPr="00DE35F3">
        <w:rPr>
          <w:rFonts w:ascii="Arial" w:hAnsi="Arial" w:cs="Arial"/>
          <w:sz w:val="20"/>
          <w:szCs w:val="20"/>
        </w:rPr>
        <w:t>na przyst</w:t>
      </w:r>
      <w:r w:rsidRPr="00DE35F3">
        <w:rPr>
          <w:rFonts w:ascii="Arial" w:eastAsia="TT19o00" w:hAnsi="Arial" w:cs="Arial"/>
          <w:sz w:val="20"/>
          <w:szCs w:val="20"/>
        </w:rPr>
        <w:t>ą</w:t>
      </w:r>
      <w:r w:rsidRPr="00DE35F3">
        <w:rPr>
          <w:rFonts w:ascii="Arial" w:hAnsi="Arial" w:cs="Arial"/>
          <w:sz w:val="20"/>
          <w:szCs w:val="20"/>
        </w:rPr>
        <w:t>pienie do robót malarskich.</w:t>
      </w:r>
    </w:p>
    <w:p w14:paraId="18EE195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Je</w:t>
      </w:r>
      <w:r w:rsidRPr="00DE35F3">
        <w:rPr>
          <w:rFonts w:ascii="Arial" w:eastAsia="TT19o00" w:hAnsi="Arial" w:cs="Arial"/>
          <w:sz w:val="20"/>
          <w:szCs w:val="20"/>
        </w:rPr>
        <w:t>ż</w:t>
      </w:r>
      <w:r w:rsidRPr="00DE35F3">
        <w:rPr>
          <w:rFonts w:ascii="Arial" w:hAnsi="Arial" w:cs="Arial"/>
          <w:sz w:val="20"/>
          <w:szCs w:val="20"/>
        </w:rPr>
        <w:t>eli chocia</w:t>
      </w:r>
      <w:r w:rsidRPr="00DE35F3">
        <w:rPr>
          <w:rFonts w:ascii="Arial" w:eastAsia="TT19o00" w:hAnsi="Arial" w:cs="Arial"/>
          <w:sz w:val="20"/>
          <w:szCs w:val="20"/>
        </w:rPr>
        <w:t xml:space="preserve">ż </w:t>
      </w:r>
      <w:r w:rsidRPr="00DE35F3">
        <w:rPr>
          <w:rFonts w:ascii="Arial" w:hAnsi="Arial" w:cs="Arial"/>
          <w:sz w:val="20"/>
          <w:szCs w:val="20"/>
        </w:rPr>
        <w:t>jeden wynik badania jest negatywny podło</w:t>
      </w:r>
      <w:r w:rsidRPr="00DE35F3">
        <w:rPr>
          <w:rFonts w:ascii="Arial" w:eastAsia="TT19o00" w:hAnsi="Arial" w:cs="Arial"/>
          <w:sz w:val="20"/>
          <w:szCs w:val="20"/>
        </w:rPr>
        <w:t>ż</w:t>
      </w:r>
      <w:r w:rsidRPr="00DE35F3">
        <w:rPr>
          <w:rFonts w:ascii="Arial" w:hAnsi="Arial" w:cs="Arial"/>
          <w:sz w:val="20"/>
          <w:szCs w:val="20"/>
        </w:rPr>
        <w:t>e nie powinno by</w:t>
      </w:r>
      <w:r w:rsidRPr="00DE35F3">
        <w:rPr>
          <w:rFonts w:ascii="Arial" w:eastAsia="TT19o00" w:hAnsi="Arial" w:cs="Arial"/>
          <w:sz w:val="20"/>
          <w:szCs w:val="20"/>
        </w:rPr>
        <w:t xml:space="preserve">ć </w:t>
      </w:r>
      <w:r w:rsidRPr="00DE35F3">
        <w:rPr>
          <w:rFonts w:ascii="Arial" w:hAnsi="Arial" w:cs="Arial"/>
          <w:sz w:val="20"/>
          <w:szCs w:val="20"/>
        </w:rPr>
        <w:t>odebrane. W takim przypadku nale</w:t>
      </w:r>
      <w:r w:rsidRPr="00DE35F3">
        <w:rPr>
          <w:rFonts w:ascii="Arial" w:eastAsia="TT19o00" w:hAnsi="Arial" w:cs="Arial"/>
          <w:sz w:val="20"/>
          <w:szCs w:val="20"/>
        </w:rPr>
        <w:t>ż</w:t>
      </w:r>
      <w:r w:rsidRPr="00DE35F3">
        <w:rPr>
          <w:rFonts w:ascii="Arial" w:hAnsi="Arial" w:cs="Arial"/>
          <w:sz w:val="20"/>
          <w:szCs w:val="20"/>
        </w:rPr>
        <w:t>y ustali</w:t>
      </w:r>
      <w:r w:rsidRPr="00DE35F3">
        <w:rPr>
          <w:rFonts w:ascii="Arial" w:eastAsia="TT19o00" w:hAnsi="Arial" w:cs="Arial"/>
          <w:sz w:val="20"/>
          <w:szCs w:val="20"/>
        </w:rPr>
        <w:t xml:space="preserve">ć </w:t>
      </w:r>
      <w:r w:rsidRPr="00DE35F3">
        <w:rPr>
          <w:rFonts w:ascii="Arial" w:hAnsi="Arial" w:cs="Arial"/>
          <w:sz w:val="20"/>
          <w:szCs w:val="20"/>
        </w:rPr>
        <w:t>zakres prac i rodzaje materiałów koniecznych do usuni</w:t>
      </w:r>
      <w:r w:rsidRPr="00DE35F3">
        <w:rPr>
          <w:rFonts w:ascii="Arial" w:eastAsia="TT19o00" w:hAnsi="Arial" w:cs="Arial"/>
          <w:sz w:val="20"/>
          <w:szCs w:val="20"/>
        </w:rPr>
        <w:t>ę</w:t>
      </w:r>
      <w:r w:rsidRPr="00DE35F3">
        <w:rPr>
          <w:rFonts w:ascii="Arial" w:hAnsi="Arial" w:cs="Arial"/>
          <w:sz w:val="20"/>
          <w:szCs w:val="20"/>
        </w:rPr>
        <w:t>cia nieprawidłowo</w:t>
      </w:r>
      <w:r w:rsidRPr="00DE35F3">
        <w:rPr>
          <w:rFonts w:ascii="Arial" w:eastAsia="TT19o00" w:hAnsi="Arial" w:cs="Arial"/>
          <w:sz w:val="20"/>
          <w:szCs w:val="20"/>
        </w:rPr>
        <w:t>ś</w:t>
      </w:r>
      <w:r w:rsidRPr="00DE35F3">
        <w:rPr>
          <w:rFonts w:ascii="Arial" w:hAnsi="Arial" w:cs="Arial"/>
          <w:sz w:val="20"/>
          <w:szCs w:val="20"/>
        </w:rPr>
        <w:t>ci podło</w:t>
      </w:r>
      <w:r w:rsidRPr="00DE35F3">
        <w:rPr>
          <w:rFonts w:ascii="Arial" w:eastAsia="TT19o00" w:hAnsi="Arial" w:cs="Arial"/>
          <w:sz w:val="20"/>
          <w:szCs w:val="20"/>
        </w:rPr>
        <w:t>ż</w:t>
      </w:r>
      <w:r w:rsidRPr="00DE35F3">
        <w:rPr>
          <w:rFonts w:ascii="Arial" w:hAnsi="Arial" w:cs="Arial"/>
          <w:sz w:val="20"/>
          <w:szCs w:val="20"/>
        </w:rPr>
        <w:t>a. Po wykonaniu ustalonego zakresu prac nale</w:t>
      </w:r>
      <w:r w:rsidRPr="00DE35F3">
        <w:rPr>
          <w:rFonts w:ascii="Arial" w:eastAsia="TT19o00" w:hAnsi="Arial" w:cs="Arial"/>
          <w:sz w:val="20"/>
          <w:szCs w:val="20"/>
        </w:rPr>
        <w:t>ż</w:t>
      </w:r>
      <w:r w:rsidRPr="00DE35F3">
        <w:rPr>
          <w:rFonts w:ascii="Arial" w:hAnsi="Arial" w:cs="Arial"/>
          <w:sz w:val="20"/>
          <w:szCs w:val="20"/>
        </w:rPr>
        <w:t>y ponownie przeprowadzi</w:t>
      </w:r>
      <w:r w:rsidRPr="00DE35F3">
        <w:rPr>
          <w:rFonts w:ascii="Arial" w:eastAsia="TT19o00" w:hAnsi="Arial" w:cs="Arial"/>
          <w:sz w:val="20"/>
          <w:szCs w:val="20"/>
        </w:rPr>
        <w:t xml:space="preserve">ć </w:t>
      </w:r>
      <w:r w:rsidRPr="00DE35F3">
        <w:rPr>
          <w:rFonts w:ascii="Arial" w:hAnsi="Arial" w:cs="Arial"/>
          <w:sz w:val="20"/>
          <w:szCs w:val="20"/>
        </w:rPr>
        <w:t>badanie podło</w:t>
      </w:r>
      <w:r w:rsidRPr="00DE35F3">
        <w:rPr>
          <w:rFonts w:ascii="Arial" w:eastAsia="TT19o00" w:hAnsi="Arial" w:cs="Arial"/>
          <w:sz w:val="20"/>
          <w:szCs w:val="20"/>
        </w:rPr>
        <w:t>ż</w:t>
      </w:r>
      <w:r w:rsidRPr="00DE35F3">
        <w:rPr>
          <w:rFonts w:ascii="Arial" w:hAnsi="Arial" w:cs="Arial"/>
          <w:sz w:val="20"/>
          <w:szCs w:val="20"/>
        </w:rPr>
        <w:t>y.</w:t>
      </w:r>
    </w:p>
    <w:p w14:paraId="014DF43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Wszystkie ustalenia zwi</w:t>
      </w:r>
      <w:r w:rsidRPr="00DE35F3">
        <w:rPr>
          <w:rFonts w:ascii="Arial" w:eastAsia="TT19o00" w:hAnsi="Arial" w:cs="Arial"/>
          <w:sz w:val="20"/>
          <w:szCs w:val="20"/>
        </w:rPr>
        <w:t>ą</w:t>
      </w:r>
      <w:r w:rsidRPr="00DE35F3">
        <w:rPr>
          <w:rFonts w:ascii="Arial" w:hAnsi="Arial" w:cs="Arial"/>
          <w:sz w:val="20"/>
          <w:szCs w:val="20"/>
        </w:rPr>
        <w:t>zane z dokonanym odbiorem robót ulegaj</w:t>
      </w:r>
      <w:r w:rsidRPr="00DE35F3">
        <w:rPr>
          <w:rFonts w:ascii="Arial" w:eastAsia="TT19o00" w:hAnsi="Arial" w:cs="Arial"/>
          <w:sz w:val="20"/>
          <w:szCs w:val="20"/>
        </w:rPr>
        <w:t>ą</w:t>
      </w:r>
      <w:r w:rsidRPr="00DE35F3">
        <w:rPr>
          <w:rFonts w:ascii="Arial" w:hAnsi="Arial" w:cs="Arial"/>
          <w:sz w:val="20"/>
          <w:szCs w:val="20"/>
        </w:rPr>
        <w:t>cych zakryciu (podło</w:t>
      </w:r>
      <w:r w:rsidRPr="00DE35F3">
        <w:rPr>
          <w:rFonts w:ascii="Arial" w:eastAsia="TT19o00" w:hAnsi="Arial" w:cs="Arial"/>
          <w:sz w:val="20"/>
          <w:szCs w:val="20"/>
        </w:rPr>
        <w:t>ż</w:t>
      </w:r>
      <w:r w:rsidRPr="00DE35F3">
        <w:rPr>
          <w:rFonts w:ascii="Arial" w:hAnsi="Arial" w:cs="Arial"/>
          <w:sz w:val="20"/>
          <w:szCs w:val="20"/>
        </w:rPr>
        <w:t>y) oraz materiałów nale</w:t>
      </w:r>
      <w:r w:rsidRPr="00DE35F3">
        <w:rPr>
          <w:rFonts w:ascii="Arial" w:eastAsia="TT19o00" w:hAnsi="Arial" w:cs="Arial"/>
          <w:sz w:val="20"/>
          <w:szCs w:val="20"/>
        </w:rPr>
        <w:t>ż</w:t>
      </w:r>
      <w:r w:rsidRPr="00DE35F3">
        <w:rPr>
          <w:rFonts w:ascii="Arial" w:hAnsi="Arial" w:cs="Arial"/>
          <w:sz w:val="20"/>
          <w:szCs w:val="20"/>
        </w:rPr>
        <w:t>y zapisa</w:t>
      </w:r>
      <w:r w:rsidRPr="00DE35F3">
        <w:rPr>
          <w:rFonts w:ascii="Arial" w:eastAsia="TT19o00" w:hAnsi="Arial" w:cs="Arial"/>
          <w:sz w:val="20"/>
          <w:szCs w:val="20"/>
        </w:rPr>
        <w:t xml:space="preserve">ć </w:t>
      </w:r>
      <w:r w:rsidRPr="00DE35F3">
        <w:rPr>
          <w:rFonts w:ascii="Arial" w:hAnsi="Arial" w:cs="Arial"/>
          <w:sz w:val="20"/>
          <w:szCs w:val="20"/>
        </w:rPr>
        <w:t>w dzienniku budowy lub protokole podpisanym przez przedstawicieli inwestora (inspektor nadzoru) i wykonawcy (kierownik budowy).</w:t>
      </w:r>
    </w:p>
    <w:p w14:paraId="269EE03D"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380D3A1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8.3. Odbiór cz</w:t>
      </w:r>
      <w:r w:rsidRPr="00DE35F3">
        <w:rPr>
          <w:rFonts w:ascii="Arial" w:eastAsia="TT19o00" w:hAnsi="Arial" w:cs="Arial"/>
          <w:sz w:val="20"/>
          <w:szCs w:val="20"/>
        </w:rPr>
        <w:t>ęś</w:t>
      </w:r>
      <w:r w:rsidRPr="00DE35F3">
        <w:rPr>
          <w:rFonts w:ascii="Arial" w:hAnsi="Arial" w:cs="Arial"/>
          <w:sz w:val="20"/>
          <w:szCs w:val="20"/>
        </w:rPr>
        <w:t>ciowy</w:t>
      </w:r>
    </w:p>
    <w:p w14:paraId="6E7B211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cz</w:t>
      </w:r>
      <w:r w:rsidRPr="00DE35F3">
        <w:rPr>
          <w:rFonts w:ascii="Arial" w:eastAsia="TT19o00" w:hAnsi="Arial" w:cs="Arial"/>
          <w:sz w:val="20"/>
          <w:szCs w:val="20"/>
        </w:rPr>
        <w:t>ęś</w:t>
      </w:r>
      <w:r w:rsidRPr="00DE35F3">
        <w:rPr>
          <w:rFonts w:ascii="Arial" w:hAnsi="Arial" w:cs="Arial"/>
          <w:sz w:val="20"/>
          <w:szCs w:val="20"/>
        </w:rPr>
        <w:t>ciowy polega na ocenie ilo</w:t>
      </w:r>
      <w:r w:rsidRPr="00DE35F3">
        <w:rPr>
          <w:rFonts w:ascii="Arial" w:eastAsia="TT19o00" w:hAnsi="Arial" w:cs="Arial"/>
          <w:sz w:val="20"/>
          <w:szCs w:val="20"/>
        </w:rPr>
        <w:t>ś</w:t>
      </w:r>
      <w:r w:rsidRPr="00DE35F3">
        <w:rPr>
          <w:rFonts w:ascii="Arial" w:hAnsi="Arial" w:cs="Arial"/>
          <w:sz w:val="20"/>
          <w:szCs w:val="20"/>
        </w:rPr>
        <w:t>ci i jako</w:t>
      </w:r>
      <w:r w:rsidRPr="00DE35F3">
        <w:rPr>
          <w:rFonts w:ascii="Arial" w:eastAsia="TT19o00" w:hAnsi="Arial" w:cs="Arial"/>
          <w:sz w:val="20"/>
          <w:szCs w:val="20"/>
        </w:rPr>
        <w:t>ś</w:t>
      </w:r>
      <w:r w:rsidRPr="00DE35F3">
        <w:rPr>
          <w:rFonts w:ascii="Arial" w:hAnsi="Arial" w:cs="Arial"/>
          <w:sz w:val="20"/>
          <w:szCs w:val="20"/>
        </w:rPr>
        <w:t>ci wykonanej cz</w:t>
      </w:r>
      <w:r w:rsidRPr="00DE35F3">
        <w:rPr>
          <w:rFonts w:ascii="Arial" w:eastAsia="TT19o00" w:hAnsi="Arial" w:cs="Arial"/>
          <w:sz w:val="20"/>
          <w:szCs w:val="20"/>
        </w:rPr>
        <w:t>ęś</w:t>
      </w:r>
      <w:r w:rsidRPr="00DE35F3">
        <w:rPr>
          <w:rFonts w:ascii="Arial" w:hAnsi="Arial" w:cs="Arial"/>
          <w:sz w:val="20"/>
          <w:szCs w:val="20"/>
        </w:rPr>
        <w:t>ci robót. Odbioru cz</w:t>
      </w:r>
      <w:r w:rsidRPr="00DE35F3">
        <w:rPr>
          <w:rFonts w:ascii="Arial" w:eastAsia="TT19o00" w:hAnsi="Arial" w:cs="Arial"/>
          <w:sz w:val="20"/>
          <w:szCs w:val="20"/>
        </w:rPr>
        <w:t>ęś</w:t>
      </w:r>
      <w:r w:rsidRPr="00DE35F3">
        <w:rPr>
          <w:rFonts w:ascii="Arial" w:hAnsi="Arial" w:cs="Arial"/>
          <w:sz w:val="20"/>
          <w:szCs w:val="20"/>
        </w:rPr>
        <w:t>ciowego robót dokonuje si</w:t>
      </w:r>
      <w:r w:rsidRPr="00DE35F3">
        <w:rPr>
          <w:rFonts w:ascii="Arial" w:eastAsia="TT19o00" w:hAnsi="Arial" w:cs="Arial"/>
          <w:sz w:val="20"/>
          <w:szCs w:val="20"/>
        </w:rPr>
        <w:t xml:space="preserve">ę </w:t>
      </w:r>
      <w:r w:rsidRPr="00DE35F3">
        <w:rPr>
          <w:rFonts w:ascii="Arial" w:hAnsi="Arial" w:cs="Arial"/>
          <w:sz w:val="20"/>
          <w:szCs w:val="20"/>
        </w:rPr>
        <w:t>dla zakresu okre</w:t>
      </w:r>
      <w:r w:rsidRPr="00DE35F3">
        <w:rPr>
          <w:rFonts w:ascii="Arial" w:eastAsia="TT19o00" w:hAnsi="Arial" w:cs="Arial"/>
          <w:sz w:val="20"/>
          <w:szCs w:val="20"/>
        </w:rPr>
        <w:t>ś</w:t>
      </w:r>
      <w:r w:rsidRPr="00DE35F3">
        <w:rPr>
          <w:rFonts w:ascii="Arial" w:hAnsi="Arial" w:cs="Arial"/>
          <w:sz w:val="20"/>
          <w:szCs w:val="20"/>
        </w:rPr>
        <w:t>lonego w dokumentach umownych, według zasad jak przy odbiorze ostatecznym robót.</w:t>
      </w:r>
    </w:p>
    <w:p w14:paraId="04B2757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Celem odbioru cz</w:t>
      </w:r>
      <w:r w:rsidRPr="00DE35F3">
        <w:rPr>
          <w:rFonts w:ascii="Arial" w:eastAsia="TT19o00" w:hAnsi="Arial" w:cs="Arial"/>
          <w:sz w:val="20"/>
          <w:szCs w:val="20"/>
        </w:rPr>
        <w:t>ęś</w:t>
      </w:r>
      <w:r w:rsidRPr="00DE35F3">
        <w:rPr>
          <w:rFonts w:ascii="Arial" w:hAnsi="Arial" w:cs="Arial"/>
          <w:sz w:val="20"/>
          <w:szCs w:val="20"/>
        </w:rPr>
        <w:t>ciowego jest wczesne wykrycie ewentualnych usterek w realizowanych robotach i ich usuni</w:t>
      </w:r>
      <w:r w:rsidRPr="00DE35F3">
        <w:rPr>
          <w:rFonts w:ascii="Arial" w:eastAsia="TT19o00" w:hAnsi="Arial" w:cs="Arial"/>
          <w:sz w:val="20"/>
          <w:szCs w:val="20"/>
        </w:rPr>
        <w:t>ę</w:t>
      </w:r>
      <w:r w:rsidRPr="00DE35F3">
        <w:rPr>
          <w:rFonts w:ascii="Arial" w:hAnsi="Arial" w:cs="Arial"/>
          <w:sz w:val="20"/>
          <w:szCs w:val="20"/>
        </w:rPr>
        <w:t>cie przed odbiorem ko</w:t>
      </w:r>
      <w:r w:rsidRPr="00DE35F3">
        <w:rPr>
          <w:rFonts w:ascii="Arial" w:eastAsia="TT19o00" w:hAnsi="Arial" w:cs="Arial"/>
          <w:sz w:val="20"/>
          <w:szCs w:val="20"/>
        </w:rPr>
        <w:t>ń</w:t>
      </w:r>
      <w:r w:rsidRPr="00DE35F3">
        <w:rPr>
          <w:rFonts w:ascii="Arial" w:hAnsi="Arial" w:cs="Arial"/>
          <w:sz w:val="20"/>
          <w:szCs w:val="20"/>
        </w:rPr>
        <w:t>cowym.</w:t>
      </w:r>
    </w:p>
    <w:p w14:paraId="4D4FEEC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cz</w:t>
      </w:r>
      <w:r w:rsidRPr="00DE35F3">
        <w:rPr>
          <w:rFonts w:ascii="Arial" w:eastAsia="TT19o00" w:hAnsi="Arial" w:cs="Arial"/>
          <w:sz w:val="20"/>
          <w:szCs w:val="20"/>
        </w:rPr>
        <w:t>ęś</w:t>
      </w:r>
      <w:r w:rsidRPr="00DE35F3">
        <w:rPr>
          <w:rFonts w:ascii="Arial" w:hAnsi="Arial" w:cs="Arial"/>
          <w:sz w:val="20"/>
          <w:szCs w:val="20"/>
        </w:rPr>
        <w:t>ciowy robót jest dokonywany przez inspektora nadzoru w obecno</w:t>
      </w:r>
      <w:r w:rsidRPr="00DE35F3">
        <w:rPr>
          <w:rFonts w:ascii="Arial" w:eastAsia="TT19o00" w:hAnsi="Arial" w:cs="Arial"/>
          <w:sz w:val="20"/>
          <w:szCs w:val="20"/>
        </w:rPr>
        <w:t>ś</w:t>
      </w:r>
      <w:r w:rsidRPr="00DE35F3">
        <w:rPr>
          <w:rFonts w:ascii="Arial" w:hAnsi="Arial" w:cs="Arial"/>
          <w:sz w:val="20"/>
          <w:szCs w:val="20"/>
        </w:rPr>
        <w:t>ci kierownika budowy.</w:t>
      </w:r>
    </w:p>
    <w:p w14:paraId="0E881EC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Protokół odbioru cz</w:t>
      </w:r>
      <w:r w:rsidRPr="00DE35F3">
        <w:rPr>
          <w:rFonts w:ascii="Arial" w:eastAsia="TT19o00" w:hAnsi="Arial" w:cs="Arial"/>
          <w:sz w:val="20"/>
          <w:szCs w:val="20"/>
        </w:rPr>
        <w:t>ęś</w:t>
      </w:r>
      <w:r w:rsidRPr="00DE35F3">
        <w:rPr>
          <w:rFonts w:ascii="Arial" w:hAnsi="Arial" w:cs="Arial"/>
          <w:sz w:val="20"/>
          <w:szCs w:val="20"/>
        </w:rPr>
        <w:t>ciowego jest podstaw</w:t>
      </w:r>
      <w:r w:rsidRPr="00DE35F3">
        <w:rPr>
          <w:rFonts w:ascii="Arial" w:eastAsia="TT19o00" w:hAnsi="Arial" w:cs="Arial"/>
          <w:sz w:val="20"/>
          <w:szCs w:val="20"/>
        </w:rPr>
        <w:t xml:space="preserve">ą </w:t>
      </w:r>
      <w:r w:rsidRPr="00DE35F3">
        <w:rPr>
          <w:rFonts w:ascii="Arial" w:hAnsi="Arial" w:cs="Arial"/>
          <w:sz w:val="20"/>
          <w:szCs w:val="20"/>
        </w:rPr>
        <w:t>do dokonania cz</w:t>
      </w:r>
      <w:r w:rsidRPr="00DE35F3">
        <w:rPr>
          <w:rFonts w:ascii="Arial" w:eastAsia="TT19o00" w:hAnsi="Arial" w:cs="Arial"/>
          <w:sz w:val="20"/>
          <w:szCs w:val="20"/>
        </w:rPr>
        <w:t>ęś</w:t>
      </w:r>
      <w:r w:rsidRPr="00DE35F3">
        <w:rPr>
          <w:rFonts w:ascii="Arial" w:hAnsi="Arial" w:cs="Arial"/>
          <w:sz w:val="20"/>
          <w:szCs w:val="20"/>
        </w:rPr>
        <w:t>ciowego rozliczenia robót, je</w:t>
      </w:r>
      <w:r w:rsidRPr="00DE35F3">
        <w:rPr>
          <w:rFonts w:ascii="Arial" w:eastAsia="TT19o00" w:hAnsi="Arial" w:cs="Arial"/>
          <w:sz w:val="20"/>
          <w:szCs w:val="20"/>
        </w:rPr>
        <w:t>ż</w:t>
      </w:r>
      <w:r w:rsidRPr="00DE35F3">
        <w:rPr>
          <w:rFonts w:ascii="Arial" w:hAnsi="Arial" w:cs="Arial"/>
          <w:sz w:val="20"/>
          <w:szCs w:val="20"/>
        </w:rPr>
        <w:t>eli umowa tak</w:t>
      </w:r>
      <w:r w:rsidRPr="00DE35F3">
        <w:rPr>
          <w:rFonts w:ascii="Arial" w:eastAsia="TT19o00" w:hAnsi="Arial" w:cs="Arial"/>
          <w:sz w:val="20"/>
          <w:szCs w:val="20"/>
        </w:rPr>
        <w:t xml:space="preserve">ą </w:t>
      </w:r>
      <w:r w:rsidRPr="00DE35F3">
        <w:rPr>
          <w:rFonts w:ascii="Arial" w:hAnsi="Arial" w:cs="Arial"/>
          <w:sz w:val="20"/>
          <w:szCs w:val="20"/>
        </w:rPr>
        <w:t>form</w:t>
      </w:r>
      <w:r w:rsidRPr="00DE35F3">
        <w:rPr>
          <w:rFonts w:ascii="Arial" w:eastAsia="TT19o00" w:hAnsi="Arial" w:cs="Arial"/>
          <w:sz w:val="20"/>
          <w:szCs w:val="20"/>
        </w:rPr>
        <w:t xml:space="preserve">ę </w:t>
      </w:r>
      <w:r w:rsidRPr="00DE35F3">
        <w:rPr>
          <w:rFonts w:ascii="Arial" w:hAnsi="Arial" w:cs="Arial"/>
          <w:sz w:val="20"/>
          <w:szCs w:val="20"/>
        </w:rPr>
        <w:t>przewiduje.</w:t>
      </w:r>
    </w:p>
    <w:p w14:paraId="1710E9D9"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7EE7D67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8.4. Odbiór ostateczny (ko</w:t>
      </w:r>
      <w:r w:rsidRPr="00DE35F3">
        <w:rPr>
          <w:rFonts w:ascii="Arial" w:eastAsia="TT19o00" w:hAnsi="Arial" w:cs="Arial"/>
          <w:sz w:val="20"/>
          <w:szCs w:val="20"/>
        </w:rPr>
        <w:t>ń</w:t>
      </w:r>
      <w:r w:rsidRPr="00DE35F3">
        <w:rPr>
          <w:rFonts w:ascii="Arial" w:hAnsi="Arial" w:cs="Arial"/>
          <w:sz w:val="20"/>
          <w:szCs w:val="20"/>
        </w:rPr>
        <w:t>cowy)</w:t>
      </w:r>
    </w:p>
    <w:p w14:paraId="1F1C5D2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ko</w:t>
      </w:r>
      <w:r w:rsidRPr="00DE35F3">
        <w:rPr>
          <w:rFonts w:ascii="Arial" w:eastAsia="TT19o00" w:hAnsi="Arial" w:cs="Arial"/>
          <w:sz w:val="20"/>
          <w:szCs w:val="20"/>
        </w:rPr>
        <w:t>ń</w:t>
      </w:r>
      <w:r w:rsidRPr="00DE35F3">
        <w:rPr>
          <w:rFonts w:ascii="Arial" w:hAnsi="Arial" w:cs="Arial"/>
          <w:sz w:val="20"/>
          <w:szCs w:val="20"/>
        </w:rPr>
        <w:t>cowy stanowi ostateczn</w:t>
      </w:r>
      <w:r w:rsidRPr="00DE35F3">
        <w:rPr>
          <w:rFonts w:ascii="Arial" w:eastAsia="TT19o00" w:hAnsi="Arial" w:cs="Arial"/>
          <w:sz w:val="20"/>
          <w:szCs w:val="20"/>
        </w:rPr>
        <w:t xml:space="preserve">ą </w:t>
      </w:r>
      <w:r w:rsidRPr="00DE35F3">
        <w:rPr>
          <w:rFonts w:ascii="Arial" w:hAnsi="Arial" w:cs="Arial"/>
          <w:sz w:val="20"/>
          <w:szCs w:val="20"/>
        </w:rPr>
        <w:t>ocen</w:t>
      </w:r>
      <w:r w:rsidRPr="00DE35F3">
        <w:rPr>
          <w:rFonts w:ascii="Arial" w:eastAsia="TT19o00" w:hAnsi="Arial" w:cs="Arial"/>
          <w:sz w:val="20"/>
          <w:szCs w:val="20"/>
        </w:rPr>
        <w:t xml:space="preserve">ę </w:t>
      </w:r>
      <w:r w:rsidRPr="00DE35F3">
        <w:rPr>
          <w:rFonts w:ascii="Arial" w:hAnsi="Arial" w:cs="Arial"/>
          <w:sz w:val="20"/>
          <w:szCs w:val="20"/>
        </w:rPr>
        <w:t>rzeczywistego wykonania robót w odniesieniu do ich zakresu (ilo</w:t>
      </w:r>
      <w:r w:rsidRPr="00DE35F3">
        <w:rPr>
          <w:rFonts w:ascii="Arial" w:eastAsia="TT19o00" w:hAnsi="Arial" w:cs="Arial"/>
          <w:sz w:val="20"/>
          <w:szCs w:val="20"/>
        </w:rPr>
        <w:t>ś</w:t>
      </w:r>
      <w:r w:rsidRPr="00DE35F3">
        <w:rPr>
          <w:rFonts w:ascii="Arial" w:hAnsi="Arial" w:cs="Arial"/>
          <w:sz w:val="20"/>
          <w:szCs w:val="20"/>
        </w:rPr>
        <w:t>ci), jako</w:t>
      </w:r>
      <w:r w:rsidRPr="00DE35F3">
        <w:rPr>
          <w:rFonts w:ascii="Arial" w:eastAsia="TT19o00" w:hAnsi="Arial" w:cs="Arial"/>
          <w:sz w:val="20"/>
          <w:szCs w:val="20"/>
        </w:rPr>
        <w:t>ś</w:t>
      </w:r>
      <w:r w:rsidRPr="00DE35F3">
        <w:rPr>
          <w:rFonts w:ascii="Arial" w:hAnsi="Arial" w:cs="Arial"/>
          <w:sz w:val="20"/>
          <w:szCs w:val="20"/>
        </w:rPr>
        <w:t>ci i zgodno</w:t>
      </w:r>
      <w:r w:rsidRPr="00DE35F3">
        <w:rPr>
          <w:rFonts w:ascii="Arial" w:eastAsia="TT19o00" w:hAnsi="Arial" w:cs="Arial"/>
          <w:sz w:val="20"/>
          <w:szCs w:val="20"/>
        </w:rPr>
        <w:t>ś</w:t>
      </w:r>
      <w:r w:rsidRPr="00DE35F3">
        <w:rPr>
          <w:rFonts w:ascii="Arial" w:hAnsi="Arial" w:cs="Arial"/>
          <w:sz w:val="20"/>
          <w:szCs w:val="20"/>
        </w:rPr>
        <w:t>ci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ą</w:t>
      </w:r>
      <w:r w:rsidRPr="00DE35F3">
        <w:rPr>
          <w:rFonts w:ascii="Arial" w:hAnsi="Arial" w:cs="Arial"/>
          <w:sz w:val="20"/>
          <w:szCs w:val="20"/>
        </w:rPr>
        <w:t>.</w:t>
      </w:r>
    </w:p>
    <w:p w14:paraId="1E2DFEE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ostateczny przeprowadza komisja powołana przez zamawiaj</w:t>
      </w:r>
      <w:r w:rsidRPr="00DE35F3">
        <w:rPr>
          <w:rFonts w:ascii="Arial" w:eastAsia="TT19o00" w:hAnsi="Arial" w:cs="Arial"/>
          <w:sz w:val="20"/>
          <w:szCs w:val="20"/>
        </w:rPr>
        <w:t>ą</w:t>
      </w:r>
      <w:r w:rsidRPr="00DE35F3">
        <w:rPr>
          <w:rFonts w:ascii="Arial" w:hAnsi="Arial" w:cs="Arial"/>
          <w:sz w:val="20"/>
          <w:szCs w:val="20"/>
        </w:rPr>
        <w:t>cego, na podstawie przedło</w:t>
      </w:r>
      <w:r w:rsidRPr="00DE35F3">
        <w:rPr>
          <w:rFonts w:ascii="Arial" w:eastAsia="TT19o00" w:hAnsi="Arial" w:cs="Arial"/>
          <w:sz w:val="20"/>
          <w:szCs w:val="20"/>
        </w:rPr>
        <w:t>ż</w:t>
      </w:r>
      <w:r w:rsidRPr="00DE35F3">
        <w:rPr>
          <w:rFonts w:ascii="Arial" w:hAnsi="Arial" w:cs="Arial"/>
          <w:sz w:val="20"/>
          <w:szCs w:val="20"/>
        </w:rPr>
        <w:t>onych dokumentów, wyników bada</w:t>
      </w:r>
      <w:r w:rsidRPr="00DE35F3">
        <w:rPr>
          <w:rFonts w:ascii="Arial" w:eastAsia="TT19o00" w:hAnsi="Arial" w:cs="Arial"/>
          <w:sz w:val="20"/>
          <w:szCs w:val="20"/>
        </w:rPr>
        <w:t xml:space="preserve">ń </w:t>
      </w:r>
      <w:r w:rsidRPr="00DE35F3">
        <w:rPr>
          <w:rFonts w:ascii="Arial" w:hAnsi="Arial" w:cs="Arial"/>
          <w:sz w:val="20"/>
          <w:szCs w:val="20"/>
        </w:rPr>
        <w:t>oraz dokonanej oceny wizualnej.</w:t>
      </w:r>
    </w:p>
    <w:p w14:paraId="6599A38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Zasady i terminy powoływania komisji oraz czas jej działania powinna okre</w:t>
      </w:r>
      <w:r w:rsidRPr="00DE35F3">
        <w:rPr>
          <w:rFonts w:ascii="Arial" w:eastAsia="TT19o00" w:hAnsi="Arial" w:cs="Arial"/>
          <w:sz w:val="20"/>
          <w:szCs w:val="20"/>
        </w:rPr>
        <w:t>ś</w:t>
      </w:r>
      <w:r w:rsidRPr="00DE35F3">
        <w:rPr>
          <w:rFonts w:ascii="Arial" w:hAnsi="Arial" w:cs="Arial"/>
          <w:sz w:val="20"/>
          <w:szCs w:val="20"/>
        </w:rPr>
        <w:t>la</w:t>
      </w:r>
      <w:r w:rsidRPr="00DE35F3">
        <w:rPr>
          <w:rFonts w:ascii="Arial" w:eastAsia="TT19o00" w:hAnsi="Arial" w:cs="Arial"/>
          <w:sz w:val="20"/>
          <w:szCs w:val="20"/>
        </w:rPr>
        <w:t xml:space="preserve">ć </w:t>
      </w:r>
      <w:r w:rsidRPr="00DE35F3">
        <w:rPr>
          <w:rFonts w:ascii="Arial" w:hAnsi="Arial" w:cs="Arial"/>
          <w:sz w:val="20"/>
          <w:szCs w:val="20"/>
        </w:rPr>
        <w:t>umowa.</w:t>
      </w:r>
    </w:p>
    <w:p w14:paraId="5224A08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robót obowi</w:t>
      </w:r>
      <w:r w:rsidRPr="00DE35F3">
        <w:rPr>
          <w:rFonts w:ascii="Arial" w:eastAsia="TT19o00" w:hAnsi="Arial" w:cs="Arial"/>
          <w:sz w:val="20"/>
          <w:szCs w:val="20"/>
        </w:rPr>
        <w:t>ą</w:t>
      </w:r>
      <w:r w:rsidRPr="00DE35F3">
        <w:rPr>
          <w:rFonts w:ascii="Arial" w:hAnsi="Arial" w:cs="Arial"/>
          <w:sz w:val="20"/>
          <w:szCs w:val="20"/>
        </w:rPr>
        <w:t>zany jest przedło</w:t>
      </w:r>
      <w:r w:rsidRPr="00DE35F3">
        <w:rPr>
          <w:rFonts w:ascii="Arial" w:eastAsia="TT19o00" w:hAnsi="Arial" w:cs="Arial"/>
          <w:sz w:val="20"/>
          <w:szCs w:val="20"/>
        </w:rPr>
        <w:t>ż</w:t>
      </w:r>
      <w:r w:rsidRPr="00DE35F3">
        <w:rPr>
          <w:rFonts w:ascii="Arial" w:hAnsi="Arial" w:cs="Arial"/>
          <w:sz w:val="20"/>
          <w:szCs w:val="20"/>
        </w:rPr>
        <w:t>y</w:t>
      </w:r>
      <w:r w:rsidRPr="00DE35F3">
        <w:rPr>
          <w:rFonts w:ascii="Arial" w:eastAsia="TT19o00" w:hAnsi="Arial" w:cs="Arial"/>
          <w:sz w:val="20"/>
          <w:szCs w:val="20"/>
        </w:rPr>
        <w:t xml:space="preserve">ć </w:t>
      </w:r>
      <w:r w:rsidRPr="00DE35F3">
        <w:rPr>
          <w:rFonts w:ascii="Arial" w:hAnsi="Arial" w:cs="Arial"/>
          <w:sz w:val="20"/>
          <w:szCs w:val="20"/>
        </w:rPr>
        <w:t>komisji 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ce dokumenty:</w:t>
      </w:r>
    </w:p>
    <w:p w14:paraId="622E62D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dokumentacj</w:t>
      </w:r>
      <w:r w:rsidRPr="00DE35F3">
        <w:rPr>
          <w:rFonts w:ascii="Arial" w:eastAsia="TT19o00" w:hAnsi="Arial" w:cs="Arial"/>
          <w:sz w:val="20"/>
          <w:szCs w:val="20"/>
        </w:rPr>
        <w:t xml:space="preserve">ę </w:t>
      </w:r>
      <w:r w:rsidRPr="00DE35F3">
        <w:rPr>
          <w:rFonts w:ascii="Arial" w:hAnsi="Arial" w:cs="Arial"/>
          <w:sz w:val="20"/>
          <w:szCs w:val="20"/>
        </w:rPr>
        <w:t>projektow</w:t>
      </w:r>
      <w:r w:rsidRPr="00DE35F3">
        <w:rPr>
          <w:rFonts w:ascii="Arial" w:eastAsia="TT19o00" w:hAnsi="Arial" w:cs="Arial"/>
          <w:sz w:val="20"/>
          <w:szCs w:val="20"/>
        </w:rPr>
        <w:t xml:space="preserve">ą </w:t>
      </w:r>
      <w:r w:rsidRPr="00DE35F3">
        <w:rPr>
          <w:rFonts w:ascii="Arial" w:hAnsi="Arial" w:cs="Arial"/>
          <w:sz w:val="20"/>
          <w:szCs w:val="20"/>
        </w:rPr>
        <w:t>z naniesionymi zmianami dokonanymi w toku wykonywania robót,</w:t>
      </w:r>
    </w:p>
    <w:p w14:paraId="28935E47"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szczegółowe specyfikacje techniczne ze zmianami wprowadzonymi w trakcie wykonywania robót,</w:t>
      </w:r>
    </w:p>
    <w:p w14:paraId="389480C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dziennik budowy i ksi</w:t>
      </w:r>
      <w:r w:rsidRPr="00DE35F3">
        <w:rPr>
          <w:rFonts w:ascii="Arial" w:eastAsia="TT19o00" w:hAnsi="Arial" w:cs="Arial"/>
          <w:sz w:val="20"/>
          <w:szCs w:val="20"/>
        </w:rPr>
        <w:t>ąż</w:t>
      </w:r>
      <w:r w:rsidRPr="00DE35F3">
        <w:rPr>
          <w:rFonts w:ascii="Arial" w:hAnsi="Arial" w:cs="Arial"/>
          <w:sz w:val="20"/>
          <w:szCs w:val="20"/>
        </w:rPr>
        <w:t>ki obmiarów z zapisami dokonywanymi w toku prowadzonych robót,</w:t>
      </w:r>
    </w:p>
    <w:p w14:paraId="341DABA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dokumenty </w:t>
      </w:r>
      <w:r w:rsidRPr="00DE35F3">
        <w:rPr>
          <w:rFonts w:ascii="Arial" w:eastAsia="TT19o00" w:hAnsi="Arial" w:cs="Arial"/>
          <w:sz w:val="20"/>
          <w:szCs w:val="20"/>
        </w:rPr>
        <w:t>ś</w:t>
      </w:r>
      <w:r w:rsidRPr="00DE35F3">
        <w:rPr>
          <w:rFonts w:ascii="Arial" w:hAnsi="Arial" w:cs="Arial"/>
          <w:sz w:val="20"/>
          <w:szCs w:val="20"/>
        </w:rPr>
        <w:t>wiadcz</w:t>
      </w:r>
      <w:r w:rsidRPr="00DE35F3">
        <w:rPr>
          <w:rFonts w:ascii="Arial" w:eastAsia="TT19o00" w:hAnsi="Arial" w:cs="Arial"/>
          <w:sz w:val="20"/>
          <w:szCs w:val="20"/>
        </w:rPr>
        <w:t>ą</w:t>
      </w:r>
      <w:r w:rsidRPr="00DE35F3">
        <w:rPr>
          <w:rFonts w:ascii="Arial" w:hAnsi="Arial" w:cs="Arial"/>
          <w:sz w:val="20"/>
          <w:szCs w:val="20"/>
        </w:rPr>
        <w:t>ce o dopuszczeniu do obrotu i powszechnego zastosowania u</w:t>
      </w:r>
      <w:r w:rsidRPr="00DE35F3">
        <w:rPr>
          <w:rFonts w:ascii="Arial" w:eastAsia="TT19o00" w:hAnsi="Arial" w:cs="Arial"/>
          <w:sz w:val="20"/>
          <w:szCs w:val="20"/>
        </w:rPr>
        <w:t>ż</w:t>
      </w:r>
      <w:r w:rsidRPr="00DE35F3">
        <w:rPr>
          <w:rFonts w:ascii="Arial" w:hAnsi="Arial" w:cs="Arial"/>
          <w:sz w:val="20"/>
          <w:szCs w:val="20"/>
        </w:rPr>
        <w:t>ytych materiałów i wyrobów budowlanych,</w:t>
      </w:r>
    </w:p>
    <w:p w14:paraId="714F49E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protokoły odbioru podło</w:t>
      </w:r>
      <w:r w:rsidRPr="00DE35F3">
        <w:rPr>
          <w:rFonts w:ascii="Arial" w:eastAsia="TT19o00" w:hAnsi="Arial" w:cs="Arial"/>
          <w:sz w:val="20"/>
          <w:szCs w:val="20"/>
        </w:rPr>
        <w:t>ż</w:t>
      </w:r>
      <w:r w:rsidRPr="00DE35F3">
        <w:rPr>
          <w:rFonts w:ascii="Arial" w:hAnsi="Arial" w:cs="Arial"/>
          <w:sz w:val="20"/>
          <w:szCs w:val="20"/>
        </w:rPr>
        <w:t>y,</w:t>
      </w:r>
    </w:p>
    <w:p w14:paraId="09D34F7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protokoły odbiorów cz</w:t>
      </w:r>
      <w:r w:rsidRPr="00DE35F3">
        <w:rPr>
          <w:rFonts w:ascii="Arial" w:eastAsia="TT19o00" w:hAnsi="Arial" w:cs="Arial"/>
          <w:sz w:val="20"/>
          <w:szCs w:val="20"/>
        </w:rPr>
        <w:t>ęś</w:t>
      </w:r>
      <w:r w:rsidRPr="00DE35F3">
        <w:rPr>
          <w:rFonts w:ascii="Arial" w:hAnsi="Arial" w:cs="Arial"/>
          <w:sz w:val="20"/>
          <w:szCs w:val="20"/>
        </w:rPr>
        <w:t>ciowych,</w:t>
      </w:r>
    </w:p>
    <w:p w14:paraId="0A9CE17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instrukcje producentów dotycz</w:t>
      </w:r>
      <w:r w:rsidRPr="00DE35F3">
        <w:rPr>
          <w:rFonts w:ascii="Arial" w:eastAsia="TT19o00" w:hAnsi="Arial" w:cs="Arial"/>
          <w:sz w:val="20"/>
          <w:szCs w:val="20"/>
        </w:rPr>
        <w:t>ą</w:t>
      </w:r>
      <w:r w:rsidRPr="00DE35F3">
        <w:rPr>
          <w:rFonts w:ascii="Arial" w:hAnsi="Arial" w:cs="Arial"/>
          <w:sz w:val="20"/>
          <w:szCs w:val="20"/>
        </w:rPr>
        <w:t>ce zastosowanych materiałów,</w:t>
      </w:r>
    </w:p>
    <w:p w14:paraId="3F81C25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wyniki bada</w:t>
      </w:r>
      <w:r w:rsidRPr="00DE35F3">
        <w:rPr>
          <w:rFonts w:ascii="Arial" w:eastAsia="TT19o00" w:hAnsi="Arial" w:cs="Arial"/>
          <w:sz w:val="20"/>
          <w:szCs w:val="20"/>
        </w:rPr>
        <w:t xml:space="preserve">ń </w:t>
      </w:r>
      <w:r w:rsidRPr="00DE35F3">
        <w:rPr>
          <w:rFonts w:ascii="Arial" w:hAnsi="Arial" w:cs="Arial"/>
          <w:sz w:val="20"/>
          <w:szCs w:val="20"/>
        </w:rPr>
        <w:t>laboratoryjnych i ekspertyz.</w:t>
      </w:r>
    </w:p>
    <w:p w14:paraId="700A052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toku odbioru komisja obowi</w:t>
      </w:r>
      <w:r w:rsidRPr="00DE35F3">
        <w:rPr>
          <w:rFonts w:ascii="Arial" w:eastAsia="TT19o00" w:hAnsi="Arial" w:cs="Arial"/>
          <w:sz w:val="20"/>
          <w:szCs w:val="20"/>
        </w:rPr>
        <w:t>ą</w:t>
      </w:r>
      <w:r w:rsidRPr="00DE35F3">
        <w:rPr>
          <w:rFonts w:ascii="Arial" w:hAnsi="Arial" w:cs="Arial"/>
          <w:sz w:val="20"/>
          <w:szCs w:val="20"/>
        </w:rPr>
        <w:t>zana jest zapozna</w:t>
      </w:r>
      <w:r w:rsidRPr="00DE35F3">
        <w:rPr>
          <w:rFonts w:ascii="Arial" w:eastAsia="TT19o00" w:hAnsi="Arial" w:cs="Arial"/>
          <w:sz w:val="20"/>
          <w:szCs w:val="20"/>
        </w:rPr>
        <w:t xml:space="preserve">ć </w:t>
      </w:r>
      <w:r w:rsidRPr="00DE35F3">
        <w:rPr>
          <w:rFonts w:ascii="Arial" w:hAnsi="Arial" w:cs="Arial"/>
          <w:sz w:val="20"/>
          <w:szCs w:val="20"/>
        </w:rPr>
        <w:t>si</w:t>
      </w:r>
      <w:r w:rsidRPr="00DE35F3">
        <w:rPr>
          <w:rFonts w:ascii="Arial" w:eastAsia="TT19o00" w:hAnsi="Arial" w:cs="Arial"/>
          <w:sz w:val="20"/>
          <w:szCs w:val="20"/>
        </w:rPr>
        <w:t xml:space="preserve">ę </w:t>
      </w:r>
      <w:r w:rsidRPr="00DE35F3">
        <w:rPr>
          <w:rFonts w:ascii="Arial" w:hAnsi="Arial" w:cs="Arial"/>
          <w:sz w:val="20"/>
          <w:szCs w:val="20"/>
        </w:rPr>
        <w:t>przedło</w:t>
      </w:r>
      <w:r w:rsidRPr="00DE35F3">
        <w:rPr>
          <w:rFonts w:ascii="Arial" w:eastAsia="TT19o00" w:hAnsi="Arial" w:cs="Arial"/>
          <w:sz w:val="20"/>
          <w:szCs w:val="20"/>
        </w:rPr>
        <w:t>ż</w:t>
      </w:r>
      <w:r w:rsidRPr="00DE35F3">
        <w:rPr>
          <w:rFonts w:ascii="Arial" w:hAnsi="Arial" w:cs="Arial"/>
          <w:sz w:val="20"/>
          <w:szCs w:val="20"/>
        </w:rPr>
        <w:t>onymi dokumentami, przeprowadzi</w:t>
      </w:r>
      <w:r w:rsidRPr="00DE35F3">
        <w:rPr>
          <w:rFonts w:ascii="Arial" w:eastAsia="TT19o00" w:hAnsi="Arial" w:cs="Arial"/>
          <w:sz w:val="20"/>
          <w:szCs w:val="20"/>
        </w:rPr>
        <w:t xml:space="preserve">ć </w:t>
      </w:r>
      <w:r w:rsidRPr="00DE35F3">
        <w:rPr>
          <w:rFonts w:ascii="Arial" w:hAnsi="Arial" w:cs="Arial"/>
          <w:sz w:val="20"/>
          <w:szCs w:val="20"/>
        </w:rPr>
        <w:t>badania zgodnie z wytycznymi podanymi w pkt. 6.4 niniejszej ST, porówna</w:t>
      </w:r>
      <w:r w:rsidRPr="00DE35F3">
        <w:rPr>
          <w:rFonts w:ascii="Arial" w:eastAsia="TT19o00" w:hAnsi="Arial" w:cs="Arial"/>
          <w:sz w:val="20"/>
          <w:szCs w:val="20"/>
        </w:rPr>
        <w:t xml:space="preserve">ć </w:t>
      </w:r>
      <w:r w:rsidRPr="00DE35F3">
        <w:rPr>
          <w:rFonts w:ascii="Arial" w:hAnsi="Arial" w:cs="Arial"/>
          <w:sz w:val="20"/>
          <w:szCs w:val="20"/>
        </w:rPr>
        <w:t>je z wymaganiami podanymi w pkt. 5.5 oraz dokona</w:t>
      </w:r>
      <w:r w:rsidRPr="00DE35F3">
        <w:rPr>
          <w:rFonts w:ascii="Arial" w:eastAsia="TT19o00" w:hAnsi="Arial" w:cs="Arial"/>
          <w:sz w:val="20"/>
          <w:szCs w:val="20"/>
        </w:rPr>
        <w:t xml:space="preserve">ć </w:t>
      </w:r>
      <w:r w:rsidRPr="00DE35F3">
        <w:rPr>
          <w:rFonts w:ascii="Arial" w:hAnsi="Arial" w:cs="Arial"/>
          <w:sz w:val="20"/>
          <w:szCs w:val="20"/>
        </w:rPr>
        <w:t>oceny wizualnej.</w:t>
      </w:r>
    </w:p>
    <w:p w14:paraId="4B73CEA7" w14:textId="77777777" w:rsidR="00712257" w:rsidRPr="00DE35F3"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Roboty malarskie powinny by</w:t>
      </w:r>
      <w:r w:rsidRPr="00DE35F3">
        <w:rPr>
          <w:rFonts w:ascii="Arial" w:eastAsia="TT19o00" w:hAnsi="Arial" w:cs="Arial"/>
          <w:sz w:val="20"/>
          <w:szCs w:val="20"/>
        </w:rPr>
        <w:t xml:space="preserve">ć </w:t>
      </w:r>
      <w:r w:rsidRPr="00DE35F3">
        <w:rPr>
          <w:rFonts w:ascii="Arial" w:hAnsi="Arial" w:cs="Arial"/>
          <w:sz w:val="20"/>
          <w:szCs w:val="20"/>
        </w:rPr>
        <w:t>odebrane, je</w:t>
      </w:r>
      <w:r w:rsidRPr="00DE35F3">
        <w:rPr>
          <w:rFonts w:ascii="Arial" w:eastAsia="TT19o00" w:hAnsi="Arial" w:cs="Arial"/>
          <w:sz w:val="20"/>
          <w:szCs w:val="20"/>
        </w:rPr>
        <w:t>ż</w:t>
      </w:r>
      <w:r w:rsidRPr="00DE35F3">
        <w:rPr>
          <w:rFonts w:ascii="Arial" w:hAnsi="Arial" w:cs="Arial"/>
          <w:sz w:val="20"/>
          <w:szCs w:val="20"/>
        </w:rPr>
        <w:t>eli wszystkie wyniki bada</w:t>
      </w:r>
      <w:r w:rsidRPr="00DE35F3">
        <w:rPr>
          <w:rFonts w:ascii="Arial" w:eastAsia="TT19o00" w:hAnsi="Arial" w:cs="Arial"/>
          <w:sz w:val="20"/>
          <w:szCs w:val="20"/>
        </w:rPr>
        <w:t xml:space="preserve">ń </w:t>
      </w:r>
      <w:r w:rsidRPr="00DE35F3">
        <w:rPr>
          <w:rFonts w:ascii="Arial" w:hAnsi="Arial" w:cs="Arial"/>
          <w:sz w:val="20"/>
          <w:szCs w:val="20"/>
        </w:rPr>
        <w:t>s</w:t>
      </w:r>
      <w:r w:rsidRPr="00DE35F3">
        <w:rPr>
          <w:rFonts w:ascii="Arial" w:eastAsia="TT19o00" w:hAnsi="Arial" w:cs="Arial"/>
          <w:sz w:val="20"/>
          <w:szCs w:val="20"/>
        </w:rPr>
        <w:t xml:space="preserve">ą </w:t>
      </w:r>
      <w:r w:rsidRPr="00DE35F3">
        <w:rPr>
          <w:rFonts w:ascii="Arial" w:hAnsi="Arial" w:cs="Arial"/>
          <w:sz w:val="20"/>
          <w:szCs w:val="20"/>
        </w:rPr>
        <w:t>pozytywne, a dostarczone przez wykonawc</w:t>
      </w:r>
      <w:r w:rsidRPr="00DE35F3">
        <w:rPr>
          <w:rFonts w:ascii="Arial" w:eastAsia="TT19o00" w:hAnsi="Arial" w:cs="Arial"/>
          <w:sz w:val="20"/>
          <w:szCs w:val="20"/>
        </w:rPr>
        <w:t xml:space="preserve">ę </w:t>
      </w:r>
      <w:r w:rsidRPr="00DE35F3">
        <w:rPr>
          <w:rFonts w:ascii="Arial" w:hAnsi="Arial" w:cs="Arial"/>
          <w:sz w:val="20"/>
          <w:szCs w:val="20"/>
        </w:rPr>
        <w:t>dokumenty s</w:t>
      </w:r>
      <w:r w:rsidRPr="00DE35F3">
        <w:rPr>
          <w:rFonts w:ascii="Arial" w:eastAsia="TT19o00" w:hAnsi="Arial" w:cs="Arial"/>
          <w:sz w:val="20"/>
          <w:szCs w:val="20"/>
        </w:rPr>
        <w:t xml:space="preserve">ą </w:t>
      </w:r>
      <w:r w:rsidRPr="00DE35F3">
        <w:rPr>
          <w:rFonts w:ascii="Arial" w:hAnsi="Arial" w:cs="Arial"/>
          <w:sz w:val="20"/>
          <w:szCs w:val="20"/>
        </w:rPr>
        <w:t>kompletne i prawidłowe pod wzgl</w:t>
      </w:r>
      <w:r w:rsidRPr="00DE35F3">
        <w:rPr>
          <w:rFonts w:ascii="Arial" w:eastAsia="TT19o00" w:hAnsi="Arial" w:cs="Arial"/>
          <w:sz w:val="20"/>
          <w:szCs w:val="20"/>
        </w:rPr>
        <w:t>ę</w:t>
      </w:r>
      <w:r w:rsidRPr="00DE35F3">
        <w:rPr>
          <w:rFonts w:ascii="Arial" w:hAnsi="Arial" w:cs="Arial"/>
          <w:sz w:val="20"/>
          <w:szCs w:val="20"/>
        </w:rPr>
        <w:t>dem merytorycznym.</w:t>
      </w:r>
    </w:p>
    <w:p w14:paraId="34CBCCB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Je</w:t>
      </w:r>
      <w:r w:rsidRPr="00DE35F3">
        <w:rPr>
          <w:rFonts w:ascii="Arial" w:eastAsia="TT19o00" w:hAnsi="Arial" w:cs="Arial"/>
          <w:sz w:val="20"/>
          <w:szCs w:val="20"/>
        </w:rPr>
        <w:t>ż</w:t>
      </w:r>
      <w:r w:rsidRPr="00DE35F3">
        <w:rPr>
          <w:rFonts w:ascii="Arial" w:hAnsi="Arial" w:cs="Arial"/>
          <w:sz w:val="20"/>
          <w:szCs w:val="20"/>
        </w:rPr>
        <w:t>eli chocia</w:t>
      </w:r>
      <w:r w:rsidRPr="00DE35F3">
        <w:rPr>
          <w:rFonts w:ascii="Arial" w:eastAsia="TT19o00" w:hAnsi="Arial" w:cs="Arial"/>
          <w:sz w:val="20"/>
          <w:szCs w:val="20"/>
        </w:rPr>
        <w:t>ż</w:t>
      </w:r>
      <w:r w:rsidRPr="00DE35F3">
        <w:rPr>
          <w:rFonts w:ascii="Arial" w:hAnsi="Arial" w:cs="Arial"/>
          <w:sz w:val="20"/>
          <w:szCs w:val="20"/>
        </w:rPr>
        <w:t>by jeden wynik bada</w:t>
      </w:r>
      <w:r w:rsidRPr="00DE35F3">
        <w:rPr>
          <w:rFonts w:ascii="Arial" w:eastAsia="TT19o00" w:hAnsi="Arial" w:cs="Arial"/>
          <w:sz w:val="20"/>
          <w:szCs w:val="20"/>
        </w:rPr>
        <w:t xml:space="preserve">ń </w:t>
      </w:r>
      <w:r w:rsidRPr="00DE35F3">
        <w:rPr>
          <w:rFonts w:ascii="Arial" w:hAnsi="Arial" w:cs="Arial"/>
          <w:sz w:val="20"/>
          <w:szCs w:val="20"/>
        </w:rPr>
        <w:t>był negatywny powłoka malarska nie powinna by</w:t>
      </w:r>
      <w:r w:rsidRPr="00DE35F3">
        <w:rPr>
          <w:rFonts w:ascii="Arial" w:eastAsia="TT19o00" w:hAnsi="Arial" w:cs="Arial"/>
          <w:sz w:val="20"/>
          <w:szCs w:val="20"/>
        </w:rPr>
        <w:t xml:space="preserve">ć </w:t>
      </w:r>
      <w:r w:rsidRPr="00DE35F3">
        <w:rPr>
          <w:rFonts w:ascii="Arial" w:hAnsi="Arial" w:cs="Arial"/>
          <w:sz w:val="20"/>
          <w:szCs w:val="20"/>
        </w:rPr>
        <w:t>przyj</w:t>
      </w:r>
      <w:r w:rsidRPr="00DE35F3">
        <w:rPr>
          <w:rFonts w:ascii="Arial" w:eastAsia="TT19o00" w:hAnsi="Arial" w:cs="Arial"/>
          <w:sz w:val="20"/>
          <w:szCs w:val="20"/>
        </w:rPr>
        <w:t>ę</w:t>
      </w:r>
      <w:r w:rsidRPr="00DE35F3">
        <w:rPr>
          <w:rFonts w:ascii="Arial" w:hAnsi="Arial" w:cs="Arial"/>
          <w:sz w:val="20"/>
          <w:szCs w:val="20"/>
        </w:rPr>
        <w:t>ta. W takim przypadku nale</w:t>
      </w:r>
      <w:r w:rsidRPr="00DE35F3">
        <w:rPr>
          <w:rFonts w:ascii="Arial" w:eastAsia="TT19o00" w:hAnsi="Arial" w:cs="Arial"/>
          <w:sz w:val="20"/>
          <w:szCs w:val="20"/>
        </w:rPr>
        <w:t>ż</w:t>
      </w:r>
      <w:r w:rsidRPr="00DE35F3">
        <w:rPr>
          <w:rFonts w:ascii="Arial" w:hAnsi="Arial" w:cs="Arial"/>
          <w:sz w:val="20"/>
          <w:szCs w:val="20"/>
        </w:rPr>
        <w:t>y przyj</w:t>
      </w:r>
      <w:r w:rsidRPr="00DE35F3">
        <w:rPr>
          <w:rFonts w:ascii="Arial" w:eastAsia="TT19o00" w:hAnsi="Arial" w:cs="Arial"/>
          <w:sz w:val="20"/>
          <w:szCs w:val="20"/>
        </w:rPr>
        <w:t xml:space="preserve">ąć </w:t>
      </w:r>
      <w:r w:rsidRPr="00DE35F3">
        <w:rPr>
          <w:rFonts w:ascii="Arial" w:hAnsi="Arial" w:cs="Arial"/>
          <w:sz w:val="20"/>
          <w:szCs w:val="20"/>
        </w:rPr>
        <w:t>jedno z 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cych rozwi</w:t>
      </w:r>
      <w:r w:rsidRPr="00DE35F3">
        <w:rPr>
          <w:rFonts w:ascii="Arial" w:eastAsia="TT19o00" w:hAnsi="Arial" w:cs="Arial"/>
          <w:sz w:val="20"/>
          <w:szCs w:val="20"/>
        </w:rPr>
        <w:t>ą</w:t>
      </w:r>
      <w:r w:rsidRPr="00DE35F3">
        <w:rPr>
          <w:rFonts w:ascii="Arial" w:hAnsi="Arial" w:cs="Arial"/>
          <w:sz w:val="20"/>
          <w:szCs w:val="20"/>
        </w:rPr>
        <w:t>za</w:t>
      </w:r>
      <w:r w:rsidRPr="00DE35F3">
        <w:rPr>
          <w:rFonts w:ascii="Arial" w:eastAsia="TT19o00" w:hAnsi="Arial" w:cs="Arial"/>
          <w:sz w:val="20"/>
          <w:szCs w:val="20"/>
        </w:rPr>
        <w:t>ń</w:t>
      </w:r>
      <w:r w:rsidRPr="00DE35F3">
        <w:rPr>
          <w:rFonts w:ascii="Arial" w:hAnsi="Arial" w:cs="Arial"/>
          <w:sz w:val="20"/>
          <w:szCs w:val="20"/>
        </w:rPr>
        <w:t>:</w:t>
      </w:r>
    </w:p>
    <w:p w14:paraId="0978449F"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je</w:t>
      </w:r>
      <w:r w:rsidRPr="00DE35F3">
        <w:rPr>
          <w:rFonts w:ascii="Arial" w:eastAsia="TT19o00" w:hAnsi="Arial" w:cs="Arial"/>
          <w:sz w:val="20"/>
          <w:szCs w:val="20"/>
        </w:rPr>
        <w:t>ż</w:t>
      </w:r>
      <w:r w:rsidRPr="00DE35F3">
        <w:rPr>
          <w:rFonts w:ascii="Arial" w:hAnsi="Arial" w:cs="Arial"/>
          <w:sz w:val="20"/>
          <w:szCs w:val="20"/>
        </w:rPr>
        <w:t>eli to mo</w:t>
      </w:r>
      <w:r w:rsidRPr="00DE35F3">
        <w:rPr>
          <w:rFonts w:ascii="Arial" w:eastAsia="TT19o00" w:hAnsi="Arial" w:cs="Arial"/>
          <w:sz w:val="20"/>
          <w:szCs w:val="20"/>
        </w:rPr>
        <w:t>ż</w:t>
      </w:r>
      <w:r w:rsidRPr="00DE35F3">
        <w:rPr>
          <w:rFonts w:ascii="Arial" w:hAnsi="Arial" w:cs="Arial"/>
          <w:sz w:val="20"/>
          <w:szCs w:val="20"/>
        </w:rPr>
        <w:t>liwe nale</w:t>
      </w:r>
      <w:r w:rsidRPr="00DE35F3">
        <w:rPr>
          <w:rFonts w:ascii="Arial" w:eastAsia="TT19o00" w:hAnsi="Arial" w:cs="Arial"/>
          <w:sz w:val="20"/>
          <w:szCs w:val="20"/>
        </w:rPr>
        <w:t>ż</w:t>
      </w:r>
      <w:r w:rsidRPr="00DE35F3">
        <w:rPr>
          <w:rFonts w:ascii="Arial" w:hAnsi="Arial" w:cs="Arial"/>
          <w:sz w:val="20"/>
          <w:szCs w:val="20"/>
        </w:rPr>
        <w:t>y ustali</w:t>
      </w:r>
      <w:r w:rsidRPr="00DE35F3">
        <w:rPr>
          <w:rFonts w:ascii="Arial" w:eastAsia="TT19o00" w:hAnsi="Arial" w:cs="Arial"/>
          <w:sz w:val="20"/>
          <w:szCs w:val="20"/>
        </w:rPr>
        <w:t xml:space="preserve">ć </w:t>
      </w:r>
      <w:r w:rsidRPr="00DE35F3">
        <w:rPr>
          <w:rFonts w:ascii="Arial" w:hAnsi="Arial" w:cs="Arial"/>
          <w:sz w:val="20"/>
          <w:szCs w:val="20"/>
        </w:rPr>
        <w:t>zakres prac koryguj</w:t>
      </w:r>
      <w:r w:rsidRPr="00DE35F3">
        <w:rPr>
          <w:rFonts w:ascii="Arial" w:eastAsia="TT19o00" w:hAnsi="Arial" w:cs="Arial"/>
          <w:sz w:val="20"/>
          <w:szCs w:val="20"/>
        </w:rPr>
        <w:t>ą</w:t>
      </w:r>
      <w:r w:rsidRPr="00DE35F3">
        <w:rPr>
          <w:rFonts w:ascii="Arial" w:hAnsi="Arial" w:cs="Arial"/>
          <w:sz w:val="20"/>
          <w:szCs w:val="20"/>
        </w:rPr>
        <w:t>cych, usun</w:t>
      </w:r>
      <w:r w:rsidRPr="00DE35F3">
        <w:rPr>
          <w:rFonts w:ascii="Arial" w:eastAsia="TT19o00" w:hAnsi="Arial" w:cs="Arial"/>
          <w:sz w:val="20"/>
          <w:szCs w:val="20"/>
        </w:rPr>
        <w:t xml:space="preserve">ąć </w:t>
      </w:r>
      <w:r w:rsidRPr="00DE35F3">
        <w:rPr>
          <w:rFonts w:ascii="Arial" w:hAnsi="Arial" w:cs="Arial"/>
          <w:sz w:val="20"/>
          <w:szCs w:val="20"/>
        </w:rPr>
        <w:t>niezgodno</w:t>
      </w:r>
      <w:r w:rsidRPr="00DE35F3">
        <w:rPr>
          <w:rFonts w:ascii="Arial" w:eastAsia="TT19o00" w:hAnsi="Arial" w:cs="Arial"/>
          <w:sz w:val="20"/>
          <w:szCs w:val="20"/>
        </w:rPr>
        <w:t>ś</w:t>
      </w:r>
      <w:r w:rsidRPr="00DE35F3">
        <w:rPr>
          <w:rFonts w:ascii="Arial" w:hAnsi="Arial" w:cs="Arial"/>
          <w:sz w:val="20"/>
          <w:szCs w:val="20"/>
        </w:rPr>
        <w:t>ci powłoki z wymaganiami okre</w:t>
      </w:r>
      <w:r w:rsidRPr="00DE35F3">
        <w:rPr>
          <w:rFonts w:ascii="Arial" w:eastAsia="TT19o00" w:hAnsi="Arial" w:cs="Arial"/>
          <w:sz w:val="20"/>
          <w:szCs w:val="20"/>
        </w:rPr>
        <w:t>ś</w:t>
      </w:r>
      <w:r w:rsidRPr="00DE35F3">
        <w:rPr>
          <w:rFonts w:ascii="Arial" w:hAnsi="Arial" w:cs="Arial"/>
          <w:sz w:val="20"/>
          <w:szCs w:val="20"/>
        </w:rPr>
        <w:t>lonymi w pkt. 5.5 i przedstawi</w:t>
      </w:r>
      <w:r w:rsidRPr="00DE35F3">
        <w:rPr>
          <w:rFonts w:ascii="Arial" w:eastAsia="TT19o00" w:hAnsi="Arial" w:cs="Arial"/>
          <w:sz w:val="20"/>
          <w:szCs w:val="20"/>
        </w:rPr>
        <w:t xml:space="preserve">ć </w:t>
      </w:r>
      <w:r w:rsidRPr="00DE35F3">
        <w:rPr>
          <w:rFonts w:ascii="Arial" w:hAnsi="Arial" w:cs="Arial"/>
          <w:sz w:val="20"/>
          <w:szCs w:val="20"/>
        </w:rPr>
        <w:t>j</w:t>
      </w:r>
      <w:r w:rsidRPr="00DE35F3">
        <w:rPr>
          <w:rFonts w:ascii="Arial" w:eastAsia="TT19o00" w:hAnsi="Arial" w:cs="Arial"/>
          <w:sz w:val="20"/>
          <w:szCs w:val="20"/>
        </w:rPr>
        <w:t xml:space="preserve">ą </w:t>
      </w:r>
      <w:r w:rsidRPr="00DE35F3">
        <w:rPr>
          <w:rFonts w:ascii="Arial" w:hAnsi="Arial" w:cs="Arial"/>
          <w:sz w:val="20"/>
          <w:szCs w:val="20"/>
        </w:rPr>
        <w:t>ponownie do odbioru,</w:t>
      </w:r>
    </w:p>
    <w:p w14:paraId="65ED429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je</w:t>
      </w:r>
      <w:r w:rsidRPr="00DE35F3">
        <w:rPr>
          <w:rFonts w:ascii="Arial" w:eastAsia="TT19o00" w:hAnsi="Arial" w:cs="Arial"/>
          <w:sz w:val="20"/>
          <w:szCs w:val="20"/>
        </w:rPr>
        <w:t>ż</w:t>
      </w:r>
      <w:r w:rsidRPr="00DE35F3">
        <w:rPr>
          <w:rFonts w:ascii="Arial" w:hAnsi="Arial" w:cs="Arial"/>
          <w:sz w:val="20"/>
          <w:szCs w:val="20"/>
        </w:rPr>
        <w:t>eli odchylenia od wymaga</w:t>
      </w:r>
      <w:r w:rsidRPr="00DE35F3">
        <w:rPr>
          <w:rFonts w:ascii="Arial" w:eastAsia="TT19o00" w:hAnsi="Arial" w:cs="Arial"/>
          <w:sz w:val="20"/>
          <w:szCs w:val="20"/>
        </w:rPr>
        <w:t xml:space="preserve">ń </w:t>
      </w:r>
      <w:r w:rsidRPr="00DE35F3">
        <w:rPr>
          <w:rFonts w:ascii="Arial" w:hAnsi="Arial" w:cs="Arial"/>
          <w:sz w:val="20"/>
          <w:szCs w:val="20"/>
        </w:rPr>
        <w:t>nie zagra</w:t>
      </w:r>
      <w:r w:rsidRPr="00DE35F3">
        <w:rPr>
          <w:rFonts w:ascii="Arial" w:eastAsia="TT19o00" w:hAnsi="Arial" w:cs="Arial"/>
          <w:sz w:val="20"/>
          <w:szCs w:val="20"/>
        </w:rPr>
        <w:t>ż</w:t>
      </w:r>
      <w:r w:rsidRPr="00DE35F3">
        <w:rPr>
          <w:rFonts w:ascii="Arial" w:hAnsi="Arial" w:cs="Arial"/>
          <w:sz w:val="20"/>
          <w:szCs w:val="20"/>
        </w:rPr>
        <w:t>aj</w:t>
      </w:r>
      <w:r w:rsidRPr="00DE35F3">
        <w:rPr>
          <w:rFonts w:ascii="Arial" w:eastAsia="TT19o00" w:hAnsi="Arial" w:cs="Arial"/>
          <w:sz w:val="20"/>
          <w:szCs w:val="20"/>
        </w:rPr>
        <w:t xml:space="preserve">ą </w:t>
      </w:r>
      <w:r w:rsidRPr="00DE35F3">
        <w:rPr>
          <w:rFonts w:ascii="Arial" w:hAnsi="Arial" w:cs="Arial"/>
          <w:sz w:val="20"/>
          <w:szCs w:val="20"/>
        </w:rPr>
        <w:t>bezpiecze</w:t>
      </w:r>
      <w:r w:rsidRPr="00DE35F3">
        <w:rPr>
          <w:rFonts w:ascii="Arial" w:eastAsia="TT19o00" w:hAnsi="Arial" w:cs="Arial"/>
          <w:sz w:val="20"/>
          <w:szCs w:val="20"/>
        </w:rPr>
        <w:t>ń</w:t>
      </w:r>
      <w:r w:rsidRPr="00DE35F3">
        <w:rPr>
          <w:rFonts w:ascii="Arial" w:hAnsi="Arial" w:cs="Arial"/>
          <w:sz w:val="20"/>
          <w:szCs w:val="20"/>
        </w:rPr>
        <w:t>stwu u</w:t>
      </w:r>
      <w:r w:rsidRPr="00DE35F3">
        <w:rPr>
          <w:rFonts w:ascii="Arial" w:eastAsia="TT19o00" w:hAnsi="Arial" w:cs="Arial"/>
          <w:sz w:val="20"/>
          <w:szCs w:val="20"/>
        </w:rPr>
        <w:t>ż</w:t>
      </w:r>
      <w:r w:rsidRPr="00DE35F3">
        <w:rPr>
          <w:rFonts w:ascii="Arial" w:hAnsi="Arial" w:cs="Arial"/>
          <w:sz w:val="20"/>
          <w:szCs w:val="20"/>
        </w:rPr>
        <w:t>ytkownika i trwało</w:t>
      </w:r>
      <w:r w:rsidRPr="00DE35F3">
        <w:rPr>
          <w:rFonts w:ascii="Arial" w:eastAsia="TT19o00" w:hAnsi="Arial" w:cs="Arial"/>
          <w:sz w:val="20"/>
          <w:szCs w:val="20"/>
        </w:rPr>
        <w:t>ś</w:t>
      </w:r>
      <w:r w:rsidRPr="00DE35F3">
        <w:rPr>
          <w:rFonts w:ascii="Arial" w:hAnsi="Arial" w:cs="Arial"/>
          <w:sz w:val="20"/>
          <w:szCs w:val="20"/>
        </w:rPr>
        <w:t>ci powłoki malarskiej zamawiaj</w:t>
      </w:r>
      <w:r w:rsidRPr="00DE35F3">
        <w:rPr>
          <w:rFonts w:ascii="Arial" w:eastAsia="TT19o00" w:hAnsi="Arial" w:cs="Arial"/>
          <w:sz w:val="20"/>
          <w:szCs w:val="20"/>
        </w:rPr>
        <w:t>ą</w:t>
      </w:r>
      <w:r w:rsidRPr="00DE35F3">
        <w:rPr>
          <w:rFonts w:ascii="Arial" w:hAnsi="Arial" w:cs="Arial"/>
          <w:sz w:val="20"/>
          <w:szCs w:val="20"/>
        </w:rPr>
        <w:t>cy mo</w:t>
      </w:r>
      <w:r w:rsidRPr="00DE35F3">
        <w:rPr>
          <w:rFonts w:ascii="Arial" w:eastAsia="TT19o00" w:hAnsi="Arial" w:cs="Arial"/>
          <w:sz w:val="20"/>
          <w:szCs w:val="20"/>
        </w:rPr>
        <w:t>ż</w:t>
      </w:r>
      <w:r w:rsidRPr="00DE35F3">
        <w:rPr>
          <w:rFonts w:ascii="Arial" w:hAnsi="Arial" w:cs="Arial"/>
          <w:sz w:val="20"/>
          <w:szCs w:val="20"/>
        </w:rPr>
        <w:t>e wyrazi</w:t>
      </w:r>
      <w:r w:rsidRPr="00DE35F3">
        <w:rPr>
          <w:rFonts w:ascii="Arial" w:eastAsia="TT19o00" w:hAnsi="Arial" w:cs="Arial"/>
          <w:sz w:val="20"/>
          <w:szCs w:val="20"/>
        </w:rPr>
        <w:t xml:space="preserve">ć </w:t>
      </w:r>
      <w:r w:rsidRPr="00DE35F3">
        <w:rPr>
          <w:rFonts w:ascii="Arial" w:hAnsi="Arial" w:cs="Arial"/>
          <w:sz w:val="20"/>
          <w:szCs w:val="20"/>
        </w:rPr>
        <w:t>zgod</w:t>
      </w:r>
      <w:r w:rsidRPr="00DE35F3">
        <w:rPr>
          <w:rFonts w:ascii="Arial" w:eastAsia="TT19o00" w:hAnsi="Arial" w:cs="Arial"/>
          <w:sz w:val="20"/>
          <w:szCs w:val="20"/>
        </w:rPr>
        <w:t xml:space="preserve">ę </w:t>
      </w:r>
      <w:r w:rsidRPr="00DE35F3">
        <w:rPr>
          <w:rFonts w:ascii="Arial" w:hAnsi="Arial" w:cs="Arial"/>
          <w:sz w:val="20"/>
          <w:szCs w:val="20"/>
        </w:rPr>
        <w:t>na dokonanie odbioru ko</w:t>
      </w:r>
      <w:r w:rsidRPr="00DE35F3">
        <w:rPr>
          <w:rFonts w:ascii="Arial" w:eastAsia="TT19o00" w:hAnsi="Arial" w:cs="Arial"/>
          <w:sz w:val="20"/>
          <w:szCs w:val="20"/>
        </w:rPr>
        <w:t>ń</w:t>
      </w:r>
      <w:r w:rsidRPr="00DE35F3">
        <w:rPr>
          <w:rFonts w:ascii="Arial" w:hAnsi="Arial" w:cs="Arial"/>
          <w:sz w:val="20"/>
          <w:szCs w:val="20"/>
        </w:rPr>
        <w:t>cowego z jednoczesnym obni</w:t>
      </w:r>
      <w:r w:rsidRPr="00DE35F3">
        <w:rPr>
          <w:rFonts w:ascii="Arial" w:eastAsia="TT19o00" w:hAnsi="Arial" w:cs="Arial"/>
          <w:sz w:val="20"/>
          <w:szCs w:val="20"/>
        </w:rPr>
        <w:t>ż</w:t>
      </w:r>
      <w:r w:rsidRPr="00DE35F3">
        <w:rPr>
          <w:rFonts w:ascii="Arial" w:hAnsi="Arial" w:cs="Arial"/>
          <w:sz w:val="20"/>
          <w:szCs w:val="20"/>
        </w:rPr>
        <w:t>eniem warto</w:t>
      </w:r>
      <w:r w:rsidRPr="00DE35F3">
        <w:rPr>
          <w:rFonts w:ascii="Arial" w:eastAsia="TT19o00" w:hAnsi="Arial" w:cs="Arial"/>
          <w:sz w:val="20"/>
          <w:szCs w:val="20"/>
        </w:rPr>
        <w:t>ś</w:t>
      </w:r>
      <w:r w:rsidRPr="00DE35F3">
        <w:rPr>
          <w:rFonts w:ascii="Arial" w:hAnsi="Arial" w:cs="Arial"/>
          <w:sz w:val="20"/>
          <w:szCs w:val="20"/>
        </w:rPr>
        <w:t>ci wynagrodzenia w stosunku do ustale</w:t>
      </w:r>
      <w:r w:rsidRPr="00DE35F3">
        <w:rPr>
          <w:rFonts w:ascii="Arial" w:eastAsia="TT19o00" w:hAnsi="Arial" w:cs="Arial"/>
          <w:sz w:val="20"/>
          <w:szCs w:val="20"/>
        </w:rPr>
        <w:t>ń</w:t>
      </w:r>
      <w:r w:rsidRPr="00DE35F3">
        <w:rPr>
          <w:rFonts w:ascii="Arial" w:hAnsi="Arial" w:cs="Arial"/>
          <w:sz w:val="20"/>
          <w:szCs w:val="20"/>
        </w:rPr>
        <w:t xml:space="preserve"> umownych,</w:t>
      </w:r>
    </w:p>
    <w:p w14:paraId="5A20182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 przypadku, gdy nie s</w:t>
      </w:r>
      <w:r w:rsidRPr="00DE35F3">
        <w:rPr>
          <w:rFonts w:ascii="Arial" w:eastAsia="TT19o00" w:hAnsi="Arial" w:cs="Arial"/>
          <w:sz w:val="20"/>
          <w:szCs w:val="20"/>
        </w:rPr>
        <w:t xml:space="preserve">ą </w:t>
      </w:r>
      <w:r w:rsidRPr="00DE35F3">
        <w:rPr>
          <w:rFonts w:ascii="Arial" w:hAnsi="Arial" w:cs="Arial"/>
          <w:sz w:val="20"/>
          <w:szCs w:val="20"/>
        </w:rPr>
        <w:t>mo</w:t>
      </w:r>
      <w:r w:rsidRPr="00DE35F3">
        <w:rPr>
          <w:rFonts w:ascii="Arial" w:eastAsia="TT19o00" w:hAnsi="Arial" w:cs="Arial"/>
          <w:sz w:val="20"/>
          <w:szCs w:val="20"/>
        </w:rPr>
        <w:t>ż</w:t>
      </w:r>
      <w:r w:rsidRPr="00DE35F3">
        <w:rPr>
          <w:rFonts w:ascii="Arial" w:hAnsi="Arial" w:cs="Arial"/>
          <w:sz w:val="20"/>
          <w:szCs w:val="20"/>
        </w:rPr>
        <w:t>liwe podane wy</w:t>
      </w:r>
      <w:r w:rsidRPr="00DE35F3">
        <w:rPr>
          <w:rFonts w:ascii="Arial" w:eastAsia="TT19o00" w:hAnsi="Arial" w:cs="Arial"/>
          <w:sz w:val="20"/>
          <w:szCs w:val="20"/>
        </w:rPr>
        <w:t>ż</w:t>
      </w:r>
      <w:r w:rsidRPr="00DE35F3">
        <w:rPr>
          <w:rFonts w:ascii="Arial" w:hAnsi="Arial" w:cs="Arial"/>
          <w:sz w:val="20"/>
          <w:szCs w:val="20"/>
        </w:rPr>
        <w:t>ej rozwi</w:t>
      </w:r>
      <w:r w:rsidRPr="00DE35F3">
        <w:rPr>
          <w:rFonts w:ascii="Arial" w:eastAsia="TT19o00" w:hAnsi="Arial" w:cs="Arial"/>
          <w:sz w:val="20"/>
          <w:szCs w:val="20"/>
        </w:rPr>
        <w:t>ą</w:t>
      </w:r>
      <w:r w:rsidRPr="00DE35F3">
        <w:rPr>
          <w:rFonts w:ascii="Arial" w:hAnsi="Arial" w:cs="Arial"/>
          <w:sz w:val="20"/>
          <w:szCs w:val="20"/>
        </w:rPr>
        <w:t>zania wykonawca zobowi</w:t>
      </w:r>
      <w:r w:rsidRPr="00DE35F3">
        <w:rPr>
          <w:rFonts w:ascii="Arial" w:eastAsia="TT19o00" w:hAnsi="Arial" w:cs="Arial"/>
          <w:sz w:val="20"/>
          <w:szCs w:val="20"/>
        </w:rPr>
        <w:t>ą</w:t>
      </w:r>
      <w:r w:rsidRPr="00DE35F3">
        <w:rPr>
          <w:rFonts w:ascii="Arial" w:hAnsi="Arial" w:cs="Arial"/>
          <w:sz w:val="20"/>
          <w:szCs w:val="20"/>
        </w:rPr>
        <w:t>zany jest do usuni</w:t>
      </w:r>
      <w:r w:rsidRPr="00DE35F3">
        <w:rPr>
          <w:rFonts w:ascii="Arial" w:eastAsia="TT19o00" w:hAnsi="Arial" w:cs="Arial"/>
          <w:sz w:val="20"/>
          <w:szCs w:val="20"/>
        </w:rPr>
        <w:t>ę</w:t>
      </w:r>
      <w:r w:rsidRPr="00DE35F3">
        <w:rPr>
          <w:rFonts w:ascii="Arial" w:hAnsi="Arial" w:cs="Arial"/>
          <w:sz w:val="20"/>
          <w:szCs w:val="20"/>
        </w:rPr>
        <w:t>cia wadliwie wykonanych robót malarskich, wykona</w:t>
      </w:r>
      <w:r w:rsidRPr="00DE35F3">
        <w:rPr>
          <w:rFonts w:ascii="Arial" w:eastAsia="TT19o00" w:hAnsi="Arial" w:cs="Arial"/>
          <w:sz w:val="20"/>
          <w:szCs w:val="20"/>
        </w:rPr>
        <w:t xml:space="preserve">ć </w:t>
      </w:r>
      <w:r w:rsidRPr="00DE35F3">
        <w:rPr>
          <w:rFonts w:ascii="Arial" w:hAnsi="Arial" w:cs="Arial"/>
          <w:sz w:val="20"/>
          <w:szCs w:val="20"/>
        </w:rPr>
        <w:t>je ponownie i powtórnie zgłosi</w:t>
      </w:r>
      <w:r w:rsidRPr="00DE35F3">
        <w:rPr>
          <w:rFonts w:ascii="Arial" w:eastAsia="TT19o00" w:hAnsi="Arial" w:cs="Arial"/>
          <w:sz w:val="20"/>
          <w:szCs w:val="20"/>
        </w:rPr>
        <w:t xml:space="preserve">ć </w:t>
      </w:r>
      <w:r w:rsidRPr="00DE35F3">
        <w:rPr>
          <w:rFonts w:ascii="Arial" w:hAnsi="Arial" w:cs="Arial"/>
          <w:sz w:val="20"/>
          <w:szCs w:val="20"/>
        </w:rPr>
        <w:t>do odbioru.</w:t>
      </w:r>
    </w:p>
    <w:p w14:paraId="1C4BA20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przypadku niekompletno</w:t>
      </w:r>
      <w:r w:rsidRPr="00DE35F3">
        <w:rPr>
          <w:rFonts w:ascii="Arial" w:eastAsia="TT19o00" w:hAnsi="Arial" w:cs="Arial"/>
          <w:sz w:val="20"/>
          <w:szCs w:val="20"/>
        </w:rPr>
        <w:t>ś</w:t>
      </w:r>
      <w:r w:rsidRPr="00DE35F3">
        <w:rPr>
          <w:rFonts w:ascii="Arial" w:hAnsi="Arial" w:cs="Arial"/>
          <w:sz w:val="20"/>
          <w:szCs w:val="20"/>
        </w:rPr>
        <w:t>ci dokumentów odbiór mo</w:t>
      </w:r>
      <w:r w:rsidRPr="00DE35F3">
        <w:rPr>
          <w:rFonts w:ascii="Arial" w:eastAsia="TT19o00" w:hAnsi="Arial" w:cs="Arial"/>
          <w:sz w:val="20"/>
          <w:szCs w:val="20"/>
        </w:rPr>
        <w:t>ż</w:t>
      </w:r>
      <w:r w:rsidRPr="00DE35F3">
        <w:rPr>
          <w:rFonts w:ascii="Arial" w:hAnsi="Arial" w:cs="Arial"/>
          <w:sz w:val="20"/>
          <w:szCs w:val="20"/>
        </w:rPr>
        <w:t>e by</w:t>
      </w:r>
      <w:r w:rsidRPr="00DE35F3">
        <w:rPr>
          <w:rFonts w:ascii="Arial" w:eastAsia="TT19o00" w:hAnsi="Arial" w:cs="Arial"/>
          <w:sz w:val="20"/>
          <w:szCs w:val="20"/>
        </w:rPr>
        <w:t xml:space="preserve">ć </w:t>
      </w:r>
      <w:r w:rsidRPr="00DE35F3">
        <w:rPr>
          <w:rFonts w:ascii="Arial" w:hAnsi="Arial" w:cs="Arial"/>
          <w:sz w:val="20"/>
          <w:szCs w:val="20"/>
        </w:rPr>
        <w:t>dokonany po ich uzupełnieniu.</w:t>
      </w:r>
    </w:p>
    <w:p w14:paraId="1C94BFA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 czynno</w:t>
      </w:r>
      <w:r w:rsidRPr="00DE35F3">
        <w:rPr>
          <w:rFonts w:ascii="Arial" w:eastAsia="TT19o00" w:hAnsi="Arial" w:cs="Arial"/>
          <w:sz w:val="20"/>
          <w:szCs w:val="20"/>
        </w:rPr>
        <w:t>ś</w:t>
      </w:r>
      <w:r w:rsidRPr="00DE35F3">
        <w:rPr>
          <w:rFonts w:ascii="Arial" w:hAnsi="Arial" w:cs="Arial"/>
          <w:sz w:val="20"/>
          <w:szCs w:val="20"/>
        </w:rPr>
        <w:t>ci odbioru sporz</w:t>
      </w:r>
      <w:r w:rsidRPr="00DE35F3">
        <w:rPr>
          <w:rFonts w:ascii="Arial" w:eastAsia="TT19o00" w:hAnsi="Arial" w:cs="Arial"/>
          <w:sz w:val="20"/>
          <w:szCs w:val="20"/>
        </w:rPr>
        <w:t>ą</w:t>
      </w:r>
      <w:r w:rsidRPr="00DE35F3">
        <w:rPr>
          <w:rFonts w:ascii="Arial" w:hAnsi="Arial" w:cs="Arial"/>
          <w:sz w:val="20"/>
          <w:szCs w:val="20"/>
        </w:rPr>
        <w:t>dza si</w:t>
      </w:r>
      <w:r w:rsidRPr="00DE35F3">
        <w:rPr>
          <w:rFonts w:ascii="Arial" w:eastAsia="TT19o00" w:hAnsi="Arial" w:cs="Arial"/>
          <w:sz w:val="20"/>
          <w:szCs w:val="20"/>
        </w:rPr>
        <w:t xml:space="preserve">ę </w:t>
      </w:r>
      <w:r w:rsidRPr="00DE35F3">
        <w:rPr>
          <w:rFonts w:ascii="Arial" w:hAnsi="Arial" w:cs="Arial"/>
          <w:sz w:val="20"/>
          <w:szCs w:val="20"/>
        </w:rPr>
        <w:t>protokół podpisany przez przedstawicieli zamawiaj</w:t>
      </w:r>
      <w:r w:rsidRPr="00DE35F3">
        <w:rPr>
          <w:rFonts w:ascii="Arial" w:eastAsia="TT19o00" w:hAnsi="Arial" w:cs="Arial"/>
          <w:sz w:val="20"/>
          <w:szCs w:val="20"/>
        </w:rPr>
        <w:t>ą</w:t>
      </w:r>
      <w:r w:rsidRPr="00DE35F3">
        <w:rPr>
          <w:rFonts w:ascii="Arial" w:hAnsi="Arial" w:cs="Arial"/>
          <w:sz w:val="20"/>
          <w:szCs w:val="20"/>
        </w:rPr>
        <w:t xml:space="preserve">cego i wykonawcy. </w:t>
      </w:r>
    </w:p>
    <w:p w14:paraId="1189A8A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Protokół powinien zawiera</w:t>
      </w:r>
      <w:r w:rsidRPr="00DE35F3">
        <w:rPr>
          <w:rFonts w:ascii="Arial" w:eastAsia="TT19o00" w:hAnsi="Arial" w:cs="Arial"/>
          <w:sz w:val="20"/>
          <w:szCs w:val="20"/>
        </w:rPr>
        <w:t>ć</w:t>
      </w:r>
      <w:r w:rsidRPr="00DE35F3">
        <w:rPr>
          <w:rFonts w:ascii="Arial" w:hAnsi="Arial" w:cs="Arial"/>
          <w:sz w:val="20"/>
          <w:szCs w:val="20"/>
        </w:rPr>
        <w:t>:</w:t>
      </w:r>
    </w:p>
    <w:p w14:paraId="6918354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ustalenia podj</w:t>
      </w:r>
      <w:r w:rsidRPr="00DE35F3">
        <w:rPr>
          <w:rFonts w:ascii="Arial" w:eastAsia="TT19o00" w:hAnsi="Arial" w:cs="Arial"/>
          <w:sz w:val="20"/>
          <w:szCs w:val="20"/>
        </w:rPr>
        <w:t>ę</w:t>
      </w:r>
      <w:r w:rsidRPr="00DE35F3">
        <w:rPr>
          <w:rFonts w:ascii="Arial" w:hAnsi="Arial" w:cs="Arial"/>
          <w:sz w:val="20"/>
          <w:szCs w:val="20"/>
        </w:rPr>
        <w:t>te w trakcie prac komisji,</w:t>
      </w:r>
    </w:p>
    <w:p w14:paraId="60C1F05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ocen</w:t>
      </w:r>
      <w:r w:rsidRPr="00DE35F3">
        <w:rPr>
          <w:rFonts w:ascii="Arial" w:eastAsia="TT19o00" w:hAnsi="Arial" w:cs="Arial"/>
          <w:sz w:val="20"/>
          <w:szCs w:val="20"/>
        </w:rPr>
        <w:t xml:space="preserve">ę </w:t>
      </w:r>
      <w:r w:rsidRPr="00DE35F3">
        <w:rPr>
          <w:rFonts w:ascii="Arial" w:hAnsi="Arial" w:cs="Arial"/>
          <w:sz w:val="20"/>
          <w:szCs w:val="20"/>
        </w:rPr>
        <w:t>wyników bada</w:t>
      </w:r>
      <w:r w:rsidRPr="00DE35F3">
        <w:rPr>
          <w:rFonts w:ascii="Arial" w:eastAsia="TT19o00" w:hAnsi="Arial" w:cs="Arial"/>
          <w:sz w:val="20"/>
          <w:szCs w:val="20"/>
        </w:rPr>
        <w:t>ń</w:t>
      </w:r>
      <w:r w:rsidRPr="00DE35F3">
        <w:rPr>
          <w:rFonts w:ascii="Arial" w:hAnsi="Arial" w:cs="Arial"/>
          <w:sz w:val="20"/>
          <w:szCs w:val="20"/>
        </w:rPr>
        <w:t>,</w:t>
      </w:r>
    </w:p>
    <w:p w14:paraId="0B2E0EE1"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wykaz wad i usterek ze wskazaniem sposobu ich usuni</w:t>
      </w:r>
      <w:r w:rsidRPr="00DE35F3">
        <w:rPr>
          <w:rFonts w:ascii="Arial" w:eastAsia="TT19o00" w:hAnsi="Arial" w:cs="Arial"/>
          <w:sz w:val="20"/>
          <w:szCs w:val="20"/>
        </w:rPr>
        <w:t>ę</w:t>
      </w:r>
      <w:r w:rsidRPr="00DE35F3">
        <w:rPr>
          <w:rFonts w:ascii="Arial" w:hAnsi="Arial" w:cs="Arial"/>
          <w:sz w:val="20"/>
          <w:szCs w:val="20"/>
        </w:rPr>
        <w:t>cia,</w:t>
      </w:r>
    </w:p>
    <w:p w14:paraId="00FD75F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stwierdzenie zgodno</w:t>
      </w:r>
      <w:r w:rsidRPr="00DE35F3">
        <w:rPr>
          <w:rFonts w:ascii="Arial" w:eastAsia="TT19o00" w:hAnsi="Arial" w:cs="Arial"/>
          <w:sz w:val="20"/>
          <w:szCs w:val="20"/>
        </w:rPr>
        <w:t>ś</w:t>
      </w:r>
      <w:r w:rsidRPr="00DE35F3">
        <w:rPr>
          <w:rFonts w:ascii="Arial" w:hAnsi="Arial" w:cs="Arial"/>
          <w:sz w:val="20"/>
          <w:szCs w:val="20"/>
        </w:rPr>
        <w:t>ci lub niezgodno</w:t>
      </w:r>
      <w:r w:rsidRPr="00DE35F3">
        <w:rPr>
          <w:rFonts w:ascii="Arial" w:eastAsia="TT19o00" w:hAnsi="Arial" w:cs="Arial"/>
          <w:sz w:val="20"/>
          <w:szCs w:val="20"/>
        </w:rPr>
        <w:t>ś</w:t>
      </w:r>
      <w:r w:rsidRPr="00DE35F3">
        <w:rPr>
          <w:rFonts w:ascii="Arial" w:hAnsi="Arial" w:cs="Arial"/>
          <w:sz w:val="20"/>
          <w:szCs w:val="20"/>
        </w:rPr>
        <w:t>ci wykonania robót malarskich z zamówieniem.</w:t>
      </w:r>
    </w:p>
    <w:p w14:paraId="16A3C00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Protokół odbioru ko</w:t>
      </w:r>
      <w:r w:rsidRPr="00DE35F3">
        <w:rPr>
          <w:rFonts w:ascii="Arial" w:eastAsia="TT19o00" w:hAnsi="Arial" w:cs="Arial"/>
          <w:sz w:val="20"/>
          <w:szCs w:val="20"/>
        </w:rPr>
        <w:t>ń</w:t>
      </w:r>
      <w:r w:rsidRPr="00DE35F3">
        <w:rPr>
          <w:rFonts w:ascii="Arial" w:hAnsi="Arial" w:cs="Arial"/>
          <w:sz w:val="20"/>
          <w:szCs w:val="20"/>
        </w:rPr>
        <w:t>cowego jest podstaw</w:t>
      </w:r>
      <w:r w:rsidRPr="00DE35F3">
        <w:rPr>
          <w:rFonts w:ascii="Arial" w:eastAsia="TT19o00" w:hAnsi="Arial" w:cs="Arial"/>
          <w:sz w:val="20"/>
          <w:szCs w:val="20"/>
        </w:rPr>
        <w:t xml:space="preserve">ą </w:t>
      </w:r>
      <w:r w:rsidRPr="00DE35F3">
        <w:rPr>
          <w:rFonts w:ascii="Arial" w:hAnsi="Arial" w:cs="Arial"/>
          <w:sz w:val="20"/>
          <w:szCs w:val="20"/>
        </w:rPr>
        <w:t>do dokonania rozliczenia ko</w:t>
      </w:r>
      <w:r w:rsidRPr="00DE35F3">
        <w:rPr>
          <w:rFonts w:ascii="Arial" w:eastAsia="TT19o00" w:hAnsi="Arial" w:cs="Arial"/>
          <w:sz w:val="20"/>
          <w:szCs w:val="20"/>
        </w:rPr>
        <w:t>ń</w:t>
      </w:r>
      <w:r w:rsidRPr="00DE35F3">
        <w:rPr>
          <w:rFonts w:ascii="Arial" w:hAnsi="Arial" w:cs="Arial"/>
          <w:sz w:val="20"/>
          <w:szCs w:val="20"/>
        </w:rPr>
        <w:t>cowego pomi</w:t>
      </w:r>
      <w:r w:rsidRPr="00DE35F3">
        <w:rPr>
          <w:rFonts w:ascii="Arial" w:eastAsia="TT19o00" w:hAnsi="Arial" w:cs="Arial"/>
          <w:sz w:val="20"/>
          <w:szCs w:val="20"/>
        </w:rPr>
        <w:t>ę</w:t>
      </w:r>
      <w:r w:rsidRPr="00DE35F3">
        <w:rPr>
          <w:rFonts w:ascii="Arial" w:hAnsi="Arial" w:cs="Arial"/>
          <w:sz w:val="20"/>
          <w:szCs w:val="20"/>
        </w:rPr>
        <w:t>dzy zamawiaj</w:t>
      </w:r>
      <w:r w:rsidRPr="00DE35F3">
        <w:rPr>
          <w:rFonts w:ascii="Arial" w:eastAsia="TT19o00" w:hAnsi="Arial" w:cs="Arial"/>
          <w:sz w:val="20"/>
          <w:szCs w:val="20"/>
        </w:rPr>
        <w:t>ą</w:t>
      </w:r>
      <w:r w:rsidRPr="00DE35F3">
        <w:rPr>
          <w:rFonts w:ascii="Arial" w:hAnsi="Arial" w:cs="Arial"/>
          <w:sz w:val="20"/>
          <w:szCs w:val="20"/>
        </w:rPr>
        <w:t>cym a wykonawc</w:t>
      </w:r>
      <w:r w:rsidRPr="00DE35F3">
        <w:rPr>
          <w:rFonts w:ascii="Arial" w:eastAsia="TT19o00" w:hAnsi="Arial" w:cs="Arial"/>
          <w:sz w:val="20"/>
          <w:szCs w:val="20"/>
        </w:rPr>
        <w:t>ą</w:t>
      </w:r>
      <w:r w:rsidRPr="00DE35F3">
        <w:rPr>
          <w:rFonts w:ascii="Arial" w:hAnsi="Arial" w:cs="Arial"/>
          <w:sz w:val="20"/>
          <w:szCs w:val="20"/>
        </w:rPr>
        <w:t>.</w:t>
      </w:r>
    </w:p>
    <w:p w14:paraId="08048F6C" w14:textId="77777777" w:rsidR="003A5017" w:rsidRDefault="003A5017" w:rsidP="00712257">
      <w:pPr>
        <w:autoSpaceDE w:val="0"/>
        <w:autoSpaceDN w:val="0"/>
        <w:adjustRightInd w:val="0"/>
        <w:spacing w:after="0" w:line="240" w:lineRule="auto"/>
        <w:rPr>
          <w:rFonts w:ascii="Arial" w:hAnsi="Arial" w:cs="Arial"/>
          <w:sz w:val="20"/>
          <w:szCs w:val="20"/>
        </w:rPr>
      </w:pPr>
    </w:p>
    <w:p w14:paraId="0DB1C6C4" w14:textId="2CA9C558"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8.5. Odbiór po upływie okresu r</w:t>
      </w:r>
      <w:r w:rsidRPr="00DE35F3">
        <w:rPr>
          <w:rFonts w:ascii="Arial" w:eastAsia="TT19o00" w:hAnsi="Arial" w:cs="Arial"/>
          <w:sz w:val="20"/>
          <w:szCs w:val="20"/>
        </w:rPr>
        <w:t>ę</w:t>
      </w:r>
      <w:r w:rsidRPr="00DE35F3">
        <w:rPr>
          <w:rFonts w:ascii="Arial" w:hAnsi="Arial" w:cs="Arial"/>
          <w:sz w:val="20"/>
          <w:szCs w:val="20"/>
        </w:rPr>
        <w:t>kojmi i gwarancji</w:t>
      </w:r>
    </w:p>
    <w:p w14:paraId="7822F86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Celem odbioru po okresie r</w:t>
      </w:r>
      <w:r w:rsidRPr="00DE35F3">
        <w:rPr>
          <w:rFonts w:ascii="Arial" w:eastAsia="TT19o00" w:hAnsi="Arial" w:cs="Arial"/>
          <w:sz w:val="20"/>
          <w:szCs w:val="20"/>
        </w:rPr>
        <w:t>ę</w:t>
      </w:r>
      <w:r w:rsidRPr="00DE35F3">
        <w:rPr>
          <w:rFonts w:ascii="Arial" w:hAnsi="Arial" w:cs="Arial"/>
          <w:sz w:val="20"/>
          <w:szCs w:val="20"/>
        </w:rPr>
        <w:t>kojmi i gwarancji jest ocena stanu powłok malarskich po u</w:t>
      </w:r>
      <w:r w:rsidRPr="00DE35F3">
        <w:rPr>
          <w:rFonts w:ascii="Arial" w:eastAsia="TT19o00" w:hAnsi="Arial" w:cs="Arial"/>
          <w:sz w:val="20"/>
          <w:szCs w:val="20"/>
        </w:rPr>
        <w:t>ż</w:t>
      </w:r>
      <w:r w:rsidRPr="00DE35F3">
        <w:rPr>
          <w:rFonts w:ascii="Arial" w:hAnsi="Arial" w:cs="Arial"/>
          <w:sz w:val="20"/>
          <w:szCs w:val="20"/>
        </w:rPr>
        <w:t>ytkowaniu w tym okresie oraz ocena wykonywanych w tym okresie ewentualnych robót poprawkowych, zwi</w:t>
      </w:r>
      <w:r w:rsidRPr="00DE35F3">
        <w:rPr>
          <w:rFonts w:ascii="Arial" w:eastAsia="TT19o00" w:hAnsi="Arial" w:cs="Arial"/>
          <w:sz w:val="20"/>
          <w:szCs w:val="20"/>
        </w:rPr>
        <w:t>ą</w:t>
      </w:r>
      <w:r w:rsidRPr="00DE35F3">
        <w:rPr>
          <w:rFonts w:ascii="Arial" w:hAnsi="Arial" w:cs="Arial"/>
          <w:sz w:val="20"/>
          <w:szCs w:val="20"/>
        </w:rPr>
        <w:t>zanych z usuwaniem zgłoszonych wad.</w:t>
      </w:r>
    </w:p>
    <w:p w14:paraId="70A0432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po upływie okresu r</w:t>
      </w:r>
      <w:r w:rsidRPr="00DE35F3">
        <w:rPr>
          <w:rFonts w:ascii="Arial" w:eastAsia="TT19o00" w:hAnsi="Arial" w:cs="Arial"/>
          <w:sz w:val="20"/>
          <w:szCs w:val="20"/>
        </w:rPr>
        <w:t>ę</w:t>
      </w:r>
      <w:r w:rsidRPr="00DE35F3">
        <w:rPr>
          <w:rFonts w:ascii="Arial" w:hAnsi="Arial" w:cs="Arial"/>
          <w:sz w:val="20"/>
          <w:szCs w:val="20"/>
        </w:rPr>
        <w:t>kojmi i gwarancji jest dokonywany na podstawie oceny wizualnej powłok malarskich, z uwzgl</w:t>
      </w:r>
      <w:r w:rsidRPr="00DE35F3">
        <w:rPr>
          <w:rFonts w:ascii="Arial" w:eastAsia="TT19o00" w:hAnsi="Arial" w:cs="Arial"/>
          <w:sz w:val="20"/>
          <w:szCs w:val="20"/>
        </w:rPr>
        <w:t>ę</w:t>
      </w:r>
      <w:r w:rsidRPr="00DE35F3">
        <w:rPr>
          <w:rFonts w:ascii="Arial" w:hAnsi="Arial" w:cs="Arial"/>
          <w:sz w:val="20"/>
          <w:szCs w:val="20"/>
        </w:rPr>
        <w:t>dnieniem zasad opisanych w pkt. 8.4. „Odbiór ostateczny (ko</w:t>
      </w:r>
      <w:r w:rsidRPr="00DE35F3">
        <w:rPr>
          <w:rFonts w:ascii="Arial" w:eastAsia="TT19o00" w:hAnsi="Arial" w:cs="Arial"/>
          <w:sz w:val="20"/>
          <w:szCs w:val="20"/>
        </w:rPr>
        <w:t>ń</w:t>
      </w:r>
      <w:r w:rsidRPr="00DE35F3">
        <w:rPr>
          <w:rFonts w:ascii="Arial" w:hAnsi="Arial" w:cs="Arial"/>
          <w:sz w:val="20"/>
          <w:szCs w:val="20"/>
        </w:rPr>
        <w:t>cowy)”.</w:t>
      </w:r>
    </w:p>
    <w:p w14:paraId="4F3DD69C" w14:textId="77777777" w:rsidR="00712257" w:rsidRPr="00DE35F3" w:rsidRDefault="00712257" w:rsidP="00712257">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Pozytywny wynik odbioru pogwarancyjnego jest podstaw</w:t>
      </w:r>
      <w:r w:rsidRPr="00DE35F3">
        <w:rPr>
          <w:rFonts w:ascii="Arial" w:eastAsia="TT19o00" w:hAnsi="Arial" w:cs="Arial"/>
          <w:sz w:val="20"/>
          <w:szCs w:val="20"/>
        </w:rPr>
        <w:t xml:space="preserve">ą </w:t>
      </w:r>
      <w:r w:rsidRPr="00DE35F3">
        <w:rPr>
          <w:rFonts w:ascii="Arial" w:hAnsi="Arial" w:cs="Arial"/>
          <w:sz w:val="20"/>
          <w:szCs w:val="20"/>
        </w:rPr>
        <w:t>do zwrotu kaucji gwarancyjnej, negatywny do dokonania potr</w:t>
      </w:r>
      <w:r w:rsidRPr="00DE35F3">
        <w:rPr>
          <w:rFonts w:ascii="Arial" w:eastAsia="TT19o00" w:hAnsi="Arial" w:cs="Arial"/>
          <w:sz w:val="20"/>
          <w:szCs w:val="20"/>
        </w:rPr>
        <w:t>ą</w:t>
      </w:r>
      <w:r w:rsidRPr="00DE35F3">
        <w:rPr>
          <w:rFonts w:ascii="Arial" w:hAnsi="Arial" w:cs="Arial"/>
          <w:sz w:val="20"/>
          <w:szCs w:val="20"/>
        </w:rPr>
        <w:t>ce</w:t>
      </w:r>
      <w:r w:rsidRPr="00DE35F3">
        <w:rPr>
          <w:rFonts w:ascii="Arial" w:eastAsia="TT19o00" w:hAnsi="Arial" w:cs="Arial"/>
          <w:sz w:val="20"/>
          <w:szCs w:val="20"/>
        </w:rPr>
        <w:t xml:space="preserve">ń </w:t>
      </w:r>
      <w:r w:rsidRPr="00DE35F3">
        <w:rPr>
          <w:rFonts w:ascii="Arial" w:hAnsi="Arial" w:cs="Arial"/>
          <w:sz w:val="20"/>
          <w:szCs w:val="20"/>
        </w:rPr>
        <w:t>wynikaj</w:t>
      </w:r>
      <w:r w:rsidRPr="00DE35F3">
        <w:rPr>
          <w:rFonts w:ascii="Arial" w:eastAsia="TT19o00" w:hAnsi="Arial" w:cs="Arial"/>
          <w:sz w:val="20"/>
          <w:szCs w:val="20"/>
        </w:rPr>
        <w:t>ą</w:t>
      </w:r>
      <w:r w:rsidRPr="00DE35F3">
        <w:rPr>
          <w:rFonts w:ascii="Arial" w:hAnsi="Arial" w:cs="Arial"/>
          <w:sz w:val="20"/>
          <w:szCs w:val="20"/>
        </w:rPr>
        <w:t>cych z obni</w:t>
      </w:r>
      <w:r w:rsidRPr="00DE35F3">
        <w:rPr>
          <w:rFonts w:ascii="Arial" w:eastAsia="TT19o00" w:hAnsi="Arial" w:cs="Arial"/>
          <w:sz w:val="20"/>
          <w:szCs w:val="20"/>
        </w:rPr>
        <w:t>ż</w:t>
      </w:r>
      <w:r w:rsidRPr="00DE35F3">
        <w:rPr>
          <w:rFonts w:ascii="Arial" w:hAnsi="Arial" w:cs="Arial"/>
          <w:sz w:val="20"/>
          <w:szCs w:val="20"/>
        </w:rPr>
        <w:t>onej jako</w:t>
      </w:r>
      <w:r w:rsidRPr="00DE35F3">
        <w:rPr>
          <w:rFonts w:ascii="Arial" w:eastAsia="TT19o00" w:hAnsi="Arial" w:cs="Arial"/>
          <w:sz w:val="20"/>
          <w:szCs w:val="20"/>
        </w:rPr>
        <w:t>ś</w:t>
      </w:r>
      <w:r w:rsidRPr="00DE35F3">
        <w:rPr>
          <w:rFonts w:ascii="Arial" w:hAnsi="Arial" w:cs="Arial"/>
          <w:sz w:val="20"/>
          <w:szCs w:val="20"/>
        </w:rPr>
        <w:t>ci robót.</w:t>
      </w:r>
    </w:p>
    <w:p w14:paraId="125F009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 upływem okresu gwarancyjnego zamawiaj</w:t>
      </w:r>
      <w:r w:rsidRPr="00DE35F3">
        <w:rPr>
          <w:rFonts w:ascii="Arial" w:eastAsia="TT19o00" w:hAnsi="Arial" w:cs="Arial"/>
          <w:sz w:val="20"/>
          <w:szCs w:val="20"/>
        </w:rPr>
        <w:t>ą</w:t>
      </w:r>
      <w:r w:rsidRPr="00DE35F3">
        <w:rPr>
          <w:rFonts w:ascii="Arial" w:hAnsi="Arial" w:cs="Arial"/>
          <w:sz w:val="20"/>
          <w:szCs w:val="20"/>
        </w:rPr>
        <w:t>cy powinien zgłosi</w:t>
      </w:r>
      <w:r w:rsidRPr="00DE35F3">
        <w:rPr>
          <w:rFonts w:ascii="Arial" w:eastAsia="TT19o00" w:hAnsi="Arial" w:cs="Arial"/>
          <w:sz w:val="20"/>
          <w:szCs w:val="20"/>
        </w:rPr>
        <w:t xml:space="preserve">ć </w:t>
      </w:r>
      <w:r w:rsidRPr="00DE35F3">
        <w:rPr>
          <w:rFonts w:ascii="Arial" w:hAnsi="Arial" w:cs="Arial"/>
          <w:sz w:val="20"/>
          <w:szCs w:val="20"/>
        </w:rPr>
        <w:t>wykonawcy wszystkie zauwa</w:t>
      </w:r>
      <w:r w:rsidRPr="00DE35F3">
        <w:rPr>
          <w:rFonts w:ascii="Arial" w:eastAsia="TT19o00" w:hAnsi="Arial" w:cs="Arial"/>
          <w:sz w:val="20"/>
          <w:szCs w:val="20"/>
        </w:rPr>
        <w:t>ż</w:t>
      </w:r>
      <w:r w:rsidRPr="00DE35F3">
        <w:rPr>
          <w:rFonts w:ascii="Arial" w:hAnsi="Arial" w:cs="Arial"/>
          <w:sz w:val="20"/>
          <w:szCs w:val="20"/>
        </w:rPr>
        <w:t>one wady w wykonanych robotach malarskich.</w:t>
      </w:r>
    </w:p>
    <w:p w14:paraId="61A6FD4B"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5E500EEB" w14:textId="77777777" w:rsidR="00712257" w:rsidRPr="00712257" w:rsidRDefault="00712257" w:rsidP="00712257">
      <w:pPr>
        <w:autoSpaceDE w:val="0"/>
        <w:autoSpaceDN w:val="0"/>
        <w:adjustRightInd w:val="0"/>
        <w:spacing w:after="0" w:line="240" w:lineRule="auto"/>
        <w:rPr>
          <w:rFonts w:ascii="Arial" w:hAnsi="Arial" w:cs="Arial"/>
          <w:b/>
          <w:sz w:val="20"/>
          <w:szCs w:val="20"/>
        </w:rPr>
      </w:pPr>
      <w:r w:rsidRPr="00712257">
        <w:rPr>
          <w:rFonts w:ascii="Arial" w:hAnsi="Arial" w:cs="Arial"/>
          <w:b/>
          <w:sz w:val="20"/>
          <w:szCs w:val="20"/>
        </w:rPr>
        <w:t>9. PODSTAWA PŁATNO</w:t>
      </w:r>
      <w:r w:rsidRPr="00712257">
        <w:rPr>
          <w:rFonts w:ascii="Arial" w:eastAsia="TT19o00" w:hAnsi="Arial" w:cs="Arial"/>
          <w:b/>
          <w:sz w:val="20"/>
          <w:szCs w:val="20"/>
        </w:rPr>
        <w:t>Ś</w:t>
      </w:r>
      <w:r w:rsidRPr="00712257">
        <w:rPr>
          <w:rFonts w:ascii="Arial" w:hAnsi="Arial" w:cs="Arial"/>
          <w:b/>
          <w:sz w:val="20"/>
          <w:szCs w:val="20"/>
        </w:rPr>
        <w:t>CI</w:t>
      </w:r>
    </w:p>
    <w:p w14:paraId="4059440F"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3B94C28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9.1. Ogólne ustalenia dotycz</w:t>
      </w:r>
      <w:r w:rsidRPr="00DE35F3">
        <w:rPr>
          <w:rFonts w:ascii="Arial" w:eastAsia="TT19o00" w:hAnsi="Arial" w:cs="Arial"/>
          <w:sz w:val="20"/>
          <w:szCs w:val="20"/>
        </w:rPr>
        <w:t>ą</w:t>
      </w:r>
      <w:r w:rsidRPr="00DE35F3">
        <w:rPr>
          <w:rFonts w:ascii="Arial" w:hAnsi="Arial" w:cs="Arial"/>
          <w:sz w:val="20"/>
          <w:szCs w:val="20"/>
        </w:rPr>
        <w:t>ce podstawy płatno</w:t>
      </w:r>
      <w:r w:rsidRPr="00DE35F3">
        <w:rPr>
          <w:rFonts w:ascii="Arial" w:eastAsia="TT19o00" w:hAnsi="Arial" w:cs="Arial"/>
          <w:sz w:val="20"/>
          <w:szCs w:val="20"/>
        </w:rPr>
        <w:t>ś</w:t>
      </w:r>
      <w:r w:rsidRPr="00DE35F3">
        <w:rPr>
          <w:rFonts w:ascii="Arial" w:hAnsi="Arial" w:cs="Arial"/>
          <w:sz w:val="20"/>
          <w:szCs w:val="20"/>
        </w:rPr>
        <w:t>ci podano w ST „Wymagania ogólne”</w:t>
      </w:r>
    </w:p>
    <w:p w14:paraId="54F6742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Kod CPV 45000000-7, pkt 9</w:t>
      </w:r>
    </w:p>
    <w:p w14:paraId="0DD3CDB9" w14:textId="77777777" w:rsidR="00425A8C" w:rsidRPr="00DE35F3" w:rsidRDefault="00425A8C" w:rsidP="00425A8C">
      <w:pPr>
        <w:autoSpaceDE w:val="0"/>
        <w:autoSpaceDN w:val="0"/>
        <w:adjustRightInd w:val="0"/>
        <w:spacing w:after="0" w:line="240" w:lineRule="auto"/>
        <w:jc w:val="both"/>
        <w:rPr>
          <w:rFonts w:ascii="Arial" w:hAnsi="Arial" w:cs="Arial"/>
          <w:sz w:val="20"/>
          <w:szCs w:val="20"/>
        </w:rPr>
      </w:pPr>
      <w:r w:rsidRPr="00DE35F3">
        <w:rPr>
          <w:rFonts w:ascii="Arial" w:hAnsi="Arial" w:cs="Arial"/>
          <w:sz w:val="20"/>
          <w:szCs w:val="20"/>
        </w:rPr>
        <w:t>Dla robót wycenionych ryczałtowo podstaw</w:t>
      </w:r>
      <w:r w:rsidRPr="00DE35F3">
        <w:rPr>
          <w:rFonts w:ascii="Arial" w:eastAsia="TT19o00" w:hAnsi="Arial" w:cs="Arial"/>
          <w:sz w:val="20"/>
          <w:szCs w:val="20"/>
        </w:rPr>
        <w:t xml:space="preserve">ą </w:t>
      </w:r>
      <w:r w:rsidRPr="00DE35F3">
        <w:rPr>
          <w:rFonts w:ascii="Arial" w:hAnsi="Arial" w:cs="Arial"/>
          <w:sz w:val="20"/>
          <w:szCs w:val="20"/>
        </w:rPr>
        <w:t>płatno</w:t>
      </w:r>
      <w:r w:rsidRPr="00DE35F3">
        <w:rPr>
          <w:rFonts w:ascii="Arial" w:eastAsia="TT19o00" w:hAnsi="Arial" w:cs="Arial"/>
          <w:sz w:val="20"/>
          <w:szCs w:val="20"/>
        </w:rPr>
        <w:t>ś</w:t>
      </w:r>
      <w:r w:rsidRPr="00DE35F3">
        <w:rPr>
          <w:rFonts w:ascii="Arial" w:hAnsi="Arial" w:cs="Arial"/>
          <w:sz w:val="20"/>
          <w:szCs w:val="20"/>
        </w:rPr>
        <w:t>ci jest warto</w:t>
      </w:r>
      <w:r w:rsidRPr="00DE35F3">
        <w:rPr>
          <w:rFonts w:ascii="Arial" w:eastAsia="TT19o00" w:hAnsi="Arial" w:cs="Arial"/>
          <w:sz w:val="20"/>
          <w:szCs w:val="20"/>
        </w:rPr>
        <w:t xml:space="preserve">ść </w:t>
      </w:r>
      <w:r w:rsidRPr="00DE35F3">
        <w:rPr>
          <w:rFonts w:ascii="Arial" w:hAnsi="Arial" w:cs="Arial"/>
          <w:sz w:val="20"/>
          <w:szCs w:val="20"/>
        </w:rPr>
        <w:t>(kwota) podana przez Wykonawc</w:t>
      </w:r>
      <w:r w:rsidRPr="00DE35F3">
        <w:rPr>
          <w:rFonts w:ascii="Arial" w:eastAsia="TT19o00" w:hAnsi="Arial" w:cs="Arial"/>
          <w:sz w:val="20"/>
          <w:szCs w:val="20"/>
        </w:rPr>
        <w:t xml:space="preserve">ę </w:t>
      </w:r>
      <w:r w:rsidRPr="00DE35F3">
        <w:rPr>
          <w:rFonts w:ascii="Arial" w:hAnsi="Arial" w:cs="Arial"/>
          <w:sz w:val="20"/>
          <w:szCs w:val="20"/>
        </w:rPr>
        <w:t>i przyj</w:t>
      </w:r>
      <w:r w:rsidRPr="00DE35F3">
        <w:rPr>
          <w:rFonts w:ascii="Arial" w:eastAsia="TT19o00" w:hAnsi="Arial" w:cs="Arial"/>
          <w:sz w:val="20"/>
          <w:szCs w:val="20"/>
        </w:rPr>
        <w:t>ę</w:t>
      </w:r>
      <w:r w:rsidRPr="00DE35F3">
        <w:rPr>
          <w:rFonts w:ascii="Arial" w:hAnsi="Arial" w:cs="Arial"/>
          <w:sz w:val="20"/>
          <w:szCs w:val="20"/>
        </w:rPr>
        <w:t>ta przez Zamawia</w:t>
      </w:r>
      <w:r w:rsidRPr="00DE35F3">
        <w:rPr>
          <w:rFonts w:ascii="Arial" w:eastAsia="TT19o00" w:hAnsi="Arial" w:cs="Arial"/>
          <w:sz w:val="20"/>
          <w:szCs w:val="20"/>
        </w:rPr>
        <w:t>j</w:t>
      </w:r>
      <w:r w:rsidRPr="00DE35F3">
        <w:rPr>
          <w:rFonts w:ascii="Arial" w:hAnsi="Arial" w:cs="Arial"/>
          <w:sz w:val="20"/>
          <w:szCs w:val="20"/>
        </w:rPr>
        <w:t>ącego w dokumentach umownych (ofercie).</w:t>
      </w:r>
    </w:p>
    <w:p w14:paraId="1187F0DA"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272F88FA" w14:textId="77777777" w:rsidR="00712257" w:rsidRPr="00712257" w:rsidRDefault="00712257" w:rsidP="00712257">
      <w:pPr>
        <w:autoSpaceDE w:val="0"/>
        <w:autoSpaceDN w:val="0"/>
        <w:adjustRightInd w:val="0"/>
        <w:spacing w:after="0" w:line="240" w:lineRule="auto"/>
        <w:rPr>
          <w:rFonts w:ascii="Arial" w:hAnsi="Arial" w:cs="Arial"/>
          <w:b/>
          <w:sz w:val="20"/>
          <w:szCs w:val="20"/>
        </w:rPr>
      </w:pPr>
      <w:r w:rsidRPr="00712257">
        <w:rPr>
          <w:rFonts w:ascii="Arial" w:hAnsi="Arial" w:cs="Arial"/>
          <w:b/>
          <w:sz w:val="20"/>
          <w:szCs w:val="20"/>
        </w:rPr>
        <w:t>10. PRZEPISY ZWI</w:t>
      </w:r>
      <w:r w:rsidRPr="00712257">
        <w:rPr>
          <w:rFonts w:ascii="Arial" w:eastAsia="TT19o00" w:hAnsi="Arial" w:cs="Arial"/>
          <w:b/>
          <w:sz w:val="20"/>
          <w:szCs w:val="20"/>
        </w:rPr>
        <w:t>Ą</w:t>
      </w:r>
      <w:r w:rsidRPr="00712257">
        <w:rPr>
          <w:rFonts w:ascii="Arial" w:hAnsi="Arial" w:cs="Arial"/>
          <w:b/>
          <w:sz w:val="20"/>
          <w:szCs w:val="20"/>
        </w:rPr>
        <w:t>ZANE</w:t>
      </w:r>
    </w:p>
    <w:p w14:paraId="65A6B7FC"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47ED1E3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10.1.Normy</w:t>
      </w:r>
    </w:p>
    <w:p w14:paraId="6EAD958C"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PN-68/B-10020 Roboty murowe z cegły. Wymagania i badania przy odbiorze.</w:t>
      </w:r>
    </w:p>
    <w:p w14:paraId="144F0D14"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PN-70/B-10100 Roboty tynkowe. Tynki zwykłe. Wymagania i badania przy odbiorze.</w:t>
      </w:r>
    </w:p>
    <w:p w14:paraId="37B57D6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PN-91/B-10102 Farby do elewacji budynków. Wymagania i badania.</w:t>
      </w:r>
    </w:p>
    <w:p w14:paraId="48998B2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PN-89/B-81400 Wyroby lakierowe. Pakowanie, przechowywanie i transport.</w:t>
      </w:r>
    </w:p>
    <w:p w14:paraId="457D094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ISO 2409:1999 Farby i lakiery. Metoda siatki naci</w:t>
      </w:r>
      <w:r w:rsidRPr="00DE35F3">
        <w:rPr>
          <w:rFonts w:ascii="Arial" w:eastAsia="TT19o00" w:hAnsi="Arial" w:cs="Arial"/>
          <w:sz w:val="20"/>
          <w:szCs w:val="20"/>
        </w:rPr>
        <w:t>ąć</w:t>
      </w:r>
      <w:r w:rsidRPr="00DE35F3">
        <w:rPr>
          <w:rFonts w:ascii="Arial" w:hAnsi="Arial" w:cs="Arial"/>
          <w:sz w:val="20"/>
          <w:szCs w:val="20"/>
        </w:rPr>
        <w:t>.</w:t>
      </w:r>
    </w:p>
    <w:p w14:paraId="68D8B629"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13300:2002 Farby i lakiery. Wodne wyroby lakierowe i systemy powłokowe na wewn</w:t>
      </w:r>
      <w:r w:rsidRPr="00DE35F3">
        <w:rPr>
          <w:rFonts w:ascii="Arial" w:eastAsia="TT19o00" w:hAnsi="Arial" w:cs="Arial"/>
          <w:sz w:val="20"/>
          <w:szCs w:val="20"/>
        </w:rPr>
        <w:t>ę</w:t>
      </w:r>
      <w:r w:rsidRPr="00DE35F3">
        <w:rPr>
          <w:rFonts w:ascii="Arial" w:hAnsi="Arial" w:cs="Arial"/>
          <w:sz w:val="20"/>
          <w:szCs w:val="20"/>
        </w:rPr>
        <w:t xml:space="preserve">trzne </w:t>
      </w:r>
      <w:r w:rsidRPr="00DE35F3">
        <w:rPr>
          <w:rFonts w:ascii="Arial" w:eastAsia="TT19o00" w:hAnsi="Arial" w:cs="Arial"/>
          <w:sz w:val="20"/>
          <w:szCs w:val="20"/>
        </w:rPr>
        <w:t>ś</w:t>
      </w:r>
      <w:r w:rsidRPr="00DE35F3">
        <w:rPr>
          <w:rFonts w:ascii="Arial" w:hAnsi="Arial" w:cs="Arial"/>
          <w:sz w:val="20"/>
          <w:szCs w:val="20"/>
        </w:rPr>
        <w:t>ciany i sufity.</w:t>
      </w:r>
    </w:p>
    <w:p w14:paraId="5CD141E6"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Klasyfikacja.</w:t>
      </w:r>
    </w:p>
    <w:p w14:paraId="62D9E9D2"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PN-C-81801:1997 Lakiery nitrocelulozowe.</w:t>
      </w:r>
    </w:p>
    <w:p w14:paraId="5CEC1240"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PN-C-81802:2002 Lakiery wodorozcie</w:t>
      </w:r>
      <w:r w:rsidRPr="00DE35F3">
        <w:rPr>
          <w:rFonts w:ascii="Arial" w:eastAsia="TT19o00" w:hAnsi="Arial" w:cs="Arial"/>
          <w:sz w:val="20"/>
          <w:szCs w:val="20"/>
        </w:rPr>
        <w:t>ń</w:t>
      </w:r>
      <w:r w:rsidRPr="00DE35F3">
        <w:rPr>
          <w:rFonts w:ascii="Arial" w:hAnsi="Arial" w:cs="Arial"/>
          <w:sz w:val="20"/>
          <w:szCs w:val="20"/>
        </w:rPr>
        <w:t>czalne stosowane wewn</w:t>
      </w:r>
      <w:r w:rsidRPr="00DE35F3">
        <w:rPr>
          <w:rFonts w:ascii="Arial" w:eastAsia="TT19o00" w:hAnsi="Arial" w:cs="Arial"/>
          <w:sz w:val="20"/>
          <w:szCs w:val="20"/>
        </w:rPr>
        <w:t>ą</w:t>
      </w:r>
      <w:r w:rsidRPr="00DE35F3">
        <w:rPr>
          <w:rFonts w:ascii="Arial" w:hAnsi="Arial" w:cs="Arial"/>
          <w:sz w:val="20"/>
          <w:szCs w:val="20"/>
        </w:rPr>
        <w:t>trz.</w:t>
      </w:r>
    </w:p>
    <w:p w14:paraId="67850FD8"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PN-C-81901:2002 Farby olejne i alkidowe.</w:t>
      </w:r>
    </w:p>
    <w:p w14:paraId="76BDAF33"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PN-C-81913:1998 Farby dyspersyjne do malowania elewacji budynków.</w:t>
      </w:r>
    </w:p>
    <w:p w14:paraId="65F740A5"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PN-C-81914:2002 Farby dyspersyjne stosowane wewn</w:t>
      </w:r>
      <w:r w:rsidRPr="00DE35F3">
        <w:rPr>
          <w:rFonts w:ascii="Arial" w:eastAsia="TT19o00" w:hAnsi="Arial" w:cs="Arial"/>
          <w:sz w:val="20"/>
          <w:szCs w:val="20"/>
        </w:rPr>
        <w:t>ą</w:t>
      </w:r>
      <w:r w:rsidRPr="00DE35F3">
        <w:rPr>
          <w:rFonts w:ascii="Arial" w:hAnsi="Arial" w:cs="Arial"/>
          <w:sz w:val="20"/>
          <w:szCs w:val="20"/>
        </w:rPr>
        <w:t>trz.</w:t>
      </w:r>
    </w:p>
    <w:p w14:paraId="5977E35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1008:2004 Woda zarobowa do betonu. Specyfikacja pobierania próbek, badanie i ocena przydatno</w:t>
      </w:r>
      <w:r w:rsidRPr="00DE35F3">
        <w:rPr>
          <w:rFonts w:ascii="Arial" w:eastAsia="TT19o00" w:hAnsi="Arial" w:cs="Arial"/>
          <w:sz w:val="20"/>
          <w:szCs w:val="20"/>
        </w:rPr>
        <w:t>ś</w:t>
      </w:r>
      <w:r w:rsidRPr="00DE35F3">
        <w:rPr>
          <w:rFonts w:ascii="Arial" w:hAnsi="Arial" w:cs="Arial"/>
          <w:sz w:val="20"/>
          <w:szCs w:val="20"/>
        </w:rPr>
        <w:t>ci wody</w:t>
      </w:r>
    </w:p>
    <w:p w14:paraId="675A566D"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zarobowej do betonu, w tym wody odzyskanej z procesów produkcji betonu.</w:t>
      </w:r>
    </w:p>
    <w:p w14:paraId="0FB2862B"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10.2.Inne dokumenty i instrukcje</w:t>
      </w:r>
    </w:p>
    <w:p w14:paraId="4ED1C8AE"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Warunki techniczne wykonania i odbioru robót budowlano-monta</w:t>
      </w:r>
      <w:r w:rsidRPr="00DE35F3">
        <w:rPr>
          <w:rFonts w:ascii="Arial" w:eastAsia="TT19o00" w:hAnsi="Arial" w:cs="Arial"/>
          <w:sz w:val="20"/>
          <w:szCs w:val="20"/>
        </w:rPr>
        <w:t>ż</w:t>
      </w:r>
      <w:r w:rsidRPr="00DE35F3">
        <w:rPr>
          <w:rFonts w:ascii="Arial" w:hAnsi="Arial" w:cs="Arial"/>
          <w:sz w:val="20"/>
          <w:szCs w:val="20"/>
        </w:rPr>
        <w:t>owych (tom I, cz</w:t>
      </w:r>
      <w:r w:rsidRPr="00DE35F3">
        <w:rPr>
          <w:rFonts w:ascii="Arial" w:eastAsia="TT19o00" w:hAnsi="Arial" w:cs="Arial"/>
          <w:sz w:val="20"/>
          <w:szCs w:val="20"/>
        </w:rPr>
        <w:t xml:space="preserve">ęść </w:t>
      </w:r>
      <w:r w:rsidRPr="00DE35F3">
        <w:rPr>
          <w:rFonts w:ascii="Arial" w:hAnsi="Arial" w:cs="Arial"/>
          <w:sz w:val="20"/>
          <w:szCs w:val="20"/>
        </w:rPr>
        <w:t>4) Arkady, Warszawa 1990 r.</w:t>
      </w:r>
    </w:p>
    <w:p w14:paraId="610CA9BA" w14:textId="77777777" w:rsidR="00712257" w:rsidRPr="00DE35F3" w:rsidRDefault="00712257" w:rsidP="00712257">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Warunki techniczne wykonania i odbioru robót budowlanych ITB cz</w:t>
      </w:r>
      <w:r w:rsidRPr="00DE35F3">
        <w:rPr>
          <w:rFonts w:ascii="Arial" w:eastAsia="TT19o00" w:hAnsi="Arial" w:cs="Arial"/>
          <w:sz w:val="20"/>
          <w:szCs w:val="20"/>
        </w:rPr>
        <w:t xml:space="preserve">ęść </w:t>
      </w:r>
      <w:r w:rsidRPr="00DE35F3">
        <w:rPr>
          <w:rFonts w:ascii="Arial" w:hAnsi="Arial" w:cs="Arial"/>
          <w:sz w:val="20"/>
          <w:szCs w:val="20"/>
        </w:rPr>
        <w:t>B: Roboty wyko</w:t>
      </w:r>
      <w:r w:rsidRPr="00DE35F3">
        <w:rPr>
          <w:rFonts w:ascii="Arial" w:eastAsia="TT19o00" w:hAnsi="Arial" w:cs="Arial"/>
          <w:sz w:val="20"/>
          <w:szCs w:val="20"/>
        </w:rPr>
        <w:t>ń</w:t>
      </w:r>
      <w:r w:rsidRPr="00DE35F3">
        <w:rPr>
          <w:rFonts w:ascii="Arial" w:hAnsi="Arial" w:cs="Arial"/>
          <w:sz w:val="20"/>
          <w:szCs w:val="20"/>
        </w:rPr>
        <w:t>czeniowe. Zeszyt 4: Powłoki malarskie zewn</w:t>
      </w:r>
      <w:r w:rsidRPr="00DE35F3">
        <w:rPr>
          <w:rFonts w:ascii="Arial" w:eastAsia="TT19o00" w:hAnsi="Arial" w:cs="Arial"/>
          <w:sz w:val="20"/>
          <w:szCs w:val="20"/>
        </w:rPr>
        <w:t>ę</w:t>
      </w:r>
      <w:r w:rsidRPr="00DE35F3">
        <w:rPr>
          <w:rFonts w:ascii="Arial" w:hAnsi="Arial" w:cs="Arial"/>
          <w:sz w:val="20"/>
          <w:szCs w:val="20"/>
        </w:rPr>
        <w:t>trzne i wewn</w:t>
      </w:r>
      <w:r w:rsidRPr="00DE35F3">
        <w:rPr>
          <w:rFonts w:ascii="Arial" w:eastAsia="TT19o00" w:hAnsi="Arial" w:cs="Arial"/>
          <w:sz w:val="20"/>
          <w:szCs w:val="20"/>
        </w:rPr>
        <w:t>ę</w:t>
      </w:r>
      <w:r w:rsidRPr="00DE35F3">
        <w:rPr>
          <w:rFonts w:ascii="Arial" w:hAnsi="Arial" w:cs="Arial"/>
          <w:sz w:val="20"/>
          <w:szCs w:val="20"/>
        </w:rPr>
        <w:t>trzne. Warszawa 2003 r.</w:t>
      </w:r>
    </w:p>
    <w:p w14:paraId="3DD841B3"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2C5D56E8" w14:textId="77777777" w:rsidR="00712257" w:rsidRPr="00DE35F3" w:rsidRDefault="00712257" w:rsidP="00712257">
      <w:pPr>
        <w:autoSpaceDE w:val="0"/>
        <w:autoSpaceDN w:val="0"/>
        <w:adjustRightInd w:val="0"/>
        <w:spacing w:after="0" w:line="240" w:lineRule="auto"/>
        <w:jc w:val="center"/>
        <w:rPr>
          <w:rFonts w:ascii="Arial" w:hAnsi="Arial" w:cs="Arial"/>
          <w:sz w:val="20"/>
          <w:szCs w:val="20"/>
        </w:rPr>
      </w:pPr>
    </w:p>
    <w:p w14:paraId="13DBC4D2" w14:textId="77777777" w:rsidR="0032381B" w:rsidRDefault="0032381B">
      <w:pPr>
        <w:rPr>
          <w:rFonts w:ascii="Arial" w:hAnsi="Arial" w:cs="Arial"/>
          <w:b/>
          <w:bCs/>
          <w:sz w:val="24"/>
          <w:szCs w:val="24"/>
        </w:rPr>
      </w:pPr>
      <w:r>
        <w:rPr>
          <w:rFonts w:ascii="Arial" w:hAnsi="Arial" w:cs="Arial"/>
          <w:b/>
          <w:bCs/>
          <w:sz w:val="24"/>
          <w:szCs w:val="24"/>
        </w:rPr>
        <w:br w:type="page"/>
      </w:r>
    </w:p>
    <w:p w14:paraId="711A6B27" w14:textId="3C2EDEC6" w:rsidR="00712257" w:rsidRPr="001C464C" w:rsidRDefault="00712257" w:rsidP="00712257">
      <w:pPr>
        <w:autoSpaceDE w:val="0"/>
        <w:autoSpaceDN w:val="0"/>
        <w:adjustRightInd w:val="0"/>
        <w:spacing w:after="0" w:line="240" w:lineRule="auto"/>
        <w:jc w:val="center"/>
        <w:rPr>
          <w:rFonts w:ascii="Arial" w:hAnsi="Arial" w:cs="Arial"/>
          <w:b/>
          <w:bCs/>
          <w:sz w:val="24"/>
          <w:szCs w:val="24"/>
        </w:rPr>
      </w:pPr>
      <w:r w:rsidRPr="001C464C">
        <w:rPr>
          <w:rFonts w:ascii="Arial" w:hAnsi="Arial" w:cs="Arial"/>
          <w:b/>
          <w:bCs/>
          <w:sz w:val="24"/>
          <w:szCs w:val="24"/>
        </w:rPr>
        <w:lastRenderedPageBreak/>
        <w:t>SST-1</w:t>
      </w:r>
      <w:r w:rsidR="008B51E2">
        <w:rPr>
          <w:rFonts w:ascii="Arial" w:hAnsi="Arial" w:cs="Arial"/>
          <w:b/>
          <w:bCs/>
          <w:sz w:val="24"/>
          <w:szCs w:val="24"/>
        </w:rPr>
        <w:t>2</w:t>
      </w:r>
      <w:r w:rsidR="0017100F" w:rsidRPr="001C464C">
        <w:rPr>
          <w:rFonts w:ascii="Arial" w:hAnsi="Arial" w:cs="Arial"/>
          <w:b/>
          <w:bCs/>
          <w:sz w:val="24"/>
          <w:szCs w:val="24"/>
        </w:rPr>
        <w:t xml:space="preserve"> </w:t>
      </w:r>
      <w:r w:rsidRPr="001C464C">
        <w:rPr>
          <w:rFonts w:ascii="Arial" w:hAnsi="Arial" w:cs="Arial"/>
          <w:b/>
          <w:bCs/>
          <w:sz w:val="24"/>
          <w:szCs w:val="24"/>
        </w:rPr>
        <w:t>MONTA</w:t>
      </w:r>
      <w:r w:rsidRPr="001C464C">
        <w:rPr>
          <w:rFonts w:ascii="Arial" w:hAnsi="Arial" w:cs="Arial"/>
          <w:b/>
          <w:sz w:val="24"/>
          <w:szCs w:val="24"/>
        </w:rPr>
        <w:t xml:space="preserve">Ż </w:t>
      </w:r>
      <w:r w:rsidRPr="001C464C">
        <w:rPr>
          <w:rFonts w:ascii="Arial" w:hAnsi="Arial" w:cs="Arial"/>
          <w:b/>
          <w:bCs/>
          <w:sz w:val="24"/>
          <w:szCs w:val="24"/>
        </w:rPr>
        <w:t>STOLARKI OKIENNEJ I DRZWIOWEJ</w:t>
      </w:r>
    </w:p>
    <w:p w14:paraId="1D8DA038" w14:textId="77777777" w:rsidR="00666148" w:rsidRPr="001C464C" w:rsidRDefault="00666148" w:rsidP="00666148">
      <w:pPr>
        <w:autoSpaceDE w:val="0"/>
        <w:autoSpaceDN w:val="0"/>
        <w:adjustRightInd w:val="0"/>
        <w:spacing w:after="0" w:line="240" w:lineRule="auto"/>
        <w:jc w:val="center"/>
        <w:rPr>
          <w:rFonts w:ascii="Arial" w:hAnsi="Arial" w:cs="Arial"/>
          <w:b/>
          <w:bCs/>
          <w:sz w:val="20"/>
          <w:szCs w:val="20"/>
        </w:rPr>
      </w:pPr>
    </w:p>
    <w:p w14:paraId="5D48514B" w14:textId="77777777" w:rsidR="00666148" w:rsidRPr="001C464C" w:rsidRDefault="00666148" w:rsidP="00666148">
      <w:pPr>
        <w:autoSpaceDE w:val="0"/>
        <w:autoSpaceDN w:val="0"/>
        <w:adjustRightInd w:val="0"/>
        <w:spacing w:after="0" w:line="240" w:lineRule="auto"/>
        <w:jc w:val="center"/>
        <w:rPr>
          <w:rFonts w:ascii="Arial" w:hAnsi="Arial" w:cs="Arial"/>
          <w:b/>
          <w:bCs/>
          <w:sz w:val="20"/>
          <w:szCs w:val="20"/>
        </w:rPr>
      </w:pPr>
    </w:p>
    <w:p w14:paraId="3A6398FE" w14:textId="77777777" w:rsidR="00666148" w:rsidRPr="001C464C" w:rsidRDefault="00666148" w:rsidP="00666148">
      <w:pPr>
        <w:autoSpaceDE w:val="0"/>
        <w:autoSpaceDN w:val="0"/>
        <w:adjustRightInd w:val="0"/>
        <w:spacing w:after="0" w:line="240" w:lineRule="auto"/>
        <w:jc w:val="center"/>
        <w:rPr>
          <w:rFonts w:ascii="Arial" w:hAnsi="Arial" w:cs="Arial"/>
          <w:b/>
          <w:bCs/>
          <w:sz w:val="20"/>
          <w:szCs w:val="20"/>
        </w:rPr>
      </w:pPr>
    </w:p>
    <w:p w14:paraId="19F10D96" w14:textId="77777777" w:rsidR="00666148" w:rsidRPr="001C464C" w:rsidRDefault="00666148" w:rsidP="00666148">
      <w:pPr>
        <w:autoSpaceDE w:val="0"/>
        <w:autoSpaceDN w:val="0"/>
        <w:adjustRightInd w:val="0"/>
        <w:spacing w:after="0" w:line="240" w:lineRule="auto"/>
        <w:jc w:val="center"/>
        <w:rPr>
          <w:rFonts w:ascii="Arial" w:hAnsi="Arial" w:cs="Arial"/>
          <w:b/>
          <w:bCs/>
          <w:sz w:val="24"/>
          <w:szCs w:val="24"/>
        </w:rPr>
      </w:pPr>
      <w:r w:rsidRPr="001C464C">
        <w:rPr>
          <w:rFonts w:ascii="Arial" w:hAnsi="Arial" w:cs="Arial"/>
          <w:b/>
          <w:bCs/>
          <w:sz w:val="24"/>
          <w:szCs w:val="24"/>
        </w:rPr>
        <w:t>CPV 45421100-5</w:t>
      </w:r>
    </w:p>
    <w:p w14:paraId="4FA2E7A4" w14:textId="77777777" w:rsidR="009A0F32" w:rsidRPr="001C464C" w:rsidRDefault="009A0F32" w:rsidP="00666148">
      <w:pPr>
        <w:autoSpaceDE w:val="0"/>
        <w:autoSpaceDN w:val="0"/>
        <w:adjustRightInd w:val="0"/>
        <w:spacing w:after="0" w:line="240" w:lineRule="auto"/>
        <w:jc w:val="center"/>
        <w:rPr>
          <w:rFonts w:ascii="Arial" w:hAnsi="Arial" w:cs="Arial"/>
          <w:b/>
          <w:bCs/>
          <w:sz w:val="24"/>
          <w:szCs w:val="24"/>
        </w:rPr>
      </w:pPr>
    </w:p>
    <w:p w14:paraId="379D689A" w14:textId="77777777" w:rsidR="009A0F32" w:rsidRDefault="009A0F32" w:rsidP="00666148">
      <w:pPr>
        <w:autoSpaceDE w:val="0"/>
        <w:autoSpaceDN w:val="0"/>
        <w:adjustRightInd w:val="0"/>
        <w:spacing w:after="0" w:line="240" w:lineRule="auto"/>
        <w:jc w:val="center"/>
        <w:rPr>
          <w:rFonts w:ascii="Arial" w:hAnsi="Arial" w:cs="Arial"/>
          <w:b/>
          <w:bCs/>
          <w:sz w:val="24"/>
          <w:szCs w:val="24"/>
        </w:rPr>
      </w:pPr>
    </w:p>
    <w:p w14:paraId="244B1E0F" w14:textId="77777777" w:rsidR="00E479BF" w:rsidRDefault="00E479BF" w:rsidP="00666148">
      <w:pPr>
        <w:autoSpaceDE w:val="0"/>
        <w:autoSpaceDN w:val="0"/>
        <w:adjustRightInd w:val="0"/>
        <w:spacing w:after="0" w:line="240" w:lineRule="auto"/>
        <w:jc w:val="center"/>
        <w:rPr>
          <w:rFonts w:ascii="Arial" w:hAnsi="Arial" w:cs="Arial"/>
          <w:b/>
          <w:bCs/>
          <w:sz w:val="24"/>
          <w:szCs w:val="24"/>
        </w:rPr>
      </w:pPr>
    </w:p>
    <w:p w14:paraId="017F01AC" w14:textId="77777777" w:rsidR="00E479BF" w:rsidRDefault="00E479BF" w:rsidP="00666148">
      <w:pPr>
        <w:autoSpaceDE w:val="0"/>
        <w:autoSpaceDN w:val="0"/>
        <w:adjustRightInd w:val="0"/>
        <w:spacing w:after="0" w:line="240" w:lineRule="auto"/>
        <w:jc w:val="center"/>
        <w:rPr>
          <w:rFonts w:ascii="Arial" w:hAnsi="Arial" w:cs="Arial"/>
          <w:b/>
          <w:bCs/>
          <w:sz w:val="24"/>
          <w:szCs w:val="24"/>
        </w:rPr>
      </w:pPr>
    </w:p>
    <w:p w14:paraId="5FA7553E" w14:textId="77777777" w:rsidR="00E479BF" w:rsidRDefault="00E479BF" w:rsidP="00666148">
      <w:pPr>
        <w:autoSpaceDE w:val="0"/>
        <w:autoSpaceDN w:val="0"/>
        <w:adjustRightInd w:val="0"/>
        <w:spacing w:after="0" w:line="240" w:lineRule="auto"/>
        <w:jc w:val="center"/>
        <w:rPr>
          <w:rFonts w:ascii="Arial" w:hAnsi="Arial" w:cs="Arial"/>
          <w:b/>
          <w:bCs/>
          <w:sz w:val="24"/>
          <w:szCs w:val="24"/>
        </w:rPr>
      </w:pPr>
    </w:p>
    <w:p w14:paraId="4DA168E5" w14:textId="77777777" w:rsidR="00E479BF" w:rsidRPr="001C464C" w:rsidRDefault="00E479BF" w:rsidP="00666148">
      <w:pPr>
        <w:autoSpaceDE w:val="0"/>
        <w:autoSpaceDN w:val="0"/>
        <w:adjustRightInd w:val="0"/>
        <w:spacing w:after="0" w:line="240" w:lineRule="auto"/>
        <w:jc w:val="center"/>
        <w:rPr>
          <w:rFonts w:ascii="Arial" w:hAnsi="Arial" w:cs="Arial"/>
          <w:b/>
          <w:bCs/>
          <w:sz w:val="24"/>
          <w:szCs w:val="24"/>
        </w:rPr>
      </w:pPr>
    </w:p>
    <w:p w14:paraId="2CC2B69C" w14:textId="77777777" w:rsidR="00666148" w:rsidRPr="001C464C" w:rsidRDefault="00666148" w:rsidP="00666148">
      <w:pPr>
        <w:autoSpaceDE w:val="0"/>
        <w:autoSpaceDN w:val="0"/>
        <w:adjustRightInd w:val="0"/>
        <w:spacing w:after="0" w:line="240" w:lineRule="auto"/>
        <w:jc w:val="center"/>
        <w:rPr>
          <w:rFonts w:ascii="Arial" w:hAnsi="Arial" w:cs="Arial"/>
          <w:b/>
          <w:bCs/>
          <w:sz w:val="24"/>
          <w:szCs w:val="24"/>
        </w:rPr>
      </w:pPr>
    </w:p>
    <w:p w14:paraId="00C011D5"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Obiekt: Budowa żłobka wraz z infrastrukturą techniczną oraz zagospodarowaniem terenu w miejscowości Biały Bór.</w:t>
      </w:r>
    </w:p>
    <w:p w14:paraId="6378CCD4"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C56C08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1725B6DE"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1CE52DBB"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1F181290"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Nazwa, adres</w:t>
      </w:r>
    </w:p>
    <w:p w14:paraId="798CD78E"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Biały Bór, ul. Borówkowa , </w:t>
      </w:r>
    </w:p>
    <w:p w14:paraId="2B365A1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dz. Nr 506/1, 507/1, obręb Biały Bór</w:t>
      </w:r>
    </w:p>
    <w:p w14:paraId="5F2B4021"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19482408" w14:textId="77777777" w:rsidR="00E479BF" w:rsidRDefault="00E479BF" w:rsidP="00E479BF">
      <w:pPr>
        <w:autoSpaceDE w:val="0"/>
        <w:autoSpaceDN w:val="0"/>
        <w:adjustRightInd w:val="0"/>
        <w:spacing w:after="0" w:line="240" w:lineRule="auto"/>
        <w:jc w:val="center"/>
        <w:rPr>
          <w:rFonts w:ascii="Arial" w:hAnsi="Arial" w:cs="Arial"/>
          <w:b/>
          <w:bCs/>
          <w:sz w:val="24"/>
          <w:szCs w:val="24"/>
        </w:rPr>
      </w:pPr>
    </w:p>
    <w:p w14:paraId="2CD97A0E" w14:textId="77777777" w:rsidR="00E479BF" w:rsidRDefault="00E479BF" w:rsidP="00E479BF">
      <w:pPr>
        <w:autoSpaceDE w:val="0"/>
        <w:autoSpaceDN w:val="0"/>
        <w:adjustRightInd w:val="0"/>
        <w:spacing w:after="0" w:line="240" w:lineRule="auto"/>
        <w:jc w:val="center"/>
        <w:rPr>
          <w:rFonts w:ascii="Arial" w:hAnsi="Arial" w:cs="Arial"/>
          <w:b/>
          <w:bCs/>
          <w:sz w:val="24"/>
          <w:szCs w:val="24"/>
        </w:rPr>
      </w:pPr>
    </w:p>
    <w:p w14:paraId="6FCAF2E4" w14:textId="77777777" w:rsidR="00E479BF" w:rsidRDefault="00E479BF" w:rsidP="00E479BF">
      <w:pPr>
        <w:autoSpaceDE w:val="0"/>
        <w:autoSpaceDN w:val="0"/>
        <w:adjustRightInd w:val="0"/>
        <w:spacing w:after="0" w:line="240" w:lineRule="auto"/>
        <w:jc w:val="center"/>
        <w:rPr>
          <w:rFonts w:ascii="Arial" w:hAnsi="Arial" w:cs="Arial"/>
          <w:b/>
          <w:bCs/>
          <w:sz w:val="24"/>
          <w:szCs w:val="24"/>
        </w:rPr>
      </w:pPr>
    </w:p>
    <w:p w14:paraId="256F1BD4"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7F9B0BE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7A24F502"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Inwestor, adres</w:t>
      </w:r>
    </w:p>
    <w:p w14:paraId="76D8483B"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6257FF0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Gmina Grudziądz </w:t>
      </w:r>
    </w:p>
    <w:p w14:paraId="64DFE2F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ul. Wybickiego 38, 86-300 Grudziądz</w:t>
      </w:r>
    </w:p>
    <w:p w14:paraId="34EE8D6A"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3EB3EB02"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174B7ADB"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45B4CFD7"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4496525B"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55E25270"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6681634F"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0CCBB8A0"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7E768D51"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2518494C" w14:textId="77777777" w:rsidR="004D1769" w:rsidRDefault="004D1769" w:rsidP="004D1769">
      <w:pPr>
        <w:jc w:val="center"/>
        <w:rPr>
          <w:rFonts w:ascii="Arial" w:hAnsi="Arial" w:cs="Arial"/>
          <w:b/>
          <w:bCs/>
          <w:sz w:val="24"/>
          <w:szCs w:val="24"/>
        </w:rPr>
      </w:pPr>
      <w:r w:rsidRPr="00E71107">
        <w:rPr>
          <w:rFonts w:ascii="Arial" w:hAnsi="Arial" w:cs="Arial"/>
          <w:b/>
          <w:bCs/>
          <w:sz w:val="24"/>
          <w:szCs w:val="24"/>
        </w:rPr>
        <w:t>Opracował: Piotr Ćwikliński</w:t>
      </w:r>
    </w:p>
    <w:p w14:paraId="23E1D0AE" w14:textId="37C129BB" w:rsidR="00712257" w:rsidRPr="00DE35F3" w:rsidRDefault="00666148" w:rsidP="0062339B">
      <w:pPr>
        <w:rPr>
          <w:rFonts w:ascii="Arial" w:hAnsi="Arial" w:cs="Arial"/>
          <w:b/>
          <w:bCs/>
          <w:sz w:val="20"/>
          <w:szCs w:val="20"/>
        </w:rPr>
      </w:pPr>
      <w:r>
        <w:rPr>
          <w:rFonts w:ascii="Arial" w:hAnsi="Arial" w:cs="Arial"/>
          <w:b/>
          <w:bCs/>
          <w:sz w:val="20"/>
          <w:szCs w:val="20"/>
        </w:rPr>
        <w:br w:type="page"/>
      </w:r>
    </w:p>
    <w:p w14:paraId="290F6047" w14:textId="77777777" w:rsidR="00712257" w:rsidRPr="00DE35F3" w:rsidRDefault="00712257" w:rsidP="00712257">
      <w:pPr>
        <w:autoSpaceDE w:val="0"/>
        <w:autoSpaceDN w:val="0"/>
        <w:adjustRightInd w:val="0"/>
        <w:spacing w:after="0" w:line="240" w:lineRule="auto"/>
        <w:jc w:val="center"/>
        <w:rPr>
          <w:rFonts w:ascii="Arial" w:hAnsi="Arial" w:cs="Arial"/>
          <w:b/>
          <w:bCs/>
          <w:sz w:val="20"/>
          <w:szCs w:val="20"/>
        </w:rPr>
      </w:pPr>
    </w:p>
    <w:p w14:paraId="4DED5F0E" w14:textId="77777777" w:rsidR="00712257" w:rsidRPr="00D60C96" w:rsidRDefault="00712257" w:rsidP="00712257">
      <w:pPr>
        <w:autoSpaceDE w:val="0"/>
        <w:autoSpaceDN w:val="0"/>
        <w:adjustRightInd w:val="0"/>
        <w:spacing w:after="0" w:line="240" w:lineRule="auto"/>
        <w:rPr>
          <w:rFonts w:ascii="Arial" w:hAnsi="Arial" w:cs="Arial"/>
          <w:b/>
          <w:sz w:val="20"/>
          <w:szCs w:val="20"/>
        </w:rPr>
      </w:pPr>
      <w:r w:rsidRPr="00D60C96">
        <w:rPr>
          <w:rFonts w:ascii="Arial" w:hAnsi="Arial" w:cs="Arial"/>
          <w:b/>
          <w:bCs/>
          <w:sz w:val="20"/>
          <w:szCs w:val="20"/>
        </w:rPr>
        <w:t xml:space="preserve">1. </w:t>
      </w:r>
      <w:r w:rsidRPr="00D60C96">
        <w:rPr>
          <w:rFonts w:ascii="Arial" w:hAnsi="Arial" w:cs="Arial"/>
          <w:b/>
          <w:sz w:val="20"/>
          <w:szCs w:val="20"/>
        </w:rPr>
        <w:t>Wstęp</w:t>
      </w:r>
    </w:p>
    <w:p w14:paraId="26647F11"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786B86FD" w14:textId="77777777" w:rsidR="00C95B66" w:rsidRPr="00DE35F3" w:rsidRDefault="00C95B66" w:rsidP="00C95B66">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Przedmiotem niniejszej szczegółowej specyfikacji technicznej (SST) s</w:t>
      </w:r>
      <w:r w:rsidRPr="00DE35F3">
        <w:rPr>
          <w:rFonts w:ascii="Arial" w:eastAsia="TT19o00" w:hAnsi="Arial" w:cs="Arial"/>
          <w:sz w:val="20"/>
          <w:szCs w:val="20"/>
        </w:rPr>
        <w:t xml:space="preserve">ą </w:t>
      </w:r>
      <w:r w:rsidRPr="00DE35F3">
        <w:rPr>
          <w:rFonts w:ascii="Arial" w:hAnsi="Arial" w:cs="Arial"/>
          <w:sz w:val="20"/>
          <w:szCs w:val="20"/>
        </w:rPr>
        <w:t>wymagania dotycz</w:t>
      </w:r>
      <w:r w:rsidRPr="00DE35F3">
        <w:rPr>
          <w:rFonts w:ascii="Arial" w:eastAsia="TT19o00" w:hAnsi="Arial" w:cs="Arial"/>
          <w:sz w:val="20"/>
          <w:szCs w:val="20"/>
        </w:rPr>
        <w:t>ą</w:t>
      </w:r>
      <w:r w:rsidRPr="00DE35F3">
        <w:rPr>
          <w:rFonts w:ascii="Arial" w:hAnsi="Arial" w:cs="Arial"/>
          <w:sz w:val="20"/>
          <w:szCs w:val="20"/>
        </w:rPr>
        <w:t xml:space="preserve">ce wykonania i odbioru </w:t>
      </w:r>
      <w:r>
        <w:rPr>
          <w:rFonts w:ascii="Arial" w:hAnsi="Arial" w:cs="Arial"/>
          <w:sz w:val="20"/>
          <w:szCs w:val="20"/>
        </w:rPr>
        <w:t>montażu stolarki okiennej i drzwiowej.</w:t>
      </w:r>
    </w:p>
    <w:p w14:paraId="5026939E" w14:textId="3799EDD0" w:rsidR="002F404E" w:rsidRDefault="00C95B66" w:rsidP="002F404E">
      <w:pPr>
        <w:spacing w:after="0" w:line="240" w:lineRule="auto"/>
        <w:rPr>
          <w:rFonts w:eastAsia="Calibri-Light" w:cstheme="minorHAnsi"/>
          <w:b/>
          <w:bCs/>
          <w:sz w:val="24"/>
          <w:szCs w:val="24"/>
        </w:rPr>
      </w:pPr>
      <w:r w:rsidRPr="00DE35F3">
        <w:rPr>
          <w:rFonts w:ascii="Arial" w:hAnsi="Arial" w:cs="Arial"/>
          <w:sz w:val="20"/>
          <w:szCs w:val="20"/>
        </w:rPr>
        <w:t>Nazwa nadana przez Zamawiaj</w:t>
      </w:r>
      <w:r w:rsidRPr="00DE35F3">
        <w:rPr>
          <w:rFonts w:ascii="Arial" w:eastAsia="TT19o00" w:hAnsi="Arial" w:cs="Arial"/>
          <w:sz w:val="20"/>
          <w:szCs w:val="20"/>
        </w:rPr>
        <w:t>ą</w:t>
      </w:r>
      <w:r w:rsidRPr="00DE35F3">
        <w:rPr>
          <w:rFonts w:ascii="Arial" w:hAnsi="Arial" w:cs="Arial"/>
          <w:sz w:val="20"/>
          <w:szCs w:val="20"/>
        </w:rPr>
        <w:t>cego :</w:t>
      </w:r>
      <w:r w:rsidR="004D1769" w:rsidRPr="004D1769">
        <w:rPr>
          <w:rFonts w:eastAsia="Calibri-Light" w:cstheme="minorHAnsi"/>
          <w:b/>
          <w:bCs/>
          <w:sz w:val="24"/>
          <w:szCs w:val="24"/>
        </w:rPr>
        <w:t xml:space="preserve"> </w:t>
      </w:r>
      <w:r w:rsidR="00BA7944" w:rsidRPr="00BA7944">
        <w:rPr>
          <w:rFonts w:eastAsia="Calibri-Light" w:cstheme="minorHAnsi"/>
          <w:b/>
          <w:bCs/>
          <w:sz w:val="24"/>
          <w:szCs w:val="24"/>
        </w:rPr>
        <w:t>Budowa żłobka wraz z infrastrukturą techniczną oraz zagospodarowaniem terenu w miejscowości Biały Bór.</w:t>
      </w:r>
    </w:p>
    <w:p w14:paraId="72F9EA0A" w14:textId="77777777" w:rsidR="002F404E" w:rsidRDefault="002F404E" w:rsidP="002F404E">
      <w:pPr>
        <w:spacing w:after="0" w:line="240" w:lineRule="auto"/>
        <w:rPr>
          <w:rFonts w:eastAsia="Calibri-Light" w:cstheme="minorHAnsi"/>
          <w:b/>
          <w:bCs/>
          <w:sz w:val="24"/>
          <w:szCs w:val="24"/>
        </w:rPr>
      </w:pPr>
    </w:p>
    <w:p w14:paraId="78947312" w14:textId="77777777" w:rsidR="00B85DF4" w:rsidRPr="00DE35F3" w:rsidRDefault="00B85DF4" w:rsidP="002F404E">
      <w:pPr>
        <w:spacing w:after="0" w:line="240" w:lineRule="auto"/>
        <w:rPr>
          <w:rFonts w:ascii="Arial" w:hAnsi="Arial" w:cs="Arial"/>
          <w:sz w:val="20"/>
          <w:szCs w:val="20"/>
        </w:rPr>
      </w:pPr>
      <w:r w:rsidRPr="00DE35F3">
        <w:rPr>
          <w:rFonts w:ascii="Arial" w:hAnsi="Arial" w:cs="Arial"/>
          <w:b/>
          <w:bCs/>
          <w:sz w:val="20"/>
          <w:szCs w:val="20"/>
        </w:rPr>
        <w:t>1.</w:t>
      </w:r>
      <w:r>
        <w:rPr>
          <w:rFonts w:ascii="Arial" w:hAnsi="Arial" w:cs="Arial"/>
          <w:b/>
          <w:bCs/>
          <w:sz w:val="20"/>
          <w:szCs w:val="20"/>
        </w:rPr>
        <w:t>1</w:t>
      </w:r>
      <w:r w:rsidRPr="00DE35F3">
        <w:rPr>
          <w:rFonts w:ascii="Arial" w:hAnsi="Arial" w:cs="Arial"/>
          <w:b/>
          <w:bCs/>
          <w:sz w:val="20"/>
          <w:szCs w:val="20"/>
        </w:rPr>
        <w:t xml:space="preserve">. </w:t>
      </w:r>
      <w:r w:rsidRPr="00DE35F3">
        <w:rPr>
          <w:rFonts w:ascii="Arial" w:hAnsi="Arial" w:cs="Arial"/>
          <w:sz w:val="20"/>
          <w:szCs w:val="20"/>
        </w:rPr>
        <w:t>Przedmiot SST</w:t>
      </w:r>
    </w:p>
    <w:p w14:paraId="720F7A0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Przedmiotem niniejszej szczegółowej specyfikacji technicznej (SST) s</w:t>
      </w:r>
      <w:r w:rsidRPr="00DE35F3">
        <w:rPr>
          <w:rFonts w:ascii="Arial" w:eastAsia="TT19o00" w:hAnsi="Arial" w:cs="Arial"/>
          <w:sz w:val="20"/>
          <w:szCs w:val="20"/>
        </w:rPr>
        <w:t xml:space="preserve">ą </w:t>
      </w:r>
      <w:r w:rsidRPr="00DE35F3">
        <w:rPr>
          <w:rFonts w:ascii="Arial" w:hAnsi="Arial" w:cs="Arial"/>
          <w:sz w:val="20"/>
          <w:szCs w:val="20"/>
        </w:rPr>
        <w:t>wymagania dotycz</w:t>
      </w:r>
      <w:r w:rsidRPr="00DE35F3">
        <w:rPr>
          <w:rFonts w:ascii="Arial" w:eastAsia="TT19o00" w:hAnsi="Arial" w:cs="Arial"/>
          <w:sz w:val="20"/>
          <w:szCs w:val="20"/>
        </w:rPr>
        <w:t>ą</w:t>
      </w:r>
      <w:r w:rsidRPr="00DE35F3">
        <w:rPr>
          <w:rFonts w:ascii="Arial" w:hAnsi="Arial" w:cs="Arial"/>
          <w:sz w:val="20"/>
          <w:szCs w:val="20"/>
        </w:rPr>
        <w:t>ce wykonania i odbioru monta</w:t>
      </w:r>
      <w:r w:rsidRPr="00DE35F3">
        <w:rPr>
          <w:rFonts w:ascii="Arial" w:eastAsia="TT19o00" w:hAnsi="Arial" w:cs="Arial"/>
          <w:sz w:val="20"/>
          <w:szCs w:val="20"/>
        </w:rPr>
        <w:t>ż</w:t>
      </w:r>
      <w:r w:rsidRPr="00DE35F3">
        <w:rPr>
          <w:rFonts w:ascii="Arial" w:hAnsi="Arial" w:cs="Arial"/>
          <w:sz w:val="20"/>
          <w:szCs w:val="20"/>
        </w:rPr>
        <w:t xml:space="preserve">u drzwi </w:t>
      </w:r>
      <w:r>
        <w:rPr>
          <w:rFonts w:ascii="Arial" w:hAnsi="Arial" w:cs="Arial"/>
          <w:sz w:val="20"/>
          <w:szCs w:val="20"/>
        </w:rPr>
        <w:t xml:space="preserve">, </w:t>
      </w:r>
      <w:r w:rsidRPr="00DE35F3">
        <w:rPr>
          <w:rFonts w:ascii="Arial" w:hAnsi="Arial" w:cs="Arial"/>
          <w:sz w:val="20"/>
          <w:szCs w:val="20"/>
        </w:rPr>
        <w:t>okien w budynkach.</w:t>
      </w:r>
    </w:p>
    <w:p w14:paraId="56C9BF40"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14BAF091"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1.</w:t>
      </w:r>
      <w:r>
        <w:rPr>
          <w:rFonts w:ascii="Arial" w:hAnsi="Arial" w:cs="Arial"/>
          <w:b/>
          <w:bCs/>
          <w:sz w:val="20"/>
          <w:szCs w:val="20"/>
        </w:rPr>
        <w:t>2</w:t>
      </w:r>
      <w:r w:rsidRPr="00DE35F3">
        <w:rPr>
          <w:rFonts w:ascii="Arial" w:hAnsi="Arial" w:cs="Arial"/>
          <w:b/>
          <w:bCs/>
          <w:sz w:val="20"/>
          <w:szCs w:val="20"/>
        </w:rPr>
        <w:t xml:space="preserve">. </w:t>
      </w:r>
      <w:r w:rsidRPr="00DE35F3">
        <w:rPr>
          <w:rFonts w:ascii="Arial" w:hAnsi="Arial" w:cs="Arial"/>
          <w:sz w:val="20"/>
          <w:szCs w:val="20"/>
        </w:rPr>
        <w:t>Zakres stosowania SST</w:t>
      </w:r>
    </w:p>
    <w:p w14:paraId="62AB96E2"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Niniejsza specyfikacja techniczna (ST) jest dokumentem przetargowym i kontraktowym przy zlecaniu i realizacji robót wymienionych w pkt. 1.2., a obj</w:t>
      </w:r>
      <w:r w:rsidRPr="00DE35F3">
        <w:rPr>
          <w:rFonts w:ascii="Arial" w:eastAsia="TT19o00" w:hAnsi="Arial" w:cs="Arial"/>
          <w:sz w:val="20"/>
          <w:szCs w:val="20"/>
        </w:rPr>
        <w:t>ę</w:t>
      </w:r>
      <w:r w:rsidRPr="00DE35F3">
        <w:rPr>
          <w:rFonts w:ascii="Arial" w:hAnsi="Arial" w:cs="Arial"/>
          <w:sz w:val="20"/>
          <w:szCs w:val="20"/>
        </w:rPr>
        <w:t>tych zamówieniem okre</w:t>
      </w:r>
      <w:r w:rsidRPr="00DE35F3">
        <w:rPr>
          <w:rFonts w:ascii="Arial" w:eastAsia="TT19o00" w:hAnsi="Arial" w:cs="Arial"/>
          <w:sz w:val="20"/>
          <w:szCs w:val="20"/>
        </w:rPr>
        <w:t>ś</w:t>
      </w:r>
      <w:r w:rsidRPr="00DE35F3">
        <w:rPr>
          <w:rFonts w:ascii="Arial" w:hAnsi="Arial" w:cs="Arial"/>
          <w:sz w:val="20"/>
          <w:szCs w:val="20"/>
        </w:rPr>
        <w:t>lonym w pkt. 1.1.</w:t>
      </w:r>
    </w:p>
    <w:p w14:paraId="6BC83C62"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Odst</w:t>
      </w:r>
      <w:r w:rsidRPr="00DE35F3">
        <w:rPr>
          <w:rFonts w:ascii="Arial" w:eastAsia="TT19o00" w:hAnsi="Arial" w:cs="Arial"/>
          <w:sz w:val="20"/>
          <w:szCs w:val="20"/>
        </w:rPr>
        <w:t>ę</w:t>
      </w:r>
      <w:r w:rsidRPr="00DE35F3">
        <w:rPr>
          <w:rFonts w:ascii="Arial" w:hAnsi="Arial" w:cs="Arial"/>
          <w:sz w:val="20"/>
          <w:szCs w:val="20"/>
        </w:rPr>
        <w:t>pstwa od wymaga</w:t>
      </w:r>
      <w:r w:rsidRPr="00DE35F3">
        <w:rPr>
          <w:rFonts w:ascii="Arial" w:eastAsia="TT19o00" w:hAnsi="Arial" w:cs="Arial"/>
          <w:sz w:val="20"/>
          <w:szCs w:val="20"/>
        </w:rPr>
        <w:t xml:space="preserve">ń </w:t>
      </w:r>
      <w:r w:rsidRPr="00DE35F3">
        <w:rPr>
          <w:rFonts w:ascii="Arial" w:hAnsi="Arial" w:cs="Arial"/>
          <w:sz w:val="20"/>
          <w:szCs w:val="20"/>
        </w:rPr>
        <w:t>podanych w niniejszej specyfikacji mog</w:t>
      </w:r>
      <w:r w:rsidRPr="00DE35F3">
        <w:rPr>
          <w:rFonts w:ascii="Arial" w:eastAsia="TT19o00" w:hAnsi="Arial" w:cs="Arial"/>
          <w:sz w:val="20"/>
          <w:szCs w:val="20"/>
        </w:rPr>
        <w:t xml:space="preserve">ą </w:t>
      </w:r>
      <w:r w:rsidRPr="00DE35F3">
        <w:rPr>
          <w:rFonts w:ascii="Arial" w:hAnsi="Arial" w:cs="Arial"/>
          <w:sz w:val="20"/>
          <w:szCs w:val="20"/>
        </w:rPr>
        <w:t>mie</w:t>
      </w:r>
      <w:r w:rsidRPr="00DE35F3">
        <w:rPr>
          <w:rFonts w:ascii="Arial" w:eastAsia="TT19o00" w:hAnsi="Arial" w:cs="Arial"/>
          <w:sz w:val="20"/>
          <w:szCs w:val="20"/>
        </w:rPr>
        <w:t xml:space="preserve">ć </w:t>
      </w:r>
      <w:r w:rsidRPr="00DE35F3">
        <w:rPr>
          <w:rFonts w:ascii="Arial" w:hAnsi="Arial" w:cs="Arial"/>
          <w:sz w:val="20"/>
          <w:szCs w:val="20"/>
        </w:rPr>
        <w:t>miejsce tylko w przypadkach prostych robót o niewielkim znaczeniu, dla których istnieje pewno</w:t>
      </w:r>
      <w:r w:rsidRPr="00DE35F3">
        <w:rPr>
          <w:rFonts w:ascii="Arial" w:eastAsia="TT19o00" w:hAnsi="Arial" w:cs="Arial"/>
          <w:sz w:val="20"/>
          <w:szCs w:val="20"/>
        </w:rPr>
        <w:t>ść</w:t>
      </w:r>
      <w:r w:rsidRPr="00DE35F3">
        <w:rPr>
          <w:rFonts w:ascii="Arial" w:hAnsi="Arial" w:cs="Arial"/>
          <w:sz w:val="20"/>
          <w:szCs w:val="20"/>
        </w:rPr>
        <w:t xml:space="preserve">, </w:t>
      </w:r>
      <w:r w:rsidRPr="00DE35F3">
        <w:rPr>
          <w:rFonts w:ascii="Arial" w:eastAsia="TT19o00" w:hAnsi="Arial" w:cs="Arial"/>
          <w:sz w:val="20"/>
          <w:szCs w:val="20"/>
        </w:rPr>
        <w:t>ż</w:t>
      </w:r>
      <w:r w:rsidRPr="00DE35F3">
        <w:rPr>
          <w:rFonts w:ascii="Arial" w:hAnsi="Arial" w:cs="Arial"/>
          <w:sz w:val="20"/>
          <w:szCs w:val="20"/>
        </w:rPr>
        <w:t>e podstawowe wymagania b</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ą </w:t>
      </w:r>
      <w:r w:rsidRPr="00DE35F3">
        <w:rPr>
          <w:rFonts w:ascii="Arial" w:hAnsi="Arial" w:cs="Arial"/>
          <w:sz w:val="20"/>
          <w:szCs w:val="20"/>
        </w:rPr>
        <w:t>spełnione przy zastosowaniu metod wykonania wynikaj</w:t>
      </w:r>
      <w:r w:rsidRPr="00DE35F3">
        <w:rPr>
          <w:rFonts w:ascii="Arial" w:eastAsia="TT19o00" w:hAnsi="Arial" w:cs="Arial"/>
          <w:sz w:val="20"/>
          <w:szCs w:val="20"/>
        </w:rPr>
        <w:t>ą</w:t>
      </w:r>
      <w:r w:rsidRPr="00DE35F3">
        <w:rPr>
          <w:rFonts w:ascii="Arial" w:hAnsi="Arial" w:cs="Arial"/>
          <w:sz w:val="20"/>
          <w:szCs w:val="20"/>
        </w:rPr>
        <w:t>cych z do</w:t>
      </w:r>
      <w:r w:rsidRPr="00DE35F3">
        <w:rPr>
          <w:rFonts w:ascii="Arial" w:eastAsia="TT19o00" w:hAnsi="Arial" w:cs="Arial"/>
          <w:sz w:val="20"/>
          <w:szCs w:val="20"/>
        </w:rPr>
        <w:t>ś</w:t>
      </w:r>
      <w:r w:rsidRPr="00DE35F3">
        <w:rPr>
          <w:rFonts w:ascii="Arial" w:hAnsi="Arial" w:cs="Arial"/>
          <w:sz w:val="20"/>
          <w:szCs w:val="20"/>
        </w:rPr>
        <w:t>wiadczenia oraz uznanych reguł i zasad sztuki budowlanej oraz przy uwzgl</w:t>
      </w:r>
      <w:r w:rsidRPr="00DE35F3">
        <w:rPr>
          <w:rFonts w:ascii="Arial" w:eastAsia="TT19o00" w:hAnsi="Arial" w:cs="Arial"/>
          <w:sz w:val="20"/>
          <w:szCs w:val="20"/>
        </w:rPr>
        <w:t>ę</w:t>
      </w:r>
      <w:r w:rsidRPr="00DE35F3">
        <w:rPr>
          <w:rFonts w:ascii="Arial" w:hAnsi="Arial" w:cs="Arial"/>
          <w:sz w:val="20"/>
          <w:szCs w:val="20"/>
        </w:rPr>
        <w:t>dnieniu przepisów bhp.</w:t>
      </w:r>
    </w:p>
    <w:p w14:paraId="7BC16519"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455066B2"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1.</w:t>
      </w:r>
      <w:r>
        <w:rPr>
          <w:rFonts w:ascii="Arial" w:hAnsi="Arial" w:cs="Arial"/>
          <w:b/>
          <w:bCs/>
          <w:sz w:val="20"/>
          <w:szCs w:val="20"/>
        </w:rPr>
        <w:t>3</w:t>
      </w:r>
      <w:r w:rsidRPr="00DE35F3">
        <w:rPr>
          <w:rFonts w:ascii="Arial" w:hAnsi="Arial" w:cs="Arial"/>
          <w:b/>
          <w:bCs/>
          <w:sz w:val="20"/>
          <w:szCs w:val="20"/>
        </w:rPr>
        <w:t xml:space="preserve">. </w:t>
      </w:r>
      <w:r w:rsidRPr="00DE35F3">
        <w:rPr>
          <w:rFonts w:ascii="Arial" w:hAnsi="Arial" w:cs="Arial"/>
          <w:sz w:val="20"/>
          <w:szCs w:val="20"/>
        </w:rPr>
        <w:t>Przedmiot i zakres robót obj</w:t>
      </w:r>
      <w:r w:rsidRPr="00DE35F3">
        <w:rPr>
          <w:rFonts w:ascii="Arial" w:eastAsia="TT19o00" w:hAnsi="Arial" w:cs="Arial"/>
          <w:sz w:val="20"/>
          <w:szCs w:val="20"/>
        </w:rPr>
        <w:t>ę</w:t>
      </w:r>
      <w:r w:rsidRPr="00DE35F3">
        <w:rPr>
          <w:rFonts w:ascii="Arial" w:hAnsi="Arial" w:cs="Arial"/>
          <w:sz w:val="20"/>
          <w:szCs w:val="20"/>
        </w:rPr>
        <w:t>tych SST</w:t>
      </w:r>
    </w:p>
    <w:p w14:paraId="388082D2" w14:textId="3EEF0828"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Specyfikacja dotyczy monta</w:t>
      </w:r>
      <w:r w:rsidRPr="00DE35F3">
        <w:rPr>
          <w:rFonts w:ascii="Arial" w:eastAsia="TT19o00" w:hAnsi="Arial" w:cs="Arial"/>
          <w:sz w:val="20"/>
          <w:szCs w:val="20"/>
        </w:rPr>
        <w:t>ż</w:t>
      </w:r>
      <w:r w:rsidRPr="00DE35F3">
        <w:rPr>
          <w:rFonts w:ascii="Arial" w:hAnsi="Arial" w:cs="Arial"/>
          <w:sz w:val="20"/>
          <w:szCs w:val="20"/>
        </w:rPr>
        <w:t xml:space="preserve">u drzwi </w:t>
      </w:r>
      <w:r>
        <w:rPr>
          <w:rFonts w:ascii="Arial" w:hAnsi="Arial" w:cs="Arial"/>
          <w:sz w:val="20"/>
          <w:szCs w:val="20"/>
        </w:rPr>
        <w:t>wew. drewnianych oraz okien, fasad aluminium</w:t>
      </w:r>
      <w:r w:rsidRPr="00DE35F3">
        <w:rPr>
          <w:rFonts w:ascii="Arial" w:hAnsi="Arial" w:cs="Arial"/>
          <w:sz w:val="20"/>
          <w:szCs w:val="20"/>
        </w:rPr>
        <w:t xml:space="preserve"> i obejmuje wykonanie 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cych czynno</w:t>
      </w:r>
      <w:r w:rsidRPr="00DE35F3">
        <w:rPr>
          <w:rFonts w:ascii="Arial" w:eastAsia="TT19o00" w:hAnsi="Arial" w:cs="Arial"/>
          <w:sz w:val="20"/>
          <w:szCs w:val="20"/>
        </w:rPr>
        <w:t>ś</w:t>
      </w:r>
      <w:r w:rsidRPr="00DE35F3">
        <w:rPr>
          <w:rFonts w:ascii="Arial" w:hAnsi="Arial" w:cs="Arial"/>
          <w:sz w:val="20"/>
          <w:szCs w:val="20"/>
        </w:rPr>
        <w:t>ci:</w:t>
      </w:r>
    </w:p>
    <w:p w14:paraId="3527890F"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przygotowanie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y do wbudowania drzwi lub okien,</w:t>
      </w:r>
    </w:p>
    <w:p w14:paraId="48C1C4F6"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usytuowanie i mocowanie drzwi lub okien w otworach,</w:t>
      </w:r>
    </w:p>
    <w:p w14:paraId="4CADFA4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uszczelnienie i izolacj</w:t>
      </w:r>
      <w:r w:rsidRPr="00DE35F3">
        <w:rPr>
          <w:rFonts w:ascii="Arial" w:eastAsia="TT19o00" w:hAnsi="Arial" w:cs="Arial"/>
          <w:sz w:val="20"/>
          <w:szCs w:val="20"/>
        </w:rPr>
        <w:t xml:space="preserve">ę </w:t>
      </w:r>
      <w:r w:rsidRPr="00DE35F3">
        <w:rPr>
          <w:rFonts w:ascii="Arial" w:hAnsi="Arial" w:cs="Arial"/>
          <w:sz w:val="20"/>
          <w:szCs w:val="20"/>
        </w:rPr>
        <w:t>oraz osadzenie parapetów i obróbek.</w:t>
      </w:r>
    </w:p>
    <w:p w14:paraId="4966E7E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Przedmiotem specyfikacji jest tak</w:t>
      </w:r>
      <w:r w:rsidRPr="00DE35F3">
        <w:rPr>
          <w:rFonts w:ascii="Arial" w:eastAsia="TT19o00" w:hAnsi="Arial" w:cs="Arial"/>
          <w:sz w:val="20"/>
          <w:szCs w:val="20"/>
        </w:rPr>
        <w:t>ż</w:t>
      </w:r>
      <w:r w:rsidRPr="00DE35F3">
        <w:rPr>
          <w:rFonts w:ascii="Arial" w:hAnsi="Arial" w:cs="Arial"/>
          <w:sz w:val="20"/>
          <w:szCs w:val="20"/>
        </w:rPr>
        <w:t>e okre</w:t>
      </w:r>
      <w:r w:rsidRPr="00DE35F3">
        <w:rPr>
          <w:rFonts w:ascii="Arial" w:eastAsia="TT19o00" w:hAnsi="Arial" w:cs="Arial"/>
          <w:sz w:val="20"/>
          <w:szCs w:val="20"/>
        </w:rPr>
        <w:t>ś</w:t>
      </w:r>
      <w:r w:rsidRPr="00DE35F3">
        <w:rPr>
          <w:rFonts w:ascii="Arial" w:hAnsi="Arial" w:cs="Arial"/>
          <w:sz w:val="20"/>
          <w:szCs w:val="20"/>
        </w:rPr>
        <w:t>lenie wymaga</w:t>
      </w:r>
      <w:r w:rsidRPr="00DE35F3">
        <w:rPr>
          <w:rFonts w:ascii="Arial" w:eastAsia="TT19o00" w:hAnsi="Arial" w:cs="Arial"/>
          <w:sz w:val="20"/>
          <w:szCs w:val="20"/>
        </w:rPr>
        <w:t xml:space="preserve">ń </w:t>
      </w:r>
      <w:r w:rsidRPr="00DE35F3">
        <w:rPr>
          <w:rFonts w:ascii="Arial" w:hAnsi="Arial" w:cs="Arial"/>
          <w:sz w:val="20"/>
          <w:szCs w:val="20"/>
        </w:rPr>
        <w:t>odno</w:t>
      </w:r>
      <w:r w:rsidRPr="00DE35F3">
        <w:rPr>
          <w:rFonts w:ascii="Arial" w:eastAsia="TT19o00" w:hAnsi="Arial" w:cs="Arial"/>
          <w:sz w:val="20"/>
          <w:szCs w:val="20"/>
        </w:rPr>
        <w:t>ś</w:t>
      </w:r>
      <w:r w:rsidRPr="00DE35F3">
        <w:rPr>
          <w:rFonts w:ascii="Arial" w:hAnsi="Arial" w:cs="Arial"/>
          <w:sz w:val="20"/>
          <w:szCs w:val="20"/>
        </w:rPr>
        <w:t>nie 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ś</w:t>
      </w:r>
      <w:r w:rsidRPr="00DE35F3">
        <w:rPr>
          <w:rFonts w:ascii="Arial" w:hAnsi="Arial" w:cs="Arial"/>
          <w:sz w:val="20"/>
          <w:szCs w:val="20"/>
        </w:rPr>
        <w:t>ci materiałów wykorzystywanych do monta</w:t>
      </w:r>
      <w:r w:rsidRPr="00DE35F3">
        <w:rPr>
          <w:rFonts w:ascii="Arial" w:eastAsia="TT19o00" w:hAnsi="Arial" w:cs="Arial"/>
          <w:sz w:val="20"/>
          <w:szCs w:val="20"/>
        </w:rPr>
        <w:t>ż</w:t>
      </w:r>
      <w:r w:rsidRPr="00DE35F3">
        <w:rPr>
          <w:rFonts w:ascii="Arial" w:hAnsi="Arial" w:cs="Arial"/>
          <w:sz w:val="20"/>
          <w:szCs w:val="20"/>
        </w:rPr>
        <w:t>u okien i drzwi oraz wymaga</w:t>
      </w:r>
      <w:r w:rsidRPr="00DE35F3">
        <w:rPr>
          <w:rFonts w:ascii="Arial" w:eastAsia="TT19o00" w:hAnsi="Arial" w:cs="Arial"/>
          <w:sz w:val="20"/>
          <w:szCs w:val="20"/>
        </w:rPr>
        <w:t xml:space="preserve">ń </w:t>
      </w:r>
      <w:r w:rsidRPr="00DE35F3">
        <w:rPr>
          <w:rFonts w:ascii="Arial" w:hAnsi="Arial" w:cs="Arial"/>
          <w:sz w:val="20"/>
          <w:szCs w:val="20"/>
        </w:rPr>
        <w:t>dotycz</w:t>
      </w:r>
      <w:r w:rsidRPr="00DE35F3">
        <w:rPr>
          <w:rFonts w:ascii="Arial" w:eastAsia="TT19o00" w:hAnsi="Arial" w:cs="Arial"/>
          <w:sz w:val="20"/>
          <w:szCs w:val="20"/>
        </w:rPr>
        <w:t>ą</w:t>
      </w:r>
      <w:r w:rsidRPr="00DE35F3">
        <w:rPr>
          <w:rFonts w:ascii="Arial" w:hAnsi="Arial" w:cs="Arial"/>
          <w:sz w:val="20"/>
          <w:szCs w:val="20"/>
        </w:rPr>
        <w:t>cych wykonania i odbiorów robót monta</w:t>
      </w:r>
      <w:r w:rsidRPr="00DE35F3">
        <w:rPr>
          <w:rFonts w:ascii="Arial" w:eastAsia="TT19o00" w:hAnsi="Arial" w:cs="Arial"/>
          <w:sz w:val="20"/>
          <w:szCs w:val="20"/>
        </w:rPr>
        <w:t>ż</w:t>
      </w:r>
      <w:r w:rsidRPr="00DE35F3">
        <w:rPr>
          <w:rFonts w:ascii="Arial" w:hAnsi="Arial" w:cs="Arial"/>
          <w:sz w:val="20"/>
          <w:szCs w:val="20"/>
        </w:rPr>
        <w:t>owych.</w:t>
      </w:r>
    </w:p>
    <w:p w14:paraId="0BDC7E84"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24EE3465"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1.</w:t>
      </w:r>
      <w:r>
        <w:rPr>
          <w:rFonts w:ascii="Arial" w:hAnsi="Arial" w:cs="Arial"/>
          <w:b/>
          <w:bCs/>
          <w:sz w:val="20"/>
          <w:szCs w:val="20"/>
        </w:rPr>
        <w:t>4</w:t>
      </w:r>
      <w:r w:rsidRPr="00DE35F3">
        <w:rPr>
          <w:rFonts w:ascii="Arial" w:hAnsi="Arial" w:cs="Arial"/>
          <w:b/>
          <w:bCs/>
          <w:sz w:val="20"/>
          <w:szCs w:val="20"/>
        </w:rPr>
        <w:t xml:space="preserve">. </w:t>
      </w:r>
      <w:r w:rsidRPr="00DE35F3">
        <w:rPr>
          <w:rFonts w:ascii="Arial" w:hAnsi="Arial" w:cs="Arial"/>
          <w:sz w:val="20"/>
          <w:szCs w:val="20"/>
        </w:rPr>
        <w:t>Okre</w:t>
      </w:r>
      <w:r w:rsidRPr="00DE35F3">
        <w:rPr>
          <w:rFonts w:ascii="Arial" w:eastAsia="TT19o00" w:hAnsi="Arial" w:cs="Arial"/>
          <w:sz w:val="20"/>
          <w:szCs w:val="20"/>
        </w:rPr>
        <w:t>ś</w:t>
      </w:r>
      <w:r w:rsidRPr="00DE35F3">
        <w:rPr>
          <w:rFonts w:ascii="Arial" w:hAnsi="Arial" w:cs="Arial"/>
          <w:sz w:val="20"/>
          <w:szCs w:val="20"/>
        </w:rPr>
        <w:t>lenia podstawowe</w:t>
      </w:r>
    </w:p>
    <w:p w14:paraId="615CC122"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Okre</w:t>
      </w:r>
      <w:r w:rsidRPr="00DE35F3">
        <w:rPr>
          <w:rFonts w:ascii="Arial" w:eastAsia="TT19o00" w:hAnsi="Arial" w:cs="Arial"/>
          <w:sz w:val="20"/>
          <w:szCs w:val="20"/>
        </w:rPr>
        <w:t>ś</w:t>
      </w:r>
      <w:r w:rsidRPr="00DE35F3">
        <w:rPr>
          <w:rFonts w:ascii="Arial" w:hAnsi="Arial" w:cs="Arial"/>
          <w:sz w:val="20"/>
          <w:szCs w:val="20"/>
        </w:rPr>
        <w:t>lenia podane w niniejszej Specyfikacji s</w:t>
      </w:r>
      <w:r w:rsidRPr="00DE35F3">
        <w:rPr>
          <w:rFonts w:ascii="Arial" w:eastAsia="TT19o00" w:hAnsi="Arial" w:cs="Arial"/>
          <w:sz w:val="20"/>
          <w:szCs w:val="20"/>
        </w:rPr>
        <w:t xml:space="preserve">ą </w:t>
      </w:r>
      <w:r w:rsidRPr="00DE35F3">
        <w:rPr>
          <w:rFonts w:ascii="Arial" w:hAnsi="Arial" w:cs="Arial"/>
          <w:sz w:val="20"/>
          <w:szCs w:val="20"/>
        </w:rPr>
        <w:t>zgodne z odpowiednimi normami, w szczególno</w:t>
      </w:r>
      <w:r w:rsidRPr="00DE35F3">
        <w:rPr>
          <w:rFonts w:ascii="Arial" w:eastAsia="TT19o00" w:hAnsi="Arial" w:cs="Arial"/>
          <w:sz w:val="20"/>
          <w:szCs w:val="20"/>
        </w:rPr>
        <w:t>ś</w:t>
      </w:r>
      <w:r w:rsidRPr="00DE35F3">
        <w:rPr>
          <w:rFonts w:ascii="Arial" w:hAnsi="Arial" w:cs="Arial"/>
          <w:sz w:val="20"/>
          <w:szCs w:val="20"/>
        </w:rPr>
        <w:t>ci PN-B-91000, oraz okre</w:t>
      </w:r>
      <w:r w:rsidRPr="00DE35F3">
        <w:rPr>
          <w:rFonts w:ascii="Arial" w:eastAsia="TT19o00" w:hAnsi="Arial" w:cs="Arial"/>
          <w:sz w:val="20"/>
          <w:szCs w:val="20"/>
        </w:rPr>
        <w:t>ś</w:t>
      </w:r>
      <w:r w:rsidRPr="00DE35F3">
        <w:rPr>
          <w:rFonts w:ascii="Arial" w:hAnsi="Arial" w:cs="Arial"/>
          <w:sz w:val="20"/>
          <w:szCs w:val="20"/>
        </w:rPr>
        <w:t>leniami podanymi w ST „Wymagania ogólne” Kod CPV 45000000-7, pkt 1.4, a tak</w:t>
      </w:r>
      <w:r w:rsidRPr="00DE35F3">
        <w:rPr>
          <w:rFonts w:ascii="Arial" w:eastAsia="TT19o00" w:hAnsi="Arial" w:cs="Arial"/>
          <w:sz w:val="20"/>
          <w:szCs w:val="20"/>
        </w:rPr>
        <w:t>ż</w:t>
      </w:r>
      <w:r w:rsidRPr="00DE35F3">
        <w:rPr>
          <w:rFonts w:ascii="Arial" w:hAnsi="Arial" w:cs="Arial"/>
          <w:sz w:val="20"/>
          <w:szCs w:val="20"/>
        </w:rPr>
        <w:t>e zdefiniowanymi poni</w:t>
      </w:r>
      <w:r w:rsidRPr="00DE35F3">
        <w:rPr>
          <w:rFonts w:ascii="Arial" w:eastAsia="TT19o00" w:hAnsi="Arial" w:cs="Arial"/>
          <w:sz w:val="20"/>
          <w:szCs w:val="20"/>
        </w:rPr>
        <w:t>ż</w:t>
      </w:r>
      <w:r w:rsidRPr="00DE35F3">
        <w:rPr>
          <w:rFonts w:ascii="Arial" w:hAnsi="Arial" w:cs="Arial"/>
          <w:sz w:val="20"/>
          <w:szCs w:val="20"/>
        </w:rPr>
        <w:t>ej:</w:t>
      </w:r>
    </w:p>
    <w:p w14:paraId="3E6A294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Okno – ruchoma lub stała cz</w:t>
      </w:r>
      <w:r w:rsidRPr="00DE35F3">
        <w:rPr>
          <w:rFonts w:ascii="Arial" w:eastAsia="TT19o00" w:hAnsi="Arial" w:cs="Arial"/>
          <w:sz w:val="20"/>
          <w:szCs w:val="20"/>
        </w:rPr>
        <w:t>ęść ś</w:t>
      </w:r>
      <w:r w:rsidRPr="00DE35F3">
        <w:rPr>
          <w:rFonts w:ascii="Arial" w:hAnsi="Arial" w:cs="Arial"/>
          <w:sz w:val="20"/>
          <w:szCs w:val="20"/>
        </w:rPr>
        <w:t>ciany zewn</w:t>
      </w:r>
      <w:r w:rsidRPr="00DE35F3">
        <w:rPr>
          <w:rFonts w:ascii="Arial" w:eastAsia="TT19o00" w:hAnsi="Arial" w:cs="Arial"/>
          <w:sz w:val="20"/>
          <w:szCs w:val="20"/>
        </w:rPr>
        <w:t>ę</w:t>
      </w:r>
      <w:r w:rsidRPr="00DE35F3">
        <w:rPr>
          <w:rFonts w:ascii="Arial" w:hAnsi="Arial" w:cs="Arial"/>
          <w:sz w:val="20"/>
          <w:szCs w:val="20"/>
        </w:rPr>
        <w:t>trznej zapewniaj</w:t>
      </w:r>
      <w:r w:rsidRPr="00DE35F3">
        <w:rPr>
          <w:rFonts w:ascii="Arial" w:eastAsia="TT19o00" w:hAnsi="Arial" w:cs="Arial"/>
          <w:sz w:val="20"/>
          <w:szCs w:val="20"/>
        </w:rPr>
        <w:t>ą</w:t>
      </w:r>
      <w:r w:rsidRPr="00DE35F3">
        <w:rPr>
          <w:rFonts w:ascii="Arial" w:hAnsi="Arial" w:cs="Arial"/>
          <w:sz w:val="20"/>
          <w:szCs w:val="20"/>
        </w:rPr>
        <w:t>ca odpowiedni</w:t>
      </w:r>
      <w:r w:rsidRPr="00DE35F3">
        <w:rPr>
          <w:rFonts w:ascii="Arial" w:eastAsia="TT19o00" w:hAnsi="Arial" w:cs="Arial"/>
          <w:sz w:val="20"/>
          <w:szCs w:val="20"/>
        </w:rPr>
        <w:t xml:space="preserve">ą </w:t>
      </w:r>
      <w:r w:rsidRPr="00DE35F3">
        <w:rPr>
          <w:rFonts w:ascii="Arial" w:hAnsi="Arial" w:cs="Arial"/>
          <w:sz w:val="20"/>
          <w:szCs w:val="20"/>
        </w:rPr>
        <w:t>izolacyjno</w:t>
      </w:r>
      <w:r w:rsidRPr="00DE35F3">
        <w:rPr>
          <w:rFonts w:ascii="Arial" w:eastAsia="TT19o00" w:hAnsi="Arial" w:cs="Arial"/>
          <w:sz w:val="20"/>
          <w:szCs w:val="20"/>
        </w:rPr>
        <w:t xml:space="preserve">ść </w:t>
      </w:r>
      <w:r w:rsidRPr="00DE35F3">
        <w:rPr>
          <w:rFonts w:ascii="Arial" w:hAnsi="Arial" w:cs="Arial"/>
          <w:sz w:val="20"/>
          <w:szCs w:val="20"/>
        </w:rPr>
        <w:t>i przepuszczalno</w:t>
      </w:r>
      <w:r w:rsidRPr="00DE35F3">
        <w:rPr>
          <w:rFonts w:ascii="Arial" w:eastAsia="TT19o00" w:hAnsi="Arial" w:cs="Arial"/>
          <w:sz w:val="20"/>
          <w:szCs w:val="20"/>
        </w:rPr>
        <w:t>ść ś</w:t>
      </w:r>
      <w:r w:rsidRPr="00DE35F3">
        <w:rPr>
          <w:rFonts w:ascii="Arial" w:hAnsi="Arial" w:cs="Arial"/>
          <w:sz w:val="20"/>
          <w:szCs w:val="20"/>
        </w:rPr>
        <w:t>wiatła. Okno składa si</w:t>
      </w:r>
      <w:r w:rsidRPr="00DE35F3">
        <w:rPr>
          <w:rFonts w:ascii="Arial" w:eastAsia="TT19o00" w:hAnsi="Arial" w:cs="Arial"/>
          <w:sz w:val="20"/>
          <w:szCs w:val="20"/>
        </w:rPr>
        <w:t xml:space="preserve">ę </w:t>
      </w:r>
      <w:r w:rsidRPr="00DE35F3">
        <w:rPr>
          <w:rFonts w:ascii="Arial" w:hAnsi="Arial" w:cs="Arial"/>
          <w:sz w:val="20"/>
          <w:szCs w:val="20"/>
        </w:rPr>
        <w:t>z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 i z jednego lub wi</w:t>
      </w:r>
      <w:r w:rsidRPr="00DE35F3">
        <w:rPr>
          <w:rFonts w:ascii="Arial" w:eastAsia="TT19o00" w:hAnsi="Arial" w:cs="Arial"/>
          <w:sz w:val="20"/>
          <w:szCs w:val="20"/>
        </w:rPr>
        <w:t>ę</w:t>
      </w:r>
      <w:r w:rsidRPr="00DE35F3">
        <w:rPr>
          <w:rFonts w:ascii="Arial" w:hAnsi="Arial" w:cs="Arial"/>
          <w:sz w:val="20"/>
          <w:szCs w:val="20"/>
        </w:rPr>
        <w:t>cej oszklonych skrzydeł lub z samej oszklonej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w:t>
      </w:r>
    </w:p>
    <w:p w14:paraId="09BDEF79"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nica – rama słu</w:t>
      </w:r>
      <w:r w:rsidRPr="00DE35F3">
        <w:rPr>
          <w:rFonts w:ascii="Arial" w:eastAsia="TT19o00" w:hAnsi="Arial" w:cs="Arial"/>
          <w:sz w:val="20"/>
          <w:szCs w:val="20"/>
        </w:rPr>
        <w:t>żą</w:t>
      </w:r>
      <w:r w:rsidRPr="00DE35F3">
        <w:rPr>
          <w:rFonts w:ascii="Arial" w:hAnsi="Arial" w:cs="Arial"/>
          <w:sz w:val="20"/>
          <w:szCs w:val="20"/>
        </w:rPr>
        <w:t>ca do zamocowania skrzydeł lub szyby i osadzenia wyrobu na stałe w otworze budowlanym.</w:t>
      </w:r>
    </w:p>
    <w:p w14:paraId="5698994C"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Skrzydło – ruchoma cz</w:t>
      </w:r>
      <w:r w:rsidRPr="00DE35F3">
        <w:rPr>
          <w:rFonts w:ascii="Arial" w:eastAsia="TT19o00" w:hAnsi="Arial" w:cs="Arial"/>
          <w:sz w:val="20"/>
          <w:szCs w:val="20"/>
        </w:rPr>
        <w:t xml:space="preserve">ęść </w:t>
      </w:r>
      <w:r w:rsidRPr="00DE35F3">
        <w:rPr>
          <w:rFonts w:ascii="Arial" w:hAnsi="Arial" w:cs="Arial"/>
          <w:sz w:val="20"/>
          <w:szCs w:val="20"/>
        </w:rPr>
        <w:t>okna (na</w:t>
      </w:r>
      <w:r w:rsidRPr="00DE35F3">
        <w:rPr>
          <w:rFonts w:ascii="Arial" w:eastAsia="TT19o00" w:hAnsi="Arial" w:cs="Arial"/>
          <w:sz w:val="20"/>
          <w:szCs w:val="20"/>
        </w:rPr>
        <w:t>ś</w:t>
      </w:r>
      <w:r w:rsidRPr="00DE35F3">
        <w:rPr>
          <w:rFonts w:ascii="Arial" w:hAnsi="Arial" w:cs="Arial"/>
          <w:sz w:val="20"/>
          <w:szCs w:val="20"/>
        </w:rPr>
        <w:t>wietla), drzwi lub wrót zamocowana w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 kro</w:t>
      </w:r>
      <w:r w:rsidRPr="00DE35F3">
        <w:rPr>
          <w:rFonts w:ascii="Arial" w:eastAsia="TT19o00" w:hAnsi="Arial" w:cs="Arial"/>
          <w:sz w:val="20"/>
          <w:szCs w:val="20"/>
        </w:rPr>
        <w:t>ś</w:t>
      </w:r>
      <w:r w:rsidRPr="00DE35F3">
        <w:rPr>
          <w:rFonts w:ascii="Arial" w:hAnsi="Arial" w:cs="Arial"/>
          <w:sz w:val="20"/>
          <w:szCs w:val="20"/>
        </w:rPr>
        <w:t>nie lub bezpo</w:t>
      </w:r>
      <w:r w:rsidRPr="00DE35F3">
        <w:rPr>
          <w:rFonts w:ascii="Arial" w:eastAsia="TT19o00" w:hAnsi="Arial" w:cs="Arial"/>
          <w:sz w:val="20"/>
          <w:szCs w:val="20"/>
        </w:rPr>
        <w:t>ś</w:t>
      </w:r>
      <w:r w:rsidRPr="00DE35F3">
        <w:rPr>
          <w:rFonts w:ascii="Arial" w:hAnsi="Arial" w:cs="Arial"/>
          <w:sz w:val="20"/>
          <w:szCs w:val="20"/>
        </w:rPr>
        <w:t>rednio w otworze budowlanym.</w:t>
      </w:r>
    </w:p>
    <w:p w14:paraId="373DD61F" w14:textId="77777777" w:rsidR="00B85DF4" w:rsidRPr="00DE35F3" w:rsidRDefault="00B85DF4" w:rsidP="00B85DF4">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Drzwi – ruchoma cz</w:t>
      </w:r>
      <w:r w:rsidRPr="00DE35F3">
        <w:rPr>
          <w:rFonts w:ascii="Arial" w:eastAsia="TT19o00" w:hAnsi="Arial" w:cs="Arial"/>
          <w:sz w:val="20"/>
          <w:szCs w:val="20"/>
        </w:rPr>
        <w:t>ęść ś</w:t>
      </w:r>
      <w:r w:rsidRPr="00DE35F3">
        <w:rPr>
          <w:rFonts w:ascii="Arial" w:hAnsi="Arial" w:cs="Arial"/>
          <w:sz w:val="20"/>
          <w:szCs w:val="20"/>
        </w:rPr>
        <w:t>ciany maj</w:t>
      </w:r>
      <w:r w:rsidRPr="00DE35F3">
        <w:rPr>
          <w:rFonts w:ascii="Arial" w:eastAsia="TT19o00" w:hAnsi="Arial" w:cs="Arial"/>
          <w:sz w:val="20"/>
          <w:szCs w:val="20"/>
        </w:rPr>
        <w:t>ą</w:t>
      </w:r>
      <w:r w:rsidRPr="00DE35F3">
        <w:rPr>
          <w:rFonts w:ascii="Arial" w:hAnsi="Arial" w:cs="Arial"/>
          <w:sz w:val="20"/>
          <w:szCs w:val="20"/>
        </w:rPr>
        <w:t>ca cechy konstrukcyjne okna, spełniaj</w:t>
      </w:r>
      <w:r w:rsidRPr="00DE35F3">
        <w:rPr>
          <w:rFonts w:ascii="Arial" w:eastAsia="TT19o00" w:hAnsi="Arial" w:cs="Arial"/>
          <w:sz w:val="20"/>
          <w:szCs w:val="20"/>
        </w:rPr>
        <w:t>ą</w:t>
      </w:r>
      <w:r w:rsidRPr="00DE35F3">
        <w:rPr>
          <w:rFonts w:ascii="Arial" w:hAnsi="Arial" w:cs="Arial"/>
          <w:sz w:val="20"/>
          <w:szCs w:val="20"/>
        </w:rPr>
        <w:t>ca funkcj</w:t>
      </w:r>
      <w:r w:rsidRPr="00DE35F3">
        <w:rPr>
          <w:rFonts w:ascii="Arial" w:eastAsia="TT19o00" w:hAnsi="Arial" w:cs="Arial"/>
          <w:sz w:val="20"/>
          <w:szCs w:val="20"/>
        </w:rPr>
        <w:t xml:space="preserve">ę </w:t>
      </w:r>
      <w:r w:rsidRPr="00DE35F3">
        <w:rPr>
          <w:rFonts w:ascii="Arial" w:hAnsi="Arial" w:cs="Arial"/>
          <w:sz w:val="20"/>
          <w:szCs w:val="20"/>
        </w:rPr>
        <w:t>komunikacyjn</w:t>
      </w:r>
      <w:r w:rsidRPr="00DE35F3">
        <w:rPr>
          <w:rFonts w:ascii="Arial" w:eastAsia="TT19o00" w:hAnsi="Arial" w:cs="Arial"/>
          <w:sz w:val="20"/>
          <w:szCs w:val="20"/>
        </w:rPr>
        <w:t>ą</w:t>
      </w:r>
    </w:p>
    <w:p w14:paraId="5A4C311C"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Na</w:t>
      </w:r>
      <w:r w:rsidRPr="00DE35F3">
        <w:rPr>
          <w:rFonts w:ascii="Arial" w:eastAsia="TT19o00" w:hAnsi="Arial" w:cs="Arial"/>
          <w:sz w:val="20"/>
          <w:szCs w:val="20"/>
        </w:rPr>
        <w:t>ś</w:t>
      </w:r>
      <w:r w:rsidRPr="00DE35F3">
        <w:rPr>
          <w:rFonts w:ascii="Arial" w:hAnsi="Arial" w:cs="Arial"/>
          <w:sz w:val="20"/>
          <w:szCs w:val="20"/>
        </w:rPr>
        <w:t>wietle – ruchoma lub stała cz</w:t>
      </w:r>
      <w:r w:rsidRPr="00DE35F3">
        <w:rPr>
          <w:rFonts w:ascii="Arial" w:eastAsia="TT19o00" w:hAnsi="Arial" w:cs="Arial"/>
          <w:sz w:val="20"/>
          <w:szCs w:val="20"/>
        </w:rPr>
        <w:t>ęść ś</w:t>
      </w:r>
      <w:r w:rsidRPr="00DE35F3">
        <w:rPr>
          <w:rFonts w:ascii="Arial" w:hAnsi="Arial" w:cs="Arial"/>
          <w:sz w:val="20"/>
          <w:szCs w:val="20"/>
        </w:rPr>
        <w:t>ciany, przepuszczaj</w:t>
      </w:r>
      <w:r w:rsidRPr="00DE35F3">
        <w:rPr>
          <w:rFonts w:ascii="Arial" w:eastAsia="TT19o00" w:hAnsi="Arial" w:cs="Arial"/>
          <w:sz w:val="20"/>
          <w:szCs w:val="20"/>
        </w:rPr>
        <w:t>ą</w:t>
      </w:r>
      <w:r w:rsidRPr="00DE35F3">
        <w:rPr>
          <w:rFonts w:ascii="Arial" w:hAnsi="Arial" w:cs="Arial"/>
          <w:sz w:val="20"/>
          <w:szCs w:val="20"/>
        </w:rPr>
        <w:t xml:space="preserve">ca </w:t>
      </w:r>
      <w:r w:rsidRPr="00DE35F3">
        <w:rPr>
          <w:rFonts w:ascii="Arial" w:eastAsia="TT19o00" w:hAnsi="Arial" w:cs="Arial"/>
          <w:sz w:val="20"/>
          <w:szCs w:val="20"/>
        </w:rPr>
        <w:t>ś</w:t>
      </w:r>
      <w:r w:rsidRPr="00DE35F3">
        <w:rPr>
          <w:rFonts w:ascii="Arial" w:hAnsi="Arial" w:cs="Arial"/>
          <w:sz w:val="20"/>
          <w:szCs w:val="20"/>
        </w:rPr>
        <w:t>wiatło pomi</w:t>
      </w:r>
      <w:r w:rsidRPr="00DE35F3">
        <w:rPr>
          <w:rFonts w:ascii="Arial" w:eastAsia="TT19o00" w:hAnsi="Arial" w:cs="Arial"/>
          <w:sz w:val="20"/>
          <w:szCs w:val="20"/>
        </w:rPr>
        <w:t>ę</w:t>
      </w:r>
      <w:r w:rsidRPr="00DE35F3">
        <w:rPr>
          <w:rFonts w:ascii="Arial" w:hAnsi="Arial" w:cs="Arial"/>
          <w:sz w:val="20"/>
          <w:szCs w:val="20"/>
        </w:rPr>
        <w:t>dzy pomieszczeniami. Na</w:t>
      </w:r>
      <w:r w:rsidRPr="00DE35F3">
        <w:rPr>
          <w:rFonts w:ascii="Arial" w:eastAsia="TT19o00" w:hAnsi="Arial" w:cs="Arial"/>
          <w:sz w:val="20"/>
          <w:szCs w:val="20"/>
        </w:rPr>
        <w:t>ś</w:t>
      </w:r>
      <w:r w:rsidRPr="00DE35F3">
        <w:rPr>
          <w:rFonts w:ascii="Arial" w:hAnsi="Arial" w:cs="Arial"/>
          <w:sz w:val="20"/>
          <w:szCs w:val="20"/>
        </w:rPr>
        <w:t>wietle składa si</w:t>
      </w:r>
      <w:r w:rsidRPr="00DE35F3">
        <w:rPr>
          <w:rFonts w:ascii="Arial" w:eastAsia="TT19o00" w:hAnsi="Arial" w:cs="Arial"/>
          <w:sz w:val="20"/>
          <w:szCs w:val="20"/>
        </w:rPr>
        <w:t xml:space="preserve">ę </w:t>
      </w:r>
      <w:r w:rsidRPr="00DE35F3">
        <w:rPr>
          <w:rFonts w:ascii="Arial" w:hAnsi="Arial" w:cs="Arial"/>
          <w:sz w:val="20"/>
          <w:szCs w:val="20"/>
        </w:rPr>
        <w:t>z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 i oszklonego skrzydła lub z samej oszklonej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w:t>
      </w:r>
    </w:p>
    <w:p w14:paraId="3804F4CF"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Okno i drzwi jednodzielne – okno i drzwi balkonowe, które w widoku mi</w:t>
      </w:r>
      <w:r w:rsidRPr="00DE35F3">
        <w:rPr>
          <w:rFonts w:ascii="Arial" w:eastAsia="TT19o00" w:hAnsi="Arial" w:cs="Arial"/>
          <w:sz w:val="20"/>
          <w:szCs w:val="20"/>
        </w:rPr>
        <w:t>ę</w:t>
      </w:r>
      <w:r w:rsidRPr="00DE35F3">
        <w:rPr>
          <w:rFonts w:ascii="Arial" w:hAnsi="Arial" w:cs="Arial"/>
          <w:sz w:val="20"/>
          <w:szCs w:val="20"/>
        </w:rPr>
        <w:t>dzy stojakami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 ma jedno skrzydło.</w:t>
      </w:r>
    </w:p>
    <w:p w14:paraId="313089C8"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Okno i drzwi dwudzielne – okno i drzwi balkonowe, które w widoku mi</w:t>
      </w:r>
      <w:r w:rsidRPr="00DE35F3">
        <w:rPr>
          <w:rFonts w:ascii="Arial" w:eastAsia="TT19o00" w:hAnsi="Arial" w:cs="Arial"/>
          <w:sz w:val="20"/>
          <w:szCs w:val="20"/>
        </w:rPr>
        <w:t>ę</w:t>
      </w:r>
      <w:r w:rsidRPr="00DE35F3">
        <w:rPr>
          <w:rFonts w:ascii="Arial" w:hAnsi="Arial" w:cs="Arial"/>
          <w:sz w:val="20"/>
          <w:szCs w:val="20"/>
        </w:rPr>
        <w:t>dzy stojakami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 ma dwa skrzydła umieszczone obok siebie.</w:t>
      </w:r>
    </w:p>
    <w:p w14:paraId="2E229CA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Okno trój- i wielodzielne – okno, które w widoku mi</w:t>
      </w:r>
      <w:r w:rsidRPr="00DE35F3">
        <w:rPr>
          <w:rFonts w:ascii="Arial" w:eastAsia="TT19o00" w:hAnsi="Arial" w:cs="Arial"/>
          <w:sz w:val="20"/>
          <w:szCs w:val="20"/>
        </w:rPr>
        <w:t>ę</w:t>
      </w:r>
      <w:r w:rsidRPr="00DE35F3">
        <w:rPr>
          <w:rFonts w:ascii="Arial" w:hAnsi="Arial" w:cs="Arial"/>
          <w:sz w:val="20"/>
          <w:szCs w:val="20"/>
        </w:rPr>
        <w:t>dzy stojakami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 ma trzy lub wi</w:t>
      </w:r>
      <w:r w:rsidRPr="00DE35F3">
        <w:rPr>
          <w:rFonts w:ascii="Arial" w:eastAsia="TT19o00" w:hAnsi="Arial" w:cs="Arial"/>
          <w:sz w:val="20"/>
          <w:szCs w:val="20"/>
        </w:rPr>
        <w:t>ę</w:t>
      </w:r>
      <w:r w:rsidRPr="00DE35F3">
        <w:rPr>
          <w:rFonts w:ascii="Arial" w:hAnsi="Arial" w:cs="Arial"/>
          <w:sz w:val="20"/>
          <w:szCs w:val="20"/>
        </w:rPr>
        <w:t>cej skrzydeł umieszczonych obok siebie.</w:t>
      </w:r>
    </w:p>
    <w:p w14:paraId="00E10BE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Okno jednorz</w:t>
      </w:r>
      <w:r w:rsidRPr="00DE35F3">
        <w:rPr>
          <w:rFonts w:ascii="Arial" w:eastAsia="TT19o00" w:hAnsi="Arial" w:cs="Arial"/>
          <w:sz w:val="20"/>
          <w:szCs w:val="20"/>
        </w:rPr>
        <w:t>ę</w:t>
      </w:r>
      <w:r w:rsidRPr="00DE35F3">
        <w:rPr>
          <w:rFonts w:ascii="Arial" w:hAnsi="Arial" w:cs="Arial"/>
          <w:sz w:val="20"/>
          <w:szCs w:val="20"/>
        </w:rPr>
        <w:t>dowe – okno, które w widoku mi</w:t>
      </w:r>
      <w:r w:rsidRPr="00DE35F3">
        <w:rPr>
          <w:rFonts w:ascii="Arial" w:eastAsia="TT19o00" w:hAnsi="Arial" w:cs="Arial"/>
          <w:sz w:val="20"/>
          <w:szCs w:val="20"/>
        </w:rPr>
        <w:t>ę</w:t>
      </w:r>
      <w:r w:rsidRPr="00DE35F3">
        <w:rPr>
          <w:rFonts w:ascii="Arial" w:hAnsi="Arial" w:cs="Arial"/>
          <w:sz w:val="20"/>
          <w:szCs w:val="20"/>
        </w:rPr>
        <w:t>dzy progiem i nadpro</w:t>
      </w:r>
      <w:r w:rsidRPr="00DE35F3">
        <w:rPr>
          <w:rFonts w:ascii="Arial" w:eastAsia="TT19o00" w:hAnsi="Arial" w:cs="Arial"/>
          <w:sz w:val="20"/>
          <w:szCs w:val="20"/>
        </w:rPr>
        <w:t>ż</w:t>
      </w:r>
      <w:r w:rsidRPr="00DE35F3">
        <w:rPr>
          <w:rFonts w:ascii="Arial" w:hAnsi="Arial" w:cs="Arial"/>
          <w:sz w:val="20"/>
          <w:szCs w:val="20"/>
        </w:rPr>
        <w:t>em ma jedno skrzydło lub jeden rz</w:t>
      </w:r>
      <w:r w:rsidRPr="00DE35F3">
        <w:rPr>
          <w:rFonts w:ascii="Arial" w:eastAsia="TT19o00" w:hAnsi="Arial" w:cs="Arial"/>
          <w:sz w:val="20"/>
          <w:szCs w:val="20"/>
        </w:rPr>
        <w:t>ą</w:t>
      </w:r>
      <w:r w:rsidRPr="00DE35F3">
        <w:rPr>
          <w:rFonts w:ascii="Arial" w:hAnsi="Arial" w:cs="Arial"/>
          <w:sz w:val="20"/>
          <w:szCs w:val="20"/>
        </w:rPr>
        <w:t>d skrzydeł.</w:t>
      </w:r>
    </w:p>
    <w:p w14:paraId="5491CD0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Okno dwu-, trój- i wielorz</w:t>
      </w:r>
      <w:r w:rsidRPr="00DE35F3">
        <w:rPr>
          <w:rFonts w:ascii="Arial" w:eastAsia="TT19o00" w:hAnsi="Arial" w:cs="Arial"/>
          <w:sz w:val="20"/>
          <w:szCs w:val="20"/>
        </w:rPr>
        <w:t>ę</w:t>
      </w:r>
      <w:r w:rsidRPr="00DE35F3">
        <w:rPr>
          <w:rFonts w:ascii="Arial" w:hAnsi="Arial" w:cs="Arial"/>
          <w:sz w:val="20"/>
          <w:szCs w:val="20"/>
        </w:rPr>
        <w:t>dowe (wielopoziomowe) – okno, które w widoku mi</w:t>
      </w:r>
      <w:r w:rsidRPr="00DE35F3">
        <w:rPr>
          <w:rFonts w:ascii="Arial" w:eastAsia="TT19o00" w:hAnsi="Arial" w:cs="Arial"/>
          <w:sz w:val="20"/>
          <w:szCs w:val="20"/>
        </w:rPr>
        <w:t>ę</w:t>
      </w:r>
      <w:r w:rsidRPr="00DE35F3">
        <w:rPr>
          <w:rFonts w:ascii="Arial" w:hAnsi="Arial" w:cs="Arial"/>
          <w:sz w:val="20"/>
          <w:szCs w:val="20"/>
        </w:rPr>
        <w:t>dzy progiem i nadpro</w:t>
      </w:r>
      <w:r w:rsidRPr="00DE35F3">
        <w:rPr>
          <w:rFonts w:ascii="Arial" w:eastAsia="TT19o00" w:hAnsi="Arial" w:cs="Arial"/>
          <w:sz w:val="20"/>
          <w:szCs w:val="20"/>
        </w:rPr>
        <w:t>ż</w:t>
      </w:r>
      <w:r w:rsidRPr="00DE35F3">
        <w:rPr>
          <w:rFonts w:ascii="Arial" w:hAnsi="Arial" w:cs="Arial"/>
          <w:sz w:val="20"/>
          <w:szCs w:val="20"/>
        </w:rPr>
        <w:t>em ma dwa, trzy lub wi</w:t>
      </w:r>
      <w:r w:rsidRPr="00DE35F3">
        <w:rPr>
          <w:rFonts w:ascii="Arial" w:eastAsia="TT19o00" w:hAnsi="Arial" w:cs="Arial"/>
          <w:sz w:val="20"/>
          <w:szCs w:val="20"/>
        </w:rPr>
        <w:t>ę</w:t>
      </w:r>
      <w:r w:rsidRPr="00DE35F3">
        <w:rPr>
          <w:rFonts w:ascii="Arial" w:hAnsi="Arial" w:cs="Arial"/>
          <w:sz w:val="20"/>
          <w:szCs w:val="20"/>
        </w:rPr>
        <w:t>cej rz</w:t>
      </w:r>
      <w:r w:rsidRPr="00DE35F3">
        <w:rPr>
          <w:rFonts w:ascii="Arial" w:eastAsia="TT19o00" w:hAnsi="Arial" w:cs="Arial"/>
          <w:sz w:val="20"/>
          <w:szCs w:val="20"/>
        </w:rPr>
        <w:t>ę</w:t>
      </w:r>
      <w:r w:rsidRPr="00DE35F3">
        <w:rPr>
          <w:rFonts w:ascii="Arial" w:hAnsi="Arial" w:cs="Arial"/>
          <w:sz w:val="20"/>
          <w:szCs w:val="20"/>
        </w:rPr>
        <w:t>dów skrzydeł umieszczonych nad sob</w:t>
      </w:r>
      <w:r w:rsidRPr="00DE35F3">
        <w:rPr>
          <w:rFonts w:ascii="Arial" w:eastAsia="TT19o00" w:hAnsi="Arial" w:cs="Arial"/>
          <w:sz w:val="20"/>
          <w:szCs w:val="20"/>
        </w:rPr>
        <w:t>ą</w:t>
      </w:r>
      <w:r w:rsidRPr="00DE35F3">
        <w:rPr>
          <w:rFonts w:ascii="Arial" w:hAnsi="Arial" w:cs="Arial"/>
          <w:sz w:val="20"/>
          <w:szCs w:val="20"/>
        </w:rPr>
        <w:t>.</w:t>
      </w:r>
    </w:p>
    <w:p w14:paraId="78740712"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Okno nieotwierane (stałe) – okno, w którym szyby osadzone s</w:t>
      </w:r>
      <w:r w:rsidRPr="00DE35F3">
        <w:rPr>
          <w:rFonts w:ascii="Arial" w:eastAsia="TT19o00" w:hAnsi="Arial" w:cs="Arial"/>
          <w:sz w:val="20"/>
          <w:szCs w:val="20"/>
        </w:rPr>
        <w:t xml:space="preserve">ą </w:t>
      </w:r>
      <w:r w:rsidRPr="00DE35F3">
        <w:rPr>
          <w:rFonts w:ascii="Arial" w:hAnsi="Arial" w:cs="Arial"/>
          <w:sz w:val="20"/>
          <w:szCs w:val="20"/>
        </w:rPr>
        <w:t>bezpo</w:t>
      </w:r>
      <w:r w:rsidRPr="00DE35F3">
        <w:rPr>
          <w:rFonts w:ascii="Arial" w:eastAsia="TT19o00" w:hAnsi="Arial" w:cs="Arial"/>
          <w:sz w:val="20"/>
          <w:szCs w:val="20"/>
        </w:rPr>
        <w:t>ś</w:t>
      </w:r>
      <w:r w:rsidRPr="00DE35F3">
        <w:rPr>
          <w:rFonts w:ascii="Arial" w:hAnsi="Arial" w:cs="Arial"/>
          <w:sz w:val="20"/>
          <w:szCs w:val="20"/>
        </w:rPr>
        <w:t>rednio w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 lub kro</w:t>
      </w:r>
      <w:r w:rsidRPr="00DE35F3">
        <w:rPr>
          <w:rFonts w:ascii="Arial" w:eastAsia="TT19o00" w:hAnsi="Arial" w:cs="Arial"/>
          <w:sz w:val="20"/>
          <w:szCs w:val="20"/>
        </w:rPr>
        <w:t>ś</w:t>
      </w:r>
      <w:r w:rsidRPr="00DE35F3">
        <w:rPr>
          <w:rFonts w:ascii="Arial" w:hAnsi="Arial" w:cs="Arial"/>
          <w:sz w:val="20"/>
          <w:szCs w:val="20"/>
        </w:rPr>
        <w:t>nie.</w:t>
      </w:r>
    </w:p>
    <w:p w14:paraId="16402E4F"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Okno otwierane stałe – okno zawieraj</w:t>
      </w:r>
      <w:r w:rsidRPr="00DE35F3">
        <w:rPr>
          <w:rFonts w:ascii="Arial" w:eastAsia="TT19o00" w:hAnsi="Arial" w:cs="Arial"/>
          <w:sz w:val="20"/>
          <w:szCs w:val="20"/>
        </w:rPr>
        <w:t>ą</w:t>
      </w:r>
      <w:r w:rsidRPr="00DE35F3">
        <w:rPr>
          <w:rFonts w:ascii="Arial" w:hAnsi="Arial" w:cs="Arial"/>
          <w:sz w:val="20"/>
          <w:szCs w:val="20"/>
        </w:rPr>
        <w:t>ce jedno lub wiele skrzydeł otwieranych oraz nieotwierane szklone cz</w:t>
      </w:r>
      <w:r w:rsidRPr="00DE35F3">
        <w:rPr>
          <w:rFonts w:ascii="Arial" w:eastAsia="TT19o00" w:hAnsi="Arial" w:cs="Arial"/>
          <w:sz w:val="20"/>
          <w:szCs w:val="20"/>
        </w:rPr>
        <w:t>ęś</w:t>
      </w:r>
      <w:r w:rsidRPr="00DE35F3">
        <w:rPr>
          <w:rFonts w:ascii="Arial" w:hAnsi="Arial" w:cs="Arial"/>
          <w:sz w:val="20"/>
          <w:szCs w:val="20"/>
        </w:rPr>
        <w:t>ci.</w:t>
      </w:r>
    </w:p>
    <w:p w14:paraId="373D4E6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Okno i drzwi rozwierane – okno i drzwi , w których skrzydła s</w:t>
      </w:r>
      <w:r w:rsidRPr="00DE35F3">
        <w:rPr>
          <w:rFonts w:ascii="Arial" w:eastAsia="TT19o00" w:hAnsi="Arial" w:cs="Arial"/>
          <w:sz w:val="20"/>
          <w:szCs w:val="20"/>
        </w:rPr>
        <w:t xml:space="preserve">ą </w:t>
      </w:r>
      <w:r w:rsidRPr="00DE35F3">
        <w:rPr>
          <w:rFonts w:ascii="Arial" w:hAnsi="Arial" w:cs="Arial"/>
          <w:sz w:val="20"/>
          <w:szCs w:val="20"/>
        </w:rPr>
        <w:t>otwierane przez ich obrót wzgl</w:t>
      </w:r>
      <w:r w:rsidRPr="00DE35F3">
        <w:rPr>
          <w:rFonts w:ascii="Arial" w:eastAsia="TT19o00" w:hAnsi="Arial" w:cs="Arial"/>
          <w:sz w:val="20"/>
          <w:szCs w:val="20"/>
        </w:rPr>
        <w:t>ę</w:t>
      </w:r>
      <w:r w:rsidRPr="00DE35F3">
        <w:rPr>
          <w:rFonts w:ascii="Arial" w:hAnsi="Arial" w:cs="Arial"/>
          <w:sz w:val="20"/>
          <w:szCs w:val="20"/>
        </w:rPr>
        <w:t>dem osi pionowej przechodz</w:t>
      </w:r>
      <w:r w:rsidRPr="00DE35F3">
        <w:rPr>
          <w:rFonts w:ascii="Arial" w:eastAsia="TT19o00" w:hAnsi="Arial" w:cs="Arial"/>
          <w:sz w:val="20"/>
          <w:szCs w:val="20"/>
        </w:rPr>
        <w:t>ą</w:t>
      </w:r>
      <w:r w:rsidRPr="00DE35F3">
        <w:rPr>
          <w:rFonts w:ascii="Arial" w:hAnsi="Arial" w:cs="Arial"/>
          <w:sz w:val="20"/>
          <w:szCs w:val="20"/>
        </w:rPr>
        <w:t>cej przez boczne kraw</w:t>
      </w:r>
      <w:r w:rsidRPr="00DE35F3">
        <w:rPr>
          <w:rFonts w:ascii="Arial" w:eastAsia="TT19o00" w:hAnsi="Arial" w:cs="Arial"/>
          <w:sz w:val="20"/>
          <w:szCs w:val="20"/>
        </w:rPr>
        <w:t>ę</w:t>
      </w:r>
      <w:r w:rsidRPr="00DE35F3">
        <w:rPr>
          <w:rFonts w:ascii="Arial" w:hAnsi="Arial" w:cs="Arial"/>
          <w:sz w:val="20"/>
          <w:szCs w:val="20"/>
        </w:rPr>
        <w:t>dzie skrzydeł.</w:t>
      </w:r>
    </w:p>
    <w:p w14:paraId="45F5F773"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Okno, na</w:t>
      </w:r>
      <w:r w:rsidRPr="00DE35F3">
        <w:rPr>
          <w:rFonts w:ascii="Arial" w:eastAsia="TT19o00" w:hAnsi="Arial" w:cs="Arial"/>
          <w:sz w:val="20"/>
          <w:szCs w:val="20"/>
        </w:rPr>
        <w:t>ś</w:t>
      </w:r>
      <w:r w:rsidRPr="00DE35F3">
        <w:rPr>
          <w:rFonts w:ascii="Arial" w:hAnsi="Arial" w:cs="Arial"/>
          <w:sz w:val="20"/>
          <w:szCs w:val="20"/>
        </w:rPr>
        <w:t>wietle uchylne – okno, na</w:t>
      </w:r>
      <w:r w:rsidRPr="00DE35F3">
        <w:rPr>
          <w:rFonts w:ascii="Arial" w:eastAsia="TT19o00" w:hAnsi="Arial" w:cs="Arial"/>
          <w:sz w:val="20"/>
          <w:szCs w:val="20"/>
        </w:rPr>
        <w:t>ś</w:t>
      </w:r>
      <w:r w:rsidRPr="00DE35F3">
        <w:rPr>
          <w:rFonts w:ascii="Arial" w:hAnsi="Arial" w:cs="Arial"/>
          <w:sz w:val="20"/>
          <w:szCs w:val="20"/>
        </w:rPr>
        <w:t>wietle, w którym s</w:t>
      </w:r>
      <w:r w:rsidRPr="00DE35F3">
        <w:rPr>
          <w:rFonts w:ascii="Arial" w:eastAsia="TT19o00" w:hAnsi="Arial" w:cs="Arial"/>
          <w:sz w:val="20"/>
          <w:szCs w:val="20"/>
        </w:rPr>
        <w:t xml:space="preserve">ą </w:t>
      </w:r>
      <w:r w:rsidRPr="00DE35F3">
        <w:rPr>
          <w:rFonts w:ascii="Arial" w:hAnsi="Arial" w:cs="Arial"/>
          <w:sz w:val="20"/>
          <w:szCs w:val="20"/>
        </w:rPr>
        <w:t>skrzydła otwierane przez obrót wzgl</w:t>
      </w:r>
      <w:r w:rsidRPr="00DE35F3">
        <w:rPr>
          <w:rFonts w:ascii="Arial" w:eastAsia="TT19o00" w:hAnsi="Arial" w:cs="Arial"/>
          <w:sz w:val="20"/>
          <w:szCs w:val="20"/>
        </w:rPr>
        <w:t>ę</w:t>
      </w:r>
      <w:r w:rsidRPr="00DE35F3">
        <w:rPr>
          <w:rFonts w:ascii="Arial" w:hAnsi="Arial" w:cs="Arial"/>
          <w:sz w:val="20"/>
          <w:szCs w:val="20"/>
        </w:rPr>
        <w:t>dem osi poziomej, przechodz</w:t>
      </w:r>
      <w:r w:rsidRPr="00DE35F3">
        <w:rPr>
          <w:rFonts w:ascii="Arial" w:eastAsia="TT19o00" w:hAnsi="Arial" w:cs="Arial"/>
          <w:sz w:val="20"/>
          <w:szCs w:val="20"/>
        </w:rPr>
        <w:t>ą</w:t>
      </w:r>
      <w:r w:rsidRPr="00DE35F3">
        <w:rPr>
          <w:rFonts w:ascii="Arial" w:hAnsi="Arial" w:cs="Arial"/>
          <w:sz w:val="20"/>
          <w:szCs w:val="20"/>
        </w:rPr>
        <w:t>cej przez doln</w:t>
      </w:r>
      <w:r w:rsidRPr="00DE35F3">
        <w:rPr>
          <w:rFonts w:ascii="Arial" w:eastAsia="TT19o00" w:hAnsi="Arial" w:cs="Arial"/>
          <w:sz w:val="20"/>
          <w:szCs w:val="20"/>
        </w:rPr>
        <w:t xml:space="preserve">ą </w:t>
      </w:r>
      <w:r w:rsidRPr="00DE35F3">
        <w:rPr>
          <w:rFonts w:ascii="Arial" w:hAnsi="Arial" w:cs="Arial"/>
          <w:sz w:val="20"/>
          <w:szCs w:val="20"/>
        </w:rPr>
        <w:t>kraw</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ź </w:t>
      </w:r>
      <w:r w:rsidRPr="00DE35F3">
        <w:rPr>
          <w:rFonts w:ascii="Arial" w:hAnsi="Arial" w:cs="Arial"/>
          <w:sz w:val="20"/>
          <w:szCs w:val="20"/>
        </w:rPr>
        <w:t>skrzydła.</w:t>
      </w:r>
    </w:p>
    <w:p w14:paraId="0822C070" w14:textId="77777777" w:rsidR="00B85DF4" w:rsidRPr="00DE35F3" w:rsidRDefault="00B85DF4" w:rsidP="00B85DF4">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Okno odchylne – okno, w którym skrzydła s</w:t>
      </w:r>
      <w:r w:rsidRPr="00DE35F3">
        <w:rPr>
          <w:rFonts w:ascii="Arial" w:eastAsia="TT19o00" w:hAnsi="Arial" w:cs="Arial"/>
          <w:sz w:val="20"/>
          <w:szCs w:val="20"/>
        </w:rPr>
        <w:t xml:space="preserve">ą </w:t>
      </w:r>
      <w:r w:rsidRPr="00DE35F3">
        <w:rPr>
          <w:rFonts w:ascii="Arial" w:hAnsi="Arial" w:cs="Arial"/>
          <w:sz w:val="20"/>
          <w:szCs w:val="20"/>
        </w:rPr>
        <w:t>otwierane przez obrót wzgl</w:t>
      </w:r>
      <w:r w:rsidRPr="00DE35F3">
        <w:rPr>
          <w:rFonts w:ascii="Arial" w:eastAsia="TT19o00" w:hAnsi="Arial" w:cs="Arial"/>
          <w:sz w:val="20"/>
          <w:szCs w:val="20"/>
        </w:rPr>
        <w:t>ę</w:t>
      </w:r>
      <w:r w:rsidRPr="00DE35F3">
        <w:rPr>
          <w:rFonts w:ascii="Arial" w:hAnsi="Arial" w:cs="Arial"/>
          <w:sz w:val="20"/>
          <w:szCs w:val="20"/>
        </w:rPr>
        <w:t>dem osi poziomej, przechodz</w:t>
      </w:r>
      <w:r w:rsidRPr="00DE35F3">
        <w:rPr>
          <w:rFonts w:ascii="Arial" w:eastAsia="TT19o00" w:hAnsi="Arial" w:cs="Arial"/>
          <w:sz w:val="20"/>
          <w:szCs w:val="20"/>
        </w:rPr>
        <w:t>ą</w:t>
      </w:r>
      <w:r w:rsidRPr="00DE35F3">
        <w:rPr>
          <w:rFonts w:ascii="Arial" w:hAnsi="Arial" w:cs="Arial"/>
          <w:sz w:val="20"/>
          <w:szCs w:val="20"/>
        </w:rPr>
        <w:t>cej przez górn</w:t>
      </w:r>
      <w:r w:rsidRPr="00DE35F3">
        <w:rPr>
          <w:rFonts w:ascii="Arial" w:eastAsia="TT19o00" w:hAnsi="Arial" w:cs="Arial"/>
          <w:sz w:val="20"/>
          <w:szCs w:val="20"/>
        </w:rPr>
        <w:t xml:space="preserve">ą </w:t>
      </w:r>
      <w:r w:rsidRPr="00DE35F3">
        <w:rPr>
          <w:rFonts w:ascii="Arial" w:hAnsi="Arial" w:cs="Arial"/>
          <w:sz w:val="20"/>
          <w:szCs w:val="20"/>
        </w:rPr>
        <w:t>kraw</w:t>
      </w:r>
      <w:r w:rsidRPr="00DE35F3">
        <w:rPr>
          <w:rFonts w:ascii="Arial" w:eastAsia="TT19o00" w:hAnsi="Arial" w:cs="Arial"/>
          <w:sz w:val="20"/>
          <w:szCs w:val="20"/>
        </w:rPr>
        <w:t>ę</w:t>
      </w:r>
      <w:r w:rsidRPr="00DE35F3">
        <w:rPr>
          <w:rFonts w:ascii="Arial" w:hAnsi="Arial" w:cs="Arial"/>
          <w:sz w:val="20"/>
          <w:szCs w:val="20"/>
        </w:rPr>
        <w:t>d</w:t>
      </w:r>
      <w:r w:rsidRPr="00DE35F3">
        <w:rPr>
          <w:rFonts w:ascii="Arial" w:eastAsia="TT19o00" w:hAnsi="Arial" w:cs="Arial"/>
          <w:sz w:val="20"/>
          <w:szCs w:val="20"/>
        </w:rPr>
        <w:t xml:space="preserve">ź </w:t>
      </w:r>
      <w:r w:rsidRPr="00DE35F3">
        <w:rPr>
          <w:rFonts w:ascii="Arial" w:hAnsi="Arial" w:cs="Arial"/>
          <w:sz w:val="20"/>
          <w:szCs w:val="20"/>
        </w:rPr>
        <w:t>skrzydła.</w:t>
      </w:r>
    </w:p>
    <w:p w14:paraId="383D2B01"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Okno obrotowe – okno, w którym skrzydła s</w:t>
      </w:r>
      <w:r w:rsidRPr="00DE35F3">
        <w:rPr>
          <w:rFonts w:ascii="Arial" w:eastAsia="TT19o00" w:hAnsi="Arial" w:cs="Arial"/>
          <w:sz w:val="20"/>
          <w:szCs w:val="20"/>
        </w:rPr>
        <w:t xml:space="preserve">ą </w:t>
      </w:r>
      <w:r w:rsidRPr="00DE35F3">
        <w:rPr>
          <w:rFonts w:ascii="Arial" w:hAnsi="Arial" w:cs="Arial"/>
          <w:sz w:val="20"/>
          <w:szCs w:val="20"/>
        </w:rPr>
        <w:t>otwierane przez obrót wzgl</w:t>
      </w:r>
      <w:r w:rsidRPr="00DE35F3">
        <w:rPr>
          <w:rFonts w:ascii="Arial" w:eastAsia="TT19o00" w:hAnsi="Arial" w:cs="Arial"/>
          <w:sz w:val="20"/>
          <w:szCs w:val="20"/>
        </w:rPr>
        <w:t>ę</w:t>
      </w:r>
      <w:r w:rsidRPr="00DE35F3">
        <w:rPr>
          <w:rFonts w:ascii="Arial" w:hAnsi="Arial" w:cs="Arial"/>
          <w:sz w:val="20"/>
          <w:szCs w:val="20"/>
        </w:rPr>
        <w:t>dem osi pionowej nie przechodz</w:t>
      </w:r>
      <w:r w:rsidRPr="00DE35F3">
        <w:rPr>
          <w:rFonts w:ascii="Arial" w:eastAsia="TT19o00" w:hAnsi="Arial" w:cs="Arial"/>
          <w:sz w:val="20"/>
          <w:szCs w:val="20"/>
        </w:rPr>
        <w:t>ą</w:t>
      </w:r>
      <w:r w:rsidRPr="00DE35F3">
        <w:rPr>
          <w:rFonts w:ascii="Arial" w:hAnsi="Arial" w:cs="Arial"/>
          <w:sz w:val="20"/>
          <w:szCs w:val="20"/>
        </w:rPr>
        <w:t>cej przez kraw</w:t>
      </w:r>
      <w:r w:rsidRPr="00DE35F3">
        <w:rPr>
          <w:rFonts w:ascii="Arial" w:eastAsia="TT19o00" w:hAnsi="Arial" w:cs="Arial"/>
          <w:sz w:val="20"/>
          <w:szCs w:val="20"/>
        </w:rPr>
        <w:t>ę</w:t>
      </w:r>
      <w:r w:rsidRPr="00DE35F3">
        <w:rPr>
          <w:rFonts w:ascii="Arial" w:hAnsi="Arial" w:cs="Arial"/>
          <w:sz w:val="20"/>
          <w:szCs w:val="20"/>
        </w:rPr>
        <w:t>dzie skrzydła.</w:t>
      </w:r>
    </w:p>
    <w:p w14:paraId="1DA7A68C"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Okno przechylne – okno, w którym skrzydła s</w:t>
      </w:r>
      <w:r w:rsidRPr="00DE35F3">
        <w:rPr>
          <w:rFonts w:ascii="Arial" w:eastAsia="TT19o00" w:hAnsi="Arial" w:cs="Arial"/>
          <w:sz w:val="20"/>
          <w:szCs w:val="20"/>
        </w:rPr>
        <w:t xml:space="preserve">ą </w:t>
      </w:r>
      <w:r w:rsidRPr="00DE35F3">
        <w:rPr>
          <w:rFonts w:ascii="Arial" w:hAnsi="Arial" w:cs="Arial"/>
          <w:sz w:val="20"/>
          <w:szCs w:val="20"/>
        </w:rPr>
        <w:t>otwierane wzgl</w:t>
      </w:r>
      <w:r w:rsidRPr="00DE35F3">
        <w:rPr>
          <w:rFonts w:ascii="Arial" w:eastAsia="TT19o00" w:hAnsi="Arial" w:cs="Arial"/>
          <w:sz w:val="20"/>
          <w:szCs w:val="20"/>
        </w:rPr>
        <w:t>ę</w:t>
      </w:r>
      <w:r w:rsidRPr="00DE35F3">
        <w:rPr>
          <w:rFonts w:ascii="Arial" w:hAnsi="Arial" w:cs="Arial"/>
          <w:sz w:val="20"/>
          <w:szCs w:val="20"/>
        </w:rPr>
        <w:t>dem osi poziomej nie przechodz</w:t>
      </w:r>
      <w:r w:rsidRPr="00DE35F3">
        <w:rPr>
          <w:rFonts w:ascii="Arial" w:eastAsia="TT19o00" w:hAnsi="Arial" w:cs="Arial"/>
          <w:sz w:val="20"/>
          <w:szCs w:val="20"/>
        </w:rPr>
        <w:t>ą</w:t>
      </w:r>
      <w:r w:rsidRPr="00DE35F3">
        <w:rPr>
          <w:rFonts w:ascii="Arial" w:hAnsi="Arial" w:cs="Arial"/>
          <w:sz w:val="20"/>
          <w:szCs w:val="20"/>
        </w:rPr>
        <w:t>cej przez kraw</w:t>
      </w:r>
      <w:r w:rsidRPr="00DE35F3">
        <w:rPr>
          <w:rFonts w:ascii="Arial" w:eastAsia="TT19o00" w:hAnsi="Arial" w:cs="Arial"/>
          <w:sz w:val="20"/>
          <w:szCs w:val="20"/>
        </w:rPr>
        <w:t>ę</w:t>
      </w:r>
      <w:r w:rsidRPr="00DE35F3">
        <w:rPr>
          <w:rFonts w:ascii="Arial" w:hAnsi="Arial" w:cs="Arial"/>
          <w:sz w:val="20"/>
          <w:szCs w:val="20"/>
        </w:rPr>
        <w:t>dzie skrzydła.</w:t>
      </w:r>
    </w:p>
    <w:p w14:paraId="43AD12E3"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Okno przesuwane – ono, w którym skrzydła s</w:t>
      </w:r>
      <w:r w:rsidRPr="00DE35F3">
        <w:rPr>
          <w:rFonts w:ascii="Arial" w:eastAsia="TT19o00" w:hAnsi="Arial" w:cs="Arial"/>
          <w:sz w:val="20"/>
          <w:szCs w:val="20"/>
        </w:rPr>
        <w:t xml:space="preserve">ą </w:t>
      </w:r>
      <w:r w:rsidRPr="00DE35F3">
        <w:rPr>
          <w:rFonts w:ascii="Arial" w:hAnsi="Arial" w:cs="Arial"/>
          <w:sz w:val="20"/>
          <w:szCs w:val="20"/>
        </w:rPr>
        <w:t>otwierane przez przesuni</w:t>
      </w:r>
      <w:r w:rsidRPr="00DE35F3">
        <w:rPr>
          <w:rFonts w:ascii="Arial" w:eastAsia="TT19o00" w:hAnsi="Arial" w:cs="Arial"/>
          <w:sz w:val="20"/>
          <w:szCs w:val="20"/>
        </w:rPr>
        <w:t>ę</w:t>
      </w:r>
      <w:r w:rsidRPr="00DE35F3">
        <w:rPr>
          <w:rFonts w:ascii="Arial" w:hAnsi="Arial" w:cs="Arial"/>
          <w:sz w:val="20"/>
          <w:szCs w:val="20"/>
        </w:rPr>
        <w:t>cie w kierunku poziomym lub pionowym w płaszczy</w:t>
      </w:r>
      <w:r w:rsidRPr="00DE35F3">
        <w:rPr>
          <w:rFonts w:ascii="Arial" w:eastAsia="TT19o00" w:hAnsi="Arial" w:cs="Arial"/>
          <w:sz w:val="20"/>
          <w:szCs w:val="20"/>
        </w:rPr>
        <w:t>ź</w:t>
      </w:r>
      <w:r w:rsidRPr="00DE35F3">
        <w:rPr>
          <w:rFonts w:ascii="Arial" w:hAnsi="Arial" w:cs="Arial"/>
          <w:sz w:val="20"/>
          <w:szCs w:val="20"/>
        </w:rPr>
        <w:t xml:space="preserve">nie równoległej do płaszczyzny </w:t>
      </w:r>
      <w:r w:rsidRPr="00DE35F3">
        <w:rPr>
          <w:rFonts w:ascii="Arial" w:eastAsia="TT19o00" w:hAnsi="Arial" w:cs="Arial"/>
          <w:sz w:val="20"/>
          <w:szCs w:val="20"/>
        </w:rPr>
        <w:t>ś</w:t>
      </w:r>
      <w:r w:rsidRPr="00DE35F3">
        <w:rPr>
          <w:rFonts w:ascii="Arial" w:hAnsi="Arial" w:cs="Arial"/>
          <w:sz w:val="20"/>
          <w:szCs w:val="20"/>
        </w:rPr>
        <w:t>ciany.</w:t>
      </w:r>
    </w:p>
    <w:p w14:paraId="61BA79FC"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Jednostka ładunkowa kontenerowa – jednostka ładunkowa uformowana przy u</w:t>
      </w:r>
      <w:r w:rsidRPr="00DE35F3">
        <w:rPr>
          <w:rFonts w:ascii="Arial" w:eastAsia="TT19o00" w:hAnsi="Arial" w:cs="Arial"/>
          <w:sz w:val="20"/>
          <w:szCs w:val="20"/>
        </w:rPr>
        <w:t>ż</w:t>
      </w:r>
      <w:r w:rsidRPr="00DE35F3">
        <w:rPr>
          <w:rFonts w:ascii="Arial" w:hAnsi="Arial" w:cs="Arial"/>
          <w:sz w:val="20"/>
          <w:szCs w:val="20"/>
        </w:rPr>
        <w:t>yciu kontenera.</w:t>
      </w:r>
    </w:p>
    <w:p w14:paraId="49E6AB7D"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314DA650"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1.</w:t>
      </w:r>
      <w:r>
        <w:rPr>
          <w:rFonts w:ascii="Arial" w:hAnsi="Arial" w:cs="Arial"/>
          <w:b/>
          <w:bCs/>
          <w:sz w:val="20"/>
          <w:szCs w:val="20"/>
        </w:rPr>
        <w:t>5</w:t>
      </w:r>
      <w:r w:rsidRPr="00DE35F3">
        <w:rPr>
          <w:rFonts w:ascii="Arial" w:hAnsi="Arial" w:cs="Arial"/>
          <w:b/>
          <w:bCs/>
          <w:sz w:val="20"/>
          <w:szCs w:val="20"/>
        </w:rPr>
        <w:t xml:space="preserve">. </w:t>
      </w:r>
      <w:r w:rsidRPr="00DE35F3">
        <w:rPr>
          <w:rFonts w:ascii="Arial" w:hAnsi="Arial" w:cs="Arial"/>
          <w:sz w:val="20"/>
          <w:szCs w:val="20"/>
        </w:rPr>
        <w:t>Ogólne wymagania dotycz</w:t>
      </w:r>
      <w:r w:rsidRPr="00DE35F3">
        <w:rPr>
          <w:rFonts w:ascii="Arial" w:eastAsia="TT19o00" w:hAnsi="Arial" w:cs="Arial"/>
          <w:sz w:val="20"/>
          <w:szCs w:val="20"/>
        </w:rPr>
        <w:t>ą</w:t>
      </w:r>
      <w:r w:rsidRPr="00DE35F3">
        <w:rPr>
          <w:rFonts w:ascii="Arial" w:hAnsi="Arial" w:cs="Arial"/>
          <w:sz w:val="20"/>
          <w:szCs w:val="20"/>
        </w:rPr>
        <w:t>ce robót</w:t>
      </w:r>
    </w:p>
    <w:p w14:paraId="0AF224F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robót jest odpowiedzialny za jako</w:t>
      </w:r>
      <w:r w:rsidRPr="00DE35F3">
        <w:rPr>
          <w:rFonts w:ascii="Arial" w:eastAsia="TT19o00" w:hAnsi="Arial" w:cs="Arial"/>
          <w:sz w:val="20"/>
          <w:szCs w:val="20"/>
        </w:rPr>
        <w:t xml:space="preserve">ść </w:t>
      </w:r>
      <w:r w:rsidRPr="00DE35F3">
        <w:rPr>
          <w:rFonts w:ascii="Arial" w:hAnsi="Arial" w:cs="Arial"/>
          <w:sz w:val="20"/>
          <w:szCs w:val="20"/>
        </w:rPr>
        <w:t>ich wykonania oraz za zgodno</w:t>
      </w:r>
      <w:r w:rsidRPr="00DE35F3">
        <w:rPr>
          <w:rFonts w:ascii="Arial" w:eastAsia="TT19o00" w:hAnsi="Arial" w:cs="Arial"/>
          <w:sz w:val="20"/>
          <w:szCs w:val="20"/>
        </w:rPr>
        <w:t xml:space="preserve">ść </w:t>
      </w:r>
      <w:r w:rsidRPr="00DE35F3">
        <w:rPr>
          <w:rFonts w:ascii="Arial" w:hAnsi="Arial" w:cs="Arial"/>
          <w:sz w:val="20"/>
          <w:szCs w:val="20"/>
        </w:rPr>
        <w:t>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ą</w:t>
      </w:r>
      <w:r w:rsidRPr="00DE35F3">
        <w:rPr>
          <w:rFonts w:ascii="Arial" w:hAnsi="Arial" w:cs="Arial"/>
          <w:sz w:val="20"/>
          <w:szCs w:val="20"/>
        </w:rPr>
        <w:t>, specyfikacjami technicznymi i poleceniami Inspektora nadzoru. Ogólne powszechnie stosowane wymagania dotycz</w:t>
      </w:r>
      <w:r w:rsidRPr="00DE35F3">
        <w:rPr>
          <w:rFonts w:ascii="Arial" w:eastAsia="TT19o00" w:hAnsi="Arial" w:cs="Arial"/>
          <w:sz w:val="20"/>
          <w:szCs w:val="20"/>
        </w:rPr>
        <w:t>ą</w:t>
      </w:r>
      <w:r w:rsidRPr="00DE35F3">
        <w:rPr>
          <w:rFonts w:ascii="Arial" w:hAnsi="Arial" w:cs="Arial"/>
          <w:sz w:val="20"/>
          <w:szCs w:val="20"/>
        </w:rPr>
        <w:t>ce robót podano w ST</w:t>
      </w:r>
    </w:p>
    <w:p w14:paraId="06816377"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„Wymagania ogólne” Kod CPV 45000000-7, pkt. 1.5.</w:t>
      </w:r>
    </w:p>
    <w:p w14:paraId="2CD17B23"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7B6DBC50"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1.</w:t>
      </w:r>
      <w:r>
        <w:rPr>
          <w:rFonts w:ascii="Arial" w:hAnsi="Arial" w:cs="Arial"/>
          <w:b/>
          <w:bCs/>
          <w:sz w:val="20"/>
          <w:szCs w:val="20"/>
        </w:rPr>
        <w:t>6</w:t>
      </w:r>
      <w:r w:rsidRPr="00DE35F3">
        <w:rPr>
          <w:rFonts w:ascii="Arial" w:hAnsi="Arial" w:cs="Arial"/>
          <w:b/>
          <w:bCs/>
          <w:sz w:val="20"/>
          <w:szCs w:val="20"/>
        </w:rPr>
        <w:t xml:space="preserve">. </w:t>
      </w:r>
      <w:r w:rsidRPr="00DE35F3">
        <w:rPr>
          <w:rFonts w:ascii="Arial" w:hAnsi="Arial" w:cs="Arial"/>
          <w:sz w:val="20"/>
          <w:szCs w:val="20"/>
        </w:rPr>
        <w:t>Dokumentacja monta</w:t>
      </w:r>
      <w:r w:rsidRPr="00DE35F3">
        <w:rPr>
          <w:rFonts w:ascii="Arial" w:eastAsia="TT19o00" w:hAnsi="Arial" w:cs="Arial"/>
          <w:sz w:val="20"/>
          <w:szCs w:val="20"/>
        </w:rPr>
        <w:t>ż</w:t>
      </w:r>
      <w:r w:rsidRPr="00DE35F3">
        <w:rPr>
          <w:rFonts w:ascii="Arial" w:hAnsi="Arial" w:cs="Arial"/>
          <w:sz w:val="20"/>
          <w:szCs w:val="20"/>
        </w:rPr>
        <w:t>u okien i drzwi balkonowych</w:t>
      </w:r>
    </w:p>
    <w:p w14:paraId="3BDE37A8"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Monta</w:t>
      </w:r>
      <w:r w:rsidRPr="00DE35F3">
        <w:rPr>
          <w:rFonts w:ascii="Arial" w:eastAsia="TT19o00" w:hAnsi="Arial" w:cs="Arial"/>
          <w:sz w:val="20"/>
          <w:szCs w:val="20"/>
        </w:rPr>
        <w:t xml:space="preserve">ż </w:t>
      </w:r>
      <w:r w:rsidRPr="00DE35F3">
        <w:rPr>
          <w:rFonts w:ascii="Arial" w:hAnsi="Arial" w:cs="Arial"/>
          <w:sz w:val="20"/>
          <w:szCs w:val="20"/>
        </w:rPr>
        <w:t>okien i drzwi nale</w:t>
      </w:r>
      <w:r w:rsidRPr="00DE35F3">
        <w:rPr>
          <w:rFonts w:ascii="Arial" w:eastAsia="TT19o00" w:hAnsi="Arial" w:cs="Arial"/>
          <w:sz w:val="20"/>
          <w:szCs w:val="20"/>
        </w:rPr>
        <w:t>ż</w:t>
      </w:r>
      <w:r w:rsidRPr="00DE35F3">
        <w:rPr>
          <w:rFonts w:ascii="Arial" w:hAnsi="Arial" w:cs="Arial"/>
          <w:sz w:val="20"/>
          <w:szCs w:val="20"/>
        </w:rPr>
        <w:t>y wykonywa</w:t>
      </w:r>
      <w:r w:rsidRPr="00DE35F3">
        <w:rPr>
          <w:rFonts w:ascii="Arial" w:eastAsia="TT19o00" w:hAnsi="Arial" w:cs="Arial"/>
          <w:sz w:val="20"/>
          <w:szCs w:val="20"/>
        </w:rPr>
        <w:t xml:space="preserve">ć </w:t>
      </w:r>
      <w:r w:rsidRPr="00DE35F3">
        <w:rPr>
          <w:rFonts w:ascii="Arial" w:hAnsi="Arial" w:cs="Arial"/>
          <w:sz w:val="20"/>
          <w:szCs w:val="20"/>
        </w:rPr>
        <w:t>na podstawie dokumentacji, której wykaz oraz podstawy prawne sporz</w:t>
      </w:r>
      <w:r w:rsidRPr="00DE35F3">
        <w:rPr>
          <w:rFonts w:ascii="Arial" w:eastAsia="TT19o00" w:hAnsi="Arial" w:cs="Arial"/>
          <w:sz w:val="20"/>
          <w:szCs w:val="20"/>
        </w:rPr>
        <w:t>ą</w:t>
      </w:r>
      <w:r w:rsidRPr="00DE35F3">
        <w:rPr>
          <w:rFonts w:ascii="Arial" w:hAnsi="Arial" w:cs="Arial"/>
          <w:sz w:val="20"/>
          <w:szCs w:val="20"/>
        </w:rPr>
        <w:t>dzenia podano w ST „Wymagania ogólne” Kod CPV 45000000-7, pkt. 1.6.</w:t>
      </w:r>
    </w:p>
    <w:p w14:paraId="570A05C4"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368C12F6" w14:textId="77777777" w:rsidR="00B85DF4" w:rsidRPr="001A23EE" w:rsidRDefault="00B85DF4" w:rsidP="00402A7D">
      <w:pPr>
        <w:pStyle w:val="Akapitzlist"/>
        <w:numPr>
          <w:ilvl w:val="0"/>
          <w:numId w:val="57"/>
        </w:numPr>
        <w:autoSpaceDE w:val="0"/>
        <w:autoSpaceDN w:val="0"/>
        <w:adjustRightInd w:val="0"/>
        <w:spacing w:after="0" w:line="240" w:lineRule="auto"/>
        <w:rPr>
          <w:rFonts w:ascii="Arial" w:hAnsi="Arial" w:cs="Arial"/>
          <w:b/>
          <w:sz w:val="20"/>
          <w:szCs w:val="20"/>
        </w:rPr>
      </w:pPr>
      <w:r w:rsidRPr="001A23EE">
        <w:rPr>
          <w:rFonts w:ascii="Arial" w:hAnsi="Arial" w:cs="Arial"/>
          <w:b/>
          <w:sz w:val="20"/>
          <w:szCs w:val="20"/>
        </w:rPr>
        <w:t>WYMAGANIA DOTYCZ</w:t>
      </w:r>
      <w:r w:rsidRPr="001A23EE">
        <w:rPr>
          <w:rFonts w:ascii="Arial" w:eastAsia="TT19o00" w:hAnsi="Arial" w:cs="Arial"/>
          <w:b/>
          <w:sz w:val="20"/>
          <w:szCs w:val="20"/>
        </w:rPr>
        <w:t>Ą</w:t>
      </w:r>
      <w:r w:rsidRPr="001A23EE">
        <w:rPr>
          <w:rFonts w:ascii="Arial" w:hAnsi="Arial" w:cs="Arial"/>
          <w:b/>
          <w:sz w:val="20"/>
          <w:szCs w:val="20"/>
        </w:rPr>
        <w:t>CE WŁA</w:t>
      </w:r>
      <w:r w:rsidRPr="001A23EE">
        <w:rPr>
          <w:rFonts w:ascii="Arial" w:eastAsia="TT19o00" w:hAnsi="Arial" w:cs="Arial"/>
          <w:b/>
          <w:sz w:val="20"/>
          <w:szCs w:val="20"/>
        </w:rPr>
        <w:t>Ś</w:t>
      </w:r>
      <w:r w:rsidRPr="001A23EE">
        <w:rPr>
          <w:rFonts w:ascii="Arial" w:hAnsi="Arial" w:cs="Arial"/>
          <w:b/>
          <w:sz w:val="20"/>
          <w:szCs w:val="20"/>
        </w:rPr>
        <w:t>CIWO</w:t>
      </w:r>
      <w:r w:rsidRPr="001A23EE">
        <w:rPr>
          <w:rFonts w:ascii="Arial" w:eastAsia="TT19o00" w:hAnsi="Arial" w:cs="Arial"/>
          <w:b/>
          <w:sz w:val="20"/>
          <w:szCs w:val="20"/>
        </w:rPr>
        <w:t>Ś</w:t>
      </w:r>
      <w:r w:rsidRPr="001A23EE">
        <w:rPr>
          <w:rFonts w:ascii="Arial" w:hAnsi="Arial" w:cs="Arial"/>
          <w:b/>
          <w:sz w:val="20"/>
          <w:szCs w:val="20"/>
        </w:rPr>
        <w:t>CI MATERIAŁÓW</w:t>
      </w:r>
    </w:p>
    <w:p w14:paraId="36C02A47" w14:textId="77777777" w:rsidR="00B85DF4" w:rsidRPr="00DE35F3" w:rsidRDefault="00B85DF4" w:rsidP="00B85DF4">
      <w:pPr>
        <w:pStyle w:val="Akapitzlist"/>
        <w:autoSpaceDE w:val="0"/>
        <w:autoSpaceDN w:val="0"/>
        <w:adjustRightInd w:val="0"/>
        <w:spacing w:after="0" w:line="240" w:lineRule="auto"/>
        <w:ind w:left="375"/>
        <w:rPr>
          <w:rFonts w:ascii="Arial" w:hAnsi="Arial" w:cs="Arial"/>
          <w:sz w:val="20"/>
          <w:szCs w:val="20"/>
        </w:rPr>
      </w:pPr>
    </w:p>
    <w:p w14:paraId="0522C781" w14:textId="77777777" w:rsidR="00B85DF4"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2.1. </w:t>
      </w:r>
      <w:r w:rsidRPr="00DE35F3">
        <w:rPr>
          <w:rFonts w:ascii="Arial" w:hAnsi="Arial" w:cs="Arial"/>
          <w:sz w:val="20"/>
          <w:szCs w:val="20"/>
        </w:rPr>
        <w:t>Ogólne wymagania dotycz</w:t>
      </w:r>
      <w:r w:rsidRPr="00DE35F3">
        <w:rPr>
          <w:rFonts w:ascii="Arial" w:eastAsia="TT19o00" w:hAnsi="Arial" w:cs="Arial"/>
          <w:sz w:val="20"/>
          <w:szCs w:val="20"/>
        </w:rPr>
        <w:t>ą</w:t>
      </w:r>
      <w:r w:rsidRPr="00DE35F3">
        <w:rPr>
          <w:rFonts w:ascii="Arial" w:hAnsi="Arial" w:cs="Arial"/>
          <w:sz w:val="20"/>
          <w:szCs w:val="20"/>
        </w:rPr>
        <w:t>ce materiałów, ich pozyskiwania i składowania podano w ST „Wymagania ogólne” Kod CPV 45000000-7, pkt 2</w:t>
      </w:r>
    </w:p>
    <w:p w14:paraId="224C4DF2" w14:textId="77777777" w:rsidR="00B85DF4" w:rsidRDefault="00B85DF4" w:rsidP="00B85DF4">
      <w:pPr>
        <w:autoSpaceDE w:val="0"/>
        <w:autoSpaceDN w:val="0"/>
        <w:adjustRightInd w:val="0"/>
        <w:spacing w:after="0" w:line="240" w:lineRule="auto"/>
        <w:rPr>
          <w:rFonts w:ascii="Arial" w:hAnsi="Arial" w:cs="Arial"/>
          <w:sz w:val="20"/>
          <w:szCs w:val="20"/>
        </w:rPr>
      </w:pPr>
    </w:p>
    <w:p w14:paraId="1F87EE81" w14:textId="6ADBE0DE" w:rsidR="00A80A38" w:rsidRPr="00A80A38" w:rsidRDefault="00A80A38" w:rsidP="00A80A38">
      <w:pPr>
        <w:autoSpaceDE w:val="0"/>
        <w:autoSpaceDN w:val="0"/>
        <w:adjustRightInd w:val="0"/>
        <w:spacing w:after="0" w:line="240" w:lineRule="auto"/>
        <w:rPr>
          <w:rFonts w:ascii="Arial" w:hAnsi="Arial" w:cs="Arial"/>
          <w:b/>
          <w:bCs/>
          <w:sz w:val="20"/>
          <w:szCs w:val="20"/>
        </w:rPr>
      </w:pPr>
      <w:r w:rsidRPr="00A80A38">
        <w:rPr>
          <w:rFonts w:ascii="Arial" w:hAnsi="Arial" w:cs="Arial"/>
          <w:b/>
          <w:bCs/>
          <w:sz w:val="20"/>
          <w:szCs w:val="20"/>
        </w:rPr>
        <w:t xml:space="preserve">Stolarka okienna </w:t>
      </w:r>
    </w:p>
    <w:p w14:paraId="71DE1AD3" w14:textId="007A12A0" w:rsidR="00A4045C" w:rsidRPr="00A4045C" w:rsidRDefault="00A4045C" w:rsidP="00A4045C">
      <w:pPr>
        <w:autoSpaceDE w:val="0"/>
        <w:autoSpaceDN w:val="0"/>
        <w:adjustRightInd w:val="0"/>
        <w:spacing w:after="0" w:line="240" w:lineRule="auto"/>
        <w:rPr>
          <w:rFonts w:ascii="Arial" w:hAnsi="Arial" w:cs="Arial"/>
          <w:sz w:val="18"/>
          <w:szCs w:val="18"/>
        </w:rPr>
      </w:pPr>
      <w:r w:rsidRPr="00A4045C">
        <w:rPr>
          <w:rFonts w:ascii="Arial" w:hAnsi="Arial" w:cs="Arial"/>
          <w:sz w:val="18"/>
          <w:szCs w:val="18"/>
        </w:rPr>
        <w:t>- okna PCV</w:t>
      </w:r>
      <w:r>
        <w:rPr>
          <w:rFonts w:ascii="Arial" w:hAnsi="Arial" w:cs="Arial"/>
          <w:sz w:val="18"/>
          <w:szCs w:val="18"/>
        </w:rPr>
        <w:t xml:space="preserve"> trzyszybowe, pięciokomorowe</w:t>
      </w:r>
    </w:p>
    <w:p w14:paraId="70B80982" w14:textId="77777777" w:rsidR="00A4045C" w:rsidRPr="00A4045C" w:rsidRDefault="00A4045C" w:rsidP="00A4045C">
      <w:pPr>
        <w:autoSpaceDE w:val="0"/>
        <w:autoSpaceDN w:val="0"/>
        <w:adjustRightInd w:val="0"/>
        <w:spacing w:after="0" w:line="240" w:lineRule="auto"/>
        <w:rPr>
          <w:rFonts w:ascii="Arial" w:hAnsi="Arial" w:cs="Arial"/>
          <w:sz w:val="18"/>
          <w:szCs w:val="18"/>
        </w:rPr>
      </w:pPr>
      <w:r w:rsidRPr="00A4045C">
        <w:rPr>
          <w:rFonts w:ascii="Arial" w:hAnsi="Arial" w:cs="Arial"/>
          <w:sz w:val="18"/>
          <w:szCs w:val="18"/>
        </w:rPr>
        <w:t>- współczynnik przenikania ciepła max. 0,9 W/m²K</w:t>
      </w:r>
    </w:p>
    <w:p w14:paraId="5F51BFFA" w14:textId="77777777" w:rsidR="00A4045C" w:rsidRPr="00A4045C" w:rsidRDefault="00A4045C" w:rsidP="00A4045C">
      <w:pPr>
        <w:autoSpaceDE w:val="0"/>
        <w:autoSpaceDN w:val="0"/>
        <w:adjustRightInd w:val="0"/>
        <w:spacing w:after="0" w:line="240" w:lineRule="auto"/>
        <w:rPr>
          <w:rFonts w:ascii="Arial" w:hAnsi="Arial" w:cs="Arial"/>
          <w:sz w:val="18"/>
          <w:szCs w:val="18"/>
        </w:rPr>
      </w:pPr>
      <w:r w:rsidRPr="00A4045C">
        <w:rPr>
          <w:rFonts w:ascii="Arial" w:hAnsi="Arial" w:cs="Arial"/>
          <w:sz w:val="18"/>
          <w:szCs w:val="18"/>
        </w:rPr>
        <w:t>- kolor zewnętrzny antracyt (RAL 7016), wewnątrz biały,</w:t>
      </w:r>
    </w:p>
    <w:p w14:paraId="2E42766D" w14:textId="77777777" w:rsidR="00A4045C" w:rsidRDefault="00A4045C" w:rsidP="00A4045C">
      <w:pPr>
        <w:autoSpaceDE w:val="0"/>
        <w:autoSpaceDN w:val="0"/>
        <w:adjustRightInd w:val="0"/>
        <w:spacing w:after="0" w:line="240" w:lineRule="auto"/>
        <w:rPr>
          <w:rFonts w:ascii="Arial" w:hAnsi="Arial" w:cs="Arial"/>
          <w:sz w:val="18"/>
          <w:szCs w:val="18"/>
        </w:rPr>
      </w:pPr>
      <w:r w:rsidRPr="00A4045C">
        <w:rPr>
          <w:rFonts w:ascii="Arial" w:hAnsi="Arial" w:cs="Arial"/>
          <w:sz w:val="18"/>
          <w:szCs w:val="18"/>
        </w:rPr>
        <w:t>- otwieranie okien, wymiary, wyposażenie – zgodnie z zestawieniem stolarki.</w:t>
      </w:r>
    </w:p>
    <w:p w14:paraId="4FA64D8F" w14:textId="2A843DC5" w:rsidR="001C464C" w:rsidRPr="001C464C" w:rsidRDefault="001C464C" w:rsidP="00A4045C">
      <w:pPr>
        <w:autoSpaceDE w:val="0"/>
        <w:autoSpaceDN w:val="0"/>
        <w:adjustRightInd w:val="0"/>
        <w:spacing w:after="0" w:line="240" w:lineRule="auto"/>
        <w:rPr>
          <w:rFonts w:ascii="Arial" w:eastAsia="TT19o00" w:hAnsi="Arial" w:cs="Arial"/>
          <w:b/>
          <w:bCs/>
          <w:sz w:val="20"/>
          <w:szCs w:val="20"/>
        </w:rPr>
      </w:pPr>
      <w:r w:rsidRPr="001C464C">
        <w:rPr>
          <w:rFonts w:ascii="Arial" w:eastAsia="TT19o00" w:hAnsi="Arial" w:cs="Arial"/>
          <w:b/>
          <w:bCs/>
          <w:sz w:val="20"/>
          <w:szCs w:val="20"/>
        </w:rPr>
        <w:t>Stolarka drzwiowa</w:t>
      </w:r>
    </w:p>
    <w:p w14:paraId="27D2DBED" w14:textId="77777777" w:rsidR="00A4045C" w:rsidRDefault="001C464C" w:rsidP="00A4045C">
      <w:pPr>
        <w:autoSpaceDE w:val="0"/>
        <w:autoSpaceDN w:val="0"/>
        <w:adjustRightInd w:val="0"/>
        <w:spacing w:after="0" w:line="240" w:lineRule="auto"/>
        <w:rPr>
          <w:rFonts w:ascii="Arial" w:eastAsia="TT19o00" w:hAnsi="Arial" w:cs="Arial"/>
          <w:sz w:val="18"/>
          <w:szCs w:val="18"/>
        </w:rPr>
      </w:pPr>
      <w:r w:rsidRPr="001C464C">
        <w:rPr>
          <w:rFonts w:ascii="Arial" w:eastAsia="TT19o00" w:hAnsi="Arial" w:cs="Arial"/>
          <w:b/>
          <w:bCs/>
          <w:sz w:val="18"/>
          <w:szCs w:val="18"/>
        </w:rPr>
        <w:t>- drzwi płycinowe wewnętrzne</w:t>
      </w:r>
      <w:r w:rsidRPr="001C464C">
        <w:rPr>
          <w:rFonts w:ascii="Arial" w:eastAsia="TT19o00" w:hAnsi="Arial" w:cs="Arial"/>
          <w:sz w:val="18"/>
          <w:szCs w:val="18"/>
        </w:rPr>
        <w:t xml:space="preserve">, </w:t>
      </w:r>
      <w:r w:rsidRPr="00A4045C">
        <w:rPr>
          <w:rFonts w:ascii="Arial" w:eastAsia="TT19o00" w:hAnsi="Arial" w:cs="Arial"/>
          <w:b/>
          <w:bCs/>
          <w:sz w:val="18"/>
          <w:szCs w:val="18"/>
        </w:rPr>
        <w:t>fabrycznie wykończone,</w:t>
      </w:r>
      <w:r w:rsidRPr="001C464C">
        <w:rPr>
          <w:rFonts w:ascii="Arial" w:eastAsia="TT19o00" w:hAnsi="Arial" w:cs="Arial"/>
          <w:sz w:val="18"/>
          <w:szCs w:val="18"/>
        </w:rPr>
        <w:t xml:space="preserve"> </w:t>
      </w:r>
    </w:p>
    <w:p w14:paraId="6DE0AAB9" w14:textId="77777777" w:rsidR="00A4045C" w:rsidRPr="00A4045C" w:rsidRDefault="00A4045C" w:rsidP="00A4045C">
      <w:pPr>
        <w:autoSpaceDE w:val="0"/>
        <w:autoSpaceDN w:val="0"/>
        <w:adjustRightInd w:val="0"/>
        <w:spacing w:after="0" w:line="240" w:lineRule="auto"/>
        <w:rPr>
          <w:rFonts w:ascii="Arial" w:eastAsia="TT19o00" w:hAnsi="Arial" w:cs="Arial"/>
          <w:sz w:val="18"/>
          <w:szCs w:val="18"/>
        </w:rPr>
      </w:pPr>
      <w:r w:rsidRPr="00A4045C">
        <w:rPr>
          <w:rFonts w:ascii="Arial" w:eastAsia="TT19o00" w:hAnsi="Arial" w:cs="Arial"/>
          <w:sz w:val="18"/>
          <w:szCs w:val="18"/>
        </w:rPr>
        <w:t xml:space="preserve">- w kolorze jasnego drewna, </w:t>
      </w:r>
    </w:p>
    <w:p w14:paraId="7AD9B261" w14:textId="77777777" w:rsidR="00A4045C" w:rsidRDefault="00A4045C" w:rsidP="00A4045C">
      <w:pPr>
        <w:autoSpaceDE w:val="0"/>
        <w:autoSpaceDN w:val="0"/>
        <w:adjustRightInd w:val="0"/>
        <w:spacing w:after="0" w:line="240" w:lineRule="auto"/>
        <w:rPr>
          <w:rFonts w:ascii="Arial" w:eastAsia="TT19o00" w:hAnsi="Arial" w:cs="Arial"/>
          <w:sz w:val="18"/>
          <w:szCs w:val="18"/>
        </w:rPr>
      </w:pPr>
      <w:r w:rsidRPr="00A4045C">
        <w:rPr>
          <w:rFonts w:ascii="Arial" w:eastAsia="TT19o00" w:hAnsi="Arial" w:cs="Arial"/>
          <w:sz w:val="18"/>
          <w:szCs w:val="18"/>
        </w:rPr>
        <w:t>- wymiary drzwi, wyposażenie oraz izolacyjność akustyczna – zgodnie z zestawieniem stolarki.</w:t>
      </w:r>
    </w:p>
    <w:p w14:paraId="6CB87370" w14:textId="488CBF02" w:rsidR="001C464C" w:rsidRPr="001C464C" w:rsidRDefault="001C464C" w:rsidP="00A4045C">
      <w:pPr>
        <w:autoSpaceDE w:val="0"/>
        <w:autoSpaceDN w:val="0"/>
        <w:adjustRightInd w:val="0"/>
        <w:spacing w:after="0" w:line="240" w:lineRule="auto"/>
        <w:rPr>
          <w:rFonts w:ascii="Arial" w:eastAsia="TT19o00" w:hAnsi="Arial" w:cs="Arial"/>
          <w:sz w:val="18"/>
          <w:szCs w:val="18"/>
        </w:rPr>
      </w:pPr>
      <w:r w:rsidRPr="001C464C">
        <w:rPr>
          <w:rFonts w:ascii="Arial" w:eastAsia="TT19o00" w:hAnsi="Arial" w:cs="Arial"/>
          <w:b/>
          <w:bCs/>
          <w:sz w:val="18"/>
          <w:szCs w:val="18"/>
        </w:rPr>
        <w:t>- drzwi aluminiowe zewnętrzne</w:t>
      </w:r>
      <w:r w:rsidRPr="001C464C">
        <w:rPr>
          <w:rFonts w:ascii="Arial" w:eastAsia="TT19o00" w:hAnsi="Arial" w:cs="Arial"/>
          <w:sz w:val="18"/>
          <w:szCs w:val="18"/>
        </w:rPr>
        <w:t xml:space="preserve"> - profile aluminiowe zewnętrzne z wkładką termiczną, szyba bezpieczna P1 (33.1) obustronnie, profile i blendy nieprzezierne powlekane proszkowo na kolor RAL 70</w:t>
      </w:r>
      <w:r w:rsidR="00A4045C">
        <w:rPr>
          <w:rFonts w:ascii="Arial" w:eastAsia="TT19o00" w:hAnsi="Arial" w:cs="Arial"/>
          <w:sz w:val="18"/>
          <w:szCs w:val="18"/>
        </w:rPr>
        <w:t>16</w:t>
      </w:r>
      <w:r w:rsidRPr="001C464C">
        <w:rPr>
          <w:rFonts w:ascii="Arial" w:eastAsia="TT19o00" w:hAnsi="Arial" w:cs="Arial"/>
          <w:sz w:val="18"/>
          <w:szCs w:val="18"/>
        </w:rPr>
        <w:t>, współczynnik U max [W/(m2xK)] dla drzwi : 1,3, podział i szczegóły wg zestawienia stolarki i samozamykacze wg zestawienia;</w:t>
      </w:r>
    </w:p>
    <w:p w14:paraId="7B31883E" w14:textId="59B12365" w:rsidR="001C464C" w:rsidRPr="001C464C" w:rsidRDefault="001C464C" w:rsidP="001C464C">
      <w:pPr>
        <w:autoSpaceDE w:val="0"/>
        <w:autoSpaceDN w:val="0"/>
        <w:adjustRightInd w:val="0"/>
        <w:spacing w:after="0" w:line="240" w:lineRule="auto"/>
        <w:rPr>
          <w:rFonts w:ascii="Arial" w:eastAsia="TT19o00" w:hAnsi="Arial" w:cs="Arial"/>
          <w:sz w:val="18"/>
          <w:szCs w:val="18"/>
        </w:rPr>
      </w:pPr>
      <w:r w:rsidRPr="001C464C">
        <w:rPr>
          <w:rFonts w:ascii="Arial" w:eastAsia="TT19o00" w:hAnsi="Arial" w:cs="Arial"/>
          <w:b/>
          <w:bCs/>
          <w:sz w:val="18"/>
          <w:szCs w:val="18"/>
        </w:rPr>
        <w:t>- drzwi stalowe zewnętrzne</w:t>
      </w:r>
      <w:r w:rsidRPr="001C464C">
        <w:rPr>
          <w:rFonts w:ascii="Arial" w:eastAsia="TT19o00" w:hAnsi="Arial" w:cs="Arial"/>
          <w:sz w:val="18"/>
          <w:szCs w:val="18"/>
        </w:rPr>
        <w:t xml:space="preserve">, </w:t>
      </w:r>
      <w:r w:rsidR="00A4045C">
        <w:rPr>
          <w:rFonts w:ascii="Arial" w:eastAsia="TT19o00" w:hAnsi="Arial" w:cs="Arial"/>
          <w:sz w:val="18"/>
          <w:szCs w:val="18"/>
        </w:rPr>
        <w:t>pełne, malowane</w:t>
      </w:r>
      <w:r w:rsidRPr="001C464C">
        <w:rPr>
          <w:rFonts w:ascii="Arial" w:eastAsia="TT19o00" w:hAnsi="Arial" w:cs="Arial"/>
          <w:sz w:val="18"/>
          <w:szCs w:val="18"/>
        </w:rPr>
        <w:t xml:space="preserve"> proszkowo</w:t>
      </w:r>
      <w:r w:rsidR="00A4045C">
        <w:rPr>
          <w:rFonts w:ascii="Arial" w:eastAsia="TT19o00" w:hAnsi="Arial" w:cs="Arial"/>
          <w:sz w:val="18"/>
          <w:szCs w:val="18"/>
        </w:rPr>
        <w:t xml:space="preserve"> na kolor RAL 7016</w:t>
      </w:r>
      <w:r w:rsidRPr="001C464C">
        <w:rPr>
          <w:rFonts w:ascii="Arial" w:eastAsia="TT19o00" w:hAnsi="Arial" w:cs="Arial"/>
          <w:sz w:val="18"/>
          <w:szCs w:val="18"/>
        </w:rPr>
        <w:t xml:space="preserve">, </w:t>
      </w:r>
      <w:r w:rsidR="00A4045C" w:rsidRPr="00A4045C">
        <w:rPr>
          <w:rFonts w:ascii="Arial" w:eastAsia="TT19o00" w:hAnsi="Arial" w:cs="Arial"/>
          <w:sz w:val="18"/>
          <w:szCs w:val="18"/>
        </w:rPr>
        <w:t>współczynnik U max [W/(m2xK)] dla drzwi : 1,3, podział i szczegóły wg zestawienia stolarki i samozamykacze wg zestawienia</w:t>
      </w:r>
      <w:r w:rsidRPr="001C464C">
        <w:rPr>
          <w:rFonts w:ascii="Arial" w:eastAsia="TT19o00" w:hAnsi="Arial" w:cs="Arial"/>
          <w:sz w:val="18"/>
          <w:szCs w:val="18"/>
        </w:rPr>
        <w:t>;</w:t>
      </w:r>
    </w:p>
    <w:p w14:paraId="194D3210" w14:textId="119789E1" w:rsidR="001C464C" w:rsidRDefault="001C464C" w:rsidP="00A4045C">
      <w:pPr>
        <w:autoSpaceDE w:val="0"/>
        <w:autoSpaceDN w:val="0"/>
        <w:adjustRightInd w:val="0"/>
        <w:spacing w:after="0" w:line="240" w:lineRule="auto"/>
        <w:rPr>
          <w:rFonts w:ascii="Arial" w:eastAsia="TT19o00" w:hAnsi="Arial" w:cs="Arial"/>
          <w:sz w:val="18"/>
          <w:szCs w:val="18"/>
        </w:rPr>
      </w:pPr>
      <w:r w:rsidRPr="001C464C">
        <w:rPr>
          <w:rFonts w:ascii="Arial" w:eastAsia="TT19o00" w:hAnsi="Arial" w:cs="Arial"/>
          <w:b/>
          <w:bCs/>
          <w:sz w:val="18"/>
          <w:szCs w:val="18"/>
        </w:rPr>
        <w:t>- witryny zewnętrzne</w:t>
      </w:r>
      <w:r w:rsidRPr="001C464C">
        <w:rPr>
          <w:rFonts w:ascii="Arial" w:eastAsia="TT19o00" w:hAnsi="Arial" w:cs="Arial"/>
          <w:sz w:val="18"/>
          <w:szCs w:val="18"/>
        </w:rPr>
        <w:t xml:space="preserve"> – opisy w zestawieniach, szyby bezpieczne P1 (33.1.) obustronnie, profile aluminiowe, </w:t>
      </w:r>
      <w:r w:rsidR="00A4045C" w:rsidRPr="00A4045C">
        <w:rPr>
          <w:rFonts w:ascii="Arial" w:eastAsia="TT19o00" w:hAnsi="Arial" w:cs="Arial"/>
          <w:sz w:val="18"/>
          <w:szCs w:val="18"/>
        </w:rPr>
        <w:t>malowane proszkowo na kolor RAL 7016</w:t>
      </w:r>
    </w:p>
    <w:p w14:paraId="451349BD" w14:textId="77777777" w:rsidR="00A4045C" w:rsidRDefault="00A4045C" w:rsidP="00A4045C">
      <w:pPr>
        <w:autoSpaceDE w:val="0"/>
        <w:autoSpaceDN w:val="0"/>
        <w:adjustRightInd w:val="0"/>
        <w:spacing w:after="0" w:line="240" w:lineRule="auto"/>
        <w:rPr>
          <w:rFonts w:ascii="Arial" w:hAnsi="Arial" w:cs="Arial"/>
          <w:b/>
          <w:sz w:val="20"/>
          <w:szCs w:val="20"/>
        </w:rPr>
      </w:pPr>
    </w:p>
    <w:p w14:paraId="4AE7111C" w14:textId="2B709692" w:rsidR="00B85DF4" w:rsidRPr="00D60C96" w:rsidRDefault="00B85DF4" w:rsidP="00402A7D">
      <w:pPr>
        <w:pStyle w:val="Akapitzlist"/>
        <w:numPr>
          <w:ilvl w:val="0"/>
          <w:numId w:val="5"/>
        </w:numPr>
        <w:autoSpaceDE w:val="0"/>
        <w:autoSpaceDN w:val="0"/>
        <w:adjustRightInd w:val="0"/>
        <w:spacing w:after="0" w:line="240" w:lineRule="auto"/>
        <w:ind w:left="426" w:hanging="426"/>
        <w:rPr>
          <w:rFonts w:ascii="Arial" w:hAnsi="Arial" w:cs="Arial"/>
          <w:b/>
          <w:sz w:val="20"/>
          <w:szCs w:val="20"/>
        </w:rPr>
      </w:pPr>
      <w:r w:rsidRPr="00D60C96">
        <w:rPr>
          <w:rFonts w:ascii="Arial" w:hAnsi="Arial" w:cs="Arial"/>
          <w:b/>
          <w:sz w:val="20"/>
          <w:szCs w:val="20"/>
        </w:rPr>
        <w:t>WYMAGANIA DOTYCZ</w:t>
      </w:r>
      <w:r w:rsidRPr="00D60C96">
        <w:rPr>
          <w:rFonts w:ascii="Arial" w:eastAsia="TT19o00" w:hAnsi="Arial" w:cs="Arial"/>
          <w:b/>
          <w:sz w:val="20"/>
          <w:szCs w:val="20"/>
        </w:rPr>
        <w:t>Ą</w:t>
      </w:r>
      <w:r w:rsidRPr="00D60C96">
        <w:rPr>
          <w:rFonts w:ascii="Arial" w:hAnsi="Arial" w:cs="Arial"/>
          <w:b/>
          <w:sz w:val="20"/>
          <w:szCs w:val="20"/>
        </w:rPr>
        <w:t>CE SPRZ</w:t>
      </w:r>
      <w:r w:rsidRPr="00D60C96">
        <w:rPr>
          <w:rFonts w:ascii="Arial" w:eastAsia="TT19o00" w:hAnsi="Arial" w:cs="Arial"/>
          <w:b/>
          <w:sz w:val="20"/>
          <w:szCs w:val="20"/>
        </w:rPr>
        <w:t>Ę</w:t>
      </w:r>
      <w:r w:rsidRPr="00D60C96">
        <w:rPr>
          <w:rFonts w:ascii="Arial" w:hAnsi="Arial" w:cs="Arial"/>
          <w:b/>
          <w:sz w:val="20"/>
          <w:szCs w:val="20"/>
        </w:rPr>
        <w:t>TU, MASZYN I NARZ</w:t>
      </w:r>
      <w:r w:rsidRPr="00D60C96">
        <w:rPr>
          <w:rFonts w:ascii="Arial" w:eastAsia="TT19o00" w:hAnsi="Arial" w:cs="Arial"/>
          <w:b/>
          <w:sz w:val="20"/>
          <w:szCs w:val="20"/>
        </w:rPr>
        <w:t>Ę</w:t>
      </w:r>
      <w:r w:rsidRPr="00D60C96">
        <w:rPr>
          <w:rFonts w:ascii="Arial" w:hAnsi="Arial" w:cs="Arial"/>
          <w:b/>
          <w:sz w:val="20"/>
          <w:szCs w:val="20"/>
        </w:rPr>
        <w:t>DZI</w:t>
      </w:r>
    </w:p>
    <w:p w14:paraId="1D882AED" w14:textId="77777777" w:rsidR="00B85DF4" w:rsidRPr="00DE35F3" w:rsidRDefault="00B85DF4" w:rsidP="00B85DF4">
      <w:pPr>
        <w:pStyle w:val="Akapitzlist"/>
        <w:autoSpaceDE w:val="0"/>
        <w:autoSpaceDN w:val="0"/>
        <w:adjustRightInd w:val="0"/>
        <w:spacing w:after="0" w:line="240" w:lineRule="auto"/>
        <w:ind w:left="375"/>
        <w:rPr>
          <w:rFonts w:ascii="Arial" w:hAnsi="Arial" w:cs="Arial"/>
          <w:sz w:val="20"/>
          <w:szCs w:val="20"/>
        </w:rPr>
      </w:pPr>
    </w:p>
    <w:p w14:paraId="0BE3921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3.1. </w:t>
      </w:r>
      <w:r w:rsidRPr="00DE35F3">
        <w:rPr>
          <w:rFonts w:ascii="Arial" w:hAnsi="Arial" w:cs="Arial"/>
          <w:sz w:val="20"/>
          <w:szCs w:val="20"/>
        </w:rPr>
        <w:t>Ogólne wymagania dotycz</w:t>
      </w:r>
      <w:r w:rsidRPr="00DE35F3">
        <w:rPr>
          <w:rFonts w:ascii="Arial" w:eastAsia="TT19o00" w:hAnsi="Arial" w:cs="Arial"/>
          <w:sz w:val="20"/>
          <w:szCs w:val="20"/>
        </w:rPr>
        <w:t>ą</w:t>
      </w:r>
      <w:r w:rsidRPr="00DE35F3">
        <w:rPr>
          <w:rFonts w:ascii="Arial" w:hAnsi="Arial" w:cs="Arial"/>
          <w:sz w:val="20"/>
          <w:szCs w:val="20"/>
        </w:rPr>
        <w:t>ce sprz</w:t>
      </w:r>
      <w:r w:rsidRPr="00DE35F3">
        <w:rPr>
          <w:rFonts w:ascii="Arial" w:eastAsia="TT19o00" w:hAnsi="Arial" w:cs="Arial"/>
          <w:sz w:val="20"/>
          <w:szCs w:val="20"/>
        </w:rPr>
        <w:t>ę</w:t>
      </w:r>
      <w:r w:rsidRPr="00DE35F3">
        <w:rPr>
          <w:rFonts w:ascii="Arial" w:hAnsi="Arial" w:cs="Arial"/>
          <w:sz w:val="20"/>
          <w:szCs w:val="20"/>
        </w:rPr>
        <w:t xml:space="preserve">tu podano w ST „Wymagania ogólne” </w:t>
      </w:r>
    </w:p>
    <w:p w14:paraId="3467C3C9"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Kod CPV 45000000-7, pkt 3</w:t>
      </w:r>
    </w:p>
    <w:p w14:paraId="0BCECA8B"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173CE5C7"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3.2. </w:t>
      </w:r>
      <w:r w:rsidRPr="00DE35F3">
        <w:rPr>
          <w:rFonts w:ascii="Arial" w:hAnsi="Arial" w:cs="Arial"/>
          <w:sz w:val="20"/>
          <w:szCs w:val="20"/>
        </w:rPr>
        <w:t>Sprz</w:t>
      </w:r>
      <w:r w:rsidRPr="00DE35F3">
        <w:rPr>
          <w:rFonts w:ascii="Arial" w:eastAsia="TT19o00" w:hAnsi="Arial" w:cs="Arial"/>
          <w:sz w:val="20"/>
          <w:szCs w:val="20"/>
        </w:rPr>
        <w:t>ę</w:t>
      </w:r>
      <w:r w:rsidRPr="00DE35F3">
        <w:rPr>
          <w:rFonts w:ascii="Arial" w:hAnsi="Arial" w:cs="Arial"/>
          <w:sz w:val="20"/>
          <w:szCs w:val="20"/>
        </w:rPr>
        <w:t>t i narz</w:t>
      </w:r>
      <w:r w:rsidRPr="00DE35F3">
        <w:rPr>
          <w:rFonts w:ascii="Arial" w:eastAsia="TT19o00" w:hAnsi="Arial" w:cs="Arial"/>
          <w:sz w:val="20"/>
          <w:szCs w:val="20"/>
        </w:rPr>
        <w:t>ę</w:t>
      </w:r>
      <w:r w:rsidRPr="00DE35F3">
        <w:rPr>
          <w:rFonts w:ascii="Arial" w:hAnsi="Arial" w:cs="Arial"/>
          <w:sz w:val="20"/>
          <w:szCs w:val="20"/>
        </w:rPr>
        <w:t>dzia do monta</w:t>
      </w:r>
      <w:r w:rsidRPr="00DE35F3">
        <w:rPr>
          <w:rFonts w:ascii="Arial" w:eastAsia="TT19o00" w:hAnsi="Arial" w:cs="Arial"/>
          <w:sz w:val="20"/>
          <w:szCs w:val="20"/>
        </w:rPr>
        <w:t>ż</w:t>
      </w:r>
      <w:r w:rsidRPr="00DE35F3">
        <w:rPr>
          <w:rFonts w:ascii="Arial" w:hAnsi="Arial" w:cs="Arial"/>
          <w:sz w:val="20"/>
          <w:szCs w:val="20"/>
        </w:rPr>
        <w:t>u okien i drzwi</w:t>
      </w:r>
    </w:p>
    <w:p w14:paraId="1647CE60"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Monta</w:t>
      </w:r>
      <w:r w:rsidRPr="00DE35F3">
        <w:rPr>
          <w:rFonts w:ascii="Arial" w:eastAsia="TT19o00" w:hAnsi="Arial" w:cs="Arial"/>
          <w:sz w:val="20"/>
          <w:szCs w:val="20"/>
        </w:rPr>
        <w:t xml:space="preserve">ż </w:t>
      </w:r>
      <w:r w:rsidRPr="00DE35F3">
        <w:rPr>
          <w:rFonts w:ascii="Arial" w:hAnsi="Arial" w:cs="Arial"/>
          <w:sz w:val="20"/>
          <w:szCs w:val="20"/>
        </w:rPr>
        <w:t>okien i drzwi nie wymaga stosowania specjalistycznego sprz</w:t>
      </w:r>
      <w:r w:rsidRPr="00DE35F3">
        <w:rPr>
          <w:rFonts w:ascii="Arial" w:eastAsia="TT19o00" w:hAnsi="Arial" w:cs="Arial"/>
          <w:sz w:val="20"/>
          <w:szCs w:val="20"/>
        </w:rPr>
        <w:t>ę</w:t>
      </w:r>
      <w:r w:rsidRPr="00DE35F3">
        <w:rPr>
          <w:rFonts w:ascii="Arial" w:hAnsi="Arial" w:cs="Arial"/>
          <w:sz w:val="20"/>
          <w:szCs w:val="20"/>
        </w:rPr>
        <w:t>tu.</w:t>
      </w:r>
    </w:p>
    <w:p w14:paraId="5BC4EC80"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Przy monta</w:t>
      </w:r>
      <w:r w:rsidRPr="00DE35F3">
        <w:rPr>
          <w:rFonts w:ascii="Arial" w:eastAsia="TT19o00" w:hAnsi="Arial" w:cs="Arial"/>
          <w:sz w:val="20"/>
          <w:szCs w:val="20"/>
        </w:rPr>
        <w:t>ż</w:t>
      </w:r>
      <w:r w:rsidRPr="00DE35F3">
        <w:rPr>
          <w:rFonts w:ascii="Arial" w:hAnsi="Arial" w:cs="Arial"/>
          <w:sz w:val="20"/>
          <w:szCs w:val="20"/>
        </w:rPr>
        <w:t>u okien i drzwi nale</w:t>
      </w:r>
      <w:r w:rsidRPr="00DE35F3">
        <w:rPr>
          <w:rFonts w:ascii="Arial" w:eastAsia="TT19o00" w:hAnsi="Arial" w:cs="Arial"/>
          <w:sz w:val="20"/>
          <w:szCs w:val="20"/>
        </w:rPr>
        <w:t>ż</w:t>
      </w:r>
      <w:r w:rsidRPr="00DE35F3">
        <w:rPr>
          <w:rFonts w:ascii="Arial" w:hAnsi="Arial" w:cs="Arial"/>
          <w:sz w:val="20"/>
          <w:szCs w:val="20"/>
        </w:rPr>
        <w:t>y wykorzystywa</w:t>
      </w:r>
      <w:r w:rsidRPr="00DE35F3">
        <w:rPr>
          <w:rFonts w:ascii="Arial" w:eastAsia="TT19o00" w:hAnsi="Arial" w:cs="Arial"/>
          <w:sz w:val="20"/>
          <w:szCs w:val="20"/>
        </w:rPr>
        <w:t xml:space="preserve">ć </w:t>
      </w:r>
      <w:r w:rsidRPr="00DE35F3">
        <w:rPr>
          <w:rFonts w:ascii="Arial" w:hAnsi="Arial" w:cs="Arial"/>
          <w:sz w:val="20"/>
          <w:szCs w:val="20"/>
        </w:rPr>
        <w:t>odpowiednie narz</w:t>
      </w:r>
      <w:r w:rsidRPr="00DE35F3">
        <w:rPr>
          <w:rFonts w:ascii="Arial" w:eastAsia="TT19o00" w:hAnsi="Arial" w:cs="Arial"/>
          <w:sz w:val="20"/>
          <w:szCs w:val="20"/>
        </w:rPr>
        <w:t>ę</w:t>
      </w:r>
      <w:r w:rsidRPr="00DE35F3">
        <w:rPr>
          <w:rFonts w:ascii="Arial" w:hAnsi="Arial" w:cs="Arial"/>
          <w:sz w:val="20"/>
          <w:szCs w:val="20"/>
        </w:rPr>
        <w:t>dzie, elektronarz</w:t>
      </w:r>
      <w:r w:rsidRPr="00DE35F3">
        <w:rPr>
          <w:rFonts w:ascii="Arial" w:eastAsia="TT19o00" w:hAnsi="Arial" w:cs="Arial"/>
          <w:sz w:val="20"/>
          <w:szCs w:val="20"/>
        </w:rPr>
        <w:t>ę</w:t>
      </w:r>
      <w:r w:rsidRPr="00DE35F3">
        <w:rPr>
          <w:rFonts w:ascii="Arial" w:hAnsi="Arial" w:cs="Arial"/>
          <w:sz w:val="20"/>
          <w:szCs w:val="20"/>
        </w:rPr>
        <w:t>dzia i sprz</w:t>
      </w:r>
      <w:r w:rsidRPr="00DE35F3">
        <w:rPr>
          <w:rFonts w:ascii="Arial" w:eastAsia="TT19o00" w:hAnsi="Arial" w:cs="Arial"/>
          <w:sz w:val="20"/>
          <w:szCs w:val="20"/>
        </w:rPr>
        <w:t>ę</w:t>
      </w:r>
      <w:r w:rsidRPr="00DE35F3">
        <w:rPr>
          <w:rFonts w:ascii="Arial" w:hAnsi="Arial" w:cs="Arial"/>
          <w:sz w:val="20"/>
          <w:szCs w:val="20"/>
        </w:rPr>
        <w:t>t do:</w:t>
      </w:r>
    </w:p>
    <w:p w14:paraId="2CB1CA1C"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a) sprawdzania wymiarów i płaszczyzn,</w:t>
      </w:r>
    </w:p>
    <w:p w14:paraId="3BA36552"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 wiercenia otworów oraz ustawienia i zamocowania okien lub drzwi balkonowych w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ach,</w:t>
      </w:r>
    </w:p>
    <w:p w14:paraId="0672C9C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c) transportu technologicznego wyrobów,</w:t>
      </w:r>
    </w:p>
    <w:p w14:paraId="7CB328E9"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 wykonywanie monta</w:t>
      </w:r>
      <w:r w:rsidRPr="00DE35F3">
        <w:rPr>
          <w:rFonts w:ascii="Arial" w:eastAsia="TT19o00" w:hAnsi="Arial" w:cs="Arial"/>
          <w:sz w:val="20"/>
          <w:szCs w:val="20"/>
        </w:rPr>
        <w:t>ż</w:t>
      </w:r>
      <w:r w:rsidRPr="00DE35F3">
        <w:rPr>
          <w:rFonts w:ascii="Arial" w:hAnsi="Arial" w:cs="Arial"/>
          <w:sz w:val="20"/>
          <w:szCs w:val="20"/>
        </w:rPr>
        <w:t>u na wysoko</w:t>
      </w:r>
      <w:r w:rsidRPr="00DE35F3">
        <w:rPr>
          <w:rFonts w:ascii="Arial" w:eastAsia="TT19o00" w:hAnsi="Arial" w:cs="Arial"/>
          <w:sz w:val="20"/>
          <w:szCs w:val="20"/>
        </w:rPr>
        <w:t>ś</w:t>
      </w:r>
      <w:r w:rsidRPr="00DE35F3">
        <w:rPr>
          <w:rFonts w:ascii="Arial" w:hAnsi="Arial" w:cs="Arial"/>
          <w:sz w:val="20"/>
          <w:szCs w:val="20"/>
        </w:rPr>
        <w:t>ci wymagaj</w:t>
      </w:r>
      <w:r w:rsidRPr="00DE35F3">
        <w:rPr>
          <w:rFonts w:ascii="Arial" w:eastAsia="TT19o00" w:hAnsi="Arial" w:cs="Arial"/>
          <w:sz w:val="20"/>
          <w:szCs w:val="20"/>
        </w:rPr>
        <w:t>ą</w:t>
      </w:r>
      <w:r w:rsidRPr="00DE35F3">
        <w:rPr>
          <w:rFonts w:ascii="Arial" w:hAnsi="Arial" w:cs="Arial"/>
          <w:sz w:val="20"/>
          <w:szCs w:val="20"/>
        </w:rPr>
        <w:t>cej u</w:t>
      </w:r>
      <w:r w:rsidRPr="00DE35F3">
        <w:rPr>
          <w:rFonts w:ascii="Arial" w:eastAsia="TT19o00" w:hAnsi="Arial" w:cs="Arial"/>
          <w:sz w:val="20"/>
          <w:szCs w:val="20"/>
        </w:rPr>
        <w:t>ż</w:t>
      </w:r>
      <w:r w:rsidRPr="00DE35F3">
        <w:rPr>
          <w:rFonts w:ascii="Arial" w:hAnsi="Arial" w:cs="Arial"/>
          <w:sz w:val="20"/>
          <w:szCs w:val="20"/>
        </w:rPr>
        <w:t>ycia rusztowa</w:t>
      </w:r>
      <w:r w:rsidRPr="00DE35F3">
        <w:rPr>
          <w:rFonts w:ascii="Arial" w:eastAsia="TT19o00" w:hAnsi="Arial" w:cs="Arial"/>
          <w:sz w:val="20"/>
          <w:szCs w:val="20"/>
        </w:rPr>
        <w:t>ń</w:t>
      </w:r>
      <w:r w:rsidRPr="00DE35F3">
        <w:rPr>
          <w:rFonts w:ascii="Arial" w:hAnsi="Arial" w:cs="Arial"/>
          <w:sz w:val="20"/>
          <w:szCs w:val="20"/>
        </w:rPr>
        <w:t>.</w:t>
      </w:r>
    </w:p>
    <w:p w14:paraId="00356224"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1B02BD59"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4</w:t>
      </w:r>
      <w:r w:rsidRPr="00D60C96">
        <w:rPr>
          <w:rFonts w:ascii="Arial" w:hAnsi="Arial" w:cs="Arial"/>
          <w:b/>
          <w:bCs/>
          <w:sz w:val="20"/>
          <w:szCs w:val="20"/>
        </w:rPr>
        <w:t xml:space="preserve">. </w:t>
      </w:r>
      <w:r w:rsidRPr="00D60C96">
        <w:rPr>
          <w:rFonts w:ascii="Arial" w:hAnsi="Arial" w:cs="Arial"/>
          <w:b/>
          <w:sz w:val="20"/>
          <w:szCs w:val="20"/>
        </w:rPr>
        <w:t>WYMAGANIA DOTYCZ</w:t>
      </w:r>
      <w:r w:rsidRPr="00D60C96">
        <w:rPr>
          <w:rFonts w:ascii="Arial" w:eastAsia="TT19o00" w:hAnsi="Arial" w:cs="Arial"/>
          <w:b/>
          <w:sz w:val="20"/>
          <w:szCs w:val="20"/>
        </w:rPr>
        <w:t>Ą</w:t>
      </w:r>
      <w:r w:rsidRPr="00D60C96">
        <w:rPr>
          <w:rFonts w:ascii="Arial" w:hAnsi="Arial" w:cs="Arial"/>
          <w:b/>
          <w:sz w:val="20"/>
          <w:szCs w:val="20"/>
        </w:rPr>
        <w:t>CE TRANSPORTU</w:t>
      </w:r>
    </w:p>
    <w:p w14:paraId="5326B0A3"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0E533303"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4.1. </w:t>
      </w:r>
      <w:r w:rsidRPr="00DE35F3">
        <w:rPr>
          <w:rFonts w:ascii="Arial" w:hAnsi="Arial" w:cs="Arial"/>
          <w:sz w:val="20"/>
          <w:szCs w:val="20"/>
        </w:rPr>
        <w:t>Ogólne wymagania dotycz</w:t>
      </w:r>
      <w:r w:rsidRPr="00DE35F3">
        <w:rPr>
          <w:rFonts w:ascii="Arial" w:eastAsia="TT19o00" w:hAnsi="Arial" w:cs="Arial"/>
          <w:sz w:val="20"/>
          <w:szCs w:val="20"/>
        </w:rPr>
        <w:t>ą</w:t>
      </w:r>
      <w:r w:rsidRPr="00DE35F3">
        <w:rPr>
          <w:rFonts w:ascii="Arial" w:hAnsi="Arial" w:cs="Arial"/>
          <w:sz w:val="20"/>
          <w:szCs w:val="20"/>
        </w:rPr>
        <w:t xml:space="preserve">ce transportu podano w ST „Wymagania ogólne” </w:t>
      </w:r>
    </w:p>
    <w:p w14:paraId="28D8ACB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Kod CPV 45000000-7, pkt 4</w:t>
      </w:r>
    </w:p>
    <w:p w14:paraId="1B67C6C6"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774153EC"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lastRenderedPageBreak/>
        <w:t xml:space="preserve">4.2. </w:t>
      </w:r>
      <w:r w:rsidRPr="00DE35F3">
        <w:rPr>
          <w:rFonts w:ascii="Arial" w:hAnsi="Arial" w:cs="Arial"/>
          <w:sz w:val="20"/>
          <w:szCs w:val="20"/>
        </w:rPr>
        <w:t>Wymagania szczegółowe dotycz</w:t>
      </w:r>
      <w:r w:rsidRPr="00DE35F3">
        <w:rPr>
          <w:rFonts w:ascii="Arial" w:eastAsia="TT19o00" w:hAnsi="Arial" w:cs="Arial"/>
          <w:sz w:val="20"/>
          <w:szCs w:val="20"/>
        </w:rPr>
        <w:t>ą</w:t>
      </w:r>
      <w:r w:rsidRPr="00DE35F3">
        <w:rPr>
          <w:rFonts w:ascii="Arial" w:hAnsi="Arial" w:cs="Arial"/>
          <w:sz w:val="20"/>
          <w:szCs w:val="20"/>
        </w:rPr>
        <w:t xml:space="preserve">ce </w:t>
      </w:r>
      <w:r w:rsidRPr="00DE35F3">
        <w:rPr>
          <w:rFonts w:ascii="Arial" w:eastAsia="TT19o00" w:hAnsi="Arial" w:cs="Arial"/>
          <w:sz w:val="20"/>
          <w:szCs w:val="20"/>
        </w:rPr>
        <w:t>ś</w:t>
      </w:r>
      <w:r w:rsidRPr="00DE35F3">
        <w:rPr>
          <w:rFonts w:ascii="Arial" w:hAnsi="Arial" w:cs="Arial"/>
          <w:sz w:val="20"/>
          <w:szCs w:val="20"/>
        </w:rPr>
        <w:t>rodków transportu</w:t>
      </w:r>
    </w:p>
    <w:p w14:paraId="203D753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Wyroby i materiały do monta</w:t>
      </w:r>
      <w:r w:rsidRPr="00DE35F3">
        <w:rPr>
          <w:rFonts w:ascii="Arial" w:eastAsia="TT19o00" w:hAnsi="Arial" w:cs="Arial"/>
          <w:sz w:val="20"/>
          <w:szCs w:val="20"/>
        </w:rPr>
        <w:t>ż</w:t>
      </w:r>
      <w:r w:rsidRPr="00DE35F3">
        <w:rPr>
          <w:rFonts w:ascii="Arial" w:hAnsi="Arial" w:cs="Arial"/>
          <w:sz w:val="20"/>
          <w:szCs w:val="20"/>
        </w:rPr>
        <w:t>u okien i drzwi mog</w:t>
      </w:r>
      <w:r w:rsidRPr="00DE35F3">
        <w:rPr>
          <w:rFonts w:ascii="Arial" w:eastAsia="TT19o00" w:hAnsi="Arial" w:cs="Arial"/>
          <w:sz w:val="20"/>
          <w:szCs w:val="20"/>
        </w:rPr>
        <w:t xml:space="preserve">ą </w:t>
      </w:r>
      <w:r w:rsidRPr="00DE35F3">
        <w:rPr>
          <w:rFonts w:ascii="Arial" w:hAnsi="Arial" w:cs="Arial"/>
          <w:sz w:val="20"/>
          <w:szCs w:val="20"/>
        </w:rPr>
        <w:t>by</w:t>
      </w:r>
      <w:r w:rsidRPr="00DE35F3">
        <w:rPr>
          <w:rFonts w:ascii="Arial" w:eastAsia="TT19o00" w:hAnsi="Arial" w:cs="Arial"/>
          <w:sz w:val="20"/>
          <w:szCs w:val="20"/>
        </w:rPr>
        <w:t xml:space="preserve">ć </w:t>
      </w:r>
      <w:r w:rsidRPr="00DE35F3">
        <w:rPr>
          <w:rFonts w:ascii="Arial" w:hAnsi="Arial" w:cs="Arial"/>
          <w:sz w:val="20"/>
          <w:szCs w:val="20"/>
        </w:rPr>
        <w:t>przewo</w:t>
      </w:r>
      <w:r w:rsidRPr="00DE35F3">
        <w:rPr>
          <w:rFonts w:ascii="Arial" w:eastAsia="TT19o00" w:hAnsi="Arial" w:cs="Arial"/>
          <w:sz w:val="20"/>
          <w:szCs w:val="20"/>
        </w:rPr>
        <w:t>ż</w:t>
      </w:r>
      <w:r w:rsidRPr="00DE35F3">
        <w:rPr>
          <w:rFonts w:ascii="Arial" w:hAnsi="Arial" w:cs="Arial"/>
          <w:sz w:val="20"/>
          <w:szCs w:val="20"/>
        </w:rPr>
        <w:t>one jednostkami samochodowymi, kolejowymi i wodnymi.</w:t>
      </w:r>
    </w:p>
    <w:p w14:paraId="70C61817"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Wymagania dotycz</w:t>
      </w:r>
      <w:r w:rsidRPr="00DE35F3">
        <w:rPr>
          <w:rFonts w:ascii="Arial" w:eastAsia="TT19o00" w:hAnsi="Arial" w:cs="Arial"/>
          <w:sz w:val="20"/>
          <w:szCs w:val="20"/>
        </w:rPr>
        <w:t>ą</w:t>
      </w:r>
      <w:r w:rsidRPr="00DE35F3">
        <w:rPr>
          <w:rFonts w:ascii="Arial" w:hAnsi="Arial" w:cs="Arial"/>
          <w:sz w:val="20"/>
          <w:szCs w:val="20"/>
        </w:rPr>
        <w:t xml:space="preserve">ce </w:t>
      </w:r>
      <w:r w:rsidRPr="00DE35F3">
        <w:rPr>
          <w:rFonts w:ascii="Arial" w:eastAsia="TT19o00" w:hAnsi="Arial" w:cs="Arial"/>
          <w:sz w:val="20"/>
          <w:szCs w:val="20"/>
        </w:rPr>
        <w:t>ś</w:t>
      </w:r>
      <w:r w:rsidRPr="00DE35F3">
        <w:rPr>
          <w:rFonts w:ascii="Arial" w:hAnsi="Arial" w:cs="Arial"/>
          <w:sz w:val="20"/>
          <w:szCs w:val="20"/>
        </w:rPr>
        <w:t xml:space="preserve">rodków transportu oraz zasady ładowania i zabezpieczania okien i drzwi balkonowych w </w:t>
      </w:r>
      <w:r w:rsidRPr="00DE35F3">
        <w:rPr>
          <w:rFonts w:ascii="Arial" w:eastAsia="TT19o00" w:hAnsi="Arial" w:cs="Arial"/>
          <w:sz w:val="20"/>
          <w:szCs w:val="20"/>
        </w:rPr>
        <w:t>ś</w:t>
      </w:r>
      <w:r w:rsidRPr="00DE35F3">
        <w:rPr>
          <w:rFonts w:ascii="Arial" w:hAnsi="Arial" w:cs="Arial"/>
          <w:sz w:val="20"/>
          <w:szCs w:val="20"/>
        </w:rPr>
        <w:t>rodkach transportu powinny by</w:t>
      </w:r>
      <w:r w:rsidRPr="00DE35F3">
        <w:rPr>
          <w:rFonts w:ascii="Arial" w:eastAsia="TT19o00" w:hAnsi="Arial" w:cs="Arial"/>
          <w:sz w:val="20"/>
          <w:szCs w:val="20"/>
        </w:rPr>
        <w:t xml:space="preserve">ć </w:t>
      </w:r>
      <w:r w:rsidRPr="00DE35F3">
        <w:rPr>
          <w:rFonts w:ascii="Arial" w:hAnsi="Arial" w:cs="Arial"/>
          <w:sz w:val="20"/>
          <w:szCs w:val="20"/>
        </w:rPr>
        <w:t>zgodne z wymogami podanymi w normie PN-B-0500 oraz z wytycznymi (zaleceniami) producenta.</w:t>
      </w:r>
    </w:p>
    <w:p w14:paraId="7A97202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Warunki transportu pozostałych wyrobów i materiałów powinny by</w:t>
      </w:r>
      <w:r w:rsidRPr="00DE35F3">
        <w:rPr>
          <w:rFonts w:ascii="Arial" w:eastAsia="TT19o00" w:hAnsi="Arial" w:cs="Arial"/>
          <w:sz w:val="20"/>
          <w:szCs w:val="20"/>
        </w:rPr>
        <w:t xml:space="preserve">ć </w:t>
      </w:r>
      <w:r w:rsidRPr="00DE35F3">
        <w:rPr>
          <w:rFonts w:ascii="Arial" w:hAnsi="Arial" w:cs="Arial"/>
          <w:sz w:val="20"/>
          <w:szCs w:val="20"/>
        </w:rPr>
        <w:t>zgodne z wymaganiami norm przedmiotowych dotycz</w:t>
      </w:r>
      <w:r w:rsidRPr="00DE35F3">
        <w:rPr>
          <w:rFonts w:ascii="Arial" w:eastAsia="TT19o00" w:hAnsi="Arial" w:cs="Arial"/>
          <w:sz w:val="20"/>
          <w:szCs w:val="20"/>
        </w:rPr>
        <w:t>ą</w:t>
      </w:r>
      <w:r w:rsidRPr="00DE35F3">
        <w:rPr>
          <w:rFonts w:ascii="Arial" w:hAnsi="Arial" w:cs="Arial"/>
          <w:sz w:val="20"/>
          <w:szCs w:val="20"/>
        </w:rPr>
        <w:t>cych tych wyrobów i wytycznymi (zaleceniami) producenta.</w:t>
      </w:r>
    </w:p>
    <w:p w14:paraId="12B8F39A"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5C660B6C"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4.3. </w:t>
      </w:r>
      <w:r w:rsidRPr="00DE35F3">
        <w:rPr>
          <w:rFonts w:ascii="Arial" w:hAnsi="Arial" w:cs="Arial"/>
          <w:sz w:val="20"/>
          <w:szCs w:val="20"/>
        </w:rPr>
        <w:t xml:space="preserve">Zasady ładowania okien i drzwi na </w:t>
      </w:r>
      <w:r w:rsidRPr="00DE35F3">
        <w:rPr>
          <w:rFonts w:ascii="Arial" w:eastAsia="TT19o00" w:hAnsi="Arial" w:cs="Arial"/>
          <w:sz w:val="20"/>
          <w:szCs w:val="20"/>
        </w:rPr>
        <w:t>ś</w:t>
      </w:r>
      <w:r w:rsidRPr="00DE35F3">
        <w:rPr>
          <w:rFonts w:ascii="Arial" w:hAnsi="Arial" w:cs="Arial"/>
          <w:sz w:val="20"/>
          <w:szCs w:val="20"/>
        </w:rPr>
        <w:t>rodki transportu</w:t>
      </w:r>
    </w:p>
    <w:p w14:paraId="51D11C1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4.3.1. </w:t>
      </w:r>
      <w:r w:rsidRPr="00DE35F3">
        <w:rPr>
          <w:rFonts w:ascii="Arial" w:hAnsi="Arial" w:cs="Arial"/>
          <w:sz w:val="20"/>
          <w:szCs w:val="20"/>
        </w:rPr>
        <w:t>Ładowanie okien i drzwi w transporcie drogowym</w:t>
      </w:r>
    </w:p>
    <w:p w14:paraId="5E2F100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Wyroby nale</w:t>
      </w:r>
      <w:r w:rsidRPr="00DE35F3">
        <w:rPr>
          <w:rFonts w:ascii="Arial" w:eastAsia="TT19o00" w:hAnsi="Arial" w:cs="Arial"/>
          <w:sz w:val="20"/>
          <w:szCs w:val="20"/>
        </w:rPr>
        <w:t>ż</w:t>
      </w:r>
      <w:r w:rsidRPr="00DE35F3">
        <w:rPr>
          <w:rFonts w:ascii="Arial" w:hAnsi="Arial" w:cs="Arial"/>
          <w:sz w:val="20"/>
          <w:szCs w:val="20"/>
        </w:rPr>
        <w:t>y ustawia</w:t>
      </w:r>
      <w:r w:rsidRPr="00DE35F3">
        <w:rPr>
          <w:rFonts w:ascii="Arial" w:eastAsia="TT19o00" w:hAnsi="Arial" w:cs="Arial"/>
          <w:sz w:val="20"/>
          <w:szCs w:val="20"/>
        </w:rPr>
        <w:t xml:space="preserve">ć </w:t>
      </w:r>
      <w:r w:rsidRPr="00DE35F3">
        <w:rPr>
          <w:rFonts w:ascii="Arial" w:hAnsi="Arial" w:cs="Arial"/>
          <w:sz w:val="20"/>
          <w:szCs w:val="20"/>
        </w:rPr>
        <w:t>w jednej warstwie, pionowo w rz</w:t>
      </w:r>
      <w:r w:rsidRPr="00DE35F3">
        <w:rPr>
          <w:rFonts w:ascii="Arial" w:eastAsia="TT19o00" w:hAnsi="Arial" w:cs="Arial"/>
          <w:sz w:val="20"/>
          <w:szCs w:val="20"/>
        </w:rPr>
        <w:t>ę</w:t>
      </w:r>
      <w:r w:rsidRPr="00DE35F3">
        <w:rPr>
          <w:rFonts w:ascii="Arial" w:hAnsi="Arial" w:cs="Arial"/>
          <w:sz w:val="20"/>
          <w:szCs w:val="20"/>
        </w:rPr>
        <w:t>dach tak, aby płaszczyzny skrzydeł były równoległe do podłu</w:t>
      </w:r>
      <w:r w:rsidRPr="00DE35F3">
        <w:rPr>
          <w:rFonts w:ascii="Arial" w:eastAsia="TT19o00" w:hAnsi="Arial" w:cs="Arial"/>
          <w:sz w:val="20"/>
          <w:szCs w:val="20"/>
        </w:rPr>
        <w:t>ż</w:t>
      </w:r>
      <w:r w:rsidRPr="00DE35F3">
        <w:rPr>
          <w:rFonts w:ascii="Arial" w:hAnsi="Arial" w:cs="Arial"/>
          <w:sz w:val="20"/>
          <w:szCs w:val="20"/>
        </w:rPr>
        <w:t xml:space="preserve">nej osi pojazdu, z tym </w:t>
      </w:r>
      <w:r w:rsidRPr="00DE35F3">
        <w:rPr>
          <w:rFonts w:ascii="Arial" w:eastAsia="TT19o00" w:hAnsi="Arial" w:cs="Arial"/>
          <w:sz w:val="20"/>
          <w:szCs w:val="20"/>
        </w:rPr>
        <w:t>ż</w:t>
      </w:r>
      <w:r w:rsidRPr="00DE35F3">
        <w:rPr>
          <w:rFonts w:ascii="Arial" w:hAnsi="Arial" w:cs="Arial"/>
          <w:sz w:val="20"/>
          <w:szCs w:val="20"/>
        </w:rPr>
        <w:t>e okna – na progach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 drzwi balkonowe – na stojakach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 Wyroby nieszklone, w których elementy oku</w:t>
      </w:r>
      <w:r w:rsidRPr="00DE35F3">
        <w:rPr>
          <w:rFonts w:ascii="Arial" w:eastAsia="TT19o00" w:hAnsi="Arial" w:cs="Arial"/>
          <w:sz w:val="20"/>
          <w:szCs w:val="20"/>
        </w:rPr>
        <w:t xml:space="preserve">ć </w:t>
      </w:r>
      <w:r w:rsidRPr="00DE35F3">
        <w:rPr>
          <w:rFonts w:ascii="Arial" w:hAnsi="Arial" w:cs="Arial"/>
          <w:sz w:val="20"/>
          <w:szCs w:val="20"/>
        </w:rPr>
        <w:t>zamykaj</w:t>
      </w:r>
      <w:r w:rsidRPr="00DE35F3">
        <w:rPr>
          <w:rFonts w:ascii="Arial" w:eastAsia="TT19o00" w:hAnsi="Arial" w:cs="Arial"/>
          <w:sz w:val="20"/>
          <w:szCs w:val="20"/>
        </w:rPr>
        <w:t>ą</w:t>
      </w:r>
      <w:r w:rsidRPr="00DE35F3">
        <w:rPr>
          <w:rFonts w:ascii="Arial" w:hAnsi="Arial" w:cs="Arial"/>
          <w:sz w:val="20"/>
          <w:szCs w:val="20"/>
        </w:rPr>
        <w:t>cych wystaj</w:t>
      </w:r>
      <w:r w:rsidRPr="00DE35F3">
        <w:rPr>
          <w:rFonts w:ascii="Arial" w:eastAsia="TT19o00" w:hAnsi="Arial" w:cs="Arial"/>
          <w:sz w:val="20"/>
          <w:szCs w:val="20"/>
        </w:rPr>
        <w:t xml:space="preserve">ą </w:t>
      </w:r>
      <w:r w:rsidRPr="00DE35F3">
        <w:rPr>
          <w:rFonts w:ascii="Arial" w:hAnsi="Arial" w:cs="Arial"/>
          <w:sz w:val="20"/>
          <w:szCs w:val="20"/>
        </w:rPr>
        <w:t>ponad powierzchni</w:t>
      </w:r>
      <w:r w:rsidRPr="00DE35F3">
        <w:rPr>
          <w:rFonts w:ascii="Arial" w:eastAsia="TT19o00" w:hAnsi="Arial" w:cs="Arial"/>
          <w:sz w:val="20"/>
          <w:szCs w:val="20"/>
        </w:rPr>
        <w:t xml:space="preserve">ę </w:t>
      </w:r>
      <w:r w:rsidRPr="00DE35F3">
        <w:rPr>
          <w:rFonts w:ascii="Arial" w:hAnsi="Arial" w:cs="Arial"/>
          <w:sz w:val="20"/>
          <w:szCs w:val="20"/>
        </w:rPr>
        <w:t>skrzydła, nale</w:t>
      </w:r>
      <w:r w:rsidRPr="00DE35F3">
        <w:rPr>
          <w:rFonts w:ascii="Arial" w:eastAsia="TT19o00" w:hAnsi="Arial" w:cs="Arial"/>
          <w:sz w:val="20"/>
          <w:szCs w:val="20"/>
        </w:rPr>
        <w:t>ż</w:t>
      </w:r>
      <w:r w:rsidRPr="00DE35F3">
        <w:rPr>
          <w:rFonts w:ascii="Arial" w:hAnsi="Arial" w:cs="Arial"/>
          <w:sz w:val="20"/>
          <w:szCs w:val="20"/>
        </w:rPr>
        <w:t>y przesun</w:t>
      </w:r>
      <w:r w:rsidRPr="00DE35F3">
        <w:rPr>
          <w:rFonts w:ascii="Arial" w:eastAsia="TT19o00" w:hAnsi="Arial" w:cs="Arial"/>
          <w:sz w:val="20"/>
          <w:szCs w:val="20"/>
        </w:rPr>
        <w:t xml:space="preserve">ąć </w:t>
      </w:r>
      <w:r w:rsidRPr="00DE35F3">
        <w:rPr>
          <w:rFonts w:ascii="Arial" w:hAnsi="Arial" w:cs="Arial"/>
          <w:sz w:val="20"/>
          <w:szCs w:val="20"/>
        </w:rPr>
        <w:t>wzgl</w:t>
      </w:r>
      <w:r w:rsidRPr="00DE35F3">
        <w:rPr>
          <w:rFonts w:ascii="Arial" w:eastAsia="TT19o00" w:hAnsi="Arial" w:cs="Arial"/>
          <w:sz w:val="20"/>
          <w:szCs w:val="20"/>
        </w:rPr>
        <w:t>ę</w:t>
      </w:r>
      <w:r w:rsidRPr="00DE35F3">
        <w:rPr>
          <w:rFonts w:ascii="Arial" w:hAnsi="Arial" w:cs="Arial"/>
          <w:sz w:val="20"/>
          <w:szCs w:val="20"/>
        </w:rPr>
        <w:t>dem siebie o szeroko</w:t>
      </w:r>
      <w:r w:rsidRPr="00DE35F3">
        <w:rPr>
          <w:rFonts w:ascii="Arial" w:eastAsia="TT19o00" w:hAnsi="Arial" w:cs="Arial"/>
          <w:sz w:val="20"/>
          <w:szCs w:val="20"/>
        </w:rPr>
        <w:t xml:space="preserve">ść </w:t>
      </w:r>
      <w:r w:rsidRPr="00DE35F3">
        <w:rPr>
          <w:rFonts w:ascii="Arial" w:hAnsi="Arial" w:cs="Arial"/>
          <w:sz w:val="20"/>
          <w:szCs w:val="20"/>
        </w:rPr>
        <w:t>skrzydła okiennego.</w:t>
      </w:r>
    </w:p>
    <w:p w14:paraId="4E875B99"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4.3.2. </w:t>
      </w:r>
      <w:r w:rsidRPr="00DE35F3">
        <w:rPr>
          <w:rFonts w:ascii="Arial" w:hAnsi="Arial" w:cs="Arial"/>
          <w:sz w:val="20"/>
          <w:szCs w:val="20"/>
        </w:rPr>
        <w:t xml:space="preserve">Ładowanie okien i drzwi w transporcie kolejowym i wodnym </w:t>
      </w:r>
      <w:r w:rsidRPr="00DE35F3">
        <w:rPr>
          <w:rFonts w:ascii="Arial" w:eastAsia="TT19o00" w:hAnsi="Arial" w:cs="Arial"/>
          <w:sz w:val="20"/>
          <w:szCs w:val="20"/>
        </w:rPr>
        <w:t>ś</w:t>
      </w:r>
      <w:r w:rsidRPr="00DE35F3">
        <w:rPr>
          <w:rFonts w:ascii="Arial" w:hAnsi="Arial" w:cs="Arial"/>
          <w:sz w:val="20"/>
          <w:szCs w:val="20"/>
        </w:rPr>
        <w:t>ródl</w:t>
      </w:r>
      <w:r w:rsidRPr="00DE35F3">
        <w:rPr>
          <w:rFonts w:ascii="Arial" w:eastAsia="TT19o00" w:hAnsi="Arial" w:cs="Arial"/>
          <w:sz w:val="20"/>
          <w:szCs w:val="20"/>
        </w:rPr>
        <w:t>ą</w:t>
      </w:r>
      <w:r w:rsidRPr="00DE35F3">
        <w:rPr>
          <w:rFonts w:ascii="Arial" w:hAnsi="Arial" w:cs="Arial"/>
          <w:sz w:val="20"/>
          <w:szCs w:val="20"/>
        </w:rPr>
        <w:t>dowym</w:t>
      </w:r>
    </w:p>
    <w:p w14:paraId="39D1E21C"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Wyroby nale</w:t>
      </w:r>
      <w:r w:rsidRPr="00DE35F3">
        <w:rPr>
          <w:rFonts w:ascii="Arial" w:eastAsia="TT19o00" w:hAnsi="Arial" w:cs="Arial"/>
          <w:sz w:val="20"/>
          <w:szCs w:val="20"/>
        </w:rPr>
        <w:t>ż</w:t>
      </w:r>
      <w:r w:rsidRPr="00DE35F3">
        <w:rPr>
          <w:rFonts w:ascii="Arial" w:hAnsi="Arial" w:cs="Arial"/>
          <w:sz w:val="20"/>
          <w:szCs w:val="20"/>
        </w:rPr>
        <w:t>y ustawia</w:t>
      </w:r>
      <w:r w:rsidRPr="00DE35F3">
        <w:rPr>
          <w:rFonts w:ascii="Arial" w:eastAsia="TT19o00" w:hAnsi="Arial" w:cs="Arial"/>
          <w:sz w:val="20"/>
          <w:szCs w:val="20"/>
        </w:rPr>
        <w:t xml:space="preserve">ć </w:t>
      </w:r>
      <w:r w:rsidRPr="00DE35F3">
        <w:rPr>
          <w:rFonts w:ascii="Arial" w:hAnsi="Arial" w:cs="Arial"/>
          <w:sz w:val="20"/>
          <w:szCs w:val="20"/>
        </w:rPr>
        <w:t>pionowo w rz</w:t>
      </w:r>
      <w:r w:rsidRPr="00DE35F3">
        <w:rPr>
          <w:rFonts w:ascii="Arial" w:eastAsia="TT19o00" w:hAnsi="Arial" w:cs="Arial"/>
          <w:sz w:val="20"/>
          <w:szCs w:val="20"/>
        </w:rPr>
        <w:t>ę</w:t>
      </w:r>
      <w:r w:rsidRPr="00DE35F3">
        <w:rPr>
          <w:rFonts w:ascii="Arial" w:hAnsi="Arial" w:cs="Arial"/>
          <w:sz w:val="20"/>
          <w:szCs w:val="20"/>
        </w:rPr>
        <w:t>dach tak, aby płaszczyzny skrzydeł były równoległe do podłu</w:t>
      </w:r>
      <w:r w:rsidRPr="00DE35F3">
        <w:rPr>
          <w:rFonts w:ascii="Arial" w:eastAsia="TT19o00" w:hAnsi="Arial" w:cs="Arial"/>
          <w:sz w:val="20"/>
          <w:szCs w:val="20"/>
        </w:rPr>
        <w:t>ż</w:t>
      </w:r>
      <w:r w:rsidRPr="00DE35F3">
        <w:rPr>
          <w:rFonts w:ascii="Arial" w:hAnsi="Arial" w:cs="Arial"/>
          <w:sz w:val="20"/>
          <w:szCs w:val="20"/>
        </w:rPr>
        <w:t xml:space="preserve">nej osi wagonu, z tym </w:t>
      </w:r>
      <w:r w:rsidRPr="00DE35F3">
        <w:rPr>
          <w:rFonts w:ascii="Arial" w:eastAsia="TT19o00" w:hAnsi="Arial" w:cs="Arial"/>
          <w:sz w:val="20"/>
          <w:szCs w:val="20"/>
        </w:rPr>
        <w:t>ż</w:t>
      </w:r>
      <w:r w:rsidRPr="00DE35F3">
        <w:rPr>
          <w:rFonts w:ascii="Arial" w:hAnsi="Arial" w:cs="Arial"/>
          <w:sz w:val="20"/>
          <w:szCs w:val="20"/>
        </w:rPr>
        <w:t>e:</w:t>
      </w:r>
    </w:p>
    <w:p w14:paraId="43DC2AB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a) okna – na progach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w:t>
      </w:r>
    </w:p>
    <w:p w14:paraId="70602A9D"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 drzwi :</w:t>
      </w:r>
    </w:p>
    <w:p w14:paraId="344FAB58"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o wysoko</w:t>
      </w:r>
      <w:r w:rsidRPr="00DE35F3">
        <w:rPr>
          <w:rFonts w:ascii="Arial" w:eastAsia="TT19o00" w:hAnsi="Arial" w:cs="Arial"/>
          <w:sz w:val="20"/>
          <w:szCs w:val="20"/>
        </w:rPr>
        <w:t>ś</w:t>
      </w:r>
      <w:r w:rsidRPr="00DE35F3">
        <w:rPr>
          <w:rFonts w:ascii="Arial" w:hAnsi="Arial" w:cs="Arial"/>
          <w:sz w:val="20"/>
          <w:szCs w:val="20"/>
        </w:rPr>
        <w:t>ci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 mniejszej od wysoko</w:t>
      </w:r>
      <w:r w:rsidRPr="00DE35F3">
        <w:rPr>
          <w:rFonts w:ascii="Arial" w:eastAsia="TT19o00" w:hAnsi="Arial" w:cs="Arial"/>
          <w:sz w:val="20"/>
          <w:szCs w:val="20"/>
        </w:rPr>
        <w:t>ś</w:t>
      </w:r>
      <w:r w:rsidRPr="00DE35F3">
        <w:rPr>
          <w:rFonts w:ascii="Arial" w:hAnsi="Arial" w:cs="Arial"/>
          <w:sz w:val="20"/>
          <w:szCs w:val="20"/>
        </w:rPr>
        <w:t xml:space="preserve">ci bocznych </w:t>
      </w:r>
      <w:r w:rsidRPr="00DE35F3">
        <w:rPr>
          <w:rFonts w:ascii="Arial" w:eastAsia="TT19o00" w:hAnsi="Arial" w:cs="Arial"/>
          <w:sz w:val="20"/>
          <w:szCs w:val="20"/>
        </w:rPr>
        <w:t>ś</w:t>
      </w:r>
      <w:r w:rsidRPr="00DE35F3">
        <w:rPr>
          <w:rFonts w:ascii="Arial" w:hAnsi="Arial" w:cs="Arial"/>
          <w:sz w:val="20"/>
          <w:szCs w:val="20"/>
        </w:rPr>
        <w:t>cian wagonu na progu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w:t>
      </w:r>
    </w:p>
    <w:p w14:paraId="6F6D0E6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o wysoko</w:t>
      </w:r>
      <w:r w:rsidRPr="00DE35F3">
        <w:rPr>
          <w:rFonts w:ascii="Arial" w:eastAsia="TT19o00" w:hAnsi="Arial" w:cs="Arial"/>
          <w:sz w:val="20"/>
          <w:szCs w:val="20"/>
        </w:rPr>
        <w:t>ś</w:t>
      </w:r>
      <w:r w:rsidRPr="00DE35F3">
        <w:rPr>
          <w:rFonts w:ascii="Arial" w:hAnsi="Arial" w:cs="Arial"/>
          <w:sz w:val="20"/>
          <w:szCs w:val="20"/>
        </w:rPr>
        <w:t>ci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 wi</w:t>
      </w:r>
      <w:r w:rsidRPr="00DE35F3">
        <w:rPr>
          <w:rFonts w:ascii="Arial" w:eastAsia="TT19o00" w:hAnsi="Arial" w:cs="Arial"/>
          <w:sz w:val="20"/>
          <w:szCs w:val="20"/>
        </w:rPr>
        <w:t>ę</w:t>
      </w:r>
      <w:r w:rsidRPr="00DE35F3">
        <w:rPr>
          <w:rFonts w:ascii="Arial" w:hAnsi="Arial" w:cs="Arial"/>
          <w:sz w:val="20"/>
          <w:szCs w:val="20"/>
        </w:rPr>
        <w:t>kszej od wysoko</w:t>
      </w:r>
      <w:r w:rsidRPr="00DE35F3">
        <w:rPr>
          <w:rFonts w:ascii="Arial" w:eastAsia="TT19o00" w:hAnsi="Arial" w:cs="Arial"/>
          <w:sz w:val="20"/>
          <w:szCs w:val="20"/>
        </w:rPr>
        <w:t>ś</w:t>
      </w:r>
      <w:r w:rsidRPr="00DE35F3">
        <w:rPr>
          <w:rFonts w:ascii="Arial" w:hAnsi="Arial" w:cs="Arial"/>
          <w:sz w:val="20"/>
          <w:szCs w:val="20"/>
        </w:rPr>
        <w:t xml:space="preserve">ci bocznych </w:t>
      </w:r>
      <w:r w:rsidRPr="00DE35F3">
        <w:rPr>
          <w:rFonts w:ascii="Arial" w:eastAsia="TT19o00" w:hAnsi="Arial" w:cs="Arial"/>
          <w:sz w:val="20"/>
          <w:szCs w:val="20"/>
        </w:rPr>
        <w:t>ś</w:t>
      </w:r>
      <w:r w:rsidRPr="00DE35F3">
        <w:rPr>
          <w:rFonts w:ascii="Arial" w:hAnsi="Arial" w:cs="Arial"/>
          <w:sz w:val="20"/>
          <w:szCs w:val="20"/>
        </w:rPr>
        <w:t>cian wagonu na stojaku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w:t>
      </w:r>
    </w:p>
    <w:p w14:paraId="45CF8C65"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Wyroby nieszklone, w których okucia zamykaj</w:t>
      </w:r>
      <w:r w:rsidRPr="00DE35F3">
        <w:rPr>
          <w:rFonts w:ascii="Arial" w:eastAsia="TT19o00" w:hAnsi="Arial" w:cs="Arial"/>
          <w:sz w:val="20"/>
          <w:szCs w:val="20"/>
        </w:rPr>
        <w:t>ą</w:t>
      </w:r>
      <w:r w:rsidRPr="00DE35F3">
        <w:rPr>
          <w:rFonts w:ascii="Arial" w:hAnsi="Arial" w:cs="Arial"/>
          <w:sz w:val="20"/>
          <w:szCs w:val="20"/>
        </w:rPr>
        <w:t>ce wystaj</w:t>
      </w:r>
      <w:r w:rsidRPr="00DE35F3">
        <w:rPr>
          <w:rFonts w:ascii="Arial" w:eastAsia="TT19o00" w:hAnsi="Arial" w:cs="Arial"/>
          <w:sz w:val="20"/>
          <w:szCs w:val="20"/>
        </w:rPr>
        <w:t xml:space="preserve">ą </w:t>
      </w:r>
      <w:r w:rsidRPr="00DE35F3">
        <w:rPr>
          <w:rFonts w:ascii="Arial" w:hAnsi="Arial" w:cs="Arial"/>
          <w:sz w:val="20"/>
          <w:szCs w:val="20"/>
        </w:rPr>
        <w:t>ponad powierzchni</w:t>
      </w:r>
      <w:r w:rsidRPr="00DE35F3">
        <w:rPr>
          <w:rFonts w:ascii="Arial" w:eastAsia="TT19o00" w:hAnsi="Arial" w:cs="Arial"/>
          <w:sz w:val="20"/>
          <w:szCs w:val="20"/>
        </w:rPr>
        <w:t xml:space="preserve">ę </w:t>
      </w:r>
      <w:r w:rsidRPr="00DE35F3">
        <w:rPr>
          <w:rFonts w:ascii="Arial" w:hAnsi="Arial" w:cs="Arial"/>
          <w:sz w:val="20"/>
          <w:szCs w:val="20"/>
        </w:rPr>
        <w:t>skrzydła, nale</w:t>
      </w:r>
      <w:r w:rsidRPr="00DE35F3">
        <w:rPr>
          <w:rFonts w:ascii="Arial" w:eastAsia="TT19o00" w:hAnsi="Arial" w:cs="Arial"/>
          <w:sz w:val="20"/>
          <w:szCs w:val="20"/>
        </w:rPr>
        <w:t>ż</w:t>
      </w:r>
      <w:r w:rsidRPr="00DE35F3">
        <w:rPr>
          <w:rFonts w:ascii="Arial" w:hAnsi="Arial" w:cs="Arial"/>
          <w:sz w:val="20"/>
          <w:szCs w:val="20"/>
        </w:rPr>
        <w:t>y przesun</w:t>
      </w:r>
      <w:r w:rsidRPr="00DE35F3">
        <w:rPr>
          <w:rFonts w:ascii="Arial" w:eastAsia="TT19o00" w:hAnsi="Arial" w:cs="Arial"/>
          <w:sz w:val="20"/>
          <w:szCs w:val="20"/>
        </w:rPr>
        <w:t xml:space="preserve">ąć </w:t>
      </w:r>
      <w:r w:rsidRPr="00DE35F3">
        <w:rPr>
          <w:rFonts w:ascii="Arial" w:hAnsi="Arial" w:cs="Arial"/>
          <w:sz w:val="20"/>
          <w:szCs w:val="20"/>
        </w:rPr>
        <w:t>wzgl</w:t>
      </w:r>
      <w:r w:rsidRPr="00DE35F3">
        <w:rPr>
          <w:rFonts w:ascii="Arial" w:eastAsia="TT19o00" w:hAnsi="Arial" w:cs="Arial"/>
          <w:sz w:val="20"/>
          <w:szCs w:val="20"/>
        </w:rPr>
        <w:t>ę</w:t>
      </w:r>
      <w:r w:rsidRPr="00DE35F3">
        <w:rPr>
          <w:rFonts w:ascii="Arial" w:hAnsi="Arial" w:cs="Arial"/>
          <w:sz w:val="20"/>
          <w:szCs w:val="20"/>
        </w:rPr>
        <w:t>dem siebie o szeroko</w:t>
      </w:r>
      <w:r w:rsidRPr="00DE35F3">
        <w:rPr>
          <w:rFonts w:ascii="Arial" w:eastAsia="TT19o00" w:hAnsi="Arial" w:cs="Arial"/>
          <w:sz w:val="20"/>
          <w:szCs w:val="20"/>
        </w:rPr>
        <w:t xml:space="preserve">ść </w:t>
      </w:r>
      <w:r w:rsidRPr="00DE35F3">
        <w:rPr>
          <w:rFonts w:ascii="Arial" w:hAnsi="Arial" w:cs="Arial"/>
          <w:sz w:val="20"/>
          <w:szCs w:val="20"/>
        </w:rPr>
        <w:t>ramiaka skrzydła.</w:t>
      </w:r>
    </w:p>
    <w:p w14:paraId="4649D10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Zaleca si</w:t>
      </w:r>
      <w:r w:rsidRPr="00DE35F3">
        <w:rPr>
          <w:rFonts w:ascii="Arial" w:eastAsia="TT19o00" w:hAnsi="Arial" w:cs="Arial"/>
          <w:sz w:val="20"/>
          <w:szCs w:val="20"/>
        </w:rPr>
        <w:t xml:space="preserve">ę </w:t>
      </w:r>
      <w:r w:rsidRPr="00DE35F3">
        <w:rPr>
          <w:rFonts w:ascii="Arial" w:hAnsi="Arial" w:cs="Arial"/>
          <w:sz w:val="20"/>
          <w:szCs w:val="20"/>
        </w:rPr>
        <w:t xml:space="preserve">ładowanie wyrobów w dwóch lub trzech warstwach pod warunkiem, </w:t>
      </w:r>
      <w:r w:rsidRPr="00DE35F3">
        <w:rPr>
          <w:rFonts w:ascii="Arial" w:eastAsia="TT19o00" w:hAnsi="Arial" w:cs="Arial"/>
          <w:sz w:val="20"/>
          <w:szCs w:val="20"/>
        </w:rPr>
        <w:t>ż</w:t>
      </w:r>
      <w:r w:rsidRPr="00DE35F3">
        <w:rPr>
          <w:rFonts w:ascii="Arial" w:hAnsi="Arial" w:cs="Arial"/>
          <w:sz w:val="20"/>
          <w:szCs w:val="20"/>
        </w:rPr>
        <w:t>e wysoko</w:t>
      </w:r>
      <w:r w:rsidRPr="00DE35F3">
        <w:rPr>
          <w:rFonts w:ascii="Arial" w:eastAsia="TT19o00" w:hAnsi="Arial" w:cs="Arial"/>
          <w:sz w:val="20"/>
          <w:szCs w:val="20"/>
        </w:rPr>
        <w:t xml:space="preserve">ść </w:t>
      </w:r>
      <w:r w:rsidRPr="00DE35F3">
        <w:rPr>
          <w:rFonts w:ascii="Arial" w:hAnsi="Arial" w:cs="Arial"/>
          <w:sz w:val="20"/>
          <w:szCs w:val="20"/>
        </w:rPr>
        <w:t>bloku nie mo</w:t>
      </w:r>
      <w:r w:rsidRPr="00DE35F3">
        <w:rPr>
          <w:rFonts w:ascii="Arial" w:eastAsia="TT19o00" w:hAnsi="Arial" w:cs="Arial"/>
          <w:sz w:val="20"/>
          <w:szCs w:val="20"/>
        </w:rPr>
        <w:t>ż</w:t>
      </w:r>
      <w:r w:rsidRPr="00DE35F3">
        <w:rPr>
          <w:rFonts w:ascii="Arial" w:hAnsi="Arial" w:cs="Arial"/>
          <w:sz w:val="20"/>
          <w:szCs w:val="20"/>
        </w:rPr>
        <w:t>e przekroczy</w:t>
      </w:r>
      <w:r w:rsidRPr="00DE35F3">
        <w:rPr>
          <w:rFonts w:ascii="Arial" w:eastAsia="TT19o00" w:hAnsi="Arial" w:cs="Arial"/>
          <w:sz w:val="20"/>
          <w:szCs w:val="20"/>
        </w:rPr>
        <w:t xml:space="preserve">ć </w:t>
      </w:r>
      <w:r w:rsidRPr="00DE35F3">
        <w:rPr>
          <w:rFonts w:ascii="Arial" w:hAnsi="Arial" w:cs="Arial"/>
          <w:sz w:val="20"/>
          <w:szCs w:val="20"/>
        </w:rPr>
        <w:t>wysoko</w:t>
      </w:r>
      <w:r w:rsidRPr="00DE35F3">
        <w:rPr>
          <w:rFonts w:ascii="Arial" w:eastAsia="TT19o00" w:hAnsi="Arial" w:cs="Arial"/>
          <w:sz w:val="20"/>
          <w:szCs w:val="20"/>
        </w:rPr>
        <w:t>ś</w:t>
      </w:r>
      <w:r w:rsidRPr="00DE35F3">
        <w:rPr>
          <w:rFonts w:ascii="Arial" w:hAnsi="Arial" w:cs="Arial"/>
          <w:sz w:val="20"/>
          <w:szCs w:val="20"/>
        </w:rPr>
        <w:t xml:space="preserve">ci bocznych </w:t>
      </w:r>
      <w:r w:rsidRPr="00DE35F3">
        <w:rPr>
          <w:rFonts w:ascii="Arial" w:eastAsia="TT19o00" w:hAnsi="Arial" w:cs="Arial"/>
          <w:sz w:val="20"/>
          <w:szCs w:val="20"/>
        </w:rPr>
        <w:t>ś</w:t>
      </w:r>
      <w:r w:rsidRPr="00DE35F3">
        <w:rPr>
          <w:rFonts w:ascii="Arial" w:hAnsi="Arial" w:cs="Arial"/>
          <w:sz w:val="20"/>
          <w:szCs w:val="20"/>
        </w:rPr>
        <w:t>cian wagonu.</w:t>
      </w:r>
    </w:p>
    <w:p w14:paraId="18E53803" w14:textId="77777777" w:rsidR="00B85DF4" w:rsidRPr="00DE35F3" w:rsidRDefault="00B85DF4" w:rsidP="00B85DF4">
      <w:pPr>
        <w:autoSpaceDE w:val="0"/>
        <w:autoSpaceDN w:val="0"/>
        <w:adjustRightInd w:val="0"/>
        <w:spacing w:after="0" w:line="240" w:lineRule="auto"/>
        <w:rPr>
          <w:rFonts w:ascii="Arial" w:eastAsia="TT19o00" w:hAnsi="Arial" w:cs="Arial"/>
          <w:sz w:val="20"/>
          <w:szCs w:val="20"/>
        </w:rPr>
      </w:pPr>
    </w:p>
    <w:p w14:paraId="2CA29A97" w14:textId="77777777" w:rsidR="00B85DF4" w:rsidRPr="0032381B" w:rsidRDefault="00B85DF4" w:rsidP="00B85DF4">
      <w:pPr>
        <w:rPr>
          <w:rFonts w:ascii="Arial" w:hAnsi="Arial" w:cs="Arial"/>
          <w:b/>
          <w:bCs/>
          <w:sz w:val="20"/>
          <w:szCs w:val="20"/>
        </w:rPr>
      </w:pPr>
      <w:r w:rsidRPr="00DE35F3">
        <w:rPr>
          <w:rFonts w:ascii="Arial" w:hAnsi="Arial" w:cs="Arial"/>
          <w:b/>
          <w:bCs/>
          <w:sz w:val="20"/>
          <w:szCs w:val="20"/>
        </w:rPr>
        <w:t xml:space="preserve">4.4. </w:t>
      </w:r>
      <w:r w:rsidRPr="00DE35F3">
        <w:rPr>
          <w:rFonts w:ascii="Arial" w:hAnsi="Arial" w:cs="Arial"/>
          <w:sz w:val="20"/>
          <w:szCs w:val="20"/>
        </w:rPr>
        <w:t xml:space="preserve">Zasady zabezpieczania okien i drzwi w </w:t>
      </w:r>
      <w:r w:rsidRPr="00DE35F3">
        <w:rPr>
          <w:rFonts w:ascii="Arial" w:eastAsia="TT19o00" w:hAnsi="Arial" w:cs="Arial"/>
          <w:sz w:val="20"/>
          <w:szCs w:val="20"/>
        </w:rPr>
        <w:t>ś</w:t>
      </w:r>
      <w:r w:rsidRPr="00DE35F3">
        <w:rPr>
          <w:rFonts w:ascii="Arial" w:hAnsi="Arial" w:cs="Arial"/>
          <w:sz w:val="20"/>
          <w:szCs w:val="20"/>
        </w:rPr>
        <w:t>rodkach transportowych</w:t>
      </w:r>
    </w:p>
    <w:p w14:paraId="751161F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Ustawione wyroby w </w:t>
      </w:r>
      <w:r w:rsidRPr="00DE35F3">
        <w:rPr>
          <w:rFonts w:ascii="Arial" w:eastAsia="TT19o00" w:hAnsi="Arial" w:cs="Arial"/>
          <w:sz w:val="20"/>
          <w:szCs w:val="20"/>
        </w:rPr>
        <w:t>ś</w:t>
      </w:r>
      <w:r w:rsidRPr="00DE35F3">
        <w:rPr>
          <w:rFonts w:ascii="Arial" w:hAnsi="Arial" w:cs="Arial"/>
          <w:sz w:val="20"/>
          <w:szCs w:val="20"/>
        </w:rPr>
        <w:t>rodkach transportowych nale</w:t>
      </w:r>
      <w:r w:rsidRPr="00DE35F3">
        <w:rPr>
          <w:rFonts w:ascii="Arial" w:eastAsia="TT19o00" w:hAnsi="Arial" w:cs="Arial"/>
          <w:sz w:val="20"/>
          <w:szCs w:val="20"/>
        </w:rPr>
        <w:t>ż</w:t>
      </w:r>
      <w:r w:rsidRPr="00DE35F3">
        <w:rPr>
          <w:rFonts w:ascii="Arial" w:hAnsi="Arial" w:cs="Arial"/>
          <w:sz w:val="20"/>
          <w:szCs w:val="20"/>
        </w:rPr>
        <w:t>y ł</w:t>
      </w:r>
      <w:r w:rsidRPr="00DE35F3">
        <w:rPr>
          <w:rFonts w:ascii="Arial" w:eastAsia="TT19o00" w:hAnsi="Arial" w:cs="Arial"/>
          <w:sz w:val="20"/>
          <w:szCs w:val="20"/>
        </w:rPr>
        <w:t>ą</w:t>
      </w:r>
      <w:r w:rsidRPr="00DE35F3">
        <w:rPr>
          <w:rFonts w:ascii="Arial" w:hAnsi="Arial" w:cs="Arial"/>
          <w:sz w:val="20"/>
          <w:szCs w:val="20"/>
        </w:rPr>
        <w:t>czy</w:t>
      </w:r>
      <w:r w:rsidRPr="00DE35F3">
        <w:rPr>
          <w:rFonts w:ascii="Arial" w:eastAsia="TT19o00" w:hAnsi="Arial" w:cs="Arial"/>
          <w:sz w:val="20"/>
          <w:szCs w:val="20"/>
        </w:rPr>
        <w:t xml:space="preserve">ć </w:t>
      </w:r>
      <w:r w:rsidRPr="00DE35F3">
        <w:rPr>
          <w:rFonts w:ascii="Arial" w:hAnsi="Arial" w:cs="Arial"/>
          <w:sz w:val="20"/>
          <w:szCs w:val="20"/>
        </w:rPr>
        <w:t>w bloki. Poł</w:t>
      </w:r>
      <w:r w:rsidRPr="00DE35F3">
        <w:rPr>
          <w:rFonts w:ascii="Arial" w:eastAsia="TT19o00" w:hAnsi="Arial" w:cs="Arial"/>
          <w:sz w:val="20"/>
          <w:szCs w:val="20"/>
        </w:rPr>
        <w:t>ą</w:t>
      </w:r>
      <w:r w:rsidRPr="00DE35F3">
        <w:rPr>
          <w:rFonts w:ascii="Arial" w:hAnsi="Arial" w:cs="Arial"/>
          <w:sz w:val="20"/>
          <w:szCs w:val="20"/>
        </w:rPr>
        <w:t>czenia powinny zapewnia</w:t>
      </w:r>
      <w:r w:rsidRPr="00DE35F3">
        <w:rPr>
          <w:rFonts w:ascii="Arial" w:eastAsia="TT19o00" w:hAnsi="Arial" w:cs="Arial"/>
          <w:sz w:val="20"/>
          <w:szCs w:val="20"/>
        </w:rPr>
        <w:t xml:space="preserve">ć </w:t>
      </w:r>
      <w:r w:rsidRPr="00DE35F3">
        <w:rPr>
          <w:rFonts w:ascii="Arial" w:hAnsi="Arial" w:cs="Arial"/>
          <w:sz w:val="20"/>
          <w:szCs w:val="20"/>
        </w:rPr>
        <w:t>stabilno</w:t>
      </w:r>
      <w:r w:rsidRPr="00DE35F3">
        <w:rPr>
          <w:rFonts w:ascii="Arial" w:eastAsia="TT19o00" w:hAnsi="Arial" w:cs="Arial"/>
          <w:sz w:val="20"/>
          <w:szCs w:val="20"/>
        </w:rPr>
        <w:t xml:space="preserve">ść </w:t>
      </w:r>
      <w:r w:rsidRPr="00DE35F3">
        <w:rPr>
          <w:rFonts w:ascii="Arial" w:hAnsi="Arial" w:cs="Arial"/>
          <w:sz w:val="20"/>
          <w:szCs w:val="20"/>
        </w:rPr>
        <w:t>i zwarto</w:t>
      </w:r>
      <w:r w:rsidRPr="00DE35F3">
        <w:rPr>
          <w:rFonts w:ascii="Arial" w:eastAsia="TT19o00" w:hAnsi="Arial" w:cs="Arial"/>
          <w:sz w:val="20"/>
          <w:szCs w:val="20"/>
        </w:rPr>
        <w:t xml:space="preserve">ść </w:t>
      </w:r>
      <w:r w:rsidRPr="00DE35F3">
        <w:rPr>
          <w:rFonts w:ascii="Arial" w:hAnsi="Arial" w:cs="Arial"/>
          <w:sz w:val="20"/>
          <w:szCs w:val="20"/>
        </w:rPr>
        <w:t>ładunku oraz zabezpiecza</w:t>
      </w:r>
      <w:r w:rsidRPr="00DE35F3">
        <w:rPr>
          <w:rFonts w:ascii="Arial" w:eastAsia="TT19o00" w:hAnsi="Arial" w:cs="Arial"/>
          <w:sz w:val="20"/>
          <w:szCs w:val="20"/>
        </w:rPr>
        <w:t xml:space="preserve">ć </w:t>
      </w:r>
      <w:r w:rsidRPr="00DE35F3">
        <w:rPr>
          <w:rFonts w:ascii="Arial" w:hAnsi="Arial" w:cs="Arial"/>
          <w:sz w:val="20"/>
          <w:szCs w:val="20"/>
        </w:rPr>
        <w:t>go przed przemieszczaniem i uszkodzeniem wyrobów. Wyroby nale</w:t>
      </w:r>
      <w:r w:rsidRPr="00DE35F3">
        <w:rPr>
          <w:rFonts w:ascii="Arial" w:eastAsia="TT19o00" w:hAnsi="Arial" w:cs="Arial"/>
          <w:sz w:val="20"/>
          <w:szCs w:val="20"/>
        </w:rPr>
        <w:t>ż</w:t>
      </w:r>
      <w:r w:rsidRPr="00DE35F3">
        <w:rPr>
          <w:rFonts w:ascii="Arial" w:hAnsi="Arial" w:cs="Arial"/>
          <w:sz w:val="20"/>
          <w:szCs w:val="20"/>
        </w:rPr>
        <w:t>y zabezpiecza</w:t>
      </w:r>
      <w:r w:rsidRPr="00DE35F3">
        <w:rPr>
          <w:rFonts w:ascii="Arial" w:eastAsia="TT19o00" w:hAnsi="Arial" w:cs="Arial"/>
          <w:sz w:val="20"/>
          <w:szCs w:val="20"/>
        </w:rPr>
        <w:t xml:space="preserve">ć </w:t>
      </w:r>
      <w:r w:rsidRPr="00DE35F3">
        <w:rPr>
          <w:rFonts w:ascii="Arial" w:hAnsi="Arial" w:cs="Arial"/>
          <w:sz w:val="20"/>
          <w:szCs w:val="20"/>
        </w:rPr>
        <w:t>przez:</w:t>
      </w:r>
    </w:p>
    <w:p w14:paraId="36E8ACD5"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a) </w:t>
      </w:r>
      <w:r w:rsidRPr="00DE35F3">
        <w:rPr>
          <w:rFonts w:ascii="Arial" w:eastAsia="TT19o00" w:hAnsi="Arial" w:cs="Arial"/>
          <w:sz w:val="20"/>
          <w:szCs w:val="20"/>
        </w:rPr>
        <w:t>ś</w:t>
      </w:r>
      <w:r w:rsidRPr="00DE35F3">
        <w:rPr>
          <w:rFonts w:ascii="Arial" w:hAnsi="Arial" w:cs="Arial"/>
          <w:sz w:val="20"/>
          <w:szCs w:val="20"/>
        </w:rPr>
        <w:t>cisłe ich ustawienie w rz</w:t>
      </w:r>
      <w:r w:rsidRPr="00DE35F3">
        <w:rPr>
          <w:rFonts w:ascii="Arial" w:eastAsia="TT19o00" w:hAnsi="Arial" w:cs="Arial"/>
          <w:sz w:val="20"/>
          <w:szCs w:val="20"/>
        </w:rPr>
        <w:t>ę</w:t>
      </w:r>
      <w:r w:rsidRPr="00DE35F3">
        <w:rPr>
          <w:rFonts w:ascii="Arial" w:hAnsi="Arial" w:cs="Arial"/>
          <w:sz w:val="20"/>
          <w:szCs w:val="20"/>
        </w:rPr>
        <w:t>dach,</w:t>
      </w:r>
    </w:p>
    <w:p w14:paraId="173B2858"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 wypełnienie wolnych przestrzeni w rz</w:t>
      </w:r>
      <w:r w:rsidRPr="00DE35F3">
        <w:rPr>
          <w:rFonts w:ascii="Arial" w:eastAsia="TT19o00" w:hAnsi="Arial" w:cs="Arial"/>
          <w:sz w:val="20"/>
          <w:szCs w:val="20"/>
        </w:rPr>
        <w:t>ę</w:t>
      </w:r>
      <w:r w:rsidRPr="00DE35F3">
        <w:rPr>
          <w:rFonts w:ascii="Arial" w:hAnsi="Arial" w:cs="Arial"/>
          <w:sz w:val="20"/>
          <w:szCs w:val="20"/>
        </w:rPr>
        <w:t>dach elementami rozpieraj</w:t>
      </w:r>
      <w:r w:rsidRPr="00DE35F3">
        <w:rPr>
          <w:rFonts w:ascii="Arial" w:eastAsia="TT19o00" w:hAnsi="Arial" w:cs="Arial"/>
          <w:sz w:val="20"/>
          <w:szCs w:val="20"/>
        </w:rPr>
        <w:t>ą</w:t>
      </w:r>
      <w:r w:rsidRPr="00DE35F3">
        <w:rPr>
          <w:rFonts w:ascii="Arial" w:hAnsi="Arial" w:cs="Arial"/>
          <w:sz w:val="20"/>
          <w:szCs w:val="20"/>
        </w:rPr>
        <w:t>cymi,</w:t>
      </w:r>
    </w:p>
    <w:p w14:paraId="53877DF3"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c) usztywnienie rz</w:t>
      </w:r>
      <w:r w:rsidRPr="00DE35F3">
        <w:rPr>
          <w:rFonts w:ascii="Arial" w:eastAsia="TT19o00" w:hAnsi="Arial" w:cs="Arial"/>
          <w:sz w:val="20"/>
          <w:szCs w:val="20"/>
        </w:rPr>
        <w:t>ę</w:t>
      </w:r>
      <w:r w:rsidRPr="00DE35F3">
        <w:rPr>
          <w:rFonts w:ascii="Arial" w:hAnsi="Arial" w:cs="Arial"/>
          <w:sz w:val="20"/>
          <w:szCs w:val="20"/>
        </w:rPr>
        <w:t>dów za pomoc</w:t>
      </w:r>
      <w:r w:rsidRPr="00DE35F3">
        <w:rPr>
          <w:rFonts w:ascii="Arial" w:eastAsia="TT19o00" w:hAnsi="Arial" w:cs="Arial"/>
          <w:sz w:val="20"/>
          <w:szCs w:val="20"/>
        </w:rPr>
        <w:t xml:space="preserve">ą </w:t>
      </w:r>
      <w:r w:rsidRPr="00DE35F3">
        <w:rPr>
          <w:rFonts w:ascii="Arial" w:hAnsi="Arial" w:cs="Arial"/>
          <w:sz w:val="20"/>
          <w:szCs w:val="20"/>
        </w:rPr>
        <w:t>elementów mocuj</w:t>
      </w:r>
      <w:r w:rsidRPr="00DE35F3">
        <w:rPr>
          <w:rFonts w:ascii="Arial" w:eastAsia="TT19o00" w:hAnsi="Arial" w:cs="Arial"/>
          <w:sz w:val="20"/>
          <w:szCs w:val="20"/>
        </w:rPr>
        <w:t>ą</w:t>
      </w:r>
      <w:r w:rsidRPr="00DE35F3">
        <w:rPr>
          <w:rFonts w:ascii="Arial" w:hAnsi="Arial" w:cs="Arial"/>
          <w:sz w:val="20"/>
          <w:szCs w:val="20"/>
        </w:rPr>
        <w:t>cych i rozpieraj</w:t>
      </w:r>
      <w:r w:rsidRPr="00DE35F3">
        <w:rPr>
          <w:rFonts w:ascii="Arial" w:eastAsia="TT19o00" w:hAnsi="Arial" w:cs="Arial"/>
          <w:sz w:val="20"/>
          <w:szCs w:val="20"/>
        </w:rPr>
        <w:t>ą</w:t>
      </w:r>
      <w:r w:rsidRPr="00DE35F3">
        <w:rPr>
          <w:rFonts w:ascii="Arial" w:hAnsi="Arial" w:cs="Arial"/>
          <w:sz w:val="20"/>
          <w:szCs w:val="20"/>
        </w:rPr>
        <w:t>cych,</w:t>
      </w:r>
    </w:p>
    <w:p w14:paraId="0FF7C625"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 ł</w:t>
      </w:r>
      <w:r w:rsidRPr="00DE35F3">
        <w:rPr>
          <w:rFonts w:ascii="Arial" w:eastAsia="TT19o00" w:hAnsi="Arial" w:cs="Arial"/>
          <w:sz w:val="20"/>
          <w:szCs w:val="20"/>
        </w:rPr>
        <w:t>ą</w:t>
      </w:r>
      <w:r w:rsidRPr="00DE35F3">
        <w:rPr>
          <w:rFonts w:ascii="Arial" w:hAnsi="Arial" w:cs="Arial"/>
          <w:sz w:val="20"/>
          <w:szCs w:val="20"/>
        </w:rPr>
        <w:t>czenie rz</w:t>
      </w:r>
      <w:r w:rsidRPr="00DE35F3">
        <w:rPr>
          <w:rFonts w:ascii="Arial" w:eastAsia="TT19o00" w:hAnsi="Arial" w:cs="Arial"/>
          <w:sz w:val="20"/>
          <w:szCs w:val="20"/>
        </w:rPr>
        <w:t>ę</w:t>
      </w:r>
      <w:r w:rsidRPr="00DE35F3">
        <w:rPr>
          <w:rFonts w:ascii="Arial" w:hAnsi="Arial" w:cs="Arial"/>
          <w:sz w:val="20"/>
          <w:szCs w:val="20"/>
        </w:rPr>
        <w:t>dów w bloki w transporcie kolejowym i wodnym za pomoc</w:t>
      </w:r>
      <w:r w:rsidRPr="00DE35F3">
        <w:rPr>
          <w:rFonts w:ascii="Arial" w:eastAsia="TT19o00" w:hAnsi="Arial" w:cs="Arial"/>
          <w:sz w:val="20"/>
          <w:szCs w:val="20"/>
        </w:rPr>
        <w:t xml:space="preserve">ą </w:t>
      </w:r>
      <w:r w:rsidRPr="00DE35F3">
        <w:rPr>
          <w:rFonts w:ascii="Arial" w:hAnsi="Arial" w:cs="Arial"/>
          <w:sz w:val="20"/>
          <w:szCs w:val="20"/>
        </w:rPr>
        <w:t>rozpór a w transporcie drogowym za pomoc</w:t>
      </w:r>
      <w:r w:rsidRPr="00DE35F3">
        <w:rPr>
          <w:rFonts w:ascii="Arial" w:eastAsia="TT19o00" w:hAnsi="Arial" w:cs="Arial"/>
          <w:sz w:val="20"/>
          <w:szCs w:val="20"/>
        </w:rPr>
        <w:t xml:space="preserve">ą </w:t>
      </w:r>
      <w:r w:rsidRPr="00DE35F3">
        <w:rPr>
          <w:rFonts w:ascii="Arial" w:hAnsi="Arial" w:cs="Arial"/>
          <w:sz w:val="20"/>
          <w:szCs w:val="20"/>
        </w:rPr>
        <w:t>elementów mocuj</w:t>
      </w:r>
      <w:r w:rsidRPr="00DE35F3">
        <w:rPr>
          <w:rFonts w:ascii="Arial" w:eastAsia="TT19o00" w:hAnsi="Arial" w:cs="Arial"/>
          <w:sz w:val="20"/>
          <w:szCs w:val="20"/>
        </w:rPr>
        <w:t>ą</w:t>
      </w:r>
      <w:r w:rsidRPr="00DE35F3">
        <w:rPr>
          <w:rFonts w:ascii="Arial" w:hAnsi="Arial" w:cs="Arial"/>
          <w:sz w:val="20"/>
          <w:szCs w:val="20"/>
        </w:rPr>
        <w:t>cych,</w:t>
      </w:r>
    </w:p>
    <w:p w14:paraId="2F793E60"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e) usztywnienie bloków za pomoc</w:t>
      </w:r>
      <w:r w:rsidRPr="00DE35F3">
        <w:rPr>
          <w:rFonts w:ascii="Arial" w:eastAsia="TT19o00" w:hAnsi="Arial" w:cs="Arial"/>
          <w:sz w:val="20"/>
          <w:szCs w:val="20"/>
        </w:rPr>
        <w:t xml:space="preserve">ą </w:t>
      </w:r>
      <w:r w:rsidRPr="00DE35F3">
        <w:rPr>
          <w:rFonts w:ascii="Arial" w:hAnsi="Arial" w:cs="Arial"/>
          <w:sz w:val="20"/>
          <w:szCs w:val="20"/>
        </w:rPr>
        <w:t>progów,</w:t>
      </w:r>
    </w:p>
    <w:p w14:paraId="595AC6E9"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f) ustawienie w przestrzeni mi</w:t>
      </w:r>
      <w:r w:rsidRPr="00DE35F3">
        <w:rPr>
          <w:rFonts w:ascii="Arial" w:eastAsia="TT19o00" w:hAnsi="Arial" w:cs="Arial"/>
          <w:sz w:val="20"/>
          <w:szCs w:val="20"/>
        </w:rPr>
        <w:t>ę</w:t>
      </w:r>
      <w:r w:rsidRPr="00DE35F3">
        <w:rPr>
          <w:rFonts w:ascii="Arial" w:hAnsi="Arial" w:cs="Arial"/>
          <w:sz w:val="20"/>
          <w:szCs w:val="20"/>
        </w:rPr>
        <w:t>dzy drzwiowej w wagonach wyrobów w ten sposób, aby nie blokowały drzwi. W przypadku ładowania wyrobów dwuwarstwowo, górn</w:t>
      </w:r>
      <w:r w:rsidRPr="00DE35F3">
        <w:rPr>
          <w:rFonts w:ascii="Arial" w:eastAsia="TT19o00" w:hAnsi="Arial" w:cs="Arial"/>
          <w:sz w:val="20"/>
          <w:szCs w:val="20"/>
        </w:rPr>
        <w:t xml:space="preserve">ą </w:t>
      </w:r>
      <w:r w:rsidRPr="00DE35F3">
        <w:rPr>
          <w:rFonts w:ascii="Arial" w:hAnsi="Arial" w:cs="Arial"/>
          <w:sz w:val="20"/>
          <w:szCs w:val="20"/>
        </w:rPr>
        <w:t>warstw</w:t>
      </w:r>
      <w:r w:rsidRPr="00DE35F3">
        <w:rPr>
          <w:rFonts w:ascii="Arial" w:eastAsia="TT19o00" w:hAnsi="Arial" w:cs="Arial"/>
          <w:sz w:val="20"/>
          <w:szCs w:val="20"/>
        </w:rPr>
        <w:t xml:space="preserve">ę </w:t>
      </w:r>
      <w:r w:rsidRPr="00DE35F3">
        <w:rPr>
          <w:rFonts w:ascii="Arial" w:hAnsi="Arial" w:cs="Arial"/>
          <w:sz w:val="20"/>
          <w:szCs w:val="20"/>
        </w:rPr>
        <w:t>nale</w:t>
      </w:r>
      <w:r w:rsidRPr="00DE35F3">
        <w:rPr>
          <w:rFonts w:ascii="Arial" w:eastAsia="TT19o00" w:hAnsi="Arial" w:cs="Arial"/>
          <w:sz w:val="20"/>
          <w:szCs w:val="20"/>
        </w:rPr>
        <w:t>ż</w:t>
      </w:r>
      <w:r w:rsidRPr="00DE35F3">
        <w:rPr>
          <w:rFonts w:ascii="Arial" w:hAnsi="Arial" w:cs="Arial"/>
          <w:sz w:val="20"/>
          <w:szCs w:val="20"/>
        </w:rPr>
        <w:t>y zabezpieczy</w:t>
      </w:r>
      <w:r w:rsidRPr="00DE35F3">
        <w:rPr>
          <w:rFonts w:ascii="Arial" w:eastAsia="TT19o00" w:hAnsi="Arial" w:cs="Arial"/>
          <w:sz w:val="20"/>
          <w:szCs w:val="20"/>
        </w:rPr>
        <w:t xml:space="preserve">ć </w:t>
      </w:r>
      <w:r w:rsidRPr="00DE35F3">
        <w:rPr>
          <w:rFonts w:ascii="Arial" w:hAnsi="Arial" w:cs="Arial"/>
          <w:sz w:val="20"/>
          <w:szCs w:val="20"/>
        </w:rPr>
        <w:t>podobnie jak doln</w:t>
      </w:r>
      <w:r w:rsidRPr="00DE35F3">
        <w:rPr>
          <w:rFonts w:ascii="Arial" w:eastAsia="TT19o00" w:hAnsi="Arial" w:cs="Arial"/>
          <w:sz w:val="20"/>
          <w:szCs w:val="20"/>
        </w:rPr>
        <w:t>ą</w:t>
      </w:r>
      <w:r w:rsidRPr="00DE35F3">
        <w:rPr>
          <w:rFonts w:ascii="Arial" w:hAnsi="Arial" w:cs="Arial"/>
          <w:sz w:val="20"/>
          <w:szCs w:val="20"/>
        </w:rPr>
        <w:t>.</w:t>
      </w:r>
    </w:p>
    <w:p w14:paraId="0A8DB0EA" w14:textId="77777777" w:rsidR="00B85DF4" w:rsidRPr="00D60C96" w:rsidRDefault="00B85DF4" w:rsidP="00B85DF4">
      <w:pPr>
        <w:autoSpaceDE w:val="0"/>
        <w:autoSpaceDN w:val="0"/>
        <w:adjustRightInd w:val="0"/>
        <w:spacing w:after="0" w:line="240" w:lineRule="auto"/>
        <w:rPr>
          <w:rFonts w:ascii="Arial" w:hAnsi="Arial" w:cs="Arial"/>
          <w:b/>
          <w:sz w:val="20"/>
          <w:szCs w:val="20"/>
        </w:rPr>
      </w:pPr>
    </w:p>
    <w:p w14:paraId="78C8B36E" w14:textId="77777777" w:rsidR="00B85DF4" w:rsidRPr="00D60C96" w:rsidRDefault="00B85DF4" w:rsidP="00B85DF4">
      <w:pPr>
        <w:autoSpaceDE w:val="0"/>
        <w:autoSpaceDN w:val="0"/>
        <w:adjustRightInd w:val="0"/>
        <w:spacing w:after="0" w:line="240" w:lineRule="auto"/>
        <w:rPr>
          <w:rFonts w:ascii="Arial" w:hAnsi="Arial" w:cs="Arial"/>
          <w:b/>
          <w:sz w:val="20"/>
          <w:szCs w:val="20"/>
        </w:rPr>
      </w:pPr>
      <w:r w:rsidRPr="00D60C96">
        <w:rPr>
          <w:rFonts w:ascii="Arial" w:hAnsi="Arial" w:cs="Arial"/>
          <w:b/>
          <w:bCs/>
          <w:sz w:val="20"/>
          <w:szCs w:val="20"/>
        </w:rPr>
        <w:t xml:space="preserve">5. </w:t>
      </w:r>
      <w:r w:rsidRPr="00D60C96">
        <w:rPr>
          <w:rFonts w:ascii="Arial" w:hAnsi="Arial" w:cs="Arial"/>
          <w:b/>
          <w:sz w:val="20"/>
          <w:szCs w:val="20"/>
        </w:rPr>
        <w:t>WYMAGANIA DOTYCZ</w:t>
      </w:r>
      <w:r w:rsidRPr="00D60C96">
        <w:rPr>
          <w:rFonts w:ascii="Arial" w:eastAsia="TT19o00" w:hAnsi="Arial" w:cs="Arial"/>
          <w:b/>
          <w:sz w:val="20"/>
          <w:szCs w:val="20"/>
        </w:rPr>
        <w:t>Ą</w:t>
      </w:r>
      <w:r w:rsidRPr="00D60C96">
        <w:rPr>
          <w:rFonts w:ascii="Arial" w:hAnsi="Arial" w:cs="Arial"/>
          <w:b/>
          <w:sz w:val="20"/>
          <w:szCs w:val="20"/>
        </w:rPr>
        <w:t>CE WYKONANIA ROBÓT</w:t>
      </w:r>
    </w:p>
    <w:p w14:paraId="46988C87"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655403C3"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5.1. </w:t>
      </w:r>
      <w:r w:rsidRPr="00DE35F3">
        <w:rPr>
          <w:rFonts w:ascii="Arial" w:hAnsi="Arial" w:cs="Arial"/>
          <w:sz w:val="20"/>
          <w:szCs w:val="20"/>
        </w:rPr>
        <w:t>Ogólne zasady wykonania robót podano w ST „Wymagania ogólne” Kod CPV 45000000-7, pkt 5</w:t>
      </w:r>
    </w:p>
    <w:p w14:paraId="63213F2E"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0D81C4C5"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5.2. </w:t>
      </w:r>
      <w:r w:rsidRPr="00DE35F3">
        <w:rPr>
          <w:rFonts w:ascii="Arial" w:hAnsi="Arial" w:cs="Arial"/>
          <w:sz w:val="20"/>
          <w:szCs w:val="20"/>
        </w:rPr>
        <w:t>Warunki przyst</w:t>
      </w:r>
      <w:r w:rsidRPr="00DE35F3">
        <w:rPr>
          <w:rFonts w:ascii="Arial" w:eastAsia="TT19o00" w:hAnsi="Arial" w:cs="Arial"/>
          <w:sz w:val="20"/>
          <w:szCs w:val="20"/>
        </w:rPr>
        <w:t>ą</w:t>
      </w:r>
      <w:r w:rsidRPr="00DE35F3">
        <w:rPr>
          <w:rFonts w:ascii="Arial" w:hAnsi="Arial" w:cs="Arial"/>
          <w:sz w:val="20"/>
          <w:szCs w:val="20"/>
        </w:rPr>
        <w:t>pienia do monta</w:t>
      </w:r>
      <w:r w:rsidRPr="00DE35F3">
        <w:rPr>
          <w:rFonts w:ascii="Arial" w:eastAsia="TT19o00" w:hAnsi="Arial" w:cs="Arial"/>
          <w:sz w:val="20"/>
          <w:szCs w:val="20"/>
        </w:rPr>
        <w:t>ż</w:t>
      </w:r>
      <w:r w:rsidRPr="00DE35F3">
        <w:rPr>
          <w:rFonts w:ascii="Arial" w:hAnsi="Arial" w:cs="Arial"/>
          <w:sz w:val="20"/>
          <w:szCs w:val="20"/>
        </w:rPr>
        <w:t>u okien i drzwi</w:t>
      </w:r>
    </w:p>
    <w:p w14:paraId="4666731C"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 monta</w:t>
      </w:r>
      <w:r w:rsidRPr="00DE35F3">
        <w:rPr>
          <w:rFonts w:ascii="Arial" w:eastAsia="TT19o00" w:hAnsi="Arial" w:cs="Arial"/>
          <w:sz w:val="20"/>
          <w:szCs w:val="20"/>
        </w:rPr>
        <w:t>ż</w:t>
      </w:r>
      <w:r w:rsidRPr="00DE35F3">
        <w:rPr>
          <w:rFonts w:ascii="Arial" w:hAnsi="Arial" w:cs="Arial"/>
          <w:sz w:val="20"/>
          <w:szCs w:val="20"/>
        </w:rPr>
        <w:t>u okien i drzwi mo</w:t>
      </w:r>
      <w:r w:rsidRPr="00DE35F3">
        <w:rPr>
          <w:rFonts w:ascii="Arial" w:eastAsia="TT19o00" w:hAnsi="Arial" w:cs="Arial"/>
          <w:sz w:val="20"/>
          <w:szCs w:val="20"/>
        </w:rPr>
        <w:t>ż</w:t>
      </w:r>
      <w:r w:rsidRPr="00DE35F3">
        <w:rPr>
          <w:rFonts w:ascii="Arial" w:hAnsi="Arial" w:cs="Arial"/>
          <w:sz w:val="20"/>
          <w:szCs w:val="20"/>
        </w:rPr>
        <w:t>na przyst</w:t>
      </w:r>
      <w:r w:rsidRPr="00DE35F3">
        <w:rPr>
          <w:rFonts w:ascii="Arial" w:eastAsia="TT19o00" w:hAnsi="Arial" w:cs="Arial"/>
          <w:sz w:val="20"/>
          <w:szCs w:val="20"/>
        </w:rPr>
        <w:t>ą</w:t>
      </w:r>
      <w:r w:rsidRPr="00DE35F3">
        <w:rPr>
          <w:rFonts w:ascii="Arial" w:hAnsi="Arial" w:cs="Arial"/>
          <w:sz w:val="20"/>
          <w:szCs w:val="20"/>
        </w:rPr>
        <w:t>pi</w:t>
      </w:r>
      <w:r w:rsidRPr="00DE35F3">
        <w:rPr>
          <w:rFonts w:ascii="Arial" w:eastAsia="TT19o00" w:hAnsi="Arial" w:cs="Arial"/>
          <w:sz w:val="20"/>
          <w:szCs w:val="20"/>
        </w:rPr>
        <w:t xml:space="preserve">ć </w:t>
      </w:r>
      <w:r w:rsidRPr="00DE35F3">
        <w:rPr>
          <w:rFonts w:ascii="Arial" w:hAnsi="Arial" w:cs="Arial"/>
          <w:sz w:val="20"/>
          <w:szCs w:val="20"/>
        </w:rPr>
        <w:t>po uko</w:t>
      </w:r>
      <w:r w:rsidRPr="00DE35F3">
        <w:rPr>
          <w:rFonts w:ascii="Arial" w:eastAsia="TT19o00" w:hAnsi="Arial" w:cs="Arial"/>
          <w:sz w:val="20"/>
          <w:szCs w:val="20"/>
        </w:rPr>
        <w:t>ń</w:t>
      </w:r>
      <w:r w:rsidRPr="00DE35F3">
        <w:rPr>
          <w:rFonts w:ascii="Arial" w:hAnsi="Arial" w:cs="Arial"/>
          <w:sz w:val="20"/>
          <w:szCs w:val="20"/>
        </w:rPr>
        <w:t>czeniu robót stanu surowego, przykryciu budynku i zako</w:t>
      </w:r>
      <w:r w:rsidRPr="00DE35F3">
        <w:rPr>
          <w:rFonts w:ascii="Arial" w:eastAsia="TT19o00" w:hAnsi="Arial" w:cs="Arial"/>
          <w:sz w:val="20"/>
          <w:szCs w:val="20"/>
        </w:rPr>
        <w:t>ń</w:t>
      </w:r>
      <w:r w:rsidRPr="00DE35F3">
        <w:rPr>
          <w:rFonts w:ascii="Arial" w:hAnsi="Arial" w:cs="Arial"/>
          <w:sz w:val="20"/>
          <w:szCs w:val="20"/>
        </w:rPr>
        <w:t>czeniu wi</w:t>
      </w:r>
      <w:r w:rsidRPr="00DE35F3">
        <w:rPr>
          <w:rFonts w:ascii="Arial" w:eastAsia="TT19o00" w:hAnsi="Arial" w:cs="Arial"/>
          <w:sz w:val="20"/>
          <w:szCs w:val="20"/>
        </w:rPr>
        <w:t>ę</w:t>
      </w:r>
      <w:r w:rsidRPr="00DE35F3">
        <w:rPr>
          <w:rFonts w:ascii="Arial" w:hAnsi="Arial" w:cs="Arial"/>
          <w:sz w:val="20"/>
          <w:szCs w:val="20"/>
        </w:rPr>
        <w:t>kszo</w:t>
      </w:r>
      <w:r w:rsidRPr="00DE35F3">
        <w:rPr>
          <w:rFonts w:ascii="Arial" w:eastAsia="TT19o00" w:hAnsi="Arial" w:cs="Arial"/>
          <w:sz w:val="20"/>
          <w:szCs w:val="20"/>
        </w:rPr>
        <w:t>ś</w:t>
      </w:r>
      <w:r w:rsidRPr="00DE35F3">
        <w:rPr>
          <w:rFonts w:ascii="Arial" w:hAnsi="Arial" w:cs="Arial"/>
          <w:sz w:val="20"/>
          <w:szCs w:val="20"/>
        </w:rPr>
        <w:t>ci robót mokrych (tynki, wylewki).</w:t>
      </w:r>
    </w:p>
    <w:p w14:paraId="635AE631"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Osadzenie okien przed zako</w:t>
      </w:r>
      <w:r w:rsidRPr="00DE35F3">
        <w:rPr>
          <w:rFonts w:ascii="Arial" w:eastAsia="TT19o00" w:hAnsi="Arial" w:cs="Arial"/>
          <w:sz w:val="20"/>
          <w:szCs w:val="20"/>
        </w:rPr>
        <w:t>ń</w:t>
      </w:r>
      <w:r w:rsidRPr="00DE35F3">
        <w:rPr>
          <w:rFonts w:ascii="Arial" w:hAnsi="Arial" w:cs="Arial"/>
          <w:sz w:val="20"/>
          <w:szCs w:val="20"/>
        </w:rPr>
        <w:t>czeniem robót mokrych jest mo</w:t>
      </w:r>
      <w:r w:rsidRPr="00DE35F3">
        <w:rPr>
          <w:rFonts w:ascii="Arial" w:eastAsia="TT19o00" w:hAnsi="Arial" w:cs="Arial"/>
          <w:sz w:val="20"/>
          <w:szCs w:val="20"/>
        </w:rPr>
        <w:t>ż</w:t>
      </w:r>
      <w:r w:rsidRPr="00DE35F3">
        <w:rPr>
          <w:rFonts w:ascii="Arial" w:hAnsi="Arial" w:cs="Arial"/>
          <w:sz w:val="20"/>
          <w:szCs w:val="20"/>
        </w:rPr>
        <w:t>liwe przy zapewnieniu odpowiednich warunków cieplno-wilgotno</w:t>
      </w:r>
      <w:r w:rsidRPr="00DE35F3">
        <w:rPr>
          <w:rFonts w:ascii="Arial" w:eastAsia="TT19o00" w:hAnsi="Arial" w:cs="Arial"/>
          <w:sz w:val="20"/>
          <w:szCs w:val="20"/>
        </w:rPr>
        <w:t>ś</w:t>
      </w:r>
      <w:r w:rsidRPr="00DE35F3">
        <w:rPr>
          <w:rFonts w:ascii="Arial" w:hAnsi="Arial" w:cs="Arial"/>
          <w:sz w:val="20"/>
          <w:szCs w:val="20"/>
        </w:rPr>
        <w:t>ciowych w pomieszczeniach</w:t>
      </w:r>
    </w:p>
    <w:p w14:paraId="313DCAA8"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przypadku okien drewnianych nale</w:t>
      </w:r>
      <w:r w:rsidRPr="00DE35F3">
        <w:rPr>
          <w:rFonts w:ascii="Arial" w:eastAsia="TT19o00" w:hAnsi="Arial" w:cs="Arial"/>
          <w:sz w:val="20"/>
          <w:szCs w:val="20"/>
        </w:rPr>
        <w:t>ż</w:t>
      </w:r>
      <w:r w:rsidRPr="00DE35F3">
        <w:rPr>
          <w:rFonts w:ascii="Arial" w:hAnsi="Arial" w:cs="Arial"/>
          <w:sz w:val="20"/>
          <w:szCs w:val="20"/>
        </w:rPr>
        <w:t>y nie dopu</w:t>
      </w:r>
      <w:r w:rsidRPr="00DE35F3">
        <w:rPr>
          <w:rFonts w:ascii="Arial" w:eastAsia="TT19o00" w:hAnsi="Arial" w:cs="Arial"/>
          <w:sz w:val="20"/>
          <w:szCs w:val="20"/>
        </w:rPr>
        <w:t>ś</w:t>
      </w:r>
      <w:r w:rsidRPr="00DE35F3">
        <w:rPr>
          <w:rFonts w:ascii="Arial" w:hAnsi="Arial" w:cs="Arial"/>
          <w:sz w:val="20"/>
          <w:szCs w:val="20"/>
        </w:rPr>
        <w:t>ci</w:t>
      </w:r>
      <w:r w:rsidRPr="00DE35F3">
        <w:rPr>
          <w:rFonts w:ascii="Arial" w:eastAsia="TT19o00" w:hAnsi="Arial" w:cs="Arial"/>
          <w:sz w:val="20"/>
          <w:szCs w:val="20"/>
        </w:rPr>
        <w:t xml:space="preserve">ć </w:t>
      </w:r>
      <w:r w:rsidRPr="00DE35F3">
        <w:rPr>
          <w:rFonts w:ascii="Arial" w:hAnsi="Arial" w:cs="Arial"/>
          <w:sz w:val="20"/>
          <w:szCs w:val="20"/>
        </w:rPr>
        <w:t>do ich zawilgocenia na skutek wilgotno</w:t>
      </w:r>
      <w:r w:rsidRPr="00DE35F3">
        <w:rPr>
          <w:rFonts w:ascii="Arial" w:eastAsia="TT19o00" w:hAnsi="Arial" w:cs="Arial"/>
          <w:sz w:val="20"/>
          <w:szCs w:val="20"/>
        </w:rPr>
        <w:t>ś</w:t>
      </w:r>
      <w:r w:rsidRPr="00DE35F3">
        <w:rPr>
          <w:rFonts w:ascii="Arial" w:hAnsi="Arial" w:cs="Arial"/>
          <w:sz w:val="20"/>
          <w:szCs w:val="20"/>
        </w:rPr>
        <w:t>ci wzgl</w:t>
      </w:r>
      <w:r w:rsidRPr="00DE35F3">
        <w:rPr>
          <w:rFonts w:ascii="Arial" w:eastAsia="TT19o00" w:hAnsi="Arial" w:cs="Arial"/>
          <w:sz w:val="20"/>
          <w:szCs w:val="20"/>
        </w:rPr>
        <w:t>ę</w:t>
      </w:r>
      <w:r w:rsidRPr="00DE35F3">
        <w:rPr>
          <w:rFonts w:ascii="Arial" w:hAnsi="Arial" w:cs="Arial"/>
          <w:sz w:val="20"/>
          <w:szCs w:val="20"/>
        </w:rPr>
        <w:t>dnej powietrza w pomieszczeniach (kondensacji pary wodnej na elementach okien). Wymagane jest wi</w:t>
      </w:r>
      <w:r w:rsidRPr="00DE35F3">
        <w:rPr>
          <w:rFonts w:ascii="Arial" w:eastAsia="TT19o00" w:hAnsi="Arial" w:cs="Arial"/>
          <w:sz w:val="20"/>
          <w:szCs w:val="20"/>
        </w:rPr>
        <w:t>ę</w:t>
      </w:r>
      <w:r w:rsidRPr="00DE35F3">
        <w:rPr>
          <w:rFonts w:ascii="Arial" w:hAnsi="Arial" w:cs="Arial"/>
          <w:sz w:val="20"/>
          <w:szCs w:val="20"/>
        </w:rPr>
        <w:t>c sprawdzenie stanu wilgotno</w:t>
      </w:r>
      <w:r w:rsidRPr="00DE35F3">
        <w:rPr>
          <w:rFonts w:ascii="Arial" w:eastAsia="TT19o00" w:hAnsi="Arial" w:cs="Arial"/>
          <w:sz w:val="20"/>
          <w:szCs w:val="20"/>
        </w:rPr>
        <w:t>ś</w:t>
      </w:r>
      <w:r w:rsidRPr="00DE35F3">
        <w:rPr>
          <w:rFonts w:ascii="Arial" w:hAnsi="Arial" w:cs="Arial"/>
          <w:sz w:val="20"/>
          <w:szCs w:val="20"/>
        </w:rPr>
        <w:t>ci powietrza i zapewnienie systematycznego wietrzenia pomieszcze</w:t>
      </w:r>
      <w:r w:rsidRPr="00DE35F3">
        <w:rPr>
          <w:rFonts w:ascii="Arial" w:eastAsia="TT19o00" w:hAnsi="Arial" w:cs="Arial"/>
          <w:sz w:val="20"/>
          <w:szCs w:val="20"/>
        </w:rPr>
        <w:t>ń</w:t>
      </w:r>
      <w:r w:rsidRPr="00DE35F3">
        <w:rPr>
          <w:rFonts w:ascii="Arial" w:hAnsi="Arial" w:cs="Arial"/>
          <w:sz w:val="20"/>
          <w:szCs w:val="20"/>
        </w:rPr>
        <w:t xml:space="preserve">. W </w:t>
      </w:r>
      <w:r w:rsidRPr="00DE35F3">
        <w:rPr>
          <w:rFonts w:ascii="Arial" w:eastAsia="TT19o00" w:hAnsi="Arial" w:cs="Arial"/>
          <w:sz w:val="20"/>
          <w:szCs w:val="20"/>
        </w:rPr>
        <w:t>ś</w:t>
      </w:r>
      <w:r w:rsidRPr="00DE35F3">
        <w:rPr>
          <w:rFonts w:ascii="Arial" w:hAnsi="Arial" w:cs="Arial"/>
          <w:sz w:val="20"/>
          <w:szCs w:val="20"/>
        </w:rPr>
        <w:t>cianach z ociepleniem zewn</w:t>
      </w:r>
      <w:r w:rsidRPr="00DE35F3">
        <w:rPr>
          <w:rFonts w:ascii="Arial" w:eastAsia="TT19o00" w:hAnsi="Arial" w:cs="Arial"/>
          <w:sz w:val="20"/>
          <w:szCs w:val="20"/>
        </w:rPr>
        <w:t>ę</w:t>
      </w:r>
      <w:r w:rsidRPr="00DE35F3">
        <w:rPr>
          <w:rFonts w:ascii="Arial" w:hAnsi="Arial" w:cs="Arial"/>
          <w:sz w:val="20"/>
          <w:szCs w:val="20"/>
        </w:rPr>
        <w:t>trznym okna i drzwi balkonowe nale</w:t>
      </w:r>
      <w:r w:rsidRPr="00DE35F3">
        <w:rPr>
          <w:rFonts w:ascii="Arial" w:eastAsia="TT19o00" w:hAnsi="Arial" w:cs="Arial"/>
          <w:sz w:val="20"/>
          <w:szCs w:val="20"/>
        </w:rPr>
        <w:t>ż</w:t>
      </w:r>
      <w:r w:rsidRPr="00DE35F3">
        <w:rPr>
          <w:rFonts w:ascii="Arial" w:hAnsi="Arial" w:cs="Arial"/>
          <w:sz w:val="20"/>
          <w:szCs w:val="20"/>
        </w:rPr>
        <w:t>y wbudowywa</w:t>
      </w:r>
      <w:r w:rsidRPr="00DE35F3">
        <w:rPr>
          <w:rFonts w:ascii="Arial" w:eastAsia="TT19o00" w:hAnsi="Arial" w:cs="Arial"/>
          <w:sz w:val="20"/>
          <w:szCs w:val="20"/>
        </w:rPr>
        <w:t xml:space="preserve">ć </w:t>
      </w:r>
      <w:r w:rsidRPr="00DE35F3">
        <w:rPr>
          <w:rFonts w:ascii="Arial" w:hAnsi="Arial" w:cs="Arial"/>
          <w:sz w:val="20"/>
          <w:szCs w:val="20"/>
        </w:rPr>
        <w:t>przed wykonaniem ocieplenia.</w:t>
      </w:r>
    </w:p>
    <w:p w14:paraId="2A94553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 przyst</w:t>
      </w:r>
      <w:r w:rsidRPr="00DE35F3">
        <w:rPr>
          <w:rFonts w:ascii="Arial" w:eastAsia="TT19o00" w:hAnsi="Arial" w:cs="Arial"/>
          <w:sz w:val="20"/>
          <w:szCs w:val="20"/>
        </w:rPr>
        <w:t>ą</w:t>
      </w:r>
      <w:r w:rsidRPr="00DE35F3">
        <w:rPr>
          <w:rFonts w:ascii="Arial" w:hAnsi="Arial" w:cs="Arial"/>
          <w:sz w:val="20"/>
          <w:szCs w:val="20"/>
        </w:rPr>
        <w:t>pieniem do monta</w:t>
      </w:r>
      <w:r w:rsidRPr="00DE35F3">
        <w:rPr>
          <w:rFonts w:ascii="Arial" w:eastAsia="TT19o00" w:hAnsi="Arial" w:cs="Arial"/>
          <w:sz w:val="20"/>
          <w:szCs w:val="20"/>
        </w:rPr>
        <w:t>ż</w:t>
      </w:r>
      <w:r w:rsidRPr="00DE35F3">
        <w:rPr>
          <w:rFonts w:ascii="Arial" w:hAnsi="Arial" w:cs="Arial"/>
          <w:sz w:val="20"/>
          <w:szCs w:val="20"/>
        </w:rPr>
        <w:t>u okien i/lub drzwi nale</w:t>
      </w:r>
      <w:r w:rsidRPr="00DE35F3">
        <w:rPr>
          <w:rFonts w:ascii="Arial" w:eastAsia="TT19o00" w:hAnsi="Arial" w:cs="Arial"/>
          <w:sz w:val="20"/>
          <w:szCs w:val="20"/>
        </w:rPr>
        <w:t>ż</w:t>
      </w:r>
      <w:r w:rsidRPr="00DE35F3">
        <w:rPr>
          <w:rFonts w:ascii="Arial" w:hAnsi="Arial" w:cs="Arial"/>
          <w:sz w:val="20"/>
          <w:szCs w:val="20"/>
        </w:rPr>
        <w:t>y sprawdzi</w:t>
      </w:r>
      <w:r w:rsidRPr="00DE35F3">
        <w:rPr>
          <w:rFonts w:ascii="Arial" w:eastAsia="TT19o00" w:hAnsi="Arial" w:cs="Arial"/>
          <w:sz w:val="20"/>
          <w:szCs w:val="20"/>
        </w:rPr>
        <w:t>ć</w:t>
      </w:r>
      <w:r w:rsidRPr="00DE35F3">
        <w:rPr>
          <w:rFonts w:ascii="Arial" w:hAnsi="Arial" w:cs="Arial"/>
          <w:sz w:val="20"/>
          <w:szCs w:val="20"/>
        </w:rPr>
        <w:t>:</w:t>
      </w:r>
    </w:p>
    <w:p w14:paraId="1796E692"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prawidłowo</w:t>
      </w:r>
      <w:r w:rsidRPr="00DE35F3">
        <w:rPr>
          <w:rFonts w:ascii="Arial" w:eastAsia="TT19o00" w:hAnsi="Arial" w:cs="Arial"/>
          <w:sz w:val="20"/>
          <w:szCs w:val="20"/>
        </w:rPr>
        <w:t xml:space="preserve">ść </w:t>
      </w:r>
      <w:r w:rsidRPr="00DE35F3">
        <w:rPr>
          <w:rFonts w:ascii="Arial" w:hAnsi="Arial" w:cs="Arial"/>
          <w:sz w:val="20"/>
          <w:szCs w:val="20"/>
        </w:rPr>
        <w:t xml:space="preserve">wykonania </w:t>
      </w:r>
      <w:r w:rsidRPr="00DE35F3">
        <w:rPr>
          <w:rFonts w:ascii="Arial" w:eastAsia="TT19o00" w:hAnsi="Arial" w:cs="Arial"/>
          <w:sz w:val="20"/>
          <w:szCs w:val="20"/>
        </w:rPr>
        <w:t>ś</w:t>
      </w:r>
      <w:r w:rsidRPr="00DE35F3">
        <w:rPr>
          <w:rFonts w:ascii="Arial" w:hAnsi="Arial" w:cs="Arial"/>
          <w:sz w:val="20"/>
          <w:szCs w:val="20"/>
        </w:rPr>
        <w:t>cian,</w:t>
      </w:r>
    </w:p>
    <w:p w14:paraId="1318279D"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stan wyko</w:t>
      </w:r>
      <w:r w:rsidRPr="00DE35F3">
        <w:rPr>
          <w:rFonts w:ascii="Arial" w:eastAsia="TT19o00" w:hAnsi="Arial" w:cs="Arial"/>
          <w:sz w:val="20"/>
          <w:szCs w:val="20"/>
        </w:rPr>
        <w:t>ń</w:t>
      </w:r>
      <w:r w:rsidRPr="00DE35F3">
        <w:rPr>
          <w:rFonts w:ascii="Arial" w:hAnsi="Arial" w:cs="Arial"/>
          <w:sz w:val="20"/>
          <w:szCs w:val="20"/>
        </w:rPr>
        <w:t>czenia i prawidłowo</w:t>
      </w:r>
      <w:r w:rsidRPr="00DE35F3">
        <w:rPr>
          <w:rFonts w:ascii="Arial" w:eastAsia="TT19o00" w:hAnsi="Arial" w:cs="Arial"/>
          <w:sz w:val="20"/>
          <w:szCs w:val="20"/>
        </w:rPr>
        <w:t xml:space="preserve">ść </w:t>
      </w:r>
      <w:r w:rsidRPr="00DE35F3">
        <w:rPr>
          <w:rFonts w:ascii="Arial" w:hAnsi="Arial" w:cs="Arial"/>
          <w:sz w:val="20"/>
          <w:szCs w:val="20"/>
        </w:rPr>
        <w:t>wykonania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y,</w:t>
      </w:r>
    </w:p>
    <w:p w14:paraId="20B46AD5"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zgodno</w:t>
      </w:r>
      <w:r w:rsidRPr="00DE35F3">
        <w:rPr>
          <w:rFonts w:ascii="Arial" w:eastAsia="TT19o00" w:hAnsi="Arial" w:cs="Arial"/>
          <w:sz w:val="20"/>
          <w:szCs w:val="20"/>
        </w:rPr>
        <w:t xml:space="preserve">ść </w:t>
      </w:r>
      <w:r w:rsidRPr="00DE35F3">
        <w:rPr>
          <w:rFonts w:ascii="Arial" w:hAnsi="Arial" w:cs="Arial"/>
          <w:sz w:val="20"/>
          <w:szCs w:val="20"/>
        </w:rPr>
        <w:t>wymiarów otworów z wymiarami podanymi w dokumentacji projektowej,</w:t>
      </w:r>
    </w:p>
    <w:p w14:paraId="44733B1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 czy wymiary okien i drzwi balkonowych oraz otworów umo</w:t>
      </w:r>
      <w:r w:rsidRPr="00DE35F3">
        <w:rPr>
          <w:rFonts w:ascii="Arial" w:eastAsia="TT19o00" w:hAnsi="Arial" w:cs="Arial"/>
          <w:sz w:val="20"/>
          <w:szCs w:val="20"/>
        </w:rPr>
        <w:t>ż</w:t>
      </w:r>
      <w:r w:rsidRPr="00DE35F3">
        <w:rPr>
          <w:rFonts w:ascii="Arial" w:hAnsi="Arial" w:cs="Arial"/>
          <w:sz w:val="20"/>
          <w:szCs w:val="20"/>
        </w:rPr>
        <w:t>liwiaj</w:t>
      </w:r>
      <w:r w:rsidRPr="00DE35F3">
        <w:rPr>
          <w:rFonts w:ascii="Arial" w:eastAsia="TT19o00" w:hAnsi="Arial" w:cs="Arial"/>
          <w:sz w:val="20"/>
          <w:szCs w:val="20"/>
        </w:rPr>
        <w:t xml:space="preserve">ą </w:t>
      </w:r>
      <w:r w:rsidRPr="00DE35F3">
        <w:rPr>
          <w:rFonts w:ascii="Arial" w:hAnsi="Arial" w:cs="Arial"/>
          <w:sz w:val="20"/>
          <w:szCs w:val="20"/>
        </w:rPr>
        <w:t>prawidłowe ustawienie i podparcie okien z zachowaniem wła</w:t>
      </w:r>
      <w:r w:rsidRPr="00DE35F3">
        <w:rPr>
          <w:rFonts w:ascii="Arial" w:eastAsia="TT19o00" w:hAnsi="Arial" w:cs="Arial"/>
          <w:sz w:val="20"/>
          <w:szCs w:val="20"/>
        </w:rPr>
        <w:t>ś</w:t>
      </w:r>
      <w:r w:rsidRPr="00DE35F3">
        <w:rPr>
          <w:rFonts w:ascii="Arial" w:hAnsi="Arial" w:cs="Arial"/>
          <w:sz w:val="20"/>
          <w:szCs w:val="20"/>
        </w:rPr>
        <w:t>ciwej szeroko</w:t>
      </w:r>
      <w:r w:rsidRPr="00DE35F3">
        <w:rPr>
          <w:rFonts w:ascii="Arial" w:eastAsia="TT19o00" w:hAnsi="Arial" w:cs="Arial"/>
          <w:sz w:val="20"/>
          <w:szCs w:val="20"/>
        </w:rPr>
        <w:t>ś</w:t>
      </w:r>
      <w:r w:rsidRPr="00DE35F3">
        <w:rPr>
          <w:rFonts w:ascii="Arial" w:hAnsi="Arial" w:cs="Arial"/>
          <w:sz w:val="20"/>
          <w:szCs w:val="20"/>
        </w:rPr>
        <w:t>ci szczeliny na obwodzie pomi</w:t>
      </w:r>
      <w:r w:rsidRPr="00DE35F3">
        <w:rPr>
          <w:rFonts w:ascii="Arial" w:eastAsia="TT19o00" w:hAnsi="Arial" w:cs="Arial"/>
          <w:sz w:val="20"/>
          <w:szCs w:val="20"/>
        </w:rPr>
        <w:t>ę</w:t>
      </w:r>
      <w:r w:rsidRPr="00DE35F3">
        <w:rPr>
          <w:rFonts w:ascii="Arial" w:hAnsi="Arial" w:cs="Arial"/>
          <w:sz w:val="20"/>
          <w:szCs w:val="20"/>
        </w:rPr>
        <w:t>dzy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em a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w:t>
      </w:r>
      <w:r w:rsidRPr="00DE35F3">
        <w:rPr>
          <w:rFonts w:ascii="Arial" w:eastAsia="TT19o00" w:hAnsi="Arial" w:cs="Arial"/>
          <w:sz w:val="20"/>
          <w:szCs w:val="20"/>
        </w:rPr>
        <w:t>ą</w:t>
      </w:r>
      <w:r w:rsidRPr="00DE35F3">
        <w:rPr>
          <w:rFonts w:ascii="Arial" w:hAnsi="Arial" w:cs="Arial"/>
          <w:sz w:val="20"/>
          <w:szCs w:val="20"/>
        </w:rPr>
        <w:t>.</w:t>
      </w:r>
    </w:p>
    <w:p w14:paraId="13AE55F8"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2224CD8F"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5.3. </w:t>
      </w:r>
      <w:r w:rsidRPr="00DE35F3">
        <w:rPr>
          <w:rFonts w:ascii="Arial" w:hAnsi="Arial" w:cs="Arial"/>
          <w:sz w:val="20"/>
          <w:szCs w:val="20"/>
        </w:rPr>
        <w:t>Ogólne zasady monta</w:t>
      </w:r>
      <w:r w:rsidRPr="00DE35F3">
        <w:rPr>
          <w:rFonts w:ascii="Arial" w:eastAsia="TT19o00" w:hAnsi="Arial" w:cs="Arial"/>
          <w:sz w:val="20"/>
          <w:szCs w:val="20"/>
        </w:rPr>
        <w:t>ż</w:t>
      </w:r>
      <w:r w:rsidRPr="00DE35F3">
        <w:rPr>
          <w:rFonts w:ascii="Arial" w:hAnsi="Arial" w:cs="Arial"/>
          <w:sz w:val="20"/>
          <w:szCs w:val="20"/>
        </w:rPr>
        <w:t>u okien i drzwi</w:t>
      </w:r>
    </w:p>
    <w:p w14:paraId="78EE9ED8"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5.3.1. </w:t>
      </w:r>
      <w:r w:rsidRPr="00DE35F3">
        <w:rPr>
          <w:rFonts w:ascii="Arial" w:hAnsi="Arial" w:cs="Arial"/>
          <w:sz w:val="20"/>
          <w:szCs w:val="20"/>
        </w:rPr>
        <w:t>Usytuowanie okna / drzwi w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ża</w:t>
      </w:r>
      <w:r w:rsidRPr="00DE35F3">
        <w:rPr>
          <w:rFonts w:ascii="Arial" w:hAnsi="Arial" w:cs="Arial"/>
          <w:sz w:val="20"/>
          <w:szCs w:val="20"/>
        </w:rPr>
        <w:t>ch</w:t>
      </w:r>
    </w:p>
    <w:p w14:paraId="7550B1A3"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5.3.1.1. Okno i/lub drzwi nale</w:t>
      </w:r>
      <w:r w:rsidRPr="00DE35F3">
        <w:rPr>
          <w:rFonts w:ascii="Arial" w:eastAsia="TT19o00" w:hAnsi="Arial" w:cs="Arial"/>
          <w:sz w:val="20"/>
          <w:szCs w:val="20"/>
        </w:rPr>
        <w:t>ż</w:t>
      </w:r>
      <w:r w:rsidRPr="00DE35F3">
        <w:rPr>
          <w:rFonts w:ascii="Arial" w:hAnsi="Arial" w:cs="Arial"/>
          <w:sz w:val="20"/>
          <w:szCs w:val="20"/>
        </w:rPr>
        <w:t>y sytuowa</w:t>
      </w:r>
      <w:r w:rsidRPr="00DE35F3">
        <w:rPr>
          <w:rFonts w:ascii="Arial" w:eastAsia="TT19o00" w:hAnsi="Arial" w:cs="Arial"/>
          <w:sz w:val="20"/>
          <w:szCs w:val="20"/>
        </w:rPr>
        <w:t xml:space="preserve">ć </w:t>
      </w:r>
      <w:r w:rsidRPr="00DE35F3">
        <w:rPr>
          <w:rFonts w:ascii="Arial" w:hAnsi="Arial" w:cs="Arial"/>
          <w:sz w:val="20"/>
          <w:szCs w:val="20"/>
        </w:rPr>
        <w:t>w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u tak, aby nie powstały mostki termiczne, prowadz</w:t>
      </w:r>
      <w:r w:rsidRPr="00DE35F3">
        <w:rPr>
          <w:rFonts w:ascii="Arial" w:eastAsia="TT19o00" w:hAnsi="Arial" w:cs="Arial"/>
          <w:sz w:val="20"/>
          <w:szCs w:val="20"/>
        </w:rPr>
        <w:t>ą</w:t>
      </w:r>
      <w:r w:rsidRPr="00DE35F3">
        <w:rPr>
          <w:rFonts w:ascii="Arial" w:hAnsi="Arial" w:cs="Arial"/>
          <w:sz w:val="20"/>
          <w:szCs w:val="20"/>
        </w:rPr>
        <w:t>ce do skraplania si</w:t>
      </w:r>
      <w:r w:rsidRPr="00DE35F3">
        <w:rPr>
          <w:rFonts w:ascii="Arial" w:eastAsia="TT19o00" w:hAnsi="Arial" w:cs="Arial"/>
          <w:sz w:val="20"/>
          <w:szCs w:val="20"/>
        </w:rPr>
        <w:t xml:space="preserve">ę </w:t>
      </w:r>
      <w:r w:rsidRPr="00DE35F3">
        <w:rPr>
          <w:rFonts w:ascii="Arial" w:hAnsi="Arial" w:cs="Arial"/>
          <w:sz w:val="20"/>
          <w:szCs w:val="20"/>
        </w:rPr>
        <w:t>pary wodnej na wewn</w:t>
      </w:r>
      <w:r w:rsidRPr="00DE35F3">
        <w:rPr>
          <w:rFonts w:ascii="Arial" w:eastAsia="TT19o00" w:hAnsi="Arial" w:cs="Arial"/>
          <w:sz w:val="20"/>
          <w:szCs w:val="20"/>
        </w:rPr>
        <w:t>ę</w:t>
      </w:r>
      <w:r w:rsidRPr="00DE35F3">
        <w:rPr>
          <w:rFonts w:ascii="Arial" w:hAnsi="Arial" w:cs="Arial"/>
          <w:sz w:val="20"/>
          <w:szCs w:val="20"/>
        </w:rPr>
        <w:t>trznej stronie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 lub powierzchni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a.</w:t>
      </w:r>
    </w:p>
    <w:p w14:paraId="33BBAD15"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Na wewn</w:t>
      </w:r>
      <w:r w:rsidRPr="00DE35F3">
        <w:rPr>
          <w:rFonts w:ascii="Arial" w:eastAsia="TT19o00" w:hAnsi="Arial" w:cs="Arial"/>
          <w:sz w:val="20"/>
          <w:szCs w:val="20"/>
        </w:rPr>
        <w:t>ę</w:t>
      </w:r>
      <w:r w:rsidRPr="00DE35F3">
        <w:rPr>
          <w:rFonts w:ascii="Arial" w:hAnsi="Arial" w:cs="Arial"/>
          <w:sz w:val="20"/>
          <w:szCs w:val="20"/>
        </w:rPr>
        <w:t>trznych powierzchniach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a powinna si</w:t>
      </w:r>
      <w:r w:rsidRPr="00DE35F3">
        <w:rPr>
          <w:rFonts w:ascii="Arial" w:eastAsia="TT19o00" w:hAnsi="Arial" w:cs="Arial"/>
          <w:sz w:val="20"/>
          <w:szCs w:val="20"/>
        </w:rPr>
        <w:t xml:space="preserve">ę </w:t>
      </w:r>
      <w:r w:rsidRPr="00DE35F3">
        <w:rPr>
          <w:rFonts w:ascii="Arial" w:hAnsi="Arial" w:cs="Arial"/>
          <w:sz w:val="20"/>
          <w:szCs w:val="20"/>
        </w:rPr>
        <w:t>utrzymywa</w:t>
      </w:r>
      <w:r w:rsidRPr="00DE35F3">
        <w:rPr>
          <w:rFonts w:ascii="Arial" w:eastAsia="TT19o00" w:hAnsi="Arial" w:cs="Arial"/>
          <w:sz w:val="20"/>
          <w:szCs w:val="20"/>
        </w:rPr>
        <w:t xml:space="preserve">ć </w:t>
      </w:r>
      <w:r w:rsidRPr="00DE35F3">
        <w:rPr>
          <w:rFonts w:ascii="Arial" w:hAnsi="Arial" w:cs="Arial"/>
          <w:sz w:val="20"/>
          <w:szCs w:val="20"/>
        </w:rPr>
        <w:t>temperatura wy</w:t>
      </w:r>
      <w:r w:rsidRPr="00DE35F3">
        <w:rPr>
          <w:rFonts w:ascii="Arial" w:eastAsia="TT19o00" w:hAnsi="Arial" w:cs="Arial"/>
          <w:sz w:val="20"/>
          <w:szCs w:val="20"/>
        </w:rPr>
        <w:t>ż</w:t>
      </w:r>
      <w:r w:rsidRPr="00DE35F3">
        <w:rPr>
          <w:rFonts w:ascii="Arial" w:hAnsi="Arial" w:cs="Arial"/>
          <w:sz w:val="20"/>
          <w:szCs w:val="20"/>
        </w:rPr>
        <w:t>sza o minimum 1°C od temperatury punktu rosy.</w:t>
      </w:r>
    </w:p>
    <w:p w14:paraId="41EBC3A3"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Je</w:t>
      </w:r>
      <w:r w:rsidRPr="00DE35F3">
        <w:rPr>
          <w:rFonts w:ascii="Arial" w:eastAsia="TT19o00" w:hAnsi="Arial" w:cs="Arial"/>
          <w:sz w:val="20"/>
          <w:szCs w:val="20"/>
        </w:rPr>
        <w:t>ż</w:t>
      </w:r>
      <w:r w:rsidRPr="00DE35F3">
        <w:rPr>
          <w:rFonts w:ascii="Arial" w:hAnsi="Arial" w:cs="Arial"/>
          <w:sz w:val="20"/>
          <w:szCs w:val="20"/>
        </w:rPr>
        <w:t>eli nie jest znany przebieg izoterm, nale</w:t>
      </w:r>
      <w:r w:rsidRPr="00DE35F3">
        <w:rPr>
          <w:rFonts w:ascii="Arial" w:eastAsia="TT19o00" w:hAnsi="Arial" w:cs="Arial"/>
          <w:sz w:val="20"/>
          <w:szCs w:val="20"/>
        </w:rPr>
        <w:t>ż</w:t>
      </w:r>
      <w:r w:rsidRPr="00DE35F3">
        <w:rPr>
          <w:rFonts w:ascii="Arial" w:hAnsi="Arial" w:cs="Arial"/>
          <w:sz w:val="20"/>
          <w:szCs w:val="20"/>
        </w:rPr>
        <w:t>y stosowa</w:t>
      </w:r>
      <w:r w:rsidRPr="00DE35F3">
        <w:rPr>
          <w:rFonts w:ascii="Arial" w:eastAsia="TT19o00" w:hAnsi="Arial" w:cs="Arial"/>
          <w:sz w:val="20"/>
          <w:szCs w:val="20"/>
        </w:rPr>
        <w:t xml:space="preserve">ć </w:t>
      </w:r>
      <w:r w:rsidRPr="00DE35F3">
        <w:rPr>
          <w:rFonts w:ascii="Arial" w:hAnsi="Arial" w:cs="Arial"/>
          <w:sz w:val="20"/>
          <w:szCs w:val="20"/>
        </w:rPr>
        <w:t>ogólne zasady usytuowania okien:</w:t>
      </w:r>
    </w:p>
    <w:p w14:paraId="0CBD2939"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w </w:t>
      </w:r>
      <w:r w:rsidRPr="00DE35F3">
        <w:rPr>
          <w:rFonts w:ascii="Arial" w:eastAsia="TT19o00" w:hAnsi="Arial" w:cs="Arial"/>
          <w:sz w:val="20"/>
          <w:szCs w:val="20"/>
        </w:rPr>
        <w:t>ś</w:t>
      </w:r>
      <w:r w:rsidRPr="00DE35F3">
        <w:rPr>
          <w:rFonts w:ascii="Arial" w:hAnsi="Arial" w:cs="Arial"/>
          <w:sz w:val="20"/>
          <w:szCs w:val="20"/>
        </w:rPr>
        <w:t>cianie jednowarstwowej – w połowie grubo</w:t>
      </w:r>
      <w:r w:rsidRPr="00DE35F3">
        <w:rPr>
          <w:rFonts w:ascii="Arial" w:eastAsia="TT19o00" w:hAnsi="Arial" w:cs="Arial"/>
          <w:sz w:val="20"/>
          <w:szCs w:val="20"/>
        </w:rPr>
        <w:t>ś</w:t>
      </w:r>
      <w:r w:rsidRPr="00DE35F3">
        <w:rPr>
          <w:rFonts w:ascii="Arial" w:hAnsi="Arial" w:cs="Arial"/>
          <w:sz w:val="20"/>
          <w:szCs w:val="20"/>
        </w:rPr>
        <w:t xml:space="preserve">ci </w:t>
      </w:r>
      <w:r w:rsidRPr="00DE35F3">
        <w:rPr>
          <w:rFonts w:ascii="Arial" w:eastAsia="TT19o00" w:hAnsi="Arial" w:cs="Arial"/>
          <w:sz w:val="20"/>
          <w:szCs w:val="20"/>
        </w:rPr>
        <w:t>ś</w:t>
      </w:r>
      <w:r w:rsidRPr="00DE35F3">
        <w:rPr>
          <w:rFonts w:ascii="Arial" w:hAnsi="Arial" w:cs="Arial"/>
          <w:sz w:val="20"/>
          <w:szCs w:val="20"/>
        </w:rPr>
        <w:t>ciany,</w:t>
      </w:r>
    </w:p>
    <w:p w14:paraId="4FE31D7D"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w </w:t>
      </w:r>
      <w:r w:rsidRPr="00DE35F3">
        <w:rPr>
          <w:rFonts w:ascii="Arial" w:eastAsia="TT19o00" w:hAnsi="Arial" w:cs="Arial"/>
          <w:sz w:val="20"/>
          <w:szCs w:val="20"/>
        </w:rPr>
        <w:t>ś</w:t>
      </w:r>
      <w:r w:rsidRPr="00DE35F3">
        <w:rPr>
          <w:rFonts w:ascii="Arial" w:hAnsi="Arial" w:cs="Arial"/>
          <w:sz w:val="20"/>
          <w:szCs w:val="20"/>
        </w:rPr>
        <w:t>cianie warstwowej z ociepleniem wewn</w:t>
      </w:r>
      <w:r w:rsidRPr="00DE35F3">
        <w:rPr>
          <w:rFonts w:ascii="Arial" w:eastAsia="TT19o00" w:hAnsi="Arial" w:cs="Arial"/>
          <w:sz w:val="20"/>
          <w:szCs w:val="20"/>
        </w:rPr>
        <w:t>ę</w:t>
      </w:r>
      <w:r w:rsidRPr="00DE35F3">
        <w:rPr>
          <w:rFonts w:ascii="Arial" w:hAnsi="Arial" w:cs="Arial"/>
          <w:sz w:val="20"/>
          <w:szCs w:val="20"/>
        </w:rPr>
        <w:t>trznym – w strefie umieszczenia izolacji termicznej,</w:t>
      </w:r>
    </w:p>
    <w:p w14:paraId="56EF1D93"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w </w:t>
      </w:r>
      <w:r w:rsidRPr="00DE35F3">
        <w:rPr>
          <w:rFonts w:ascii="Arial" w:eastAsia="TT19o00" w:hAnsi="Arial" w:cs="Arial"/>
          <w:sz w:val="20"/>
          <w:szCs w:val="20"/>
        </w:rPr>
        <w:t>ś</w:t>
      </w:r>
      <w:r w:rsidRPr="00DE35F3">
        <w:rPr>
          <w:rFonts w:ascii="Arial" w:hAnsi="Arial" w:cs="Arial"/>
          <w:sz w:val="20"/>
          <w:szCs w:val="20"/>
        </w:rPr>
        <w:t>cianie z ociepleniem zewn</w:t>
      </w:r>
      <w:r w:rsidRPr="00DE35F3">
        <w:rPr>
          <w:rFonts w:ascii="Arial" w:eastAsia="TT19o00" w:hAnsi="Arial" w:cs="Arial"/>
          <w:sz w:val="20"/>
          <w:szCs w:val="20"/>
        </w:rPr>
        <w:t>ę</w:t>
      </w:r>
      <w:r w:rsidRPr="00DE35F3">
        <w:rPr>
          <w:rFonts w:ascii="Arial" w:hAnsi="Arial" w:cs="Arial"/>
          <w:sz w:val="20"/>
          <w:szCs w:val="20"/>
        </w:rPr>
        <w:t>trznym – jak najbli</w:t>
      </w:r>
      <w:r w:rsidRPr="00DE35F3">
        <w:rPr>
          <w:rFonts w:ascii="Arial" w:eastAsia="TT19o00" w:hAnsi="Arial" w:cs="Arial"/>
          <w:sz w:val="20"/>
          <w:szCs w:val="20"/>
        </w:rPr>
        <w:t>ż</w:t>
      </w:r>
      <w:r w:rsidRPr="00DE35F3">
        <w:rPr>
          <w:rFonts w:ascii="Arial" w:hAnsi="Arial" w:cs="Arial"/>
          <w:sz w:val="20"/>
          <w:szCs w:val="20"/>
        </w:rPr>
        <w:t>ej warstwy ocieplenia.</w:t>
      </w:r>
    </w:p>
    <w:p w14:paraId="2E4E7016"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5.3.1.2. W przypadku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y z w</w:t>
      </w:r>
      <w:r w:rsidRPr="00DE35F3">
        <w:rPr>
          <w:rFonts w:ascii="Arial" w:eastAsia="TT19o00" w:hAnsi="Arial" w:cs="Arial"/>
          <w:sz w:val="20"/>
          <w:szCs w:val="20"/>
        </w:rPr>
        <w:t>ę</w:t>
      </w:r>
      <w:r w:rsidRPr="00DE35F3">
        <w:rPr>
          <w:rFonts w:ascii="Arial" w:hAnsi="Arial" w:cs="Arial"/>
          <w:sz w:val="20"/>
          <w:szCs w:val="20"/>
        </w:rPr>
        <w:t>garkami okna lub drzwi powinny by</w:t>
      </w:r>
      <w:r w:rsidRPr="00DE35F3">
        <w:rPr>
          <w:rFonts w:ascii="Arial" w:eastAsia="TT19o00" w:hAnsi="Arial" w:cs="Arial"/>
          <w:sz w:val="20"/>
          <w:szCs w:val="20"/>
        </w:rPr>
        <w:t xml:space="preserve">ć </w:t>
      </w:r>
      <w:r w:rsidRPr="00DE35F3">
        <w:rPr>
          <w:rFonts w:ascii="Arial" w:hAnsi="Arial" w:cs="Arial"/>
          <w:sz w:val="20"/>
          <w:szCs w:val="20"/>
        </w:rPr>
        <w:t>usytuowane tak, by w</w:t>
      </w:r>
      <w:r w:rsidRPr="00DE35F3">
        <w:rPr>
          <w:rFonts w:ascii="Arial" w:eastAsia="TT19o00" w:hAnsi="Arial" w:cs="Arial"/>
          <w:sz w:val="20"/>
          <w:szCs w:val="20"/>
        </w:rPr>
        <w:t>ę</w:t>
      </w:r>
      <w:r w:rsidRPr="00DE35F3">
        <w:rPr>
          <w:rFonts w:ascii="Arial" w:hAnsi="Arial" w:cs="Arial"/>
          <w:sz w:val="20"/>
          <w:szCs w:val="20"/>
        </w:rPr>
        <w:t>garek zasłaniał stojaki i nadpro</w:t>
      </w:r>
      <w:r w:rsidRPr="00DE35F3">
        <w:rPr>
          <w:rFonts w:ascii="Arial" w:eastAsia="TT19o00" w:hAnsi="Arial" w:cs="Arial"/>
          <w:sz w:val="20"/>
          <w:szCs w:val="20"/>
        </w:rPr>
        <w:t>ż</w:t>
      </w:r>
      <w:r w:rsidRPr="00DE35F3">
        <w:rPr>
          <w:rFonts w:ascii="Arial" w:hAnsi="Arial" w:cs="Arial"/>
          <w:sz w:val="20"/>
          <w:szCs w:val="20"/>
        </w:rPr>
        <w:t>e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 na szeroko</w:t>
      </w:r>
      <w:r w:rsidRPr="00DE35F3">
        <w:rPr>
          <w:rFonts w:ascii="Arial" w:eastAsia="TT19o00" w:hAnsi="Arial" w:cs="Arial"/>
          <w:sz w:val="20"/>
          <w:szCs w:val="20"/>
        </w:rPr>
        <w:t xml:space="preserve">ść </w:t>
      </w:r>
      <w:r w:rsidRPr="00DE35F3">
        <w:rPr>
          <w:rFonts w:ascii="Arial" w:hAnsi="Arial" w:cs="Arial"/>
          <w:sz w:val="20"/>
          <w:szCs w:val="20"/>
        </w:rPr>
        <w:t>nie wi</w:t>
      </w:r>
      <w:r w:rsidRPr="00DE35F3">
        <w:rPr>
          <w:rFonts w:ascii="Arial" w:eastAsia="TT19o00" w:hAnsi="Arial" w:cs="Arial"/>
          <w:sz w:val="20"/>
          <w:szCs w:val="20"/>
        </w:rPr>
        <w:t>ę</w:t>
      </w:r>
      <w:r w:rsidRPr="00DE35F3">
        <w:rPr>
          <w:rFonts w:ascii="Arial" w:hAnsi="Arial" w:cs="Arial"/>
          <w:sz w:val="20"/>
          <w:szCs w:val="20"/>
        </w:rPr>
        <w:t>ksz</w:t>
      </w:r>
      <w:r w:rsidRPr="00DE35F3">
        <w:rPr>
          <w:rFonts w:ascii="Arial" w:eastAsia="TT19o00" w:hAnsi="Arial" w:cs="Arial"/>
          <w:sz w:val="20"/>
          <w:szCs w:val="20"/>
        </w:rPr>
        <w:t xml:space="preserve">ą </w:t>
      </w:r>
      <w:r w:rsidRPr="00DE35F3">
        <w:rPr>
          <w:rFonts w:ascii="Arial" w:hAnsi="Arial" w:cs="Arial"/>
          <w:sz w:val="20"/>
          <w:szCs w:val="20"/>
        </w:rPr>
        <w:t>ni</w:t>
      </w:r>
      <w:r w:rsidRPr="00DE35F3">
        <w:rPr>
          <w:rFonts w:ascii="Arial" w:eastAsia="TT19o00" w:hAnsi="Arial" w:cs="Arial"/>
          <w:sz w:val="20"/>
          <w:szCs w:val="20"/>
        </w:rPr>
        <w:t xml:space="preserve">ż </w:t>
      </w:r>
      <w:r w:rsidRPr="00DE35F3">
        <w:rPr>
          <w:rFonts w:ascii="Arial" w:hAnsi="Arial" w:cs="Arial"/>
          <w:sz w:val="20"/>
          <w:szCs w:val="20"/>
        </w:rPr>
        <w:t>połowa szeroko</w:t>
      </w:r>
      <w:r w:rsidRPr="00DE35F3">
        <w:rPr>
          <w:rFonts w:ascii="Arial" w:eastAsia="TT19o00" w:hAnsi="Arial" w:cs="Arial"/>
          <w:sz w:val="20"/>
          <w:szCs w:val="20"/>
        </w:rPr>
        <w:t>ś</w:t>
      </w:r>
      <w:r w:rsidRPr="00DE35F3">
        <w:rPr>
          <w:rFonts w:ascii="Arial" w:hAnsi="Arial" w:cs="Arial"/>
          <w:sz w:val="20"/>
          <w:szCs w:val="20"/>
        </w:rPr>
        <w:t>ci kształtownika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w:t>
      </w:r>
    </w:p>
    <w:p w14:paraId="122ED41C"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5.3.2. </w:t>
      </w:r>
      <w:r w:rsidRPr="00DE35F3">
        <w:rPr>
          <w:rFonts w:ascii="Arial" w:hAnsi="Arial" w:cs="Arial"/>
          <w:sz w:val="20"/>
          <w:szCs w:val="20"/>
        </w:rPr>
        <w:t>Zasady ustawienia okna / drzwi w otworze</w:t>
      </w:r>
    </w:p>
    <w:p w14:paraId="298C0107"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5.3.2.1. </w:t>
      </w:r>
      <w:r w:rsidRPr="00DE35F3">
        <w:rPr>
          <w:rFonts w:ascii="Arial" w:hAnsi="Arial" w:cs="Arial"/>
          <w:sz w:val="20"/>
          <w:szCs w:val="20"/>
        </w:rPr>
        <w:t>Ustawienie okien / drzwi powinno zapewnia</w:t>
      </w:r>
      <w:r w:rsidRPr="00DE35F3">
        <w:rPr>
          <w:rFonts w:ascii="Arial" w:eastAsia="TT19o00" w:hAnsi="Arial" w:cs="Arial"/>
          <w:sz w:val="20"/>
          <w:szCs w:val="20"/>
        </w:rPr>
        <w:t>ć</w:t>
      </w:r>
      <w:r w:rsidRPr="00DE35F3">
        <w:rPr>
          <w:rFonts w:ascii="Arial" w:hAnsi="Arial" w:cs="Arial"/>
          <w:sz w:val="20"/>
          <w:szCs w:val="20"/>
        </w:rPr>
        <w:t>:</w:t>
      </w:r>
    </w:p>
    <w:p w14:paraId="7B102EA0"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luz (szczelin</w:t>
      </w:r>
      <w:r w:rsidRPr="00DE35F3">
        <w:rPr>
          <w:rFonts w:ascii="Arial" w:eastAsia="TT19o00" w:hAnsi="Arial" w:cs="Arial"/>
          <w:sz w:val="20"/>
          <w:szCs w:val="20"/>
        </w:rPr>
        <w:t>ę</w:t>
      </w:r>
      <w:r w:rsidRPr="00DE35F3">
        <w:rPr>
          <w:rFonts w:ascii="Arial" w:hAnsi="Arial" w:cs="Arial"/>
          <w:sz w:val="20"/>
          <w:szCs w:val="20"/>
        </w:rPr>
        <w:t>) pomi</w:t>
      </w:r>
      <w:r w:rsidRPr="00DE35F3">
        <w:rPr>
          <w:rFonts w:ascii="Arial" w:eastAsia="TT19o00" w:hAnsi="Arial" w:cs="Arial"/>
          <w:sz w:val="20"/>
          <w:szCs w:val="20"/>
        </w:rPr>
        <w:t>ę</w:t>
      </w:r>
      <w:r w:rsidRPr="00DE35F3">
        <w:rPr>
          <w:rFonts w:ascii="Arial" w:hAnsi="Arial" w:cs="Arial"/>
          <w:sz w:val="20"/>
          <w:szCs w:val="20"/>
        </w:rPr>
        <w:t xml:space="preserve">dzy otworem w </w:t>
      </w:r>
      <w:r w:rsidRPr="00DE35F3">
        <w:rPr>
          <w:rFonts w:ascii="Arial" w:eastAsia="TT19o00" w:hAnsi="Arial" w:cs="Arial"/>
          <w:sz w:val="20"/>
          <w:szCs w:val="20"/>
        </w:rPr>
        <w:t>ś</w:t>
      </w:r>
      <w:r w:rsidRPr="00DE35F3">
        <w:rPr>
          <w:rFonts w:ascii="Arial" w:hAnsi="Arial" w:cs="Arial"/>
          <w:sz w:val="20"/>
          <w:szCs w:val="20"/>
        </w:rPr>
        <w:t>cianie a wyrobem, pozwalaj</w:t>
      </w:r>
      <w:r w:rsidRPr="00DE35F3">
        <w:rPr>
          <w:rFonts w:ascii="Arial" w:eastAsia="TT19o00" w:hAnsi="Arial" w:cs="Arial"/>
          <w:sz w:val="20"/>
          <w:szCs w:val="20"/>
        </w:rPr>
        <w:t>ą</w:t>
      </w:r>
      <w:r w:rsidRPr="00DE35F3">
        <w:rPr>
          <w:rFonts w:ascii="Arial" w:hAnsi="Arial" w:cs="Arial"/>
          <w:sz w:val="20"/>
          <w:szCs w:val="20"/>
        </w:rPr>
        <w:t>cy na zmian</w:t>
      </w:r>
      <w:r w:rsidRPr="00DE35F3">
        <w:rPr>
          <w:rFonts w:ascii="Arial" w:eastAsia="TT19o00" w:hAnsi="Arial" w:cs="Arial"/>
          <w:sz w:val="20"/>
          <w:szCs w:val="20"/>
        </w:rPr>
        <w:t xml:space="preserve">ę </w:t>
      </w:r>
      <w:r w:rsidRPr="00DE35F3">
        <w:rPr>
          <w:rFonts w:ascii="Arial" w:hAnsi="Arial" w:cs="Arial"/>
          <w:sz w:val="20"/>
          <w:szCs w:val="20"/>
        </w:rPr>
        <w:t>wymiarów okna pod wpływem temperatury, wilgotno</w:t>
      </w:r>
      <w:r w:rsidRPr="00DE35F3">
        <w:rPr>
          <w:rFonts w:ascii="Arial" w:eastAsia="TT19o00" w:hAnsi="Arial" w:cs="Arial"/>
          <w:sz w:val="20"/>
          <w:szCs w:val="20"/>
        </w:rPr>
        <w:t>ś</w:t>
      </w:r>
      <w:r w:rsidRPr="00DE35F3">
        <w:rPr>
          <w:rFonts w:ascii="Arial" w:hAnsi="Arial" w:cs="Arial"/>
          <w:sz w:val="20"/>
          <w:szCs w:val="20"/>
        </w:rPr>
        <w:t>ci oraz ruchu konstrukcji budynku nie ograniczaj</w:t>
      </w:r>
      <w:r w:rsidRPr="00DE35F3">
        <w:rPr>
          <w:rFonts w:ascii="Arial" w:eastAsia="TT19o00" w:hAnsi="Arial" w:cs="Arial"/>
          <w:sz w:val="20"/>
          <w:szCs w:val="20"/>
        </w:rPr>
        <w:t>ą</w:t>
      </w:r>
      <w:r w:rsidRPr="00DE35F3">
        <w:rPr>
          <w:rFonts w:ascii="Arial" w:hAnsi="Arial" w:cs="Arial"/>
          <w:sz w:val="20"/>
          <w:szCs w:val="20"/>
        </w:rPr>
        <w:t>c</w:t>
      </w:r>
      <w:r w:rsidRPr="00DE35F3">
        <w:rPr>
          <w:rFonts w:ascii="Arial" w:eastAsia="TT19o00" w:hAnsi="Arial" w:cs="Arial"/>
          <w:sz w:val="20"/>
          <w:szCs w:val="20"/>
        </w:rPr>
        <w:t xml:space="preserve">ą </w:t>
      </w:r>
      <w:r w:rsidRPr="00DE35F3">
        <w:rPr>
          <w:rFonts w:ascii="Arial" w:hAnsi="Arial" w:cs="Arial"/>
          <w:sz w:val="20"/>
          <w:szCs w:val="20"/>
        </w:rPr>
        <w:t>funkcjonalno</w:t>
      </w:r>
      <w:r w:rsidRPr="00DE35F3">
        <w:rPr>
          <w:rFonts w:ascii="Arial" w:eastAsia="TT19o00" w:hAnsi="Arial" w:cs="Arial"/>
          <w:sz w:val="20"/>
          <w:szCs w:val="20"/>
        </w:rPr>
        <w:t>ś</w:t>
      </w:r>
      <w:r w:rsidRPr="00DE35F3">
        <w:rPr>
          <w:rFonts w:ascii="Arial" w:hAnsi="Arial" w:cs="Arial"/>
          <w:sz w:val="20"/>
          <w:szCs w:val="20"/>
        </w:rPr>
        <w:t>ci okna / drzwi,</w:t>
      </w:r>
    </w:p>
    <w:p w14:paraId="36D99C19"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miejsce dla klocków dystansowych i podporowych.</w:t>
      </w:r>
    </w:p>
    <w:p w14:paraId="55463B2E" w14:textId="77777777" w:rsidR="00B85DF4" w:rsidRPr="00DE35F3" w:rsidRDefault="00B85DF4" w:rsidP="00B85DF4">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Do podpierania progu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 okien stosuje si</w:t>
      </w:r>
      <w:r w:rsidRPr="00DE35F3">
        <w:rPr>
          <w:rFonts w:ascii="Arial" w:eastAsia="TT19o00" w:hAnsi="Arial" w:cs="Arial"/>
          <w:sz w:val="20"/>
          <w:szCs w:val="20"/>
        </w:rPr>
        <w:t xml:space="preserve">ę </w:t>
      </w:r>
      <w:r w:rsidRPr="00DE35F3">
        <w:rPr>
          <w:rFonts w:ascii="Arial" w:hAnsi="Arial" w:cs="Arial"/>
          <w:sz w:val="20"/>
          <w:szCs w:val="20"/>
        </w:rPr>
        <w:t>klocki lub belki drewniane (czasami elementy poszerzaj</w:t>
      </w:r>
      <w:r w:rsidRPr="00DE35F3">
        <w:rPr>
          <w:rFonts w:ascii="Arial" w:eastAsia="TT19o00" w:hAnsi="Arial" w:cs="Arial"/>
          <w:sz w:val="20"/>
          <w:szCs w:val="20"/>
        </w:rPr>
        <w:t>ą</w:t>
      </w:r>
      <w:r w:rsidRPr="00DE35F3">
        <w:rPr>
          <w:rFonts w:ascii="Arial" w:hAnsi="Arial" w:cs="Arial"/>
          <w:sz w:val="20"/>
          <w:szCs w:val="20"/>
        </w:rPr>
        <w:t>ce, o ile takie s</w:t>
      </w:r>
      <w:r w:rsidRPr="00DE35F3">
        <w:rPr>
          <w:rFonts w:ascii="Arial" w:eastAsia="TT19o00" w:hAnsi="Arial" w:cs="Arial"/>
          <w:sz w:val="20"/>
          <w:szCs w:val="20"/>
        </w:rPr>
        <w:t xml:space="preserve">ą </w:t>
      </w:r>
      <w:r w:rsidRPr="00DE35F3">
        <w:rPr>
          <w:rFonts w:ascii="Arial" w:hAnsi="Arial" w:cs="Arial"/>
          <w:sz w:val="20"/>
          <w:szCs w:val="20"/>
        </w:rPr>
        <w:t>przewidziane w dokumentacji producenta) oraz k</w:t>
      </w:r>
      <w:r w:rsidRPr="00DE35F3">
        <w:rPr>
          <w:rFonts w:ascii="Arial" w:eastAsia="TT19o00" w:hAnsi="Arial" w:cs="Arial"/>
          <w:sz w:val="20"/>
          <w:szCs w:val="20"/>
        </w:rPr>
        <w:t>ą</w:t>
      </w:r>
      <w:r w:rsidRPr="00DE35F3">
        <w:rPr>
          <w:rFonts w:ascii="Arial" w:hAnsi="Arial" w:cs="Arial"/>
          <w:sz w:val="20"/>
          <w:szCs w:val="20"/>
        </w:rPr>
        <w:t>towniki stalowe.</w:t>
      </w:r>
    </w:p>
    <w:p w14:paraId="02593439"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 ustawienia okna w otworze słu</w:t>
      </w:r>
      <w:r w:rsidRPr="00DE35F3">
        <w:rPr>
          <w:rFonts w:ascii="Arial" w:eastAsia="TT19o00" w:hAnsi="Arial" w:cs="Arial"/>
          <w:sz w:val="20"/>
          <w:szCs w:val="20"/>
        </w:rPr>
        <w:t xml:space="preserve">żą </w:t>
      </w:r>
      <w:r w:rsidRPr="00DE35F3">
        <w:rPr>
          <w:rFonts w:ascii="Arial" w:hAnsi="Arial" w:cs="Arial"/>
          <w:sz w:val="20"/>
          <w:szCs w:val="20"/>
        </w:rPr>
        <w:t>klocki podporowe i dystansowe.</w:t>
      </w:r>
    </w:p>
    <w:p w14:paraId="33352063" w14:textId="77777777" w:rsidR="00B85DF4" w:rsidRPr="00DE35F3" w:rsidRDefault="00B85DF4" w:rsidP="00B85DF4">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Klocki podporowe i dystansowe powinny by</w:t>
      </w:r>
      <w:r w:rsidRPr="00DE35F3">
        <w:rPr>
          <w:rFonts w:ascii="Arial" w:eastAsia="TT19o00" w:hAnsi="Arial" w:cs="Arial"/>
          <w:sz w:val="20"/>
          <w:szCs w:val="20"/>
        </w:rPr>
        <w:t xml:space="preserve">ć </w:t>
      </w:r>
      <w:r w:rsidRPr="00DE35F3">
        <w:rPr>
          <w:rFonts w:ascii="Arial" w:hAnsi="Arial" w:cs="Arial"/>
          <w:sz w:val="20"/>
          <w:szCs w:val="20"/>
        </w:rPr>
        <w:t>tak rozmieszczone, aby była zapewniona mo</w:t>
      </w:r>
      <w:r w:rsidRPr="00DE35F3">
        <w:rPr>
          <w:rFonts w:ascii="Arial" w:eastAsia="TT19o00" w:hAnsi="Arial" w:cs="Arial"/>
          <w:sz w:val="20"/>
          <w:szCs w:val="20"/>
        </w:rPr>
        <w:t>ż</w:t>
      </w:r>
      <w:r w:rsidRPr="00DE35F3">
        <w:rPr>
          <w:rFonts w:ascii="Arial" w:hAnsi="Arial" w:cs="Arial"/>
          <w:sz w:val="20"/>
          <w:szCs w:val="20"/>
        </w:rPr>
        <w:t>liwo</w:t>
      </w:r>
      <w:r w:rsidRPr="00DE35F3">
        <w:rPr>
          <w:rFonts w:ascii="Arial" w:eastAsia="TT19o00" w:hAnsi="Arial" w:cs="Arial"/>
          <w:sz w:val="20"/>
          <w:szCs w:val="20"/>
        </w:rPr>
        <w:t xml:space="preserve">ść </w:t>
      </w:r>
      <w:r w:rsidRPr="00DE35F3">
        <w:rPr>
          <w:rFonts w:ascii="Arial" w:hAnsi="Arial" w:cs="Arial"/>
          <w:sz w:val="20"/>
          <w:szCs w:val="20"/>
        </w:rPr>
        <w:t>odkształcania si</w:t>
      </w:r>
      <w:r w:rsidRPr="00DE35F3">
        <w:rPr>
          <w:rFonts w:ascii="Arial" w:eastAsia="TT19o00" w:hAnsi="Arial" w:cs="Arial"/>
          <w:sz w:val="20"/>
          <w:szCs w:val="20"/>
        </w:rPr>
        <w:t xml:space="preserve">ę </w:t>
      </w:r>
      <w:r w:rsidRPr="00DE35F3">
        <w:rPr>
          <w:rFonts w:ascii="Arial" w:hAnsi="Arial" w:cs="Arial"/>
          <w:sz w:val="20"/>
          <w:szCs w:val="20"/>
        </w:rPr>
        <w:t>kształtowników okien.</w:t>
      </w:r>
    </w:p>
    <w:p w14:paraId="182839D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Zamocowanie okien przy u</w:t>
      </w:r>
      <w:r w:rsidRPr="00DE35F3">
        <w:rPr>
          <w:rFonts w:ascii="Arial" w:eastAsia="TT19o00" w:hAnsi="Arial" w:cs="Arial"/>
          <w:sz w:val="20"/>
          <w:szCs w:val="20"/>
        </w:rPr>
        <w:t>ż</w:t>
      </w:r>
      <w:r w:rsidRPr="00DE35F3">
        <w:rPr>
          <w:rFonts w:ascii="Arial" w:hAnsi="Arial" w:cs="Arial"/>
          <w:sz w:val="20"/>
          <w:szCs w:val="20"/>
        </w:rPr>
        <w:t xml:space="preserve">yciu tylko kołków rozporowych, </w:t>
      </w:r>
      <w:r w:rsidRPr="00DE35F3">
        <w:rPr>
          <w:rFonts w:ascii="Arial" w:eastAsia="TT19o00" w:hAnsi="Arial" w:cs="Arial"/>
          <w:sz w:val="20"/>
          <w:szCs w:val="20"/>
        </w:rPr>
        <w:t>ś</w:t>
      </w:r>
      <w:r w:rsidRPr="00DE35F3">
        <w:rPr>
          <w:rFonts w:ascii="Arial" w:hAnsi="Arial" w:cs="Arial"/>
          <w:sz w:val="20"/>
          <w:szCs w:val="20"/>
        </w:rPr>
        <w:t>rub lub kotew, bez zastosowania klocków podporowych, jest niewystarczaj</w:t>
      </w:r>
      <w:r w:rsidRPr="00DE35F3">
        <w:rPr>
          <w:rFonts w:ascii="Arial" w:eastAsia="TT19o00" w:hAnsi="Arial" w:cs="Arial"/>
          <w:sz w:val="20"/>
          <w:szCs w:val="20"/>
        </w:rPr>
        <w:t>ą</w:t>
      </w:r>
      <w:r w:rsidRPr="00DE35F3">
        <w:rPr>
          <w:rFonts w:ascii="Arial" w:hAnsi="Arial" w:cs="Arial"/>
          <w:sz w:val="20"/>
          <w:szCs w:val="20"/>
        </w:rPr>
        <w:t>ce do przenoszenia obci</w:t>
      </w:r>
      <w:r w:rsidRPr="00DE35F3">
        <w:rPr>
          <w:rFonts w:ascii="Arial" w:eastAsia="TT19o00" w:hAnsi="Arial" w:cs="Arial"/>
          <w:sz w:val="20"/>
          <w:szCs w:val="20"/>
        </w:rPr>
        <w:t>ąż</w:t>
      </w:r>
      <w:r w:rsidRPr="00DE35F3">
        <w:rPr>
          <w:rFonts w:ascii="Arial" w:hAnsi="Arial" w:cs="Arial"/>
          <w:sz w:val="20"/>
          <w:szCs w:val="20"/>
        </w:rPr>
        <w:t>enia.</w:t>
      </w:r>
    </w:p>
    <w:p w14:paraId="5A404067"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Klocki dystansowe, słu</w:t>
      </w:r>
      <w:r w:rsidRPr="00DE35F3">
        <w:rPr>
          <w:rFonts w:ascii="Arial" w:eastAsia="TT19o00" w:hAnsi="Arial" w:cs="Arial"/>
          <w:sz w:val="20"/>
          <w:szCs w:val="20"/>
        </w:rPr>
        <w:t>żą</w:t>
      </w:r>
      <w:r w:rsidRPr="00DE35F3">
        <w:rPr>
          <w:rFonts w:ascii="Arial" w:hAnsi="Arial" w:cs="Arial"/>
          <w:sz w:val="20"/>
          <w:szCs w:val="20"/>
        </w:rPr>
        <w:t>ce do ustalenia pozycji okna w otworze, po zamocowaniu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 powinny by</w:t>
      </w:r>
      <w:r w:rsidRPr="00DE35F3">
        <w:rPr>
          <w:rFonts w:ascii="Arial" w:eastAsia="TT19o00" w:hAnsi="Arial" w:cs="Arial"/>
          <w:sz w:val="20"/>
          <w:szCs w:val="20"/>
        </w:rPr>
        <w:t xml:space="preserve">ć </w:t>
      </w:r>
      <w:r w:rsidRPr="00DE35F3">
        <w:rPr>
          <w:rFonts w:ascii="Arial" w:hAnsi="Arial" w:cs="Arial"/>
          <w:sz w:val="20"/>
          <w:szCs w:val="20"/>
        </w:rPr>
        <w:t>usuni</w:t>
      </w:r>
      <w:r w:rsidRPr="00DE35F3">
        <w:rPr>
          <w:rFonts w:ascii="Arial" w:eastAsia="TT19o00" w:hAnsi="Arial" w:cs="Arial"/>
          <w:sz w:val="20"/>
          <w:szCs w:val="20"/>
        </w:rPr>
        <w:t>ę</w:t>
      </w:r>
      <w:r w:rsidRPr="00DE35F3">
        <w:rPr>
          <w:rFonts w:ascii="Arial" w:hAnsi="Arial" w:cs="Arial"/>
          <w:sz w:val="20"/>
          <w:szCs w:val="20"/>
        </w:rPr>
        <w:t>te, nie nale</w:t>
      </w:r>
      <w:r w:rsidRPr="00DE35F3">
        <w:rPr>
          <w:rFonts w:ascii="Arial" w:eastAsia="TT19o00" w:hAnsi="Arial" w:cs="Arial"/>
          <w:sz w:val="20"/>
          <w:szCs w:val="20"/>
        </w:rPr>
        <w:t>ż</w:t>
      </w:r>
      <w:r w:rsidRPr="00DE35F3">
        <w:rPr>
          <w:rFonts w:ascii="Arial" w:hAnsi="Arial" w:cs="Arial"/>
          <w:sz w:val="20"/>
          <w:szCs w:val="20"/>
        </w:rPr>
        <w:t>y natomiast usuwa</w:t>
      </w:r>
      <w:r w:rsidRPr="00DE35F3">
        <w:rPr>
          <w:rFonts w:ascii="Arial" w:eastAsia="TT19o00" w:hAnsi="Arial" w:cs="Arial"/>
          <w:sz w:val="20"/>
          <w:szCs w:val="20"/>
        </w:rPr>
        <w:t xml:space="preserve">ć </w:t>
      </w:r>
      <w:r w:rsidRPr="00DE35F3">
        <w:rPr>
          <w:rFonts w:ascii="Arial" w:hAnsi="Arial" w:cs="Arial"/>
          <w:sz w:val="20"/>
          <w:szCs w:val="20"/>
        </w:rPr>
        <w:t>klocków podporowych.</w:t>
      </w:r>
    </w:p>
    <w:p w14:paraId="6DF391F2"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Maksymalny wymiar szczeliny mi</w:t>
      </w:r>
      <w:r w:rsidRPr="00DE35F3">
        <w:rPr>
          <w:rFonts w:ascii="Arial" w:eastAsia="TT19o00" w:hAnsi="Arial" w:cs="Arial"/>
          <w:sz w:val="20"/>
          <w:szCs w:val="20"/>
        </w:rPr>
        <w:t>ę</w:t>
      </w:r>
      <w:r w:rsidRPr="00DE35F3">
        <w:rPr>
          <w:rFonts w:ascii="Arial" w:hAnsi="Arial" w:cs="Arial"/>
          <w:sz w:val="20"/>
          <w:szCs w:val="20"/>
        </w:rPr>
        <w:t>dzy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w:t>
      </w:r>
      <w:r w:rsidRPr="00DE35F3">
        <w:rPr>
          <w:rFonts w:ascii="Arial" w:eastAsia="TT19o00" w:hAnsi="Arial" w:cs="Arial"/>
          <w:sz w:val="20"/>
          <w:szCs w:val="20"/>
        </w:rPr>
        <w:t xml:space="preserve">ą </w:t>
      </w:r>
      <w:r w:rsidRPr="00DE35F3">
        <w:rPr>
          <w:rFonts w:ascii="Arial" w:hAnsi="Arial" w:cs="Arial"/>
          <w:sz w:val="20"/>
          <w:szCs w:val="20"/>
        </w:rPr>
        <w:t>okienn</w:t>
      </w:r>
      <w:r w:rsidRPr="00DE35F3">
        <w:rPr>
          <w:rFonts w:ascii="Arial" w:eastAsia="TT19o00" w:hAnsi="Arial" w:cs="Arial"/>
          <w:sz w:val="20"/>
          <w:szCs w:val="20"/>
        </w:rPr>
        <w:t xml:space="preserve">ą </w:t>
      </w:r>
      <w:r w:rsidRPr="00DE35F3">
        <w:rPr>
          <w:rFonts w:ascii="Arial" w:hAnsi="Arial" w:cs="Arial"/>
          <w:sz w:val="20"/>
          <w:szCs w:val="20"/>
        </w:rPr>
        <w:t>a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em nie powinien przekracza</w:t>
      </w:r>
      <w:r w:rsidRPr="00DE35F3">
        <w:rPr>
          <w:rFonts w:ascii="Arial" w:eastAsia="TT19o00" w:hAnsi="Arial" w:cs="Arial"/>
          <w:sz w:val="20"/>
          <w:szCs w:val="20"/>
        </w:rPr>
        <w:t xml:space="preserve">ć </w:t>
      </w:r>
      <w:r w:rsidRPr="00DE35F3">
        <w:rPr>
          <w:rFonts w:ascii="Arial" w:hAnsi="Arial" w:cs="Arial"/>
          <w:sz w:val="20"/>
          <w:szCs w:val="20"/>
        </w:rPr>
        <w:t>40 mm. Przy stosowaniu pianek jednoskładnikowych wymiar ten powinien wynosi</w:t>
      </w:r>
      <w:r w:rsidRPr="00DE35F3">
        <w:rPr>
          <w:rFonts w:ascii="Arial" w:eastAsia="TT19o00" w:hAnsi="Arial" w:cs="Arial"/>
          <w:sz w:val="20"/>
          <w:szCs w:val="20"/>
        </w:rPr>
        <w:t xml:space="preserve">ć </w:t>
      </w:r>
      <w:r w:rsidRPr="00DE35F3">
        <w:rPr>
          <w:rFonts w:ascii="Arial" w:hAnsi="Arial" w:cs="Arial"/>
          <w:sz w:val="20"/>
          <w:szCs w:val="20"/>
        </w:rPr>
        <w:t>maksymalnie 30 mm.</w:t>
      </w:r>
    </w:p>
    <w:p w14:paraId="3432EBA6"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Dopuszczalne odchyłki pionowe i poziome ustawienia okna w otworze przy długo</w:t>
      </w:r>
      <w:r w:rsidRPr="00DE35F3">
        <w:rPr>
          <w:rFonts w:ascii="Arial" w:eastAsia="TT19o00" w:hAnsi="Arial" w:cs="Arial"/>
          <w:sz w:val="20"/>
          <w:szCs w:val="20"/>
        </w:rPr>
        <w:t>ś</w:t>
      </w:r>
      <w:r w:rsidRPr="00DE35F3">
        <w:rPr>
          <w:rFonts w:ascii="Arial" w:hAnsi="Arial" w:cs="Arial"/>
          <w:sz w:val="20"/>
          <w:szCs w:val="20"/>
        </w:rPr>
        <w:t>ci elementu do 3,0 m powinny wynosi</w:t>
      </w:r>
      <w:r w:rsidRPr="00DE35F3">
        <w:rPr>
          <w:rFonts w:ascii="Arial" w:eastAsia="TT19o00" w:hAnsi="Arial" w:cs="Arial"/>
          <w:sz w:val="20"/>
          <w:szCs w:val="20"/>
        </w:rPr>
        <w:t xml:space="preserve">ć </w:t>
      </w:r>
      <w:r w:rsidRPr="00DE35F3">
        <w:rPr>
          <w:rFonts w:ascii="Arial" w:hAnsi="Arial" w:cs="Arial"/>
          <w:sz w:val="20"/>
          <w:szCs w:val="20"/>
        </w:rPr>
        <w:t>do 1,5 mm/m.</w:t>
      </w:r>
    </w:p>
    <w:p w14:paraId="2087072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Przy elementach o wi</w:t>
      </w:r>
      <w:r w:rsidRPr="00DE35F3">
        <w:rPr>
          <w:rFonts w:ascii="Arial" w:eastAsia="TT19o00" w:hAnsi="Arial" w:cs="Arial"/>
          <w:sz w:val="20"/>
          <w:szCs w:val="20"/>
        </w:rPr>
        <w:t>ę</w:t>
      </w:r>
      <w:r w:rsidRPr="00DE35F3">
        <w:rPr>
          <w:rFonts w:ascii="Arial" w:hAnsi="Arial" w:cs="Arial"/>
          <w:sz w:val="20"/>
          <w:szCs w:val="20"/>
        </w:rPr>
        <w:t>kszych wymiarach, wyst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ce odchyłki nie mog</w:t>
      </w:r>
      <w:r w:rsidRPr="00DE35F3">
        <w:rPr>
          <w:rFonts w:ascii="Arial" w:eastAsia="TT19o00" w:hAnsi="Arial" w:cs="Arial"/>
          <w:sz w:val="20"/>
          <w:szCs w:val="20"/>
        </w:rPr>
        <w:t xml:space="preserve">ą </w:t>
      </w:r>
      <w:r w:rsidRPr="00DE35F3">
        <w:rPr>
          <w:rFonts w:ascii="Arial" w:hAnsi="Arial" w:cs="Arial"/>
          <w:sz w:val="20"/>
          <w:szCs w:val="20"/>
        </w:rPr>
        <w:t>mie</w:t>
      </w:r>
      <w:r w:rsidRPr="00DE35F3">
        <w:rPr>
          <w:rFonts w:ascii="Arial" w:eastAsia="TT19o00" w:hAnsi="Arial" w:cs="Arial"/>
          <w:sz w:val="20"/>
          <w:szCs w:val="20"/>
        </w:rPr>
        <w:t xml:space="preserve">ć </w:t>
      </w:r>
      <w:r w:rsidRPr="00DE35F3">
        <w:rPr>
          <w:rFonts w:ascii="Arial" w:hAnsi="Arial" w:cs="Arial"/>
          <w:sz w:val="20"/>
          <w:szCs w:val="20"/>
        </w:rPr>
        <w:t>negatywnego wpływu na funkcjonalno</w:t>
      </w:r>
      <w:r w:rsidRPr="00DE35F3">
        <w:rPr>
          <w:rFonts w:ascii="Arial" w:eastAsia="TT19o00" w:hAnsi="Arial" w:cs="Arial"/>
          <w:sz w:val="20"/>
          <w:szCs w:val="20"/>
        </w:rPr>
        <w:t xml:space="preserve">ść </w:t>
      </w:r>
      <w:r w:rsidRPr="00DE35F3">
        <w:rPr>
          <w:rFonts w:ascii="Arial" w:hAnsi="Arial" w:cs="Arial"/>
          <w:sz w:val="20"/>
          <w:szCs w:val="20"/>
        </w:rPr>
        <w:t>okien lub drzwi.</w:t>
      </w:r>
    </w:p>
    <w:p w14:paraId="772A9126"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5.3.3. </w:t>
      </w:r>
      <w:r w:rsidRPr="00DE35F3">
        <w:rPr>
          <w:rFonts w:ascii="Arial" w:hAnsi="Arial" w:cs="Arial"/>
          <w:sz w:val="20"/>
          <w:szCs w:val="20"/>
        </w:rPr>
        <w:t>Zasady mocowania okna/drzwi w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u</w:t>
      </w:r>
    </w:p>
    <w:p w14:paraId="370F562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5.3.3.1. Mocowanie powinno by</w:t>
      </w:r>
      <w:r w:rsidRPr="00DE35F3">
        <w:rPr>
          <w:rFonts w:ascii="Arial" w:eastAsia="TT19o00" w:hAnsi="Arial" w:cs="Arial"/>
          <w:sz w:val="20"/>
          <w:szCs w:val="20"/>
        </w:rPr>
        <w:t xml:space="preserve">ć </w:t>
      </w:r>
      <w:r w:rsidRPr="00DE35F3">
        <w:rPr>
          <w:rFonts w:ascii="Arial" w:hAnsi="Arial" w:cs="Arial"/>
          <w:sz w:val="20"/>
          <w:szCs w:val="20"/>
        </w:rPr>
        <w:t>wykonane w taki sposób, aby przewidywalne obci</w:t>
      </w:r>
      <w:r w:rsidRPr="00DE35F3">
        <w:rPr>
          <w:rFonts w:ascii="Arial" w:eastAsia="TT19o00" w:hAnsi="Arial" w:cs="Arial"/>
          <w:sz w:val="20"/>
          <w:szCs w:val="20"/>
        </w:rPr>
        <w:t>ąż</w:t>
      </w:r>
      <w:r w:rsidRPr="00DE35F3">
        <w:rPr>
          <w:rFonts w:ascii="Arial" w:hAnsi="Arial" w:cs="Arial"/>
          <w:sz w:val="20"/>
          <w:szCs w:val="20"/>
        </w:rPr>
        <w:t>enia zewn</w:t>
      </w:r>
      <w:r w:rsidRPr="00DE35F3">
        <w:rPr>
          <w:rFonts w:ascii="Arial" w:eastAsia="TT19o00" w:hAnsi="Arial" w:cs="Arial"/>
          <w:sz w:val="20"/>
          <w:szCs w:val="20"/>
        </w:rPr>
        <w:t>ę</w:t>
      </w:r>
      <w:r w:rsidRPr="00DE35F3">
        <w:rPr>
          <w:rFonts w:ascii="Arial" w:hAnsi="Arial" w:cs="Arial"/>
          <w:sz w:val="20"/>
          <w:szCs w:val="20"/>
        </w:rPr>
        <w:t>trzne były przenoszone za po</w:t>
      </w:r>
      <w:r w:rsidRPr="00DE35F3">
        <w:rPr>
          <w:rFonts w:ascii="Arial" w:eastAsia="TT19o00" w:hAnsi="Arial" w:cs="Arial"/>
          <w:sz w:val="20"/>
          <w:szCs w:val="20"/>
        </w:rPr>
        <w:t>ś</w:t>
      </w:r>
      <w:r w:rsidRPr="00DE35F3">
        <w:rPr>
          <w:rFonts w:ascii="Arial" w:hAnsi="Arial" w:cs="Arial"/>
          <w:sz w:val="20"/>
          <w:szCs w:val="20"/>
        </w:rPr>
        <w:t>rednictwem ł</w:t>
      </w:r>
      <w:r w:rsidRPr="00DE35F3">
        <w:rPr>
          <w:rFonts w:ascii="Arial" w:eastAsia="TT19o00" w:hAnsi="Arial" w:cs="Arial"/>
          <w:sz w:val="20"/>
          <w:szCs w:val="20"/>
        </w:rPr>
        <w:t>ą</w:t>
      </w:r>
      <w:r w:rsidRPr="00DE35F3">
        <w:rPr>
          <w:rFonts w:ascii="Arial" w:hAnsi="Arial" w:cs="Arial"/>
          <w:sz w:val="20"/>
          <w:szCs w:val="20"/>
        </w:rPr>
        <w:t>czników na konstrukcj</w:t>
      </w:r>
      <w:r w:rsidRPr="00DE35F3">
        <w:rPr>
          <w:rFonts w:ascii="Arial" w:eastAsia="TT19o00" w:hAnsi="Arial" w:cs="Arial"/>
          <w:sz w:val="20"/>
          <w:szCs w:val="20"/>
        </w:rPr>
        <w:t xml:space="preserve">ę </w:t>
      </w:r>
      <w:r w:rsidRPr="00DE35F3">
        <w:rPr>
          <w:rFonts w:ascii="Arial" w:hAnsi="Arial" w:cs="Arial"/>
          <w:sz w:val="20"/>
          <w:szCs w:val="20"/>
        </w:rPr>
        <w:t>budynku, a funkcjonalno</w:t>
      </w:r>
      <w:r w:rsidRPr="00DE35F3">
        <w:rPr>
          <w:rFonts w:ascii="Arial" w:eastAsia="TT19o00" w:hAnsi="Arial" w:cs="Arial"/>
          <w:sz w:val="20"/>
          <w:szCs w:val="20"/>
        </w:rPr>
        <w:t xml:space="preserve">ść </w:t>
      </w:r>
      <w:r w:rsidRPr="00DE35F3">
        <w:rPr>
          <w:rFonts w:ascii="Arial" w:hAnsi="Arial" w:cs="Arial"/>
          <w:sz w:val="20"/>
          <w:szCs w:val="20"/>
        </w:rPr>
        <w:t>okien była zachowana, tzn. ruch skrzydeł okiennych przy otwieraniu i zamykaniu był płynny.</w:t>
      </w:r>
    </w:p>
    <w:p w14:paraId="626970B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Zamocowania powinny by</w:t>
      </w:r>
      <w:r w:rsidRPr="00DE35F3">
        <w:rPr>
          <w:rFonts w:ascii="Arial" w:eastAsia="TT19o00" w:hAnsi="Arial" w:cs="Arial"/>
          <w:sz w:val="20"/>
          <w:szCs w:val="20"/>
        </w:rPr>
        <w:t xml:space="preserve">ć </w:t>
      </w:r>
      <w:r w:rsidRPr="00DE35F3">
        <w:rPr>
          <w:rFonts w:ascii="Arial" w:hAnsi="Arial" w:cs="Arial"/>
          <w:sz w:val="20"/>
          <w:szCs w:val="20"/>
        </w:rPr>
        <w:t>rozmieszczone na całym obwodzie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w:t>
      </w:r>
    </w:p>
    <w:p w14:paraId="0216B038"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5.3.3.2. Do mocowania okien w </w:t>
      </w:r>
      <w:r w:rsidRPr="00DE35F3">
        <w:rPr>
          <w:rFonts w:ascii="Arial" w:eastAsia="TT19o00" w:hAnsi="Arial" w:cs="Arial"/>
          <w:sz w:val="20"/>
          <w:szCs w:val="20"/>
        </w:rPr>
        <w:t>ś</w:t>
      </w:r>
      <w:r w:rsidRPr="00DE35F3">
        <w:rPr>
          <w:rFonts w:ascii="Arial" w:hAnsi="Arial" w:cs="Arial"/>
          <w:sz w:val="20"/>
          <w:szCs w:val="20"/>
        </w:rPr>
        <w:t>cianie budynku – w zale</w:t>
      </w:r>
      <w:r w:rsidRPr="00DE35F3">
        <w:rPr>
          <w:rFonts w:ascii="Arial" w:eastAsia="TT19o00" w:hAnsi="Arial" w:cs="Arial"/>
          <w:sz w:val="20"/>
          <w:szCs w:val="20"/>
        </w:rPr>
        <w:t>ż</w:t>
      </w:r>
      <w:r w:rsidRPr="00DE35F3">
        <w:rPr>
          <w:rFonts w:ascii="Arial" w:hAnsi="Arial" w:cs="Arial"/>
          <w:sz w:val="20"/>
          <w:szCs w:val="20"/>
        </w:rPr>
        <w:t>no</w:t>
      </w:r>
      <w:r w:rsidRPr="00DE35F3">
        <w:rPr>
          <w:rFonts w:ascii="Arial" w:eastAsia="TT19o00" w:hAnsi="Arial" w:cs="Arial"/>
          <w:sz w:val="20"/>
          <w:szCs w:val="20"/>
        </w:rPr>
        <w:t>ś</w:t>
      </w:r>
      <w:r w:rsidRPr="00DE35F3">
        <w:rPr>
          <w:rFonts w:ascii="Arial" w:hAnsi="Arial" w:cs="Arial"/>
          <w:sz w:val="20"/>
          <w:szCs w:val="20"/>
        </w:rPr>
        <w:t xml:space="preserve">ci od rodzaju </w:t>
      </w:r>
      <w:r w:rsidRPr="00DE35F3">
        <w:rPr>
          <w:rFonts w:ascii="Arial" w:eastAsia="TT19o00" w:hAnsi="Arial" w:cs="Arial"/>
          <w:sz w:val="20"/>
          <w:szCs w:val="20"/>
        </w:rPr>
        <w:t>ś</w:t>
      </w:r>
      <w:r w:rsidRPr="00DE35F3">
        <w:rPr>
          <w:rFonts w:ascii="Arial" w:hAnsi="Arial" w:cs="Arial"/>
          <w:sz w:val="20"/>
          <w:szCs w:val="20"/>
        </w:rPr>
        <w:t>ciany (monolityczna, warstwowa) i sposobu mocowania stosuje si</w:t>
      </w:r>
      <w:r w:rsidRPr="00DE35F3">
        <w:rPr>
          <w:rFonts w:ascii="Arial" w:eastAsia="TT19o00" w:hAnsi="Arial" w:cs="Arial"/>
          <w:sz w:val="20"/>
          <w:szCs w:val="20"/>
        </w:rPr>
        <w:t xml:space="preserve">ę </w:t>
      </w:r>
      <w:r w:rsidRPr="00DE35F3">
        <w:rPr>
          <w:rFonts w:ascii="Arial" w:hAnsi="Arial" w:cs="Arial"/>
          <w:sz w:val="20"/>
          <w:szCs w:val="20"/>
        </w:rPr>
        <w:t xml:space="preserve">kołki rozporowe (dyble), kotwy i </w:t>
      </w:r>
      <w:r w:rsidRPr="00DE35F3">
        <w:rPr>
          <w:rFonts w:ascii="Arial" w:eastAsia="TT19o00" w:hAnsi="Arial" w:cs="Arial"/>
          <w:sz w:val="20"/>
          <w:szCs w:val="20"/>
        </w:rPr>
        <w:t>ś</w:t>
      </w:r>
      <w:r w:rsidRPr="00DE35F3">
        <w:rPr>
          <w:rFonts w:ascii="Arial" w:hAnsi="Arial" w:cs="Arial"/>
          <w:sz w:val="20"/>
          <w:szCs w:val="20"/>
        </w:rPr>
        <w:t>ruby/wkr</w:t>
      </w:r>
      <w:r w:rsidRPr="00DE35F3">
        <w:rPr>
          <w:rFonts w:ascii="Arial" w:eastAsia="TT19o00" w:hAnsi="Arial" w:cs="Arial"/>
          <w:sz w:val="20"/>
          <w:szCs w:val="20"/>
        </w:rPr>
        <w:t>ę</w:t>
      </w:r>
      <w:r w:rsidRPr="00DE35F3">
        <w:rPr>
          <w:rFonts w:ascii="Arial" w:hAnsi="Arial" w:cs="Arial"/>
          <w:sz w:val="20"/>
          <w:szCs w:val="20"/>
        </w:rPr>
        <w:t>ty.</w:t>
      </w:r>
    </w:p>
    <w:p w14:paraId="3B73189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Pianki poliuretanowe i tym podobne materiały izolacyjne nie słu</w:t>
      </w:r>
      <w:r w:rsidRPr="00DE35F3">
        <w:rPr>
          <w:rFonts w:ascii="Arial" w:eastAsia="TT19o00" w:hAnsi="Arial" w:cs="Arial"/>
          <w:sz w:val="20"/>
          <w:szCs w:val="20"/>
        </w:rPr>
        <w:t xml:space="preserve">żą </w:t>
      </w:r>
      <w:r w:rsidRPr="00DE35F3">
        <w:rPr>
          <w:rFonts w:ascii="Arial" w:hAnsi="Arial" w:cs="Arial"/>
          <w:sz w:val="20"/>
          <w:szCs w:val="20"/>
        </w:rPr>
        <w:t>do mocowania okien, a wył</w:t>
      </w:r>
      <w:r w:rsidRPr="00DE35F3">
        <w:rPr>
          <w:rFonts w:ascii="Arial" w:eastAsia="TT19o00" w:hAnsi="Arial" w:cs="Arial"/>
          <w:sz w:val="20"/>
          <w:szCs w:val="20"/>
        </w:rPr>
        <w:t>ą</w:t>
      </w:r>
      <w:r w:rsidRPr="00DE35F3">
        <w:rPr>
          <w:rFonts w:ascii="Arial" w:hAnsi="Arial" w:cs="Arial"/>
          <w:sz w:val="20"/>
          <w:szCs w:val="20"/>
        </w:rPr>
        <w:t>cznie do uszczelnienia i ocieplenia szczeliny mi</w:t>
      </w:r>
      <w:r w:rsidRPr="00DE35F3">
        <w:rPr>
          <w:rFonts w:ascii="Arial" w:eastAsia="TT19o00" w:hAnsi="Arial" w:cs="Arial"/>
          <w:sz w:val="20"/>
          <w:szCs w:val="20"/>
        </w:rPr>
        <w:t>ę</w:t>
      </w:r>
      <w:r w:rsidRPr="00DE35F3">
        <w:rPr>
          <w:rFonts w:ascii="Arial" w:hAnsi="Arial" w:cs="Arial"/>
          <w:sz w:val="20"/>
          <w:szCs w:val="20"/>
        </w:rPr>
        <w:t xml:space="preserve">dzy oknem a </w:t>
      </w:r>
      <w:r w:rsidRPr="00DE35F3">
        <w:rPr>
          <w:rFonts w:ascii="Arial" w:eastAsia="TT19o00" w:hAnsi="Arial" w:cs="Arial"/>
          <w:sz w:val="20"/>
          <w:szCs w:val="20"/>
        </w:rPr>
        <w:t>ś</w:t>
      </w:r>
      <w:r w:rsidRPr="00DE35F3">
        <w:rPr>
          <w:rFonts w:ascii="Arial" w:hAnsi="Arial" w:cs="Arial"/>
          <w:sz w:val="20"/>
          <w:szCs w:val="20"/>
        </w:rPr>
        <w:t>cian</w:t>
      </w:r>
      <w:r w:rsidRPr="00DE35F3">
        <w:rPr>
          <w:rFonts w:ascii="Arial" w:eastAsia="TT19o00" w:hAnsi="Arial" w:cs="Arial"/>
          <w:sz w:val="20"/>
          <w:szCs w:val="20"/>
        </w:rPr>
        <w:t>ą</w:t>
      </w:r>
      <w:r w:rsidRPr="00DE35F3">
        <w:rPr>
          <w:rFonts w:ascii="Arial" w:hAnsi="Arial" w:cs="Arial"/>
          <w:sz w:val="20"/>
          <w:szCs w:val="20"/>
        </w:rPr>
        <w:t>.</w:t>
      </w:r>
    </w:p>
    <w:p w14:paraId="4983B7F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5.3.3.3. </w:t>
      </w:r>
      <w:r w:rsidRPr="00DE35F3">
        <w:rPr>
          <w:rFonts w:ascii="Arial" w:eastAsia="TT19o00" w:hAnsi="Arial" w:cs="Arial"/>
          <w:sz w:val="20"/>
          <w:szCs w:val="20"/>
        </w:rPr>
        <w:t>Ś</w:t>
      </w:r>
      <w:r w:rsidRPr="00DE35F3">
        <w:rPr>
          <w:rFonts w:ascii="Arial" w:hAnsi="Arial" w:cs="Arial"/>
          <w:sz w:val="20"/>
          <w:szCs w:val="20"/>
        </w:rPr>
        <w:t>ruby mog</w:t>
      </w:r>
      <w:r w:rsidRPr="00DE35F3">
        <w:rPr>
          <w:rFonts w:ascii="Arial" w:eastAsia="TT19o00" w:hAnsi="Arial" w:cs="Arial"/>
          <w:sz w:val="20"/>
          <w:szCs w:val="20"/>
        </w:rPr>
        <w:t xml:space="preserve">ą </w:t>
      </w:r>
      <w:r w:rsidRPr="00DE35F3">
        <w:rPr>
          <w:rFonts w:ascii="Arial" w:hAnsi="Arial" w:cs="Arial"/>
          <w:sz w:val="20"/>
          <w:szCs w:val="20"/>
        </w:rPr>
        <w:t>by</w:t>
      </w:r>
      <w:r w:rsidRPr="00DE35F3">
        <w:rPr>
          <w:rFonts w:ascii="Arial" w:eastAsia="TT19o00" w:hAnsi="Arial" w:cs="Arial"/>
          <w:sz w:val="20"/>
          <w:szCs w:val="20"/>
        </w:rPr>
        <w:t xml:space="preserve">ć </w:t>
      </w:r>
      <w:r w:rsidRPr="00DE35F3">
        <w:rPr>
          <w:rFonts w:ascii="Arial" w:hAnsi="Arial" w:cs="Arial"/>
          <w:sz w:val="20"/>
          <w:szCs w:val="20"/>
        </w:rPr>
        <w:t>stosowane do mocowania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 do betonu, cegły pełnej, cegły silikatowej, cegły dziurawki, betonu lekkiego, drewna itp. Nale</w:t>
      </w:r>
      <w:r w:rsidRPr="00DE35F3">
        <w:rPr>
          <w:rFonts w:ascii="Arial" w:eastAsia="TT19o00" w:hAnsi="Arial" w:cs="Arial"/>
          <w:sz w:val="20"/>
          <w:szCs w:val="20"/>
        </w:rPr>
        <w:t>ż</w:t>
      </w:r>
      <w:r w:rsidRPr="00DE35F3">
        <w:rPr>
          <w:rFonts w:ascii="Arial" w:hAnsi="Arial" w:cs="Arial"/>
          <w:sz w:val="20"/>
          <w:szCs w:val="20"/>
        </w:rPr>
        <w:t>y stosowa</w:t>
      </w:r>
      <w:r w:rsidRPr="00DE35F3">
        <w:rPr>
          <w:rFonts w:ascii="Arial" w:eastAsia="TT19o00" w:hAnsi="Arial" w:cs="Arial"/>
          <w:sz w:val="20"/>
          <w:szCs w:val="20"/>
        </w:rPr>
        <w:t>ć ś</w:t>
      </w:r>
      <w:r w:rsidRPr="00DE35F3">
        <w:rPr>
          <w:rFonts w:ascii="Arial" w:hAnsi="Arial" w:cs="Arial"/>
          <w:sz w:val="20"/>
          <w:szCs w:val="20"/>
        </w:rPr>
        <w:t>ruby dostosowane do materiału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y.</w:t>
      </w:r>
    </w:p>
    <w:p w14:paraId="5D36794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przypadku okien aluminiowych z kształtowników z przekładkami termicznymi ww. ł</w:t>
      </w:r>
      <w:r w:rsidRPr="00DE35F3">
        <w:rPr>
          <w:rFonts w:ascii="Arial" w:eastAsia="TT19o00" w:hAnsi="Arial" w:cs="Arial"/>
          <w:sz w:val="20"/>
          <w:szCs w:val="20"/>
        </w:rPr>
        <w:t>ą</w:t>
      </w:r>
      <w:r w:rsidRPr="00DE35F3">
        <w:rPr>
          <w:rFonts w:ascii="Arial" w:hAnsi="Arial" w:cs="Arial"/>
          <w:sz w:val="20"/>
          <w:szCs w:val="20"/>
        </w:rPr>
        <w:t>czniki mocowane s</w:t>
      </w:r>
      <w:r w:rsidRPr="00DE35F3">
        <w:rPr>
          <w:rFonts w:ascii="Arial" w:eastAsia="TT19o00" w:hAnsi="Arial" w:cs="Arial"/>
          <w:sz w:val="20"/>
          <w:szCs w:val="20"/>
        </w:rPr>
        <w:t xml:space="preserve">ą </w:t>
      </w:r>
      <w:r w:rsidRPr="00DE35F3">
        <w:rPr>
          <w:rFonts w:ascii="Arial" w:hAnsi="Arial" w:cs="Arial"/>
          <w:sz w:val="20"/>
          <w:szCs w:val="20"/>
        </w:rPr>
        <w:t>do komory wewn</w:t>
      </w:r>
      <w:r w:rsidRPr="00DE35F3">
        <w:rPr>
          <w:rFonts w:ascii="Arial" w:eastAsia="TT19o00" w:hAnsi="Arial" w:cs="Arial"/>
          <w:sz w:val="20"/>
          <w:szCs w:val="20"/>
        </w:rPr>
        <w:t>ę</w:t>
      </w:r>
      <w:r w:rsidRPr="00DE35F3">
        <w:rPr>
          <w:rFonts w:ascii="Arial" w:hAnsi="Arial" w:cs="Arial"/>
          <w:sz w:val="20"/>
          <w:szCs w:val="20"/>
        </w:rPr>
        <w:t>trznej kształtownika lub w osi zintegrowanego profilu za po</w:t>
      </w:r>
      <w:r w:rsidRPr="00DE35F3">
        <w:rPr>
          <w:rFonts w:ascii="Arial" w:eastAsia="TT19o00" w:hAnsi="Arial" w:cs="Arial"/>
          <w:sz w:val="20"/>
          <w:szCs w:val="20"/>
        </w:rPr>
        <w:t>ś</w:t>
      </w:r>
      <w:r w:rsidRPr="00DE35F3">
        <w:rPr>
          <w:rFonts w:ascii="Arial" w:hAnsi="Arial" w:cs="Arial"/>
          <w:sz w:val="20"/>
          <w:szCs w:val="20"/>
        </w:rPr>
        <w:t>rednictwem podkładki metalowej, wykluczaj</w:t>
      </w:r>
      <w:r w:rsidRPr="00DE35F3">
        <w:rPr>
          <w:rFonts w:ascii="Arial" w:eastAsia="TT19o00" w:hAnsi="Arial" w:cs="Arial"/>
          <w:sz w:val="20"/>
          <w:szCs w:val="20"/>
        </w:rPr>
        <w:t>ą</w:t>
      </w:r>
      <w:r w:rsidRPr="00DE35F3">
        <w:rPr>
          <w:rFonts w:ascii="Arial" w:hAnsi="Arial" w:cs="Arial"/>
          <w:sz w:val="20"/>
          <w:szCs w:val="20"/>
        </w:rPr>
        <w:t>cej przenoszenie obci</w:t>
      </w:r>
      <w:r w:rsidRPr="00DE35F3">
        <w:rPr>
          <w:rFonts w:ascii="Arial" w:eastAsia="TT19o00" w:hAnsi="Arial" w:cs="Arial"/>
          <w:sz w:val="20"/>
          <w:szCs w:val="20"/>
        </w:rPr>
        <w:t>ąż</w:t>
      </w:r>
      <w:r w:rsidRPr="00DE35F3">
        <w:rPr>
          <w:rFonts w:ascii="Arial" w:hAnsi="Arial" w:cs="Arial"/>
          <w:sz w:val="20"/>
          <w:szCs w:val="20"/>
        </w:rPr>
        <w:t>e</w:t>
      </w:r>
      <w:r w:rsidRPr="00DE35F3">
        <w:rPr>
          <w:rFonts w:ascii="Arial" w:eastAsia="TT19o00" w:hAnsi="Arial" w:cs="Arial"/>
          <w:sz w:val="20"/>
          <w:szCs w:val="20"/>
        </w:rPr>
        <w:t xml:space="preserve">ń </w:t>
      </w:r>
      <w:r w:rsidRPr="00DE35F3">
        <w:rPr>
          <w:rFonts w:ascii="Arial" w:hAnsi="Arial" w:cs="Arial"/>
          <w:sz w:val="20"/>
          <w:szCs w:val="20"/>
        </w:rPr>
        <w:t>na przekładki termiczne z tworzyw sztucznych.</w:t>
      </w:r>
    </w:p>
    <w:p w14:paraId="0DD7186C"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5.3.3.4. Kotwy budowlane powinny by</w:t>
      </w:r>
      <w:r w:rsidRPr="00DE35F3">
        <w:rPr>
          <w:rFonts w:ascii="Arial" w:eastAsia="TT19o00" w:hAnsi="Arial" w:cs="Arial"/>
          <w:sz w:val="20"/>
          <w:szCs w:val="20"/>
        </w:rPr>
        <w:t xml:space="preserve">ć </w:t>
      </w:r>
      <w:r w:rsidRPr="00DE35F3">
        <w:rPr>
          <w:rFonts w:ascii="Arial" w:hAnsi="Arial" w:cs="Arial"/>
          <w:sz w:val="20"/>
          <w:szCs w:val="20"/>
        </w:rPr>
        <w:t>stosowane wsz</w:t>
      </w:r>
      <w:r w:rsidRPr="00DE35F3">
        <w:rPr>
          <w:rFonts w:ascii="Arial" w:eastAsia="TT19o00" w:hAnsi="Arial" w:cs="Arial"/>
          <w:sz w:val="20"/>
          <w:szCs w:val="20"/>
        </w:rPr>
        <w:t>ę</w:t>
      </w:r>
      <w:r w:rsidRPr="00DE35F3">
        <w:rPr>
          <w:rFonts w:ascii="Arial" w:hAnsi="Arial" w:cs="Arial"/>
          <w:sz w:val="20"/>
          <w:szCs w:val="20"/>
        </w:rPr>
        <w:t>dzie tam, gdzie odst</w:t>
      </w:r>
      <w:r w:rsidRPr="00DE35F3">
        <w:rPr>
          <w:rFonts w:ascii="Arial" w:eastAsia="TT19o00" w:hAnsi="Arial" w:cs="Arial"/>
          <w:sz w:val="20"/>
          <w:szCs w:val="20"/>
        </w:rPr>
        <w:t>ę</w:t>
      </w:r>
      <w:r w:rsidRPr="00DE35F3">
        <w:rPr>
          <w:rFonts w:ascii="Arial" w:hAnsi="Arial" w:cs="Arial"/>
          <w:sz w:val="20"/>
          <w:szCs w:val="20"/>
        </w:rPr>
        <w:t>p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 jest zbyt du</w:t>
      </w:r>
      <w:r w:rsidRPr="00DE35F3">
        <w:rPr>
          <w:rFonts w:ascii="Arial" w:eastAsia="TT19o00" w:hAnsi="Arial" w:cs="Arial"/>
          <w:sz w:val="20"/>
          <w:szCs w:val="20"/>
        </w:rPr>
        <w:t>ż</w:t>
      </w:r>
      <w:r w:rsidRPr="00DE35F3">
        <w:rPr>
          <w:rFonts w:ascii="Arial" w:hAnsi="Arial" w:cs="Arial"/>
          <w:sz w:val="20"/>
          <w:szCs w:val="20"/>
        </w:rPr>
        <w:t>y do stosowania dybli, np. przy mocowaniu dolnym (progowym) lub w rozwi</w:t>
      </w:r>
      <w:r w:rsidRPr="00DE35F3">
        <w:rPr>
          <w:rFonts w:ascii="Arial" w:eastAsia="TT19o00" w:hAnsi="Arial" w:cs="Arial"/>
          <w:sz w:val="20"/>
          <w:szCs w:val="20"/>
        </w:rPr>
        <w:t>ą</w:t>
      </w:r>
      <w:r w:rsidRPr="00DE35F3">
        <w:rPr>
          <w:rFonts w:ascii="Arial" w:hAnsi="Arial" w:cs="Arial"/>
          <w:sz w:val="20"/>
          <w:szCs w:val="20"/>
        </w:rPr>
        <w:t xml:space="preserve">zaniach </w:t>
      </w:r>
      <w:r w:rsidRPr="00DE35F3">
        <w:rPr>
          <w:rFonts w:ascii="Arial" w:eastAsia="TT19o00" w:hAnsi="Arial" w:cs="Arial"/>
          <w:sz w:val="20"/>
          <w:szCs w:val="20"/>
        </w:rPr>
        <w:t>ś</w:t>
      </w:r>
      <w:r w:rsidRPr="00DE35F3">
        <w:rPr>
          <w:rFonts w:ascii="Arial" w:hAnsi="Arial" w:cs="Arial"/>
          <w:sz w:val="20"/>
          <w:szCs w:val="20"/>
        </w:rPr>
        <w:t>cian warstwowych.</w:t>
      </w:r>
    </w:p>
    <w:p w14:paraId="0FD09E3C"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5.3.4. </w:t>
      </w:r>
      <w:r w:rsidRPr="00DE35F3">
        <w:rPr>
          <w:rFonts w:ascii="Arial" w:hAnsi="Arial" w:cs="Arial"/>
          <w:sz w:val="20"/>
          <w:szCs w:val="20"/>
        </w:rPr>
        <w:t>Uszczelnienie i izolacja poł</w:t>
      </w:r>
      <w:r w:rsidRPr="00DE35F3">
        <w:rPr>
          <w:rFonts w:ascii="Arial" w:eastAsia="TT19o00" w:hAnsi="Arial" w:cs="Arial"/>
          <w:sz w:val="20"/>
          <w:szCs w:val="20"/>
        </w:rPr>
        <w:t>ą</w:t>
      </w:r>
      <w:r w:rsidRPr="00DE35F3">
        <w:rPr>
          <w:rFonts w:ascii="Arial" w:hAnsi="Arial" w:cs="Arial"/>
          <w:sz w:val="20"/>
          <w:szCs w:val="20"/>
        </w:rPr>
        <w:t xml:space="preserve">czenia okna/drzwi ze </w:t>
      </w:r>
      <w:r w:rsidRPr="00DE35F3">
        <w:rPr>
          <w:rFonts w:ascii="Arial" w:eastAsia="TT19o00" w:hAnsi="Arial" w:cs="Arial"/>
          <w:sz w:val="20"/>
          <w:szCs w:val="20"/>
        </w:rPr>
        <w:t>ś</w:t>
      </w:r>
      <w:r w:rsidRPr="00DE35F3">
        <w:rPr>
          <w:rFonts w:ascii="Arial" w:hAnsi="Arial" w:cs="Arial"/>
          <w:sz w:val="20"/>
          <w:szCs w:val="20"/>
        </w:rPr>
        <w:t>cian</w:t>
      </w:r>
      <w:r w:rsidRPr="00DE35F3">
        <w:rPr>
          <w:rFonts w:ascii="Arial" w:eastAsia="TT19o00" w:hAnsi="Arial" w:cs="Arial"/>
          <w:sz w:val="20"/>
          <w:szCs w:val="20"/>
        </w:rPr>
        <w:t>ą</w:t>
      </w:r>
      <w:r w:rsidRPr="00DE35F3">
        <w:rPr>
          <w:rFonts w:ascii="Arial" w:hAnsi="Arial" w:cs="Arial"/>
          <w:sz w:val="20"/>
          <w:szCs w:val="20"/>
        </w:rPr>
        <w:t xml:space="preserve"> Uszczelnienie powinno zabezpieczy</w:t>
      </w:r>
      <w:r w:rsidRPr="00DE35F3">
        <w:rPr>
          <w:rFonts w:ascii="Arial" w:eastAsia="TT19o00" w:hAnsi="Arial" w:cs="Arial"/>
          <w:sz w:val="20"/>
          <w:szCs w:val="20"/>
        </w:rPr>
        <w:t xml:space="preserve">ć </w:t>
      </w:r>
      <w:r w:rsidRPr="00DE35F3">
        <w:rPr>
          <w:rFonts w:ascii="Arial" w:hAnsi="Arial" w:cs="Arial"/>
          <w:sz w:val="20"/>
          <w:szCs w:val="20"/>
        </w:rPr>
        <w:t>szczeliny mi</w:t>
      </w:r>
      <w:r w:rsidRPr="00DE35F3">
        <w:rPr>
          <w:rFonts w:ascii="Arial" w:eastAsia="TT19o00" w:hAnsi="Arial" w:cs="Arial"/>
          <w:sz w:val="20"/>
          <w:szCs w:val="20"/>
        </w:rPr>
        <w:t>ę</w:t>
      </w:r>
      <w:r w:rsidRPr="00DE35F3">
        <w:rPr>
          <w:rFonts w:ascii="Arial" w:hAnsi="Arial" w:cs="Arial"/>
          <w:sz w:val="20"/>
          <w:szCs w:val="20"/>
        </w:rPr>
        <w:t>dzy oknem a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em przed wnikaniem wody opadowej od strony zewn</w:t>
      </w:r>
      <w:r w:rsidRPr="00DE35F3">
        <w:rPr>
          <w:rFonts w:ascii="Arial" w:eastAsia="TT19o00" w:hAnsi="Arial" w:cs="Arial"/>
          <w:sz w:val="20"/>
          <w:szCs w:val="20"/>
        </w:rPr>
        <w:t>ę</w:t>
      </w:r>
      <w:r w:rsidRPr="00DE35F3">
        <w:rPr>
          <w:rFonts w:ascii="Arial" w:hAnsi="Arial" w:cs="Arial"/>
          <w:sz w:val="20"/>
          <w:szCs w:val="20"/>
        </w:rPr>
        <w:t>trznej</w:t>
      </w:r>
    </w:p>
    <w:p w14:paraId="515323B6"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oraz pary wodnej od strony wewn</w:t>
      </w:r>
      <w:r w:rsidRPr="00DE35F3">
        <w:rPr>
          <w:rFonts w:ascii="Arial" w:eastAsia="TT19o00" w:hAnsi="Arial" w:cs="Arial"/>
          <w:sz w:val="20"/>
          <w:szCs w:val="20"/>
        </w:rPr>
        <w:t>ę</w:t>
      </w:r>
      <w:r w:rsidRPr="00DE35F3">
        <w:rPr>
          <w:rFonts w:ascii="Arial" w:hAnsi="Arial" w:cs="Arial"/>
          <w:sz w:val="20"/>
          <w:szCs w:val="20"/>
        </w:rPr>
        <w:t>trznej. Przy wykonywaniu uszczelnienia nale</w:t>
      </w:r>
      <w:r w:rsidRPr="00DE35F3">
        <w:rPr>
          <w:rFonts w:ascii="Arial" w:eastAsia="TT19o00" w:hAnsi="Arial" w:cs="Arial"/>
          <w:sz w:val="20"/>
          <w:szCs w:val="20"/>
        </w:rPr>
        <w:t>ż</w:t>
      </w:r>
      <w:r w:rsidRPr="00DE35F3">
        <w:rPr>
          <w:rFonts w:ascii="Arial" w:hAnsi="Arial" w:cs="Arial"/>
          <w:sz w:val="20"/>
          <w:szCs w:val="20"/>
        </w:rPr>
        <w:t>y przestrzega</w:t>
      </w:r>
      <w:r w:rsidRPr="00DE35F3">
        <w:rPr>
          <w:rFonts w:ascii="Arial" w:eastAsia="TT19o00" w:hAnsi="Arial" w:cs="Arial"/>
          <w:sz w:val="20"/>
          <w:szCs w:val="20"/>
        </w:rPr>
        <w:t xml:space="preserve">ć </w:t>
      </w:r>
      <w:r w:rsidRPr="00DE35F3">
        <w:rPr>
          <w:rFonts w:ascii="Arial" w:hAnsi="Arial" w:cs="Arial"/>
          <w:sz w:val="20"/>
          <w:szCs w:val="20"/>
        </w:rPr>
        <w:t>zalece</w:t>
      </w:r>
      <w:r w:rsidRPr="00DE35F3">
        <w:rPr>
          <w:rFonts w:ascii="Arial" w:eastAsia="TT19o00" w:hAnsi="Arial" w:cs="Arial"/>
          <w:sz w:val="20"/>
          <w:szCs w:val="20"/>
        </w:rPr>
        <w:t xml:space="preserve">ń </w:t>
      </w:r>
      <w:r w:rsidRPr="00DE35F3">
        <w:rPr>
          <w:rFonts w:ascii="Arial" w:hAnsi="Arial" w:cs="Arial"/>
          <w:sz w:val="20"/>
          <w:szCs w:val="20"/>
        </w:rPr>
        <w:t>(wytycznych) producenta materiałów uszczelniaj</w:t>
      </w:r>
      <w:r w:rsidRPr="00DE35F3">
        <w:rPr>
          <w:rFonts w:ascii="Arial" w:eastAsia="TT19o00" w:hAnsi="Arial" w:cs="Arial"/>
          <w:sz w:val="20"/>
          <w:szCs w:val="20"/>
        </w:rPr>
        <w:t>ą</w:t>
      </w:r>
      <w:r w:rsidRPr="00DE35F3">
        <w:rPr>
          <w:rFonts w:ascii="Arial" w:hAnsi="Arial" w:cs="Arial"/>
          <w:sz w:val="20"/>
          <w:szCs w:val="20"/>
        </w:rPr>
        <w:t>cych, dotycz</w:t>
      </w:r>
      <w:r w:rsidRPr="00DE35F3">
        <w:rPr>
          <w:rFonts w:ascii="Arial" w:eastAsia="TT19o00" w:hAnsi="Arial" w:cs="Arial"/>
          <w:sz w:val="20"/>
          <w:szCs w:val="20"/>
        </w:rPr>
        <w:t>ą</w:t>
      </w:r>
      <w:r w:rsidRPr="00DE35F3">
        <w:rPr>
          <w:rFonts w:ascii="Arial" w:hAnsi="Arial" w:cs="Arial"/>
          <w:sz w:val="20"/>
          <w:szCs w:val="20"/>
        </w:rPr>
        <w:t>cych:</w:t>
      </w:r>
    </w:p>
    <w:p w14:paraId="7D8DD4A1"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zgodno</w:t>
      </w:r>
      <w:r w:rsidRPr="00DE35F3">
        <w:rPr>
          <w:rFonts w:ascii="Arial" w:eastAsia="TT19o00" w:hAnsi="Arial" w:cs="Arial"/>
          <w:sz w:val="20"/>
          <w:szCs w:val="20"/>
        </w:rPr>
        <w:t>ś</w:t>
      </w:r>
      <w:r w:rsidRPr="00DE35F3">
        <w:rPr>
          <w:rFonts w:ascii="Arial" w:hAnsi="Arial" w:cs="Arial"/>
          <w:sz w:val="20"/>
          <w:szCs w:val="20"/>
        </w:rPr>
        <w:t>ci chemicznej stykaj</w:t>
      </w:r>
      <w:r w:rsidRPr="00DE35F3">
        <w:rPr>
          <w:rFonts w:ascii="Arial" w:eastAsia="TT19o00" w:hAnsi="Arial" w:cs="Arial"/>
          <w:sz w:val="20"/>
          <w:szCs w:val="20"/>
        </w:rPr>
        <w:t>ą</w:t>
      </w:r>
      <w:r w:rsidRPr="00DE35F3">
        <w:rPr>
          <w:rFonts w:ascii="Arial" w:hAnsi="Arial" w:cs="Arial"/>
          <w:sz w:val="20"/>
          <w:szCs w:val="20"/>
        </w:rPr>
        <w:t>cych si</w:t>
      </w:r>
      <w:r w:rsidRPr="00DE35F3">
        <w:rPr>
          <w:rFonts w:ascii="Arial" w:eastAsia="TT19o00" w:hAnsi="Arial" w:cs="Arial"/>
          <w:sz w:val="20"/>
          <w:szCs w:val="20"/>
        </w:rPr>
        <w:t xml:space="preserve">ę </w:t>
      </w:r>
      <w:r w:rsidRPr="00DE35F3">
        <w:rPr>
          <w:rFonts w:ascii="Arial" w:hAnsi="Arial" w:cs="Arial"/>
          <w:sz w:val="20"/>
          <w:szCs w:val="20"/>
        </w:rPr>
        <w:t>ze sob</w:t>
      </w:r>
      <w:r w:rsidRPr="00DE35F3">
        <w:rPr>
          <w:rFonts w:ascii="Arial" w:eastAsia="TT19o00" w:hAnsi="Arial" w:cs="Arial"/>
          <w:sz w:val="20"/>
          <w:szCs w:val="20"/>
        </w:rPr>
        <w:t xml:space="preserve">ą </w:t>
      </w:r>
      <w:r w:rsidRPr="00DE35F3">
        <w:rPr>
          <w:rFonts w:ascii="Arial" w:hAnsi="Arial" w:cs="Arial"/>
          <w:sz w:val="20"/>
          <w:szCs w:val="20"/>
        </w:rPr>
        <w:t>materiałów,</w:t>
      </w:r>
    </w:p>
    <w:p w14:paraId="45232AAF"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 oczyszczenia powierzchni przylegania,</w:t>
      </w:r>
    </w:p>
    <w:p w14:paraId="712961B3"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zagruntowania powierzchni przylegania (w zale</w:t>
      </w:r>
      <w:r w:rsidRPr="00DE35F3">
        <w:rPr>
          <w:rFonts w:ascii="Arial" w:eastAsia="TT19o00" w:hAnsi="Arial" w:cs="Arial"/>
          <w:sz w:val="20"/>
          <w:szCs w:val="20"/>
        </w:rPr>
        <w:t>ż</w:t>
      </w:r>
      <w:r w:rsidRPr="00DE35F3">
        <w:rPr>
          <w:rFonts w:ascii="Arial" w:hAnsi="Arial" w:cs="Arial"/>
          <w:sz w:val="20"/>
          <w:szCs w:val="20"/>
        </w:rPr>
        <w:t>no</w:t>
      </w:r>
      <w:r w:rsidRPr="00DE35F3">
        <w:rPr>
          <w:rFonts w:ascii="Arial" w:eastAsia="TT19o00" w:hAnsi="Arial" w:cs="Arial"/>
          <w:sz w:val="20"/>
          <w:szCs w:val="20"/>
        </w:rPr>
        <w:t>ś</w:t>
      </w:r>
      <w:r w:rsidRPr="00DE35F3">
        <w:rPr>
          <w:rFonts w:ascii="Arial" w:hAnsi="Arial" w:cs="Arial"/>
          <w:sz w:val="20"/>
          <w:szCs w:val="20"/>
        </w:rPr>
        <w:t>ci od rodzaju materiału),</w:t>
      </w:r>
    </w:p>
    <w:p w14:paraId="5B95FFF8"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wymaga</w:t>
      </w:r>
      <w:r w:rsidRPr="00DE35F3">
        <w:rPr>
          <w:rFonts w:ascii="Arial" w:eastAsia="TT19o00" w:hAnsi="Arial" w:cs="Arial"/>
          <w:sz w:val="20"/>
          <w:szCs w:val="20"/>
        </w:rPr>
        <w:t xml:space="preserve">ń </w:t>
      </w:r>
      <w:r w:rsidRPr="00DE35F3">
        <w:rPr>
          <w:rFonts w:ascii="Arial" w:hAnsi="Arial" w:cs="Arial"/>
          <w:sz w:val="20"/>
          <w:szCs w:val="20"/>
        </w:rPr>
        <w:t>w zakresie wilgotno</w:t>
      </w:r>
      <w:r w:rsidRPr="00DE35F3">
        <w:rPr>
          <w:rFonts w:ascii="Arial" w:eastAsia="TT19o00" w:hAnsi="Arial" w:cs="Arial"/>
          <w:sz w:val="20"/>
          <w:szCs w:val="20"/>
        </w:rPr>
        <w:t>ś</w:t>
      </w:r>
      <w:r w:rsidRPr="00DE35F3">
        <w:rPr>
          <w:rFonts w:ascii="Arial" w:hAnsi="Arial" w:cs="Arial"/>
          <w:sz w:val="20"/>
          <w:szCs w:val="20"/>
        </w:rPr>
        <w:t>ci i temperatury powietrza.</w:t>
      </w:r>
    </w:p>
    <w:p w14:paraId="2489B552"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Uszczelnienie okien na obwodzie składa si</w:t>
      </w:r>
      <w:r w:rsidRPr="00DE35F3">
        <w:rPr>
          <w:rFonts w:ascii="Arial" w:eastAsia="TT19o00" w:hAnsi="Arial" w:cs="Arial"/>
          <w:sz w:val="20"/>
          <w:szCs w:val="20"/>
        </w:rPr>
        <w:t xml:space="preserve">ę </w:t>
      </w:r>
      <w:r w:rsidRPr="00DE35F3">
        <w:rPr>
          <w:rFonts w:ascii="Arial" w:hAnsi="Arial" w:cs="Arial"/>
          <w:sz w:val="20"/>
          <w:szCs w:val="20"/>
        </w:rPr>
        <w:t>z trzech warstw: wewn</w:t>
      </w:r>
      <w:r w:rsidRPr="00DE35F3">
        <w:rPr>
          <w:rFonts w:ascii="Arial" w:eastAsia="TT19o00" w:hAnsi="Arial" w:cs="Arial"/>
          <w:sz w:val="20"/>
          <w:szCs w:val="20"/>
        </w:rPr>
        <w:t>ę</w:t>
      </w:r>
      <w:r w:rsidRPr="00DE35F3">
        <w:rPr>
          <w:rFonts w:ascii="Arial" w:hAnsi="Arial" w:cs="Arial"/>
          <w:sz w:val="20"/>
          <w:szCs w:val="20"/>
        </w:rPr>
        <w:t xml:space="preserve">trznej, </w:t>
      </w:r>
      <w:r w:rsidRPr="00DE35F3">
        <w:rPr>
          <w:rFonts w:ascii="Arial" w:eastAsia="TT19o00" w:hAnsi="Arial" w:cs="Arial"/>
          <w:sz w:val="20"/>
          <w:szCs w:val="20"/>
        </w:rPr>
        <w:t>ś</w:t>
      </w:r>
      <w:r w:rsidRPr="00DE35F3">
        <w:rPr>
          <w:rFonts w:ascii="Arial" w:hAnsi="Arial" w:cs="Arial"/>
          <w:sz w:val="20"/>
          <w:szCs w:val="20"/>
        </w:rPr>
        <w:t>rodkowej i zewn</w:t>
      </w:r>
      <w:r w:rsidRPr="00DE35F3">
        <w:rPr>
          <w:rFonts w:ascii="Arial" w:eastAsia="TT19o00" w:hAnsi="Arial" w:cs="Arial"/>
          <w:sz w:val="20"/>
          <w:szCs w:val="20"/>
        </w:rPr>
        <w:t>ę</w:t>
      </w:r>
      <w:r w:rsidRPr="00DE35F3">
        <w:rPr>
          <w:rFonts w:ascii="Arial" w:hAnsi="Arial" w:cs="Arial"/>
          <w:sz w:val="20"/>
          <w:szCs w:val="20"/>
        </w:rPr>
        <w:t>trznej.</w:t>
      </w:r>
    </w:p>
    <w:p w14:paraId="51FDD7A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Warstwa wewn</w:t>
      </w:r>
      <w:r w:rsidRPr="00DE35F3">
        <w:rPr>
          <w:rFonts w:ascii="Arial" w:eastAsia="TT19o00" w:hAnsi="Arial" w:cs="Arial"/>
          <w:sz w:val="20"/>
          <w:szCs w:val="20"/>
        </w:rPr>
        <w:t>ę</w:t>
      </w:r>
      <w:r w:rsidRPr="00DE35F3">
        <w:rPr>
          <w:rFonts w:ascii="Arial" w:hAnsi="Arial" w:cs="Arial"/>
          <w:sz w:val="20"/>
          <w:szCs w:val="20"/>
        </w:rPr>
        <w:t>trzna to uszczelnienie wykonane z materiału uszczelniaj</w:t>
      </w:r>
      <w:r w:rsidRPr="00DE35F3">
        <w:rPr>
          <w:rFonts w:ascii="Arial" w:eastAsia="TT19o00" w:hAnsi="Arial" w:cs="Arial"/>
          <w:sz w:val="20"/>
          <w:szCs w:val="20"/>
        </w:rPr>
        <w:t>ą</w:t>
      </w:r>
      <w:r w:rsidRPr="00DE35F3">
        <w:rPr>
          <w:rFonts w:ascii="Arial" w:hAnsi="Arial" w:cs="Arial"/>
          <w:sz w:val="20"/>
          <w:szCs w:val="20"/>
        </w:rPr>
        <w:t>cego (kitu trwale elastycznego) lub impregnowanych ta</w:t>
      </w:r>
      <w:r w:rsidRPr="00DE35F3">
        <w:rPr>
          <w:rFonts w:ascii="Arial" w:eastAsia="TT19o00" w:hAnsi="Arial" w:cs="Arial"/>
          <w:sz w:val="20"/>
          <w:szCs w:val="20"/>
        </w:rPr>
        <w:t>ś</w:t>
      </w:r>
      <w:r w:rsidRPr="00DE35F3">
        <w:rPr>
          <w:rFonts w:ascii="Arial" w:hAnsi="Arial" w:cs="Arial"/>
          <w:sz w:val="20"/>
          <w:szCs w:val="20"/>
        </w:rPr>
        <w:t>m rozpr</w:t>
      </w:r>
      <w:r w:rsidRPr="00DE35F3">
        <w:rPr>
          <w:rFonts w:ascii="Arial" w:eastAsia="TT19o00" w:hAnsi="Arial" w:cs="Arial"/>
          <w:sz w:val="20"/>
          <w:szCs w:val="20"/>
        </w:rPr>
        <w:t>ęż</w:t>
      </w:r>
      <w:r w:rsidRPr="00DE35F3">
        <w:rPr>
          <w:rFonts w:ascii="Arial" w:hAnsi="Arial" w:cs="Arial"/>
          <w:sz w:val="20"/>
          <w:szCs w:val="20"/>
        </w:rPr>
        <w:t>nych nieprzepuszczaj</w:t>
      </w:r>
      <w:r w:rsidRPr="00DE35F3">
        <w:rPr>
          <w:rFonts w:ascii="Arial" w:eastAsia="TT19o00" w:hAnsi="Arial" w:cs="Arial"/>
          <w:sz w:val="20"/>
          <w:szCs w:val="20"/>
        </w:rPr>
        <w:t>ą</w:t>
      </w:r>
      <w:r w:rsidRPr="00DE35F3">
        <w:rPr>
          <w:rFonts w:ascii="Arial" w:hAnsi="Arial" w:cs="Arial"/>
          <w:sz w:val="20"/>
          <w:szCs w:val="20"/>
        </w:rPr>
        <w:t>cych powietrza i pary wodnej (ta</w:t>
      </w:r>
      <w:r w:rsidRPr="00DE35F3">
        <w:rPr>
          <w:rFonts w:ascii="Arial" w:eastAsia="TT19o00" w:hAnsi="Arial" w:cs="Arial"/>
          <w:sz w:val="20"/>
          <w:szCs w:val="20"/>
        </w:rPr>
        <w:t>ś</w:t>
      </w:r>
      <w:r w:rsidRPr="00DE35F3">
        <w:rPr>
          <w:rFonts w:ascii="Arial" w:hAnsi="Arial" w:cs="Arial"/>
          <w:sz w:val="20"/>
          <w:szCs w:val="20"/>
        </w:rPr>
        <w:t>my paroszczelne).</w:t>
      </w:r>
    </w:p>
    <w:p w14:paraId="12477C89" w14:textId="41864D2E" w:rsidR="00B85DF4" w:rsidRPr="00DE35F3" w:rsidRDefault="00B85DF4" w:rsidP="00B85DF4">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Uszczelnienie to powinno uniemo</w:t>
      </w:r>
      <w:r w:rsidRPr="00DE35F3">
        <w:rPr>
          <w:rFonts w:ascii="Arial" w:eastAsia="TT19o00" w:hAnsi="Arial" w:cs="Arial"/>
          <w:sz w:val="20"/>
          <w:szCs w:val="20"/>
        </w:rPr>
        <w:t>ż</w:t>
      </w:r>
      <w:r w:rsidRPr="00DE35F3">
        <w:rPr>
          <w:rFonts w:ascii="Arial" w:hAnsi="Arial" w:cs="Arial"/>
          <w:sz w:val="20"/>
          <w:szCs w:val="20"/>
        </w:rPr>
        <w:t>liwia</w:t>
      </w:r>
      <w:r w:rsidRPr="00DE35F3">
        <w:rPr>
          <w:rFonts w:ascii="Arial" w:eastAsia="TT19o00" w:hAnsi="Arial" w:cs="Arial"/>
          <w:sz w:val="20"/>
          <w:szCs w:val="20"/>
        </w:rPr>
        <w:t xml:space="preserve">ć </w:t>
      </w:r>
      <w:r w:rsidRPr="00DE35F3">
        <w:rPr>
          <w:rFonts w:ascii="Arial" w:hAnsi="Arial" w:cs="Arial"/>
          <w:sz w:val="20"/>
          <w:szCs w:val="20"/>
        </w:rPr>
        <w:t>przenikanie pary wodnej z pomieszczenia do szczeliny mi</w:t>
      </w:r>
      <w:r w:rsidRPr="00DE35F3">
        <w:rPr>
          <w:rFonts w:ascii="Arial" w:eastAsia="TT19o00" w:hAnsi="Arial" w:cs="Arial"/>
          <w:sz w:val="20"/>
          <w:szCs w:val="20"/>
        </w:rPr>
        <w:t>ę</w:t>
      </w:r>
      <w:r w:rsidRPr="00DE35F3">
        <w:rPr>
          <w:rFonts w:ascii="Arial" w:hAnsi="Arial" w:cs="Arial"/>
          <w:sz w:val="20"/>
          <w:szCs w:val="20"/>
        </w:rPr>
        <w:t xml:space="preserve">dzy oknem a </w:t>
      </w:r>
      <w:r w:rsidRPr="00DE35F3">
        <w:rPr>
          <w:rFonts w:ascii="Arial" w:eastAsia="TT19o00" w:hAnsi="Arial" w:cs="Arial"/>
          <w:sz w:val="20"/>
          <w:szCs w:val="20"/>
        </w:rPr>
        <w:t>ś</w:t>
      </w:r>
      <w:r w:rsidRPr="00DE35F3">
        <w:rPr>
          <w:rFonts w:ascii="Arial" w:hAnsi="Arial" w:cs="Arial"/>
          <w:sz w:val="20"/>
          <w:szCs w:val="20"/>
        </w:rPr>
        <w:t>cian</w:t>
      </w:r>
      <w:r w:rsidRPr="00DE35F3">
        <w:rPr>
          <w:rFonts w:ascii="Arial" w:eastAsia="TT19o00" w:hAnsi="Arial" w:cs="Arial"/>
          <w:sz w:val="20"/>
          <w:szCs w:val="20"/>
        </w:rPr>
        <w:t xml:space="preserve">ą </w:t>
      </w:r>
      <w:r w:rsidRPr="00DE35F3">
        <w:rPr>
          <w:rFonts w:ascii="Arial" w:hAnsi="Arial" w:cs="Arial"/>
          <w:sz w:val="20"/>
          <w:szCs w:val="20"/>
        </w:rPr>
        <w:t>budynku, a tym samym zapobiega</w:t>
      </w:r>
      <w:r w:rsidRPr="00DE35F3">
        <w:rPr>
          <w:rFonts w:ascii="Arial" w:eastAsia="TT19o00" w:hAnsi="Arial" w:cs="Arial"/>
          <w:sz w:val="20"/>
          <w:szCs w:val="20"/>
        </w:rPr>
        <w:t xml:space="preserve">ć </w:t>
      </w:r>
      <w:r w:rsidRPr="00DE35F3">
        <w:rPr>
          <w:rFonts w:ascii="Arial" w:hAnsi="Arial" w:cs="Arial"/>
          <w:sz w:val="20"/>
          <w:szCs w:val="20"/>
        </w:rPr>
        <w:t>wykraplaniu si</w:t>
      </w:r>
      <w:r w:rsidRPr="00DE35F3">
        <w:rPr>
          <w:rFonts w:ascii="Arial" w:eastAsia="TT19o00" w:hAnsi="Arial" w:cs="Arial"/>
          <w:sz w:val="20"/>
          <w:szCs w:val="20"/>
        </w:rPr>
        <w:t xml:space="preserve">ę </w:t>
      </w:r>
      <w:r w:rsidRPr="00DE35F3">
        <w:rPr>
          <w:rFonts w:ascii="Arial" w:hAnsi="Arial" w:cs="Arial"/>
          <w:sz w:val="20"/>
          <w:szCs w:val="20"/>
        </w:rPr>
        <w:t>pary wodnej w szczelinie mi</w:t>
      </w:r>
      <w:r w:rsidRPr="00DE35F3">
        <w:rPr>
          <w:rFonts w:ascii="Arial" w:eastAsia="TT19o00" w:hAnsi="Arial" w:cs="Arial"/>
          <w:sz w:val="20"/>
          <w:szCs w:val="20"/>
        </w:rPr>
        <w:t>ę</w:t>
      </w:r>
      <w:r w:rsidRPr="00DE35F3">
        <w:rPr>
          <w:rFonts w:ascii="Arial" w:hAnsi="Arial" w:cs="Arial"/>
          <w:sz w:val="20"/>
          <w:szCs w:val="20"/>
        </w:rPr>
        <w:t>dzy oknem a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em (tj. w miejscach o</w:t>
      </w:r>
      <w:r w:rsidR="001C464C">
        <w:rPr>
          <w:rFonts w:ascii="Arial" w:hAnsi="Arial" w:cs="Arial"/>
          <w:sz w:val="20"/>
          <w:szCs w:val="20"/>
        </w:rPr>
        <w:t xml:space="preserve"> </w:t>
      </w:r>
      <w:r w:rsidRPr="00DE35F3">
        <w:rPr>
          <w:rFonts w:ascii="Arial" w:hAnsi="Arial" w:cs="Arial"/>
          <w:sz w:val="20"/>
          <w:szCs w:val="20"/>
        </w:rPr>
        <w:t>temperaturze ni</w:t>
      </w:r>
      <w:r w:rsidRPr="00DE35F3">
        <w:rPr>
          <w:rFonts w:ascii="Arial" w:eastAsia="TT19o00" w:hAnsi="Arial" w:cs="Arial"/>
          <w:sz w:val="20"/>
          <w:szCs w:val="20"/>
        </w:rPr>
        <w:t>ż</w:t>
      </w:r>
      <w:r w:rsidRPr="00DE35F3">
        <w:rPr>
          <w:rFonts w:ascii="Arial" w:hAnsi="Arial" w:cs="Arial"/>
          <w:sz w:val="20"/>
          <w:szCs w:val="20"/>
        </w:rPr>
        <w:t>szej od temperatury punktu rosy).</w:t>
      </w:r>
    </w:p>
    <w:p w14:paraId="5B815D33"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Paroszczelno</w:t>
      </w:r>
      <w:r w:rsidRPr="00DE35F3">
        <w:rPr>
          <w:rFonts w:ascii="Arial" w:eastAsia="TT19o00" w:hAnsi="Arial" w:cs="Arial"/>
          <w:sz w:val="20"/>
          <w:szCs w:val="20"/>
        </w:rPr>
        <w:t xml:space="preserve">ść </w:t>
      </w:r>
      <w:r w:rsidRPr="00DE35F3">
        <w:rPr>
          <w:rFonts w:ascii="Arial" w:hAnsi="Arial" w:cs="Arial"/>
          <w:sz w:val="20"/>
          <w:szCs w:val="20"/>
        </w:rPr>
        <w:t>uszczelnienia po stronie wewn</w:t>
      </w:r>
      <w:r w:rsidRPr="00DE35F3">
        <w:rPr>
          <w:rFonts w:ascii="Arial" w:eastAsia="TT19o00" w:hAnsi="Arial" w:cs="Arial"/>
          <w:sz w:val="20"/>
          <w:szCs w:val="20"/>
        </w:rPr>
        <w:t>ę</w:t>
      </w:r>
      <w:r w:rsidRPr="00DE35F3">
        <w:rPr>
          <w:rFonts w:ascii="Arial" w:hAnsi="Arial" w:cs="Arial"/>
          <w:sz w:val="20"/>
          <w:szCs w:val="20"/>
        </w:rPr>
        <w:t>trznej okna powinna by</w:t>
      </w:r>
      <w:r w:rsidRPr="00DE35F3">
        <w:rPr>
          <w:rFonts w:ascii="Arial" w:eastAsia="TT19o00" w:hAnsi="Arial" w:cs="Arial"/>
          <w:sz w:val="20"/>
          <w:szCs w:val="20"/>
        </w:rPr>
        <w:t xml:space="preserve">ć </w:t>
      </w:r>
      <w:r w:rsidRPr="00DE35F3">
        <w:rPr>
          <w:rFonts w:ascii="Arial" w:hAnsi="Arial" w:cs="Arial"/>
          <w:sz w:val="20"/>
          <w:szCs w:val="20"/>
        </w:rPr>
        <w:t>wy</w:t>
      </w:r>
      <w:r w:rsidRPr="00DE35F3">
        <w:rPr>
          <w:rFonts w:ascii="Arial" w:eastAsia="TT19o00" w:hAnsi="Arial" w:cs="Arial"/>
          <w:sz w:val="20"/>
          <w:szCs w:val="20"/>
        </w:rPr>
        <w:t>ż</w:t>
      </w:r>
      <w:r w:rsidRPr="00DE35F3">
        <w:rPr>
          <w:rFonts w:ascii="Arial" w:hAnsi="Arial" w:cs="Arial"/>
          <w:sz w:val="20"/>
          <w:szCs w:val="20"/>
        </w:rPr>
        <w:t>sza ni</w:t>
      </w:r>
      <w:r w:rsidRPr="00DE35F3">
        <w:rPr>
          <w:rFonts w:ascii="Arial" w:eastAsia="TT19o00" w:hAnsi="Arial" w:cs="Arial"/>
          <w:sz w:val="20"/>
          <w:szCs w:val="20"/>
        </w:rPr>
        <w:t xml:space="preserve">ż </w:t>
      </w:r>
      <w:r w:rsidRPr="00DE35F3">
        <w:rPr>
          <w:rFonts w:ascii="Arial" w:hAnsi="Arial" w:cs="Arial"/>
          <w:sz w:val="20"/>
          <w:szCs w:val="20"/>
        </w:rPr>
        <w:t>po stronie zewn</w:t>
      </w:r>
      <w:r w:rsidRPr="00DE35F3">
        <w:rPr>
          <w:rFonts w:ascii="Arial" w:eastAsia="TT19o00" w:hAnsi="Arial" w:cs="Arial"/>
          <w:sz w:val="20"/>
          <w:szCs w:val="20"/>
        </w:rPr>
        <w:t>ę</w:t>
      </w:r>
      <w:r w:rsidRPr="00DE35F3">
        <w:rPr>
          <w:rFonts w:ascii="Arial" w:hAnsi="Arial" w:cs="Arial"/>
          <w:sz w:val="20"/>
          <w:szCs w:val="20"/>
        </w:rPr>
        <w:t>trznej. Przestrzeganie tej zasady umo</w:t>
      </w:r>
      <w:r w:rsidRPr="00DE35F3">
        <w:rPr>
          <w:rFonts w:ascii="Arial" w:eastAsia="TT19o00" w:hAnsi="Arial" w:cs="Arial"/>
          <w:sz w:val="20"/>
          <w:szCs w:val="20"/>
        </w:rPr>
        <w:t>ż</w:t>
      </w:r>
      <w:r w:rsidRPr="00DE35F3">
        <w:rPr>
          <w:rFonts w:ascii="Arial" w:hAnsi="Arial" w:cs="Arial"/>
          <w:sz w:val="20"/>
          <w:szCs w:val="20"/>
        </w:rPr>
        <w:t>liwia dyfuzj</w:t>
      </w:r>
      <w:r w:rsidRPr="00DE35F3">
        <w:rPr>
          <w:rFonts w:ascii="Arial" w:eastAsia="TT19o00" w:hAnsi="Arial" w:cs="Arial"/>
          <w:sz w:val="20"/>
          <w:szCs w:val="20"/>
        </w:rPr>
        <w:t xml:space="preserve">ę </w:t>
      </w:r>
      <w:r w:rsidRPr="00DE35F3">
        <w:rPr>
          <w:rFonts w:ascii="Arial" w:hAnsi="Arial" w:cs="Arial"/>
          <w:sz w:val="20"/>
          <w:szCs w:val="20"/>
        </w:rPr>
        <w:t>pary wodnej z poł</w:t>
      </w:r>
      <w:r w:rsidRPr="00DE35F3">
        <w:rPr>
          <w:rFonts w:ascii="Arial" w:eastAsia="TT19o00" w:hAnsi="Arial" w:cs="Arial"/>
          <w:sz w:val="20"/>
          <w:szCs w:val="20"/>
        </w:rPr>
        <w:t>ą</w:t>
      </w:r>
      <w:r w:rsidRPr="00DE35F3">
        <w:rPr>
          <w:rFonts w:ascii="Arial" w:hAnsi="Arial" w:cs="Arial"/>
          <w:sz w:val="20"/>
          <w:szCs w:val="20"/>
        </w:rPr>
        <w:t>czenia na zewn</w:t>
      </w:r>
      <w:r w:rsidRPr="00DE35F3">
        <w:rPr>
          <w:rFonts w:ascii="Arial" w:eastAsia="TT19o00" w:hAnsi="Arial" w:cs="Arial"/>
          <w:sz w:val="20"/>
          <w:szCs w:val="20"/>
        </w:rPr>
        <w:t>ą</w:t>
      </w:r>
      <w:r w:rsidRPr="00DE35F3">
        <w:rPr>
          <w:rFonts w:ascii="Arial" w:hAnsi="Arial" w:cs="Arial"/>
          <w:sz w:val="20"/>
          <w:szCs w:val="20"/>
        </w:rPr>
        <w:t>trz budynku.</w:t>
      </w:r>
    </w:p>
    <w:p w14:paraId="0CE147AB" w14:textId="584BAE7C"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Uszczelnienie powinno by</w:t>
      </w:r>
      <w:r w:rsidRPr="00DE35F3">
        <w:rPr>
          <w:rFonts w:ascii="Arial" w:eastAsia="TT19o00" w:hAnsi="Arial" w:cs="Arial"/>
          <w:sz w:val="20"/>
          <w:szCs w:val="20"/>
        </w:rPr>
        <w:t xml:space="preserve">ć </w:t>
      </w:r>
      <w:r w:rsidRPr="00DE35F3">
        <w:rPr>
          <w:rFonts w:ascii="Arial" w:hAnsi="Arial" w:cs="Arial"/>
          <w:sz w:val="20"/>
          <w:szCs w:val="20"/>
        </w:rPr>
        <w:t>trwałe i nie mo</w:t>
      </w:r>
      <w:r w:rsidRPr="00DE35F3">
        <w:rPr>
          <w:rFonts w:ascii="Arial" w:eastAsia="TT19o00" w:hAnsi="Arial" w:cs="Arial"/>
          <w:sz w:val="20"/>
          <w:szCs w:val="20"/>
        </w:rPr>
        <w:t>ż</w:t>
      </w:r>
      <w:r w:rsidRPr="00DE35F3">
        <w:rPr>
          <w:rFonts w:ascii="Arial" w:hAnsi="Arial" w:cs="Arial"/>
          <w:sz w:val="20"/>
          <w:szCs w:val="20"/>
        </w:rPr>
        <w:t>e wchodzi</w:t>
      </w:r>
      <w:r w:rsidRPr="00DE35F3">
        <w:rPr>
          <w:rFonts w:ascii="Arial" w:eastAsia="TT19o00" w:hAnsi="Arial" w:cs="Arial"/>
          <w:sz w:val="20"/>
          <w:szCs w:val="20"/>
        </w:rPr>
        <w:t xml:space="preserve">ć </w:t>
      </w:r>
      <w:r w:rsidRPr="00DE35F3">
        <w:rPr>
          <w:rFonts w:ascii="Arial" w:hAnsi="Arial" w:cs="Arial"/>
          <w:sz w:val="20"/>
          <w:szCs w:val="20"/>
        </w:rPr>
        <w:t>w reakcje chemiczne z otaczaj</w:t>
      </w:r>
      <w:r w:rsidRPr="00DE35F3">
        <w:rPr>
          <w:rFonts w:ascii="Arial" w:eastAsia="TT19o00" w:hAnsi="Arial" w:cs="Arial"/>
          <w:sz w:val="20"/>
          <w:szCs w:val="20"/>
        </w:rPr>
        <w:t>ą</w:t>
      </w:r>
      <w:r w:rsidRPr="00DE35F3">
        <w:rPr>
          <w:rFonts w:ascii="Arial" w:hAnsi="Arial" w:cs="Arial"/>
          <w:sz w:val="20"/>
          <w:szCs w:val="20"/>
        </w:rPr>
        <w:t>cymi je</w:t>
      </w:r>
      <w:r w:rsidR="001C464C">
        <w:rPr>
          <w:rFonts w:ascii="Arial" w:hAnsi="Arial" w:cs="Arial"/>
          <w:sz w:val="20"/>
          <w:szCs w:val="20"/>
        </w:rPr>
        <w:t xml:space="preserve"> </w:t>
      </w:r>
      <w:r w:rsidRPr="00DE35F3">
        <w:rPr>
          <w:rFonts w:ascii="Arial" w:hAnsi="Arial" w:cs="Arial"/>
          <w:sz w:val="20"/>
          <w:szCs w:val="20"/>
        </w:rPr>
        <w:t>materiałami.</w:t>
      </w:r>
    </w:p>
    <w:p w14:paraId="3987324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Warstwa </w:t>
      </w:r>
      <w:r w:rsidRPr="00DE35F3">
        <w:rPr>
          <w:rFonts w:ascii="Arial" w:eastAsia="TT19o00" w:hAnsi="Arial" w:cs="Arial"/>
          <w:sz w:val="20"/>
          <w:szCs w:val="20"/>
        </w:rPr>
        <w:t>ś</w:t>
      </w:r>
      <w:r w:rsidRPr="00DE35F3">
        <w:rPr>
          <w:rFonts w:ascii="Arial" w:hAnsi="Arial" w:cs="Arial"/>
          <w:sz w:val="20"/>
          <w:szCs w:val="20"/>
        </w:rPr>
        <w:t>rodkowa to izolacja termiczna wykonywana z pianki wypełniaj</w:t>
      </w:r>
      <w:r w:rsidRPr="00DE35F3">
        <w:rPr>
          <w:rFonts w:ascii="Arial" w:eastAsia="TT19o00" w:hAnsi="Arial" w:cs="Arial"/>
          <w:sz w:val="20"/>
          <w:szCs w:val="20"/>
        </w:rPr>
        <w:t>ą</w:t>
      </w:r>
      <w:r w:rsidRPr="00DE35F3">
        <w:rPr>
          <w:rFonts w:ascii="Arial" w:hAnsi="Arial" w:cs="Arial"/>
          <w:sz w:val="20"/>
          <w:szCs w:val="20"/>
        </w:rPr>
        <w:t>cej (np. pianki poliuretanowej) lub mineralnych materiałów izolacyjnych (np. wełny), które zapewniaj</w:t>
      </w:r>
      <w:r w:rsidRPr="00DE35F3">
        <w:rPr>
          <w:rFonts w:ascii="Arial" w:eastAsia="TT19o00" w:hAnsi="Arial" w:cs="Arial"/>
          <w:sz w:val="20"/>
          <w:szCs w:val="20"/>
        </w:rPr>
        <w:t xml:space="preserve">ą </w:t>
      </w:r>
      <w:r w:rsidRPr="00DE35F3">
        <w:rPr>
          <w:rFonts w:ascii="Arial" w:hAnsi="Arial" w:cs="Arial"/>
          <w:sz w:val="20"/>
          <w:szCs w:val="20"/>
        </w:rPr>
        <w:t>izolacj</w:t>
      </w:r>
      <w:r w:rsidRPr="00DE35F3">
        <w:rPr>
          <w:rFonts w:ascii="Arial" w:eastAsia="TT19o00" w:hAnsi="Arial" w:cs="Arial"/>
          <w:sz w:val="20"/>
          <w:szCs w:val="20"/>
        </w:rPr>
        <w:t xml:space="preserve">ę </w:t>
      </w:r>
      <w:r w:rsidRPr="00DE35F3">
        <w:rPr>
          <w:rFonts w:ascii="Arial" w:hAnsi="Arial" w:cs="Arial"/>
          <w:sz w:val="20"/>
          <w:szCs w:val="20"/>
        </w:rPr>
        <w:t>termiczn</w:t>
      </w:r>
      <w:r w:rsidRPr="00DE35F3">
        <w:rPr>
          <w:rFonts w:ascii="Arial" w:eastAsia="TT19o00" w:hAnsi="Arial" w:cs="Arial"/>
          <w:sz w:val="20"/>
          <w:szCs w:val="20"/>
        </w:rPr>
        <w:t xml:space="preserve">ą </w:t>
      </w:r>
      <w:r w:rsidRPr="00DE35F3">
        <w:rPr>
          <w:rFonts w:ascii="Arial" w:hAnsi="Arial" w:cs="Arial"/>
          <w:sz w:val="20"/>
          <w:szCs w:val="20"/>
        </w:rPr>
        <w:t>i akustyczn</w:t>
      </w:r>
      <w:r w:rsidRPr="00DE35F3">
        <w:rPr>
          <w:rFonts w:ascii="Arial" w:eastAsia="TT19o00" w:hAnsi="Arial" w:cs="Arial"/>
          <w:sz w:val="20"/>
          <w:szCs w:val="20"/>
        </w:rPr>
        <w:t xml:space="preserve">ą </w:t>
      </w:r>
      <w:r w:rsidRPr="00DE35F3">
        <w:rPr>
          <w:rFonts w:ascii="Arial" w:hAnsi="Arial" w:cs="Arial"/>
          <w:sz w:val="20"/>
          <w:szCs w:val="20"/>
        </w:rPr>
        <w:t>poł</w:t>
      </w:r>
      <w:r w:rsidRPr="00DE35F3">
        <w:rPr>
          <w:rFonts w:ascii="Arial" w:eastAsia="TT19o00" w:hAnsi="Arial" w:cs="Arial"/>
          <w:sz w:val="20"/>
          <w:szCs w:val="20"/>
        </w:rPr>
        <w:t>ą</w:t>
      </w:r>
      <w:r w:rsidRPr="00DE35F3">
        <w:rPr>
          <w:rFonts w:ascii="Arial" w:hAnsi="Arial" w:cs="Arial"/>
          <w:sz w:val="20"/>
          <w:szCs w:val="20"/>
        </w:rPr>
        <w:t>czenia okna z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ami.</w:t>
      </w:r>
    </w:p>
    <w:p w14:paraId="12A1A33F"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Szczelina mi</w:t>
      </w:r>
      <w:r w:rsidRPr="00DE35F3">
        <w:rPr>
          <w:rFonts w:ascii="Arial" w:eastAsia="TT19o00" w:hAnsi="Arial" w:cs="Arial"/>
          <w:sz w:val="20"/>
          <w:szCs w:val="20"/>
        </w:rPr>
        <w:t>ę</w:t>
      </w:r>
      <w:r w:rsidRPr="00DE35F3">
        <w:rPr>
          <w:rFonts w:ascii="Arial" w:hAnsi="Arial" w:cs="Arial"/>
          <w:sz w:val="20"/>
          <w:szCs w:val="20"/>
        </w:rPr>
        <w:t>dzy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w:t>
      </w:r>
      <w:r w:rsidRPr="00DE35F3">
        <w:rPr>
          <w:rFonts w:ascii="Arial" w:eastAsia="TT19o00" w:hAnsi="Arial" w:cs="Arial"/>
          <w:sz w:val="20"/>
          <w:szCs w:val="20"/>
        </w:rPr>
        <w:t xml:space="preserve">ą </w:t>
      </w:r>
      <w:r w:rsidRPr="00DE35F3">
        <w:rPr>
          <w:rFonts w:ascii="Arial" w:hAnsi="Arial" w:cs="Arial"/>
          <w:sz w:val="20"/>
          <w:szCs w:val="20"/>
        </w:rPr>
        <w:t>a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em powinna by</w:t>
      </w:r>
      <w:r w:rsidRPr="00DE35F3">
        <w:rPr>
          <w:rFonts w:ascii="Arial" w:eastAsia="TT19o00" w:hAnsi="Arial" w:cs="Arial"/>
          <w:sz w:val="20"/>
          <w:szCs w:val="20"/>
        </w:rPr>
        <w:t xml:space="preserve">ć </w:t>
      </w:r>
      <w:r w:rsidRPr="00DE35F3">
        <w:rPr>
          <w:rFonts w:ascii="Arial" w:hAnsi="Arial" w:cs="Arial"/>
          <w:sz w:val="20"/>
          <w:szCs w:val="20"/>
        </w:rPr>
        <w:t>całkowicie wypełniona warstw</w:t>
      </w:r>
      <w:r w:rsidRPr="00DE35F3">
        <w:rPr>
          <w:rFonts w:ascii="Arial" w:eastAsia="TT19o00" w:hAnsi="Arial" w:cs="Arial"/>
          <w:sz w:val="20"/>
          <w:szCs w:val="20"/>
        </w:rPr>
        <w:t xml:space="preserve">ą </w:t>
      </w:r>
      <w:r w:rsidRPr="00DE35F3">
        <w:rPr>
          <w:rFonts w:ascii="Arial" w:hAnsi="Arial" w:cs="Arial"/>
          <w:sz w:val="20"/>
          <w:szCs w:val="20"/>
        </w:rPr>
        <w:t>izolacji termicznej.</w:t>
      </w:r>
    </w:p>
    <w:p w14:paraId="5E00513F"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Pianki stosowane do wypełnienia poł</w:t>
      </w:r>
      <w:r w:rsidRPr="00DE35F3">
        <w:rPr>
          <w:rFonts w:ascii="Arial" w:eastAsia="TT19o00" w:hAnsi="Arial" w:cs="Arial"/>
          <w:sz w:val="20"/>
          <w:szCs w:val="20"/>
        </w:rPr>
        <w:t>ą</w:t>
      </w:r>
      <w:r w:rsidRPr="00DE35F3">
        <w:rPr>
          <w:rFonts w:ascii="Arial" w:hAnsi="Arial" w:cs="Arial"/>
          <w:sz w:val="20"/>
          <w:szCs w:val="20"/>
        </w:rPr>
        <w:t>cze</w:t>
      </w:r>
      <w:r w:rsidRPr="00DE35F3">
        <w:rPr>
          <w:rFonts w:ascii="Arial" w:eastAsia="TT19o00" w:hAnsi="Arial" w:cs="Arial"/>
          <w:sz w:val="20"/>
          <w:szCs w:val="20"/>
        </w:rPr>
        <w:t xml:space="preserve">ń </w:t>
      </w:r>
      <w:r w:rsidRPr="00DE35F3">
        <w:rPr>
          <w:rFonts w:ascii="Arial" w:hAnsi="Arial" w:cs="Arial"/>
          <w:sz w:val="20"/>
          <w:szCs w:val="20"/>
        </w:rPr>
        <w:t>(zaleca si</w:t>
      </w:r>
      <w:r w:rsidRPr="00DE35F3">
        <w:rPr>
          <w:rFonts w:ascii="Arial" w:eastAsia="TT19o00" w:hAnsi="Arial" w:cs="Arial"/>
          <w:sz w:val="20"/>
          <w:szCs w:val="20"/>
        </w:rPr>
        <w:t xml:space="preserve">ę </w:t>
      </w:r>
      <w:r w:rsidRPr="00DE35F3">
        <w:rPr>
          <w:rFonts w:ascii="Arial" w:hAnsi="Arial" w:cs="Arial"/>
          <w:sz w:val="20"/>
          <w:szCs w:val="20"/>
        </w:rPr>
        <w:t>pianki dwuskładnikowe o kontrolowanym spienianiu) nie mog</w:t>
      </w:r>
      <w:r w:rsidRPr="00DE35F3">
        <w:rPr>
          <w:rFonts w:ascii="Arial" w:eastAsia="TT19o00" w:hAnsi="Arial" w:cs="Arial"/>
          <w:sz w:val="20"/>
          <w:szCs w:val="20"/>
        </w:rPr>
        <w:t xml:space="preserve">ą </w:t>
      </w:r>
      <w:r w:rsidRPr="00DE35F3">
        <w:rPr>
          <w:rFonts w:ascii="Arial" w:hAnsi="Arial" w:cs="Arial"/>
          <w:sz w:val="20"/>
          <w:szCs w:val="20"/>
        </w:rPr>
        <w:t>wchodzi</w:t>
      </w:r>
      <w:r w:rsidRPr="00DE35F3">
        <w:rPr>
          <w:rFonts w:ascii="Arial" w:eastAsia="TT19o00" w:hAnsi="Arial" w:cs="Arial"/>
          <w:sz w:val="20"/>
          <w:szCs w:val="20"/>
        </w:rPr>
        <w:t xml:space="preserve">ć </w:t>
      </w:r>
      <w:r w:rsidRPr="00DE35F3">
        <w:rPr>
          <w:rFonts w:ascii="Arial" w:hAnsi="Arial" w:cs="Arial"/>
          <w:sz w:val="20"/>
          <w:szCs w:val="20"/>
        </w:rPr>
        <w:t>w reakcje chemiczne, ani te</w:t>
      </w:r>
      <w:r w:rsidRPr="00DE35F3">
        <w:rPr>
          <w:rFonts w:ascii="Arial" w:eastAsia="TT19o00" w:hAnsi="Arial" w:cs="Arial"/>
          <w:sz w:val="20"/>
          <w:szCs w:val="20"/>
        </w:rPr>
        <w:t xml:space="preserve">ż </w:t>
      </w:r>
      <w:r w:rsidRPr="00DE35F3">
        <w:rPr>
          <w:rFonts w:ascii="Arial" w:hAnsi="Arial" w:cs="Arial"/>
          <w:sz w:val="20"/>
          <w:szCs w:val="20"/>
        </w:rPr>
        <w:t>wydziela</w:t>
      </w:r>
      <w:r w:rsidRPr="00DE35F3">
        <w:rPr>
          <w:rFonts w:ascii="Arial" w:eastAsia="TT19o00" w:hAnsi="Arial" w:cs="Arial"/>
          <w:sz w:val="20"/>
          <w:szCs w:val="20"/>
        </w:rPr>
        <w:t xml:space="preserve">ć </w:t>
      </w:r>
      <w:r w:rsidRPr="00DE35F3">
        <w:rPr>
          <w:rFonts w:ascii="Arial" w:hAnsi="Arial" w:cs="Arial"/>
          <w:sz w:val="20"/>
          <w:szCs w:val="20"/>
        </w:rPr>
        <w:t>substancji szkodliwych.</w:t>
      </w:r>
    </w:p>
    <w:p w14:paraId="4D39C1E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Stosowanie ich powinno by</w:t>
      </w:r>
      <w:r w:rsidRPr="00DE35F3">
        <w:rPr>
          <w:rFonts w:ascii="Arial" w:eastAsia="TT19o00" w:hAnsi="Arial" w:cs="Arial"/>
          <w:sz w:val="20"/>
          <w:szCs w:val="20"/>
        </w:rPr>
        <w:t xml:space="preserve">ć </w:t>
      </w:r>
      <w:r w:rsidRPr="00DE35F3">
        <w:rPr>
          <w:rFonts w:ascii="Arial" w:hAnsi="Arial" w:cs="Arial"/>
          <w:sz w:val="20"/>
          <w:szCs w:val="20"/>
        </w:rPr>
        <w:t>zgodne z instrukcj</w:t>
      </w:r>
      <w:r w:rsidRPr="00DE35F3">
        <w:rPr>
          <w:rFonts w:ascii="Arial" w:eastAsia="TT19o00" w:hAnsi="Arial" w:cs="Arial"/>
          <w:sz w:val="20"/>
          <w:szCs w:val="20"/>
        </w:rPr>
        <w:t xml:space="preserve">ą </w:t>
      </w:r>
      <w:r w:rsidRPr="00DE35F3">
        <w:rPr>
          <w:rFonts w:ascii="Arial" w:hAnsi="Arial" w:cs="Arial"/>
          <w:sz w:val="20"/>
          <w:szCs w:val="20"/>
        </w:rPr>
        <w:t>producenta. Dotyczy to przede wszystkim temperatury otoczenia, przy której mog</w:t>
      </w:r>
      <w:r w:rsidRPr="00DE35F3">
        <w:rPr>
          <w:rFonts w:ascii="Arial" w:eastAsia="TT19o00" w:hAnsi="Arial" w:cs="Arial"/>
          <w:sz w:val="20"/>
          <w:szCs w:val="20"/>
        </w:rPr>
        <w:t xml:space="preserve">ą </w:t>
      </w:r>
      <w:r w:rsidRPr="00DE35F3">
        <w:rPr>
          <w:rFonts w:ascii="Arial" w:hAnsi="Arial" w:cs="Arial"/>
          <w:sz w:val="20"/>
          <w:szCs w:val="20"/>
        </w:rPr>
        <w:t>by</w:t>
      </w:r>
      <w:r w:rsidRPr="00DE35F3">
        <w:rPr>
          <w:rFonts w:ascii="Arial" w:eastAsia="TT19o00" w:hAnsi="Arial" w:cs="Arial"/>
          <w:sz w:val="20"/>
          <w:szCs w:val="20"/>
        </w:rPr>
        <w:t xml:space="preserve">ć </w:t>
      </w:r>
      <w:r w:rsidRPr="00DE35F3">
        <w:rPr>
          <w:rFonts w:ascii="Arial" w:hAnsi="Arial" w:cs="Arial"/>
          <w:sz w:val="20"/>
          <w:szCs w:val="20"/>
        </w:rPr>
        <w:t>u</w:t>
      </w:r>
      <w:r w:rsidRPr="00DE35F3">
        <w:rPr>
          <w:rFonts w:ascii="Arial" w:eastAsia="TT19o00" w:hAnsi="Arial" w:cs="Arial"/>
          <w:sz w:val="20"/>
          <w:szCs w:val="20"/>
        </w:rPr>
        <w:t>ż</w:t>
      </w:r>
      <w:r w:rsidRPr="00DE35F3">
        <w:rPr>
          <w:rFonts w:ascii="Arial" w:hAnsi="Arial" w:cs="Arial"/>
          <w:sz w:val="20"/>
          <w:szCs w:val="20"/>
        </w:rPr>
        <w:t>yte oraz czysto</w:t>
      </w:r>
      <w:r w:rsidRPr="00DE35F3">
        <w:rPr>
          <w:rFonts w:ascii="Arial" w:eastAsia="TT19o00" w:hAnsi="Arial" w:cs="Arial"/>
          <w:sz w:val="20"/>
          <w:szCs w:val="20"/>
        </w:rPr>
        <w:t>ś</w:t>
      </w:r>
      <w:r w:rsidRPr="00DE35F3">
        <w:rPr>
          <w:rFonts w:ascii="Arial" w:hAnsi="Arial" w:cs="Arial"/>
          <w:sz w:val="20"/>
          <w:szCs w:val="20"/>
        </w:rPr>
        <w:t>ci wypełnianej szczeliny.</w:t>
      </w:r>
    </w:p>
    <w:p w14:paraId="3BD11AA8" w14:textId="77777777" w:rsidR="00B85DF4" w:rsidRPr="00DE35F3" w:rsidRDefault="00B85DF4" w:rsidP="00B85DF4">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Podczas wtryskiwania pianki nale</w:t>
      </w:r>
      <w:r w:rsidRPr="00DE35F3">
        <w:rPr>
          <w:rFonts w:ascii="Arial" w:eastAsia="TT19o00" w:hAnsi="Arial" w:cs="Arial"/>
          <w:sz w:val="20"/>
          <w:szCs w:val="20"/>
        </w:rPr>
        <w:t>ż</w:t>
      </w:r>
      <w:r w:rsidRPr="00DE35F3">
        <w:rPr>
          <w:rFonts w:ascii="Arial" w:hAnsi="Arial" w:cs="Arial"/>
          <w:sz w:val="20"/>
          <w:szCs w:val="20"/>
        </w:rPr>
        <w:t>y zwraca</w:t>
      </w:r>
      <w:r w:rsidRPr="00DE35F3">
        <w:rPr>
          <w:rFonts w:ascii="Arial" w:eastAsia="TT19o00" w:hAnsi="Arial" w:cs="Arial"/>
          <w:sz w:val="20"/>
          <w:szCs w:val="20"/>
        </w:rPr>
        <w:t xml:space="preserve">ć </w:t>
      </w:r>
      <w:r w:rsidRPr="00DE35F3">
        <w:rPr>
          <w:rFonts w:ascii="Arial" w:hAnsi="Arial" w:cs="Arial"/>
          <w:sz w:val="20"/>
          <w:szCs w:val="20"/>
        </w:rPr>
        <w:t>uwag</w:t>
      </w:r>
      <w:r w:rsidRPr="00DE35F3">
        <w:rPr>
          <w:rFonts w:ascii="Arial" w:eastAsia="TT19o00" w:hAnsi="Arial" w:cs="Arial"/>
          <w:sz w:val="20"/>
          <w:szCs w:val="20"/>
        </w:rPr>
        <w:t xml:space="preserve">ę </w:t>
      </w:r>
      <w:r w:rsidRPr="00DE35F3">
        <w:rPr>
          <w:rFonts w:ascii="Arial" w:hAnsi="Arial" w:cs="Arial"/>
          <w:sz w:val="20"/>
          <w:szCs w:val="20"/>
        </w:rPr>
        <w:t>na dokładne wypełnienie szczeliny, a jednocze</w:t>
      </w:r>
      <w:r w:rsidRPr="00DE35F3">
        <w:rPr>
          <w:rFonts w:ascii="Arial" w:eastAsia="TT19o00" w:hAnsi="Arial" w:cs="Arial"/>
          <w:sz w:val="20"/>
          <w:szCs w:val="20"/>
        </w:rPr>
        <w:t>ś</w:t>
      </w:r>
      <w:r w:rsidRPr="00DE35F3">
        <w:rPr>
          <w:rFonts w:ascii="Arial" w:hAnsi="Arial" w:cs="Arial"/>
          <w:sz w:val="20"/>
          <w:szCs w:val="20"/>
        </w:rPr>
        <w:t>nie nie wolno doprowadzi</w:t>
      </w:r>
      <w:r w:rsidRPr="00DE35F3">
        <w:rPr>
          <w:rFonts w:ascii="Arial" w:eastAsia="TT19o00" w:hAnsi="Arial" w:cs="Arial"/>
          <w:sz w:val="20"/>
          <w:szCs w:val="20"/>
        </w:rPr>
        <w:t xml:space="preserve">ć </w:t>
      </w:r>
      <w:r w:rsidRPr="00DE35F3">
        <w:rPr>
          <w:rFonts w:ascii="Arial" w:hAnsi="Arial" w:cs="Arial"/>
          <w:sz w:val="20"/>
          <w:szCs w:val="20"/>
        </w:rPr>
        <w:t>do odkształcenia (deformacji) ramy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w:t>
      </w:r>
    </w:p>
    <w:p w14:paraId="5FF8610B" w14:textId="6A719D8A"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Warstwa zewn</w:t>
      </w:r>
      <w:r w:rsidRPr="00DE35F3">
        <w:rPr>
          <w:rFonts w:ascii="Arial" w:eastAsia="TT19o00" w:hAnsi="Arial" w:cs="Arial"/>
          <w:sz w:val="20"/>
          <w:szCs w:val="20"/>
        </w:rPr>
        <w:t>ę</w:t>
      </w:r>
      <w:r w:rsidRPr="00DE35F3">
        <w:rPr>
          <w:rFonts w:ascii="Arial" w:hAnsi="Arial" w:cs="Arial"/>
          <w:sz w:val="20"/>
          <w:szCs w:val="20"/>
        </w:rPr>
        <w:t>trzna to uszczelnienie wykonane z impregnowanych ta</w:t>
      </w:r>
      <w:r w:rsidRPr="00DE35F3">
        <w:rPr>
          <w:rFonts w:ascii="Arial" w:eastAsia="TT19o00" w:hAnsi="Arial" w:cs="Arial"/>
          <w:sz w:val="20"/>
          <w:szCs w:val="20"/>
        </w:rPr>
        <w:t>ś</w:t>
      </w:r>
      <w:r w:rsidRPr="00DE35F3">
        <w:rPr>
          <w:rFonts w:ascii="Arial" w:hAnsi="Arial" w:cs="Arial"/>
          <w:sz w:val="20"/>
          <w:szCs w:val="20"/>
        </w:rPr>
        <w:t>m rozpr</w:t>
      </w:r>
      <w:r w:rsidRPr="00DE35F3">
        <w:rPr>
          <w:rFonts w:ascii="Arial" w:eastAsia="TT19o00" w:hAnsi="Arial" w:cs="Arial"/>
          <w:sz w:val="20"/>
          <w:szCs w:val="20"/>
        </w:rPr>
        <w:t>ęż</w:t>
      </w:r>
      <w:r w:rsidRPr="00DE35F3">
        <w:rPr>
          <w:rFonts w:ascii="Arial" w:hAnsi="Arial" w:cs="Arial"/>
          <w:sz w:val="20"/>
          <w:szCs w:val="20"/>
        </w:rPr>
        <w:t>nych paroprzepuszczalnych.</w:t>
      </w:r>
    </w:p>
    <w:p w14:paraId="56AFBDCF"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Uszczelnienie zewn</w:t>
      </w:r>
      <w:r w:rsidRPr="00DE35F3">
        <w:rPr>
          <w:rFonts w:ascii="Arial" w:eastAsia="TT19o00" w:hAnsi="Arial" w:cs="Arial"/>
          <w:sz w:val="20"/>
          <w:szCs w:val="20"/>
        </w:rPr>
        <w:t>ę</w:t>
      </w:r>
      <w:r w:rsidRPr="00DE35F3">
        <w:rPr>
          <w:rFonts w:ascii="Arial" w:hAnsi="Arial" w:cs="Arial"/>
          <w:sz w:val="20"/>
          <w:szCs w:val="20"/>
        </w:rPr>
        <w:t>trzne powinno by</w:t>
      </w:r>
      <w:r w:rsidRPr="00DE35F3">
        <w:rPr>
          <w:rFonts w:ascii="Arial" w:eastAsia="TT19o00" w:hAnsi="Arial" w:cs="Arial"/>
          <w:sz w:val="20"/>
          <w:szCs w:val="20"/>
        </w:rPr>
        <w:t xml:space="preserve">ć </w:t>
      </w:r>
      <w:r w:rsidRPr="00DE35F3">
        <w:rPr>
          <w:rFonts w:ascii="Arial" w:hAnsi="Arial" w:cs="Arial"/>
          <w:sz w:val="20"/>
          <w:szCs w:val="20"/>
        </w:rPr>
        <w:t>paro przepuszczalne, a jednocze</w:t>
      </w:r>
      <w:r w:rsidRPr="00DE35F3">
        <w:rPr>
          <w:rFonts w:ascii="Arial" w:eastAsia="TT19o00" w:hAnsi="Arial" w:cs="Arial"/>
          <w:sz w:val="20"/>
          <w:szCs w:val="20"/>
        </w:rPr>
        <w:t>ś</w:t>
      </w:r>
      <w:r w:rsidRPr="00DE35F3">
        <w:rPr>
          <w:rFonts w:ascii="Arial" w:hAnsi="Arial" w:cs="Arial"/>
          <w:sz w:val="20"/>
          <w:szCs w:val="20"/>
        </w:rPr>
        <w:t>nie wykonane w taki sposób, aby nie było mo</w:t>
      </w:r>
      <w:r w:rsidRPr="00DE35F3">
        <w:rPr>
          <w:rFonts w:ascii="Arial" w:eastAsia="TT19o00" w:hAnsi="Arial" w:cs="Arial"/>
          <w:sz w:val="20"/>
          <w:szCs w:val="20"/>
        </w:rPr>
        <w:t>ż</w:t>
      </w:r>
      <w:r w:rsidRPr="00DE35F3">
        <w:rPr>
          <w:rFonts w:ascii="Arial" w:hAnsi="Arial" w:cs="Arial"/>
          <w:sz w:val="20"/>
          <w:szCs w:val="20"/>
        </w:rPr>
        <w:t>liwo</w:t>
      </w:r>
      <w:r w:rsidRPr="00DE35F3">
        <w:rPr>
          <w:rFonts w:ascii="Arial" w:eastAsia="TT19o00" w:hAnsi="Arial" w:cs="Arial"/>
          <w:sz w:val="20"/>
          <w:szCs w:val="20"/>
        </w:rPr>
        <w:t>ś</w:t>
      </w:r>
      <w:r w:rsidRPr="00DE35F3">
        <w:rPr>
          <w:rFonts w:ascii="Arial" w:hAnsi="Arial" w:cs="Arial"/>
          <w:sz w:val="20"/>
          <w:szCs w:val="20"/>
        </w:rPr>
        <w:t>ci przenikania wody opadowej do wn</w:t>
      </w:r>
      <w:r w:rsidRPr="00DE35F3">
        <w:rPr>
          <w:rFonts w:ascii="Arial" w:eastAsia="TT19o00" w:hAnsi="Arial" w:cs="Arial"/>
          <w:sz w:val="20"/>
          <w:szCs w:val="20"/>
        </w:rPr>
        <w:t>ę</w:t>
      </w:r>
      <w:r w:rsidRPr="00DE35F3">
        <w:rPr>
          <w:rFonts w:ascii="Arial" w:hAnsi="Arial" w:cs="Arial"/>
          <w:sz w:val="20"/>
          <w:szCs w:val="20"/>
        </w:rPr>
        <w:t>trza szczeliny mi</w:t>
      </w:r>
      <w:r w:rsidRPr="00DE35F3">
        <w:rPr>
          <w:rFonts w:ascii="Arial" w:eastAsia="TT19o00" w:hAnsi="Arial" w:cs="Arial"/>
          <w:sz w:val="20"/>
          <w:szCs w:val="20"/>
        </w:rPr>
        <w:t>ę</w:t>
      </w:r>
      <w:r w:rsidRPr="00DE35F3">
        <w:rPr>
          <w:rFonts w:ascii="Arial" w:hAnsi="Arial" w:cs="Arial"/>
          <w:sz w:val="20"/>
          <w:szCs w:val="20"/>
        </w:rPr>
        <w:t xml:space="preserve">dzy oknem a </w:t>
      </w:r>
      <w:r w:rsidRPr="00DE35F3">
        <w:rPr>
          <w:rFonts w:ascii="Arial" w:eastAsia="TT19o00" w:hAnsi="Arial" w:cs="Arial"/>
          <w:sz w:val="20"/>
          <w:szCs w:val="20"/>
        </w:rPr>
        <w:t>ś</w:t>
      </w:r>
      <w:r w:rsidRPr="00DE35F3">
        <w:rPr>
          <w:rFonts w:ascii="Arial" w:hAnsi="Arial" w:cs="Arial"/>
          <w:sz w:val="20"/>
          <w:szCs w:val="20"/>
        </w:rPr>
        <w:t>cian</w:t>
      </w:r>
      <w:r w:rsidRPr="00DE35F3">
        <w:rPr>
          <w:rFonts w:ascii="Arial" w:eastAsia="TT19o00" w:hAnsi="Arial" w:cs="Arial"/>
          <w:sz w:val="20"/>
          <w:szCs w:val="20"/>
        </w:rPr>
        <w:t>ą</w:t>
      </w:r>
      <w:r w:rsidRPr="00DE35F3">
        <w:rPr>
          <w:rFonts w:ascii="Arial" w:hAnsi="Arial" w:cs="Arial"/>
          <w:sz w:val="20"/>
          <w:szCs w:val="20"/>
        </w:rPr>
        <w:t>.</w:t>
      </w:r>
    </w:p>
    <w:p w14:paraId="2F118DBC"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Uszczelnienie powinno by</w:t>
      </w:r>
      <w:r w:rsidRPr="00DE35F3">
        <w:rPr>
          <w:rFonts w:ascii="Arial" w:eastAsia="TT19o00" w:hAnsi="Arial" w:cs="Arial"/>
          <w:sz w:val="20"/>
          <w:szCs w:val="20"/>
        </w:rPr>
        <w:t xml:space="preserve">ć </w:t>
      </w:r>
      <w:r w:rsidRPr="00DE35F3">
        <w:rPr>
          <w:rFonts w:ascii="Arial" w:hAnsi="Arial" w:cs="Arial"/>
          <w:sz w:val="20"/>
          <w:szCs w:val="20"/>
        </w:rPr>
        <w:t>trwałe i nie mo</w:t>
      </w:r>
      <w:r w:rsidRPr="00DE35F3">
        <w:rPr>
          <w:rFonts w:ascii="Arial" w:eastAsia="TT19o00" w:hAnsi="Arial" w:cs="Arial"/>
          <w:sz w:val="20"/>
          <w:szCs w:val="20"/>
        </w:rPr>
        <w:t>ż</w:t>
      </w:r>
      <w:r w:rsidRPr="00DE35F3">
        <w:rPr>
          <w:rFonts w:ascii="Arial" w:hAnsi="Arial" w:cs="Arial"/>
          <w:sz w:val="20"/>
          <w:szCs w:val="20"/>
        </w:rPr>
        <w:t>e wchodzi</w:t>
      </w:r>
      <w:r w:rsidRPr="00DE35F3">
        <w:rPr>
          <w:rFonts w:ascii="Arial" w:eastAsia="TT19o00" w:hAnsi="Arial" w:cs="Arial"/>
          <w:sz w:val="20"/>
          <w:szCs w:val="20"/>
        </w:rPr>
        <w:t xml:space="preserve">ć </w:t>
      </w:r>
      <w:r w:rsidRPr="00DE35F3">
        <w:rPr>
          <w:rFonts w:ascii="Arial" w:hAnsi="Arial" w:cs="Arial"/>
          <w:sz w:val="20"/>
          <w:szCs w:val="20"/>
        </w:rPr>
        <w:t>w reakcje chemiczne z otaczaj</w:t>
      </w:r>
      <w:r w:rsidRPr="00DE35F3">
        <w:rPr>
          <w:rFonts w:ascii="Arial" w:eastAsia="TT19o00" w:hAnsi="Arial" w:cs="Arial"/>
          <w:sz w:val="20"/>
          <w:szCs w:val="20"/>
        </w:rPr>
        <w:t>ą</w:t>
      </w:r>
      <w:r w:rsidRPr="00DE35F3">
        <w:rPr>
          <w:rFonts w:ascii="Arial" w:hAnsi="Arial" w:cs="Arial"/>
          <w:sz w:val="20"/>
          <w:szCs w:val="20"/>
        </w:rPr>
        <w:t>cymi je materiałami.</w:t>
      </w:r>
    </w:p>
    <w:p w14:paraId="4F772F7A"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2A652E6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5.4. </w:t>
      </w:r>
      <w:r w:rsidRPr="00DE35F3">
        <w:rPr>
          <w:rFonts w:ascii="Arial" w:hAnsi="Arial" w:cs="Arial"/>
          <w:sz w:val="20"/>
          <w:szCs w:val="20"/>
        </w:rPr>
        <w:t>Ogólne zasady osadzania parapetów okiennych i obróbek progów drzwi</w:t>
      </w:r>
    </w:p>
    <w:p w14:paraId="06B28336"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5.4.1. </w:t>
      </w:r>
      <w:r w:rsidRPr="00DE35F3">
        <w:rPr>
          <w:rFonts w:ascii="Arial" w:hAnsi="Arial" w:cs="Arial"/>
          <w:sz w:val="20"/>
          <w:szCs w:val="20"/>
        </w:rPr>
        <w:t>Parapety zewn</w:t>
      </w:r>
      <w:r w:rsidRPr="00DE35F3">
        <w:rPr>
          <w:rFonts w:ascii="Arial" w:eastAsia="TT19o00" w:hAnsi="Arial" w:cs="Arial"/>
          <w:sz w:val="20"/>
          <w:szCs w:val="20"/>
        </w:rPr>
        <w:t>ę</w:t>
      </w:r>
      <w:r w:rsidRPr="00DE35F3">
        <w:rPr>
          <w:rFonts w:ascii="Arial" w:hAnsi="Arial" w:cs="Arial"/>
          <w:sz w:val="20"/>
          <w:szCs w:val="20"/>
        </w:rPr>
        <w:t>trzne</w:t>
      </w:r>
    </w:p>
    <w:p w14:paraId="096054E9"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Parapet zewn</w:t>
      </w:r>
      <w:r w:rsidRPr="00DE35F3">
        <w:rPr>
          <w:rFonts w:ascii="Arial" w:eastAsia="TT19o00" w:hAnsi="Arial" w:cs="Arial"/>
          <w:sz w:val="20"/>
          <w:szCs w:val="20"/>
        </w:rPr>
        <w:t>ę</w:t>
      </w:r>
      <w:r w:rsidRPr="00DE35F3">
        <w:rPr>
          <w:rFonts w:ascii="Arial" w:hAnsi="Arial" w:cs="Arial"/>
          <w:sz w:val="20"/>
          <w:szCs w:val="20"/>
        </w:rPr>
        <w:t>trzny powinien by</w:t>
      </w:r>
      <w:r w:rsidRPr="00DE35F3">
        <w:rPr>
          <w:rFonts w:ascii="Arial" w:eastAsia="TT19o00" w:hAnsi="Arial" w:cs="Arial"/>
          <w:sz w:val="20"/>
          <w:szCs w:val="20"/>
        </w:rPr>
        <w:t xml:space="preserve">ć </w:t>
      </w:r>
      <w:r w:rsidRPr="00DE35F3">
        <w:rPr>
          <w:rFonts w:ascii="Arial" w:hAnsi="Arial" w:cs="Arial"/>
          <w:sz w:val="20"/>
          <w:szCs w:val="20"/>
        </w:rPr>
        <w:t>osadzony zgodnie z rozwi</w:t>
      </w:r>
      <w:r w:rsidRPr="00DE35F3">
        <w:rPr>
          <w:rFonts w:ascii="Arial" w:eastAsia="TT19o00" w:hAnsi="Arial" w:cs="Arial"/>
          <w:sz w:val="20"/>
          <w:szCs w:val="20"/>
        </w:rPr>
        <w:t>ą</w:t>
      </w:r>
      <w:r w:rsidRPr="00DE35F3">
        <w:rPr>
          <w:rFonts w:ascii="Arial" w:hAnsi="Arial" w:cs="Arial"/>
          <w:sz w:val="20"/>
          <w:szCs w:val="20"/>
        </w:rPr>
        <w:t>zaniem przewidzianym w dokumentacji projektowej tak, by spełnione były 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ce wymagania:</w:t>
      </w:r>
    </w:p>
    <w:p w14:paraId="4FA61B27"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osadzanie parapetu nale</w:t>
      </w:r>
      <w:r w:rsidRPr="00DE35F3">
        <w:rPr>
          <w:rFonts w:ascii="Arial" w:eastAsia="TT19o00" w:hAnsi="Arial" w:cs="Arial"/>
          <w:sz w:val="20"/>
          <w:szCs w:val="20"/>
        </w:rPr>
        <w:t>ż</w:t>
      </w:r>
      <w:r w:rsidRPr="00DE35F3">
        <w:rPr>
          <w:rFonts w:ascii="Arial" w:hAnsi="Arial" w:cs="Arial"/>
          <w:sz w:val="20"/>
          <w:szCs w:val="20"/>
        </w:rPr>
        <w:t>y rozpocz</w:t>
      </w:r>
      <w:r w:rsidRPr="00DE35F3">
        <w:rPr>
          <w:rFonts w:ascii="Arial" w:eastAsia="TT19o00" w:hAnsi="Arial" w:cs="Arial"/>
          <w:sz w:val="20"/>
          <w:szCs w:val="20"/>
        </w:rPr>
        <w:t xml:space="preserve">ąć </w:t>
      </w:r>
      <w:r w:rsidRPr="00DE35F3">
        <w:rPr>
          <w:rFonts w:ascii="Arial" w:hAnsi="Arial" w:cs="Arial"/>
          <w:sz w:val="20"/>
          <w:szCs w:val="20"/>
        </w:rPr>
        <w:t>po zako</w:t>
      </w:r>
      <w:r w:rsidRPr="00DE35F3">
        <w:rPr>
          <w:rFonts w:ascii="Arial" w:eastAsia="TT19o00" w:hAnsi="Arial" w:cs="Arial"/>
          <w:sz w:val="20"/>
          <w:szCs w:val="20"/>
        </w:rPr>
        <w:t>ń</w:t>
      </w:r>
      <w:r w:rsidRPr="00DE35F3">
        <w:rPr>
          <w:rFonts w:ascii="Arial" w:hAnsi="Arial" w:cs="Arial"/>
          <w:sz w:val="20"/>
          <w:szCs w:val="20"/>
        </w:rPr>
        <w:t>czeniu monta</w:t>
      </w:r>
      <w:r w:rsidRPr="00DE35F3">
        <w:rPr>
          <w:rFonts w:ascii="Arial" w:eastAsia="TT19o00" w:hAnsi="Arial" w:cs="Arial"/>
          <w:sz w:val="20"/>
          <w:szCs w:val="20"/>
        </w:rPr>
        <w:t>ż</w:t>
      </w:r>
      <w:r w:rsidRPr="00DE35F3">
        <w:rPr>
          <w:rFonts w:ascii="Arial" w:hAnsi="Arial" w:cs="Arial"/>
          <w:sz w:val="20"/>
          <w:szCs w:val="20"/>
        </w:rPr>
        <w:t>u i uszczelnieniu na obwodzie okna,</w:t>
      </w:r>
    </w:p>
    <w:p w14:paraId="326C7CF6"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parapet powinien wystawa</w:t>
      </w:r>
      <w:r w:rsidRPr="00DE35F3">
        <w:rPr>
          <w:rFonts w:ascii="Arial" w:eastAsia="TT19o00" w:hAnsi="Arial" w:cs="Arial"/>
          <w:sz w:val="20"/>
          <w:szCs w:val="20"/>
        </w:rPr>
        <w:t xml:space="preserve">ć </w:t>
      </w:r>
      <w:r w:rsidRPr="00DE35F3">
        <w:rPr>
          <w:rFonts w:ascii="Arial" w:hAnsi="Arial" w:cs="Arial"/>
          <w:sz w:val="20"/>
          <w:szCs w:val="20"/>
        </w:rPr>
        <w:t>poza płaszczyzn</w:t>
      </w:r>
      <w:r w:rsidRPr="00DE35F3">
        <w:rPr>
          <w:rFonts w:ascii="Arial" w:eastAsia="TT19o00" w:hAnsi="Arial" w:cs="Arial"/>
          <w:sz w:val="20"/>
          <w:szCs w:val="20"/>
        </w:rPr>
        <w:t>ę ś</w:t>
      </w:r>
      <w:r w:rsidRPr="00DE35F3">
        <w:rPr>
          <w:rFonts w:ascii="Arial" w:hAnsi="Arial" w:cs="Arial"/>
          <w:sz w:val="20"/>
          <w:szCs w:val="20"/>
        </w:rPr>
        <w:t>ciany około 3-4 cm lecz nie mniej ni</w:t>
      </w:r>
      <w:r w:rsidRPr="00DE35F3">
        <w:rPr>
          <w:rFonts w:ascii="Arial" w:eastAsia="TT19o00" w:hAnsi="Arial" w:cs="Arial"/>
          <w:sz w:val="20"/>
          <w:szCs w:val="20"/>
        </w:rPr>
        <w:t xml:space="preserve">ż </w:t>
      </w:r>
      <w:r w:rsidRPr="00DE35F3">
        <w:rPr>
          <w:rFonts w:ascii="Arial" w:hAnsi="Arial" w:cs="Arial"/>
          <w:sz w:val="20"/>
          <w:szCs w:val="20"/>
        </w:rPr>
        <w:t>2 cm,</w:t>
      </w:r>
    </w:p>
    <w:p w14:paraId="0702C263"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mocowanie do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 powinno by</w:t>
      </w:r>
      <w:r w:rsidRPr="00DE35F3">
        <w:rPr>
          <w:rFonts w:ascii="Arial" w:eastAsia="TT19o00" w:hAnsi="Arial" w:cs="Arial"/>
          <w:sz w:val="20"/>
          <w:szCs w:val="20"/>
        </w:rPr>
        <w:t xml:space="preserve">ć </w:t>
      </w:r>
      <w:r w:rsidRPr="00DE35F3">
        <w:rPr>
          <w:rFonts w:ascii="Arial" w:hAnsi="Arial" w:cs="Arial"/>
          <w:sz w:val="20"/>
          <w:szCs w:val="20"/>
        </w:rPr>
        <w:t>dostatecznie mocne,</w:t>
      </w:r>
    </w:p>
    <w:p w14:paraId="0FE7FB5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miejsca poł</w:t>
      </w:r>
      <w:r w:rsidRPr="00DE35F3">
        <w:rPr>
          <w:rFonts w:ascii="Arial" w:eastAsia="TT19o00" w:hAnsi="Arial" w:cs="Arial"/>
          <w:sz w:val="20"/>
          <w:szCs w:val="20"/>
        </w:rPr>
        <w:t>ą</w:t>
      </w:r>
      <w:r w:rsidRPr="00DE35F3">
        <w:rPr>
          <w:rFonts w:ascii="Arial" w:hAnsi="Arial" w:cs="Arial"/>
          <w:sz w:val="20"/>
          <w:szCs w:val="20"/>
        </w:rPr>
        <w:t>czenia parapetu z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w:t>
      </w:r>
      <w:r w:rsidRPr="00DE35F3">
        <w:rPr>
          <w:rFonts w:ascii="Arial" w:eastAsia="TT19o00" w:hAnsi="Arial" w:cs="Arial"/>
          <w:sz w:val="20"/>
          <w:szCs w:val="20"/>
        </w:rPr>
        <w:t xml:space="preserve">ą </w:t>
      </w:r>
      <w:r w:rsidRPr="00DE35F3">
        <w:rPr>
          <w:rFonts w:ascii="Arial" w:hAnsi="Arial" w:cs="Arial"/>
          <w:sz w:val="20"/>
          <w:szCs w:val="20"/>
        </w:rPr>
        <w:t>powinny by</w:t>
      </w:r>
      <w:r w:rsidRPr="00DE35F3">
        <w:rPr>
          <w:rFonts w:ascii="Arial" w:eastAsia="TT19o00" w:hAnsi="Arial" w:cs="Arial"/>
          <w:sz w:val="20"/>
          <w:szCs w:val="20"/>
        </w:rPr>
        <w:t xml:space="preserve">ć </w:t>
      </w:r>
      <w:r w:rsidRPr="00DE35F3">
        <w:rPr>
          <w:rFonts w:ascii="Arial" w:hAnsi="Arial" w:cs="Arial"/>
          <w:sz w:val="20"/>
          <w:szCs w:val="20"/>
        </w:rPr>
        <w:t>szczelne lub uszczelnione ta</w:t>
      </w:r>
      <w:r w:rsidRPr="00DE35F3">
        <w:rPr>
          <w:rFonts w:ascii="Arial" w:eastAsia="TT19o00" w:hAnsi="Arial" w:cs="Arial"/>
          <w:sz w:val="20"/>
          <w:szCs w:val="20"/>
        </w:rPr>
        <w:t>ś</w:t>
      </w:r>
      <w:r w:rsidRPr="00DE35F3">
        <w:rPr>
          <w:rFonts w:ascii="Arial" w:hAnsi="Arial" w:cs="Arial"/>
          <w:sz w:val="20"/>
          <w:szCs w:val="20"/>
        </w:rPr>
        <w:t>mami rozpr</w:t>
      </w:r>
      <w:r w:rsidRPr="00DE35F3">
        <w:rPr>
          <w:rFonts w:ascii="Arial" w:eastAsia="TT19o00" w:hAnsi="Arial" w:cs="Arial"/>
          <w:sz w:val="20"/>
          <w:szCs w:val="20"/>
        </w:rPr>
        <w:t>ęż</w:t>
      </w:r>
      <w:r w:rsidRPr="00DE35F3">
        <w:rPr>
          <w:rFonts w:ascii="Arial" w:hAnsi="Arial" w:cs="Arial"/>
          <w:sz w:val="20"/>
          <w:szCs w:val="20"/>
        </w:rPr>
        <w:t>nymi i silikonem,</w:t>
      </w:r>
    </w:p>
    <w:p w14:paraId="51A265B0" w14:textId="0D3310D3"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poł</w:t>
      </w:r>
      <w:r w:rsidRPr="00DE35F3">
        <w:rPr>
          <w:rFonts w:ascii="Arial" w:eastAsia="TT19o00" w:hAnsi="Arial" w:cs="Arial"/>
          <w:sz w:val="20"/>
          <w:szCs w:val="20"/>
        </w:rPr>
        <w:t>ą</w:t>
      </w:r>
      <w:r w:rsidRPr="00DE35F3">
        <w:rPr>
          <w:rFonts w:ascii="Arial" w:hAnsi="Arial" w:cs="Arial"/>
          <w:sz w:val="20"/>
          <w:szCs w:val="20"/>
        </w:rPr>
        <w:t>czenia boczne parapetu z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ami oraz w naro</w:t>
      </w:r>
      <w:r w:rsidRPr="00DE35F3">
        <w:rPr>
          <w:rFonts w:ascii="Arial" w:eastAsia="TT19o00" w:hAnsi="Arial" w:cs="Arial"/>
          <w:sz w:val="20"/>
          <w:szCs w:val="20"/>
        </w:rPr>
        <w:t>ż</w:t>
      </w:r>
      <w:r w:rsidRPr="00DE35F3">
        <w:rPr>
          <w:rFonts w:ascii="Arial" w:hAnsi="Arial" w:cs="Arial"/>
          <w:sz w:val="20"/>
          <w:szCs w:val="20"/>
        </w:rPr>
        <w:t>u (okno – mur – parapet) powinny zapewnia</w:t>
      </w:r>
      <w:r w:rsidRPr="00DE35F3">
        <w:rPr>
          <w:rFonts w:ascii="Arial" w:eastAsia="TT19o00" w:hAnsi="Arial" w:cs="Arial"/>
          <w:sz w:val="20"/>
          <w:szCs w:val="20"/>
        </w:rPr>
        <w:t xml:space="preserve">ć </w:t>
      </w:r>
      <w:r w:rsidRPr="00DE35F3">
        <w:rPr>
          <w:rFonts w:ascii="Arial" w:hAnsi="Arial" w:cs="Arial"/>
          <w:sz w:val="20"/>
          <w:szCs w:val="20"/>
        </w:rPr>
        <w:t>ci</w:t>
      </w:r>
      <w:r w:rsidRPr="00DE35F3">
        <w:rPr>
          <w:rFonts w:ascii="Arial" w:eastAsia="TT19o00" w:hAnsi="Arial" w:cs="Arial"/>
          <w:sz w:val="20"/>
          <w:szCs w:val="20"/>
        </w:rPr>
        <w:t>ą</w:t>
      </w:r>
      <w:r w:rsidRPr="00DE35F3">
        <w:rPr>
          <w:rFonts w:ascii="Arial" w:hAnsi="Arial" w:cs="Arial"/>
          <w:sz w:val="20"/>
          <w:szCs w:val="20"/>
        </w:rPr>
        <w:t>gło</w:t>
      </w:r>
      <w:r w:rsidRPr="00DE35F3">
        <w:rPr>
          <w:rFonts w:ascii="Arial" w:eastAsia="TT19o00" w:hAnsi="Arial" w:cs="Arial"/>
          <w:sz w:val="20"/>
          <w:szCs w:val="20"/>
        </w:rPr>
        <w:t xml:space="preserve">ść </w:t>
      </w:r>
      <w:r w:rsidRPr="00DE35F3">
        <w:rPr>
          <w:rFonts w:ascii="Arial" w:hAnsi="Arial" w:cs="Arial"/>
          <w:sz w:val="20"/>
          <w:szCs w:val="20"/>
        </w:rPr>
        <w:t>uszczelnienia (przykłady uszczelnienia parapetu zewn</w:t>
      </w:r>
      <w:r w:rsidRPr="00DE35F3">
        <w:rPr>
          <w:rFonts w:ascii="Arial" w:eastAsia="TT19o00" w:hAnsi="Arial" w:cs="Arial"/>
          <w:sz w:val="20"/>
          <w:szCs w:val="20"/>
        </w:rPr>
        <w:t>ę</w:t>
      </w:r>
      <w:r w:rsidRPr="00DE35F3">
        <w:rPr>
          <w:rFonts w:ascii="Arial" w:hAnsi="Arial" w:cs="Arial"/>
          <w:sz w:val="20"/>
          <w:szCs w:val="20"/>
        </w:rPr>
        <w:t>trznego na styku z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em przedstawione s</w:t>
      </w:r>
      <w:r w:rsidRPr="00DE35F3">
        <w:rPr>
          <w:rFonts w:ascii="Arial" w:eastAsia="TT19o00" w:hAnsi="Arial" w:cs="Arial"/>
          <w:sz w:val="20"/>
          <w:szCs w:val="20"/>
        </w:rPr>
        <w:t xml:space="preserve">ą </w:t>
      </w:r>
      <w:r w:rsidRPr="00DE35F3">
        <w:rPr>
          <w:rFonts w:ascii="Arial" w:hAnsi="Arial" w:cs="Arial"/>
          <w:sz w:val="20"/>
          <w:szCs w:val="20"/>
        </w:rPr>
        <w:t>w pkt. 4.4.1. Warunków technicznych wykonania i odbioru robót budowlanych. Cz</w:t>
      </w:r>
      <w:r w:rsidRPr="00DE35F3">
        <w:rPr>
          <w:rFonts w:ascii="Arial" w:eastAsia="TT19o00" w:hAnsi="Arial" w:cs="Arial"/>
          <w:sz w:val="20"/>
          <w:szCs w:val="20"/>
        </w:rPr>
        <w:t xml:space="preserve">ęść </w:t>
      </w:r>
      <w:r w:rsidRPr="00DE35F3">
        <w:rPr>
          <w:rFonts w:ascii="Arial" w:hAnsi="Arial" w:cs="Arial"/>
          <w:sz w:val="20"/>
          <w:szCs w:val="20"/>
        </w:rPr>
        <w:t>B – Roboty wyko</w:t>
      </w:r>
      <w:r w:rsidRPr="00DE35F3">
        <w:rPr>
          <w:rFonts w:ascii="Arial" w:eastAsia="TT19o00" w:hAnsi="Arial" w:cs="Arial"/>
          <w:sz w:val="20"/>
          <w:szCs w:val="20"/>
        </w:rPr>
        <w:t>ń</w:t>
      </w:r>
      <w:r w:rsidRPr="00DE35F3">
        <w:rPr>
          <w:rFonts w:ascii="Arial" w:hAnsi="Arial" w:cs="Arial"/>
          <w:sz w:val="20"/>
          <w:szCs w:val="20"/>
        </w:rPr>
        <w:t>czeniowe, zeszyt 6 „Monta</w:t>
      </w:r>
      <w:r w:rsidRPr="00DE35F3">
        <w:rPr>
          <w:rFonts w:ascii="Arial" w:eastAsia="TT19o00" w:hAnsi="Arial" w:cs="Arial"/>
          <w:sz w:val="20"/>
          <w:szCs w:val="20"/>
        </w:rPr>
        <w:t xml:space="preserve">ż </w:t>
      </w:r>
      <w:r w:rsidRPr="00DE35F3">
        <w:rPr>
          <w:rFonts w:ascii="Arial" w:hAnsi="Arial" w:cs="Arial"/>
          <w:sz w:val="20"/>
          <w:szCs w:val="20"/>
        </w:rPr>
        <w:t>okien i drzwi balkonowych</w:t>
      </w:r>
      <w:r w:rsidR="001C464C">
        <w:rPr>
          <w:rFonts w:ascii="Arial" w:hAnsi="Arial" w:cs="Arial"/>
          <w:sz w:val="20"/>
          <w:szCs w:val="20"/>
        </w:rPr>
        <w:t xml:space="preserve"> </w:t>
      </w:r>
      <w:r w:rsidRPr="00DE35F3">
        <w:rPr>
          <w:rFonts w:ascii="Arial" w:hAnsi="Arial" w:cs="Arial"/>
          <w:sz w:val="20"/>
          <w:szCs w:val="20"/>
        </w:rPr>
        <w:t>”,wydanie ITB – 2006 r.),</w:t>
      </w:r>
    </w:p>
    <w:p w14:paraId="5E240167" w14:textId="23B5B6D0"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przy oknach z kształtowników aluminiowych lub z PVC kołnierz parapetu powinien by</w:t>
      </w:r>
      <w:r w:rsidRPr="00DE35F3">
        <w:rPr>
          <w:rFonts w:ascii="Arial" w:eastAsia="TT19o00" w:hAnsi="Arial" w:cs="Arial"/>
          <w:sz w:val="20"/>
          <w:szCs w:val="20"/>
        </w:rPr>
        <w:t xml:space="preserve">ć </w:t>
      </w:r>
      <w:r w:rsidRPr="00DE35F3">
        <w:rPr>
          <w:rFonts w:ascii="Arial" w:hAnsi="Arial" w:cs="Arial"/>
          <w:sz w:val="20"/>
          <w:szCs w:val="20"/>
        </w:rPr>
        <w:t>wprowadzony pod profil progowy</w:t>
      </w:r>
      <w:r w:rsidR="001C464C">
        <w:rPr>
          <w:rFonts w:ascii="Arial" w:hAnsi="Arial" w:cs="Arial"/>
          <w:sz w:val="20"/>
          <w:szCs w:val="20"/>
        </w:rPr>
        <w:t xml:space="preserve"> </w:t>
      </w:r>
      <w:r w:rsidRPr="00DE35F3">
        <w:rPr>
          <w:rFonts w:ascii="Arial" w:hAnsi="Arial" w:cs="Arial"/>
          <w:sz w:val="20"/>
          <w:szCs w:val="20"/>
        </w:rPr>
        <w:t>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 (wywini</w:t>
      </w:r>
      <w:r w:rsidRPr="00DE35F3">
        <w:rPr>
          <w:rFonts w:ascii="Arial" w:eastAsia="TT19o00" w:hAnsi="Arial" w:cs="Arial"/>
          <w:sz w:val="20"/>
          <w:szCs w:val="20"/>
        </w:rPr>
        <w:t>ę</w:t>
      </w:r>
      <w:r w:rsidRPr="00DE35F3">
        <w:rPr>
          <w:rFonts w:ascii="Arial" w:hAnsi="Arial" w:cs="Arial"/>
          <w:sz w:val="20"/>
          <w:szCs w:val="20"/>
        </w:rPr>
        <w:t>cie kołnierza na profil ramy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nicowej bez dodatkowego uszczelnienia ta</w:t>
      </w:r>
      <w:r w:rsidRPr="00DE35F3">
        <w:rPr>
          <w:rFonts w:ascii="Arial" w:eastAsia="TT19o00" w:hAnsi="Arial" w:cs="Arial"/>
          <w:sz w:val="20"/>
          <w:szCs w:val="20"/>
        </w:rPr>
        <w:t>ś</w:t>
      </w:r>
      <w:r w:rsidRPr="00DE35F3">
        <w:rPr>
          <w:rFonts w:ascii="Arial" w:hAnsi="Arial" w:cs="Arial"/>
          <w:sz w:val="20"/>
          <w:szCs w:val="20"/>
        </w:rPr>
        <w:t>mami rozpr</w:t>
      </w:r>
      <w:r w:rsidRPr="00DE35F3">
        <w:rPr>
          <w:rFonts w:ascii="Arial" w:eastAsia="TT19o00" w:hAnsi="Arial" w:cs="Arial"/>
          <w:sz w:val="20"/>
          <w:szCs w:val="20"/>
        </w:rPr>
        <w:t>ęż</w:t>
      </w:r>
      <w:r w:rsidRPr="00DE35F3">
        <w:rPr>
          <w:rFonts w:ascii="Arial" w:hAnsi="Arial" w:cs="Arial"/>
          <w:sz w:val="20"/>
          <w:szCs w:val="20"/>
        </w:rPr>
        <w:t>nymi i silikonem nie zapewnia szczelno</w:t>
      </w:r>
      <w:r w:rsidRPr="00DE35F3">
        <w:rPr>
          <w:rFonts w:ascii="Arial" w:eastAsia="TT19o00" w:hAnsi="Arial" w:cs="Arial"/>
          <w:sz w:val="20"/>
          <w:szCs w:val="20"/>
        </w:rPr>
        <w:t>ś</w:t>
      </w:r>
      <w:r w:rsidRPr="00DE35F3">
        <w:rPr>
          <w:rFonts w:ascii="Arial" w:hAnsi="Arial" w:cs="Arial"/>
          <w:sz w:val="20"/>
          <w:szCs w:val="20"/>
        </w:rPr>
        <w:t>ci poł</w:t>
      </w:r>
      <w:r w:rsidRPr="00DE35F3">
        <w:rPr>
          <w:rFonts w:ascii="Arial" w:eastAsia="TT19o00" w:hAnsi="Arial" w:cs="Arial"/>
          <w:sz w:val="20"/>
          <w:szCs w:val="20"/>
        </w:rPr>
        <w:t>ą</w:t>
      </w:r>
      <w:r w:rsidRPr="00DE35F3">
        <w:rPr>
          <w:rFonts w:ascii="Arial" w:hAnsi="Arial" w:cs="Arial"/>
          <w:sz w:val="20"/>
          <w:szCs w:val="20"/>
        </w:rPr>
        <w:t>czenia),</w:t>
      </w:r>
    </w:p>
    <w:p w14:paraId="2656BEE9"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przy oknach drewnianych kołnierz parapetu powinien by</w:t>
      </w:r>
      <w:r w:rsidRPr="00DE35F3">
        <w:rPr>
          <w:rFonts w:ascii="Arial" w:eastAsia="TT19o00" w:hAnsi="Arial" w:cs="Arial"/>
          <w:sz w:val="20"/>
          <w:szCs w:val="20"/>
        </w:rPr>
        <w:t xml:space="preserve">ć </w:t>
      </w:r>
      <w:r w:rsidRPr="00DE35F3">
        <w:rPr>
          <w:rFonts w:ascii="Arial" w:hAnsi="Arial" w:cs="Arial"/>
          <w:sz w:val="20"/>
          <w:szCs w:val="20"/>
        </w:rPr>
        <w:t>wprowadzony w miejsce tzw. wydry w ramiaku progowym,</w:t>
      </w:r>
    </w:p>
    <w:p w14:paraId="68E6B919"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osadzenie parapetu z kamienia lub elementów ceramicznych powinno by</w:t>
      </w:r>
      <w:r w:rsidRPr="00DE35F3">
        <w:rPr>
          <w:rFonts w:ascii="Arial" w:eastAsia="TT19o00" w:hAnsi="Arial" w:cs="Arial"/>
          <w:sz w:val="20"/>
          <w:szCs w:val="20"/>
        </w:rPr>
        <w:t xml:space="preserve">ć </w:t>
      </w:r>
      <w:r w:rsidRPr="00DE35F3">
        <w:rPr>
          <w:rFonts w:ascii="Arial" w:hAnsi="Arial" w:cs="Arial"/>
          <w:sz w:val="20"/>
          <w:szCs w:val="20"/>
        </w:rPr>
        <w:t>poprzedzone uło</w:t>
      </w:r>
      <w:r w:rsidRPr="00DE35F3">
        <w:rPr>
          <w:rFonts w:ascii="Arial" w:eastAsia="TT19o00" w:hAnsi="Arial" w:cs="Arial"/>
          <w:sz w:val="20"/>
          <w:szCs w:val="20"/>
        </w:rPr>
        <w:t>ż</w:t>
      </w:r>
      <w:r w:rsidRPr="00DE35F3">
        <w:rPr>
          <w:rFonts w:ascii="Arial" w:hAnsi="Arial" w:cs="Arial"/>
          <w:sz w:val="20"/>
          <w:szCs w:val="20"/>
        </w:rPr>
        <w:t>eniem na styku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 i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a izolacji przeciwwilgociowej wywini</w:t>
      </w:r>
      <w:r w:rsidRPr="00DE35F3">
        <w:rPr>
          <w:rFonts w:ascii="Arial" w:eastAsia="TT19o00" w:hAnsi="Arial" w:cs="Arial"/>
          <w:sz w:val="20"/>
          <w:szCs w:val="20"/>
        </w:rPr>
        <w:t>ę</w:t>
      </w:r>
      <w:r w:rsidRPr="00DE35F3">
        <w:rPr>
          <w:rFonts w:ascii="Arial" w:hAnsi="Arial" w:cs="Arial"/>
          <w:sz w:val="20"/>
          <w:szCs w:val="20"/>
        </w:rPr>
        <w:t>tej na kształtownik progu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 tak jak w obróbkach drzwi balkonowych (pkt 5.4.3. niniejszej specyfikacji technicznej).</w:t>
      </w:r>
    </w:p>
    <w:p w14:paraId="7657E6B8"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Przy monta</w:t>
      </w:r>
      <w:r w:rsidRPr="00DE35F3">
        <w:rPr>
          <w:rFonts w:ascii="Arial" w:eastAsia="TT19o00" w:hAnsi="Arial" w:cs="Arial"/>
          <w:sz w:val="20"/>
          <w:szCs w:val="20"/>
        </w:rPr>
        <w:t>ż</w:t>
      </w:r>
      <w:r w:rsidRPr="00DE35F3">
        <w:rPr>
          <w:rFonts w:ascii="Arial" w:hAnsi="Arial" w:cs="Arial"/>
          <w:sz w:val="20"/>
          <w:szCs w:val="20"/>
        </w:rPr>
        <w:t>u parapetów z blachy nale</w:t>
      </w:r>
      <w:r w:rsidRPr="00DE35F3">
        <w:rPr>
          <w:rFonts w:ascii="Arial" w:eastAsia="TT19o00" w:hAnsi="Arial" w:cs="Arial"/>
          <w:sz w:val="20"/>
          <w:szCs w:val="20"/>
        </w:rPr>
        <w:t>ż</w:t>
      </w:r>
      <w:r w:rsidRPr="00DE35F3">
        <w:rPr>
          <w:rFonts w:ascii="Arial" w:hAnsi="Arial" w:cs="Arial"/>
          <w:sz w:val="20"/>
          <w:szCs w:val="20"/>
        </w:rPr>
        <w:t>y zwróci</w:t>
      </w:r>
      <w:r w:rsidRPr="00DE35F3">
        <w:rPr>
          <w:rFonts w:ascii="Arial" w:eastAsia="TT19o00" w:hAnsi="Arial" w:cs="Arial"/>
          <w:sz w:val="20"/>
          <w:szCs w:val="20"/>
        </w:rPr>
        <w:t xml:space="preserve">ć </w:t>
      </w:r>
      <w:r w:rsidRPr="00DE35F3">
        <w:rPr>
          <w:rFonts w:ascii="Arial" w:hAnsi="Arial" w:cs="Arial"/>
          <w:sz w:val="20"/>
          <w:szCs w:val="20"/>
        </w:rPr>
        <w:t>uwag</w:t>
      </w:r>
      <w:r w:rsidRPr="00DE35F3">
        <w:rPr>
          <w:rFonts w:ascii="Arial" w:eastAsia="TT19o00" w:hAnsi="Arial" w:cs="Arial"/>
          <w:sz w:val="20"/>
          <w:szCs w:val="20"/>
        </w:rPr>
        <w:t xml:space="preserve">ę </w:t>
      </w:r>
      <w:r w:rsidRPr="00DE35F3">
        <w:rPr>
          <w:rFonts w:ascii="Arial" w:hAnsi="Arial" w:cs="Arial"/>
          <w:sz w:val="20"/>
          <w:szCs w:val="20"/>
        </w:rPr>
        <w:t>na:</w:t>
      </w:r>
    </w:p>
    <w:p w14:paraId="253B1D9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zmian</w:t>
      </w:r>
      <w:r w:rsidRPr="00DE35F3">
        <w:rPr>
          <w:rFonts w:ascii="Arial" w:eastAsia="TT19o00" w:hAnsi="Arial" w:cs="Arial"/>
          <w:sz w:val="20"/>
          <w:szCs w:val="20"/>
        </w:rPr>
        <w:t xml:space="preserve">ę </w:t>
      </w:r>
      <w:r w:rsidRPr="00DE35F3">
        <w:rPr>
          <w:rFonts w:ascii="Arial" w:hAnsi="Arial" w:cs="Arial"/>
          <w:sz w:val="20"/>
          <w:szCs w:val="20"/>
        </w:rPr>
        <w:t>ich wymiarów pod wpływem temperatury (styki dylatacyjne powinny by</w:t>
      </w:r>
      <w:r w:rsidRPr="00DE35F3">
        <w:rPr>
          <w:rFonts w:ascii="Arial" w:eastAsia="TT19o00" w:hAnsi="Arial" w:cs="Arial"/>
          <w:sz w:val="20"/>
          <w:szCs w:val="20"/>
        </w:rPr>
        <w:t xml:space="preserve">ć </w:t>
      </w:r>
      <w:r w:rsidRPr="00DE35F3">
        <w:rPr>
          <w:rFonts w:ascii="Arial" w:hAnsi="Arial" w:cs="Arial"/>
          <w:sz w:val="20"/>
          <w:szCs w:val="20"/>
        </w:rPr>
        <w:t>rozmieszczone co 250 cm),</w:t>
      </w:r>
    </w:p>
    <w:p w14:paraId="67EB610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podparcie i zabezpieczenie parapetów przed podrywaniem do góry przez wiatr,</w:t>
      </w:r>
    </w:p>
    <w:p w14:paraId="4BF73432"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wytłumienie odgłosów padaj</w:t>
      </w:r>
      <w:r w:rsidRPr="00DE35F3">
        <w:rPr>
          <w:rFonts w:ascii="Arial" w:eastAsia="TT19o00" w:hAnsi="Arial" w:cs="Arial"/>
          <w:sz w:val="20"/>
          <w:szCs w:val="20"/>
        </w:rPr>
        <w:t>ą</w:t>
      </w:r>
      <w:r w:rsidRPr="00DE35F3">
        <w:rPr>
          <w:rFonts w:ascii="Arial" w:hAnsi="Arial" w:cs="Arial"/>
          <w:sz w:val="20"/>
          <w:szCs w:val="20"/>
        </w:rPr>
        <w:t>cego deszczu (stosowanie ta</w:t>
      </w:r>
      <w:r w:rsidRPr="00DE35F3">
        <w:rPr>
          <w:rFonts w:ascii="Arial" w:eastAsia="TT19o00" w:hAnsi="Arial" w:cs="Arial"/>
          <w:sz w:val="20"/>
          <w:szCs w:val="20"/>
        </w:rPr>
        <w:t>ś</w:t>
      </w:r>
      <w:r w:rsidRPr="00DE35F3">
        <w:rPr>
          <w:rFonts w:ascii="Arial" w:hAnsi="Arial" w:cs="Arial"/>
          <w:sz w:val="20"/>
          <w:szCs w:val="20"/>
        </w:rPr>
        <w:t>m wygłuszaj</w:t>
      </w:r>
      <w:r w:rsidRPr="00DE35F3">
        <w:rPr>
          <w:rFonts w:ascii="Arial" w:eastAsia="TT19o00" w:hAnsi="Arial" w:cs="Arial"/>
          <w:sz w:val="20"/>
          <w:szCs w:val="20"/>
        </w:rPr>
        <w:t>ą</w:t>
      </w:r>
      <w:r w:rsidRPr="00DE35F3">
        <w:rPr>
          <w:rFonts w:ascii="Arial" w:hAnsi="Arial" w:cs="Arial"/>
          <w:sz w:val="20"/>
          <w:szCs w:val="20"/>
        </w:rPr>
        <w:t>cych),</w:t>
      </w:r>
    </w:p>
    <w:p w14:paraId="659A4165"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 poł</w:t>
      </w:r>
      <w:r w:rsidRPr="00DE35F3">
        <w:rPr>
          <w:rFonts w:ascii="Arial" w:eastAsia="TT19o00" w:hAnsi="Arial" w:cs="Arial"/>
          <w:sz w:val="20"/>
          <w:szCs w:val="20"/>
        </w:rPr>
        <w:t>ą</w:t>
      </w:r>
      <w:r w:rsidRPr="00DE35F3">
        <w:rPr>
          <w:rFonts w:ascii="Arial" w:hAnsi="Arial" w:cs="Arial"/>
          <w:sz w:val="20"/>
          <w:szCs w:val="20"/>
        </w:rPr>
        <w:t>czenia ko</w:t>
      </w:r>
      <w:r w:rsidRPr="00DE35F3">
        <w:rPr>
          <w:rFonts w:ascii="Arial" w:eastAsia="TT19o00" w:hAnsi="Arial" w:cs="Arial"/>
          <w:sz w:val="20"/>
          <w:szCs w:val="20"/>
        </w:rPr>
        <w:t>ń</w:t>
      </w:r>
      <w:r w:rsidRPr="00DE35F3">
        <w:rPr>
          <w:rFonts w:ascii="Arial" w:hAnsi="Arial" w:cs="Arial"/>
          <w:sz w:val="20"/>
          <w:szCs w:val="20"/>
        </w:rPr>
        <w:t>cowe parapetów z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ami nale</w:t>
      </w:r>
      <w:r w:rsidRPr="00DE35F3">
        <w:rPr>
          <w:rFonts w:ascii="Arial" w:eastAsia="TT19o00" w:hAnsi="Arial" w:cs="Arial"/>
          <w:sz w:val="20"/>
          <w:szCs w:val="20"/>
        </w:rPr>
        <w:t>ż</w:t>
      </w:r>
      <w:r w:rsidRPr="00DE35F3">
        <w:rPr>
          <w:rFonts w:ascii="Arial" w:hAnsi="Arial" w:cs="Arial"/>
          <w:sz w:val="20"/>
          <w:szCs w:val="20"/>
        </w:rPr>
        <w:t>y dobiera</w:t>
      </w:r>
      <w:r w:rsidRPr="00DE35F3">
        <w:rPr>
          <w:rFonts w:ascii="Arial" w:eastAsia="TT19o00" w:hAnsi="Arial" w:cs="Arial"/>
          <w:sz w:val="20"/>
          <w:szCs w:val="20"/>
        </w:rPr>
        <w:t xml:space="preserve">ć </w:t>
      </w:r>
      <w:r w:rsidRPr="00DE35F3">
        <w:rPr>
          <w:rFonts w:ascii="Arial" w:hAnsi="Arial" w:cs="Arial"/>
          <w:sz w:val="20"/>
          <w:szCs w:val="20"/>
        </w:rPr>
        <w:t>w zale</w:t>
      </w:r>
      <w:r w:rsidRPr="00DE35F3">
        <w:rPr>
          <w:rFonts w:ascii="Arial" w:eastAsia="TT19o00" w:hAnsi="Arial" w:cs="Arial"/>
          <w:sz w:val="20"/>
          <w:szCs w:val="20"/>
        </w:rPr>
        <w:t>ż</w:t>
      </w:r>
      <w:r w:rsidRPr="00DE35F3">
        <w:rPr>
          <w:rFonts w:ascii="Arial" w:hAnsi="Arial" w:cs="Arial"/>
          <w:sz w:val="20"/>
          <w:szCs w:val="20"/>
        </w:rPr>
        <w:t>no</w:t>
      </w:r>
      <w:r w:rsidRPr="00DE35F3">
        <w:rPr>
          <w:rFonts w:ascii="Arial" w:eastAsia="TT19o00" w:hAnsi="Arial" w:cs="Arial"/>
          <w:sz w:val="20"/>
          <w:szCs w:val="20"/>
        </w:rPr>
        <w:t>ś</w:t>
      </w:r>
      <w:r w:rsidRPr="00DE35F3">
        <w:rPr>
          <w:rFonts w:ascii="Arial" w:hAnsi="Arial" w:cs="Arial"/>
          <w:sz w:val="20"/>
          <w:szCs w:val="20"/>
        </w:rPr>
        <w:t>ci od konkretnego rozwi</w:t>
      </w:r>
      <w:r w:rsidRPr="00DE35F3">
        <w:rPr>
          <w:rFonts w:ascii="Arial" w:eastAsia="TT19o00" w:hAnsi="Arial" w:cs="Arial"/>
          <w:sz w:val="20"/>
          <w:szCs w:val="20"/>
        </w:rPr>
        <w:t>ą</w:t>
      </w:r>
      <w:r w:rsidRPr="00DE35F3">
        <w:rPr>
          <w:rFonts w:ascii="Arial" w:hAnsi="Arial" w:cs="Arial"/>
          <w:sz w:val="20"/>
          <w:szCs w:val="20"/>
        </w:rPr>
        <w:t>zania elewacji.</w:t>
      </w:r>
    </w:p>
    <w:p w14:paraId="69CBBAB9"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5.4.2. </w:t>
      </w:r>
      <w:r w:rsidRPr="00DE35F3">
        <w:rPr>
          <w:rFonts w:ascii="Arial" w:hAnsi="Arial" w:cs="Arial"/>
          <w:sz w:val="20"/>
          <w:szCs w:val="20"/>
        </w:rPr>
        <w:t>Parapety wewn</w:t>
      </w:r>
      <w:r w:rsidRPr="00DE35F3">
        <w:rPr>
          <w:rFonts w:ascii="Arial" w:eastAsia="TT19o00" w:hAnsi="Arial" w:cs="Arial"/>
          <w:sz w:val="20"/>
          <w:szCs w:val="20"/>
        </w:rPr>
        <w:t>ę</w:t>
      </w:r>
      <w:r w:rsidRPr="00DE35F3">
        <w:rPr>
          <w:rFonts w:ascii="Arial" w:hAnsi="Arial" w:cs="Arial"/>
          <w:sz w:val="20"/>
          <w:szCs w:val="20"/>
        </w:rPr>
        <w:t>trzne</w:t>
      </w:r>
    </w:p>
    <w:p w14:paraId="47C72EC9"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Osadzanie parapetu wewn</w:t>
      </w:r>
      <w:r w:rsidRPr="00DE35F3">
        <w:rPr>
          <w:rFonts w:ascii="Arial" w:eastAsia="TT19o00" w:hAnsi="Arial" w:cs="Arial"/>
          <w:sz w:val="20"/>
          <w:szCs w:val="20"/>
        </w:rPr>
        <w:t>ę</w:t>
      </w:r>
      <w:r w:rsidRPr="00DE35F3">
        <w:rPr>
          <w:rFonts w:ascii="Arial" w:hAnsi="Arial" w:cs="Arial"/>
          <w:sz w:val="20"/>
          <w:szCs w:val="20"/>
        </w:rPr>
        <w:t>trznego nale</w:t>
      </w:r>
      <w:r w:rsidRPr="00DE35F3">
        <w:rPr>
          <w:rFonts w:ascii="Arial" w:eastAsia="TT19o00" w:hAnsi="Arial" w:cs="Arial"/>
          <w:sz w:val="20"/>
          <w:szCs w:val="20"/>
        </w:rPr>
        <w:t>ż</w:t>
      </w:r>
      <w:r w:rsidRPr="00DE35F3">
        <w:rPr>
          <w:rFonts w:ascii="Arial" w:hAnsi="Arial" w:cs="Arial"/>
          <w:sz w:val="20"/>
          <w:szCs w:val="20"/>
        </w:rPr>
        <w:t>y rozpocz</w:t>
      </w:r>
      <w:r w:rsidRPr="00DE35F3">
        <w:rPr>
          <w:rFonts w:ascii="Arial" w:eastAsia="TT19o00" w:hAnsi="Arial" w:cs="Arial"/>
          <w:sz w:val="20"/>
          <w:szCs w:val="20"/>
        </w:rPr>
        <w:t xml:space="preserve">ąć </w:t>
      </w:r>
      <w:r w:rsidRPr="00DE35F3">
        <w:rPr>
          <w:rFonts w:ascii="Arial" w:hAnsi="Arial" w:cs="Arial"/>
          <w:sz w:val="20"/>
          <w:szCs w:val="20"/>
        </w:rPr>
        <w:t>po zako</w:t>
      </w:r>
      <w:r w:rsidRPr="00DE35F3">
        <w:rPr>
          <w:rFonts w:ascii="Arial" w:eastAsia="TT19o00" w:hAnsi="Arial" w:cs="Arial"/>
          <w:sz w:val="20"/>
          <w:szCs w:val="20"/>
        </w:rPr>
        <w:t>ń</w:t>
      </w:r>
      <w:r w:rsidRPr="00DE35F3">
        <w:rPr>
          <w:rFonts w:ascii="Arial" w:hAnsi="Arial" w:cs="Arial"/>
          <w:sz w:val="20"/>
          <w:szCs w:val="20"/>
        </w:rPr>
        <w:t>czeniu monta</w:t>
      </w:r>
      <w:r w:rsidRPr="00DE35F3">
        <w:rPr>
          <w:rFonts w:ascii="Arial" w:eastAsia="TT19o00" w:hAnsi="Arial" w:cs="Arial"/>
          <w:sz w:val="20"/>
          <w:szCs w:val="20"/>
        </w:rPr>
        <w:t>ż</w:t>
      </w:r>
      <w:r w:rsidRPr="00DE35F3">
        <w:rPr>
          <w:rFonts w:ascii="Arial" w:hAnsi="Arial" w:cs="Arial"/>
          <w:sz w:val="20"/>
          <w:szCs w:val="20"/>
        </w:rPr>
        <w:t>u i uszczelnieniu na obwodzie okna.</w:t>
      </w:r>
    </w:p>
    <w:p w14:paraId="3F5ABE38"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Parapety wewn</w:t>
      </w:r>
      <w:r w:rsidRPr="00DE35F3">
        <w:rPr>
          <w:rFonts w:ascii="Arial" w:eastAsia="TT19o00" w:hAnsi="Arial" w:cs="Arial"/>
          <w:sz w:val="20"/>
          <w:szCs w:val="20"/>
        </w:rPr>
        <w:t>ę</w:t>
      </w:r>
      <w:r w:rsidRPr="00DE35F3">
        <w:rPr>
          <w:rFonts w:ascii="Arial" w:hAnsi="Arial" w:cs="Arial"/>
          <w:sz w:val="20"/>
          <w:szCs w:val="20"/>
        </w:rPr>
        <w:t>trzne powinny by</w:t>
      </w:r>
      <w:r w:rsidRPr="00DE35F3">
        <w:rPr>
          <w:rFonts w:ascii="Arial" w:eastAsia="TT19o00" w:hAnsi="Arial" w:cs="Arial"/>
          <w:sz w:val="20"/>
          <w:szCs w:val="20"/>
        </w:rPr>
        <w:t xml:space="preserve">ć </w:t>
      </w:r>
      <w:r w:rsidRPr="00DE35F3">
        <w:rPr>
          <w:rFonts w:ascii="Arial" w:hAnsi="Arial" w:cs="Arial"/>
          <w:sz w:val="20"/>
          <w:szCs w:val="20"/>
        </w:rPr>
        <w:t>osadzone w dolnej cz</w:t>
      </w:r>
      <w:r w:rsidRPr="00DE35F3">
        <w:rPr>
          <w:rFonts w:ascii="Arial" w:eastAsia="TT19o00" w:hAnsi="Arial" w:cs="Arial"/>
          <w:sz w:val="20"/>
          <w:szCs w:val="20"/>
        </w:rPr>
        <w:t>ęś</w:t>
      </w:r>
      <w:r w:rsidRPr="00DE35F3">
        <w:rPr>
          <w:rFonts w:ascii="Arial" w:hAnsi="Arial" w:cs="Arial"/>
          <w:sz w:val="20"/>
          <w:szCs w:val="20"/>
        </w:rPr>
        <w:t>ci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a, zgodnie z rozwi</w:t>
      </w:r>
      <w:r w:rsidRPr="00DE35F3">
        <w:rPr>
          <w:rFonts w:ascii="Arial" w:eastAsia="TT19o00" w:hAnsi="Arial" w:cs="Arial"/>
          <w:sz w:val="20"/>
          <w:szCs w:val="20"/>
        </w:rPr>
        <w:t>ą</w:t>
      </w:r>
      <w:r w:rsidRPr="00DE35F3">
        <w:rPr>
          <w:rFonts w:ascii="Arial" w:hAnsi="Arial" w:cs="Arial"/>
          <w:sz w:val="20"/>
          <w:szCs w:val="20"/>
        </w:rPr>
        <w:t>zaniami przewidzianymi w dokumentacji projektowej. Płaszczyzna styku parapetu z wr</w:t>
      </w:r>
      <w:r w:rsidRPr="00DE35F3">
        <w:rPr>
          <w:rFonts w:ascii="Arial" w:eastAsia="TT19o00" w:hAnsi="Arial" w:cs="Arial"/>
          <w:sz w:val="20"/>
          <w:szCs w:val="20"/>
        </w:rPr>
        <w:t>ę</w:t>
      </w:r>
      <w:r w:rsidRPr="00DE35F3">
        <w:rPr>
          <w:rFonts w:ascii="Arial" w:hAnsi="Arial" w:cs="Arial"/>
          <w:sz w:val="20"/>
          <w:szCs w:val="20"/>
        </w:rPr>
        <w:t>bem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 powinna by</w:t>
      </w:r>
      <w:r w:rsidRPr="00DE35F3">
        <w:rPr>
          <w:rFonts w:ascii="Arial" w:eastAsia="TT19o00" w:hAnsi="Arial" w:cs="Arial"/>
          <w:sz w:val="20"/>
          <w:szCs w:val="20"/>
        </w:rPr>
        <w:t xml:space="preserve">ć </w:t>
      </w:r>
      <w:r w:rsidRPr="00DE35F3">
        <w:rPr>
          <w:rFonts w:ascii="Arial" w:hAnsi="Arial" w:cs="Arial"/>
          <w:sz w:val="20"/>
          <w:szCs w:val="20"/>
        </w:rPr>
        <w:t>tak uszczelniona, aby nie dopu</w:t>
      </w:r>
      <w:r w:rsidRPr="00DE35F3">
        <w:rPr>
          <w:rFonts w:ascii="Arial" w:eastAsia="TT19o00" w:hAnsi="Arial" w:cs="Arial"/>
          <w:sz w:val="20"/>
          <w:szCs w:val="20"/>
        </w:rPr>
        <w:t>ś</w:t>
      </w:r>
      <w:r w:rsidRPr="00DE35F3">
        <w:rPr>
          <w:rFonts w:ascii="Arial" w:hAnsi="Arial" w:cs="Arial"/>
          <w:sz w:val="20"/>
          <w:szCs w:val="20"/>
        </w:rPr>
        <w:t>ci</w:t>
      </w:r>
      <w:r w:rsidRPr="00DE35F3">
        <w:rPr>
          <w:rFonts w:ascii="Arial" w:eastAsia="TT19o00" w:hAnsi="Arial" w:cs="Arial"/>
          <w:sz w:val="20"/>
          <w:szCs w:val="20"/>
        </w:rPr>
        <w:t xml:space="preserve">ć </w:t>
      </w:r>
      <w:r w:rsidRPr="00DE35F3">
        <w:rPr>
          <w:rFonts w:ascii="Arial" w:hAnsi="Arial" w:cs="Arial"/>
          <w:sz w:val="20"/>
          <w:szCs w:val="20"/>
        </w:rPr>
        <w:t>do penetracji wody i pary wodnej w przestrzeni pod progiem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w:t>
      </w:r>
    </w:p>
    <w:p w14:paraId="17404516"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5.4.3. </w:t>
      </w:r>
      <w:r w:rsidRPr="00DE35F3">
        <w:rPr>
          <w:rFonts w:ascii="Arial" w:hAnsi="Arial" w:cs="Arial"/>
          <w:sz w:val="20"/>
          <w:szCs w:val="20"/>
        </w:rPr>
        <w:t>Obróbki progów drzwi</w:t>
      </w:r>
    </w:p>
    <w:p w14:paraId="17A70F32"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Progi balkonowe ze wzgl</w:t>
      </w:r>
      <w:r w:rsidRPr="00DE35F3">
        <w:rPr>
          <w:rFonts w:ascii="Arial" w:eastAsia="TT19o00" w:hAnsi="Arial" w:cs="Arial"/>
          <w:sz w:val="20"/>
          <w:szCs w:val="20"/>
        </w:rPr>
        <w:t>ę</w:t>
      </w:r>
      <w:r w:rsidRPr="00DE35F3">
        <w:rPr>
          <w:rFonts w:ascii="Arial" w:hAnsi="Arial" w:cs="Arial"/>
          <w:sz w:val="20"/>
          <w:szCs w:val="20"/>
        </w:rPr>
        <w:t>du na du</w:t>
      </w:r>
      <w:r w:rsidRPr="00DE35F3">
        <w:rPr>
          <w:rFonts w:ascii="Arial" w:eastAsia="TT19o00" w:hAnsi="Arial" w:cs="Arial"/>
          <w:sz w:val="20"/>
          <w:szCs w:val="20"/>
        </w:rPr>
        <w:t>ż</w:t>
      </w:r>
      <w:r w:rsidRPr="00DE35F3">
        <w:rPr>
          <w:rFonts w:ascii="Arial" w:hAnsi="Arial" w:cs="Arial"/>
          <w:sz w:val="20"/>
          <w:szCs w:val="20"/>
        </w:rPr>
        <w:t>e zagro</w:t>
      </w:r>
      <w:r w:rsidRPr="00DE35F3">
        <w:rPr>
          <w:rFonts w:ascii="Arial" w:eastAsia="TT19o00" w:hAnsi="Arial" w:cs="Arial"/>
          <w:sz w:val="20"/>
          <w:szCs w:val="20"/>
        </w:rPr>
        <w:t>ż</w:t>
      </w:r>
      <w:r w:rsidRPr="00DE35F3">
        <w:rPr>
          <w:rFonts w:ascii="Arial" w:hAnsi="Arial" w:cs="Arial"/>
          <w:sz w:val="20"/>
          <w:szCs w:val="20"/>
        </w:rPr>
        <w:t>enie wod</w:t>
      </w:r>
      <w:r w:rsidRPr="00DE35F3">
        <w:rPr>
          <w:rFonts w:ascii="Arial" w:eastAsia="TT19o00" w:hAnsi="Arial" w:cs="Arial"/>
          <w:sz w:val="20"/>
          <w:szCs w:val="20"/>
        </w:rPr>
        <w:t xml:space="preserve">ą </w:t>
      </w:r>
      <w:r w:rsidRPr="00DE35F3">
        <w:rPr>
          <w:rFonts w:ascii="Arial" w:hAnsi="Arial" w:cs="Arial"/>
          <w:sz w:val="20"/>
          <w:szCs w:val="20"/>
        </w:rPr>
        <w:t>nale</w:t>
      </w:r>
      <w:r w:rsidRPr="00DE35F3">
        <w:rPr>
          <w:rFonts w:ascii="Arial" w:eastAsia="TT19o00" w:hAnsi="Arial" w:cs="Arial"/>
          <w:sz w:val="20"/>
          <w:szCs w:val="20"/>
        </w:rPr>
        <w:t xml:space="preserve">żą </w:t>
      </w:r>
      <w:r w:rsidRPr="00DE35F3">
        <w:rPr>
          <w:rFonts w:ascii="Arial" w:hAnsi="Arial" w:cs="Arial"/>
          <w:sz w:val="20"/>
          <w:szCs w:val="20"/>
        </w:rPr>
        <w:t>do miejsc krytycznych, trudnych do uszczelnienia. Dokumentacja projektowa powinna wi</w:t>
      </w:r>
      <w:r w:rsidRPr="00DE35F3">
        <w:rPr>
          <w:rFonts w:ascii="Arial" w:eastAsia="TT19o00" w:hAnsi="Arial" w:cs="Arial"/>
          <w:sz w:val="20"/>
          <w:szCs w:val="20"/>
        </w:rPr>
        <w:t>ę</w:t>
      </w:r>
      <w:r w:rsidRPr="00DE35F3">
        <w:rPr>
          <w:rFonts w:ascii="Arial" w:hAnsi="Arial" w:cs="Arial"/>
          <w:sz w:val="20"/>
          <w:szCs w:val="20"/>
        </w:rPr>
        <w:t>c zawiera</w:t>
      </w:r>
      <w:r w:rsidRPr="00DE35F3">
        <w:rPr>
          <w:rFonts w:ascii="Arial" w:eastAsia="TT19o00" w:hAnsi="Arial" w:cs="Arial"/>
          <w:sz w:val="20"/>
          <w:szCs w:val="20"/>
        </w:rPr>
        <w:t xml:space="preserve">ć </w:t>
      </w:r>
      <w:r w:rsidRPr="00DE35F3">
        <w:rPr>
          <w:rFonts w:ascii="Arial" w:hAnsi="Arial" w:cs="Arial"/>
          <w:sz w:val="20"/>
          <w:szCs w:val="20"/>
        </w:rPr>
        <w:t>szczegółowe rozwi</w:t>
      </w:r>
      <w:r w:rsidRPr="00DE35F3">
        <w:rPr>
          <w:rFonts w:ascii="Arial" w:eastAsia="TT19o00" w:hAnsi="Arial" w:cs="Arial"/>
          <w:sz w:val="20"/>
          <w:szCs w:val="20"/>
        </w:rPr>
        <w:t>ą</w:t>
      </w:r>
      <w:r w:rsidRPr="00DE35F3">
        <w:rPr>
          <w:rFonts w:ascii="Arial" w:hAnsi="Arial" w:cs="Arial"/>
          <w:sz w:val="20"/>
          <w:szCs w:val="20"/>
        </w:rPr>
        <w:t>zania sposobów obrobienia tych miejsc.</w:t>
      </w:r>
    </w:p>
    <w:p w14:paraId="7EFEBF76"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Obróbki progów balkonowych nale</w:t>
      </w:r>
      <w:r w:rsidRPr="00DE35F3">
        <w:rPr>
          <w:rFonts w:ascii="Arial" w:eastAsia="TT19o00" w:hAnsi="Arial" w:cs="Arial"/>
          <w:sz w:val="20"/>
          <w:szCs w:val="20"/>
        </w:rPr>
        <w:t>ż</w:t>
      </w:r>
      <w:r w:rsidRPr="00DE35F3">
        <w:rPr>
          <w:rFonts w:ascii="Arial" w:hAnsi="Arial" w:cs="Arial"/>
          <w:sz w:val="20"/>
          <w:szCs w:val="20"/>
        </w:rPr>
        <w:t>y wykonywa</w:t>
      </w:r>
      <w:r w:rsidRPr="00DE35F3">
        <w:rPr>
          <w:rFonts w:ascii="Arial" w:eastAsia="TT19o00" w:hAnsi="Arial" w:cs="Arial"/>
          <w:sz w:val="20"/>
          <w:szCs w:val="20"/>
        </w:rPr>
        <w:t xml:space="preserve">ć </w:t>
      </w:r>
      <w:r w:rsidRPr="00DE35F3">
        <w:rPr>
          <w:rFonts w:ascii="Arial" w:hAnsi="Arial" w:cs="Arial"/>
          <w:sz w:val="20"/>
          <w:szCs w:val="20"/>
        </w:rPr>
        <w:t>zgodnie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ą</w:t>
      </w:r>
      <w:r w:rsidRPr="00DE35F3">
        <w:rPr>
          <w:rFonts w:ascii="Arial" w:hAnsi="Arial" w:cs="Arial"/>
          <w:sz w:val="20"/>
          <w:szCs w:val="20"/>
        </w:rPr>
        <w:t>.</w:t>
      </w:r>
    </w:p>
    <w:p w14:paraId="0E040AF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Przy uszczelnianiu progów nale</w:t>
      </w:r>
      <w:r w:rsidRPr="00DE35F3">
        <w:rPr>
          <w:rFonts w:ascii="Arial" w:eastAsia="TT19o00" w:hAnsi="Arial" w:cs="Arial"/>
          <w:sz w:val="20"/>
          <w:szCs w:val="20"/>
        </w:rPr>
        <w:t>ż</w:t>
      </w:r>
      <w:r w:rsidRPr="00DE35F3">
        <w:rPr>
          <w:rFonts w:ascii="Arial" w:hAnsi="Arial" w:cs="Arial"/>
          <w:sz w:val="20"/>
          <w:szCs w:val="20"/>
        </w:rPr>
        <w:t>y zachowywa</w:t>
      </w:r>
      <w:r w:rsidRPr="00DE35F3">
        <w:rPr>
          <w:rFonts w:ascii="Arial" w:eastAsia="TT19o00" w:hAnsi="Arial" w:cs="Arial"/>
          <w:sz w:val="20"/>
          <w:szCs w:val="20"/>
        </w:rPr>
        <w:t xml:space="preserve">ć </w:t>
      </w:r>
      <w:r w:rsidRPr="00DE35F3">
        <w:rPr>
          <w:rFonts w:ascii="Arial" w:hAnsi="Arial" w:cs="Arial"/>
          <w:sz w:val="20"/>
          <w:szCs w:val="20"/>
        </w:rPr>
        <w:t>ró</w:t>
      </w:r>
      <w:r w:rsidRPr="00DE35F3">
        <w:rPr>
          <w:rFonts w:ascii="Arial" w:eastAsia="TT19o00" w:hAnsi="Arial" w:cs="Arial"/>
          <w:sz w:val="20"/>
          <w:szCs w:val="20"/>
        </w:rPr>
        <w:t>ż</w:t>
      </w:r>
      <w:r w:rsidRPr="00DE35F3">
        <w:rPr>
          <w:rFonts w:ascii="Arial" w:hAnsi="Arial" w:cs="Arial"/>
          <w:sz w:val="20"/>
          <w:szCs w:val="20"/>
        </w:rPr>
        <w:t>nic</w:t>
      </w:r>
      <w:r w:rsidRPr="00DE35F3">
        <w:rPr>
          <w:rFonts w:ascii="Arial" w:eastAsia="TT19o00" w:hAnsi="Arial" w:cs="Arial"/>
          <w:sz w:val="20"/>
          <w:szCs w:val="20"/>
        </w:rPr>
        <w:t xml:space="preserve">ę </w:t>
      </w:r>
      <w:r w:rsidRPr="00DE35F3">
        <w:rPr>
          <w:rFonts w:ascii="Arial" w:hAnsi="Arial" w:cs="Arial"/>
          <w:sz w:val="20"/>
          <w:szCs w:val="20"/>
        </w:rPr>
        <w:t>poziomów mi</w:t>
      </w:r>
      <w:r w:rsidRPr="00DE35F3">
        <w:rPr>
          <w:rFonts w:ascii="Arial" w:eastAsia="TT19o00" w:hAnsi="Arial" w:cs="Arial"/>
          <w:sz w:val="20"/>
          <w:szCs w:val="20"/>
        </w:rPr>
        <w:t>ę</w:t>
      </w:r>
      <w:r w:rsidRPr="00DE35F3">
        <w:rPr>
          <w:rFonts w:ascii="Arial" w:hAnsi="Arial" w:cs="Arial"/>
          <w:sz w:val="20"/>
          <w:szCs w:val="20"/>
        </w:rPr>
        <w:t>dzy górn</w:t>
      </w:r>
      <w:r w:rsidRPr="00DE35F3">
        <w:rPr>
          <w:rFonts w:ascii="Arial" w:eastAsia="TT19o00" w:hAnsi="Arial" w:cs="Arial"/>
          <w:sz w:val="20"/>
          <w:szCs w:val="20"/>
        </w:rPr>
        <w:t xml:space="preserve">ą </w:t>
      </w:r>
      <w:r w:rsidRPr="00DE35F3">
        <w:rPr>
          <w:rFonts w:ascii="Arial" w:hAnsi="Arial" w:cs="Arial"/>
          <w:sz w:val="20"/>
          <w:szCs w:val="20"/>
        </w:rPr>
        <w:t>kraw</w:t>
      </w:r>
      <w:r w:rsidRPr="00DE35F3">
        <w:rPr>
          <w:rFonts w:ascii="Arial" w:eastAsia="TT19o00" w:hAnsi="Arial" w:cs="Arial"/>
          <w:sz w:val="20"/>
          <w:szCs w:val="20"/>
        </w:rPr>
        <w:t>ę</w:t>
      </w:r>
      <w:r w:rsidRPr="00DE35F3">
        <w:rPr>
          <w:rFonts w:ascii="Arial" w:hAnsi="Arial" w:cs="Arial"/>
          <w:sz w:val="20"/>
          <w:szCs w:val="20"/>
        </w:rPr>
        <w:t>dzi</w:t>
      </w:r>
      <w:r w:rsidRPr="00DE35F3">
        <w:rPr>
          <w:rFonts w:ascii="Arial" w:eastAsia="TT19o00" w:hAnsi="Arial" w:cs="Arial"/>
          <w:sz w:val="20"/>
          <w:szCs w:val="20"/>
        </w:rPr>
        <w:t xml:space="preserve">ą </w:t>
      </w:r>
      <w:r w:rsidRPr="00DE35F3">
        <w:rPr>
          <w:rFonts w:ascii="Arial" w:hAnsi="Arial" w:cs="Arial"/>
          <w:sz w:val="20"/>
          <w:szCs w:val="20"/>
        </w:rPr>
        <w:t>izolacji przeciwwilgociowej płyty balkonu (tarasu) a przewidywanym poziomem wyko</w:t>
      </w:r>
      <w:r w:rsidRPr="00DE35F3">
        <w:rPr>
          <w:rFonts w:ascii="Arial" w:eastAsia="TT19o00" w:hAnsi="Arial" w:cs="Arial"/>
          <w:sz w:val="20"/>
          <w:szCs w:val="20"/>
        </w:rPr>
        <w:t>ń</w:t>
      </w:r>
      <w:r w:rsidRPr="00DE35F3">
        <w:rPr>
          <w:rFonts w:ascii="Arial" w:hAnsi="Arial" w:cs="Arial"/>
          <w:sz w:val="20"/>
          <w:szCs w:val="20"/>
        </w:rPr>
        <w:t>czenia powierzchni balkonu. Ró</w:t>
      </w:r>
      <w:r w:rsidRPr="00DE35F3">
        <w:rPr>
          <w:rFonts w:ascii="Arial" w:eastAsia="TT19o00" w:hAnsi="Arial" w:cs="Arial"/>
          <w:sz w:val="20"/>
          <w:szCs w:val="20"/>
        </w:rPr>
        <w:t>ż</w:t>
      </w:r>
      <w:r w:rsidRPr="00DE35F3">
        <w:rPr>
          <w:rFonts w:ascii="Arial" w:hAnsi="Arial" w:cs="Arial"/>
          <w:sz w:val="20"/>
          <w:szCs w:val="20"/>
        </w:rPr>
        <w:t>nica poziomów wyko</w:t>
      </w:r>
      <w:r w:rsidRPr="00DE35F3">
        <w:rPr>
          <w:rFonts w:ascii="Arial" w:eastAsia="TT19o00" w:hAnsi="Arial" w:cs="Arial"/>
          <w:sz w:val="20"/>
          <w:szCs w:val="20"/>
        </w:rPr>
        <w:t>ń</w:t>
      </w:r>
      <w:r w:rsidRPr="00DE35F3">
        <w:rPr>
          <w:rFonts w:ascii="Arial" w:hAnsi="Arial" w:cs="Arial"/>
          <w:sz w:val="20"/>
          <w:szCs w:val="20"/>
        </w:rPr>
        <w:t>czenia płyty balkonu i górnej kraw</w:t>
      </w:r>
      <w:r w:rsidRPr="00DE35F3">
        <w:rPr>
          <w:rFonts w:ascii="Arial" w:eastAsia="TT19o00" w:hAnsi="Arial" w:cs="Arial"/>
          <w:sz w:val="20"/>
          <w:szCs w:val="20"/>
        </w:rPr>
        <w:t>ę</w:t>
      </w:r>
      <w:r w:rsidRPr="00DE35F3">
        <w:rPr>
          <w:rFonts w:ascii="Arial" w:hAnsi="Arial" w:cs="Arial"/>
          <w:sz w:val="20"/>
          <w:szCs w:val="20"/>
        </w:rPr>
        <w:t>dzi izolacji przeciwwilgociowej z materiałów rolowych, wywini</w:t>
      </w:r>
      <w:r w:rsidRPr="00DE35F3">
        <w:rPr>
          <w:rFonts w:ascii="Arial" w:eastAsia="TT19o00" w:hAnsi="Arial" w:cs="Arial"/>
          <w:sz w:val="20"/>
          <w:szCs w:val="20"/>
        </w:rPr>
        <w:t>ę</w:t>
      </w:r>
      <w:r w:rsidRPr="00DE35F3">
        <w:rPr>
          <w:rFonts w:ascii="Arial" w:hAnsi="Arial" w:cs="Arial"/>
          <w:sz w:val="20"/>
          <w:szCs w:val="20"/>
        </w:rPr>
        <w:t>tej na kształtownik progu, powinna wynosi</w:t>
      </w:r>
      <w:r w:rsidRPr="00DE35F3">
        <w:rPr>
          <w:rFonts w:ascii="Arial" w:eastAsia="TT19o00" w:hAnsi="Arial" w:cs="Arial"/>
          <w:sz w:val="20"/>
          <w:szCs w:val="20"/>
        </w:rPr>
        <w:t xml:space="preserve">ć </w:t>
      </w:r>
      <w:r w:rsidRPr="00DE35F3">
        <w:rPr>
          <w:rFonts w:ascii="Arial" w:hAnsi="Arial" w:cs="Arial"/>
          <w:sz w:val="20"/>
          <w:szCs w:val="20"/>
        </w:rPr>
        <w:t>15 cm.</w:t>
      </w:r>
    </w:p>
    <w:p w14:paraId="4C24FA7F"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Odst</w:t>
      </w:r>
      <w:r w:rsidRPr="00DE35F3">
        <w:rPr>
          <w:rFonts w:ascii="Arial" w:eastAsia="TT19o00" w:hAnsi="Arial" w:cs="Arial"/>
          <w:sz w:val="20"/>
          <w:szCs w:val="20"/>
        </w:rPr>
        <w:t>ę</w:t>
      </w:r>
      <w:r w:rsidRPr="00DE35F3">
        <w:rPr>
          <w:rFonts w:ascii="Arial" w:hAnsi="Arial" w:cs="Arial"/>
          <w:sz w:val="20"/>
          <w:szCs w:val="20"/>
        </w:rPr>
        <w:t>pstwo od powy</w:t>
      </w:r>
      <w:r w:rsidRPr="00DE35F3">
        <w:rPr>
          <w:rFonts w:ascii="Arial" w:eastAsia="TT19o00" w:hAnsi="Arial" w:cs="Arial"/>
          <w:sz w:val="20"/>
          <w:szCs w:val="20"/>
        </w:rPr>
        <w:t>ż</w:t>
      </w:r>
      <w:r w:rsidRPr="00DE35F3">
        <w:rPr>
          <w:rFonts w:ascii="Arial" w:hAnsi="Arial" w:cs="Arial"/>
          <w:sz w:val="20"/>
          <w:szCs w:val="20"/>
        </w:rPr>
        <w:t>szego wymogu jest dopuszczalne tylko w przypadku, gdy w dokumentacji przewidziano rozwi</w:t>
      </w:r>
      <w:r w:rsidRPr="00DE35F3">
        <w:rPr>
          <w:rFonts w:ascii="Arial" w:eastAsia="TT19o00" w:hAnsi="Arial" w:cs="Arial"/>
          <w:sz w:val="20"/>
          <w:szCs w:val="20"/>
        </w:rPr>
        <w:t>ą</w:t>
      </w:r>
      <w:r w:rsidRPr="00DE35F3">
        <w:rPr>
          <w:rFonts w:ascii="Arial" w:hAnsi="Arial" w:cs="Arial"/>
          <w:sz w:val="20"/>
          <w:szCs w:val="20"/>
        </w:rPr>
        <w:t>zania systemowe obróbek progów (ta</w:t>
      </w:r>
      <w:r w:rsidRPr="00DE35F3">
        <w:rPr>
          <w:rFonts w:ascii="Arial" w:eastAsia="TT19o00" w:hAnsi="Arial" w:cs="Arial"/>
          <w:sz w:val="20"/>
          <w:szCs w:val="20"/>
        </w:rPr>
        <w:t>ś</w:t>
      </w:r>
      <w:r w:rsidRPr="00DE35F3">
        <w:rPr>
          <w:rFonts w:ascii="Arial" w:hAnsi="Arial" w:cs="Arial"/>
          <w:sz w:val="20"/>
          <w:szCs w:val="20"/>
        </w:rPr>
        <w:t>my uszczelniaj</w:t>
      </w:r>
      <w:r w:rsidRPr="00DE35F3">
        <w:rPr>
          <w:rFonts w:ascii="Arial" w:eastAsia="TT19o00" w:hAnsi="Arial" w:cs="Arial"/>
          <w:sz w:val="20"/>
          <w:szCs w:val="20"/>
        </w:rPr>
        <w:t>ą</w:t>
      </w:r>
      <w:r w:rsidRPr="00DE35F3">
        <w:rPr>
          <w:rFonts w:ascii="Arial" w:hAnsi="Arial" w:cs="Arial"/>
          <w:sz w:val="20"/>
          <w:szCs w:val="20"/>
        </w:rPr>
        <w:t>ce, kształtki wtopione w mas</w:t>
      </w:r>
      <w:r w:rsidRPr="00DE35F3">
        <w:rPr>
          <w:rFonts w:ascii="Arial" w:eastAsia="TT19o00" w:hAnsi="Arial" w:cs="Arial"/>
          <w:sz w:val="20"/>
          <w:szCs w:val="20"/>
        </w:rPr>
        <w:t xml:space="preserve">ę </w:t>
      </w:r>
      <w:r w:rsidRPr="00DE35F3">
        <w:rPr>
          <w:rFonts w:ascii="Arial" w:hAnsi="Arial" w:cs="Arial"/>
          <w:sz w:val="20"/>
          <w:szCs w:val="20"/>
        </w:rPr>
        <w:t>hydroizolacją) b</w:t>
      </w:r>
      <w:r w:rsidRPr="00DE35F3">
        <w:rPr>
          <w:rFonts w:ascii="Arial" w:eastAsia="TT19o00" w:hAnsi="Arial" w:cs="Arial"/>
          <w:sz w:val="20"/>
          <w:szCs w:val="20"/>
        </w:rPr>
        <w:t>ą</w:t>
      </w:r>
      <w:r w:rsidRPr="00DE35F3">
        <w:rPr>
          <w:rFonts w:ascii="Arial" w:hAnsi="Arial" w:cs="Arial"/>
          <w:sz w:val="20"/>
          <w:szCs w:val="20"/>
        </w:rPr>
        <w:t>d</w:t>
      </w:r>
      <w:r w:rsidRPr="00DE35F3">
        <w:rPr>
          <w:rFonts w:ascii="Arial" w:eastAsia="TT19o00" w:hAnsi="Arial" w:cs="Arial"/>
          <w:sz w:val="20"/>
          <w:szCs w:val="20"/>
        </w:rPr>
        <w:t xml:space="preserve">ź </w:t>
      </w:r>
      <w:r w:rsidRPr="00DE35F3">
        <w:rPr>
          <w:rFonts w:ascii="Arial" w:hAnsi="Arial" w:cs="Arial"/>
          <w:sz w:val="20"/>
          <w:szCs w:val="20"/>
        </w:rPr>
        <w:t>w płycie balkonu lub tarasu zaprojektowano odprowadzenie wody w pasie bezpo</w:t>
      </w:r>
      <w:r w:rsidRPr="00DE35F3">
        <w:rPr>
          <w:rFonts w:ascii="Arial" w:eastAsia="TT19o00" w:hAnsi="Arial" w:cs="Arial"/>
          <w:sz w:val="20"/>
          <w:szCs w:val="20"/>
        </w:rPr>
        <w:t>ś</w:t>
      </w:r>
      <w:r w:rsidRPr="00DE35F3">
        <w:rPr>
          <w:rFonts w:ascii="Arial" w:hAnsi="Arial" w:cs="Arial"/>
          <w:sz w:val="20"/>
          <w:szCs w:val="20"/>
        </w:rPr>
        <w:t>rednio przylegaj</w:t>
      </w:r>
      <w:r w:rsidRPr="00DE35F3">
        <w:rPr>
          <w:rFonts w:ascii="Arial" w:eastAsia="TT19o00" w:hAnsi="Arial" w:cs="Arial"/>
          <w:sz w:val="20"/>
          <w:szCs w:val="20"/>
        </w:rPr>
        <w:t>ą</w:t>
      </w:r>
      <w:r w:rsidRPr="00DE35F3">
        <w:rPr>
          <w:rFonts w:ascii="Arial" w:hAnsi="Arial" w:cs="Arial"/>
          <w:sz w:val="20"/>
          <w:szCs w:val="20"/>
        </w:rPr>
        <w:t>cym do progu drzwi balkonowych.</w:t>
      </w:r>
    </w:p>
    <w:p w14:paraId="41AABB65"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4DE3E2B0" w14:textId="77777777" w:rsidR="00B85DF4" w:rsidRPr="00D60C96" w:rsidRDefault="00B85DF4" w:rsidP="00B85DF4">
      <w:pPr>
        <w:autoSpaceDE w:val="0"/>
        <w:autoSpaceDN w:val="0"/>
        <w:adjustRightInd w:val="0"/>
        <w:spacing w:after="0" w:line="240" w:lineRule="auto"/>
        <w:rPr>
          <w:rFonts w:ascii="Arial" w:hAnsi="Arial" w:cs="Arial"/>
          <w:b/>
          <w:sz w:val="20"/>
          <w:szCs w:val="20"/>
        </w:rPr>
      </w:pPr>
      <w:r w:rsidRPr="00D60C96">
        <w:rPr>
          <w:rFonts w:ascii="Arial" w:hAnsi="Arial" w:cs="Arial"/>
          <w:b/>
          <w:bCs/>
          <w:sz w:val="20"/>
          <w:szCs w:val="20"/>
        </w:rPr>
        <w:t xml:space="preserve">6. </w:t>
      </w:r>
      <w:r w:rsidRPr="00D60C96">
        <w:rPr>
          <w:rFonts w:ascii="Arial" w:hAnsi="Arial" w:cs="Arial"/>
          <w:b/>
          <w:sz w:val="20"/>
          <w:szCs w:val="20"/>
        </w:rPr>
        <w:t>KONTROLA JAKO</w:t>
      </w:r>
      <w:r w:rsidRPr="00D60C96">
        <w:rPr>
          <w:rFonts w:ascii="Arial" w:eastAsia="TT19o00" w:hAnsi="Arial" w:cs="Arial"/>
          <w:b/>
          <w:sz w:val="20"/>
          <w:szCs w:val="20"/>
        </w:rPr>
        <w:t>Ś</w:t>
      </w:r>
      <w:r w:rsidRPr="00D60C96">
        <w:rPr>
          <w:rFonts w:ascii="Arial" w:hAnsi="Arial" w:cs="Arial"/>
          <w:b/>
          <w:sz w:val="20"/>
          <w:szCs w:val="20"/>
        </w:rPr>
        <w:t>CI ROBÓT</w:t>
      </w:r>
    </w:p>
    <w:p w14:paraId="3A7C6157"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50AF138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6.1. </w:t>
      </w:r>
      <w:r w:rsidRPr="00DE35F3">
        <w:rPr>
          <w:rFonts w:ascii="Arial" w:hAnsi="Arial" w:cs="Arial"/>
          <w:sz w:val="20"/>
          <w:szCs w:val="20"/>
        </w:rPr>
        <w:t>Ogólne zasady kontroli jako</w:t>
      </w:r>
      <w:r w:rsidRPr="00DE35F3">
        <w:rPr>
          <w:rFonts w:ascii="Arial" w:eastAsia="TT19o00" w:hAnsi="Arial" w:cs="Arial"/>
          <w:sz w:val="20"/>
          <w:szCs w:val="20"/>
        </w:rPr>
        <w:t>ś</w:t>
      </w:r>
      <w:r w:rsidRPr="00DE35F3">
        <w:rPr>
          <w:rFonts w:ascii="Arial" w:hAnsi="Arial" w:cs="Arial"/>
          <w:sz w:val="20"/>
          <w:szCs w:val="20"/>
        </w:rPr>
        <w:t xml:space="preserve">ci robót podano w ST „Wymagania ogólne” </w:t>
      </w:r>
    </w:p>
    <w:p w14:paraId="678E1D5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Kod CPV 45000000-7, pkt 6</w:t>
      </w:r>
    </w:p>
    <w:p w14:paraId="52080B30"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19A20AF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6.2. </w:t>
      </w:r>
      <w:r w:rsidRPr="00DE35F3">
        <w:rPr>
          <w:rFonts w:ascii="Arial" w:hAnsi="Arial" w:cs="Arial"/>
          <w:sz w:val="20"/>
          <w:szCs w:val="20"/>
        </w:rPr>
        <w:t>Badania przed przyst</w:t>
      </w:r>
      <w:r w:rsidRPr="00DE35F3">
        <w:rPr>
          <w:rFonts w:ascii="Arial" w:eastAsia="TT19o00" w:hAnsi="Arial" w:cs="Arial"/>
          <w:sz w:val="20"/>
          <w:szCs w:val="20"/>
        </w:rPr>
        <w:t>ą</w:t>
      </w:r>
      <w:r w:rsidRPr="00DE35F3">
        <w:rPr>
          <w:rFonts w:ascii="Arial" w:hAnsi="Arial" w:cs="Arial"/>
          <w:sz w:val="20"/>
          <w:szCs w:val="20"/>
        </w:rPr>
        <w:t>pieniem do monta</w:t>
      </w:r>
      <w:r w:rsidRPr="00DE35F3">
        <w:rPr>
          <w:rFonts w:ascii="Arial" w:eastAsia="TT19o00" w:hAnsi="Arial" w:cs="Arial"/>
          <w:sz w:val="20"/>
          <w:szCs w:val="20"/>
        </w:rPr>
        <w:t>ż</w:t>
      </w:r>
      <w:r w:rsidRPr="00DE35F3">
        <w:rPr>
          <w:rFonts w:ascii="Arial" w:hAnsi="Arial" w:cs="Arial"/>
          <w:sz w:val="20"/>
          <w:szCs w:val="20"/>
        </w:rPr>
        <w:t>u okien i drzwi</w:t>
      </w:r>
    </w:p>
    <w:p w14:paraId="788AF64C"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 przyst</w:t>
      </w:r>
      <w:r w:rsidRPr="00DE35F3">
        <w:rPr>
          <w:rFonts w:ascii="Arial" w:eastAsia="TT19o00" w:hAnsi="Arial" w:cs="Arial"/>
          <w:sz w:val="20"/>
          <w:szCs w:val="20"/>
        </w:rPr>
        <w:t>ą</w:t>
      </w:r>
      <w:r w:rsidRPr="00DE35F3">
        <w:rPr>
          <w:rFonts w:ascii="Arial" w:hAnsi="Arial" w:cs="Arial"/>
          <w:sz w:val="20"/>
          <w:szCs w:val="20"/>
        </w:rPr>
        <w:t>pieniem do monta</w:t>
      </w:r>
      <w:r w:rsidRPr="00DE35F3">
        <w:rPr>
          <w:rFonts w:ascii="Arial" w:eastAsia="TT19o00" w:hAnsi="Arial" w:cs="Arial"/>
          <w:sz w:val="20"/>
          <w:szCs w:val="20"/>
        </w:rPr>
        <w:t>ż</w:t>
      </w:r>
      <w:r w:rsidRPr="00DE35F3">
        <w:rPr>
          <w:rFonts w:ascii="Arial" w:hAnsi="Arial" w:cs="Arial"/>
          <w:sz w:val="20"/>
          <w:szCs w:val="20"/>
        </w:rPr>
        <w:t>u okien i drzwi balkonowych nale</w:t>
      </w:r>
      <w:r w:rsidRPr="00DE35F3">
        <w:rPr>
          <w:rFonts w:ascii="Arial" w:eastAsia="TT19o00" w:hAnsi="Arial" w:cs="Arial"/>
          <w:sz w:val="20"/>
          <w:szCs w:val="20"/>
        </w:rPr>
        <w:t>ż</w:t>
      </w:r>
      <w:r w:rsidRPr="00DE35F3">
        <w:rPr>
          <w:rFonts w:ascii="Arial" w:hAnsi="Arial" w:cs="Arial"/>
          <w:sz w:val="20"/>
          <w:szCs w:val="20"/>
        </w:rPr>
        <w:t>y oceni</w:t>
      </w:r>
      <w:r w:rsidRPr="00DE35F3">
        <w:rPr>
          <w:rFonts w:ascii="Arial" w:eastAsia="TT19o00" w:hAnsi="Arial" w:cs="Arial"/>
          <w:sz w:val="20"/>
          <w:szCs w:val="20"/>
        </w:rPr>
        <w:t xml:space="preserve">ć </w:t>
      </w:r>
      <w:r w:rsidRPr="00DE35F3">
        <w:rPr>
          <w:rFonts w:ascii="Arial" w:hAnsi="Arial" w:cs="Arial"/>
          <w:sz w:val="20"/>
          <w:szCs w:val="20"/>
        </w:rPr>
        <w:t xml:space="preserve">stan </w:t>
      </w:r>
      <w:r w:rsidRPr="00DE35F3">
        <w:rPr>
          <w:rFonts w:ascii="Arial" w:eastAsia="TT19o00" w:hAnsi="Arial" w:cs="Arial"/>
          <w:sz w:val="20"/>
          <w:szCs w:val="20"/>
        </w:rPr>
        <w:t>ś</w:t>
      </w:r>
      <w:r w:rsidRPr="00DE35F3">
        <w:rPr>
          <w:rFonts w:ascii="Arial" w:hAnsi="Arial" w:cs="Arial"/>
          <w:sz w:val="20"/>
          <w:szCs w:val="20"/>
        </w:rPr>
        <w:t>cian i przygotowania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y do robót monta</w:t>
      </w:r>
      <w:r w:rsidRPr="00DE35F3">
        <w:rPr>
          <w:rFonts w:ascii="Arial" w:eastAsia="TT19o00" w:hAnsi="Arial" w:cs="Arial"/>
          <w:sz w:val="20"/>
          <w:szCs w:val="20"/>
        </w:rPr>
        <w:t>ż</w:t>
      </w:r>
      <w:r w:rsidRPr="00DE35F3">
        <w:rPr>
          <w:rFonts w:ascii="Arial" w:hAnsi="Arial" w:cs="Arial"/>
          <w:sz w:val="20"/>
          <w:szCs w:val="20"/>
        </w:rPr>
        <w:t>owych oraz wykona</w:t>
      </w:r>
      <w:r w:rsidRPr="00DE35F3">
        <w:rPr>
          <w:rFonts w:ascii="Arial" w:eastAsia="TT19o00" w:hAnsi="Arial" w:cs="Arial"/>
          <w:sz w:val="20"/>
          <w:szCs w:val="20"/>
        </w:rPr>
        <w:t xml:space="preserve">ć </w:t>
      </w:r>
      <w:r w:rsidRPr="00DE35F3">
        <w:rPr>
          <w:rFonts w:ascii="Arial" w:hAnsi="Arial" w:cs="Arial"/>
          <w:sz w:val="20"/>
          <w:szCs w:val="20"/>
        </w:rPr>
        <w:t>badania wyrobów i materiałów wykorzystywanych w tych robotach.</w:t>
      </w:r>
    </w:p>
    <w:p w14:paraId="0617C2A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6.2.1. </w:t>
      </w:r>
      <w:r w:rsidRPr="00DE35F3">
        <w:rPr>
          <w:rFonts w:ascii="Arial" w:hAnsi="Arial" w:cs="Arial"/>
          <w:sz w:val="20"/>
          <w:szCs w:val="20"/>
        </w:rPr>
        <w:t>Odbiór robót poprzedzaj</w:t>
      </w:r>
      <w:r w:rsidRPr="00DE35F3">
        <w:rPr>
          <w:rFonts w:ascii="Arial" w:eastAsia="TT19o00" w:hAnsi="Arial" w:cs="Arial"/>
          <w:sz w:val="20"/>
          <w:szCs w:val="20"/>
        </w:rPr>
        <w:t>ą</w:t>
      </w:r>
      <w:r w:rsidRPr="00DE35F3">
        <w:rPr>
          <w:rFonts w:ascii="Arial" w:hAnsi="Arial" w:cs="Arial"/>
          <w:sz w:val="20"/>
          <w:szCs w:val="20"/>
        </w:rPr>
        <w:t>cych wykonanie monta</w:t>
      </w:r>
      <w:r w:rsidRPr="00DE35F3">
        <w:rPr>
          <w:rFonts w:ascii="Arial" w:eastAsia="TT19o00" w:hAnsi="Arial" w:cs="Arial"/>
          <w:sz w:val="20"/>
          <w:szCs w:val="20"/>
        </w:rPr>
        <w:t>ż</w:t>
      </w:r>
      <w:r w:rsidRPr="00DE35F3">
        <w:rPr>
          <w:rFonts w:ascii="Arial" w:hAnsi="Arial" w:cs="Arial"/>
          <w:sz w:val="20"/>
          <w:szCs w:val="20"/>
        </w:rPr>
        <w:t>u okien i drzwi</w:t>
      </w:r>
    </w:p>
    <w:p w14:paraId="5892B8F6"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 przyst</w:t>
      </w:r>
      <w:r w:rsidRPr="00DE35F3">
        <w:rPr>
          <w:rFonts w:ascii="Arial" w:eastAsia="TT19o00" w:hAnsi="Arial" w:cs="Arial"/>
          <w:sz w:val="20"/>
          <w:szCs w:val="20"/>
        </w:rPr>
        <w:t>ą</w:t>
      </w:r>
      <w:r w:rsidRPr="00DE35F3">
        <w:rPr>
          <w:rFonts w:ascii="Arial" w:hAnsi="Arial" w:cs="Arial"/>
          <w:sz w:val="20"/>
          <w:szCs w:val="20"/>
        </w:rPr>
        <w:t>pieniem do monta</w:t>
      </w:r>
      <w:r w:rsidRPr="00DE35F3">
        <w:rPr>
          <w:rFonts w:ascii="Arial" w:eastAsia="TT19o00" w:hAnsi="Arial" w:cs="Arial"/>
          <w:sz w:val="20"/>
          <w:szCs w:val="20"/>
        </w:rPr>
        <w:t>ż</w:t>
      </w:r>
      <w:r w:rsidRPr="00DE35F3">
        <w:rPr>
          <w:rFonts w:ascii="Arial" w:hAnsi="Arial" w:cs="Arial"/>
          <w:sz w:val="20"/>
          <w:szCs w:val="20"/>
        </w:rPr>
        <w:t>u okien nale</w:t>
      </w:r>
      <w:r w:rsidRPr="00DE35F3">
        <w:rPr>
          <w:rFonts w:ascii="Arial" w:eastAsia="TT19o00" w:hAnsi="Arial" w:cs="Arial"/>
          <w:sz w:val="20"/>
          <w:szCs w:val="20"/>
        </w:rPr>
        <w:t>ż</w:t>
      </w:r>
      <w:r w:rsidRPr="00DE35F3">
        <w:rPr>
          <w:rFonts w:ascii="Arial" w:hAnsi="Arial" w:cs="Arial"/>
          <w:sz w:val="20"/>
          <w:szCs w:val="20"/>
        </w:rPr>
        <w:t>y sprawdzi</w:t>
      </w:r>
      <w:r w:rsidRPr="00DE35F3">
        <w:rPr>
          <w:rFonts w:ascii="Arial" w:eastAsia="TT19o00" w:hAnsi="Arial" w:cs="Arial"/>
          <w:sz w:val="20"/>
          <w:szCs w:val="20"/>
        </w:rPr>
        <w:t>ć</w:t>
      </w:r>
      <w:r w:rsidRPr="00DE35F3">
        <w:rPr>
          <w:rFonts w:ascii="Arial" w:hAnsi="Arial" w:cs="Arial"/>
          <w:sz w:val="20"/>
          <w:szCs w:val="20"/>
        </w:rPr>
        <w:t>:</w:t>
      </w:r>
    </w:p>
    <w:p w14:paraId="0FCE95B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prawidłowo</w:t>
      </w:r>
      <w:r w:rsidRPr="00DE35F3">
        <w:rPr>
          <w:rFonts w:ascii="Arial" w:eastAsia="TT19o00" w:hAnsi="Arial" w:cs="Arial"/>
          <w:sz w:val="20"/>
          <w:szCs w:val="20"/>
        </w:rPr>
        <w:t xml:space="preserve">ść </w:t>
      </w:r>
      <w:r w:rsidRPr="00DE35F3">
        <w:rPr>
          <w:rFonts w:ascii="Arial" w:hAnsi="Arial" w:cs="Arial"/>
          <w:sz w:val="20"/>
          <w:szCs w:val="20"/>
        </w:rPr>
        <w:t xml:space="preserve">wykonania </w:t>
      </w:r>
      <w:r w:rsidRPr="00DE35F3">
        <w:rPr>
          <w:rFonts w:ascii="Arial" w:eastAsia="TT19o00" w:hAnsi="Arial" w:cs="Arial"/>
          <w:sz w:val="20"/>
          <w:szCs w:val="20"/>
        </w:rPr>
        <w:t>ś</w:t>
      </w:r>
      <w:r w:rsidRPr="00DE35F3">
        <w:rPr>
          <w:rFonts w:ascii="Arial" w:hAnsi="Arial" w:cs="Arial"/>
          <w:sz w:val="20"/>
          <w:szCs w:val="20"/>
        </w:rPr>
        <w:t>cian, zgodnie z odpowiedni</w:t>
      </w:r>
      <w:r w:rsidRPr="00DE35F3">
        <w:rPr>
          <w:rFonts w:ascii="Arial" w:eastAsia="TT19o00" w:hAnsi="Arial" w:cs="Arial"/>
          <w:sz w:val="20"/>
          <w:szCs w:val="20"/>
        </w:rPr>
        <w:t xml:space="preserve">ą </w:t>
      </w:r>
      <w:r w:rsidRPr="00DE35F3">
        <w:rPr>
          <w:rFonts w:ascii="Arial" w:hAnsi="Arial" w:cs="Arial"/>
          <w:sz w:val="20"/>
          <w:szCs w:val="20"/>
        </w:rPr>
        <w:t>szczegółow</w:t>
      </w:r>
      <w:r w:rsidRPr="00DE35F3">
        <w:rPr>
          <w:rFonts w:ascii="Arial" w:eastAsia="TT19o00" w:hAnsi="Arial" w:cs="Arial"/>
          <w:sz w:val="20"/>
          <w:szCs w:val="20"/>
        </w:rPr>
        <w:t xml:space="preserve">ą </w:t>
      </w:r>
      <w:r w:rsidRPr="00DE35F3">
        <w:rPr>
          <w:rFonts w:ascii="Arial" w:hAnsi="Arial" w:cs="Arial"/>
          <w:sz w:val="20"/>
          <w:szCs w:val="20"/>
        </w:rPr>
        <w:t>specyfikacj</w:t>
      </w:r>
      <w:r w:rsidRPr="00DE35F3">
        <w:rPr>
          <w:rFonts w:ascii="Arial" w:eastAsia="TT19o00" w:hAnsi="Arial" w:cs="Arial"/>
          <w:sz w:val="20"/>
          <w:szCs w:val="20"/>
        </w:rPr>
        <w:t xml:space="preserve">ą </w:t>
      </w:r>
      <w:r w:rsidRPr="00DE35F3">
        <w:rPr>
          <w:rFonts w:ascii="Arial" w:hAnsi="Arial" w:cs="Arial"/>
          <w:sz w:val="20"/>
          <w:szCs w:val="20"/>
        </w:rPr>
        <w:t>techniczn</w:t>
      </w:r>
      <w:r w:rsidRPr="00DE35F3">
        <w:rPr>
          <w:rFonts w:ascii="Arial" w:eastAsia="TT19o00" w:hAnsi="Arial" w:cs="Arial"/>
          <w:sz w:val="20"/>
          <w:szCs w:val="20"/>
        </w:rPr>
        <w:t>ą</w:t>
      </w:r>
      <w:r w:rsidRPr="00DE35F3">
        <w:rPr>
          <w:rFonts w:ascii="Arial" w:hAnsi="Arial" w:cs="Arial"/>
          <w:sz w:val="20"/>
          <w:szCs w:val="20"/>
        </w:rPr>
        <w:t>,</w:t>
      </w:r>
    </w:p>
    <w:p w14:paraId="0352CAA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rodzaj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y (z w</w:t>
      </w:r>
      <w:r w:rsidRPr="00DE35F3">
        <w:rPr>
          <w:rFonts w:ascii="Arial" w:eastAsia="TT19o00" w:hAnsi="Arial" w:cs="Arial"/>
          <w:sz w:val="20"/>
          <w:szCs w:val="20"/>
        </w:rPr>
        <w:t>ę</w:t>
      </w:r>
      <w:r w:rsidRPr="00DE35F3">
        <w:rPr>
          <w:rFonts w:ascii="Arial" w:hAnsi="Arial" w:cs="Arial"/>
          <w:sz w:val="20"/>
          <w:szCs w:val="20"/>
        </w:rPr>
        <w:t>garkiem czy bez w</w:t>
      </w:r>
      <w:r w:rsidRPr="00DE35F3">
        <w:rPr>
          <w:rFonts w:ascii="Arial" w:eastAsia="TT19o00" w:hAnsi="Arial" w:cs="Arial"/>
          <w:sz w:val="20"/>
          <w:szCs w:val="20"/>
        </w:rPr>
        <w:t>ę</w:t>
      </w:r>
      <w:r w:rsidRPr="00DE35F3">
        <w:rPr>
          <w:rFonts w:ascii="Arial" w:hAnsi="Arial" w:cs="Arial"/>
          <w:sz w:val="20"/>
          <w:szCs w:val="20"/>
        </w:rPr>
        <w:t>garka) oraz ich prawidłowo</w:t>
      </w:r>
      <w:r w:rsidRPr="00DE35F3">
        <w:rPr>
          <w:rFonts w:ascii="Arial" w:eastAsia="TT19o00" w:hAnsi="Arial" w:cs="Arial"/>
          <w:sz w:val="20"/>
          <w:szCs w:val="20"/>
        </w:rPr>
        <w:t xml:space="preserve">ść </w:t>
      </w:r>
      <w:r w:rsidRPr="00DE35F3">
        <w:rPr>
          <w:rFonts w:ascii="Arial" w:hAnsi="Arial" w:cs="Arial"/>
          <w:sz w:val="20"/>
          <w:szCs w:val="20"/>
        </w:rPr>
        <w:t>wykonania i stan wyko</w:t>
      </w:r>
      <w:r w:rsidRPr="00DE35F3">
        <w:rPr>
          <w:rFonts w:ascii="Arial" w:eastAsia="TT19o00" w:hAnsi="Arial" w:cs="Arial"/>
          <w:sz w:val="20"/>
          <w:szCs w:val="20"/>
        </w:rPr>
        <w:t>ń</w:t>
      </w:r>
      <w:r w:rsidRPr="00DE35F3">
        <w:rPr>
          <w:rFonts w:ascii="Arial" w:hAnsi="Arial" w:cs="Arial"/>
          <w:sz w:val="20"/>
          <w:szCs w:val="20"/>
        </w:rPr>
        <w:t>czenia (otynkowane czy nieotynkowane), zgodnie z odpowiednimi szczegółowymi specyfikacjami technicznymi),</w:t>
      </w:r>
    </w:p>
    <w:p w14:paraId="1A361AF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zgodno</w:t>
      </w:r>
      <w:r w:rsidRPr="00DE35F3">
        <w:rPr>
          <w:rFonts w:ascii="Arial" w:eastAsia="TT19o00" w:hAnsi="Arial" w:cs="Arial"/>
          <w:sz w:val="20"/>
          <w:szCs w:val="20"/>
        </w:rPr>
        <w:t xml:space="preserve">ść </w:t>
      </w:r>
      <w:r w:rsidRPr="00DE35F3">
        <w:rPr>
          <w:rFonts w:ascii="Arial" w:hAnsi="Arial" w:cs="Arial"/>
          <w:sz w:val="20"/>
          <w:szCs w:val="20"/>
        </w:rPr>
        <w:t>wymiarów otworów z wymiarami projektowanymi,</w:t>
      </w:r>
    </w:p>
    <w:p w14:paraId="28B5B148"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mo</w:t>
      </w:r>
      <w:r w:rsidRPr="00DE35F3">
        <w:rPr>
          <w:rFonts w:ascii="Arial" w:eastAsia="TT19o00" w:hAnsi="Arial" w:cs="Arial"/>
          <w:sz w:val="20"/>
          <w:szCs w:val="20"/>
        </w:rPr>
        <w:t>ż</w:t>
      </w:r>
      <w:r w:rsidRPr="00DE35F3">
        <w:rPr>
          <w:rFonts w:ascii="Arial" w:hAnsi="Arial" w:cs="Arial"/>
          <w:sz w:val="20"/>
          <w:szCs w:val="20"/>
        </w:rPr>
        <w:t>liwo</w:t>
      </w:r>
      <w:r w:rsidRPr="00DE35F3">
        <w:rPr>
          <w:rFonts w:ascii="Arial" w:eastAsia="TT19o00" w:hAnsi="Arial" w:cs="Arial"/>
          <w:sz w:val="20"/>
          <w:szCs w:val="20"/>
        </w:rPr>
        <w:t xml:space="preserve">ść </w:t>
      </w:r>
      <w:r w:rsidRPr="00DE35F3">
        <w:rPr>
          <w:rFonts w:ascii="Arial" w:hAnsi="Arial" w:cs="Arial"/>
          <w:sz w:val="20"/>
          <w:szCs w:val="20"/>
        </w:rPr>
        <w:t>zabezpieczenia prawidłowego luzu na obwodzie pomi</w:t>
      </w:r>
      <w:r w:rsidRPr="00DE35F3">
        <w:rPr>
          <w:rFonts w:ascii="Arial" w:eastAsia="TT19o00" w:hAnsi="Arial" w:cs="Arial"/>
          <w:sz w:val="20"/>
          <w:szCs w:val="20"/>
        </w:rPr>
        <w:t>ę</w:t>
      </w:r>
      <w:r w:rsidRPr="00DE35F3">
        <w:rPr>
          <w:rFonts w:ascii="Arial" w:hAnsi="Arial" w:cs="Arial"/>
          <w:sz w:val="20"/>
          <w:szCs w:val="20"/>
        </w:rPr>
        <w:t>dzy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em a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w:t>
      </w:r>
      <w:r w:rsidRPr="00DE35F3">
        <w:rPr>
          <w:rFonts w:ascii="Arial" w:eastAsia="TT19o00" w:hAnsi="Arial" w:cs="Arial"/>
          <w:sz w:val="20"/>
          <w:szCs w:val="20"/>
        </w:rPr>
        <w:t>ą</w:t>
      </w:r>
      <w:r w:rsidRPr="00DE35F3">
        <w:rPr>
          <w:rFonts w:ascii="Arial" w:hAnsi="Arial" w:cs="Arial"/>
          <w:sz w:val="20"/>
          <w:szCs w:val="20"/>
        </w:rPr>
        <w:t>.</w:t>
      </w:r>
    </w:p>
    <w:p w14:paraId="5D5ED412"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Wyniki bada</w:t>
      </w:r>
      <w:r w:rsidRPr="00DE35F3">
        <w:rPr>
          <w:rFonts w:ascii="Arial" w:eastAsia="TT19o00" w:hAnsi="Arial" w:cs="Arial"/>
          <w:sz w:val="20"/>
          <w:szCs w:val="20"/>
        </w:rPr>
        <w:t xml:space="preserve">ń </w:t>
      </w:r>
      <w:r w:rsidRPr="00DE35F3">
        <w:rPr>
          <w:rFonts w:ascii="Arial" w:hAnsi="Arial" w:cs="Arial"/>
          <w:sz w:val="20"/>
          <w:szCs w:val="20"/>
        </w:rPr>
        <w:t>powinny by</w:t>
      </w:r>
      <w:r w:rsidRPr="00DE35F3">
        <w:rPr>
          <w:rFonts w:ascii="Arial" w:eastAsia="TT19o00" w:hAnsi="Arial" w:cs="Arial"/>
          <w:sz w:val="20"/>
          <w:szCs w:val="20"/>
        </w:rPr>
        <w:t xml:space="preserve">ć </w:t>
      </w:r>
      <w:r w:rsidRPr="00DE35F3">
        <w:rPr>
          <w:rFonts w:ascii="Arial" w:hAnsi="Arial" w:cs="Arial"/>
          <w:sz w:val="20"/>
          <w:szCs w:val="20"/>
        </w:rPr>
        <w:t>porównane z wymaganiami podanymi w odpowiednich szczegółowych specyfikacjach technicznych oraz w pkt. 5 niniejszej specyfikacji i odnotowane w dzienniku budowy a tak</w:t>
      </w:r>
      <w:r w:rsidRPr="00DE35F3">
        <w:rPr>
          <w:rFonts w:ascii="Arial" w:eastAsia="TT19o00" w:hAnsi="Arial" w:cs="Arial"/>
          <w:sz w:val="20"/>
          <w:szCs w:val="20"/>
        </w:rPr>
        <w:t>ż</w:t>
      </w:r>
      <w:r w:rsidRPr="00DE35F3">
        <w:rPr>
          <w:rFonts w:ascii="Arial" w:hAnsi="Arial" w:cs="Arial"/>
          <w:sz w:val="20"/>
          <w:szCs w:val="20"/>
        </w:rPr>
        <w:t>e w formie protokołu kontroli podpisanego przez przedstawicieli inwestora (zamawiaj</w:t>
      </w:r>
      <w:r w:rsidRPr="00DE35F3">
        <w:rPr>
          <w:rFonts w:ascii="Arial" w:eastAsia="TT19o00" w:hAnsi="Arial" w:cs="Arial"/>
          <w:sz w:val="20"/>
          <w:szCs w:val="20"/>
        </w:rPr>
        <w:t>ą</w:t>
      </w:r>
      <w:r w:rsidRPr="00DE35F3">
        <w:rPr>
          <w:rFonts w:ascii="Arial" w:hAnsi="Arial" w:cs="Arial"/>
          <w:sz w:val="20"/>
          <w:szCs w:val="20"/>
        </w:rPr>
        <w:t>cego) oraz wykonawcy.</w:t>
      </w:r>
    </w:p>
    <w:p w14:paraId="19FAAA3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6.2.2. </w:t>
      </w:r>
      <w:r w:rsidRPr="00DE35F3">
        <w:rPr>
          <w:rFonts w:ascii="Arial" w:hAnsi="Arial" w:cs="Arial"/>
          <w:sz w:val="20"/>
          <w:szCs w:val="20"/>
        </w:rPr>
        <w:t>Badania materiałów i wyrobów</w:t>
      </w:r>
    </w:p>
    <w:p w14:paraId="40615E4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 rozpocz</w:t>
      </w:r>
      <w:r w:rsidRPr="00DE35F3">
        <w:rPr>
          <w:rFonts w:ascii="Arial" w:eastAsia="TT19o00" w:hAnsi="Arial" w:cs="Arial"/>
          <w:sz w:val="20"/>
          <w:szCs w:val="20"/>
        </w:rPr>
        <w:t>ę</w:t>
      </w:r>
      <w:r w:rsidRPr="00DE35F3">
        <w:rPr>
          <w:rFonts w:ascii="Arial" w:hAnsi="Arial" w:cs="Arial"/>
          <w:sz w:val="20"/>
          <w:szCs w:val="20"/>
        </w:rPr>
        <w:t>ciem monta</w:t>
      </w:r>
      <w:r w:rsidRPr="00DE35F3">
        <w:rPr>
          <w:rFonts w:ascii="Arial" w:eastAsia="TT19o00" w:hAnsi="Arial" w:cs="Arial"/>
          <w:sz w:val="20"/>
          <w:szCs w:val="20"/>
        </w:rPr>
        <w:t>ż</w:t>
      </w:r>
      <w:r w:rsidRPr="00DE35F3">
        <w:rPr>
          <w:rFonts w:ascii="Arial" w:hAnsi="Arial" w:cs="Arial"/>
          <w:sz w:val="20"/>
          <w:szCs w:val="20"/>
        </w:rPr>
        <w:t>u okien i drzwi balkonowych nale</w:t>
      </w:r>
      <w:r w:rsidRPr="00DE35F3">
        <w:rPr>
          <w:rFonts w:ascii="Arial" w:eastAsia="TT19o00" w:hAnsi="Arial" w:cs="Arial"/>
          <w:sz w:val="20"/>
          <w:szCs w:val="20"/>
        </w:rPr>
        <w:t>ż</w:t>
      </w:r>
      <w:r w:rsidRPr="00DE35F3">
        <w:rPr>
          <w:rFonts w:ascii="Arial" w:hAnsi="Arial" w:cs="Arial"/>
          <w:sz w:val="20"/>
          <w:szCs w:val="20"/>
        </w:rPr>
        <w:t>y sprawdzi</w:t>
      </w:r>
      <w:r w:rsidRPr="00DE35F3">
        <w:rPr>
          <w:rFonts w:ascii="Arial" w:eastAsia="TT19o00" w:hAnsi="Arial" w:cs="Arial"/>
          <w:sz w:val="20"/>
          <w:szCs w:val="20"/>
        </w:rPr>
        <w:t>ć</w:t>
      </w:r>
      <w:r w:rsidRPr="00DE35F3">
        <w:rPr>
          <w:rFonts w:ascii="Arial" w:hAnsi="Arial" w:cs="Arial"/>
          <w:sz w:val="20"/>
          <w:szCs w:val="20"/>
        </w:rPr>
        <w:t>:</w:t>
      </w:r>
    </w:p>
    <w:p w14:paraId="726B3A4F" w14:textId="77777777" w:rsidR="00B85DF4" w:rsidRPr="00DE35F3" w:rsidRDefault="00B85DF4" w:rsidP="00B85DF4">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 zgodno</w:t>
      </w:r>
      <w:r w:rsidRPr="00DE35F3">
        <w:rPr>
          <w:rFonts w:ascii="Arial" w:eastAsia="TT19o00" w:hAnsi="Arial" w:cs="Arial"/>
          <w:sz w:val="20"/>
          <w:szCs w:val="20"/>
        </w:rPr>
        <w:t xml:space="preserve">ść </w:t>
      </w:r>
      <w:r w:rsidRPr="00DE35F3">
        <w:rPr>
          <w:rFonts w:ascii="Arial" w:hAnsi="Arial" w:cs="Arial"/>
          <w:sz w:val="20"/>
          <w:szCs w:val="20"/>
        </w:rPr>
        <w:t>okien i drzwi oraz obróbek z aprobat</w:t>
      </w:r>
      <w:r w:rsidRPr="00DE35F3">
        <w:rPr>
          <w:rFonts w:ascii="Arial" w:eastAsia="TT19o00" w:hAnsi="Arial" w:cs="Arial"/>
          <w:sz w:val="20"/>
          <w:szCs w:val="20"/>
        </w:rPr>
        <w:t xml:space="preserve">ą </w:t>
      </w:r>
      <w:r w:rsidRPr="00DE35F3">
        <w:rPr>
          <w:rFonts w:ascii="Arial" w:hAnsi="Arial" w:cs="Arial"/>
          <w:sz w:val="20"/>
          <w:szCs w:val="20"/>
        </w:rPr>
        <w:t>techniczn</w:t>
      </w:r>
      <w:r w:rsidRPr="00DE35F3">
        <w:rPr>
          <w:rFonts w:ascii="Arial" w:eastAsia="TT19o00" w:hAnsi="Arial" w:cs="Arial"/>
          <w:sz w:val="20"/>
          <w:szCs w:val="20"/>
        </w:rPr>
        <w:t xml:space="preserve">ą </w:t>
      </w:r>
      <w:r w:rsidRPr="00DE35F3">
        <w:rPr>
          <w:rFonts w:ascii="Arial" w:hAnsi="Arial" w:cs="Arial"/>
          <w:sz w:val="20"/>
          <w:szCs w:val="20"/>
        </w:rPr>
        <w:t>lub indywidualn</w:t>
      </w:r>
      <w:r w:rsidRPr="00DE35F3">
        <w:rPr>
          <w:rFonts w:ascii="Arial" w:eastAsia="TT19o00" w:hAnsi="Arial" w:cs="Arial"/>
          <w:sz w:val="20"/>
          <w:szCs w:val="20"/>
        </w:rPr>
        <w:t xml:space="preserve">ą </w:t>
      </w:r>
      <w:r w:rsidRPr="00DE35F3">
        <w:rPr>
          <w:rFonts w:ascii="Arial" w:hAnsi="Arial" w:cs="Arial"/>
          <w:sz w:val="20"/>
          <w:szCs w:val="20"/>
        </w:rPr>
        <w:t>dokumentacj</w:t>
      </w:r>
      <w:r w:rsidRPr="00DE35F3">
        <w:rPr>
          <w:rFonts w:ascii="Arial" w:eastAsia="TT19o00" w:hAnsi="Arial" w:cs="Arial"/>
          <w:sz w:val="20"/>
          <w:szCs w:val="20"/>
        </w:rPr>
        <w:t xml:space="preserve">ą </w:t>
      </w:r>
      <w:r w:rsidRPr="00DE35F3">
        <w:rPr>
          <w:rFonts w:ascii="Arial" w:hAnsi="Arial" w:cs="Arial"/>
          <w:sz w:val="20"/>
          <w:szCs w:val="20"/>
        </w:rPr>
        <w:t>techniczn</w:t>
      </w:r>
      <w:r w:rsidRPr="00DE35F3">
        <w:rPr>
          <w:rFonts w:ascii="Arial" w:eastAsia="TT19o00" w:hAnsi="Arial" w:cs="Arial"/>
          <w:sz w:val="20"/>
          <w:szCs w:val="20"/>
        </w:rPr>
        <w:t xml:space="preserve">ą </w:t>
      </w:r>
      <w:r w:rsidRPr="00DE35F3">
        <w:rPr>
          <w:rFonts w:ascii="Arial" w:hAnsi="Arial" w:cs="Arial"/>
          <w:sz w:val="20"/>
          <w:szCs w:val="20"/>
        </w:rPr>
        <w:t>w zakresie rozwi</w:t>
      </w:r>
      <w:r w:rsidRPr="00DE35F3">
        <w:rPr>
          <w:rFonts w:ascii="Arial" w:eastAsia="TT19o00" w:hAnsi="Arial" w:cs="Arial"/>
          <w:sz w:val="20"/>
          <w:szCs w:val="20"/>
        </w:rPr>
        <w:t>ą</w:t>
      </w:r>
      <w:r w:rsidRPr="00DE35F3">
        <w:rPr>
          <w:rFonts w:ascii="Arial" w:hAnsi="Arial" w:cs="Arial"/>
          <w:sz w:val="20"/>
          <w:szCs w:val="20"/>
        </w:rPr>
        <w:t>za</w:t>
      </w:r>
      <w:r w:rsidRPr="00DE35F3">
        <w:rPr>
          <w:rFonts w:ascii="Arial" w:eastAsia="TT19o00" w:hAnsi="Arial" w:cs="Arial"/>
          <w:sz w:val="20"/>
          <w:szCs w:val="20"/>
        </w:rPr>
        <w:t xml:space="preserve">ń </w:t>
      </w:r>
      <w:r w:rsidRPr="00DE35F3">
        <w:rPr>
          <w:rFonts w:ascii="Arial" w:hAnsi="Arial" w:cs="Arial"/>
          <w:sz w:val="20"/>
          <w:szCs w:val="20"/>
        </w:rPr>
        <w:t>materiałowo-konstrukcyjnych i jako</w:t>
      </w:r>
      <w:r w:rsidRPr="00DE35F3">
        <w:rPr>
          <w:rFonts w:ascii="Arial" w:eastAsia="TT19o00" w:hAnsi="Arial" w:cs="Arial"/>
          <w:sz w:val="20"/>
          <w:szCs w:val="20"/>
        </w:rPr>
        <w:t>ś</w:t>
      </w:r>
      <w:r w:rsidRPr="00DE35F3">
        <w:rPr>
          <w:rFonts w:ascii="Arial" w:hAnsi="Arial" w:cs="Arial"/>
          <w:sz w:val="20"/>
          <w:szCs w:val="20"/>
        </w:rPr>
        <w:t>ci wykonania,</w:t>
      </w:r>
    </w:p>
    <w:p w14:paraId="16A8EB7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zgodno</w:t>
      </w:r>
      <w:r w:rsidRPr="00DE35F3">
        <w:rPr>
          <w:rFonts w:ascii="Arial" w:eastAsia="TT19o00" w:hAnsi="Arial" w:cs="Arial"/>
          <w:sz w:val="20"/>
          <w:szCs w:val="20"/>
        </w:rPr>
        <w:t xml:space="preserve">ść </w:t>
      </w:r>
      <w:r w:rsidRPr="00DE35F3">
        <w:rPr>
          <w:rFonts w:ascii="Arial" w:hAnsi="Arial" w:cs="Arial"/>
          <w:sz w:val="20"/>
          <w:szCs w:val="20"/>
        </w:rPr>
        <w:t>okien i drzwi oraz obróbek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 xml:space="preserve">ą </w:t>
      </w:r>
      <w:r w:rsidRPr="00DE35F3">
        <w:rPr>
          <w:rFonts w:ascii="Arial" w:hAnsi="Arial" w:cs="Arial"/>
          <w:sz w:val="20"/>
          <w:szCs w:val="20"/>
        </w:rPr>
        <w:t>i niniejsz</w:t>
      </w:r>
      <w:r w:rsidRPr="00DE35F3">
        <w:rPr>
          <w:rFonts w:ascii="Arial" w:eastAsia="TT19o00" w:hAnsi="Arial" w:cs="Arial"/>
          <w:sz w:val="20"/>
          <w:szCs w:val="20"/>
        </w:rPr>
        <w:t xml:space="preserve">ą </w:t>
      </w:r>
      <w:r w:rsidRPr="00DE35F3">
        <w:rPr>
          <w:rFonts w:ascii="Arial" w:hAnsi="Arial" w:cs="Arial"/>
          <w:sz w:val="20"/>
          <w:szCs w:val="20"/>
        </w:rPr>
        <w:t>specyfikacj</w:t>
      </w:r>
      <w:r w:rsidRPr="00DE35F3">
        <w:rPr>
          <w:rFonts w:ascii="Arial" w:eastAsia="TT19o00" w:hAnsi="Arial" w:cs="Arial"/>
          <w:sz w:val="20"/>
          <w:szCs w:val="20"/>
        </w:rPr>
        <w:t xml:space="preserve">ą </w:t>
      </w:r>
      <w:r w:rsidRPr="00DE35F3">
        <w:rPr>
          <w:rFonts w:ascii="Arial" w:hAnsi="Arial" w:cs="Arial"/>
          <w:sz w:val="20"/>
          <w:szCs w:val="20"/>
        </w:rPr>
        <w:t>techniczn</w:t>
      </w:r>
      <w:r w:rsidRPr="00DE35F3">
        <w:rPr>
          <w:rFonts w:ascii="Arial" w:eastAsia="TT19o00" w:hAnsi="Arial" w:cs="Arial"/>
          <w:sz w:val="20"/>
          <w:szCs w:val="20"/>
        </w:rPr>
        <w:t>ą</w:t>
      </w:r>
      <w:r w:rsidRPr="00DE35F3">
        <w:rPr>
          <w:rFonts w:ascii="Arial" w:hAnsi="Arial" w:cs="Arial"/>
          <w:sz w:val="20"/>
          <w:szCs w:val="20"/>
        </w:rPr>
        <w:t>,</w:t>
      </w:r>
    </w:p>
    <w:p w14:paraId="695D734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 protokole przyj</w:t>
      </w:r>
      <w:r w:rsidRPr="00DE35F3">
        <w:rPr>
          <w:rFonts w:ascii="Arial" w:eastAsia="TT19o00" w:hAnsi="Arial" w:cs="Arial"/>
          <w:sz w:val="20"/>
          <w:szCs w:val="20"/>
        </w:rPr>
        <w:t>ę</w:t>
      </w:r>
      <w:r w:rsidRPr="00DE35F3">
        <w:rPr>
          <w:rFonts w:ascii="Arial" w:hAnsi="Arial" w:cs="Arial"/>
          <w:sz w:val="20"/>
          <w:szCs w:val="20"/>
        </w:rPr>
        <w:t>cia materiałów na budow</w:t>
      </w:r>
      <w:r w:rsidRPr="00DE35F3">
        <w:rPr>
          <w:rFonts w:ascii="Arial" w:eastAsia="TT19o00" w:hAnsi="Arial" w:cs="Arial"/>
          <w:sz w:val="20"/>
          <w:szCs w:val="20"/>
        </w:rPr>
        <w:t>ę</w:t>
      </w:r>
      <w:r w:rsidRPr="00DE35F3">
        <w:rPr>
          <w:rFonts w:ascii="Arial" w:hAnsi="Arial" w:cs="Arial"/>
          <w:sz w:val="20"/>
          <w:szCs w:val="20"/>
        </w:rPr>
        <w:t xml:space="preserve">: czy dostawca dostarczył dokumenty </w:t>
      </w:r>
      <w:r w:rsidRPr="00DE35F3">
        <w:rPr>
          <w:rFonts w:ascii="Arial" w:eastAsia="TT19o00" w:hAnsi="Arial" w:cs="Arial"/>
          <w:sz w:val="20"/>
          <w:szCs w:val="20"/>
        </w:rPr>
        <w:t>ś</w:t>
      </w:r>
      <w:r w:rsidRPr="00DE35F3">
        <w:rPr>
          <w:rFonts w:ascii="Arial" w:hAnsi="Arial" w:cs="Arial"/>
          <w:sz w:val="20"/>
          <w:szCs w:val="20"/>
        </w:rPr>
        <w:t>wiadcz</w:t>
      </w:r>
      <w:r w:rsidRPr="00DE35F3">
        <w:rPr>
          <w:rFonts w:ascii="Arial" w:eastAsia="TT19o00" w:hAnsi="Arial" w:cs="Arial"/>
          <w:sz w:val="20"/>
          <w:szCs w:val="20"/>
        </w:rPr>
        <w:t>ą</w:t>
      </w:r>
      <w:r w:rsidRPr="00DE35F3">
        <w:rPr>
          <w:rFonts w:ascii="Arial" w:hAnsi="Arial" w:cs="Arial"/>
          <w:sz w:val="20"/>
          <w:szCs w:val="20"/>
        </w:rPr>
        <w:t>ce o dopuszczeniu do obrotu i powszechnego lub jednostkowego zastosowania wyrobów u</w:t>
      </w:r>
      <w:r w:rsidRPr="00DE35F3">
        <w:rPr>
          <w:rFonts w:ascii="Arial" w:eastAsia="TT19o00" w:hAnsi="Arial" w:cs="Arial"/>
          <w:sz w:val="20"/>
          <w:szCs w:val="20"/>
        </w:rPr>
        <w:t>ż</w:t>
      </w:r>
      <w:r w:rsidRPr="00DE35F3">
        <w:rPr>
          <w:rFonts w:ascii="Arial" w:hAnsi="Arial" w:cs="Arial"/>
          <w:sz w:val="20"/>
          <w:szCs w:val="20"/>
        </w:rPr>
        <w:t>ywanych w robotach monta</w:t>
      </w:r>
      <w:r w:rsidRPr="00DE35F3">
        <w:rPr>
          <w:rFonts w:ascii="Arial" w:eastAsia="TT19o00" w:hAnsi="Arial" w:cs="Arial"/>
          <w:sz w:val="20"/>
          <w:szCs w:val="20"/>
        </w:rPr>
        <w:t>ż</w:t>
      </w:r>
      <w:r w:rsidRPr="00DE35F3">
        <w:rPr>
          <w:rFonts w:ascii="Arial" w:hAnsi="Arial" w:cs="Arial"/>
          <w:sz w:val="20"/>
          <w:szCs w:val="20"/>
        </w:rPr>
        <w:t>owych,</w:t>
      </w:r>
    </w:p>
    <w:p w14:paraId="411BE566"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stan opakowa</w:t>
      </w:r>
      <w:r w:rsidRPr="00DE35F3">
        <w:rPr>
          <w:rFonts w:ascii="Arial" w:eastAsia="TT19o00" w:hAnsi="Arial" w:cs="Arial"/>
          <w:sz w:val="20"/>
          <w:szCs w:val="20"/>
        </w:rPr>
        <w:t xml:space="preserve">ń </w:t>
      </w:r>
      <w:r w:rsidRPr="00DE35F3">
        <w:rPr>
          <w:rFonts w:ascii="Arial" w:hAnsi="Arial" w:cs="Arial"/>
          <w:sz w:val="20"/>
          <w:szCs w:val="20"/>
        </w:rPr>
        <w:t>(oryginalno</w:t>
      </w:r>
      <w:r w:rsidRPr="00DE35F3">
        <w:rPr>
          <w:rFonts w:ascii="Arial" w:eastAsia="TT19o00" w:hAnsi="Arial" w:cs="Arial"/>
          <w:sz w:val="20"/>
          <w:szCs w:val="20"/>
        </w:rPr>
        <w:t>ść</w:t>
      </w:r>
      <w:r w:rsidRPr="00DE35F3">
        <w:rPr>
          <w:rFonts w:ascii="Arial" w:hAnsi="Arial" w:cs="Arial"/>
          <w:sz w:val="20"/>
          <w:szCs w:val="20"/>
        </w:rPr>
        <w:t>, szczelno</w:t>
      </w:r>
      <w:r w:rsidRPr="00DE35F3">
        <w:rPr>
          <w:rFonts w:ascii="Arial" w:eastAsia="TT19o00" w:hAnsi="Arial" w:cs="Arial"/>
          <w:sz w:val="20"/>
          <w:szCs w:val="20"/>
        </w:rPr>
        <w:t>ść</w:t>
      </w:r>
      <w:r w:rsidRPr="00DE35F3">
        <w:rPr>
          <w:rFonts w:ascii="Arial" w:hAnsi="Arial" w:cs="Arial"/>
          <w:sz w:val="20"/>
          <w:szCs w:val="20"/>
        </w:rPr>
        <w:t>) oraz sposób przechowywania wyrobów i terminy przydatno</w:t>
      </w:r>
      <w:r w:rsidRPr="00DE35F3">
        <w:rPr>
          <w:rFonts w:ascii="Arial" w:eastAsia="TT19o00" w:hAnsi="Arial" w:cs="Arial"/>
          <w:sz w:val="20"/>
          <w:szCs w:val="20"/>
        </w:rPr>
        <w:t>ś</w:t>
      </w:r>
      <w:r w:rsidRPr="00DE35F3">
        <w:rPr>
          <w:rFonts w:ascii="Arial" w:hAnsi="Arial" w:cs="Arial"/>
          <w:sz w:val="20"/>
          <w:szCs w:val="20"/>
        </w:rPr>
        <w:t>ci materiałów uszczelniaj</w:t>
      </w:r>
      <w:r w:rsidRPr="00DE35F3">
        <w:rPr>
          <w:rFonts w:ascii="Arial" w:eastAsia="TT19o00" w:hAnsi="Arial" w:cs="Arial"/>
          <w:sz w:val="20"/>
          <w:szCs w:val="20"/>
        </w:rPr>
        <w:t>ą</w:t>
      </w:r>
      <w:r w:rsidRPr="00DE35F3">
        <w:rPr>
          <w:rFonts w:ascii="Arial" w:hAnsi="Arial" w:cs="Arial"/>
          <w:sz w:val="20"/>
          <w:szCs w:val="20"/>
        </w:rPr>
        <w:t>cych.</w:t>
      </w:r>
    </w:p>
    <w:p w14:paraId="663C50E5"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32F84F0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6.3. </w:t>
      </w:r>
      <w:r w:rsidRPr="00DE35F3">
        <w:rPr>
          <w:rFonts w:ascii="Arial" w:hAnsi="Arial" w:cs="Arial"/>
          <w:sz w:val="20"/>
          <w:szCs w:val="20"/>
        </w:rPr>
        <w:t>Badania w czasie robót</w:t>
      </w:r>
    </w:p>
    <w:p w14:paraId="7AFCF10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Badania w czasie robót polegaj</w:t>
      </w:r>
      <w:r w:rsidRPr="00DE35F3">
        <w:rPr>
          <w:rFonts w:ascii="Arial" w:eastAsia="TT19o00" w:hAnsi="Arial" w:cs="Arial"/>
          <w:sz w:val="20"/>
          <w:szCs w:val="20"/>
        </w:rPr>
        <w:t xml:space="preserve">ą </w:t>
      </w:r>
      <w:r w:rsidRPr="00DE35F3">
        <w:rPr>
          <w:rFonts w:ascii="Arial" w:hAnsi="Arial" w:cs="Arial"/>
          <w:sz w:val="20"/>
          <w:szCs w:val="20"/>
        </w:rPr>
        <w:t>na sprawdzeniu zgodno</w:t>
      </w:r>
      <w:r w:rsidRPr="00DE35F3">
        <w:rPr>
          <w:rFonts w:ascii="Arial" w:eastAsia="TT19o00" w:hAnsi="Arial" w:cs="Arial"/>
          <w:sz w:val="20"/>
          <w:szCs w:val="20"/>
        </w:rPr>
        <w:t>ś</w:t>
      </w:r>
      <w:r w:rsidRPr="00DE35F3">
        <w:rPr>
          <w:rFonts w:ascii="Arial" w:hAnsi="Arial" w:cs="Arial"/>
          <w:sz w:val="20"/>
          <w:szCs w:val="20"/>
        </w:rPr>
        <w:t>ci wykonywania robót monta</w:t>
      </w:r>
      <w:r w:rsidRPr="00DE35F3">
        <w:rPr>
          <w:rFonts w:ascii="Arial" w:eastAsia="TT19o00" w:hAnsi="Arial" w:cs="Arial"/>
          <w:sz w:val="20"/>
          <w:szCs w:val="20"/>
        </w:rPr>
        <w:t>ż</w:t>
      </w:r>
      <w:r w:rsidRPr="00DE35F3">
        <w:rPr>
          <w:rFonts w:ascii="Arial" w:hAnsi="Arial" w:cs="Arial"/>
          <w:sz w:val="20"/>
          <w:szCs w:val="20"/>
        </w:rPr>
        <w:t>owych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ą</w:t>
      </w:r>
      <w:r w:rsidRPr="00DE35F3">
        <w:rPr>
          <w:rFonts w:ascii="Arial" w:hAnsi="Arial" w:cs="Arial"/>
          <w:sz w:val="20"/>
          <w:szCs w:val="20"/>
        </w:rPr>
        <w:t>, wymaganiami niniejszej specyfikacji i kartami technicznymi lub instrukcjami producentów. Badania te w szczególno</w:t>
      </w:r>
      <w:r w:rsidRPr="00DE35F3">
        <w:rPr>
          <w:rFonts w:ascii="Arial" w:eastAsia="TT19o00" w:hAnsi="Arial" w:cs="Arial"/>
          <w:sz w:val="20"/>
          <w:szCs w:val="20"/>
        </w:rPr>
        <w:t>ś</w:t>
      </w:r>
      <w:r w:rsidRPr="00DE35F3">
        <w:rPr>
          <w:rFonts w:ascii="Arial" w:hAnsi="Arial" w:cs="Arial"/>
          <w:sz w:val="20"/>
          <w:szCs w:val="20"/>
        </w:rPr>
        <w:t>ci powinny polega</w:t>
      </w:r>
      <w:r w:rsidRPr="00DE35F3">
        <w:rPr>
          <w:rFonts w:ascii="Arial" w:eastAsia="TT19o00" w:hAnsi="Arial" w:cs="Arial"/>
          <w:sz w:val="20"/>
          <w:szCs w:val="20"/>
        </w:rPr>
        <w:t xml:space="preserve">ć </w:t>
      </w:r>
      <w:r w:rsidRPr="00DE35F3">
        <w:rPr>
          <w:rFonts w:ascii="Arial" w:hAnsi="Arial" w:cs="Arial"/>
          <w:sz w:val="20"/>
          <w:szCs w:val="20"/>
        </w:rPr>
        <w:t>na sprawdzeniu prawidłowo</w:t>
      </w:r>
      <w:r w:rsidRPr="00DE35F3">
        <w:rPr>
          <w:rFonts w:ascii="Arial" w:eastAsia="TT19o00" w:hAnsi="Arial" w:cs="Arial"/>
          <w:sz w:val="20"/>
          <w:szCs w:val="20"/>
        </w:rPr>
        <w:t>ś</w:t>
      </w:r>
      <w:r w:rsidRPr="00DE35F3">
        <w:rPr>
          <w:rFonts w:ascii="Arial" w:hAnsi="Arial" w:cs="Arial"/>
          <w:sz w:val="20"/>
          <w:szCs w:val="20"/>
        </w:rPr>
        <w:t>ci wykonania:</w:t>
      </w:r>
    </w:p>
    <w:p w14:paraId="54B83EF6"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podparcia progu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w:t>
      </w:r>
    </w:p>
    <w:p w14:paraId="3B5448E5"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 zamocowania mechanicznego okna lub drzw na całym obwodzie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 (zachowania odst</w:t>
      </w:r>
      <w:r w:rsidRPr="00DE35F3">
        <w:rPr>
          <w:rFonts w:ascii="Arial" w:eastAsia="TT19o00" w:hAnsi="Arial" w:cs="Arial"/>
          <w:sz w:val="20"/>
          <w:szCs w:val="20"/>
        </w:rPr>
        <w:t>ę</w:t>
      </w:r>
      <w:r w:rsidRPr="00DE35F3">
        <w:rPr>
          <w:rFonts w:ascii="Arial" w:hAnsi="Arial" w:cs="Arial"/>
          <w:sz w:val="20"/>
          <w:szCs w:val="20"/>
        </w:rPr>
        <w:t>pów mi</w:t>
      </w:r>
      <w:r w:rsidRPr="00DE35F3">
        <w:rPr>
          <w:rFonts w:ascii="Arial" w:eastAsia="TT19o00" w:hAnsi="Arial" w:cs="Arial"/>
          <w:sz w:val="20"/>
          <w:szCs w:val="20"/>
        </w:rPr>
        <w:t>ę</w:t>
      </w:r>
      <w:r w:rsidRPr="00DE35F3">
        <w:rPr>
          <w:rFonts w:ascii="Arial" w:hAnsi="Arial" w:cs="Arial"/>
          <w:sz w:val="20"/>
          <w:szCs w:val="20"/>
        </w:rPr>
        <w:t>dzy ł</w:t>
      </w:r>
      <w:r w:rsidRPr="00DE35F3">
        <w:rPr>
          <w:rFonts w:ascii="Arial" w:eastAsia="TT19o00" w:hAnsi="Arial" w:cs="Arial"/>
          <w:sz w:val="20"/>
          <w:szCs w:val="20"/>
        </w:rPr>
        <w:t>ą</w:t>
      </w:r>
      <w:r w:rsidRPr="00DE35F3">
        <w:rPr>
          <w:rFonts w:ascii="Arial" w:hAnsi="Arial" w:cs="Arial"/>
          <w:sz w:val="20"/>
          <w:szCs w:val="20"/>
        </w:rPr>
        <w:t>cznikami mechanicznymi),</w:t>
      </w:r>
    </w:p>
    <w:p w14:paraId="2B7D57C1"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izolacji termicznej szczeliny mi</w:t>
      </w:r>
      <w:r w:rsidRPr="00DE35F3">
        <w:rPr>
          <w:rFonts w:ascii="Arial" w:eastAsia="TT19o00" w:hAnsi="Arial" w:cs="Arial"/>
          <w:sz w:val="20"/>
          <w:szCs w:val="20"/>
        </w:rPr>
        <w:t>ę</w:t>
      </w:r>
      <w:r w:rsidRPr="00DE35F3">
        <w:rPr>
          <w:rFonts w:ascii="Arial" w:hAnsi="Arial" w:cs="Arial"/>
          <w:sz w:val="20"/>
          <w:szCs w:val="20"/>
        </w:rPr>
        <w:t>dzy oknem a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em, ze szczególnym zwróceniem uwagi na wykonanie izolacji pod progiem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w:t>
      </w:r>
    </w:p>
    <w:p w14:paraId="029C436F"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uszczelnienia zewn</w:t>
      </w:r>
      <w:r w:rsidRPr="00DE35F3">
        <w:rPr>
          <w:rFonts w:ascii="Arial" w:eastAsia="TT19o00" w:hAnsi="Arial" w:cs="Arial"/>
          <w:sz w:val="20"/>
          <w:szCs w:val="20"/>
        </w:rPr>
        <w:t>ę</w:t>
      </w:r>
      <w:r w:rsidRPr="00DE35F3">
        <w:rPr>
          <w:rFonts w:ascii="Arial" w:hAnsi="Arial" w:cs="Arial"/>
          <w:sz w:val="20"/>
          <w:szCs w:val="20"/>
        </w:rPr>
        <w:t>trznego i wewn</w:t>
      </w:r>
      <w:r w:rsidRPr="00DE35F3">
        <w:rPr>
          <w:rFonts w:ascii="Arial" w:eastAsia="TT19o00" w:hAnsi="Arial" w:cs="Arial"/>
          <w:sz w:val="20"/>
          <w:szCs w:val="20"/>
        </w:rPr>
        <w:t>ę</w:t>
      </w:r>
      <w:r w:rsidRPr="00DE35F3">
        <w:rPr>
          <w:rFonts w:ascii="Arial" w:hAnsi="Arial" w:cs="Arial"/>
          <w:sz w:val="20"/>
          <w:szCs w:val="20"/>
        </w:rPr>
        <w:t>trznego szczeliny mi</w:t>
      </w:r>
      <w:r w:rsidRPr="00DE35F3">
        <w:rPr>
          <w:rFonts w:ascii="Arial" w:eastAsia="TT19o00" w:hAnsi="Arial" w:cs="Arial"/>
          <w:sz w:val="20"/>
          <w:szCs w:val="20"/>
        </w:rPr>
        <w:t>ę</w:t>
      </w:r>
      <w:r w:rsidRPr="00DE35F3">
        <w:rPr>
          <w:rFonts w:ascii="Arial" w:hAnsi="Arial" w:cs="Arial"/>
          <w:sz w:val="20"/>
          <w:szCs w:val="20"/>
        </w:rPr>
        <w:t>dzy oknem a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em, ze szczególnym uwzgl</w:t>
      </w:r>
      <w:r w:rsidRPr="00DE35F3">
        <w:rPr>
          <w:rFonts w:ascii="Arial" w:eastAsia="TT19o00" w:hAnsi="Arial" w:cs="Arial"/>
          <w:sz w:val="20"/>
          <w:szCs w:val="20"/>
        </w:rPr>
        <w:t>ę</w:t>
      </w:r>
      <w:r w:rsidRPr="00DE35F3">
        <w:rPr>
          <w:rFonts w:ascii="Arial" w:hAnsi="Arial" w:cs="Arial"/>
          <w:sz w:val="20"/>
          <w:szCs w:val="20"/>
        </w:rPr>
        <w:t>dnieniem rodzaju zastosowanych materiałów uszczelniaj</w:t>
      </w:r>
      <w:r w:rsidRPr="00DE35F3">
        <w:rPr>
          <w:rFonts w:ascii="Arial" w:eastAsia="TT19o00" w:hAnsi="Arial" w:cs="Arial"/>
          <w:sz w:val="20"/>
          <w:szCs w:val="20"/>
        </w:rPr>
        <w:t>ą</w:t>
      </w:r>
      <w:r w:rsidRPr="00DE35F3">
        <w:rPr>
          <w:rFonts w:ascii="Arial" w:hAnsi="Arial" w:cs="Arial"/>
          <w:sz w:val="20"/>
          <w:szCs w:val="20"/>
        </w:rPr>
        <w:t>cych i przestrzegania zalece</w:t>
      </w:r>
      <w:r w:rsidRPr="00DE35F3">
        <w:rPr>
          <w:rFonts w:ascii="Arial" w:eastAsia="TT19o00" w:hAnsi="Arial" w:cs="Arial"/>
          <w:sz w:val="20"/>
          <w:szCs w:val="20"/>
        </w:rPr>
        <w:t xml:space="preserve">ń </w:t>
      </w:r>
      <w:r w:rsidRPr="00DE35F3">
        <w:rPr>
          <w:rFonts w:ascii="Arial" w:hAnsi="Arial" w:cs="Arial"/>
          <w:sz w:val="20"/>
          <w:szCs w:val="20"/>
        </w:rPr>
        <w:t>technologicznych,</w:t>
      </w:r>
    </w:p>
    <w:p w14:paraId="3FD3B54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obróbek progu drzwi balkonowych,</w:t>
      </w:r>
    </w:p>
    <w:p w14:paraId="37DDD789"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osadzenia parapetu zewn</w:t>
      </w:r>
      <w:r w:rsidRPr="00DE35F3">
        <w:rPr>
          <w:rFonts w:ascii="Arial" w:eastAsia="TT19o00" w:hAnsi="Arial" w:cs="Arial"/>
          <w:sz w:val="20"/>
          <w:szCs w:val="20"/>
        </w:rPr>
        <w:t>ę</w:t>
      </w:r>
      <w:r w:rsidRPr="00DE35F3">
        <w:rPr>
          <w:rFonts w:ascii="Arial" w:hAnsi="Arial" w:cs="Arial"/>
          <w:sz w:val="20"/>
          <w:szCs w:val="20"/>
        </w:rPr>
        <w:t>trznego i wewn</w:t>
      </w:r>
      <w:r w:rsidRPr="00DE35F3">
        <w:rPr>
          <w:rFonts w:ascii="Arial" w:eastAsia="TT19o00" w:hAnsi="Arial" w:cs="Arial"/>
          <w:sz w:val="20"/>
          <w:szCs w:val="20"/>
        </w:rPr>
        <w:t>ę</w:t>
      </w:r>
      <w:r w:rsidRPr="00DE35F3">
        <w:rPr>
          <w:rFonts w:ascii="Arial" w:hAnsi="Arial" w:cs="Arial"/>
          <w:sz w:val="20"/>
          <w:szCs w:val="20"/>
        </w:rPr>
        <w:t>trznego.</w:t>
      </w:r>
    </w:p>
    <w:p w14:paraId="54A2677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Wyniki bada</w:t>
      </w:r>
      <w:r w:rsidRPr="00DE35F3">
        <w:rPr>
          <w:rFonts w:ascii="Arial" w:eastAsia="TT19o00" w:hAnsi="Arial" w:cs="Arial"/>
          <w:sz w:val="20"/>
          <w:szCs w:val="20"/>
        </w:rPr>
        <w:t xml:space="preserve">ń </w:t>
      </w:r>
      <w:r w:rsidRPr="00DE35F3">
        <w:rPr>
          <w:rFonts w:ascii="Arial" w:hAnsi="Arial" w:cs="Arial"/>
          <w:sz w:val="20"/>
          <w:szCs w:val="20"/>
        </w:rPr>
        <w:t>powinny by</w:t>
      </w:r>
      <w:r w:rsidRPr="00DE35F3">
        <w:rPr>
          <w:rFonts w:ascii="Arial" w:eastAsia="TT19o00" w:hAnsi="Arial" w:cs="Arial"/>
          <w:sz w:val="20"/>
          <w:szCs w:val="20"/>
        </w:rPr>
        <w:t xml:space="preserve">ć </w:t>
      </w:r>
      <w:r w:rsidRPr="00DE35F3">
        <w:rPr>
          <w:rFonts w:ascii="Arial" w:hAnsi="Arial" w:cs="Arial"/>
          <w:sz w:val="20"/>
          <w:szCs w:val="20"/>
        </w:rPr>
        <w:t>porównane z wymaganiami podanymi w pkt. 5 niniejszej specyfikacji, odnotowane w formie protokołu kontroli, wpisane do dziennika budowy i akceptowane przez inspektora nadzoru.</w:t>
      </w:r>
    </w:p>
    <w:p w14:paraId="7568A2D0"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4A3AEA31"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6.4. </w:t>
      </w:r>
      <w:r w:rsidRPr="00DE35F3">
        <w:rPr>
          <w:rFonts w:ascii="Arial" w:hAnsi="Arial" w:cs="Arial"/>
          <w:sz w:val="20"/>
          <w:szCs w:val="20"/>
        </w:rPr>
        <w:t>Badania w czasie odbioru robót</w:t>
      </w:r>
    </w:p>
    <w:p w14:paraId="5137318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Badania w czasie odbioru robót przeprowadza si</w:t>
      </w:r>
      <w:r w:rsidRPr="00DE35F3">
        <w:rPr>
          <w:rFonts w:ascii="Arial" w:eastAsia="TT19o00" w:hAnsi="Arial" w:cs="Arial"/>
          <w:sz w:val="20"/>
          <w:szCs w:val="20"/>
        </w:rPr>
        <w:t xml:space="preserve">ę </w:t>
      </w:r>
      <w:r w:rsidRPr="00DE35F3">
        <w:rPr>
          <w:rFonts w:ascii="Arial" w:hAnsi="Arial" w:cs="Arial"/>
          <w:sz w:val="20"/>
          <w:szCs w:val="20"/>
        </w:rPr>
        <w:t>celem oceny czy spełnione zostały wszystkie wymagania dotycz</w:t>
      </w:r>
      <w:r w:rsidRPr="00DE35F3">
        <w:rPr>
          <w:rFonts w:ascii="Arial" w:eastAsia="TT19o00" w:hAnsi="Arial" w:cs="Arial"/>
          <w:sz w:val="20"/>
          <w:szCs w:val="20"/>
        </w:rPr>
        <w:t>ą</w:t>
      </w:r>
      <w:r w:rsidRPr="00DE35F3">
        <w:rPr>
          <w:rFonts w:ascii="Arial" w:hAnsi="Arial" w:cs="Arial"/>
          <w:sz w:val="20"/>
          <w:szCs w:val="20"/>
        </w:rPr>
        <w:t>ce monta</w:t>
      </w:r>
      <w:r w:rsidRPr="00DE35F3">
        <w:rPr>
          <w:rFonts w:ascii="Arial" w:eastAsia="TT19o00" w:hAnsi="Arial" w:cs="Arial"/>
          <w:sz w:val="20"/>
          <w:szCs w:val="20"/>
        </w:rPr>
        <w:t>ż</w:t>
      </w:r>
      <w:r w:rsidRPr="00DE35F3">
        <w:rPr>
          <w:rFonts w:ascii="Arial" w:hAnsi="Arial" w:cs="Arial"/>
          <w:sz w:val="20"/>
          <w:szCs w:val="20"/>
        </w:rPr>
        <w:t>u okien i/lub drzwi balkonowych, w szczególno</w:t>
      </w:r>
      <w:r w:rsidRPr="00DE35F3">
        <w:rPr>
          <w:rFonts w:ascii="Arial" w:eastAsia="TT19o00" w:hAnsi="Arial" w:cs="Arial"/>
          <w:sz w:val="20"/>
          <w:szCs w:val="20"/>
        </w:rPr>
        <w:t>ś</w:t>
      </w:r>
      <w:r w:rsidRPr="00DE35F3">
        <w:rPr>
          <w:rFonts w:ascii="Arial" w:hAnsi="Arial" w:cs="Arial"/>
          <w:sz w:val="20"/>
          <w:szCs w:val="20"/>
        </w:rPr>
        <w:t>ci w zakresie:</w:t>
      </w:r>
    </w:p>
    <w:p w14:paraId="4D746FDF"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zgodno</w:t>
      </w:r>
      <w:r w:rsidRPr="00DE35F3">
        <w:rPr>
          <w:rFonts w:ascii="Arial" w:eastAsia="TT19o00" w:hAnsi="Arial" w:cs="Arial"/>
          <w:sz w:val="20"/>
          <w:szCs w:val="20"/>
        </w:rPr>
        <w:t>ś</w:t>
      </w:r>
      <w:r w:rsidRPr="00DE35F3">
        <w:rPr>
          <w:rFonts w:ascii="Arial" w:hAnsi="Arial" w:cs="Arial"/>
          <w:sz w:val="20"/>
          <w:szCs w:val="20"/>
        </w:rPr>
        <w:t>ci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ą</w:t>
      </w:r>
      <w:r w:rsidRPr="00DE35F3">
        <w:rPr>
          <w:rFonts w:ascii="Arial" w:hAnsi="Arial" w:cs="Arial"/>
          <w:sz w:val="20"/>
          <w:szCs w:val="20"/>
        </w:rPr>
        <w:t>, specyfikacj</w:t>
      </w:r>
      <w:r w:rsidRPr="00DE35F3">
        <w:rPr>
          <w:rFonts w:ascii="Arial" w:eastAsia="TT19o00" w:hAnsi="Arial" w:cs="Arial"/>
          <w:sz w:val="20"/>
          <w:szCs w:val="20"/>
        </w:rPr>
        <w:t xml:space="preserve">ą </w:t>
      </w:r>
      <w:r w:rsidRPr="00DE35F3">
        <w:rPr>
          <w:rFonts w:ascii="Arial" w:hAnsi="Arial" w:cs="Arial"/>
          <w:sz w:val="20"/>
          <w:szCs w:val="20"/>
        </w:rPr>
        <w:t>techniczn</w:t>
      </w:r>
      <w:r w:rsidRPr="00DE35F3">
        <w:rPr>
          <w:rFonts w:ascii="Arial" w:eastAsia="TT19o00" w:hAnsi="Arial" w:cs="Arial"/>
          <w:sz w:val="20"/>
          <w:szCs w:val="20"/>
        </w:rPr>
        <w:t xml:space="preserve">ą </w:t>
      </w:r>
      <w:r w:rsidRPr="00DE35F3">
        <w:rPr>
          <w:rFonts w:ascii="Arial" w:hAnsi="Arial" w:cs="Arial"/>
          <w:sz w:val="20"/>
          <w:szCs w:val="20"/>
        </w:rPr>
        <w:t>(szczegółow</w:t>
      </w:r>
      <w:r w:rsidRPr="00DE35F3">
        <w:rPr>
          <w:rFonts w:ascii="Arial" w:eastAsia="TT19o00" w:hAnsi="Arial" w:cs="Arial"/>
          <w:sz w:val="20"/>
          <w:szCs w:val="20"/>
        </w:rPr>
        <w:t>ą</w:t>
      </w:r>
      <w:r w:rsidRPr="00DE35F3">
        <w:rPr>
          <w:rFonts w:ascii="Arial" w:hAnsi="Arial" w:cs="Arial"/>
          <w:sz w:val="20"/>
          <w:szCs w:val="20"/>
        </w:rPr>
        <w:t>) wraz z wprowadzonymi zmianami naniesionymi w dokumentacji powykonawczej</w:t>
      </w:r>
    </w:p>
    <w:p w14:paraId="06F497B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jako</w:t>
      </w:r>
      <w:r w:rsidRPr="00DE35F3">
        <w:rPr>
          <w:rFonts w:ascii="Arial" w:eastAsia="TT19o00" w:hAnsi="Arial" w:cs="Arial"/>
          <w:sz w:val="20"/>
          <w:szCs w:val="20"/>
        </w:rPr>
        <w:t>ś</w:t>
      </w:r>
      <w:r w:rsidRPr="00DE35F3">
        <w:rPr>
          <w:rFonts w:ascii="Arial" w:hAnsi="Arial" w:cs="Arial"/>
          <w:sz w:val="20"/>
          <w:szCs w:val="20"/>
        </w:rPr>
        <w:t>ci zastosowanych materiałów i wyrobów,</w:t>
      </w:r>
    </w:p>
    <w:p w14:paraId="706C9820"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prawidłowo</w:t>
      </w:r>
      <w:r w:rsidRPr="00DE35F3">
        <w:rPr>
          <w:rFonts w:ascii="Arial" w:eastAsia="TT19o00" w:hAnsi="Arial" w:cs="Arial"/>
          <w:sz w:val="20"/>
          <w:szCs w:val="20"/>
        </w:rPr>
        <w:t>ś</w:t>
      </w:r>
      <w:r w:rsidRPr="00DE35F3">
        <w:rPr>
          <w:rFonts w:ascii="Arial" w:hAnsi="Arial" w:cs="Arial"/>
          <w:sz w:val="20"/>
          <w:szCs w:val="20"/>
        </w:rPr>
        <w:t>ci oceny robót poprzedzaj</w:t>
      </w:r>
      <w:r w:rsidRPr="00DE35F3">
        <w:rPr>
          <w:rFonts w:ascii="Arial" w:eastAsia="TT19o00" w:hAnsi="Arial" w:cs="Arial"/>
          <w:sz w:val="20"/>
          <w:szCs w:val="20"/>
        </w:rPr>
        <w:t>ą</w:t>
      </w:r>
      <w:r w:rsidRPr="00DE35F3">
        <w:rPr>
          <w:rFonts w:ascii="Arial" w:hAnsi="Arial" w:cs="Arial"/>
          <w:sz w:val="20"/>
          <w:szCs w:val="20"/>
        </w:rPr>
        <w:t>cych wykonanie monta</w:t>
      </w:r>
      <w:r w:rsidRPr="00DE35F3">
        <w:rPr>
          <w:rFonts w:ascii="Arial" w:eastAsia="TT19o00" w:hAnsi="Arial" w:cs="Arial"/>
          <w:sz w:val="20"/>
          <w:szCs w:val="20"/>
        </w:rPr>
        <w:t>ż</w:t>
      </w:r>
      <w:r w:rsidRPr="00DE35F3">
        <w:rPr>
          <w:rFonts w:ascii="Arial" w:hAnsi="Arial" w:cs="Arial"/>
          <w:sz w:val="20"/>
          <w:szCs w:val="20"/>
        </w:rPr>
        <w:t>u,</w:t>
      </w:r>
    </w:p>
    <w:p w14:paraId="1114E542"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jako</w:t>
      </w:r>
      <w:r w:rsidRPr="00DE35F3">
        <w:rPr>
          <w:rFonts w:ascii="Arial" w:eastAsia="TT19o00" w:hAnsi="Arial" w:cs="Arial"/>
          <w:sz w:val="20"/>
          <w:szCs w:val="20"/>
        </w:rPr>
        <w:t>ś</w:t>
      </w:r>
      <w:r w:rsidRPr="00DE35F3">
        <w:rPr>
          <w:rFonts w:ascii="Arial" w:hAnsi="Arial" w:cs="Arial"/>
          <w:sz w:val="20"/>
          <w:szCs w:val="20"/>
        </w:rPr>
        <w:t>ci robót monta</w:t>
      </w:r>
      <w:r w:rsidRPr="00DE35F3">
        <w:rPr>
          <w:rFonts w:ascii="Arial" w:eastAsia="TT19o00" w:hAnsi="Arial" w:cs="Arial"/>
          <w:sz w:val="20"/>
          <w:szCs w:val="20"/>
        </w:rPr>
        <w:t>ż</w:t>
      </w:r>
      <w:r w:rsidRPr="00DE35F3">
        <w:rPr>
          <w:rFonts w:ascii="Arial" w:hAnsi="Arial" w:cs="Arial"/>
          <w:sz w:val="20"/>
          <w:szCs w:val="20"/>
        </w:rPr>
        <w:t>owych.</w:t>
      </w:r>
    </w:p>
    <w:p w14:paraId="69ABE286"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Przy badaniach w czasie odbioru robót nale</w:t>
      </w:r>
      <w:r w:rsidRPr="00DE35F3">
        <w:rPr>
          <w:rFonts w:ascii="Arial" w:eastAsia="TT19o00" w:hAnsi="Arial" w:cs="Arial"/>
          <w:sz w:val="20"/>
          <w:szCs w:val="20"/>
        </w:rPr>
        <w:t>ż</w:t>
      </w:r>
      <w:r w:rsidRPr="00DE35F3">
        <w:rPr>
          <w:rFonts w:ascii="Arial" w:hAnsi="Arial" w:cs="Arial"/>
          <w:sz w:val="20"/>
          <w:szCs w:val="20"/>
        </w:rPr>
        <w:t>y wykorzystywa</w:t>
      </w:r>
      <w:r w:rsidRPr="00DE35F3">
        <w:rPr>
          <w:rFonts w:ascii="Arial" w:eastAsia="TT19o00" w:hAnsi="Arial" w:cs="Arial"/>
          <w:sz w:val="20"/>
          <w:szCs w:val="20"/>
        </w:rPr>
        <w:t xml:space="preserve">ć </w:t>
      </w:r>
      <w:r w:rsidRPr="00DE35F3">
        <w:rPr>
          <w:rFonts w:ascii="Arial" w:hAnsi="Arial" w:cs="Arial"/>
          <w:sz w:val="20"/>
          <w:szCs w:val="20"/>
        </w:rPr>
        <w:t>wyniki bada</w:t>
      </w:r>
      <w:r w:rsidRPr="00DE35F3">
        <w:rPr>
          <w:rFonts w:ascii="Arial" w:eastAsia="TT19o00" w:hAnsi="Arial" w:cs="Arial"/>
          <w:sz w:val="20"/>
          <w:szCs w:val="20"/>
        </w:rPr>
        <w:t xml:space="preserve">ń </w:t>
      </w:r>
      <w:r w:rsidRPr="00DE35F3">
        <w:rPr>
          <w:rFonts w:ascii="Arial" w:hAnsi="Arial" w:cs="Arial"/>
          <w:sz w:val="20"/>
          <w:szCs w:val="20"/>
        </w:rPr>
        <w:t>dokonanych przed przyst</w:t>
      </w:r>
      <w:r w:rsidRPr="00DE35F3">
        <w:rPr>
          <w:rFonts w:ascii="Arial" w:eastAsia="TT19o00" w:hAnsi="Arial" w:cs="Arial"/>
          <w:sz w:val="20"/>
          <w:szCs w:val="20"/>
        </w:rPr>
        <w:t>ą</w:t>
      </w:r>
      <w:r w:rsidRPr="00DE35F3">
        <w:rPr>
          <w:rFonts w:ascii="Arial" w:hAnsi="Arial" w:cs="Arial"/>
          <w:sz w:val="20"/>
          <w:szCs w:val="20"/>
        </w:rPr>
        <w:t>pieniem do robót i w trakcie ich wykonywania oraz zapisy w dzienniku budowy dotycz</w:t>
      </w:r>
      <w:r w:rsidRPr="00DE35F3">
        <w:rPr>
          <w:rFonts w:ascii="Arial" w:eastAsia="TT19o00" w:hAnsi="Arial" w:cs="Arial"/>
          <w:sz w:val="20"/>
          <w:szCs w:val="20"/>
        </w:rPr>
        <w:t>ą</w:t>
      </w:r>
      <w:r w:rsidRPr="00DE35F3">
        <w:rPr>
          <w:rFonts w:ascii="Arial" w:hAnsi="Arial" w:cs="Arial"/>
          <w:sz w:val="20"/>
          <w:szCs w:val="20"/>
        </w:rPr>
        <w:t>ce wykonanych robót.</w:t>
      </w:r>
    </w:p>
    <w:p w14:paraId="021E2ED0"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Badania sprawdzaj</w:t>
      </w:r>
      <w:r w:rsidRPr="00DE35F3">
        <w:rPr>
          <w:rFonts w:ascii="Arial" w:eastAsia="TT19o00" w:hAnsi="Arial" w:cs="Arial"/>
          <w:sz w:val="20"/>
          <w:szCs w:val="20"/>
        </w:rPr>
        <w:t>ą</w:t>
      </w:r>
      <w:r w:rsidRPr="00DE35F3">
        <w:rPr>
          <w:rFonts w:ascii="Arial" w:hAnsi="Arial" w:cs="Arial"/>
          <w:sz w:val="20"/>
          <w:szCs w:val="20"/>
        </w:rPr>
        <w:t>ce jako</w:t>
      </w:r>
      <w:r w:rsidRPr="00DE35F3">
        <w:rPr>
          <w:rFonts w:ascii="Arial" w:eastAsia="TT19o00" w:hAnsi="Arial" w:cs="Arial"/>
          <w:sz w:val="20"/>
          <w:szCs w:val="20"/>
        </w:rPr>
        <w:t xml:space="preserve">ść </w:t>
      </w:r>
      <w:r w:rsidRPr="00DE35F3">
        <w:rPr>
          <w:rFonts w:ascii="Arial" w:hAnsi="Arial" w:cs="Arial"/>
          <w:sz w:val="20"/>
          <w:szCs w:val="20"/>
        </w:rPr>
        <w:t>wbudowania okien i/lub drzwi balkonowych, według pkt. 5.4. Warunków technicznych wykonania i odbioru robót budowlanych. Cz</w:t>
      </w:r>
      <w:r w:rsidRPr="00DE35F3">
        <w:rPr>
          <w:rFonts w:ascii="Arial" w:eastAsia="TT19o00" w:hAnsi="Arial" w:cs="Arial"/>
          <w:sz w:val="20"/>
          <w:szCs w:val="20"/>
        </w:rPr>
        <w:t xml:space="preserve">ęść </w:t>
      </w:r>
      <w:r w:rsidRPr="00DE35F3">
        <w:rPr>
          <w:rFonts w:ascii="Arial" w:hAnsi="Arial" w:cs="Arial"/>
          <w:sz w:val="20"/>
          <w:szCs w:val="20"/>
        </w:rPr>
        <w:t>B – Roboty wyko</w:t>
      </w:r>
      <w:r w:rsidRPr="00DE35F3">
        <w:rPr>
          <w:rFonts w:ascii="Arial" w:eastAsia="TT19o00" w:hAnsi="Arial" w:cs="Arial"/>
          <w:sz w:val="20"/>
          <w:szCs w:val="20"/>
        </w:rPr>
        <w:t>ń</w:t>
      </w:r>
      <w:r w:rsidRPr="00DE35F3">
        <w:rPr>
          <w:rFonts w:ascii="Arial" w:hAnsi="Arial" w:cs="Arial"/>
          <w:sz w:val="20"/>
          <w:szCs w:val="20"/>
        </w:rPr>
        <w:t>czeniowe, zeszyt 6 „Monta</w:t>
      </w:r>
      <w:r w:rsidRPr="00DE35F3">
        <w:rPr>
          <w:rFonts w:ascii="Arial" w:eastAsia="TT19o00" w:hAnsi="Arial" w:cs="Arial"/>
          <w:sz w:val="20"/>
          <w:szCs w:val="20"/>
        </w:rPr>
        <w:t xml:space="preserve">ż </w:t>
      </w:r>
      <w:r w:rsidRPr="00DE35F3">
        <w:rPr>
          <w:rFonts w:ascii="Arial" w:hAnsi="Arial" w:cs="Arial"/>
          <w:sz w:val="20"/>
          <w:szCs w:val="20"/>
        </w:rPr>
        <w:t>okien i drzwi balkonowych”, wydanie ITB – 2006 rok:</w:t>
      </w:r>
    </w:p>
    <w:p w14:paraId="5AF685E7" w14:textId="77777777" w:rsidR="00B85DF4" w:rsidRPr="00DE35F3" w:rsidRDefault="00B85DF4" w:rsidP="00B85DF4">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a) sprawdzenie zgodno</w:t>
      </w:r>
      <w:r w:rsidRPr="00DE35F3">
        <w:rPr>
          <w:rFonts w:ascii="Arial" w:eastAsia="TT19o00" w:hAnsi="Arial" w:cs="Arial"/>
          <w:sz w:val="20"/>
          <w:szCs w:val="20"/>
        </w:rPr>
        <w:t>ś</w:t>
      </w:r>
      <w:r w:rsidRPr="00DE35F3">
        <w:rPr>
          <w:rFonts w:ascii="Arial" w:hAnsi="Arial" w:cs="Arial"/>
          <w:sz w:val="20"/>
          <w:szCs w:val="20"/>
        </w:rPr>
        <w:t>ci z dokumentacj</w:t>
      </w:r>
      <w:r w:rsidRPr="00DE35F3">
        <w:rPr>
          <w:rFonts w:ascii="Arial" w:eastAsia="TT19o00" w:hAnsi="Arial" w:cs="Arial"/>
          <w:sz w:val="20"/>
          <w:szCs w:val="20"/>
        </w:rPr>
        <w:t xml:space="preserve">ą </w:t>
      </w:r>
      <w:r w:rsidRPr="00DE35F3">
        <w:rPr>
          <w:rFonts w:ascii="Arial" w:hAnsi="Arial" w:cs="Arial"/>
          <w:sz w:val="20"/>
          <w:szCs w:val="20"/>
        </w:rPr>
        <w:t>– powinno by</w:t>
      </w:r>
      <w:r w:rsidRPr="00DE35F3">
        <w:rPr>
          <w:rFonts w:ascii="Arial" w:eastAsia="TT19o00" w:hAnsi="Arial" w:cs="Arial"/>
          <w:sz w:val="20"/>
          <w:szCs w:val="20"/>
        </w:rPr>
        <w:t xml:space="preserve">ć </w:t>
      </w:r>
      <w:r w:rsidRPr="00DE35F3">
        <w:rPr>
          <w:rFonts w:ascii="Arial" w:hAnsi="Arial" w:cs="Arial"/>
          <w:sz w:val="20"/>
          <w:szCs w:val="20"/>
        </w:rPr>
        <w:t>przeprowadzone przez porównanie wykonanych robót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 xml:space="preserve">ą </w:t>
      </w:r>
      <w:r w:rsidRPr="00DE35F3">
        <w:rPr>
          <w:rFonts w:ascii="Arial" w:hAnsi="Arial" w:cs="Arial"/>
          <w:sz w:val="20"/>
          <w:szCs w:val="20"/>
        </w:rPr>
        <w:t>i specyfikacj</w:t>
      </w:r>
      <w:r w:rsidRPr="00DE35F3">
        <w:rPr>
          <w:rFonts w:ascii="Arial" w:eastAsia="TT19o00" w:hAnsi="Arial" w:cs="Arial"/>
          <w:sz w:val="20"/>
          <w:szCs w:val="20"/>
        </w:rPr>
        <w:t xml:space="preserve">ą </w:t>
      </w:r>
      <w:r w:rsidRPr="00DE35F3">
        <w:rPr>
          <w:rFonts w:ascii="Arial" w:hAnsi="Arial" w:cs="Arial"/>
          <w:sz w:val="20"/>
          <w:szCs w:val="20"/>
        </w:rPr>
        <w:t>techniczn</w:t>
      </w:r>
      <w:r w:rsidRPr="00DE35F3">
        <w:rPr>
          <w:rFonts w:ascii="Arial" w:eastAsia="TT19o00" w:hAnsi="Arial" w:cs="Arial"/>
          <w:sz w:val="20"/>
          <w:szCs w:val="20"/>
        </w:rPr>
        <w:t xml:space="preserve">ą </w:t>
      </w:r>
      <w:r w:rsidRPr="00DE35F3">
        <w:rPr>
          <w:rFonts w:ascii="Arial" w:hAnsi="Arial" w:cs="Arial"/>
          <w:sz w:val="20"/>
          <w:szCs w:val="20"/>
        </w:rPr>
        <w:t>wraz ze zmianami naniesionymi w dokumentacji powykonawczej; sprawdzenia zgodno</w:t>
      </w:r>
      <w:r w:rsidRPr="00DE35F3">
        <w:rPr>
          <w:rFonts w:ascii="Arial" w:eastAsia="TT19o00" w:hAnsi="Arial" w:cs="Arial"/>
          <w:sz w:val="20"/>
          <w:szCs w:val="20"/>
        </w:rPr>
        <w:t>ś</w:t>
      </w:r>
      <w:r w:rsidRPr="00DE35F3">
        <w:rPr>
          <w:rFonts w:ascii="Arial" w:hAnsi="Arial" w:cs="Arial"/>
          <w:sz w:val="20"/>
          <w:szCs w:val="20"/>
        </w:rPr>
        <w:t>ci</w:t>
      </w:r>
    </w:p>
    <w:p w14:paraId="3E7BCC6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dokonuje si</w:t>
      </w:r>
      <w:r w:rsidRPr="00DE35F3">
        <w:rPr>
          <w:rFonts w:ascii="Arial" w:eastAsia="TT19o00" w:hAnsi="Arial" w:cs="Arial"/>
          <w:sz w:val="20"/>
          <w:szCs w:val="20"/>
        </w:rPr>
        <w:t xml:space="preserve">ę </w:t>
      </w:r>
      <w:r w:rsidRPr="00DE35F3">
        <w:rPr>
          <w:rFonts w:ascii="Arial" w:hAnsi="Arial" w:cs="Arial"/>
          <w:sz w:val="20"/>
          <w:szCs w:val="20"/>
        </w:rPr>
        <w:t>na podstawie ogl</w:t>
      </w:r>
      <w:r w:rsidRPr="00DE35F3">
        <w:rPr>
          <w:rFonts w:ascii="Arial" w:eastAsia="TT19o00" w:hAnsi="Arial" w:cs="Arial"/>
          <w:sz w:val="20"/>
          <w:szCs w:val="20"/>
        </w:rPr>
        <w:t>ę</w:t>
      </w:r>
      <w:r w:rsidRPr="00DE35F3">
        <w:rPr>
          <w:rFonts w:ascii="Arial" w:hAnsi="Arial" w:cs="Arial"/>
          <w:sz w:val="20"/>
          <w:szCs w:val="20"/>
        </w:rPr>
        <w:t>dzin zewn</w:t>
      </w:r>
      <w:r w:rsidRPr="00DE35F3">
        <w:rPr>
          <w:rFonts w:ascii="Arial" w:eastAsia="TT19o00" w:hAnsi="Arial" w:cs="Arial"/>
          <w:sz w:val="20"/>
          <w:szCs w:val="20"/>
        </w:rPr>
        <w:t>ę</w:t>
      </w:r>
      <w:r w:rsidRPr="00DE35F3">
        <w:rPr>
          <w:rFonts w:ascii="Arial" w:hAnsi="Arial" w:cs="Arial"/>
          <w:sz w:val="20"/>
          <w:szCs w:val="20"/>
        </w:rPr>
        <w:t>trznych oraz pomiarów długo</w:t>
      </w:r>
      <w:r w:rsidRPr="00DE35F3">
        <w:rPr>
          <w:rFonts w:ascii="Arial" w:eastAsia="TT19o00" w:hAnsi="Arial" w:cs="Arial"/>
          <w:sz w:val="20"/>
          <w:szCs w:val="20"/>
        </w:rPr>
        <w:t>ś</w:t>
      </w:r>
      <w:r w:rsidRPr="00DE35F3">
        <w:rPr>
          <w:rFonts w:ascii="Arial" w:hAnsi="Arial" w:cs="Arial"/>
          <w:sz w:val="20"/>
          <w:szCs w:val="20"/>
        </w:rPr>
        <w:t>ci i wysoko</w:t>
      </w:r>
      <w:r w:rsidRPr="00DE35F3">
        <w:rPr>
          <w:rFonts w:ascii="Arial" w:eastAsia="TT19o00" w:hAnsi="Arial" w:cs="Arial"/>
          <w:sz w:val="20"/>
          <w:szCs w:val="20"/>
        </w:rPr>
        <w:t>ś</w:t>
      </w:r>
      <w:r w:rsidRPr="00DE35F3">
        <w:rPr>
          <w:rFonts w:ascii="Arial" w:hAnsi="Arial" w:cs="Arial"/>
          <w:sz w:val="20"/>
          <w:szCs w:val="20"/>
        </w:rPr>
        <w:t>ci,</w:t>
      </w:r>
    </w:p>
    <w:p w14:paraId="2E5E7CD1"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b) sprawdzenie odchylania od pionu i poziomu – odchylenie od pionu i poziomu przy długo</w:t>
      </w:r>
      <w:r w:rsidRPr="00DE35F3">
        <w:rPr>
          <w:rFonts w:ascii="Arial" w:eastAsia="TT19o00" w:hAnsi="Arial" w:cs="Arial"/>
          <w:sz w:val="20"/>
          <w:szCs w:val="20"/>
        </w:rPr>
        <w:t>ś</w:t>
      </w:r>
      <w:r w:rsidRPr="00DE35F3">
        <w:rPr>
          <w:rFonts w:ascii="Arial" w:hAnsi="Arial" w:cs="Arial"/>
          <w:sz w:val="20"/>
          <w:szCs w:val="20"/>
        </w:rPr>
        <w:t>ci elementu do 3 m nie powinno przekracza</w:t>
      </w:r>
      <w:r w:rsidRPr="00DE35F3">
        <w:rPr>
          <w:rFonts w:ascii="Arial" w:eastAsia="TT19o00" w:hAnsi="Arial" w:cs="Arial"/>
          <w:sz w:val="20"/>
          <w:szCs w:val="20"/>
        </w:rPr>
        <w:t xml:space="preserve">ć </w:t>
      </w:r>
      <w:r w:rsidRPr="00DE35F3">
        <w:rPr>
          <w:rFonts w:ascii="Arial" w:hAnsi="Arial" w:cs="Arial"/>
          <w:sz w:val="20"/>
          <w:szCs w:val="20"/>
        </w:rPr>
        <w:t>1,5 mm/m,</w:t>
      </w:r>
    </w:p>
    <w:p w14:paraId="79E72421"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c) sprawdzenie ró</w:t>
      </w:r>
      <w:r w:rsidRPr="00DE35F3">
        <w:rPr>
          <w:rFonts w:ascii="Arial" w:eastAsia="TT19o00" w:hAnsi="Arial" w:cs="Arial"/>
          <w:sz w:val="20"/>
          <w:szCs w:val="20"/>
        </w:rPr>
        <w:t>ż</w:t>
      </w:r>
      <w:r w:rsidRPr="00DE35F3">
        <w:rPr>
          <w:rFonts w:ascii="Arial" w:hAnsi="Arial" w:cs="Arial"/>
          <w:sz w:val="20"/>
          <w:szCs w:val="20"/>
        </w:rPr>
        <w:t>nicy długo</w:t>
      </w:r>
      <w:r w:rsidRPr="00DE35F3">
        <w:rPr>
          <w:rFonts w:ascii="Arial" w:eastAsia="TT19o00" w:hAnsi="Arial" w:cs="Arial"/>
          <w:sz w:val="20"/>
          <w:szCs w:val="20"/>
        </w:rPr>
        <w:t>ś</w:t>
      </w:r>
      <w:r w:rsidRPr="00DE35F3">
        <w:rPr>
          <w:rFonts w:ascii="Arial" w:hAnsi="Arial" w:cs="Arial"/>
          <w:sz w:val="20"/>
          <w:szCs w:val="20"/>
        </w:rPr>
        <w:t>ci przek</w:t>
      </w:r>
      <w:r w:rsidRPr="00DE35F3">
        <w:rPr>
          <w:rFonts w:ascii="Arial" w:eastAsia="TT19o00" w:hAnsi="Arial" w:cs="Arial"/>
          <w:sz w:val="20"/>
          <w:szCs w:val="20"/>
        </w:rPr>
        <w:t>ą</w:t>
      </w:r>
      <w:r w:rsidRPr="00DE35F3">
        <w:rPr>
          <w:rFonts w:ascii="Arial" w:hAnsi="Arial" w:cs="Arial"/>
          <w:sz w:val="20"/>
          <w:szCs w:val="20"/>
        </w:rPr>
        <w:t>tnych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 i skrzydeł – ró</w:t>
      </w:r>
      <w:r w:rsidRPr="00DE35F3">
        <w:rPr>
          <w:rFonts w:ascii="Arial" w:eastAsia="TT19o00" w:hAnsi="Arial" w:cs="Arial"/>
          <w:sz w:val="20"/>
          <w:szCs w:val="20"/>
        </w:rPr>
        <w:t>ż</w:t>
      </w:r>
      <w:r w:rsidRPr="00DE35F3">
        <w:rPr>
          <w:rFonts w:ascii="Arial" w:hAnsi="Arial" w:cs="Arial"/>
          <w:sz w:val="20"/>
          <w:szCs w:val="20"/>
        </w:rPr>
        <w:t>nica długo</w:t>
      </w:r>
      <w:r w:rsidRPr="00DE35F3">
        <w:rPr>
          <w:rFonts w:ascii="Arial" w:eastAsia="TT19o00" w:hAnsi="Arial" w:cs="Arial"/>
          <w:sz w:val="20"/>
          <w:szCs w:val="20"/>
        </w:rPr>
        <w:t>ś</w:t>
      </w:r>
      <w:r w:rsidRPr="00DE35F3">
        <w:rPr>
          <w:rFonts w:ascii="Arial" w:hAnsi="Arial" w:cs="Arial"/>
          <w:sz w:val="20"/>
          <w:szCs w:val="20"/>
        </w:rPr>
        <w:t>ci przek</w:t>
      </w:r>
      <w:r w:rsidRPr="00DE35F3">
        <w:rPr>
          <w:rFonts w:ascii="Arial" w:eastAsia="TT19o00" w:hAnsi="Arial" w:cs="Arial"/>
          <w:sz w:val="20"/>
          <w:szCs w:val="20"/>
        </w:rPr>
        <w:t>ą</w:t>
      </w:r>
      <w:r w:rsidRPr="00DE35F3">
        <w:rPr>
          <w:rFonts w:ascii="Arial" w:hAnsi="Arial" w:cs="Arial"/>
          <w:sz w:val="20"/>
          <w:szCs w:val="20"/>
        </w:rPr>
        <w:t>tnych nie powinna by</w:t>
      </w:r>
      <w:r w:rsidRPr="00DE35F3">
        <w:rPr>
          <w:rFonts w:ascii="Arial" w:eastAsia="TT19o00" w:hAnsi="Arial" w:cs="Arial"/>
          <w:sz w:val="20"/>
          <w:szCs w:val="20"/>
        </w:rPr>
        <w:t xml:space="preserve">ć </w:t>
      </w:r>
      <w:r w:rsidRPr="00DE35F3">
        <w:rPr>
          <w:rFonts w:ascii="Arial" w:hAnsi="Arial" w:cs="Arial"/>
          <w:sz w:val="20"/>
          <w:szCs w:val="20"/>
        </w:rPr>
        <w:t>wi</w:t>
      </w:r>
      <w:r w:rsidRPr="00DE35F3">
        <w:rPr>
          <w:rFonts w:ascii="Arial" w:eastAsia="TT19o00" w:hAnsi="Arial" w:cs="Arial"/>
          <w:sz w:val="20"/>
          <w:szCs w:val="20"/>
        </w:rPr>
        <w:t>ę</w:t>
      </w:r>
      <w:r w:rsidRPr="00DE35F3">
        <w:rPr>
          <w:rFonts w:ascii="Arial" w:hAnsi="Arial" w:cs="Arial"/>
          <w:sz w:val="20"/>
          <w:szCs w:val="20"/>
        </w:rPr>
        <w:t>ksza od 2 mm przy długo</w:t>
      </w:r>
      <w:r w:rsidRPr="00DE35F3">
        <w:rPr>
          <w:rFonts w:ascii="Arial" w:eastAsia="TT19o00" w:hAnsi="Arial" w:cs="Arial"/>
          <w:sz w:val="20"/>
          <w:szCs w:val="20"/>
        </w:rPr>
        <w:t>ś</w:t>
      </w:r>
      <w:r w:rsidRPr="00DE35F3">
        <w:rPr>
          <w:rFonts w:ascii="Arial" w:hAnsi="Arial" w:cs="Arial"/>
          <w:sz w:val="20"/>
          <w:szCs w:val="20"/>
        </w:rPr>
        <w:t>ci elementów do 2 m i 3 mm przy długo</w:t>
      </w:r>
      <w:r w:rsidRPr="00DE35F3">
        <w:rPr>
          <w:rFonts w:ascii="Arial" w:eastAsia="TT19o00" w:hAnsi="Arial" w:cs="Arial"/>
          <w:sz w:val="20"/>
          <w:szCs w:val="20"/>
        </w:rPr>
        <w:t>ś</w:t>
      </w:r>
      <w:r w:rsidRPr="00DE35F3">
        <w:rPr>
          <w:rFonts w:ascii="Arial" w:hAnsi="Arial" w:cs="Arial"/>
          <w:sz w:val="20"/>
          <w:szCs w:val="20"/>
        </w:rPr>
        <w:t>ci powy</w:t>
      </w:r>
      <w:r w:rsidRPr="00DE35F3">
        <w:rPr>
          <w:rFonts w:ascii="Arial" w:eastAsia="TT19o00" w:hAnsi="Arial" w:cs="Arial"/>
          <w:sz w:val="20"/>
          <w:szCs w:val="20"/>
        </w:rPr>
        <w:t>ż</w:t>
      </w:r>
      <w:r w:rsidRPr="00DE35F3">
        <w:rPr>
          <w:rFonts w:ascii="Arial" w:hAnsi="Arial" w:cs="Arial"/>
          <w:sz w:val="20"/>
          <w:szCs w:val="20"/>
        </w:rPr>
        <w:t>ej 2 m,</w:t>
      </w:r>
    </w:p>
    <w:p w14:paraId="33620DC2"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d) sprawdzenie prawidłowo</w:t>
      </w:r>
      <w:r w:rsidRPr="00DE35F3">
        <w:rPr>
          <w:rFonts w:ascii="Arial" w:eastAsia="TT19o00" w:hAnsi="Arial" w:cs="Arial"/>
          <w:sz w:val="20"/>
          <w:szCs w:val="20"/>
        </w:rPr>
        <w:t>ś</w:t>
      </w:r>
      <w:r w:rsidRPr="00DE35F3">
        <w:rPr>
          <w:rFonts w:ascii="Arial" w:hAnsi="Arial" w:cs="Arial"/>
          <w:sz w:val="20"/>
          <w:szCs w:val="20"/>
        </w:rPr>
        <w:t>ci otwierania oraz zamykania – otwieranie oraz zamykanie skrzydeł powinno odbywa</w:t>
      </w:r>
      <w:r w:rsidRPr="00DE35F3">
        <w:rPr>
          <w:rFonts w:ascii="Arial" w:eastAsia="TT19o00" w:hAnsi="Arial" w:cs="Arial"/>
          <w:sz w:val="20"/>
          <w:szCs w:val="20"/>
        </w:rPr>
        <w:t xml:space="preserve">ć </w:t>
      </w:r>
      <w:r w:rsidRPr="00DE35F3">
        <w:rPr>
          <w:rFonts w:ascii="Arial" w:hAnsi="Arial" w:cs="Arial"/>
          <w:sz w:val="20"/>
          <w:szCs w:val="20"/>
        </w:rPr>
        <w:t>si</w:t>
      </w:r>
      <w:r w:rsidRPr="00DE35F3">
        <w:rPr>
          <w:rFonts w:ascii="Arial" w:eastAsia="TT19o00" w:hAnsi="Arial" w:cs="Arial"/>
          <w:sz w:val="20"/>
          <w:szCs w:val="20"/>
        </w:rPr>
        <w:t xml:space="preserve">ę </w:t>
      </w:r>
      <w:r w:rsidRPr="00DE35F3">
        <w:rPr>
          <w:rFonts w:ascii="Arial" w:hAnsi="Arial" w:cs="Arial"/>
          <w:sz w:val="20"/>
          <w:szCs w:val="20"/>
        </w:rPr>
        <w:t>płynnie i bez zahamowa</w:t>
      </w:r>
      <w:r w:rsidRPr="00DE35F3">
        <w:rPr>
          <w:rFonts w:ascii="Arial" w:eastAsia="TT19o00" w:hAnsi="Arial" w:cs="Arial"/>
          <w:sz w:val="20"/>
          <w:szCs w:val="20"/>
        </w:rPr>
        <w:t>ni</w:t>
      </w:r>
      <w:r w:rsidRPr="00DE35F3">
        <w:rPr>
          <w:rFonts w:ascii="Arial" w:hAnsi="Arial" w:cs="Arial"/>
          <w:sz w:val="20"/>
          <w:szCs w:val="20"/>
        </w:rPr>
        <w:t>, skrzydło nie powinno pod własnym ci</w:t>
      </w:r>
      <w:r w:rsidRPr="00DE35F3">
        <w:rPr>
          <w:rFonts w:ascii="Arial" w:eastAsia="TT19o00" w:hAnsi="Arial" w:cs="Arial"/>
          <w:sz w:val="20"/>
          <w:szCs w:val="20"/>
        </w:rPr>
        <w:t>ęż</w:t>
      </w:r>
      <w:r w:rsidRPr="00DE35F3">
        <w:rPr>
          <w:rFonts w:ascii="Arial" w:hAnsi="Arial" w:cs="Arial"/>
          <w:sz w:val="20"/>
          <w:szCs w:val="20"/>
        </w:rPr>
        <w:t>arem samoczynnie zamyka</w:t>
      </w:r>
      <w:r w:rsidRPr="00DE35F3">
        <w:rPr>
          <w:rFonts w:ascii="Arial" w:eastAsia="TT19o00" w:hAnsi="Arial" w:cs="Arial"/>
          <w:sz w:val="20"/>
          <w:szCs w:val="20"/>
        </w:rPr>
        <w:t xml:space="preserve">ć </w:t>
      </w:r>
      <w:r w:rsidRPr="00DE35F3">
        <w:rPr>
          <w:rFonts w:ascii="Arial" w:hAnsi="Arial" w:cs="Arial"/>
          <w:sz w:val="20"/>
          <w:szCs w:val="20"/>
        </w:rPr>
        <w:t>si</w:t>
      </w:r>
      <w:r w:rsidRPr="00DE35F3">
        <w:rPr>
          <w:rFonts w:ascii="Arial" w:eastAsia="TT19o00" w:hAnsi="Arial" w:cs="Arial"/>
          <w:sz w:val="20"/>
          <w:szCs w:val="20"/>
        </w:rPr>
        <w:t xml:space="preserve">ę </w:t>
      </w:r>
      <w:r w:rsidRPr="00DE35F3">
        <w:rPr>
          <w:rFonts w:ascii="Arial" w:hAnsi="Arial" w:cs="Arial"/>
          <w:sz w:val="20"/>
          <w:szCs w:val="20"/>
        </w:rPr>
        <w:t>lub otwiera</w:t>
      </w:r>
      <w:r w:rsidRPr="00DE35F3">
        <w:rPr>
          <w:rFonts w:ascii="Arial" w:eastAsia="TT19o00" w:hAnsi="Arial" w:cs="Arial"/>
          <w:sz w:val="20"/>
          <w:szCs w:val="20"/>
        </w:rPr>
        <w:t>ć</w:t>
      </w:r>
      <w:r w:rsidRPr="00DE35F3">
        <w:rPr>
          <w:rFonts w:ascii="Arial" w:hAnsi="Arial" w:cs="Arial"/>
          <w:sz w:val="20"/>
          <w:szCs w:val="20"/>
        </w:rPr>
        <w:t>,</w:t>
      </w:r>
    </w:p>
    <w:p w14:paraId="53B6AA69"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e) sprawdzenie szczelno</w:t>
      </w:r>
      <w:r w:rsidRPr="00DE35F3">
        <w:rPr>
          <w:rFonts w:ascii="Arial" w:eastAsia="TT19o00" w:hAnsi="Arial" w:cs="Arial"/>
          <w:sz w:val="20"/>
          <w:szCs w:val="20"/>
        </w:rPr>
        <w:t>ś</w:t>
      </w:r>
      <w:r w:rsidRPr="00DE35F3">
        <w:rPr>
          <w:rFonts w:ascii="Arial" w:hAnsi="Arial" w:cs="Arial"/>
          <w:sz w:val="20"/>
          <w:szCs w:val="20"/>
        </w:rPr>
        <w:t>ci – zamkni</w:t>
      </w:r>
      <w:r w:rsidRPr="00DE35F3">
        <w:rPr>
          <w:rFonts w:ascii="Arial" w:eastAsia="TT19o00" w:hAnsi="Arial" w:cs="Arial"/>
          <w:sz w:val="20"/>
          <w:szCs w:val="20"/>
        </w:rPr>
        <w:t>ę</w:t>
      </w:r>
      <w:r w:rsidRPr="00DE35F3">
        <w:rPr>
          <w:rFonts w:ascii="Arial" w:hAnsi="Arial" w:cs="Arial"/>
          <w:sz w:val="20"/>
          <w:szCs w:val="20"/>
        </w:rPr>
        <w:t>te skrzydło powinno przylega</w:t>
      </w:r>
      <w:r w:rsidRPr="00DE35F3">
        <w:rPr>
          <w:rFonts w:ascii="Arial" w:eastAsia="TT19o00" w:hAnsi="Arial" w:cs="Arial"/>
          <w:sz w:val="20"/>
          <w:szCs w:val="20"/>
        </w:rPr>
        <w:t xml:space="preserve">ć </w:t>
      </w:r>
      <w:r w:rsidRPr="00DE35F3">
        <w:rPr>
          <w:rFonts w:ascii="Arial" w:hAnsi="Arial" w:cs="Arial"/>
          <w:sz w:val="20"/>
          <w:szCs w:val="20"/>
        </w:rPr>
        <w:t>równomiernie do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 zapewniaj</w:t>
      </w:r>
      <w:r w:rsidRPr="00DE35F3">
        <w:rPr>
          <w:rFonts w:ascii="Arial" w:eastAsia="TT19o00" w:hAnsi="Arial" w:cs="Arial"/>
          <w:sz w:val="20"/>
          <w:szCs w:val="20"/>
        </w:rPr>
        <w:t>ą</w:t>
      </w:r>
      <w:r w:rsidRPr="00DE35F3">
        <w:rPr>
          <w:rFonts w:ascii="Arial" w:hAnsi="Arial" w:cs="Arial"/>
          <w:sz w:val="20"/>
          <w:szCs w:val="20"/>
        </w:rPr>
        <w:t>c szczelno</w:t>
      </w:r>
      <w:r w:rsidRPr="00DE35F3">
        <w:rPr>
          <w:rFonts w:ascii="Arial" w:eastAsia="TT19o00" w:hAnsi="Arial" w:cs="Arial"/>
          <w:sz w:val="20"/>
          <w:szCs w:val="20"/>
        </w:rPr>
        <w:t xml:space="preserve">ść </w:t>
      </w:r>
      <w:r w:rsidRPr="00DE35F3">
        <w:rPr>
          <w:rFonts w:ascii="Arial" w:hAnsi="Arial" w:cs="Arial"/>
          <w:sz w:val="20"/>
          <w:szCs w:val="20"/>
        </w:rPr>
        <w:t>mi</w:t>
      </w:r>
      <w:r w:rsidRPr="00DE35F3">
        <w:rPr>
          <w:rFonts w:ascii="Arial" w:eastAsia="TT19o00" w:hAnsi="Arial" w:cs="Arial"/>
          <w:sz w:val="20"/>
          <w:szCs w:val="20"/>
        </w:rPr>
        <w:t>ę</w:t>
      </w:r>
      <w:r w:rsidRPr="00DE35F3">
        <w:rPr>
          <w:rFonts w:ascii="Arial" w:hAnsi="Arial" w:cs="Arial"/>
          <w:sz w:val="20"/>
          <w:szCs w:val="20"/>
        </w:rPr>
        <w:t>dzy tymi elementami,</w:t>
      </w:r>
    </w:p>
    <w:p w14:paraId="21B45D4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f) sprawdzenie prawidłowo</w:t>
      </w:r>
      <w:r w:rsidRPr="00DE35F3">
        <w:rPr>
          <w:rFonts w:ascii="Arial" w:eastAsia="TT19o00" w:hAnsi="Arial" w:cs="Arial"/>
          <w:sz w:val="20"/>
          <w:szCs w:val="20"/>
        </w:rPr>
        <w:t>ś</w:t>
      </w:r>
      <w:r w:rsidRPr="00DE35F3">
        <w:rPr>
          <w:rFonts w:ascii="Arial" w:hAnsi="Arial" w:cs="Arial"/>
          <w:sz w:val="20"/>
          <w:szCs w:val="20"/>
        </w:rPr>
        <w:t>ci regulacji oku</w:t>
      </w:r>
      <w:r w:rsidRPr="00DE35F3">
        <w:rPr>
          <w:rFonts w:ascii="Arial" w:eastAsia="TT19o00" w:hAnsi="Arial" w:cs="Arial"/>
          <w:sz w:val="20"/>
          <w:szCs w:val="20"/>
        </w:rPr>
        <w:t>ć</w:t>
      </w:r>
      <w:r w:rsidRPr="00DE35F3">
        <w:rPr>
          <w:rFonts w:ascii="Arial" w:hAnsi="Arial" w:cs="Arial"/>
          <w:sz w:val="20"/>
          <w:szCs w:val="20"/>
        </w:rPr>
        <w:t>.</w:t>
      </w:r>
    </w:p>
    <w:p w14:paraId="1F6C470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Wyniki bada</w:t>
      </w:r>
      <w:r w:rsidRPr="00DE35F3">
        <w:rPr>
          <w:rFonts w:ascii="Arial" w:eastAsia="TT19o00" w:hAnsi="Arial" w:cs="Arial"/>
          <w:sz w:val="20"/>
          <w:szCs w:val="20"/>
        </w:rPr>
        <w:t xml:space="preserve">ń </w:t>
      </w:r>
      <w:r w:rsidRPr="00DE35F3">
        <w:rPr>
          <w:rFonts w:ascii="Arial" w:hAnsi="Arial" w:cs="Arial"/>
          <w:sz w:val="20"/>
          <w:szCs w:val="20"/>
        </w:rPr>
        <w:t>powinny by</w:t>
      </w:r>
      <w:r w:rsidRPr="00DE35F3">
        <w:rPr>
          <w:rFonts w:ascii="Arial" w:eastAsia="TT19o00" w:hAnsi="Arial" w:cs="Arial"/>
          <w:sz w:val="20"/>
          <w:szCs w:val="20"/>
        </w:rPr>
        <w:t xml:space="preserve">ć </w:t>
      </w:r>
      <w:r w:rsidRPr="00DE35F3">
        <w:rPr>
          <w:rFonts w:ascii="Arial" w:hAnsi="Arial" w:cs="Arial"/>
          <w:sz w:val="20"/>
          <w:szCs w:val="20"/>
        </w:rPr>
        <w:t>porównane z wymaganiami podanymi w pkt. 5. oraz opisane w dzienniku budowy i protokole podpisanym przez przedstawicieli inwestora (zamawiaj</w:t>
      </w:r>
      <w:r w:rsidRPr="00DE35F3">
        <w:rPr>
          <w:rFonts w:ascii="Arial" w:eastAsia="TT19o00" w:hAnsi="Arial" w:cs="Arial"/>
          <w:sz w:val="20"/>
          <w:szCs w:val="20"/>
        </w:rPr>
        <w:t>ą</w:t>
      </w:r>
      <w:r w:rsidRPr="00DE35F3">
        <w:rPr>
          <w:rFonts w:ascii="Arial" w:hAnsi="Arial" w:cs="Arial"/>
          <w:sz w:val="20"/>
          <w:szCs w:val="20"/>
        </w:rPr>
        <w:t>cego) oraz wykonawcy.</w:t>
      </w:r>
    </w:p>
    <w:p w14:paraId="17EE0BF9" w14:textId="77777777" w:rsidR="00B85DF4" w:rsidRDefault="00B85DF4" w:rsidP="00B85DF4">
      <w:pPr>
        <w:autoSpaceDE w:val="0"/>
        <w:autoSpaceDN w:val="0"/>
        <w:adjustRightInd w:val="0"/>
        <w:spacing w:after="0" w:line="240" w:lineRule="auto"/>
        <w:rPr>
          <w:rFonts w:ascii="Arial" w:hAnsi="Arial" w:cs="Arial"/>
          <w:b/>
          <w:bCs/>
          <w:sz w:val="20"/>
          <w:szCs w:val="20"/>
        </w:rPr>
      </w:pPr>
    </w:p>
    <w:p w14:paraId="224E11EC"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7. </w:t>
      </w:r>
      <w:r w:rsidRPr="00DE35F3">
        <w:rPr>
          <w:rFonts w:ascii="Arial" w:hAnsi="Arial" w:cs="Arial"/>
          <w:sz w:val="20"/>
          <w:szCs w:val="20"/>
        </w:rPr>
        <w:t>WYMAGANIA DOTYCZ</w:t>
      </w:r>
      <w:r w:rsidRPr="00DE35F3">
        <w:rPr>
          <w:rFonts w:ascii="Arial" w:eastAsia="TT19o00" w:hAnsi="Arial" w:cs="Arial"/>
          <w:sz w:val="20"/>
          <w:szCs w:val="20"/>
        </w:rPr>
        <w:t>Ą</w:t>
      </w:r>
      <w:r w:rsidRPr="00DE35F3">
        <w:rPr>
          <w:rFonts w:ascii="Arial" w:hAnsi="Arial" w:cs="Arial"/>
          <w:sz w:val="20"/>
          <w:szCs w:val="20"/>
        </w:rPr>
        <w:t>CE PRZEDMIARU I OBMIARU ROBÓT</w:t>
      </w:r>
    </w:p>
    <w:p w14:paraId="281242A2"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5F9307A8"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7.1. </w:t>
      </w:r>
      <w:r w:rsidRPr="00DE35F3">
        <w:rPr>
          <w:rFonts w:ascii="Arial" w:hAnsi="Arial" w:cs="Arial"/>
          <w:sz w:val="20"/>
          <w:szCs w:val="20"/>
        </w:rPr>
        <w:t>Ogólne zasady przedmiaru i obmiaru podano w ST „Wymagania ogólne”</w:t>
      </w:r>
    </w:p>
    <w:p w14:paraId="2699AAD3"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Kod CPV 45000000-7, pkt 7</w:t>
      </w:r>
    </w:p>
    <w:p w14:paraId="703B1E9E"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2712758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7.2. </w:t>
      </w:r>
      <w:r w:rsidRPr="00DE35F3">
        <w:rPr>
          <w:rFonts w:ascii="Arial" w:hAnsi="Arial" w:cs="Arial"/>
          <w:sz w:val="20"/>
          <w:szCs w:val="20"/>
        </w:rPr>
        <w:t>Szczegółowe zasady obmiaru robót monta</w:t>
      </w:r>
      <w:r w:rsidRPr="00DE35F3">
        <w:rPr>
          <w:rFonts w:ascii="Arial" w:eastAsia="TT19o00" w:hAnsi="Arial" w:cs="Arial"/>
          <w:sz w:val="20"/>
          <w:szCs w:val="20"/>
        </w:rPr>
        <w:t>ż</w:t>
      </w:r>
      <w:r w:rsidRPr="00DE35F3">
        <w:rPr>
          <w:rFonts w:ascii="Arial" w:hAnsi="Arial" w:cs="Arial"/>
          <w:sz w:val="20"/>
          <w:szCs w:val="20"/>
        </w:rPr>
        <w:t>owych okien i drzwi</w:t>
      </w:r>
    </w:p>
    <w:p w14:paraId="0A34A0A1"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Powierzchni</w:t>
      </w:r>
      <w:r w:rsidRPr="00DE35F3">
        <w:rPr>
          <w:rFonts w:ascii="Arial" w:eastAsia="TT19o00" w:hAnsi="Arial" w:cs="Arial"/>
          <w:sz w:val="20"/>
          <w:szCs w:val="20"/>
        </w:rPr>
        <w:t xml:space="preserve">ę </w:t>
      </w:r>
      <w:r w:rsidRPr="00DE35F3">
        <w:rPr>
          <w:rFonts w:ascii="Arial" w:hAnsi="Arial" w:cs="Arial"/>
          <w:sz w:val="20"/>
          <w:szCs w:val="20"/>
        </w:rPr>
        <w:t>okien i drzwi oblicza si</w:t>
      </w:r>
      <w:r w:rsidRPr="00DE35F3">
        <w:rPr>
          <w:rFonts w:ascii="Arial" w:eastAsia="TT19o00" w:hAnsi="Arial" w:cs="Arial"/>
          <w:sz w:val="20"/>
          <w:szCs w:val="20"/>
        </w:rPr>
        <w:t xml:space="preserve">ę </w:t>
      </w:r>
      <w:r w:rsidRPr="00DE35F3">
        <w:rPr>
          <w:rFonts w:ascii="Arial" w:hAnsi="Arial" w:cs="Arial"/>
          <w:sz w:val="20"/>
          <w:szCs w:val="20"/>
        </w:rPr>
        <w:t>w metrach kwadratowych:</w:t>
      </w:r>
    </w:p>
    <w:p w14:paraId="20030460"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Wariant I · w </w:t>
      </w:r>
      <w:r w:rsidRPr="00DE35F3">
        <w:rPr>
          <w:rFonts w:ascii="Arial" w:eastAsia="TT19o00" w:hAnsi="Arial" w:cs="Arial"/>
          <w:sz w:val="20"/>
          <w:szCs w:val="20"/>
        </w:rPr>
        <w:t>ś</w:t>
      </w:r>
      <w:r w:rsidRPr="00DE35F3">
        <w:rPr>
          <w:rFonts w:ascii="Arial" w:hAnsi="Arial" w:cs="Arial"/>
          <w:sz w:val="20"/>
          <w:szCs w:val="20"/>
        </w:rPr>
        <w:t>wietle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 a w przypadku braku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 xml:space="preserve">nic w </w:t>
      </w:r>
      <w:r w:rsidRPr="00DE35F3">
        <w:rPr>
          <w:rFonts w:ascii="Arial" w:eastAsia="TT19o00" w:hAnsi="Arial" w:cs="Arial"/>
          <w:sz w:val="20"/>
          <w:szCs w:val="20"/>
        </w:rPr>
        <w:t>ś</w:t>
      </w:r>
      <w:r w:rsidRPr="00DE35F3">
        <w:rPr>
          <w:rFonts w:ascii="Arial" w:hAnsi="Arial" w:cs="Arial"/>
          <w:sz w:val="20"/>
          <w:szCs w:val="20"/>
        </w:rPr>
        <w:t>wietle zakrywanych otworów.</w:t>
      </w:r>
    </w:p>
    <w:p w14:paraId="2ECBA015"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Wariant II · w </w:t>
      </w:r>
      <w:r w:rsidRPr="00DE35F3">
        <w:rPr>
          <w:rFonts w:ascii="Arial" w:eastAsia="TT19o00" w:hAnsi="Arial" w:cs="Arial"/>
          <w:sz w:val="20"/>
          <w:szCs w:val="20"/>
        </w:rPr>
        <w:t>ś</w:t>
      </w:r>
      <w:r w:rsidRPr="00DE35F3">
        <w:rPr>
          <w:rFonts w:ascii="Arial" w:hAnsi="Arial" w:cs="Arial"/>
          <w:sz w:val="20"/>
          <w:szCs w:val="20"/>
        </w:rPr>
        <w:t>wietle zakrywanych otworów.</w:t>
      </w:r>
    </w:p>
    <w:p w14:paraId="54C90ADD" w14:textId="77777777" w:rsidR="00B85DF4" w:rsidRPr="00D60C96" w:rsidRDefault="00B85DF4" w:rsidP="00B85DF4">
      <w:pPr>
        <w:autoSpaceDE w:val="0"/>
        <w:autoSpaceDN w:val="0"/>
        <w:adjustRightInd w:val="0"/>
        <w:spacing w:after="0" w:line="240" w:lineRule="auto"/>
        <w:rPr>
          <w:rFonts w:ascii="Arial" w:hAnsi="Arial" w:cs="Arial"/>
          <w:b/>
          <w:sz w:val="20"/>
          <w:szCs w:val="20"/>
        </w:rPr>
      </w:pPr>
    </w:p>
    <w:p w14:paraId="3FB293D5" w14:textId="77777777" w:rsidR="00B85DF4" w:rsidRPr="00D60C96" w:rsidRDefault="00B85DF4" w:rsidP="00B85DF4">
      <w:pPr>
        <w:autoSpaceDE w:val="0"/>
        <w:autoSpaceDN w:val="0"/>
        <w:adjustRightInd w:val="0"/>
        <w:spacing w:after="0" w:line="240" w:lineRule="auto"/>
        <w:rPr>
          <w:rFonts w:ascii="Arial" w:hAnsi="Arial" w:cs="Arial"/>
          <w:b/>
          <w:sz w:val="20"/>
          <w:szCs w:val="20"/>
        </w:rPr>
      </w:pPr>
      <w:r w:rsidRPr="00D60C96">
        <w:rPr>
          <w:rFonts w:ascii="Arial" w:hAnsi="Arial" w:cs="Arial"/>
          <w:b/>
          <w:bCs/>
          <w:sz w:val="20"/>
          <w:szCs w:val="20"/>
        </w:rPr>
        <w:t xml:space="preserve">8. </w:t>
      </w:r>
      <w:r w:rsidRPr="00D60C96">
        <w:rPr>
          <w:rFonts w:ascii="Arial" w:hAnsi="Arial" w:cs="Arial"/>
          <w:b/>
          <w:sz w:val="20"/>
          <w:szCs w:val="20"/>
        </w:rPr>
        <w:t>SPOSÓB ODBIORU ROBÓT</w:t>
      </w:r>
    </w:p>
    <w:p w14:paraId="40DE1A29"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239E712F"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8.1. </w:t>
      </w:r>
      <w:r w:rsidRPr="00DE35F3">
        <w:rPr>
          <w:rFonts w:ascii="Arial" w:hAnsi="Arial" w:cs="Arial"/>
          <w:sz w:val="20"/>
          <w:szCs w:val="20"/>
        </w:rPr>
        <w:t>Ogólne zasady odbioru robót podano w ST „Wymagania ogólne” Kod CPV 45000000-7, pkt 8</w:t>
      </w:r>
    </w:p>
    <w:p w14:paraId="1068ED32"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246057D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8.2. </w:t>
      </w:r>
      <w:r w:rsidRPr="00DE35F3">
        <w:rPr>
          <w:rFonts w:ascii="Arial" w:hAnsi="Arial" w:cs="Arial"/>
          <w:sz w:val="20"/>
          <w:szCs w:val="20"/>
        </w:rPr>
        <w:t>Odbiór robót zanikaj</w:t>
      </w:r>
      <w:r w:rsidRPr="00DE35F3">
        <w:rPr>
          <w:rFonts w:ascii="Arial" w:eastAsia="TT19o00" w:hAnsi="Arial" w:cs="Arial"/>
          <w:sz w:val="20"/>
          <w:szCs w:val="20"/>
        </w:rPr>
        <w:t>ą</w:t>
      </w:r>
      <w:r w:rsidRPr="00DE35F3">
        <w:rPr>
          <w:rFonts w:ascii="Arial" w:hAnsi="Arial" w:cs="Arial"/>
          <w:sz w:val="20"/>
          <w:szCs w:val="20"/>
        </w:rPr>
        <w:t>cych i ulegaj</w:t>
      </w:r>
      <w:r w:rsidRPr="00DE35F3">
        <w:rPr>
          <w:rFonts w:ascii="Arial" w:eastAsia="TT19o00" w:hAnsi="Arial" w:cs="Arial"/>
          <w:sz w:val="20"/>
          <w:szCs w:val="20"/>
        </w:rPr>
        <w:t>ą</w:t>
      </w:r>
      <w:r w:rsidRPr="00DE35F3">
        <w:rPr>
          <w:rFonts w:ascii="Arial" w:hAnsi="Arial" w:cs="Arial"/>
          <w:sz w:val="20"/>
          <w:szCs w:val="20"/>
        </w:rPr>
        <w:t>cych zakryciu</w:t>
      </w:r>
    </w:p>
    <w:p w14:paraId="1F16307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Przy wbudowywaniu okien i/lub drzwi elementami ulegaj</w:t>
      </w:r>
      <w:r w:rsidRPr="00DE35F3">
        <w:rPr>
          <w:rFonts w:ascii="Arial" w:eastAsia="TT19o00" w:hAnsi="Arial" w:cs="Arial"/>
          <w:sz w:val="20"/>
          <w:szCs w:val="20"/>
        </w:rPr>
        <w:t>ą</w:t>
      </w:r>
      <w:r w:rsidRPr="00DE35F3">
        <w:rPr>
          <w:rFonts w:ascii="Arial" w:hAnsi="Arial" w:cs="Arial"/>
          <w:sz w:val="20"/>
          <w:szCs w:val="20"/>
        </w:rPr>
        <w:t>cymi zakryciu s</w:t>
      </w:r>
      <w:r w:rsidRPr="00DE35F3">
        <w:rPr>
          <w:rFonts w:ascii="Arial" w:eastAsia="TT19o00" w:hAnsi="Arial" w:cs="Arial"/>
          <w:sz w:val="20"/>
          <w:szCs w:val="20"/>
        </w:rPr>
        <w:t xml:space="preserve">ą </w:t>
      </w:r>
      <w:r w:rsidRPr="00DE35F3">
        <w:rPr>
          <w:rFonts w:ascii="Arial" w:hAnsi="Arial" w:cs="Arial"/>
          <w:sz w:val="20"/>
          <w:szCs w:val="20"/>
        </w:rPr>
        <w:t>mocowanie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nicy na całym obwodzie oraz izolacja termiczna i uszczelnienie (zewn</w:t>
      </w:r>
      <w:r w:rsidRPr="00DE35F3">
        <w:rPr>
          <w:rFonts w:ascii="Arial" w:eastAsia="TT19o00" w:hAnsi="Arial" w:cs="Arial"/>
          <w:sz w:val="20"/>
          <w:szCs w:val="20"/>
        </w:rPr>
        <w:t>ę</w:t>
      </w:r>
      <w:r w:rsidRPr="00DE35F3">
        <w:rPr>
          <w:rFonts w:ascii="Arial" w:hAnsi="Arial" w:cs="Arial"/>
          <w:sz w:val="20"/>
          <w:szCs w:val="20"/>
        </w:rPr>
        <w:t>trzne, wewn</w:t>
      </w:r>
      <w:r w:rsidRPr="00DE35F3">
        <w:rPr>
          <w:rFonts w:ascii="Arial" w:eastAsia="TT19o00" w:hAnsi="Arial" w:cs="Arial"/>
          <w:sz w:val="20"/>
          <w:szCs w:val="20"/>
        </w:rPr>
        <w:t>ę</w:t>
      </w:r>
      <w:r w:rsidRPr="00DE35F3">
        <w:rPr>
          <w:rFonts w:ascii="Arial" w:hAnsi="Arial" w:cs="Arial"/>
          <w:sz w:val="20"/>
          <w:szCs w:val="20"/>
        </w:rPr>
        <w:t>trzne) szczeliny mi</w:t>
      </w:r>
      <w:r w:rsidRPr="00DE35F3">
        <w:rPr>
          <w:rFonts w:ascii="Arial" w:eastAsia="TT19o00" w:hAnsi="Arial" w:cs="Arial"/>
          <w:sz w:val="20"/>
          <w:szCs w:val="20"/>
        </w:rPr>
        <w:t>ę</w:t>
      </w:r>
      <w:r w:rsidRPr="00DE35F3">
        <w:rPr>
          <w:rFonts w:ascii="Arial" w:hAnsi="Arial" w:cs="Arial"/>
          <w:sz w:val="20"/>
          <w:szCs w:val="20"/>
        </w:rPr>
        <w:t>dzy oknem a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em. Odbiór tych prac musi by</w:t>
      </w:r>
      <w:r w:rsidRPr="00DE35F3">
        <w:rPr>
          <w:rFonts w:ascii="Arial" w:eastAsia="TT19o00" w:hAnsi="Arial" w:cs="Arial"/>
          <w:sz w:val="20"/>
          <w:szCs w:val="20"/>
        </w:rPr>
        <w:t xml:space="preserve">ć </w:t>
      </w:r>
      <w:r w:rsidRPr="00DE35F3">
        <w:rPr>
          <w:rFonts w:ascii="Arial" w:hAnsi="Arial" w:cs="Arial"/>
          <w:sz w:val="20"/>
          <w:szCs w:val="20"/>
        </w:rPr>
        <w:t>dokonany w trakcie monta</w:t>
      </w:r>
      <w:r w:rsidRPr="00DE35F3">
        <w:rPr>
          <w:rFonts w:ascii="Arial" w:eastAsia="TT19o00" w:hAnsi="Arial" w:cs="Arial"/>
          <w:sz w:val="20"/>
          <w:szCs w:val="20"/>
        </w:rPr>
        <w:t>ż</w:t>
      </w:r>
      <w:r w:rsidRPr="00DE35F3">
        <w:rPr>
          <w:rFonts w:ascii="Arial" w:hAnsi="Arial" w:cs="Arial"/>
          <w:sz w:val="20"/>
          <w:szCs w:val="20"/>
        </w:rPr>
        <w:t>u okien i drzwi.</w:t>
      </w:r>
    </w:p>
    <w:p w14:paraId="314F0866"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trakcie odbioru nale</w:t>
      </w:r>
      <w:r w:rsidRPr="00DE35F3">
        <w:rPr>
          <w:rFonts w:ascii="Arial" w:eastAsia="TT19o00" w:hAnsi="Arial" w:cs="Arial"/>
          <w:sz w:val="20"/>
          <w:szCs w:val="20"/>
        </w:rPr>
        <w:t>ż</w:t>
      </w:r>
      <w:r w:rsidRPr="00DE35F3">
        <w:rPr>
          <w:rFonts w:ascii="Arial" w:hAnsi="Arial" w:cs="Arial"/>
          <w:sz w:val="20"/>
          <w:szCs w:val="20"/>
        </w:rPr>
        <w:t>y przeprowadzi</w:t>
      </w:r>
      <w:r w:rsidRPr="00DE35F3">
        <w:rPr>
          <w:rFonts w:ascii="Arial" w:eastAsia="TT19o00" w:hAnsi="Arial" w:cs="Arial"/>
          <w:sz w:val="20"/>
          <w:szCs w:val="20"/>
        </w:rPr>
        <w:t xml:space="preserve">ć </w:t>
      </w:r>
      <w:r w:rsidRPr="00DE35F3">
        <w:rPr>
          <w:rFonts w:ascii="Arial" w:hAnsi="Arial" w:cs="Arial"/>
          <w:sz w:val="20"/>
          <w:szCs w:val="20"/>
        </w:rPr>
        <w:t>badania wymienione w pkt. 6.3. niniejszej specyfikacji, a wyniki tych bada</w:t>
      </w:r>
      <w:r w:rsidRPr="00DE35F3">
        <w:rPr>
          <w:rFonts w:ascii="Arial" w:eastAsia="TT19o00" w:hAnsi="Arial" w:cs="Arial"/>
          <w:sz w:val="20"/>
          <w:szCs w:val="20"/>
        </w:rPr>
        <w:t xml:space="preserve">ń </w:t>
      </w:r>
      <w:r w:rsidRPr="00DE35F3">
        <w:rPr>
          <w:rFonts w:ascii="Arial" w:hAnsi="Arial" w:cs="Arial"/>
          <w:sz w:val="20"/>
          <w:szCs w:val="20"/>
        </w:rPr>
        <w:t>porówna</w:t>
      </w:r>
      <w:r w:rsidRPr="00DE35F3">
        <w:rPr>
          <w:rFonts w:ascii="Arial" w:eastAsia="TT19o00" w:hAnsi="Arial" w:cs="Arial"/>
          <w:sz w:val="20"/>
          <w:szCs w:val="20"/>
        </w:rPr>
        <w:t xml:space="preserve">ć </w:t>
      </w:r>
      <w:r w:rsidRPr="00DE35F3">
        <w:rPr>
          <w:rFonts w:ascii="Arial" w:hAnsi="Arial" w:cs="Arial"/>
          <w:sz w:val="20"/>
          <w:szCs w:val="20"/>
        </w:rPr>
        <w:t>z wymaganiami okre</w:t>
      </w:r>
      <w:r w:rsidRPr="00DE35F3">
        <w:rPr>
          <w:rFonts w:ascii="Arial" w:eastAsia="TT19o00" w:hAnsi="Arial" w:cs="Arial"/>
          <w:sz w:val="20"/>
          <w:szCs w:val="20"/>
        </w:rPr>
        <w:t>ś</w:t>
      </w:r>
      <w:r w:rsidRPr="00DE35F3">
        <w:rPr>
          <w:rFonts w:ascii="Arial" w:hAnsi="Arial" w:cs="Arial"/>
          <w:sz w:val="20"/>
          <w:szCs w:val="20"/>
        </w:rPr>
        <w:t>lonymi w pkt. 5.3. i 5.5. niniejszej specyfikacji.</w:t>
      </w:r>
    </w:p>
    <w:p w14:paraId="4001F47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Je</w:t>
      </w:r>
      <w:r w:rsidRPr="00DE35F3">
        <w:rPr>
          <w:rFonts w:ascii="Arial" w:eastAsia="TT19o00" w:hAnsi="Arial" w:cs="Arial"/>
          <w:sz w:val="20"/>
          <w:szCs w:val="20"/>
        </w:rPr>
        <w:t>ż</w:t>
      </w:r>
      <w:r w:rsidRPr="00DE35F3">
        <w:rPr>
          <w:rFonts w:ascii="Arial" w:hAnsi="Arial" w:cs="Arial"/>
          <w:sz w:val="20"/>
          <w:szCs w:val="20"/>
        </w:rPr>
        <w:t>eli wszystkie pomiary i badania dały wynik pozytywny mo</w:t>
      </w:r>
      <w:r w:rsidRPr="00DE35F3">
        <w:rPr>
          <w:rFonts w:ascii="Arial" w:eastAsia="TT19o00" w:hAnsi="Arial" w:cs="Arial"/>
          <w:sz w:val="20"/>
          <w:szCs w:val="20"/>
        </w:rPr>
        <w:t>ż</w:t>
      </w:r>
      <w:r w:rsidRPr="00DE35F3">
        <w:rPr>
          <w:rFonts w:ascii="Arial" w:hAnsi="Arial" w:cs="Arial"/>
          <w:sz w:val="20"/>
          <w:szCs w:val="20"/>
        </w:rPr>
        <w:t>na uzna</w:t>
      </w:r>
      <w:r w:rsidRPr="00DE35F3">
        <w:rPr>
          <w:rFonts w:ascii="Arial" w:eastAsia="TT19o00" w:hAnsi="Arial" w:cs="Arial"/>
          <w:sz w:val="20"/>
          <w:szCs w:val="20"/>
        </w:rPr>
        <w:t xml:space="preserve">ć </w:t>
      </w:r>
      <w:r w:rsidRPr="00DE35F3">
        <w:rPr>
          <w:rFonts w:ascii="Arial" w:hAnsi="Arial" w:cs="Arial"/>
          <w:sz w:val="20"/>
          <w:szCs w:val="20"/>
        </w:rPr>
        <w:t>zamocowanie, uszczelnienie i izolacj</w:t>
      </w:r>
      <w:r w:rsidRPr="00DE35F3">
        <w:rPr>
          <w:rFonts w:ascii="Arial" w:eastAsia="TT19o00" w:hAnsi="Arial" w:cs="Arial"/>
          <w:sz w:val="20"/>
          <w:szCs w:val="20"/>
        </w:rPr>
        <w:t xml:space="preserve">ę </w:t>
      </w:r>
      <w:r w:rsidRPr="00DE35F3">
        <w:rPr>
          <w:rFonts w:ascii="Arial" w:hAnsi="Arial" w:cs="Arial"/>
          <w:sz w:val="20"/>
          <w:szCs w:val="20"/>
        </w:rPr>
        <w:t>okna lub drzwi balkonowych za wykonane prawidłowo, tj. zgodnie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 xml:space="preserve">ą </w:t>
      </w:r>
      <w:r w:rsidRPr="00DE35F3">
        <w:rPr>
          <w:rFonts w:ascii="Arial" w:hAnsi="Arial" w:cs="Arial"/>
          <w:sz w:val="20"/>
          <w:szCs w:val="20"/>
        </w:rPr>
        <w:t>oraz specyfikacj</w:t>
      </w:r>
      <w:r w:rsidRPr="00DE35F3">
        <w:rPr>
          <w:rFonts w:ascii="Arial" w:eastAsia="TT19o00" w:hAnsi="Arial" w:cs="Arial"/>
          <w:sz w:val="20"/>
          <w:szCs w:val="20"/>
        </w:rPr>
        <w:t xml:space="preserve">ą </w:t>
      </w:r>
      <w:r w:rsidRPr="00DE35F3">
        <w:rPr>
          <w:rFonts w:ascii="Arial" w:hAnsi="Arial" w:cs="Arial"/>
          <w:sz w:val="20"/>
          <w:szCs w:val="20"/>
        </w:rPr>
        <w:t>techniczn</w:t>
      </w:r>
      <w:r w:rsidRPr="00DE35F3">
        <w:rPr>
          <w:rFonts w:ascii="Arial" w:eastAsia="TT19o00" w:hAnsi="Arial" w:cs="Arial"/>
          <w:sz w:val="20"/>
          <w:szCs w:val="20"/>
        </w:rPr>
        <w:t xml:space="preserve">ą </w:t>
      </w:r>
      <w:r w:rsidRPr="00DE35F3">
        <w:rPr>
          <w:rFonts w:ascii="Arial" w:hAnsi="Arial" w:cs="Arial"/>
          <w:sz w:val="20"/>
          <w:szCs w:val="20"/>
        </w:rPr>
        <w:t>(szczegółow</w:t>
      </w:r>
      <w:r w:rsidRPr="00DE35F3">
        <w:rPr>
          <w:rFonts w:ascii="Arial" w:eastAsia="TT19o00" w:hAnsi="Arial" w:cs="Arial"/>
          <w:sz w:val="20"/>
          <w:szCs w:val="20"/>
        </w:rPr>
        <w:t>ą</w:t>
      </w:r>
      <w:r w:rsidRPr="00DE35F3">
        <w:rPr>
          <w:rFonts w:ascii="Arial" w:hAnsi="Arial" w:cs="Arial"/>
          <w:sz w:val="20"/>
          <w:szCs w:val="20"/>
        </w:rPr>
        <w:t>) i zezwoli</w:t>
      </w:r>
      <w:r w:rsidRPr="00DE35F3">
        <w:rPr>
          <w:rFonts w:ascii="Arial" w:eastAsia="TT19o00" w:hAnsi="Arial" w:cs="Arial"/>
          <w:sz w:val="20"/>
          <w:szCs w:val="20"/>
        </w:rPr>
        <w:t>ć</w:t>
      </w:r>
    </w:p>
    <w:p w14:paraId="260D4B89"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na przyst</w:t>
      </w:r>
      <w:r w:rsidRPr="00DE35F3">
        <w:rPr>
          <w:rFonts w:ascii="Arial" w:eastAsia="TT19o00" w:hAnsi="Arial" w:cs="Arial"/>
          <w:sz w:val="20"/>
          <w:szCs w:val="20"/>
        </w:rPr>
        <w:t>ą</w:t>
      </w:r>
      <w:r w:rsidRPr="00DE35F3">
        <w:rPr>
          <w:rFonts w:ascii="Arial" w:hAnsi="Arial" w:cs="Arial"/>
          <w:sz w:val="20"/>
          <w:szCs w:val="20"/>
        </w:rPr>
        <w:t>pienie do dalszych prac (obsadzenie parapetów zewn</w:t>
      </w:r>
      <w:r w:rsidRPr="00DE35F3">
        <w:rPr>
          <w:rFonts w:ascii="Arial" w:eastAsia="TT19o00" w:hAnsi="Arial" w:cs="Arial"/>
          <w:sz w:val="20"/>
          <w:szCs w:val="20"/>
        </w:rPr>
        <w:t>ę</w:t>
      </w:r>
      <w:r w:rsidRPr="00DE35F3">
        <w:rPr>
          <w:rFonts w:ascii="Arial" w:hAnsi="Arial" w:cs="Arial"/>
          <w:sz w:val="20"/>
          <w:szCs w:val="20"/>
        </w:rPr>
        <w:t>trznych i wewn</w:t>
      </w:r>
      <w:r w:rsidRPr="00DE35F3">
        <w:rPr>
          <w:rFonts w:ascii="Arial" w:eastAsia="TT19o00" w:hAnsi="Arial" w:cs="Arial"/>
          <w:sz w:val="20"/>
          <w:szCs w:val="20"/>
        </w:rPr>
        <w:t>ę</w:t>
      </w:r>
      <w:r w:rsidRPr="00DE35F3">
        <w:rPr>
          <w:rFonts w:ascii="Arial" w:hAnsi="Arial" w:cs="Arial"/>
          <w:sz w:val="20"/>
          <w:szCs w:val="20"/>
        </w:rPr>
        <w:t>trznych, otynkowanie o</w:t>
      </w:r>
      <w:r w:rsidRPr="00DE35F3">
        <w:rPr>
          <w:rFonts w:ascii="Arial" w:eastAsia="TT19o00" w:hAnsi="Arial" w:cs="Arial"/>
          <w:sz w:val="20"/>
          <w:szCs w:val="20"/>
        </w:rPr>
        <w:t>ś</w:t>
      </w:r>
      <w:r w:rsidRPr="00DE35F3">
        <w:rPr>
          <w:rFonts w:ascii="Arial" w:hAnsi="Arial" w:cs="Arial"/>
          <w:sz w:val="20"/>
          <w:szCs w:val="20"/>
        </w:rPr>
        <w:t>cie</w:t>
      </w:r>
      <w:r w:rsidRPr="00DE35F3">
        <w:rPr>
          <w:rFonts w:ascii="Arial" w:eastAsia="TT19o00" w:hAnsi="Arial" w:cs="Arial"/>
          <w:sz w:val="20"/>
          <w:szCs w:val="20"/>
        </w:rPr>
        <w:t>ż</w:t>
      </w:r>
      <w:r w:rsidRPr="00DE35F3">
        <w:rPr>
          <w:rFonts w:ascii="Arial" w:hAnsi="Arial" w:cs="Arial"/>
          <w:sz w:val="20"/>
          <w:szCs w:val="20"/>
        </w:rPr>
        <w:t>y, monta</w:t>
      </w:r>
      <w:r w:rsidRPr="00DE35F3">
        <w:rPr>
          <w:rFonts w:ascii="Arial" w:eastAsia="TT19o00" w:hAnsi="Arial" w:cs="Arial"/>
          <w:sz w:val="20"/>
          <w:szCs w:val="20"/>
        </w:rPr>
        <w:t xml:space="preserve">ż </w:t>
      </w:r>
      <w:r w:rsidRPr="00DE35F3">
        <w:rPr>
          <w:rFonts w:ascii="Arial" w:hAnsi="Arial" w:cs="Arial"/>
          <w:sz w:val="20"/>
          <w:szCs w:val="20"/>
        </w:rPr>
        <w:t>listew maskuj</w:t>
      </w:r>
      <w:r w:rsidRPr="00DE35F3">
        <w:rPr>
          <w:rFonts w:ascii="Arial" w:eastAsia="TT19o00" w:hAnsi="Arial" w:cs="Arial"/>
          <w:sz w:val="20"/>
          <w:szCs w:val="20"/>
        </w:rPr>
        <w:t>ą</w:t>
      </w:r>
      <w:r w:rsidRPr="00DE35F3">
        <w:rPr>
          <w:rFonts w:ascii="Arial" w:hAnsi="Arial" w:cs="Arial"/>
          <w:sz w:val="20"/>
          <w:szCs w:val="20"/>
        </w:rPr>
        <w:t>cych).</w:t>
      </w:r>
    </w:p>
    <w:p w14:paraId="67177E5D"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Je</w:t>
      </w:r>
      <w:r w:rsidRPr="00DE35F3">
        <w:rPr>
          <w:rFonts w:ascii="Arial" w:eastAsia="TT19o00" w:hAnsi="Arial" w:cs="Arial"/>
          <w:sz w:val="20"/>
          <w:szCs w:val="20"/>
        </w:rPr>
        <w:t>ż</w:t>
      </w:r>
      <w:r w:rsidRPr="00DE35F3">
        <w:rPr>
          <w:rFonts w:ascii="Arial" w:hAnsi="Arial" w:cs="Arial"/>
          <w:sz w:val="20"/>
          <w:szCs w:val="20"/>
        </w:rPr>
        <w:t>eli chocia</w:t>
      </w:r>
      <w:r w:rsidRPr="00DE35F3">
        <w:rPr>
          <w:rFonts w:ascii="Arial" w:eastAsia="TT19o00" w:hAnsi="Arial" w:cs="Arial"/>
          <w:sz w:val="20"/>
          <w:szCs w:val="20"/>
        </w:rPr>
        <w:t xml:space="preserve">ż </w:t>
      </w:r>
      <w:r w:rsidRPr="00DE35F3">
        <w:rPr>
          <w:rFonts w:ascii="Arial" w:hAnsi="Arial" w:cs="Arial"/>
          <w:sz w:val="20"/>
          <w:szCs w:val="20"/>
        </w:rPr>
        <w:t>jeden wynik badania jest negatywny prace ulegaj</w:t>
      </w:r>
      <w:r w:rsidRPr="00DE35F3">
        <w:rPr>
          <w:rFonts w:ascii="Arial" w:eastAsia="TT19o00" w:hAnsi="Arial" w:cs="Arial"/>
          <w:sz w:val="20"/>
          <w:szCs w:val="20"/>
        </w:rPr>
        <w:t>ą</w:t>
      </w:r>
      <w:r w:rsidRPr="00DE35F3">
        <w:rPr>
          <w:rFonts w:ascii="Arial" w:hAnsi="Arial" w:cs="Arial"/>
          <w:sz w:val="20"/>
          <w:szCs w:val="20"/>
        </w:rPr>
        <w:t>ce zakryciu nie powinny by</w:t>
      </w:r>
      <w:r w:rsidRPr="00DE35F3">
        <w:rPr>
          <w:rFonts w:ascii="Arial" w:eastAsia="TT19o00" w:hAnsi="Arial" w:cs="Arial"/>
          <w:sz w:val="20"/>
          <w:szCs w:val="20"/>
        </w:rPr>
        <w:t xml:space="preserve">ć </w:t>
      </w:r>
      <w:r w:rsidRPr="00DE35F3">
        <w:rPr>
          <w:rFonts w:ascii="Arial" w:hAnsi="Arial" w:cs="Arial"/>
          <w:sz w:val="20"/>
          <w:szCs w:val="20"/>
        </w:rPr>
        <w:t>odebrane. W takim przypadku nale</w:t>
      </w:r>
      <w:r w:rsidRPr="00DE35F3">
        <w:rPr>
          <w:rFonts w:ascii="Arial" w:eastAsia="TT19o00" w:hAnsi="Arial" w:cs="Arial"/>
          <w:sz w:val="20"/>
          <w:szCs w:val="20"/>
        </w:rPr>
        <w:t>ż</w:t>
      </w:r>
      <w:r w:rsidRPr="00DE35F3">
        <w:rPr>
          <w:rFonts w:ascii="Arial" w:hAnsi="Arial" w:cs="Arial"/>
          <w:sz w:val="20"/>
          <w:szCs w:val="20"/>
        </w:rPr>
        <w:t>y ustali</w:t>
      </w:r>
      <w:r w:rsidRPr="00DE35F3">
        <w:rPr>
          <w:rFonts w:ascii="Arial" w:eastAsia="TT19o00" w:hAnsi="Arial" w:cs="Arial"/>
          <w:sz w:val="20"/>
          <w:szCs w:val="20"/>
        </w:rPr>
        <w:t xml:space="preserve">ć </w:t>
      </w:r>
      <w:r w:rsidRPr="00DE35F3">
        <w:rPr>
          <w:rFonts w:ascii="Arial" w:hAnsi="Arial" w:cs="Arial"/>
          <w:sz w:val="20"/>
          <w:szCs w:val="20"/>
        </w:rPr>
        <w:t>zakres prac i rodzaje materiałów koniecznych do usuni</w:t>
      </w:r>
      <w:r w:rsidRPr="00DE35F3">
        <w:rPr>
          <w:rFonts w:ascii="Arial" w:eastAsia="TT19o00" w:hAnsi="Arial" w:cs="Arial"/>
          <w:sz w:val="20"/>
          <w:szCs w:val="20"/>
        </w:rPr>
        <w:t>ę</w:t>
      </w:r>
      <w:r w:rsidRPr="00DE35F3">
        <w:rPr>
          <w:rFonts w:ascii="Arial" w:hAnsi="Arial" w:cs="Arial"/>
          <w:sz w:val="20"/>
          <w:szCs w:val="20"/>
        </w:rPr>
        <w:t>cia nieprawidłowo</w:t>
      </w:r>
      <w:r w:rsidRPr="00DE35F3">
        <w:rPr>
          <w:rFonts w:ascii="Arial" w:eastAsia="TT19o00" w:hAnsi="Arial" w:cs="Arial"/>
          <w:sz w:val="20"/>
          <w:szCs w:val="20"/>
        </w:rPr>
        <w:t>ś</w:t>
      </w:r>
      <w:r w:rsidRPr="00DE35F3">
        <w:rPr>
          <w:rFonts w:ascii="Arial" w:hAnsi="Arial" w:cs="Arial"/>
          <w:sz w:val="20"/>
          <w:szCs w:val="20"/>
        </w:rPr>
        <w:t>ci. Po wykonaniu ustalonego zakresu prac nale</w:t>
      </w:r>
      <w:r w:rsidRPr="00DE35F3">
        <w:rPr>
          <w:rFonts w:ascii="Arial" w:eastAsia="TT19o00" w:hAnsi="Arial" w:cs="Arial"/>
          <w:sz w:val="20"/>
          <w:szCs w:val="20"/>
        </w:rPr>
        <w:t>ż</w:t>
      </w:r>
      <w:r w:rsidRPr="00DE35F3">
        <w:rPr>
          <w:rFonts w:ascii="Arial" w:hAnsi="Arial" w:cs="Arial"/>
          <w:sz w:val="20"/>
          <w:szCs w:val="20"/>
        </w:rPr>
        <w:t>y ponownie przeprowadzi</w:t>
      </w:r>
      <w:r w:rsidRPr="00DE35F3">
        <w:rPr>
          <w:rFonts w:ascii="Arial" w:eastAsia="TT19o00" w:hAnsi="Arial" w:cs="Arial"/>
          <w:sz w:val="20"/>
          <w:szCs w:val="20"/>
        </w:rPr>
        <w:t xml:space="preserve">ć </w:t>
      </w:r>
      <w:r w:rsidRPr="00DE35F3">
        <w:rPr>
          <w:rFonts w:ascii="Arial" w:hAnsi="Arial" w:cs="Arial"/>
          <w:sz w:val="20"/>
          <w:szCs w:val="20"/>
        </w:rPr>
        <w:t>badania.</w:t>
      </w:r>
    </w:p>
    <w:p w14:paraId="0B57AD73"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Wszystkie ustalenia zwi</w:t>
      </w:r>
      <w:r w:rsidRPr="00DE35F3">
        <w:rPr>
          <w:rFonts w:ascii="Arial" w:eastAsia="TT19o00" w:hAnsi="Arial" w:cs="Arial"/>
          <w:sz w:val="20"/>
          <w:szCs w:val="20"/>
        </w:rPr>
        <w:t>ą</w:t>
      </w:r>
      <w:r w:rsidRPr="00DE35F3">
        <w:rPr>
          <w:rFonts w:ascii="Arial" w:hAnsi="Arial" w:cs="Arial"/>
          <w:sz w:val="20"/>
          <w:szCs w:val="20"/>
        </w:rPr>
        <w:t>zane z dokonanym odbiorem robót ulegaj</w:t>
      </w:r>
      <w:r w:rsidRPr="00DE35F3">
        <w:rPr>
          <w:rFonts w:ascii="Arial" w:eastAsia="TT19o00" w:hAnsi="Arial" w:cs="Arial"/>
          <w:sz w:val="20"/>
          <w:szCs w:val="20"/>
        </w:rPr>
        <w:t>ą</w:t>
      </w:r>
      <w:r w:rsidRPr="00DE35F3">
        <w:rPr>
          <w:rFonts w:ascii="Arial" w:hAnsi="Arial" w:cs="Arial"/>
          <w:sz w:val="20"/>
          <w:szCs w:val="20"/>
        </w:rPr>
        <w:t>cych zakryciu nale</w:t>
      </w:r>
      <w:r w:rsidRPr="00DE35F3">
        <w:rPr>
          <w:rFonts w:ascii="Arial" w:eastAsia="TT19o00" w:hAnsi="Arial" w:cs="Arial"/>
          <w:sz w:val="20"/>
          <w:szCs w:val="20"/>
        </w:rPr>
        <w:t>ż</w:t>
      </w:r>
      <w:r w:rsidRPr="00DE35F3">
        <w:rPr>
          <w:rFonts w:ascii="Arial" w:hAnsi="Arial" w:cs="Arial"/>
          <w:sz w:val="20"/>
          <w:szCs w:val="20"/>
        </w:rPr>
        <w:t>y zapisa</w:t>
      </w:r>
      <w:r w:rsidRPr="00DE35F3">
        <w:rPr>
          <w:rFonts w:ascii="Arial" w:eastAsia="TT19o00" w:hAnsi="Arial" w:cs="Arial"/>
          <w:sz w:val="20"/>
          <w:szCs w:val="20"/>
        </w:rPr>
        <w:t xml:space="preserve">ć </w:t>
      </w:r>
      <w:r w:rsidRPr="00DE35F3">
        <w:rPr>
          <w:rFonts w:ascii="Arial" w:hAnsi="Arial" w:cs="Arial"/>
          <w:sz w:val="20"/>
          <w:szCs w:val="20"/>
        </w:rPr>
        <w:t>w dzienniku budowy lub protokole podpisanym przez przedstawicieli inwestora (inspektor nadzoru) i wykonawcy (kierownik budowy).</w:t>
      </w:r>
    </w:p>
    <w:p w14:paraId="3DA5CB53"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1C7611FC"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8.3. </w:t>
      </w:r>
      <w:r w:rsidRPr="00DE35F3">
        <w:rPr>
          <w:rFonts w:ascii="Arial" w:hAnsi="Arial" w:cs="Arial"/>
          <w:sz w:val="20"/>
          <w:szCs w:val="20"/>
        </w:rPr>
        <w:t>Odbiór cz</w:t>
      </w:r>
      <w:r w:rsidRPr="00DE35F3">
        <w:rPr>
          <w:rFonts w:ascii="Arial" w:eastAsia="TT19o00" w:hAnsi="Arial" w:cs="Arial"/>
          <w:sz w:val="20"/>
          <w:szCs w:val="20"/>
        </w:rPr>
        <w:t>ęś</w:t>
      </w:r>
      <w:r w:rsidRPr="00DE35F3">
        <w:rPr>
          <w:rFonts w:ascii="Arial" w:hAnsi="Arial" w:cs="Arial"/>
          <w:sz w:val="20"/>
          <w:szCs w:val="20"/>
        </w:rPr>
        <w:t>ciowy</w:t>
      </w:r>
    </w:p>
    <w:p w14:paraId="789CBA6C"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cz</w:t>
      </w:r>
      <w:r w:rsidRPr="00DE35F3">
        <w:rPr>
          <w:rFonts w:ascii="Arial" w:eastAsia="TT19o00" w:hAnsi="Arial" w:cs="Arial"/>
          <w:sz w:val="20"/>
          <w:szCs w:val="20"/>
        </w:rPr>
        <w:t>ęś</w:t>
      </w:r>
      <w:r w:rsidRPr="00DE35F3">
        <w:rPr>
          <w:rFonts w:ascii="Arial" w:hAnsi="Arial" w:cs="Arial"/>
          <w:sz w:val="20"/>
          <w:szCs w:val="20"/>
        </w:rPr>
        <w:t>ciowy polega na ocenie ilo</w:t>
      </w:r>
      <w:r w:rsidRPr="00DE35F3">
        <w:rPr>
          <w:rFonts w:ascii="Arial" w:eastAsia="TT19o00" w:hAnsi="Arial" w:cs="Arial"/>
          <w:sz w:val="20"/>
          <w:szCs w:val="20"/>
        </w:rPr>
        <w:t>ś</w:t>
      </w:r>
      <w:r w:rsidRPr="00DE35F3">
        <w:rPr>
          <w:rFonts w:ascii="Arial" w:hAnsi="Arial" w:cs="Arial"/>
          <w:sz w:val="20"/>
          <w:szCs w:val="20"/>
        </w:rPr>
        <w:t>ci i jako</w:t>
      </w:r>
      <w:r w:rsidRPr="00DE35F3">
        <w:rPr>
          <w:rFonts w:ascii="Arial" w:eastAsia="TT19o00" w:hAnsi="Arial" w:cs="Arial"/>
          <w:sz w:val="20"/>
          <w:szCs w:val="20"/>
        </w:rPr>
        <w:t>ś</w:t>
      </w:r>
      <w:r w:rsidRPr="00DE35F3">
        <w:rPr>
          <w:rFonts w:ascii="Arial" w:hAnsi="Arial" w:cs="Arial"/>
          <w:sz w:val="20"/>
          <w:szCs w:val="20"/>
        </w:rPr>
        <w:t>ci wykonanej cz</w:t>
      </w:r>
      <w:r w:rsidRPr="00DE35F3">
        <w:rPr>
          <w:rFonts w:ascii="Arial" w:eastAsia="TT19o00" w:hAnsi="Arial" w:cs="Arial"/>
          <w:sz w:val="20"/>
          <w:szCs w:val="20"/>
        </w:rPr>
        <w:t>ęś</w:t>
      </w:r>
      <w:r w:rsidRPr="00DE35F3">
        <w:rPr>
          <w:rFonts w:ascii="Arial" w:hAnsi="Arial" w:cs="Arial"/>
          <w:sz w:val="20"/>
          <w:szCs w:val="20"/>
        </w:rPr>
        <w:t>ci robót. Odbioru cz</w:t>
      </w:r>
      <w:r w:rsidRPr="00DE35F3">
        <w:rPr>
          <w:rFonts w:ascii="Arial" w:eastAsia="TT19o00" w:hAnsi="Arial" w:cs="Arial"/>
          <w:sz w:val="20"/>
          <w:szCs w:val="20"/>
        </w:rPr>
        <w:t>ęś</w:t>
      </w:r>
      <w:r w:rsidRPr="00DE35F3">
        <w:rPr>
          <w:rFonts w:ascii="Arial" w:hAnsi="Arial" w:cs="Arial"/>
          <w:sz w:val="20"/>
          <w:szCs w:val="20"/>
        </w:rPr>
        <w:t>ciowego robót dokonuje si</w:t>
      </w:r>
      <w:r w:rsidRPr="00DE35F3">
        <w:rPr>
          <w:rFonts w:ascii="Arial" w:eastAsia="TT19o00" w:hAnsi="Arial" w:cs="Arial"/>
          <w:sz w:val="20"/>
          <w:szCs w:val="20"/>
        </w:rPr>
        <w:t xml:space="preserve">ę </w:t>
      </w:r>
      <w:r w:rsidRPr="00DE35F3">
        <w:rPr>
          <w:rFonts w:ascii="Arial" w:hAnsi="Arial" w:cs="Arial"/>
          <w:sz w:val="20"/>
          <w:szCs w:val="20"/>
        </w:rPr>
        <w:t>dla zakresu okre</w:t>
      </w:r>
      <w:r w:rsidRPr="00DE35F3">
        <w:rPr>
          <w:rFonts w:ascii="Arial" w:eastAsia="TT19o00" w:hAnsi="Arial" w:cs="Arial"/>
          <w:sz w:val="20"/>
          <w:szCs w:val="20"/>
        </w:rPr>
        <w:t>ś</w:t>
      </w:r>
      <w:r w:rsidRPr="00DE35F3">
        <w:rPr>
          <w:rFonts w:ascii="Arial" w:hAnsi="Arial" w:cs="Arial"/>
          <w:sz w:val="20"/>
          <w:szCs w:val="20"/>
        </w:rPr>
        <w:t>lonego w dokumentach umownych, według zasad jak przy odbiorze ostatecznym robót.</w:t>
      </w:r>
    </w:p>
    <w:p w14:paraId="2FA8C52F"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Celem odbioru cz</w:t>
      </w:r>
      <w:r w:rsidRPr="00DE35F3">
        <w:rPr>
          <w:rFonts w:ascii="Arial" w:eastAsia="TT19o00" w:hAnsi="Arial" w:cs="Arial"/>
          <w:sz w:val="20"/>
          <w:szCs w:val="20"/>
        </w:rPr>
        <w:t>ęś</w:t>
      </w:r>
      <w:r w:rsidRPr="00DE35F3">
        <w:rPr>
          <w:rFonts w:ascii="Arial" w:hAnsi="Arial" w:cs="Arial"/>
          <w:sz w:val="20"/>
          <w:szCs w:val="20"/>
        </w:rPr>
        <w:t>ciowego jest wczesne wykrycie ewentualnych usterek w realizowanych robotach i ich usuni</w:t>
      </w:r>
      <w:r w:rsidRPr="00DE35F3">
        <w:rPr>
          <w:rFonts w:ascii="Arial" w:eastAsia="TT19o00" w:hAnsi="Arial" w:cs="Arial"/>
          <w:sz w:val="20"/>
          <w:szCs w:val="20"/>
        </w:rPr>
        <w:t>ę</w:t>
      </w:r>
      <w:r w:rsidRPr="00DE35F3">
        <w:rPr>
          <w:rFonts w:ascii="Arial" w:hAnsi="Arial" w:cs="Arial"/>
          <w:sz w:val="20"/>
          <w:szCs w:val="20"/>
        </w:rPr>
        <w:t>cie przed odbiorem ko</w:t>
      </w:r>
      <w:r w:rsidRPr="00DE35F3">
        <w:rPr>
          <w:rFonts w:ascii="Arial" w:eastAsia="TT19o00" w:hAnsi="Arial" w:cs="Arial"/>
          <w:sz w:val="20"/>
          <w:szCs w:val="20"/>
        </w:rPr>
        <w:t>ń</w:t>
      </w:r>
      <w:r w:rsidRPr="00DE35F3">
        <w:rPr>
          <w:rFonts w:ascii="Arial" w:hAnsi="Arial" w:cs="Arial"/>
          <w:sz w:val="20"/>
          <w:szCs w:val="20"/>
        </w:rPr>
        <w:t>cowym.</w:t>
      </w:r>
    </w:p>
    <w:p w14:paraId="78A170F7"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cz</w:t>
      </w:r>
      <w:r w:rsidRPr="00DE35F3">
        <w:rPr>
          <w:rFonts w:ascii="Arial" w:eastAsia="TT19o00" w:hAnsi="Arial" w:cs="Arial"/>
          <w:sz w:val="20"/>
          <w:szCs w:val="20"/>
        </w:rPr>
        <w:t>ęś</w:t>
      </w:r>
      <w:r w:rsidRPr="00DE35F3">
        <w:rPr>
          <w:rFonts w:ascii="Arial" w:hAnsi="Arial" w:cs="Arial"/>
          <w:sz w:val="20"/>
          <w:szCs w:val="20"/>
        </w:rPr>
        <w:t>ciowy robót jest dokonywany przez inspektora nadzoru w obecno</w:t>
      </w:r>
      <w:r w:rsidRPr="00DE35F3">
        <w:rPr>
          <w:rFonts w:ascii="Arial" w:eastAsia="TT19o00" w:hAnsi="Arial" w:cs="Arial"/>
          <w:sz w:val="20"/>
          <w:szCs w:val="20"/>
        </w:rPr>
        <w:t>ś</w:t>
      </w:r>
      <w:r w:rsidRPr="00DE35F3">
        <w:rPr>
          <w:rFonts w:ascii="Arial" w:hAnsi="Arial" w:cs="Arial"/>
          <w:sz w:val="20"/>
          <w:szCs w:val="20"/>
        </w:rPr>
        <w:t>ci kierownika budowy.</w:t>
      </w:r>
    </w:p>
    <w:p w14:paraId="6477AC37"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Protokół odbioru cz</w:t>
      </w:r>
      <w:r w:rsidRPr="00DE35F3">
        <w:rPr>
          <w:rFonts w:ascii="Arial" w:eastAsia="TT19o00" w:hAnsi="Arial" w:cs="Arial"/>
          <w:sz w:val="20"/>
          <w:szCs w:val="20"/>
        </w:rPr>
        <w:t>ęś</w:t>
      </w:r>
      <w:r w:rsidRPr="00DE35F3">
        <w:rPr>
          <w:rFonts w:ascii="Arial" w:hAnsi="Arial" w:cs="Arial"/>
          <w:sz w:val="20"/>
          <w:szCs w:val="20"/>
        </w:rPr>
        <w:t>ciowego jest podstaw</w:t>
      </w:r>
      <w:r w:rsidRPr="00DE35F3">
        <w:rPr>
          <w:rFonts w:ascii="Arial" w:eastAsia="TT19o00" w:hAnsi="Arial" w:cs="Arial"/>
          <w:sz w:val="20"/>
          <w:szCs w:val="20"/>
        </w:rPr>
        <w:t xml:space="preserve">ą </w:t>
      </w:r>
      <w:r w:rsidRPr="00DE35F3">
        <w:rPr>
          <w:rFonts w:ascii="Arial" w:hAnsi="Arial" w:cs="Arial"/>
          <w:sz w:val="20"/>
          <w:szCs w:val="20"/>
        </w:rPr>
        <w:t>do dokonania cz</w:t>
      </w:r>
      <w:r w:rsidRPr="00DE35F3">
        <w:rPr>
          <w:rFonts w:ascii="Arial" w:eastAsia="TT19o00" w:hAnsi="Arial" w:cs="Arial"/>
          <w:sz w:val="20"/>
          <w:szCs w:val="20"/>
        </w:rPr>
        <w:t>ęś</w:t>
      </w:r>
      <w:r w:rsidRPr="00DE35F3">
        <w:rPr>
          <w:rFonts w:ascii="Arial" w:hAnsi="Arial" w:cs="Arial"/>
          <w:sz w:val="20"/>
          <w:szCs w:val="20"/>
        </w:rPr>
        <w:t>ciowego rozliczenia robót (je</w:t>
      </w:r>
      <w:r w:rsidRPr="00DE35F3">
        <w:rPr>
          <w:rFonts w:ascii="Arial" w:eastAsia="TT19o00" w:hAnsi="Arial" w:cs="Arial"/>
          <w:sz w:val="20"/>
          <w:szCs w:val="20"/>
        </w:rPr>
        <w:t>ż</w:t>
      </w:r>
      <w:r w:rsidRPr="00DE35F3">
        <w:rPr>
          <w:rFonts w:ascii="Arial" w:hAnsi="Arial" w:cs="Arial"/>
          <w:sz w:val="20"/>
          <w:szCs w:val="20"/>
        </w:rPr>
        <w:t>eli umowa tak</w:t>
      </w:r>
      <w:r w:rsidRPr="00DE35F3">
        <w:rPr>
          <w:rFonts w:ascii="Arial" w:eastAsia="TT19o00" w:hAnsi="Arial" w:cs="Arial"/>
          <w:sz w:val="20"/>
          <w:szCs w:val="20"/>
        </w:rPr>
        <w:t xml:space="preserve">ą </w:t>
      </w:r>
      <w:r w:rsidRPr="00DE35F3">
        <w:rPr>
          <w:rFonts w:ascii="Arial" w:hAnsi="Arial" w:cs="Arial"/>
          <w:sz w:val="20"/>
          <w:szCs w:val="20"/>
        </w:rPr>
        <w:t>form</w:t>
      </w:r>
      <w:r w:rsidRPr="00DE35F3">
        <w:rPr>
          <w:rFonts w:ascii="Arial" w:eastAsia="TT19o00" w:hAnsi="Arial" w:cs="Arial"/>
          <w:sz w:val="20"/>
          <w:szCs w:val="20"/>
        </w:rPr>
        <w:t xml:space="preserve">ę </w:t>
      </w:r>
      <w:r w:rsidRPr="00DE35F3">
        <w:rPr>
          <w:rFonts w:ascii="Arial" w:hAnsi="Arial" w:cs="Arial"/>
          <w:sz w:val="20"/>
          <w:szCs w:val="20"/>
        </w:rPr>
        <w:t>przewiduje).</w:t>
      </w:r>
    </w:p>
    <w:p w14:paraId="5E1696D1"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23A4ABC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8.4. </w:t>
      </w:r>
      <w:r w:rsidRPr="00DE35F3">
        <w:rPr>
          <w:rFonts w:ascii="Arial" w:hAnsi="Arial" w:cs="Arial"/>
          <w:sz w:val="20"/>
          <w:szCs w:val="20"/>
        </w:rPr>
        <w:t>Odbiór ostateczny (ko</w:t>
      </w:r>
      <w:r w:rsidRPr="00DE35F3">
        <w:rPr>
          <w:rFonts w:ascii="Arial" w:eastAsia="TT19o00" w:hAnsi="Arial" w:cs="Arial"/>
          <w:sz w:val="20"/>
          <w:szCs w:val="20"/>
        </w:rPr>
        <w:t>ń</w:t>
      </w:r>
      <w:r w:rsidRPr="00DE35F3">
        <w:rPr>
          <w:rFonts w:ascii="Arial" w:hAnsi="Arial" w:cs="Arial"/>
          <w:sz w:val="20"/>
          <w:szCs w:val="20"/>
        </w:rPr>
        <w:t>cowy)</w:t>
      </w:r>
    </w:p>
    <w:p w14:paraId="7F5F3261"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ko</w:t>
      </w:r>
      <w:r w:rsidRPr="00DE35F3">
        <w:rPr>
          <w:rFonts w:ascii="Arial" w:eastAsia="TT19o00" w:hAnsi="Arial" w:cs="Arial"/>
          <w:sz w:val="20"/>
          <w:szCs w:val="20"/>
        </w:rPr>
        <w:t>ń</w:t>
      </w:r>
      <w:r w:rsidRPr="00DE35F3">
        <w:rPr>
          <w:rFonts w:ascii="Arial" w:hAnsi="Arial" w:cs="Arial"/>
          <w:sz w:val="20"/>
          <w:szCs w:val="20"/>
        </w:rPr>
        <w:t>cowy stanowi ostateczn</w:t>
      </w:r>
      <w:r w:rsidRPr="00DE35F3">
        <w:rPr>
          <w:rFonts w:ascii="Arial" w:eastAsia="TT19o00" w:hAnsi="Arial" w:cs="Arial"/>
          <w:sz w:val="20"/>
          <w:szCs w:val="20"/>
        </w:rPr>
        <w:t xml:space="preserve">ą </w:t>
      </w:r>
      <w:r w:rsidRPr="00DE35F3">
        <w:rPr>
          <w:rFonts w:ascii="Arial" w:hAnsi="Arial" w:cs="Arial"/>
          <w:sz w:val="20"/>
          <w:szCs w:val="20"/>
        </w:rPr>
        <w:t>ocen</w:t>
      </w:r>
      <w:r w:rsidRPr="00DE35F3">
        <w:rPr>
          <w:rFonts w:ascii="Arial" w:eastAsia="TT19o00" w:hAnsi="Arial" w:cs="Arial"/>
          <w:sz w:val="20"/>
          <w:szCs w:val="20"/>
        </w:rPr>
        <w:t xml:space="preserve">ę </w:t>
      </w:r>
      <w:r w:rsidRPr="00DE35F3">
        <w:rPr>
          <w:rFonts w:ascii="Arial" w:hAnsi="Arial" w:cs="Arial"/>
          <w:sz w:val="20"/>
          <w:szCs w:val="20"/>
        </w:rPr>
        <w:t>rzeczywistego wykonania robót w odniesieniu do ich zakresu (ilo</w:t>
      </w:r>
      <w:r w:rsidRPr="00DE35F3">
        <w:rPr>
          <w:rFonts w:ascii="Arial" w:eastAsia="TT19o00" w:hAnsi="Arial" w:cs="Arial"/>
          <w:sz w:val="20"/>
          <w:szCs w:val="20"/>
        </w:rPr>
        <w:t>ś</w:t>
      </w:r>
      <w:r w:rsidRPr="00DE35F3">
        <w:rPr>
          <w:rFonts w:ascii="Arial" w:hAnsi="Arial" w:cs="Arial"/>
          <w:sz w:val="20"/>
          <w:szCs w:val="20"/>
        </w:rPr>
        <w:t>ci), jako</w:t>
      </w:r>
      <w:r w:rsidRPr="00DE35F3">
        <w:rPr>
          <w:rFonts w:ascii="Arial" w:eastAsia="TT19o00" w:hAnsi="Arial" w:cs="Arial"/>
          <w:sz w:val="20"/>
          <w:szCs w:val="20"/>
        </w:rPr>
        <w:t>ś</w:t>
      </w:r>
      <w:r w:rsidRPr="00DE35F3">
        <w:rPr>
          <w:rFonts w:ascii="Arial" w:hAnsi="Arial" w:cs="Arial"/>
          <w:sz w:val="20"/>
          <w:szCs w:val="20"/>
        </w:rPr>
        <w:t>ci i zgodno</w:t>
      </w:r>
      <w:r w:rsidRPr="00DE35F3">
        <w:rPr>
          <w:rFonts w:ascii="Arial" w:eastAsia="TT19o00" w:hAnsi="Arial" w:cs="Arial"/>
          <w:sz w:val="20"/>
          <w:szCs w:val="20"/>
        </w:rPr>
        <w:t>ś</w:t>
      </w:r>
      <w:r w:rsidRPr="00DE35F3">
        <w:rPr>
          <w:rFonts w:ascii="Arial" w:hAnsi="Arial" w:cs="Arial"/>
          <w:sz w:val="20"/>
          <w:szCs w:val="20"/>
        </w:rPr>
        <w:t>ci z dokumentacj</w:t>
      </w:r>
      <w:r w:rsidRPr="00DE35F3">
        <w:rPr>
          <w:rFonts w:ascii="Arial" w:eastAsia="TT19o00" w:hAnsi="Arial" w:cs="Arial"/>
          <w:sz w:val="20"/>
          <w:szCs w:val="20"/>
        </w:rPr>
        <w:t xml:space="preserve">ą </w:t>
      </w:r>
      <w:r w:rsidRPr="00DE35F3">
        <w:rPr>
          <w:rFonts w:ascii="Arial" w:hAnsi="Arial" w:cs="Arial"/>
          <w:sz w:val="20"/>
          <w:szCs w:val="20"/>
        </w:rPr>
        <w:t>projektow</w:t>
      </w:r>
      <w:r w:rsidRPr="00DE35F3">
        <w:rPr>
          <w:rFonts w:ascii="Arial" w:eastAsia="TT19o00" w:hAnsi="Arial" w:cs="Arial"/>
          <w:sz w:val="20"/>
          <w:szCs w:val="20"/>
        </w:rPr>
        <w:t>ą</w:t>
      </w:r>
      <w:r w:rsidRPr="00DE35F3">
        <w:rPr>
          <w:rFonts w:ascii="Arial" w:hAnsi="Arial" w:cs="Arial"/>
          <w:sz w:val="20"/>
          <w:szCs w:val="20"/>
        </w:rPr>
        <w:t>.</w:t>
      </w:r>
    </w:p>
    <w:p w14:paraId="021CB6D1"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ostateczny przeprowadza komisja powołana przez zamawiaj</w:t>
      </w:r>
      <w:r w:rsidRPr="00DE35F3">
        <w:rPr>
          <w:rFonts w:ascii="Arial" w:eastAsia="TT19o00" w:hAnsi="Arial" w:cs="Arial"/>
          <w:sz w:val="20"/>
          <w:szCs w:val="20"/>
        </w:rPr>
        <w:t>ą</w:t>
      </w:r>
      <w:r w:rsidRPr="00DE35F3">
        <w:rPr>
          <w:rFonts w:ascii="Arial" w:hAnsi="Arial" w:cs="Arial"/>
          <w:sz w:val="20"/>
          <w:szCs w:val="20"/>
        </w:rPr>
        <w:t>cego, na podstawie przedło</w:t>
      </w:r>
      <w:r w:rsidRPr="00DE35F3">
        <w:rPr>
          <w:rFonts w:ascii="Arial" w:eastAsia="TT19o00" w:hAnsi="Arial" w:cs="Arial"/>
          <w:sz w:val="20"/>
          <w:szCs w:val="20"/>
        </w:rPr>
        <w:t>ż</w:t>
      </w:r>
      <w:r w:rsidRPr="00DE35F3">
        <w:rPr>
          <w:rFonts w:ascii="Arial" w:hAnsi="Arial" w:cs="Arial"/>
          <w:sz w:val="20"/>
          <w:szCs w:val="20"/>
        </w:rPr>
        <w:t>onych dokumentów, wyników bada</w:t>
      </w:r>
      <w:r w:rsidRPr="00DE35F3">
        <w:rPr>
          <w:rFonts w:ascii="Arial" w:eastAsia="TT19o00" w:hAnsi="Arial" w:cs="Arial"/>
          <w:sz w:val="20"/>
          <w:szCs w:val="20"/>
        </w:rPr>
        <w:t xml:space="preserve">ń </w:t>
      </w:r>
      <w:r w:rsidRPr="00DE35F3">
        <w:rPr>
          <w:rFonts w:ascii="Arial" w:hAnsi="Arial" w:cs="Arial"/>
          <w:sz w:val="20"/>
          <w:szCs w:val="20"/>
        </w:rPr>
        <w:t>oraz dokonanej oceny wizualnej.</w:t>
      </w:r>
    </w:p>
    <w:p w14:paraId="229E21E8"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Zasady i terminy powoływania komisji oraz czas jej działania powinna okre</w:t>
      </w:r>
      <w:r w:rsidRPr="00DE35F3">
        <w:rPr>
          <w:rFonts w:ascii="Arial" w:eastAsia="TT19o00" w:hAnsi="Arial" w:cs="Arial"/>
          <w:sz w:val="20"/>
          <w:szCs w:val="20"/>
        </w:rPr>
        <w:t>ś</w:t>
      </w:r>
      <w:r w:rsidRPr="00DE35F3">
        <w:rPr>
          <w:rFonts w:ascii="Arial" w:hAnsi="Arial" w:cs="Arial"/>
          <w:sz w:val="20"/>
          <w:szCs w:val="20"/>
        </w:rPr>
        <w:t>la</w:t>
      </w:r>
      <w:r w:rsidRPr="00DE35F3">
        <w:rPr>
          <w:rFonts w:ascii="Arial" w:eastAsia="TT19o00" w:hAnsi="Arial" w:cs="Arial"/>
          <w:sz w:val="20"/>
          <w:szCs w:val="20"/>
        </w:rPr>
        <w:t xml:space="preserve">ć </w:t>
      </w:r>
      <w:r w:rsidRPr="00DE35F3">
        <w:rPr>
          <w:rFonts w:ascii="Arial" w:hAnsi="Arial" w:cs="Arial"/>
          <w:sz w:val="20"/>
          <w:szCs w:val="20"/>
        </w:rPr>
        <w:t>umowa.</w:t>
      </w:r>
    </w:p>
    <w:p w14:paraId="27877AA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Wykonawca robót obowi</w:t>
      </w:r>
      <w:r w:rsidRPr="00DE35F3">
        <w:rPr>
          <w:rFonts w:ascii="Arial" w:eastAsia="TT19o00" w:hAnsi="Arial" w:cs="Arial"/>
          <w:sz w:val="20"/>
          <w:szCs w:val="20"/>
        </w:rPr>
        <w:t>ą</w:t>
      </w:r>
      <w:r w:rsidRPr="00DE35F3">
        <w:rPr>
          <w:rFonts w:ascii="Arial" w:hAnsi="Arial" w:cs="Arial"/>
          <w:sz w:val="20"/>
          <w:szCs w:val="20"/>
        </w:rPr>
        <w:t>zany jest przedło</w:t>
      </w:r>
      <w:r w:rsidRPr="00DE35F3">
        <w:rPr>
          <w:rFonts w:ascii="Arial" w:eastAsia="TT19o00" w:hAnsi="Arial" w:cs="Arial"/>
          <w:sz w:val="20"/>
          <w:szCs w:val="20"/>
        </w:rPr>
        <w:t>ż</w:t>
      </w:r>
      <w:r w:rsidRPr="00DE35F3">
        <w:rPr>
          <w:rFonts w:ascii="Arial" w:hAnsi="Arial" w:cs="Arial"/>
          <w:sz w:val="20"/>
          <w:szCs w:val="20"/>
        </w:rPr>
        <w:t>y</w:t>
      </w:r>
      <w:r w:rsidRPr="00DE35F3">
        <w:rPr>
          <w:rFonts w:ascii="Arial" w:eastAsia="TT19o00" w:hAnsi="Arial" w:cs="Arial"/>
          <w:sz w:val="20"/>
          <w:szCs w:val="20"/>
        </w:rPr>
        <w:t xml:space="preserve">ć </w:t>
      </w:r>
      <w:r w:rsidRPr="00DE35F3">
        <w:rPr>
          <w:rFonts w:ascii="Arial" w:hAnsi="Arial" w:cs="Arial"/>
          <w:sz w:val="20"/>
          <w:szCs w:val="20"/>
        </w:rPr>
        <w:t>komisji 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ce dokumenty:</w:t>
      </w:r>
    </w:p>
    <w:p w14:paraId="137A34F0"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dokumentacj</w:t>
      </w:r>
      <w:r w:rsidRPr="00DE35F3">
        <w:rPr>
          <w:rFonts w:ascii="Arial" w:eastAsia="TT19o00" w:hAnsi="Arial" w:cs="Arial"/>
          <w:sz w:val="20"/>
          <w:szCs w:val="20"/>
        </w:rPr>
        <w:t xml:space="preserve">ę </w:t>
      </w:r>
      <w:r w:rsidRPr="00DE35F3">
        <w:rPr>
          <w:rFonts w:ascii="Arial" w:hAnsi="Arial" w:cs="Arial"/>
          <w:sz w:val="20"/>
          <w:szCs w:val="20"/>
        </w:rPr>
        <w:t>projektow</w:t>
      </w:r>
      <w:r w:rsidRPr="00DE35F3">
        <w:rPr>
          <w:rFonts w:ascii="Arial" w:eastAsia="TT19o00" w:hAnsi="Arial" w:cs="Arial"/>
          <w:sz w:val="20"/>
          <w:szCs w:val="20"/>
        </w:rPr>
        <w:t xml:space="preserve">ą </w:t>
      </w:r>
      <w:r w:rsidRPr="00DE35F3">
        <w:rPr>
          <w:rFonts w:ascii="Arial" w:hAnsi="Arial" w:cs="Arial"/>
          <w:sz w:val="20"/>
          <w:szCs w:val="20"/>
        </w:rPr>
        <w:t>z naniesionymi zmianami dokonanymi w toku wykonywania robót,</w:t>
      </w:r>
    </w:p>
    <w:p w14:paraId="524D98D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szczegółowe specyfikacje techniczne ze zmianami wprowadzonymi w trakcie wykonywania robót,</w:t>
      </w:r>
    </w:p>
    <w:p w14:paraId="05EDCFD8"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dziennik budowy i ksi</w:t>
      </w:r>
      <w:r w:rsidRPr="00DE35F3">
        <w:rPr>
          <w:rFonts w:ascii="Arial" w:eastAsia="TT19o00" w:hAnsi="Arial" w:cs="Arial"/>
          <w:sz w:val="20"/>
          <w:szCs w:val="20"/>
        </w:rPr>
        <w:t>ąż</w:t>
      </w:r>
      <w:r w:rsidRPr="00DE35F3">
        <w:rPr>
          <w:rFonts w:ascii="Arial" w:hAnsi="Arial" w:cs="Arial"/>
          <w:sz w:val="20"/>
          <w:szCs w:val="20"/>
        </w:rPr>
        <w:t>ki obmiarów z zapisami dokonywanymi w toku prowadzonych robót,</w:t>
      </w:r>
    </w:p>
    <w:p w14:paraId="0F4B537C"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 dokumenty </w:t>
      </w:r>
      <w:r w:rsidRPr="00DE35F3">
        <w:rPr>
          <w:rFonts w:ascii="Arial" w:eastAsia="TT19o00" w:hAnsi="Arial" w:cs="Arial"/>
          <w:sz w:val="20"/>
          <w:szCs w:val="20"/>
        </w:rPr>
        <w:t>ś</w:t>
      </w:r>
      <w:r w:rsidRPr="00DE35F3">
        <w:rPr>
          <w:rFonts w:ascii="Arial" w:hAnsi="Arial" w:cs="Arial"/>
          <w:sz w:val="20"/>
          <w:szCs w:val="20"/>
        </w:rPr>
        <w:t>wiadcz</w:t>
      </w:r>
      <w:r w:rsidRPr="00DE35F3">
        <w:rPr>
          <w:rFonts w:ascii="Arial" w:eastAsia="TT19o00" w:hAnsi="Arial" w:cs="Arial"/>
          <w:sz w:val="20"/>
          <w:szCs w:val="20"/>
        </w:rPr>
        <w:t>ą</w:t>
      </w:r>
      <w:r w:rsidRPr="00DE35F3">
        <w:rPr>
          <w:rFonts w:ascii="Arial" w:hAnsi="Arial" w:cs="Arial"/>
          <w:sz w:val="20"/>
          <w:szCs w:val="20"/>
        </w:rPr>
        <w:t>ce o dopuszczeniu do obrotu i powszechnego zastosowania u</w:t>
      </w:r>
      <w:r w:rsidRPr="00DE35F3">
        <w:rPr>
          <w:rFonts w:ascii="Arial" w:eastAsia="TT19o00" w:hAnsi="Arial" w:cs="Arial"/>
          <w:sz w:val="20"/>
          <w:szCs w:val="20"/>
        </w:rPr>
        <w:t>ż</w:t>
      </w:r>
      <w:r w:rsidRPr="00DE35F3">
        <w:rPr>
          <w:rFonts w:ascii="Arial" w:hAnsi="Arial" w:cs="Arial"/>
          <w:sz w:val="20"/>
          <w:szCs w:val="20"/>
        </w:rPr>
        <w:t>ytych materiałów i wyrobów budowlanych,</w:t>
      </w:r>
    </w:p>
    <w:p w14:paraId="57CE707F"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protokoły odbioru robót ulegaj</w:t>
      </w:r>
      <w:r w:rsidRPr="00DE35F3">
        <w:rPr>
          <w:rFonts w:ascii="Arial" w:eastAsia="TT19o00" w:hAnsi="Arial" w:cs="Arial"/>
          <w:sz w:val="20"/>
          <w:szCs w:val="20"/>
        </w:rPr>
        <w:t>ą</w:t>
      </w:r>
      <w:r w:rsidRPr="00DE35F3">
        <w:rPr>
          <w:rFonts w:ascii="Arial" w:hAnsi="Arial" w:cs="Arial"/>
          <w:sz w:val="20"/>
          <w:szCs w:val="20"/>
        </w:rPr>
        <w:t>cych zakryciu,</w:t>
      </w:r>
    </w:p>
    <w:p w14:paraId="25BE97AC"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protokoły odbiorów cz</w:t>
      </w:r>
      <w:r w:rsidRPr="00DE35F3">
        <w:rPr>
          <w:rFonts w:ascii="Arial" w:eastAsia="TT19o00" w:hAnsi="Arial" w:cs="Arial"/>
          <w:sz w:val="20"/>
          <w:szCs w:val="20"/>
        </w:rPr>
        <w:t>ęś</w:t>
      </w:r>
      <w:r w:rsidRPr="00DE35F3">
        <w:rPr>
          <w:rFonts w:ascii="Arial" w:hAnsi="Arial" w:cs="Arial"/>
          <w:sz w:val="20"/>
          <w:szCs w:val="20"/>
        </w:rPr>
        <w:t>ciowych,</w:t>
      </w:r>
    </w:p>
    <w:p w14:paraId="1BCD6BA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karty techniczne lub instrukcje producentów odnosz</w:t>
      </w:r>
      <w:r w:rsidRPr="00DE35F3">
        <w:rPr>
          <w:rFonts w:ascii="Arial" w:eastAsia="TT19o00" w:hAnsi="Arial" w:cs="Arial"/>
          <w:sz w:val="20"/>
          <w:szCs w:val="20"/>
        </w:rPr>
        <w:t>ą</w:t>
      </w:r>
      <w:r w:rsidRPr="00DE35F3">
        <w:rPr>
          <w:rFonts w:ascii="Arial" w:hAnsi="Arial" w:cs="Arial"/>
          <w:sz w:val="20"/>
          <w:szCs w:val="20"/>
        </w:rPr>
        <w:t>ce si</w:t>
      </w:r>
      <w:r w:rsidRPr="00DE35F3">
        <w:rPr>
          <w:rFonts w:ascii="Arial" w:eastAsia="TT19o00" w:hAnsi="Arial" w:cs="Arial"/>
          <w:sz w:val="20"/>
          <w:szCs w:val="20"/>
        </w:rPr>
        <w:t xml:space="preserve">ę </w:t>
      </w:r>
      <w:r w:rsidRPr="00DE35F3">
        <w:rPr>
          <w:rFonts w:ascii="Arial" w:hAnsi="Arial" w:cs="Arial"/>
          <w:sz w:val="20"/>
          <w:szCs w:val="20"/>
        </w:rPr>
        <w:t>do zastosowanych materiałów,</w:t>
      </w:r>
    </w:p>
    <w:p w14:paraId="32A82BD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wyniki ewentualnych bada</w:t>
      </w:r>
      <w:r w:rsidRPr="00DE35F3">
        <w:rPr>
          <w:rFonts w:ascii="Arial" w:eastAsia="TT19o00" w:hAnsi="Arial" w:cs="Arial"/>
          <w:sz w:val="20"/>
          <w:szCs w:val="20"/>
        </w:rPr>
        <w:t xml:space="preserve">ń </w:t>
      </w:r>
      <w:r w:rsidRPr="00DE35F3">
        <w:rPr>
          <w:rFonts w:ascii="Arial" w:hAnsi="Arial" w:cs="Arial"/>
          <w:sz w:val="20"/>
          <w:szCs w:val="20"/>
        </w:rPr>
        <w:t>laboratoryjnych i ekspertyz dokonanych na wniosek jednej ze stron umowy.</w:t>
      </w:r>
    </w:p>
    <w:p w14:paraId="78A734E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toku odbioru komisja obowi</w:t>
      </w:r>
      <w:r w:rsidRPr="00DE35F3">
        <w:rPr>
          <w:rFonts w:ascii="Arial" w:eastAsia="TT19o00" w:hAnsi="Arial" w:cs="Arial"/>
          <w:sz w:val="20"/>
          <w:szCs w:val="20"/>
        </w:rPr>
        <w:t>ą</w:t>
      </w:r>
      <w:r w:rsidRPr="00DE35F3">
        <w:rPr>
          <w:rFonts w:ascii="Arial" w:hAnsi="Arial" w:cs="Arial"/>
          <w:sz w:val="20"/>
          <w:szCs w:val="20"/>
        </w:rPr>
        <w:t>zana jest zapozna</w:t>
      </w:r>
      <w:r w:rsidRPr="00DE35F3">
        <w:rPr>
          <w:rFonts w:ascii="Arial" w:eastAsia="TT19o00" w:hAnsi="Arial" w:cs="Arial"/>
          <w:sz w:val="20"/>
          <w:szCs w:val="20"/>
        </w:rPr>
        <w:t xml:space="preserve">ć </w:t>
      </w:r>
      <w:r w:rsidRPr="00DE35F3">
        <w:rPr>
          <w:rFonts w:ascii="Arial" w:hAnsi="Arial" w:cs="Arial"/>
          <w:sz w:val="20"/>
          <w:szCs w:val="20"/>
        </w:rPr>
        <w:t>si</w:t>
      </w:r>
      <w:r w:rsidRPr="00DE35F3">
        <w:rPr>
          <w:rFonts w:ascii="Arial" w:eastAsia="TT19o00" w:hAnsi="Arial" w:cs="Arial"/>
          <w:sz w:val="20"/>
          <w:szCs w:val="20"/>
        </w:rPr>
        <w:t xml:space="preserve">ę </w:t>
      </w:r>
      <w:r w:rsidRPr="00DE35F3">
        <w:rPr>
          <w:rFonts w:ascii="Arial" w:hAnsi="Arial" w:cs="Arial"/>
          <w:sz w:val="20"/>
          <w:szCs w:val="20"/>
        </w:rPr>
        <w:t>przedło</w:t>
      </w:r>
      <w:r w:rsidRPr="00DE35F3">
        <w:rPr>
          <w:rFonts w:ascii="Arial" w:eastAsia="TT19o00" w:hAnsi="Arial" w:cs="Arial"/>
          <w:sz w:val="20"/>
          <w:szCs w:val="20"/>
        </w:rPr>
        <w:t>ż</w:t>
      </w:r>
      <w:r w:rsidRPr="00DE35F3">
        <w:rPr>
          <w:rFonts w:ascii="Arial" w:hAnsi="Arial" w:cs="Arial"/>
          <w:sz w:val="20"/>
          <w:szCs w:val="20"/>
        </w:rPr>
        <w:t>onymi dokumentami, przeprowadzi</w:t>
      </w:r>
      <w:r w:rsidRPr="00DE35F3">
        <w:rPr>
          <w:rFonts w:ascii="Arial" w:eastAsia="TT19o00" w:hAnsi="Arial" w:cs="Arial"/>
          <w:sz w:val="20"/>
          <w:szCs w:val="20"/>
        </w:rPr>
        <w:t xml:space="preserve">ć </w:t>
      </w:r>
      <w:r w:rsidRPr="00DE35F3">
        <w:rPr>
          <w:rFonts w:ascii="Arial" w:hAnsi="Arial" w:cs="Arial"/>
          <w:sz w:val="20"/>
          <w:szCs w:val="20"/>
        </w:rPr>
        <w:t>badania zgodnie z wytycznymi podanymi w pkt. 6.4 niniejszej ST, porówna</w:t>
      </w:r>
      <w:r w:rsidRPr="00DE35F3">
        <w:rPr>
          <w:rFonts w:ascii="Arial" w:eastAsia="TT19o00" w:hAnsi="Arial" w:cs="Arial"/>
          <w:sz w:val="20"/>
          <w:szCs w:val="20"/>
        </w:rPr>
        <w:t xml:space="preserve">ć </w:t>
      </w:r>
      <w:r w:rsidRPr="00DE35F3">
        <w:rPr>
          <w:rFonts w:ascii="Arial" w:hAnsi="Arial" w:cs="Arial"/>
          <w:sz w:val="20"/>
          <w:szCs w:val="20"/>
        </w:rPr>
        <w:t>je z wymaganiami podanymi w dokumentacji projektowej i w pkt. 5. niniejszej specyfikacji technicznej oraz dokona</w:t>
      </w:r>
      <w:r w:rsidRPr="00DE35F3">
        <w:rPr>
          <w:rFonts w:ascii="Arial" w:eastAsia="TT19o00" w:hAnsi="Arial" w:cs="Arial"/>
          <w:sz w:val="20"/>
          <w:szCs w:val="20"/>
        </w:rPr>
        <w:t xml:space="preserve">ć </w:t>
      </w:r>
      <w:r w:rsidRPr="00DE35F3">
        <w:rPr>
          <w:rFonts w:ascii="Arial" w:hAnsi="Arial" w:cs="Arial"/>
          <w:sz w:val="20"/>
          <w:szCs w:val="20"/>
        </w:rPr>
        <w:t>oceny wizualnej.</w:t>
      </w:r>
    </w:p>
    <w:p w14:paraId="41A501D8"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Monta</w:t>
      </w:r>
      <w:r w:rsidRPr="00DE35F3">
        <w:rPr>
          <w:rFonts w:ascii="Arial" w:eastAsia="TT19o00" w:hAnsi="Arial" w:cs="Arial"/>
          <w:sz w:val="20"/>
          <w:szCs w:val="20"/>
        </w:rPr>
        <w:t xml:space="preserve">ż </w:t>
      </w:r>
      <w:r w:rsidRPr="00DE35F3">
        <w:rPr>
          <w:rFonts w:ascii="Arial" w:hAnsi="Arial" w:cs="Arial"/>
          <w:sz w:val="20"/>
          <w:szCs w:val="20"/>
        </w:rPr>
        <w:t>okien i/lub drzwi balkonowych powinien by</w:t>
      </w:r>
      <w:r w:rsidRPr="00DE35F3">
        <w:rPr>
          <w:rFonts w:ascii="Arial" w:eastAsia="TT19o00" w:hAnsi="Arial" w:cs="Arial"/>
          <w:sz w:val="20"/>
          <w:szCs w:val="20"/>
        </w:rPr>
        <w:t xml:space="preserve">ć </w:t>
      </w:r>
      <w:r w:rsidRPr="00DE35F3">
        <w:rPr>
          <w:rFonts w:ascii="Arial" w:hAnsi="Arial" w:cs="Arial"/>
          <w:sz w:val="20"/>
          <w:szCs w:val="20"/>
        </w:rPr>
        <w:t>odebrany, je</w:t>
      </w:r>
      <w:r w:rsidRPr="00DE35F3">
        <w:rPr>
          <w:rFonts w:ascii="Arial" w:eastAsia="TT19o00" w:hAnsi="Arial" w:cs="Arial"/>
          <w:sz w:val="20"/>
          <w:szCs w:val="20"/>
        </w:rPr>
        <w:t>ż</w:t>
      </w:r>
      <w:r w:rsidRPr="00DE35F3">
        <w:rPr>
          <w:rFonts w:ascii="Arial" w:hAnsi="Arial" w:cs="Arial"/>
          <w:sz w:val="20"/>
          <w:szCs w:val="20"/>
        </w:rPr>
        <w:t>eli wszystkie wyniki bada</w:t>
      </w:r>
      <w:r w:rsidRPr="00DE35F3">
        <w:rPr>
          <w:rFonts w:ascii="Arial" w:eastAsia="TT19o00" w:hAnsi="Arial" w:cs="Arial"/>
          <w:sz w:val="20"/>
          <w:szCs w:val="20"/>
        </w:rPr>
        <w:t xml:space="preserve">ń </w:t>
      </w:r>
      <w:r w:rsidRPr="00DE35F3">
        <w:rPr>
          <w:rFonts w:ascii="Arial" w:hAnsi="Arial" w:cs="Arial"/>
          <w:sz w:val="20"/>
          <w:szCs w:val="20"/>
        </w:rPr>
        <w:t>s</w:t>
      </w:r>
      <w:r w:rsidRPr="00DE35F3">
        <w:rPr>
          <w:rFonts w:ascii="Arial" w:eastAsia="TT19o00" w:hAnsi="Arial" w:cs="Arial"/>
          <w:sz w:val="20"/>
          <w:szCs w:val="20"/>
        </w:rPr>
        <w:t xml:space="preserve">ą </w:t>
      </w:r>
      <w:r w:rsidRPr="00DE35F3">
        <w:rPr>
          <w:rFonts w:ascii="Arial" w:hAnsi="Arial" w:cs="Arial"/>
          <w:sz w:val="20"/>
          <w:szCs w:val="20"/>
        </w:rPr>
        <w:t>pozytywne, a dostarczone przez wykonawc</w:t>
      </w:r>
      <w:r w:rsidRPr="00DE35F3">
        <w:rPr>
          <w:rFonts w:ascii="Arial" w:eastAsia="TT19o00" w:hAnsi="Arial" w:cs="Arial"/>
          <w:sz w:val="20"/>
          <w:szCs w:val="20"/>
        </w:rPr>
        <w:t xml:space="preserve">ę </w:t>
      </w:r>
      <w:r w:rsidRPr="00DE35F3">
        <w:rPr>
          <w:rFonts w:ascii="Arial" w:hAnsi="Arial" w:cs="Arial"/>
          <w:sz w:val="20"/>
          <w:szCs w:val="20"/>
        </w:rPr>
        <w:t>dokumenty s</w:t>
      </w:r>
      <w:r w:rsidRPr="00DE35F3">
        <w:rPr>
          <w:rFonts w:ascii="Arial" w:eastAsia="TT19o00" w:hAnsi="Arial" w:cs="Arial"/>
          <w:sz w:val="20"/>
          <w:szCs w:val="20"/>
        </w:rPr>
        <w:t xml:space="preserve">ą </w:t>
      </w:r>
      <w:r w:rsidRPr="00DE35F3">
        <w:rPr>
          <w:rFonts w:ascii="Arial" w:hAnsi="Arial" w:cs="Arial"/>
          <w:sz w:val="20"/>
          <w:szCs w:val="20"/>
        </w:rPr>
        <w:t>kompletne i prawidłowe pod wzgl</w:t>
      </w:r>
      <w:r w:rsidRPr="00DE35F3">
        <w:rPr>
          <w:rFonts w:ascii="Arial" w:eastAsia="TT19o00" w:hAnsi="Arial" w:cs="Arial"/>
          <w:sz w:val="20"/>
          <w:szCs w:val="20"/>
        </w:rPr>
        <w:t>ę</w:t>
      </w:r>
      <w:r w:rsidRPr="00DE35F3">
        <w:rPr>
          <w:rFonts w:ascii="Arial" w:hAnsi="Arial" w:cs="Arial"/>
          <w:sz w:val="20"/>
          <w:szCs w:val="20"/>
        </w:rPr>
        <w:t>dem merytorycznym.</w:t>
      </w:r>
    </w:p>
    <w:p w14:paraId="72448E69"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Je</w:t>
      </w:r>
      <w:r w:rsidRPr="00DE35F3">
        <w:rPr>
          <w:rFonts w:ascii="Arial" w:eastAsia="TT19o00" w:hAnsi="Arial" w:cs="Arial"/>
          <w:sz w:val="20"/>
          <w:szCs w:val="20"/>
        </w:rPr>
        <w:t>ż</w:t>
      </w:r>
      <w:r w:rsidRPr="00DE35F3">
        <w:rPr>
          <w:rFonts w:ascii="Arial" w:hAnsi="Arial" w:cs="Arial"/>
          <w:sz w:val="20"/>
          <w:szCs w:val="20"/>
        </w:rPr>
        <w:t>eli chocia</w:t>
      </w:r>
      <w:r w:rsidRPr="00DE35F3">
        <w:rPr>
          <w:rFonts w:ascii="Arial" w:eastAsia="TT19o00" w:hAnsi="Arial" w:cs="Arial"/>
          <w:sz w:val="20"/>
          <w:szCs w:val="20"/>
        </w:rPr>
        <w:t>ż</w:t>
      </w:r>
      <w:r w:rsidRPr="00DE35F3">
        <w:rPr>
          <w:rFonts w:ascii="Arial" w:hAnsi="Arial" w:cs="Arial"/>
          <w:sz w:val="20"/>
          <w:szCs w:val="20"/>
        </w:rPr>
        <w:t>by jeden wynik bada</w:t>
      </w:r>
      <w:r w:rsidRPr="00DE35F3">
        <w:rPr>
          <w:rFonts w:ascii="Arial" w:eastAsia="TT19o00" w:hAnsi="Arial" w:cs="Arial"/>
          <w:sz w:val="20"/>
          <w:szCs w:val="20"/>
        </w:rPr>
        <w:t xml:space="preserve">ń </w:t>
      </w:r>
      <w:r w:rsidRPr="00DE35F3">
        <w:rPr>
          <w:rFonts w:ascii="Arial" w:hAnsi="Arial" w:cs="Arial"/>
          <w:sz w:val="20"/>
          <w:szCs w:val="20"/>
        </w:rPr>
        <w:t>był negatywny okna i/lub drzwi balkonowe nie powinny by</w:t>
      </w:r>
      <w:r w:rsidRPr="00DE35F3">
        <w:rPr>
          <w:rFonts w:ascii="Arial" w:eastAsia="TT19o00" w:hAnsi="Arial" w:cs="Arial"/>
          <w:sz w:val="20"/>
          <w:szCs w:val="20"/>
        </w:rPr>
        <w:t xml:space="preserve">ć </w:t>
      </w:r>
      <w:r w:rsidRPr="00DE35F3">
        <w:rPr>
          <w:rFonts w:ascii="Arial" w:hAnsi="Arial" w:cs="Arial"/>
          <w:sz w:val="20"/>
          <w:szCs w:val="20"/>
        </w:rPr>
        <w:t>przyj</w:t>
      </w:r>
      <w:r w:rsidRPr="00DE35F3">
        <w:rPr>
          <w:rFonts w:ascii="Arial" w:eastAsia="TT19o00" w:hAnsi="Arial" w:cs="Arial"/>
          <w:sz w:val="20"/>
          <w:szCs w:val="20"/>
        </w:rPr>
        <w:t>ę</w:t>
      </w:r>
      <w:r w:rsidRPr="00DE35F3">
        <w:rPr>
          <w:rFonts w:ascii="Arial" w:hAnsi="Arial" w:cs="Arial"/>
          <w:sz w:val="20"/>
          <w:szCs w:val="20"/>
        </w:rPr>
        <w:t>te. W takim przypadku nale</w:t>
      </w:r>
      <w:r w:rsidRPr="00DE35F3">
        <w:rPr>
          <w:rFonts w:ascii="Arial" w:eastAsia="TT19o00" w:hAnsi="Arial" w:cs="Arial"/>
          <w:sz w:val="20"/>
          <w:szCs w:val="20"/>
        </w:rPr>
        <w:t>ż</w:t>
      </w:r>
      <w:r w:rsidRPr="00DE35F3">
        <w:rPr>
          <w:rFonts w:ascii="Arial" w:hAnsi="Arial" w:cs="Arial"/>
          <w:sz w:val="20"/>
          <w:szCs w:val="20"/>
        </w:rPr>
        <w:t>y przyj</w:t>
      </w:r>
      <w:r w:rsidRPr="00DE35F3">
        <w:rPr>
          <w:rFonts w:ascii="Arial" w:eastAsia="TT19o00" w:hAnsi="Arial" w:cs="Arial"/>
          <w:sz w:val="20"/>
          <w:szCs w:val="20"/>
        </w:rPr>
        <w:t xml:space="preserve">ąć </w:t>
      </w:r>
      <w:r w:rsidRPr="00DE35F3">
        <w:rPr>
          <w:rFonts w:ascii="Arial" w:hAnsi="Arial" w:cs="Arial"/>
          <w:sz w:val="20"/>
          <w:szCs w:val="20"/>
        </w:rPr>
        <w:t>jedno z nast</w:t>
      </w:r>
      <w:r w:rsidRPr="00DE35F3">
        <w:rPr>
          <w:rFonts w:ascii="Arial" w:eastAsia="TT19o00" w:hAnsi="Arial" w:cs="Arial"/>
          <w:sz w:val="20"/>
          <w:szCs w:val="20"/>
        </w:rPr>
        <w:t>ę</w:t>
      </w:r>
      <w:r w:rsidRPr="00DE35F3">
        <w:rPr>
          <w:rFonts w:ascii="Arial" w:hAnsi="Arial" w:cs="Arial"/>
          <w:sz w:val="20"/>
          <w:szCs w:val="20"/>
        </w:rPr>
        <w:t>puj</w:t>
      </w:r>
      <w:r w:rsidRPr="00DE35F3">
        <w:rPr>
          <w:rFonts w:ascii="Arial" w:eastAsia="TT19o00" w:hAnsi="Arial" w:cs="Arial"/>
          <w:sz w:val="20"/>
          <w:szCs w:val="20"/>
        </w:rPr>
        <w:t>ą</w:t>
      </w:r>
      <w:r w:rsidRPr="00DE35F3">
        <w:rPr>
          <w:rFonts w:ascii="Arial" w:hAnsi="Arial" w:cs="Arial"/>
          <w:sz w:val="20"/>
          <w:szCs w:val="20"/>
        </w:rPr>
        <w:t>cych rozwi</w:t>
      </w:r>
      <w:r w:rsidRPr="00DE35F3">
        <w:rPr>
          <w:rFonts w:ascii="Arial" w:eastAsia="TT19o00" w:hAnsi="Arial" w:cs="Arial"/>
          <w:sz w:val="20"/>
          <w:szCs w:val="20"/>
        </w:rPr>
        <w:t>ą</w:t>
      </w:r>
      <w:r w:rsidRPr="00DE35F3">
        <w:rPr>
          <w:rFonts w:ascii="Arial" w:hAnsi="Arial" w:cs="Arial"/>
          <w:sz w:val="20"/>
          <w:szCs w:val="20"/>
        </w:rPr>
        <w:t>za</w:t>
      </w:r>
      <w:r w:rsidRPr="00DE35F3">
        <w:rPr>
          <w:rFonts w:ascii="Arial" w:eastAsia="TT19o00" w:hAnsi="Arial" w:cs="Arial"/>
          <w:sz w:val="20"/>
          <w:szCs w:val="20"/>
        </w:rPr>
        <w:t>ń</w:t>
      </w:r>
      <w:r w:rsidRPr="00DE35F3">
        <w:rPr>
          <w:rFonts w:ascii="Arial" w:hAnsi="Arial" w:cs="Arial"/>
          <w:sz w:val="20"/>
          <w:szCs w:val="20"/>
        </w:rPr>
        <w:t>:</w:t>
      </w:r>
    </w:p>
    <w:p w14:paraId="4B185545" w14:textId="1000BF9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je</w:t>
      </w:r>
      <w:r w:rsidRPr="00DE35F3">
        <w:rPr>
          <w:rFonts w:ascii="Arial" w:eastAsia="TT19o00" w:hAnsi="Arial" w:cs="Arial"/>
          <w:sz w:val="20"/>
          <w:szCs w:val="20"/>
        </w:rPr>
        <w:t>ż</w:t>
      </w:r>
      <w:r w:rsidRPr="00DE35F3">
        <w:rPr>
          <w:rFonts w:ascii="Arial" w:hAnsi="Arial" w:cs="Arial"/>
          <w:sz w:val="20"/>
          <w:szCs w:val="20"/>
        </w:rPr>
        <w:t>eli to mo</w:t>
      </w:r>
      <w:r w:rsidRPr="00DE35F3">
        <w:rPr>
          <w:rFonts w:ascii="Arial" w:eastAsia="TT19o00" w:hAnsi="Arial" w:cs="Arial"/>
          <w:sz w:val="20"/>
          <w:szCs w:val="20"/>
        </w:rPr>
        <w:t>ż</w:t>
      </w:r>
      <w:r w:rsidRPr="00DE35F3">
        <w:rPr>
          <w:rFonts w:ascii="Arial" w:hAnsi="Arial" w:cs="Arial"/>
          <w:sz w:val="20"/>
          <w:szCs w:val="20"/>
        </w:rPr>
        <w:t>liwe nale</w:t>
      </w:r>
      <w:r w:rsidRPr="00DE35F3">
        <w:rPr>
          <w:rFonts w:ascii="Arial" w:eastAsia="TT19o00" w:hAnsi="Arial" w:cs="Arial"/>
          <w:sz w:val="20"/>
          <w:szCs w:val="20"/>
        </w:rPr>
        <w:t>ż</w:t>
      </w:r>
      <w:r w:rsidRPr="00DE35F3">
        <w:rPr>
          <w:rFonts w:ascii="Arial" w:hAnsi="Arial" w:cs="Arial"/>
          <w:sz w:val="20"/>
          <w:szCs w:val="20"/>
        </w:rPr>
        <w:t>y ustali</w:t>
      </w:r>
      <w:r w:rsidRPr="00DE35F3">
        <w:rPr>
          <w:rFonts w:ascii="Arial" w:eastAsia="TT19o00" w:hAnsi="Arial" w:cs="Arial"/>
          <w:sz w:val="20"/>
          <w:szCs w:val="20"/>
        </w:rPr>
        <w:t xml:space="preserve">ć </w:t>
      </w:r>
      <w:r w:rsidRPr="00DE35F3">
        <w:rPr>
          <w:rFonts w:ascii="Arial" w:hAnsi="Arial" w:cs="Arial"/>
          <w:sz w:val="20"/>
          <w:szCs w:val="20"/>
        </w:rPr>
        <w:t>zakres prac koryguj</w:t>
      </w:r>
      <w:r w:rsidRPr="00DE35F3">
        <w:rPr>
          <w:rFonts w:ascii="Arial" w:eastAsia="TT19o00" w:hAnsi="Arial" w:cs="Arial"/>
          <w:sz w:val="20"/>
          <w:szCs w:val="20"/>
        </w:rPr>
        <w:t>ą</w:t>
      </w:r>
      <w:r w:rsidRPr="00DE35F3">
        <w:rPr>
          <w:rFonts w:ascii="Arial" w:hAnsi="Arial" w:cs="Arial"/>
          <w:sz w:val="20"/>
          <w:szCs w:val="20"/>
        </w:rPr>
        <w:t>cych (np. wskaza</w:t>
      </w:r>
      <w:r w:rsidRPr="00DE35F3">
        <w:rPr>
          <w:rFonts w:ascii="Arial" w:eastAsia="TT19o00" w:hAnsi="Arial" w:cs="Arial"/>
          <w:sz w:val="20"/>
          <w:szCs w:val="20"/>
        </w:rPr>
        <w:t xml:space="preserve">ć </w:t>
      </w:r>
      <w:r w:rsidRPr="00DE35F3">
        <w:rPr>
          <w:rFonts w:ascii="Arial" w:hAnsi="Arial" w:cs="Arial"/>
          <w:sz w:val="20"/>
          <w:szCs w:val="20"/>
        </w:rPr>
        <w:t>na konieczno</w:t>
      </w:r>
      <w:r w:rsidRPr="00DE35F3">
        <w:rPr>
          <w:rFonts w:ascii="Arial" w:eastAsia="TT19o00" w:hAnsi="Arial" w:cs="Arial"/>
          <w:sz w:val="20"/>
          <w:szCs w:val="20"/>
        </w:rPr>
        <w:t xml:space="preserve">ść </w:t>
      </w:r>
      <w:r w:rsidRPr="00DE35F3">
        <w:rPr>
          <w:rFonts w:ascii="Arial" w:hAnsi="Arial" w:cs="Arial"/>
          <w:sz w:val="20"/>
          <w:szCs w:val="20"/>
        </w:rPr>
        <w:t>regulacji oku</w:t>
      </w:r>
      <w:r w:rsidRPr="00DE35F3">
        <w:rPr>
          <w:rFonts w:ascii="Arial" w:eastAsia="TT19o00" w:hAnsi="Arial" w:cs="Arial"/>
          <w:sz w:val="20"/>
          <w:szCs w:val="20"/>
        </w:rPr>
        <w:t>ć</w:t>
      </w:r>
      <w:r w:rsidRPr="00DE35F3">
        <w:rPr>
          <w:rFonts w:ascii="Arial" w:hAnsi="Arial" w:cs="Arial"/>
          <w:sz w:val="20"/>
          <w:szCs w:val="20"/>
        </w:rPr>
        <w:t>), usun</w:t>
      </w:r>
      <w:r w:rsidRPr="00DE35F3">
        <w:rPr>
          <w:rFonts w:ascii="Arial" w:eastAsia="TT19o00" w:hAnsi="Arial" w:cs="Arial"/>
          <w:sz w:val="20"/>
          <w:szCs w:val="20"/>
        </w:rPr>
        <w:t xml:space="preserve">ąć </w:t>
      </w:r>
      <w:r w:rsidRPr="00DE35F3">
        <w:rPr>
          <w:rFonts w:ascii="Arial" w:hAnsi="Arial" w:cs="Arial"/>
          <w:sz w:val="20"/>
          <w:szCs w:val="20"/>
        </w:rPr>
        <w:t>niezgodno</w:t>
      </w:r>
      <w:r w:rsidRPr="00DE35F3">
        <w:rPr>
          <w:rFonts w:ascii="Arial" w:eastAsia="TT19o00" w:hAnsi="Arial" w:cs="Arial"/>
          <w:sz w:val="20"/>
          <w:szCs w:val="20"/>
        </w:rPr>
        <w:t>ś</w:t>
      </w:r>
      <w:r w:rsidRPr="00DE35F3">
        <w:rPr>
          <w:rFonts w:ascii="Arial" w:hAnsi="Arial" w:cs="Arial"/>
          <w:sz w:val="20"/>
          <w:szCs w:val="20"/>
        </w:rPr>
        <w:t>ci robót monta</w:t>
      </w:r>
      <w:r w:rsidRPr="00DE35F3">
        <w:rPr>
          <w:rFonts w:ascii="Arial" w:eastAsia="TT19o00" w:hAnsi="Arial" w:cs="Arial"/>
          <w:sz w:val="20"/>
          <w:szCs w:val="20"/>
        </w:rPr>
        <w:t>ż</w:t>
      </w:r>
      <w:r w:rsidRPr="00DE35F3">
        <w:rPr>
          <w:rFonts w:ascii="Arial" w:hAnsi="Arial" w:cs="Arial"/>
          <w:sz w:val="20"/>
          <w:szCs w:val="20"/>
        </w:rPr>
        <w:t>owych z wymaganiami okre</w:t>
      </w:r>
      <w:r w:rsidRPr="00DE35F3">
        <w:rPr>
          <w:rFonts w:ascii="Arial" w:eastAsia="TT19o00" w:hAnsi="Arial" w:cs="Arial"/>
          <w:sz w:val="20"/>
          <w:szCs w:val="20"/>
        </w:rPr>
        <w:t>ś</w:t>
      </w:r>
      <w:r w:rsidRPr="00DE35F3">
        <w:rPr>
          <w:rFonts w:ascii="Arial" w:hAnsi="Arial" w:cs="Arial"/>
          <w:sz w:val="20"/>
          <w:szCs w:val="20"/>
        </w:rPr>
        <w:t>lonymi w dokumentacji projektowej i w pkt. 5. niniejszej specyfikacji technicznej oraz</w:t>
      </w:r>
      <w:r w:rsidR="00A4045C">
        <w:rPr>
          <w:rFonts w:ascii="Arial" w:hAnsi="Arial" w:cs="Arial"/>
          <w:sz w:val="20"/>
          <w:szCs w:val="20"/>
        </w:rPr>
        <w:t xml:space="preserve"> </w:t>
      </w:r>
      <w:r w:rsidRPr="00DE35F3">
        <w:rPr>
          <w:rFonts w:ascii="Arial" w:hAnsi="Arial" w:cs="Arial"/>
          <w:sz w:val="20"/>
          <w:szCs w:val="20"/>
        </w:rPr>
        <w:t>przedstawi</w:t>
      </w:r>
      <w:r w:rsidRPr="00DE35F3">
        <w:rPr>
          <w:rFonts w:ascii="Arial" w:eastAsia="TT19o00" w:hAnsi="Arial" w:cs="Arial"/>
          <w:sz w:val="20"/>
          <w:szCs w:val="20"/>
        </w:rPr>
        <w:t xml:space="preserve">ć </w:t>
      </w:r>
      <w:r w:rsidRPr="00DE35F3">
        <w:rPr>
          <w:rFonts w:ascii="Arial" w:hAnsi="Arial" w:cs="Arial"/>
          <w:sz w:val="20"/>
          <w:szCs w:val="20"/>
        </w:rPr>
        <w:t>okna i/lub drzwi balkonowe ponownie do odbioru,</w:t>
      </w:r>
    </w:p>
    <w:p w14:paraId="7F8C0D1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je</w:t>
      </w:r>
      <w:r w:rsidRPr="00DE35F3">
        <w:rPr>
          <w:rFonts w:ascii="Arial" w:eastAsia="TT19o00" w:hAnsi="Arial" w:cs="Arial"/>
          <w:sz w:val="20"/>
          <w:szCs w:val="20"/>
        </w:rPr>
        <w:t>ż</w:t>
      </w:r>
      <w:r w:rsidRPr="00DE35F3">
        <w:rPr>
          <w:rFonts w:ascii="Arial" w:hAnsi="Arial" w:cs="Arial"/>
          <w:sz w:val="20"/>
          <w:szCs w:val="20"/>
        </w:rPr>
        <w:t>eli odchylenia od wymaga</w:t>
      </w:r>
      <w:r w:rsidRPr="00DE35F3">
        <w:rPr>
          <w:rFonts w:ascii="Arial" w:eastAsia="TT19o00" w:hAnsi="Arial" w:cs="Arial"/>
          <w:sz w:val="20"/>
          <w:szCs w:val="20"/>
        </w:rPr>
        <w:t xml:space="preserve">ń </w:t>
      </w:r>
      <w:r w:rsidRPr="00DE35F3">
        <w:rPr>
          <w:rFonts w:ascii="Arial" w:hAnsi="Arial" w:cs="Arial"/>
          <w:sz w:val="20"/>
          <w:szCs w:val="20"/>
        </w:rPr>
        <w:t>nie zagra</w:t>
      </w:r>
      <w:r w:rsidRPr="00DE35F3">
        <w:rPr>
          <w:rFonts w:ascii="Arial" w:eastAsia="TT19o00" w:hAnsi="Arial" w:cs="Arial"/>
          <w:sz w:val="20"/>
          <w:szCs w:val="20"/>
        </w:rPr>
        <w:t>ż</w:t>
      </w:r>
      <w:r w:rsidRPr="00DE35F3">
        <w:rPr>
          <w:rFonts w:ascii="Arial" w:hAnsi="Arial" w:cs="Arial"/>
          <w:sz w:val="20"/>
          <w:szCs w:val="20"/>
        </w:rPr>
        <w:t>aj</w:t>
      </w:r>
      <w:r w:rsidRPr="00DE35F3">
        <w:rPr>
          <w:rFonts w:ascii="Arial" w:eastAsia="TT19o00" w:hAnsi="Arial" w:cs="Arial"/>
          <w:sz w:val="20"/>
          <w:szCs w:val="20"/>
        </w:rPr>
        <w:t xml:space="preserve">ą </w:t>
      </w:r>
      <w:r w:rsidRPr="00DE35F3">
        <w:rPr>
          <w:rFonts w:ascii="Arial" w:hAnsi="Arial" w:cs="Arial"/>
          <w:sz w:val="20"/>
          <w:szCs w:val="20"/>
        </w:rPr>
        <w:t>bezpiecze</w:t>
      </w:r>
      <w:r w:rsidRPr="00DE35F3">
        <w:rPr>
          <w:rFonts w:ascii="Arial" w:eastAsia="TT19o00" w:hAnsi="Arial" w:cs="Arial"/>
          <w:sz w:val="20"/>
          <w:szCs w:val="20"/>
        </w:rPr>
        <w:t>ń</w:t>
      </w:r>
      <w:r w:rsidRPr="00DE35F3">
        <w:rPr>
          <w:rFonts w:ascii="Arial" w:hAnsi="Arial" w:cs="Arial"/>
          <w:sz w:val="20"/>
          <w:szCs w:val="20"/>
        </w:rPr>
        <w:t>stwu u</w:t>
      </w:r>
      <w:r w:rsidRPr="00DE35F3">
        <w:rPr>
          <w:rFonts w:ascii="Arial" w:eastAsia="TT19o00" w:hAnsi="Arial" w:cs="Arial"/>
          <w:sz w:val="20"/>
          <w:szCs w:val="20"/>
        </w:rPr>
        <w:t>ż</w:t>
      </w:r>
      <w:r w:rsidRPr="00DE35F3">
        <w:rPr>
          <w:rFonts w:ascii="Arial" w:hAnsi="Arial" w:cs="Arial"/>
          <w:sz w:val="20"/>
          <w:szCs w:val="20"/>
        </w:rPr>
        <w:t>ytkownika, funkcjonalno</w:t>
      </w:r>
      <w:r w:rsidRPr="00DE35F3">
        <w:rPr>
          <w:rFonts w:ascii="Arial" w:eastAsia="TT19o00" w:hAnsi="Arial" w:cs="Arial"/>
          <w:sz w:val="20"/>
          <w:szCs w:val="20"/>
        </w:rPr>
        <w:t>ś</w:t>
      </w:r>
      <w:r w:rsidRPr="00DE35F3">
        <w:rPr>
          <w:rFonts w:ascii="Arial" w:hAnsi="Arial" w:cs="Arial"/>
          <w:sz w:val="20"/>
          <w:szCs w:val="20"/>
        </w:rPr>
        <w:t>ci i trwało</w:t>
      </w:r>
      <w:r w:rsidRPr="00DE35F3">
        <w:rPr>
          <w:rFonts w:ascii="Arial" w:eastAsia="TT19o00" w:hAnsi="Arial" w:cs="Arial"/>
          <w:sz w:val="20"/>
          <w:szCs w:val="20"/>
        </w:rPr>
        <w:t>ś</w:t>
      </w:r>
      <w:r w:rsidRPr="00DE35F3">
        <w:rPr>
          <w:rFonts w:ascii="Arial" w:hAnsi="Arial" w:cs="Arial"/>
          <w:sz w:val="20"/>
          <w:szCs w:val="20"/>
        </w:rPr>
        <w:t>ci okien i drzwi balkonowych zamawiaj</w:t>
      </w:r>
      <w:r w:rsidRPr="00DE35F3">
        <w:rPr>
          <w:rFonts w:ascii="Arial" w:eastAsia="TT19o00" w:hAnsi="Arial" w:cs="Arial"/>
          <w:sz w:val="20"/>
          <w:szCs w:val="20"/>
        </w:rPr>
        <w:t>ą</w:t>
      </w:r>
      <w:r w:rsidRPr="00DE35F3">
        <w:rPr>
          <w:rFonts w:ascii="Arial" w:hAnsi="Arial" w:cs="Arial"/>
          <w:sz w:val="20"/>
          <w:szCs w:val="20"/>
        </w:rPr>
        <w:t>cy mo</w:t>
      </w:r>
      <w:r w:rsidRPr="00DE35F3">
        <w:rPr>
          <w:rFonts w:ascii="Arial" w:eastAsia="TT19o00" w:hAnsi="Arial" w:cs="Arial"/>
          <w:sz w:val="20"/>
          <w:szCs w:val="20"/>
        </w:rPr>
        <w:t>ż</w:t>
      </w:r>
      <w:r w:rsidRPr="00DE35F3">
        <w:rPr>
          <w:rFonts w:ascii="Arial" w:hAnsi="Arial" w:cs="Arial"/>
          <w:sz w:val="20"/>
          <w:szCs w:val="20"/>
        </w:rPr>
        <w:t>e wyrazi</w:t>
      </w:r>
      <w:r w:rsidRPr="00DE35F3">
        <w:rPr>
          <w:rFonts w:ascii="Arial" w:eastAsia="TT19o00" w:hAnsi="Arial" w:cs="Arial"/>
          <w:sz w:val="20"/>
          <w:szCs w:val="20"/>
        </w:rPr>
        <w:t xml:space="preserve">ć </w:t>
      </w:r>
      <w:r w:rsidRPr="00DE35F3">
        <w:rPr>
          <w:rFonts w:ascii="Arial" w:hAnsi="Arial" w:cs="Arial"/>
          <w:sz w:val="20"/>
          <w:szCs w:val="20"/>
        </w:rPr>
        <w:t>zgod</w:t>
      </w:r>
      <w:r w:rsidRPr="00DE35F3">
        <w:rPr>
          <w:rFonts w:ascii="Arial" w:eastAsia="TT19o00" w:hAnsi="Arial" w:cs="Arial"/>
          <w:sz w:val="20"/>
          <w:szCs w:val="20"/>
        </w:rPr>
        <w:t xml:space="preserve">ę </w:t>
      </w:r>
      <w:r w:rsidRPr="00DE35F3">
        <w:rPr>
          <w:rFonts w:ascii="Arial" w:hAnsi="Arial" w:cs="Arial"/>
          <w:sz w:val="20"/>
          <w:szCs w:val="20"/>
        </w:rPr>
        <w:t>na dokonanie odbioru ko</w:t>
      </w:r>
      <w:r w:rsidRPr="00DE35F3">
        <w:rPr>
          <w:rFonts w:ascii="Arial" w:eastAsia="TT19o00" w:hAnsi="Arial" w:cs="Arial"/>
          <w:sz w:val="20"/>
          <w:szCs w:val="20"/>
        </w:rPr>
        <w:t>ń</w:t>
      </w:r>
      <w:r w:rsidRPr="00DE35F3">
        <w:rPr>
          <w:rFonts w:ascii="Arial" w:hAnsi="Arial" w:cs="Arial"/>
          <w:sz w:val="20"/>
          <w:szCs w:val="20"/>
        </w:rPr>
        <w:t>cowego z jednoczesnym obni</w:t>
      </w:r>
      <w:r w:rsidRPr="00DE35F3">
        <w:rPr>
          <w:rFonts w:ascii="Arial" w:eastAsia="TT19o00" w:hAnsi="Arial" w:cs="Arial"/>
          <w:sz w:val="20"/>
          <w:szCs w:val="20"/>
        </w:rPr>
        <w:t>ż</w:t>
      </w:r>
      <w:r w:rsidRPr="00DE35F3">
        <w:rPr>
          <w:rFonts w:ascii="Arial" w:hAnsi="Arial" w:cs="Arial"/>
          <w:sz w:val="20"/>
          <w:szCs w:val="20"/>
        </w:rPr>
        <w:t>eniem warto</w:t>
      </w:r>
      <w:r w:rsidRPr="00DE35F3">
        <w:rPr>
          <w:rFonts w:ascii="Arial" w:eastAsia="TT19o00" w:hAnsi="Arial" w:cs="Arial"/>
          <w:sz w:val="20"/>
          <w:szCs w:val="20"/>
        </w:rPr>
        <w:t>ś</w:t>
      </w:r>
      <w:r w:rsidRPr="00DE35F3">
        <w:rPr>
          <w:rFonts w:ascii="Arial" w:hAnsi="Arial" w:cs="Arial"/>
          <w:sz w:val="20"/>
          <w:szCs w:val="20"/>
        </w:rPr>
        <w:t>ci wynagrodzenia w stosunku do ustale</w:t>
      </w:r>
      <w:r w:rsidRPr="00DE35F3">
        <w:rPr>
          <w:rFonts w:ascii="Arial" w:eastAsia="TT19o00" w:hAnsi="Arial" w:cs="Arial"/>
          <w:sz w:val="20"/>
          <w:szCs w:val="20"/>
        </w:rPr>
        <w:t xml:space="preserve">ń </w:t>
      </w:r>
      <w:r w:rsidRPr="00DE35F3">
        <w:rPr>
          <w:rFonts w:ascii="Arial" w:hAnsi="Arial" w:cs="Arial"/>
          <w:sz w:val="20"/>
          <w:szCs w:val="20"/>
        </w:rPr>
        <w:t>umownych,</w:t>
      </w:r>
    </w:p>
    <w:p w14:paraId="3ADFCB3B" w14:textId="07C2B4DD"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 w przypadku, gdy nie s</w:t>
      </w:r>
      <w:r w:rsidRPr="00DE35F3">
        <w:rPr>
          <w:rFonts w:ascii="Arial" w:eastAsia="TT19o00" w:hAnsi="Arial" w:cs="Arial"/>
          <w:sz w:val="20"/>
          <w:szCs w:val="20"/>
        </w:rPr>
        <w:t xml:space="preserve">ą </w:t>
      </w:r>
      <w:r w:rsidRPr="00DE35F3">
        <w:rPr>
          <w:rFonts w:ascii="Arial" w:hAnsi="Arial" w:cs="Arial"/>
          <w:sz w:val="20"/>
          <w:szCs w:val="20"/>
        </w:rPr>
        <w:t>mo</w:t>
      </w:r>
      <w:r w:rsidRPr="00DE35F3">
        <w:rPr>
          <w:rFonts w:ascii="Arial" w:eastAsia="TT19o00" w:hAnsi="Arial" w:cs="Arial"/>
          <w:sz w:val="20"/>
          <w:szCs w:val="20"/>
        </w:rPr>
        <w:t>ż</w:t>
      </w:r>
      <w:r w:rsidRPr="00DE35F3">
        <w:rPr>
          <w:rFonts w:ascii="Arial" w:hAnsi="Arial" w:cs="Arial"/>
          <w:sz w:val="20"/>
          <w:szCs w:val="20"/>
        </w:rPr>
        <w:t>liwe podane wy</w:t>
      </w:r>
      <w:r w:rsidRPr="00DE35F3">
        <w:rPr>
          <w:rFonts w:ascii="Arial" w:eastAsia="TT19o00" w:hAnsi="Arial" w:cs="Arial"/>
          <w:sz w:val="20"/>
          <w:szCs w:val="20"/>
        </w:rPr>
        <w:t>ż</w:t>
      </w:r>
      <w:r w:rsidRPr="00DE35F3">
        <w:rPr>
          <w:rFonts w:ascii="Arial" w:hAnsi="Arial" w:cs="Arial"/>
          <w:sz w:val="20"/>
          <w:szCs w:val="20"/>
        </w:rPr>
        <w:t>ej rozwi</w:t>
      </w:r>
      <w:r w:rsidRPr="00DE35F3">
        <w:rPr>
          <w:rFonts w:ascii="Arial" w:eastAsia="TT19o00" w:hAnsi="Arial" w:cs="Arial"/>
          <w:sz w:val="20"/>
          <w:szCs w:val="20"/>
        </w:rPr>
        <w:t>ą</w:t>
      </w:r>
      <w:r w:rsidRPr="00DE35F3">
        <w:rPr>
          <w:rFonts w:ascii="Arial" w:hAnsi="Arial" w:cs="Arial"/>
          <w:sz w:val="20"/>
          <w:szCs w:val="20"/>
        </w:rPr>
        <w:t>zania wykonawca zobowi</w:t>
      </w:r>
      <w:r w:rsidRPr="00DE35F3">
        <w:rPr>
          <w:rFonts w:ascii="Arial" w:eastAsia="TT19o00" w:hAnsi="Arial" w:cs="Arial"/>
          <w:sz w:val="20"/>
          <w:szCs w:val="20"/>
        </w:rPr>
        <w:t>ą</w:t>
      </w:r>
      <w:r w:rsidRPr="00DE35F3">
        <w:rPr>
          <w:rFonts w:ascii="Arial" w:hAnsi="Arial" w:cs="Arial"/>
          <w:sz w:val="20"/>
          <w:szCs w:val="20"/>
        </w:rPr>
        <w:t>zany jest do demonta</w:t>
      </w:r>
      <w:r w:rsidRPr="00DE35F3">
        <w:rPr>
          <w:rFonts w:ascii="Arial" w:eastAsia="TT19o00" w:hAnsi="Arial" w:cs="Arial"/>
          <w:sz w:val="20"/>
          <w:szCs w:val="20"/>
        </w:rPr>
        <w:t>ż</w:t>
      </w:r>
      <w:r w:rsidRPr="00DE35F3">
        <w:rPr>
          <w:rFonts w:ascii="Arial" w:hAnsi="Arial" w:cs="Arial"/>
          <w:sz w:val="20"/>
          <w:szCs w:val="20"/>
        </w:rPr>
        <w:t>u wadliwie wbudowanych</w:t>
      </w:r>
      <w:r w:rsidR="00A4045C">
        <w:rPr>
          <w:rFonts w:ascii="Arial" w:hAnsi="Arial" w:cs="Arial"/>
          <w:sz w:val="20"/>
          <w:szCs w:val="20"/>
        </w:rPr>
        <w:t xml:space="preserve"> </w:t>
      </w:r>
      <w:r w:rsidRPr="00DE35F3">
        <w:rPr>
          <w:rFonts w:ascii="Arial" w:hAnsi="Arial" w:cs="Arial"/>
          <w:sz w:val="20"/>
          <w:szCs w:val="20"/>
        </w:rPr>
        <w:t>okien i/lub drzwi balkonowych, zamontowania ich ponownie i powtórnego zgłoszenia do odbioru.</w:t>
      </w:r>
    </w:p>
    <w:p w14:paraId="36846B2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W przypadku niekompletno</w:t>
      </w:r>
      <w:r w:rsidRPr="00DE35F3">
        <w:rPr>
          <w:rFonts w:ascii="Arial" w:eastAsia="TT19o00" w:hAnsi="Arial" w:cs="Arial"/>
          <w:sz w:val="20"/>
          <w:szCs w:val="20"/>
        </w:rPr>
        <w:t>ś</w:t>
      </w:r>
      <w:r w:rsidRPr="00DE35F3">
        <w:rPr>
          <w:rFonts w:ascii="Arial" w:hAnsi="Arial" w:cs="Arial"/>
          <w:sz w:val="20"/>
          <w:szCs w:val="20"/>
        </w:rPr>
        <w:t>ci dokumentów odbiór mo</w:t>
      </w:r>
      <w:r w:rsidRPr="00DE35F3">
        <w:rPr>
          <w:rFonts w:ascii="Arial" w:eastAsia="TT19o00" w:hAnsi="Arial" w:cs="Arial"/>
          <w:sz w:val="20"/>
          <w:szCs w:val="20"/>
        </w:rPr>
        <w:t>ż</w:t>
      </w:r>
      <w:r w:rsidRPr="00DE35F3">
        <w:rPr>
          <w:rFonts w:ascii="Arial" w:hAnsi="Arial" w:cs="Arial"/>
          <w:sz w:val="20"/>
          <w:szCs w:val="20"/>
        </w:rPr>
        <w:t>e by</w:t>
      </w:r>
      <w:r w:rsidRPr="00DE35F3">
        <w:rPr>
          <w:rFonts w:ascii="Arial" w:eastAsia="TT19o00" w:hAnsi="Arial" w:cs="Arial"/>
          <w:sz w:val="20"/>
          <w:szCs w:val="20"/>
        </w:rPr>
        <w:t xml:space="preserve">ć </w:t>
      </w:r>
      <w:r w:rsidRPr="00DE35F3">
        <w:rPr>
          <w:rFonts w:ascii="Arial" w:hAnsi="Arial" w:cs="Arial"/>
          <w:sz w:val="20"/>
          <w:szCs w:val="20"/>
        </w:rPr>
        <w:t>dokonany po ich uzupełnieniu.</w:t>
      </w:r>
    </w:p>
    <w:p w14:paraId="111087E6"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Z czynno</w:t>
      </w:r>
      <w:r w:rsidRPr="00DE35F3">
        <w:rPr>
          <w:rFonts w:ascii="Arial" w:eastAsia="TT19o00" w:hAnsi="Arial" w:cs="Arial"/>
          <w:sz w:val="20"/>
          <w:szCs w:val="20"/>
        </w:rPr>
        <w:t>ś</w:t>
      </w:r>
      <w:r w:rsidRPr="00DE35F3">
        <w:rPr>
          <w:rFonts w:ascii="Arial" w:hAnsi="Arial" w:cs="Arial"/>
          <w:sz w:val="20"/>
          <w:szCs w:val="20"/>
        </w:rPr>
        <w:t>ci odbioru sporz</w:t>
      </w:r>
      <w:r w:rsidRPr="00DE35F3">
        <w:rPr>
          <w:rFonts w:ascii="Arial" w:eastAsia="TT19o00" w:hAnsi="Arial" w:cs="Arial"/>
          <w:sz w:val="20"/>
          <w:szCs w:val="20"/>
        </w:rPr>
        <w:t>ą</w:t>
      </w:r>
      <w:r w:rsidRPr="00DE35F3">
        <w:rPr>
          <w:rFonts w:ascii="Arial" w:hAnsi="Arial" w:cs="Arial"/>
          <w:sz w:val="20"/>
          <w:szCs w:val="20"/>
        </w:rPr>
        <w:t>dza si</w:t>
      </w:r>
      <w:r w:rsidRPr="00DE35F3">
        <w:rPr>
          <w:rFonts w:ascii="Arial" w:eastAsia="TT19o00" w:hAnsi="Arial" w:cs="Arial"/>
          <w:sz w:val="20"/>
          <w:szCs w:val="20"/>
        </w:rPr>
        <w:t xml:space="preserve">ę </w:t>
      </w:r>
      <w:r w:rsidRPr="00DE35F3">
        <w:rPr>
          <w:rFonts w:ascii="Arial" w:hAnsi="Arial" w:cs="Arial"/>
          <w:sz w:val="20"/>
          <w:szCs w:val="20"/>
        </w:rPr>
        <w:t>protokół podpisany przez przedstawicieli zamawiaj</w:t>
      </w:r>
      <w:r w:rsidRPr="00DE35F3">
        <w:rPr>
          <w:rFonts w:ascii="Arial" w:eastAsia="TT19o00" w:hAnsi="Arial" w:cs="Arial"/>
          <w:sz w:val="20"/>
          <w:szCs w:val="20"/>
        </w:rPr>
        <w:t>ą</w:t>
      </w:r>
      <w:r w:rsidRPr="00DE35F3">
        <w:rPr>
          <w:rFonts w:ascii="Arial" w:hAnsi="Arial" w:cs="Arial"/>
          <w:sz w:val="20"/>
          <w:szCs w:val="20"/>
        </w:rPr>
        <w:t>cego i wykonawcy. Protokół powinien zawiera</w:t>
      </w:r>
      <w:r w:rsidRPr="00DE35F3">
        <w:rPr>
          <w:rFonts w:ascii="Arial" w:eastAsia="TT19o00" w:hAnsi="Arial" w:cs="Arial"/>
          <w:sz w:val="20"/>
          <w:szCs w:val="20"/>
        </w:rPr>
        <w:t>ć</w:t>
      </w:r>
      <w:r w:rsidRPr="00DE35F3">
        <w:rPr>
          <w:rFonts w:ascii="Arial" w:hAnsi="Arial" w:cs="Arial"/>
          <w:sz w:val="20"/>
          <w:szCs w:val="20"/>
        </w:rPr>
        <w:t>:</w:t>
      </w:r>
    </w:p>
    <w:p w14:paraId="423A4145"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ustalenia podj</w:t>
      </w:r>
      <w:r w:rsidRPr="00DE35F3">
        <w:rPr>
          <w:rFonts w:ascii="Arial" w:eastAsia="TT19o00" w:hAnsi="Arial" w:cs="Arial"/>
          <w:sz w:val="20"/>
          <w:szCs w:val="20"/>
        </w:rPr>
        <w:t>ę</w:t>
      </w:r>
      <w:r w:rsidRPr="00DE35F3">
        <w:rPr>
          <w:rFonts w:ascii="Arial" w:hAnsi="Arial" w:cs="Arial"/>
          <w:sz w:val="20"/>
          <w:szCs w:val="20"/>
        </w:rPr>
        <w:t>te w trakcie prac komisji,</w:t>
      </w:r>
    </w:p>
    <w:p w14:paraId="4FE6CF2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ocen</w:t>
      </w:r>
      <w:r w:rsidRPr="00DE35F3">
        <w:rPr>
          <w:rFonts w:ascii="Arial" w:eastAsia="TT19o00" w:hAnsi="Arial" w:cs="Arial"/>
          <w:sz w:val="20"/>
          <w:szCs w:val="20"/>
        </w:rPr>
        <w:t xml:space="preserve">ę </w:t>
      </w:r>
      <w:r w:rsidRPr="00DE35F3">
        <w:rPr>
          <w:rFonts w:ascii="Arial" w:hAnsi="Arial" w:cs="Arial"/>
          <w:sz w:val="20"/>
          <w:szCs w:val="20"/>
        </w:rPr>
        <w:t>wyników bada</w:t>
      </w:r>
      <w:r w:rsidRPr="00DE35F3">
        <w:rPr>
          <w:rFonts w:ascii="Arial" w:eastAsia="TT19o00" w:hAnsi="Arial" w:cs="Arial"/>
          <w:sz w:val="20"/>
          <w:szCs w:val="20"/>
        </w:rPr>
        <w:t>ń</w:t>
      </w:r>
      <w:r w:rsidRPr="00DE35F3">
        <w:rPr>
          <w:rFonts w:ascii="Arial" w:hAnsi="Arial" w:cs="Arial"/>
          <w:sz w:val="20"/>
          <w:szCs w:val="20"/>
        </w:rPr>
        <w:t>,</w:t>
      </w:r>
    </w:p>
    <w:p w14:paraId="64A6ECC1"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wykaz wad i usterek ze wskazaniem sposobu ich usuni</w:t>
      </w:r>
      <w:r w:rsidRPr="00DE35F3">
        <w:rPr>
          <w:rFonts w:ascii="Arial" w:eastAsia="TT19o00" w:hAnsi="Arial" w:cs="Arial"/>
          <w:sz w:val="20"/>
          <w:szCs w:val="20"/>
        </w:rPr>
        <w:t>ę</w:t>
      </w:r>
      <w:r w:rsidRPr="00DE35F3">
        <w:rPr>
          <w:rFonts w:ascii="Arial" w:hAnsi="Arial" w:cs="Arial"/>
          <w:sz w:val="20"/>
          <w:szCs w:val="20"/>
        </w:rPr>
        <w:t>cia,</w:t>
      </w:r>
    </w:p>
    <w:p w14:paraId="72D5882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stwierdzenie zgodno</w:t>
      </w:r>
      <w:r w:rsidRPr="00DE35F3">
        <w:rPr>
          <w:rFonts w:ascii="Arial" w:eastAsia="TT19o00" w:hAnsi="Arial" w:cs="Arial"/>
          <w:sz w:val="20"/>
          <w:szCs w:val="20"/>
        </w:rPr>
        <w:t>ś</w:t>
      </w:r>
      <w:r w:rsidRPr="00DE35F3">
        <w:rPr>
          <w:rFonts w:ascii="Arial" w:hAnsi="Arial" w:cs="Arial"/>
          <w:sz w:val="20"/>
          <w:szCs w:val="20"/>
        </w:rPr>
        <w:t>ci lub niezgodno</w:t>
      </w:r>
      <w:r w:rsidRPr="00DE35F3">
        <w:rPr>
          <w:rFonts w:ascii="Arial" w:eastAsia="TT19o00" w:hAnsi="Arial" w:cs="Arial"/>
          <w:sz w:val="20"/>
          <w:szCs w:val="20"/>
        </w:rPr>
        <w:t>ś</w:t>
      </w:r>
      <w:r w:rsidRPr="00DE35F3">
        <w:rPr>
          <w:rFonts w:ascii="Arial" w:hAnsi="Arial" w:cs="Arial"/>
          <w:sz w:val="20"/>
          <w:szCs w:val="20"/>
        </w:rPr>
        <w:t>ci wykonania monta</w:t>
      </w:r>
      <w:r w:rsidRPr="00DE35F3">
        <w:rPr>
          <w:rFonts w:ascii="Arial" w:eastAsia="TT19o00" w:hAnsi="Arial" w:cs="Arial"/>
          <w:sz w:val="20"/>
          <w:szCs w:val="20"/>
        </w:rPr>
        <w:t>ż</w:t>
      </w:r>
      <w:r w:rsidRPr="00DE35F3">
        <w:rPr>
          <w:rFonts w:ascii="Arial" w:hAnsi="Arial" w:cs="Arial"/>
          <w:sz w:val="20"/>
          <w:szCs w:val="20"/>
        </w:rPr>
        <w:t>u okien i/lub drzwi balkonowych z zamówieniem.</w:t>
      </w:r>
    </w:p>
    <w:p w14:paraId="04D5D495"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Protokół odbioru ko</w:t>
      </w:r>
      <w:r w:rsidRPr="00DE35F3">
        <w:rPr>
          <w:rFonts w:ascii="Arial" w:eastAsia="TT19o00" w:hAnsi="Arial" w:cs="Arial"/>
          <w:sz w:val="20"/>
          <w:szCs w:val="20"/>
        </w:rPr>
        <w:t>ń</w:t>
      </w:r>
      <w:r w:rsidRPr="00DE35F3">
        <w:rPr>
          <w:rFonts w:ascii="Arial" w:hAnsi="Arial" w:cs="Arial"/>
          <w:sz w:val="20"/>
          <w:szCs w:val="20"/>
        </w:rPr>
        <w:t>cowego jest podstaw</w:t>
      </w:r>
      <w:r w:rsidRPr="00DE35F3">
        <w:rPr>
          <w:rFonts w:ascii="Arial" w:eastAsia="TT19o00" w:hAnsi="Arial" w:cs="Arial"/>
          <w:sz w:val="20"/>
          <w:szCs w:val="20"/>
        </w:rPr>
        <w:t xml:space="preserve">ą </w:t>
      </w:r>
      <w:r w:rsidRPr="00DE35F3">
        <w:rPr>
          <w:rFonts w:ascii="Arial" w:hAnsi="Arial" w:cs="Arial"/>
          <w:sz w:val="20"/>
          <w:szCs w:val="20"/>
        </w:rPr>
        <w:t>do dokonania rozliczenia ko</w:t>
      </w:r>
      <w:r w:rsidRPr="00DE35F3">
        <w:rPr>
          <w:rFonts w:ascii="Arial" w:eastAsia="TT19o00" w:hAnsi="Arial" w:cs="Arial"/>
          <w:sz w:val="20"/>
          <w:szCs w:val="20"/>
        </w:rPr>
        <w:t>ń</w:t>
      </w:r>
      <w:r w:rsidRPr="00DE35F3">
        <w:rPr>
          <w:rFonts w:ascii="Arial" w:hAnsi="Arial" w:cs="Arial"/>
          <w:sz w:val="20"/>
          <w:szCs w:val="20"/>
        </w:rPr>
        <w:t>cowego pomi</w:t>
      </w:r>
      <w:r w:rsidRPr="00DE35F3">
        <w:rPr>
          <w:rFonts w:ascii="Arial" w:eastAsia="TT19o00" w:hAnsi="Arial" w:cs="Arial"/>
          <w:sz w:val="20"/>
          <w:szCs w:val="20"/>
        </w:rPr>
        <w:t>ę</w:t>
      </w:r>
      <w:r w:rsidRPr="00DE35F3">
        <w:rPr>
          <w:rFonts w:ascii="Arial" w:hAnsi="Arial" w:cs="Arial"/>
          <w:sz w:val="20"/>
          <w:szCs w:val="20"/>
        </w:rPr>
        <w:t>dzy zamawiaj</w:t>
      </w:r>
      <w:r w:rsidRPr="00DE35F3">
        <w:rPr>
          <w:rFonts w:ascii="Arial" w:eastAsia="TT19o00" w:hAnsi="Arial" w:cs="Arial"/>
          <w:sz w:val="20"/>
          <w:szCs w:val="20"/>
        </w:rPr>
        <w:t>ą</w:t>
      </w:r>
      <w:r w:rsidRPr="00DE35F3">
        <w:rPr>
          <w:rFonts w:ascii="Arial" w:hAnsi="Arial" w:cs="Arial"/>
          <w:sz w:val="20"/>
          <w:szCs w:val="20"/>
        </w:rPr>
        <w:t>cym a wykonawc</w:t>
      </w:r>
      <w:r w:rsidRPr="00DE35F3">
        <w:rPr>
          <w:rFonts w:ascii="Arial" w:eastAsia="TT19o00" w:hAnsi="Arial" w:cs="Arial"/>
          <w:sz w:val="20"/>
          <w:szCs w:val="20"/>
        </w:rPr>
        <w:t>ą</w:t>
      </w:r>
      <w:r w:rsidRPr="00DE35F3">
        <w:rPr>
          <w:rFonts w:ascii="Arial" w:hAnsi="Arial" w:cs="Arial"/>
          <w:sz w:val="20"/>
          <w:szCs w:val="20"/>
        </w:rPr>
        <w:t>.</w:t>
      </w:r>
    </w:p>
    <w:p w14:paraId="1A490E74"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7FBC4610"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8.5. </w:t>
      </w:r>
      <w:r w:rsidRPr="00DE35F3">
        <w:rPr>
          <w:rFonts w:ascii="Arial" w:hAnsi="Arial" w:cs="Arial"/>
          <w:sz w:val="20"/>
          <w:szCs w:val="20"/>
        </w:rPr>
        <w:t>Odbiór po upływie okresu r</w:t>
      </w:r>
      <w:r w:rsidRPr="00DE35F3">
        <w:rPr>
          <w:rFonts w:ascii="Arial" w:eastAsia="TT19o00" w:hAnsi="Arial" w:cs="Arial"/>
          <w:sz w:val="20"/>
          <w:szCs w:val="20"/>
        </w:rPr>
        <w:t>ę</w:t>
      </w:r>
      <w:r w:rsidRPr="00DE35F3">
        <w:rPr>
          <w:rFonts w:ascii="Arial" w:hAnsi="Arial" w:cs="Arial"/>
          <w:sz w:val="20"/>
          <w:szCs w:val="20"/>
        </w:rPr>
        <w:t>kojmi i gwarancji</w:t>
      </w:r>
    </w:p>
    <w:p w14:paraId="74D8D06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Celem odbioru po okresie r</w:t>
      </w:r>
      <w:r w:rsidRPr="00DE35F3">
        <w:rPr>
          <w:rFonts w:ascii="Arial" w:eastAsia="TT19o00" w:hAnsi="Arial" w:cs="Arial"/>
          <w:sz w:val="20"/>
          <w:szCs w:val="20"/>
        </w:rPr>
        <w:t>ę</w:t>
      </w:r>
      <w:r w:rsidRPr="00DE35F3">
        <w:rPr>
          <w:rFonts w:ascii="Arial" w:hAnsi="Arial" w:cs="Arial"/>
          <w:sz w:val="20"/>
          <w:szCs w:val="20"/>
        </w:rPr>
        <w:t>kojmi i gwarancji jest ocena stanu okien i/lub drzwi balkonowych po u</w:t>
      </w:r>
      <w:r w:rsidRPr="00DE35F3">
        <w:rPr>
          <w:rFonts w:ascii="Arial" w:eastAsia="TT19o00" w:hAnsi="Arial" w:cs="Arial"/>
          <w:sz w:val="20"/>
          <w:szCs w:val="20"/>
        </w:rPr>
        <w:t>ż</w:t>
      </w:r>
      <w:r w:rsidRPr="00DE35F3">
        <w:rPr>
          <w:rFonts w:ascii="Arial" w:hAnsi="Arial" w:cs="Arial"/>
          <w:sz w:val="20"/>
          <w:szCs w:val="20"/>
        </w:rPr>
        <w:t>ytkowaniu w tym okresie oraz ocena wykonywanych w tym czasie ewentualnych robót poprawkowych, zwi</w:t>
      </w:r>
      <w:r w:rsidRPr="00DE35F3">
        <w:rPr>
          <w:rFonts w:ascii="Arial" w:eastAsia="TT19o00" w:hAnsi="Arial" w:cs="Arial"/>
          <w:sz w:val="20"/>
          <w:szCs w:val="20"/>
        </w:rPr>
        <w:t>ą</w:t>
      </w:r>
      <w:r w:rsidRPr="00DE35F3">
        <w:rPr>
          <w:rFonts w:ascii="Arial" w:hAnsi="Arial" w:cs="Arial"/>
          <w:sz w:val="20"/>
          <w:szCs w:val="20"/>
        </w:rPr>
        <w:t>zanych z usuwaniem zgłoszonych wad.</w:t>
      </w:r>
    </w:p>
    <w:p w14:paraId="3CC07568"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Odbiór po upływie okresu r</w:t>
      </w:r>
      <w:r w:rsidRPr="00DE35F3">
        <w:rPr>
          <w:rFonts w:ascii="Arial" w:eastAsia="TT19o00" w:hAnsi="Arial" w:cs="Arial"/>
          <w:sz w:val="20"/>
          <w:szCs w:val="20"/>
        </w:rPr>
        <w:t>ę</w:t>
      </w:r>
      <w:r w:rsidRPr="00DE35F3">
        <w:rPr>
          <w:rFonts w:ascii="Arial" w:hAnsi="Arial" w:cs="Arial"/>
          <w:sz w:val="20"/>
          <w:szCs w:val="20"/>
        </w:rPr>
        <w:t>kojmi i gwarancji jest dokonywany na podstawie oceny wizualnej oraz sprawdzenia prawidłowo</w:t>
      </w:r>
      <w:r w:rsidRPr="00DE35F3">
        <w:rPr>
          <w:rFonts w:ascii="Arial" w:eastAsia="TT19o00" w:hAnsi="Arial" w:cs="Arial"/>
          <w:sz w:val="20"/>
          <w:szCs w:val="20"/>
        </w:rPr>
        <w:t>ś</w:t>
      </w:r>
      <w:r w:rsidRPr="00DE35F3">
        <w:rPr>
          <w:rFonts w:ascii="Arial" w:hAnsi="Arial" w:cs="Arial"/>
          <w:sz w:val="20"/>
          <w:szCs w:val="20"/>
        </w:rPr>
        <w:t>ci otwierania oraz zamykania okien i/lub drzwi balkonowych, z uwzgl</w:t>
      </w:r>
      <w:r w:rsidRPr="00DE35F3">
        <w:rPr>
          <w:rFonts w:ascii="Arial" w:eastAsia="TT19o00" w:hAnsi="Arial" w:cs="Arial"/>
          <w:sz w:val="20"/>
          <w:szCs w:val="20"/>
        </w:rPr>
        <w:t>ę</w:t>
      </w:r>
      <w:r w:rsidRPr="00DE35F3">
        <w:rPr>
          <w:rFonts w:ascii="Arial" w:hAnsi="Arial" w:cs="Arial"/>
          <w:sz w:val="20"/>
          <w:szCs w:val="20"/>
        </w:rPr>
        <w:t>dnieniem zasad opisanych w pkt. 8.4. „Odbiór ostateczny (ko</w:t>
      </w:r>
      <w:r w:rsidRPr="00DE35F3">
        <w:rPr>
          <w:rFonts w:ascii="Arial" w:eastAsia="TT19o00" w:hAnsi="Arial" w:cs="Arial"/>
          <w:sz w:val="20"/>
          <w:szCs w:val="20"/>
        </w:rPr>
        <w:t>ń</w:t>
      </w:r>
      <w:r w:rsidRPr="00DE35F3">
        <w:rPr>
          <w:rFonts w:ascii="Arial" w:hAnsi="Arial" w:cs="Arial"/>
          <w:sz w:val="20"/>
          <w:szCs w:val="20"/>
        </w:rPr>
        <w:t>cowy)”.</w:t>
      </w:r>
    </w:p>
    <w:p w14:paraId="3E64FD35" w14:textId="77777777" w:rsidR="00B85DF4" w:rsidRPr="00DE35F3" w:rsidRDefault="00B85DF4" w:rsidP="00B85DF4">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Pozytywny wynik odbioru pogwarancyjnego jest podstaw</w:t>
      </w:r>
      <w:r w:rsidRPr="00DE35F3">
        <w:rPr>
          <w:rFonts w:ascii="Arial" w:eastAsia="TT19o00" w:hAnsi="Arial" w:cs="Arial"/>
          <w:sz w:val="20"/>
          <w:szCs w:val="20"/>
        </w:rPr>
        <w:t xml:space="preserve">ą </w:t>
      </w:r>
      <w:r w:rsidRPr="00DE35F3">
        <w:rPr>
          <w:rFonts w:ascii="Arial" w:hAnsi="Arial" w:cs="Arial"/>
          <w:sz w:val="20"/>
          <w:szCs w:val="20"/>
        </w:rPr>
        <w:t>do zwrotu kaucji gwarancyjnej, negatywny do dokonania potr</w:t>
      </w:r>
      <w:r w:rsidRPr="00DE35F3">
        <w:rPr>
          <w:rFonts w:ascii="Arial" w:eastAsia="TT19o00" w:hAnsi="Arial" w:cs="Arial"/>
          <w:sz w:val="20"/>
          <w:szCs w:val="20"/>
        </w:rPr>
        <w:t>ą</w:t>
      </w:r>
      <w:r w:rsidRPr="00DE35F3">
        <w:rPr>
          <w:rFonts w:ascii="Arial" w:hAnsi="Arial" w:cs="Arial"/>
          <w:sz w:val="20"/>
          <w:szCs w:val="20"/>
        </w:rPr>
        <w:t>ce</w:t>
      </w:r>
      <w:r w:rsidRPr="00DE35F3">
        <w:rPr>
          <w:rFonts w:ascii="Arial" w:eastAsia="TT19o00" w:hAnsi="Arial" w:cs="Arial"/>
          <w:sz w:val="20"/>
          <w:szCs w:val="20"/>
        </w:rPr>
        <w:t xml:space="preserve">ń </w:t>
      </w:r>
      <w:r w:rsidRPr="00DE35F3">
        <w:rPr>
          <w:rFonts w:ascii="Arial" w:hAnsi="Arial" w:cs="Arial"/>
          <w:sz w:val="20"/>
          <w:szCs w:val="20"/>
        </w:rPr>
        <w:t>wynikaj</w:t>
      </w:r>
      <w:r w:rsidRPr="00DE35F3">
        <w:rPr>
          <w:rFonts w:ascii="Arial" w:eastAsia="TT19o00" w:hAnsi="Arial" w:cs="Arial"/>
          <w:sz w:val="20"/>
          <w:szCs w:val="20"/>
        </w:rPr>
        <w:t>ą</w:t>
      </w:r>
      <w:r w:rsidRPr="00DE35F3">
        <w:rPr>
          <w:rFonts w:ascii="Arial" w:hAnsi="Arial" w:cs="Arial"/>
          <w:sz w:val="20"/>
          <w:szCs w:val="20"/>
        </w:rPr>
        <w:t>cych z obni</w:t>
      </w:r>
      <w:r w:rsidRPr="00DE35F3">
        <w:rPr>
          <w:rFonts w:ascii="Arial" w:eastAsia="TT19o00" w:hAnsi="Arial" w:cs="Arial"/>
          <w:sz w:val="20"/>
          <w:szCs w:val="20"/>
        </w:rPr>
        <w:t>ż</w:t>
      </w:r>
      <w:r w:rsidRPr="00DE35F3">
        <w:rPr>
          <w:rFonts w:ascii="Arial" w:hAnsi="Arial" w:cs="Arial"/>
          <w:sz w:val="20"/>
          <w:szCs w:val="20"/>
        </w:rPr>
        <w:t>onej jako</w:t>
      </w:r>
      <w:r w:rsidRPr="00DE35F3">
        <w:rPr>
          <w:rFonts w:ascii="Arial" w:eastAsia="TT19o00" w:hAnsi="Arial" w:cs="Arial"/>
          <w:sz w:val="20"/>
          <w:szCs w:val="20"/>
        </w:rPr>
        <w:t>ś</w:t>
      </w:r>
      <w:r w:rsidRPr="00DE35F3">
        <w:rPr>
          <w:rFonts w:ascii="Arial" w:hAnsi="Arial" w:cs="Arial"/>
          <w:sz w:val="20"/>
          <w:szCs w:val="20"/>
        </w:rPr>
        <w:t>ci robót.</w:t>
      </w:r>
    </w:p>
    <w:p w14:paraId="4352BFB5"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Przed upływem okresu gwarancyjnego zamawiaj</w:t>
      </w:r>
      <w:r w:rsidRPr="00DE35F3">
        <w:rPr>
          <w:rFonts w:ascii="Arial" w:eastAsia="TT19o00" w:hAnsi="Arial" w:cs="Arial"/>
          <w:sz w:val="20"/>
          <w:szCs w:val="20"/>
        </w:rPr>
        <w:t>ą</w:t>
      </w:r>
      <w:r w:rsidRPr="00DE35F3">
        <w:rPr>
          <w:rFonts w:ascii="Arial" w:hAnsi="Arial" w:cs="Arial"/>
          <w:sz w:val="20"/>
          <w:szCs w:val="20"/>
        </w:rPr>
        <w:t>cy powinien zgłosi</w:t>
      </w:r>
      <w:r w:rsidRPr="00DE35F3">
        <w:rPr>
          <w:rFonts w:ascii="Arial" w:eastAsia="TT19o00" w:hAnsi="Arial" w:cs="Arial"/>
          <w:sz w:val="20"/>
          <w:szCs w:val="20"/>
        </w:rPr>
        <w:t xml:space="preserve">ć </w:t>
      </w:r>
      <w:r w:rsidRPr="00DE35F3">
        <w:rPr>
          <w:rFonts w:ascii="Arial" w:hAnsi="Arial" w:cs="Arial"/>
          <w:sz w:val="20"/>
          <w:szCs w:val="20"/>
        </w:rPr>
        <w:t>wykonawcy wszystkie zauwa</w:t>
      </w:r>
      <w:r w:rsidRPr="00DE35F3">
        <w:rPr>
          <w:rFonts w:ascii="Arial" w:eastAsia="TT19o00" w:hAnsi="Arial" w:cs="Arial"/>
          <w:sz w:val="20"/>
          <w:szCs w:val="20"/>
        </w:rPr>
        <w:t>ż</w:t>
      </w:r>
      <w:r w:rsidRPr="00DE35F3">
        <w:rPr>
          <w:rFonts w:ascii="Arial" w:hAnsi="Arial" w:cs="Arial"/>
          <w:sz w:val="20"/>
          <w:szCs w:val="20"/>
        </w:rPr>
        <w:t>one wady w zamontowanych oknach i/lub drzwiach balkonowych.</w:t>
      </w:r>
    </w:p>
    <w:p w14:paraId="58915A58"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5B43C8C5" w14:textId="77777777" w:rsidR="00B85DF4" w:rsidRPr="00D60C96" w:rsidRDefault="00B85DF4" w:rsidP="00B85DF4">
      <w:pPr>
        <w:autoSpaceDE w:val="0"/>
        <w:autoSpaceDN w:val="0"/>
        <w:adjustRightInd w:val="0"/>
        <w:spacing w:after="0" w:line="240" w:lineRule="auto"/>
        <w:rPr>
          <w:rFonts w:ascii="Arial" w:hAnsi="Arial" w:cs="Arial"/>
          <w:b/>
          <w:sz w:val="20"/>
          <w:szCs w:val="20"/>
        </w:rPr>
      </w:pPr>
      <w:r w:rsidRPr="00D60C96">
        <w:rPr>
          <w:rFonts w:ascii="Arial" w:hAnsi="Arial" w:cs="Arial"/>
          <w:b/>
          <w:bCs/>
          <w:sz w:val="20"/>
          <w:szCs w:val="20"/>
        </w:rPr>
        <w:t xml:space="preserve">9. </w:t>
      </w:r>
      <w:r w:rsidRPr="00D60C96">
        <w:rPr>
          <w:rFonts w:ascii="Arial" w:hAnsi="Arial" w:cs="Arial"/>
          <w:b/>
          <w:sz w:val="20"/>
          <w:szCs w:val="20"/>
        </w:rPr>
        <w:t>PODSTAWA ROZLICZENIA ROBÓT PODSTAWOWYCH, TYMCZASOWYCH I PRAC TOWARZYSZ</w:t>
      </w:r>
      <w:r w:rsidRPr="00D60C96">
        <w:rPr>
          <w:rFonts w:ascii="Arial" w:eastAsia="TT19o00" w:hAnsi="Arial" w:cs="Arial"/>
          <w:b/>
          <w:sz w:val="20"/>
          <w:szCs w:val="20"/>
        </w:rPr>
        <w:t>Ą</w:t>
      </w:r>
      <w:r w:rsidRPr="00D60C96">
        <w:rPr>
          <w:rFonts w:ascii="Arial" w:hAnsi="Arial" w:cs="Arial"/>
          <w:b/>
          <w:sz w:val="20"/>
          <w:szCs w:val="20"/>
        </w:rPr>
        <w:t>CYCH</w:t>
      </w:r>
    </w:p>
    <w:p w14:paraId="527A0F7F"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2FB1647D"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9.1. </w:t>
      </w:r>
      <w:r w:rsidRPr="00DE35F3">
        <w:rPr>
          <w:rFonts w:ascii="Arial" w:hAnsi="Arial" w:cs="Arial"/>
          <w:sz w:val="20"/>
          <w:szCs w:val="20"/>
        </w:rPr>
        <w:t>Ogólne ustalenia dotycz</w:t>
      </w:r>
      <w:r w:rsidRPr="00DE35F3">
        <w:rPr>
          <w:rFonts w:ascii="Arial" w:eastAsia="TT19o00" w:hAnsi="Arial" w:cs="Arial"/>
          <w:sz w:val="20"/>
          <w:szCs w:val="20"/>
        </w:rPr>
        <w:t>ą</w:t>
      </w:r>
      <w:r w:rsidRPr="00DE35F3">
        <w:rPr>
          <w:rFonts w:ascii="Arial" w:hAnsi="Arial" w:cs="Arial"/>
          <w:sz w:val="20"/>
          <w:szCs w:val="20"/>
        </w:rPr>
        <w:t>ce podstawy rozliczenia robót podano w ST „Wymagania ogólne” Kod CPV 45000000-7, pkt 9</w:t>
      </w:r>
    </w:p>
    <w:p w14:paraId="4368D1B9"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27427688" w14:textId="77777777" w:rsidR="00B85DF4" w:rsidRPr="00DE35F3" w:rsidRDefault="00B85DF4" w:rsidP="00B85DF4">
      <w:pPr>
        <w:autoSpaceDE w:val="0"/>
        <w:autoSpaceDN w:val="0"/>
        <w:adjustRightInd w:val="0"/>
        <w:spacing w:after="0" w:line="240" w:lineRule="auto"/>
        <w:jc w:val="both"/>
        <w:rPr>
          <w:rFonts w:ascii="Arial" w:hAnsi="Arial" w:cs="Arial"/>
          <w:sz w:val="20"/>
          <w:szCs w:val="20"/>
        </w:rPr>
      </w:pPr>
      <w:r w:rsidRPr="00DE35F3">
        <w:rPr>
          <w:rFonts w:ascii="Arial" w:hAnsi="Arial" w:cs="Arial"/>
          <w:sz w:val="20"/>
          <w:szCs w:val="20"/>
        </w:rPr>
        <w:t>Dla robót wycenionych ryczałtowo podstaw</w:t>
      </w:r>
      <w:r w:rsidRPr="00DE35F3">
        <w:rPr>
          <w:rFonts w:ascii="Arial" w:eastAsia="TT19o00" w:hAnsi="Arial" w:cs="Arial"/>
          <w:sz w:val="20"/>
          <w:szCs w:val="20"/>
        </w:rPr>
        <w:t xml:space="preserve">ą </w:t>
      </w:r>
      <w:r w:rsidRPr="00DE35F3">
        <w:rPr>
          <w:rFonts w:ascii="Arial" w:hAnsi="Arial" w:cs="Arial"/>
          <w:sz w:val="20"/>
          <w:szCs w:val="20"/>
        </w:rPr>
        <w:t>płatno</w:t>
      </w:r>
      <w:r w:rsidRPr="00DE35F3">
        <w:rPr>
          <w:rFonts w:ascii="Arial" w:eastAsia="TT19o00" w:hAnsi="Arial" w:cs="Arial"/>
          <w:sz w:val="20"/>
          <w:szCs w:val="20"/>
        </w:rPr>
        <w:t>ś</w:t>
      </w:r>
      <w:r w:rsidRPr="00DE35F3">
        <w:rPr>
          <w:rFonts w:ascii="Arial" w:hAnsi="Arial" w:cs="Arial"/>
          <w:sz w:val="20"/>
          <w:szCs w:val="20"/>
        </w:rPr>
        <w:t>ci jest warto</w:t>
      </w:r>
      <w:r w:rsidRPr="00DE35F3">
        <w:rPr>
          <w:rFonts w:ascii="Arial" w:eastAsia="TT19o00" w:hAnsi="Arial" w:cs="Arial"/>
          <w:sz w:val="20"/>
          <w:szCs w:val="20"/>
        </w:rPr>
        <w:t xml:space="preserve">ść </w:t>
      </w:r>
      <w:r w:rsidRPr="00DE35F3">
        <w:rPr>
          <w:rFonts w:ascii="Arial" w:hAnsi="Arial" w:cs="Arial"/>
          <w:sz w:val="20"/>
          <w:szCs w:val="20"/>
        </w:rPr>
        <w:t>(kwota) podana przez Wykonawc</w:t>
      </w:r>
      <w:r w:rsidRPr="00DE35F3">
        <w:rPr>
          <w:rFonts w:ascii="Arial" w:eastAsia="TT19o00" w:hAnsi="Arial" w:cs="Arial"/>
          <w:sz w:val="20"/>
          <w:szCs w:val="20"/>
        </w:rPr>
        <w:t xml:space="preserve">ę </w:t>
      </w:r>
      <w:r w:rsidRPr="00DE35F3">
        <w:rPr>
          <w:rFonts w:ascii="Arial" w:hAnsi="Arial" w:cs="Arial"/>
          <w:sz w:val="20"/>
          <w:szCs w:val="20"/>
        </w:rPr>
        <w:t>i przyj</w:t>
      </w:r>
      <w:r w:rsidRPr="00DE35F3">
        <w:rPr>
          <w:rFonts w:ascii="Arial" w:eastAsia="TT19o00" w:hAnsi="Arial" w:cs="Arial"/>
          <w:sz w:val="20"/>
          <w:szCs w:val="20"/>
        </w:rPr>
        <w:t>ę</w:t>
      </w:r>
      <w:r w:rsidRPr="00DE35F3">
        <w:rPr>
          <w:rFonts w:ascii="Arial" w:hAnsi="Arial" w:cs="Arial"/>
          <w:sz w:val="20"/>
          <w:szCs w:val="20"/>
        </w:rPr>
        <w:t>ta przez Zamawia</w:t>
      </w:r>
      <w:r w:rsidRPr="00DE35F3">
        <w:rPr>
          <w:rFonts w:ascii="Arial" w:eastAsia="TT19o00" w:hAnsi="Arial" w:cs="Arial"/>
          <w:sz w:val="20"/>
          <w:szCs w:val="20"/>
        </w:rPr>
        <w:t>j</w:t>
      </w:r>
      <w:r w:rsidRPr="00DE35F3">
        <w:rPr>
          <w:rFonts w:ascii="Arial" w:hAnsi="Arial" w:cs="Arial"/>
          <w:sz w:val="20"/>
          <w:szCs w:val="20"/>
        </w:rPr>
        <w:t>ącego w dokumentach umownych (ofercie).</w:t>
      </w:r>
    </w:p>
    <w:p w14:paraId="3BCA0E75"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51996A2E" w14:textId="77777777" w:rsidR="00B85DF4" w:rsidRPr="00D60C96" w:rsidRDefault="00B85DF4" w:rsidP="00B85DF4">
      <w:pPr>
        <w:autoSpaceDE w:val="0"/>
        <w:autoSpaceDN w:val="0"/>
        <w:adjustRightInd w:val="0"/>
        <w:spacing w:after="0" w:line="240" w:lineRule="auto"/>
        <w:rPr>
          <w:rFonts w:ascii="Arial" w:hAnsi="Arial" w:cs="Arial"/>
          <w:b/>
          <w:sz w:val="20"/>
          <w:szCs w:val="20"/>
        </w:rPr>
      </w:pPr>
      <w:r w:rsidRPr="00DE35F3">
        <w:rPr>
          <w:rFonts w:ascii="Arial" w:hAnsi="Arial" w:cs="Arial"/>
          <w:b/>
          <w:bCs/>
          <w:sz w:val="20"/>
          <w:szCs w:val="20"/>
        </w:rPr>
        <w:t xml:space="preserve">10. </w:t>
      </w:r>
      <w:r w:rsidRPr="00D60C96">
        <w:rPr>
          <w:rFonts w:ascii="Arial" w:hAnsi="Arial" w:cs="Arial"/>
          <w:b/>
          <w:sz w:val="20"/>
          <w:szCs w:val="20"/>
        </w:rPr>
        <w:t>DOKUMENTY ODNIESIENIA</w:t>
      </w:r>
    </w:p>
    <w:p w14:paraId="058B5216"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4CD8D4A2"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10.1.</w:t>
      </w:r>
      <w:r w:rsidRPr="00DE35F3">
        <w:rPr>
          <w:rFonts w:ascii="Arial" w:hAnsi="Arial" w:cs="Arial"/>
          <w:sz w:val="20"/>
          <w:szCs w:val="20"/>
        </w:rPr>
        <w:t>Normy</w:t>
      </w:r>
    </w:p>
    <w:p w14:paraId="35621EFF"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107:2002 (U) Metody bada</w:t>
      </w:r>
      <w:r w:rsidRPr="00DE35F3">
        <w:rPr>
          <w:rFonts w:ascii="Arial" w:eastAsia="TT19o00" w:hAnsi="Arial" w:cs="Arial"/>
          <w:sz w:val="20"/>
          <w:szCs w:val="20"/>
        </w:rPr>
        <w:t xml:space="preserve">ń </w:t>
      </w:r>
      <w:r w:rsidRPr="00DE35F3">
        <w:rPr>
          <w:rFonts w:ascii="Arial" w:hAnsi="Arial" w:cs="Arial"/>
          <w:sz w:val="20"/>
          <w:szCs w:val="20"/>
        </w:rPr>
        <w:t>okien – Badania mechaniczne.</w:t>
      </w:r>
    </w:p>
    <w:p w14:paraId="104BF5C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410:2001 Szkło w budownictwie – Okre</w:t>
      </w:r>
      <w:r w:rsidRPr="00DE35F3">
        <w:rPr>
          <w:rFonts w:ascii="Arial" w:eastAsia="TT19o00" w:hAnsi="Arial" w:cs="Arial"/>
          <w:sz w:val="20"/>
          <w:szCs w:val="20"/>
        </w:rPr>
        <w:t>ś</w:t>
      </w:r>
      <w:r w:rsidRPr="00DE35F3">
        <w:rPr>
          <w:rFonts w:ascii="Arial" w:hAnsi="Arial" w:cs="Arial"/>
          <w:sz w:val="20"/>
          <w:szCs w:val="20"/>
        </w:rPr>
        <w:t xml:space="preserve">lenie </w:t>
      </w:r>
      <w:r w:rsidRPr="00DE35F3">
        <w:rPr>
          <w:rFonts w:ascii="Arial" w:eastAsia="TT19o00" w:hAnsi="Arial" w:cs="Arial"/>
          <w:sz w:val="20"/>
          <w:szCs w:val="20"/>
        </w:rPr>
        <w:t>ś</w:t>
      </w:r>
      <w:r w:rsidRPr="00DE35F3">
        <w:rPr>
          <w:rFonts w:ascii="Arial" w:hAnsi="Arial" w:cs="Arial"/>
          <w:sz w:val="20"/>
          <w:szCs w:val="20"/>
        </w:rPr>
        <w:t>wietlnych i słonecznych 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ś</w:t>
      </w:r>
      <w:r w:rsidRPr="00DE35F3">
        <w:rPr>
          <w:rFonts w:ascii="Arial" w:hAnsi="Arial" w:cs="Arial"/>
          <w:sz w:val="20"/>
          <w:szCs w:val="20"/>
        </w:rPr>
        <w:t>ci oszklenia.</w:t>
      </w:r>
    </w:p>
    <w:p w14:paraId="4D219928" w14:textId="77777777" w:rsidR="00B85DF4" w:rsidRPr="00DE35F3" w:rsidRDefault="00B85DF4" w:rsidP="00B85DF4">
      <w:pPr>
        <w:autoSpaceDE w:val="0"/>
        <w:autoSpaceDN w:val="0"/>
        <w:adjustRightInd w:val="0"/>
        <w:spacing w:after="0" w:line="240" w:lineRule="auto"/>
        <w:rPr>
          <w:rFonts w:ascii="Arial" w:hAnsi="Arial" w:cs="Arial"/>
          <w:sz w:val="20"/>
          <w:szCs w:val="20"/>
          <w:lang w:val="en-US"/>
        </w:rPr>
      </w:pPr>
      <w:r w:rsidRPr="00DE35F3">
        <w:rPr>
          <w:rFonts w:ascii="Arial" w:hAnsi="Arial" w:cs="Arial"/>
          <w:sz w:val="20"/>
          <w:szCs w:val="20"/>
          <w:lang w:val="en-US"/>
        </w:rPr>
        <w:t>PN-EN 410:2001/Ap1:2003 jw.</w:t>
      </w:r>
    </w:p>
    <w:p w14:paraId="1CFD6BA6" w14:textId="77777777" w:rsidR="00B85DF4" w:rsidRPr="00DE35F3" w:rsidRDefault="00B85DF4" w:rsidP="00B85DF4">
      <w:pPr>
        <w:autoSpaceDE w:val="0"/>
        <w:autoSpaceDN w:val="0"/>
        <w:adjustRightInd w:val="0"/>
        <w:spacing w:after="0" w:line="240" w:lineRule="auto"/>
        <w:rPr>
          <w:rFonts w:ascii="Arial" w:hAnsi="Arial" w:cs="Arial"/>
          <w:sz w:val="20"/>
          <w:szCs w:val="20"/>
          <w:lang w:val="en-US"/>
        </w:rPr>
      </w:pPr>
      <w:r w:rsidRPr="00DE35F3">
        <w:rPr>
          <w:rFonts w:ascii="Arial" w:hAnsi="Arial" w:cs="Arial"/>
          <w:sz w:val="20"/>
          <w:szCs w:val="20"/>
          <w:lang w:val="en-US"/>
        </w:rPr>
        <w:t>PN-EN 410:2001/Ap2:2003 jw.</w:t>
      </w:r>
    </w:p>
    <w:p w14:paraId="41178A29"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ISO 717-1:1999 Akustyka – Ocena izolacyjno</w:t>
      </w:r>
      <w:r w:rsidRPr="00DE35F3">
        <w:rPr>
          <w:rFonts w:ascii="Arial" w:eastAsia="TT19o00" w:hAnsi="Arial" w:cs="Arial"/>
          <w:sz w:val="20"/>
          <w:szCs w:val="20"/>
        </w:rPr>
        <w:t>ś</w:t>
      </w:r>
      <w:r w:rsidRPr="00DE35F3">
        <w:rPr>
          <w:rFonts w:ascii="Arial" w:hAnsi="Arial" w:cs="Arial"/>
          <w:sz w:val="20"/>
          <w:szCs w:val="20"/>
        </w:rPr>
        <w:t>ci akustycznej w budynkach i izolacyjno</w:t>
      </w:r>
      <w:r w:rsidRPr="00DE35F3">
        <w:rPr>
          <w:rFonts w:ascii="Arial" w:eastAsia="TT19o00" w:hAnsi="Arial" w:cs="Arial"/>
          <w:sz w:val="20"/>
          <w:szCs w:val="20"/>
        </w:rPr>
        <w:t>ś</w:t>
      </w:r>
      <w:r w:rsidRPr="00DE35F3">
        <w:rPr>
          <w:rFonts w:ascii="Arial" w:hAnsi="Arial" w:cs="Arial"/>
          <w:sz w:val="20"/>
          <w:szCs w:val="20"/>
        </w:rPr>
        <w:t>ci akustycznej elementów budowlanych – Izolacyjno</w:t>
      </w:r>
      <w:r w:rsidRPr="00DE35F3">
        <w:rPr>
          <w:rFonts w:ascii="Arial" w:eastAsia="TT19o00" w:hAnsi="Arial" w:cs="Arial"/>
          <w:sz w:val="20"/>
          <w:szCs w:val="20"/>
        </w:rPr>
        <w:t xml:space="preserve">ść </w:t>
      </w:r>
      <w:r w:rsidRPr="00DE35F3">
        <w:rPr>
          <w:rFonts w:ascii="Arial" w:hAnsi="Arial" w:cs="Arial"/>
          <w:sz w:val="20"/>
          <w:szCs w:val="20"/>
        </w:rPr>
        <w:t>od d</w:t>
      </w:r>
      <w:r w:rsidRPr="00DE35F3">
        <w:rPr>
          <w:rFonts w:ascii="Arial" w:eastAsia="TT19o00" w:hAnsi="Arial" w:cs="Arial"/>
          <w:sz w:val="20"/>
          <w:szCs w:val="20"/>
        </w:rPr>
        <w:t>ź</w:t>
      </w:r>
      <w:r w:rsidRPr="00DE35F3">
        <w:rPr>
          <w:rFonts w:ascii="Arial" w:hAnsi="Arial" w:cs="Arial"/>
          <w:sz w:val="20"/>
          <w:szCs w:val="20"/>
        </w:rPr>
        <w:t>wi</w:t>
      </w:r>
      <w:r w:rsidRPr="00DE35F3">
        <w:rPr>
          <w:rFonts w:ascii="Arial" w:eastAsia="TT19o00" w:hAnsi="Arial" w:cs="Arial"/>
          <w:sz w:val="20"/>
          <w:szCs w:val="20"/>
        </w:rPr>
        <w:t>ę</w:t>
      </w:r>
      <w:r w:rsidRPr="00DE35F3">
        <w:rPr>
          <w:rFonts w:ascii="Arial" w:hAnsi="Arial" w:cs="Arial"/>
          <w:sz w:val="20"/>
          <w:szCs w:val="20"/>
        </w:rPr>
        <w:t>ków powietrznych.</w:t>
      </w:r>
    </w:p>
    <w:p w14:paraId="3F1C0BF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ISO 717-1:1999/A1:2006 (U) jw.</w:t>
      </w:r>
    </w:p>
    <w:p w14:paraId="320461C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1026:2001 Okna i drzwi – Przepuszczalno</w:t>
      </w:r>
      <w:r w:rsidRPr="00DE35F3">
        <w:rPr>
          <w:rFonts w:ascii="Arial" w:eastAsia="TT19o00" w:hAnsi="Arial" w:cs="Arial"/>
          <w:sz w:val="20"/>
          <w:szCs w:val="20"/>
        </w:rPr>
        <w:t xml:space="preserve">ść </w:t>
      </w:r>
      <w:r w:rsidRPr="00DE35F3">
        <w:rPr>
          <w:rFonts w:ascii="Arial" w:hAnsi="Arial" w:cs="Arial"/>
          <w:sz w:val="20"/>
          <w:szCs w:val="20"/>
        </w:rPr>
        <w:t>powietrza – Metoda badania.</w:t>
      </w:r>
    </w:p>
    <w:p w14:paraId="6D2878C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1027:2001 Okna i drzwi – Wodoszczelno</w:t>
      </w:r>
      <w:r w:rsidRPr="00DE35F3">
        <w:rPr>
          <w:rFonts w:ascii="Arial" w:eastAsia="TT19o00" w:hAnsi="Arial" w:cs="Arial"/>
          <w:sz w:val="20"/>
          <w:szCs w:val="20"/>
        </w:rPr>
        <w:t xml:space="preserve">ść </w:t>
      </w:r>
      <w:r w:rsidRPr="00DE35F3">
        <w:rPr>
          <w:rFonts w:ascii="Arial" w:hAnsi="Arial" w:cs="Arial"/>
          <w:sz w:val="20"/>
          <w:szCs w:val="20"/>
        </w:rPr>
        <w:t>– Metoda badania.</w:t>
      </w:r>
    </w:p>
    <w:p w14:paraId="44ADF71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PN-ENV 1187:2004 Metody bada</w:t>
      </w:r>
      <w:r w:rsidRPr="00DE35F3">
        <w:rPr>
          <w:rFonts w:ascii="Arial" w:eastAsia="TT19o00" w:hAnsi="Arial" w:cs="Arial"/>
          <w:sz w:val="20"/>
          <w:szCs w:val="20"/>
        </w:rPr>
        <w:t xml:space="preserve">ń </w:t>
      </w:r>
      <w:r w:rsidRPr="00DE35F3">
        <w:rPr>
          <w:rFonts w:ascii="Arial" w:hAnsi="Arial" w:cs="Arial"/>
          <w:sz w:val="20"/>
          <w:szCs w:val="20"/>
        </w:rPr>
        <w:t>oddziaływania ognia zewn</w:t>
      </w:r>
      <w:r w:rsidRPr="00DE35F3">
        <w:rPr>
          <w:rFonts w:ascii="Arial" w:eastAsia="TT19o00" w:hAnsi="Arial" w:cs="Arial"/>
          <w:sz w:val="20"/>
          <w:szCs w:val="20"/>
        </w:rPr>
        <w:t>ę</w:t>
      </w:r>
      <w:r w:rsidRPr="00DE35F3">
        <w:rPr>
          <w:rFonts w:ascii="Arial" w:hAnsi="Arial" w:cs="Arial"/>
          <w:sz w:val="20"/>
          <w:szCs w:val="20"/>
        </w:rPr>
        <w:t>trznego na dachy.</w:t>
      </w:r>
    </w:p>
    <w:p w14:paraId="60EDA30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PN-ENV 1187:2004/A1:2006 (U) jw.</w:t>
      </w:r>
    </w:p>
    <w:p w14:paraId="1794CDD7"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1191:2002 Okna i drzwi – Odporno</w:t>
      </w:r>
      <w:r w:rsidRPr="00DE35F3">
        <w:rPr>
          <w:rFonts w:ascii="Arial" w:eastAsia="TT19o00" w:hAnsi="Arial" w:cs="Arial"/>
          <w:sz w:val="20"/>
          <w:szCs w:val="20"/>
        </w:rPr>
        <w:t xml:space="preserve">ść </w:t>
      </w:r>
      <w:r w:rsidRPr="00DE35F3">
        <w:rPr>
          <w:rFonts w:ascii="Arial" w:hAnsi="Arial" w:cs="Arial"/>
          <w:sz w:val="20"/>
          <w:szCs w:val="20"/>
        </w:rPr>
        <w:t>na wielokrotne otwieranie i zamykanie – Metoda badania.</w:t>
      </w:r>
    </w:p>
    <w:p w14:paraId="42A979B6"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PN-EN 1522:2000 Okna, drzwi, </w:t>
      </w:r>
      <w:r w:rsidRPr="00DE35F3">
        <w:rPr>
          <w:rFonts w:ascii="Arial" w:eastAsia="TT19o00" w:hAnsi="Arial" w:cs="Arial"/>
          <w:sz w:val="20"/>
          <w:szCs w:val="20"/>
        </w:rPr>
        <w:t>ż</w:t>
      </w:r>
      <w:r w:rsidRPr="00DE35F3">
        <w:rPr>
          <w:rFonts w:ascii="Arial" w:hAnsi="Arial" w:cs="Arial"/>
          <w:sz w:val="20"/>
          <w:szCs w:val="20"/>
        </w:rPr>
        <w:t>aluzje i zasłony – Kuloodporno</w:t>
      </w:r>
      <w:r w:rsidRPr="00DE35F3">
        <w:rPr>
          <w:rFonts w:ascii="Arial" w:eastAsia="TT19o00" w:hAnsi="Arial" w:cs="Arial"/>
          <w:sz w:val="20"/>
          <w:szCs w:val="20"/>
        </w:rPr>
        <w:t xml:space="preserve">ść </w:t>
      </w:r>
      <w:r w:rsidRPr="00DE35F3">
        <w:rPr>
          <w:rFonts w:ascii="Arial" w:hAnsi="Arial" w:cs="Arial"/>
          <w:sz w:val="20"/>
          <w:szCs w:val="20"/>
        </w:rPr>
        <w:t>– Wymagania i klasyfikacja.</w:t>
      </w:r>
    </w:p>
    <w:p w14:paraId="7AAF155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PN-EN 1523:2000 Okna, drzwi, </w:t>
      </w:r>
      <w:r w:rsidRPr="00DE35F3">
        <w:rPr>
          <w:rFonts w:ascii="Arial" w:eastAsia="TT19o00" w:hAnsi="Arial" w:cs="Arial"/>
          <w:sz w:val="20"/>
          <w:szCs w:val="20"/>
        </w:rPr>
        <w:t>ż</w:t>
      </w:r>
      <w:r w:rsidRPr="00DE35F3">
        <w:rPr>
          <w:rFonts w:ascii="Arial" w:hAnsi="Arial" w:cs="Arial"/>
          <w:sz w:val="20"/>
          <w:szCs w:val="20"/>
        </w:rPr>
        <w:t>aluzje i zasłony – Kuloodporno</w:t>
      </w:r>
      <w:r w:rsidRPr="00DE35F3">
        <w:rPr>
          <w:rFonts w:ascii="Arial" w:eastAsia="TT19o00" w:hAnsi="Arial" w:cs="Arial"/>
          <w:sz w:val="20"/>
          <w:szCs w:val="20"/>
        </w:rPr>
        <w:t xml:space="preserve">ść </w:t>
      </w:r>
      <w:r w:rsidRPr="00DE35F3">
        <w:rPr>
          <w:rFonts w:ascii="Arial" w:hAnsi="Arial" w:cs="Arial"/>
          <w:sz w:val="20"/>
          <w:szCs w:val="20"/>
        </w:rPr>
        <w:t>– Metody bada</w:t>
      </w:r>
      <w:r w:rsidRPr="00DE35F3">
        <w:rPr>
          <w:rFonts w:ascii="Arial" w:eastAsia="TT19o00" w:hAnsi="Arial" w:cs="Arial"/>
          <w:sz w:val="20"/>
          <w:szCs w:val="20"/>
        </w:rPr>
        <w:t>ń</w:t>
      </w:r>
      <w:r w:rsidRPr="00DE35F3">
        <w:rPr>
          <w:rFonts w:ascii="Arial" w:hAnsi="Arial" w:cs="Arial"/>
          <w:sz w:val="20"/>
          <w:szCs w:val="20"/>
        </w:rPr>
        <w:t>.</w:t>
      </w:r>
    </w:p>
    <w:p w14:paraId="29D22C08"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PN-ENV 1627:2006 (U) Okna, drzwi, </w:t>
      </w:r>
      <w:r w:rsidRPr="00DE35F3">
        <w:rPr>
          <w:rFonts w:ascii="Arial" w:eastAsia="TT19o00" w:hAnsi="Arial" w:cs="Arial"/>
          <w:sz w:val="20"/>
          <w:szCs w:val="20"/>
        </w:rPr>
        <w:t>ż</w:t>
      </w:r>
      <w:r w:rsidRPr="00DE35F3">
        <w:rPr>
          <w:rFonts w:ascii="Arial" w:hAnsi="Arial" w:cs="Arial"/>
          <w:sz w:val="20"/>
          <w:szCs w:val="20"/>
        </w:rPr>
        <w:t>aluzje – Odporno</w:t>
      </w:r>
      <w:r w:rsidRPr="00DE35F3">
        <w:rPr>
          <w:rFonts w:ascii="Arial" w:eastAsia="TT19o00" w:hAnsi="Arial" w:cs="Arial"/>
          <w:sz w:val="20"/>
          <w:szCs w:val="20"/>
        </w:rPr>
        <w:t xml:space="preserve">ść </w:t>
      </w:r>
      <w:r w:rsidRPr="00DE35F3">
        <w:rPr>
          <w:rFonts w:ascii="Arial" w:hAnsi="Arial" w:cs="Arial"/>
          <w:sz w:val="20"/>
          <w:szCs w:val="20"/>
        </w:rPr>
        <w:t>na włamanie – Wymagania i klasyfikacja.</w:t>
      </w:r>
    </w:p>
    <w:p w14:paraId="7EEFF3C3"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PN-ENV 1628:2006 (U) Okna, drzwi, </w:t>
      </w:r>
      <w:r w:rsidRPr="00DE35F3">
        <w:rPr>
          <w:rFonts w:ascii="Arial" w:eastAsia="TT19o00" w:hAnsi="Arial" w:cs="Arial"/>
          <w:sz w:val="20"/>
          <w:szCs w:val="20"/>
        </w:rPr>
        <w:t>ż</w:t>
      </w:r>
      <w:r w:rsidRPr="00DE35F3">
        <w:rPr>
          <w:rFonts w:ascii="Arial" w:hAnsi="Arial" w:cs="Arial"/>
          <w:sz w:val="20"/>
          <w:szCs w:val="20"/>
        </w:rPr>
        <w:t>aluzje – Odporno</w:t>
      </w:r>
      <w:r w:rsidRPr="00DE35F3">
        <w:rPr>
          <w:rFonts w:ascii="Arial" w:eastAsia="TT19o00" w:hAnsi="Arial" w:cs="Arial"/>
          <w:sz w:val="20"/>
          <w:szCs w:val="20"/>
        </w:rPr>
        <w:t xml:space="preserve">ść </w:t>
      </w:r>
      <w:r w:rsidRPr="00DE35F3">
        <w:rPr>
          <w:rFonts w:ascii="Arial" w:hAnsi="Arial" w:cs="Arial"/>
          <w:sz w:val="20"/>
          <w:szCs w:val="20"/>
        </w:rPr>
        <w:t>na włamanie – Metoda badania dla okre</w:t>
      </w:r>
      <w:r w:rsidRPr="00DE35F3">
        <w:rPr>
          <w:rFonts w:ascii="Arial" w:eastAsia="TT19o00" w:hAnsi="Arial" w:cs="Arial"/>
          <w:sz w:val="20"/>
          <w:szCs w:val="20"/>
        </w:rPr>
        <w:t>ś</w:t>
      </w:r>
      <w:r w:rsidRPr="00DE35F3">
        <w:rPr>
          <w:rFonts w:ascii="Arial" w:hAnsi="Arial" w:cs="Arial"/>
          <w:sz w:val="20"/>
          <w:szCs w:val="20"/>
        </w:rPr>
        <w:t>lenia odporno</w:t>
      </w:r>
      <w:r w:rsidRPr="00DE35F3">
        <w:rPr>
          <w:rFonts w:ascii="Arial" w:eastAsia="TT19o00" w:hAnsi="Arial" w:cs="Arial"/>
          <w:sz w:val="20"/>
          <w:szCs w:val="20"/>
        </w:rPr>
        <w:t>ś</w:t>
      </w:r>
      <w:r w:rsidRPr="00DE35F3">
        <w:rPr>
          <w:rFonts w:ascii="Arial" w:hAnsi="Arial" w:cs="Arial"/>
          <w:sz w:val="20"/>
          <w:szCs w:val="20"/>
        </w:rPr>
        <w:t>ci na obci</w:t>
      </w:r>
      <w:r w:rsidRPr="00DE35F3">
        <w:rPr>
          <w:rFonts w:ascii="Arial" w:eastAsia="TT19o00" w:hAnsi="Arial" w:cs="Arial"/>
          <w:sz w:val="20"/>
          <w:szCs w:val="20"/>
        </w:rPr>
        <w:t>ąż</w:t>
      </w:r>
      <w:r w:rsidRPr="00DE35F3">
        <w:rPr>
          <w:rFonts w:ascii="Arial" w:hAnsi="Arial" w:cs="Arial"/>
          <w:sz w:val="20"/>
          <w:szCs w:val="20"/>
        </w:rPr>
        <w:t>enie statyczne.</w:t>
      </w:r>
    </w:p>
    <w:p w14:paraId="56677D45"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PN-ENV 1629:2006 (U) Okna, drzwi, </w:t>
      </w:r>
      <w:r w:rsidRPr="00DE35F3">
        <w:rPr>
          <w:rFonts w:ascii="Arial" w:eastAsia="TT19o00" w:hAnsi="Arial" w:cs="Arial"/>
          <w:sz w:val="20"/>
          <w:szCs w:val="20"/>
        </w:rPr>
        <w:t>ż</w:t>
      </w:r>
      <w:r w:rsidRPr="00DE35F3">
        <w:rPr>
          <w:rFonts w:ascii="Arial" w:hAnsi="Arial" w:cs="Arial"/>
          <w:sz w:val="20"/>
          <w:szCs w:val="20"/>
        </w:rPr>
        <w:t>aluzje – Odporno</w:t>
      </w:r>
      <w:r w:rsidRPr="00DE35F3">
        <w:rPr>
          <w:rFonts w:ascii="Arial" w:eastAsia="TT19o00" w:hAnsi="Arial" w:cs="Arial"/>
          <w:sz w:val="20"/>
          <w:szCs w:val="20"/>
        </w:rPr>
        <w:t xml:space="preserve">ść </w:t>
      </w:r>
      <w:r w:rsidRPr="00DE35F3">
        <w:rPr>
          <w:rFonts w:ascii="Arial" w:hAnsi="Arial" w:cs="Arial"/>
          <w:sz w:val="20"/>
          <w:szCs w:val="20"/>
        </w:rPr>
        <w:t>na włamanie – Metoda badania dla okre</w:t>
      </w:r>
      <w:r w:rsidRPr="00DE35F3">
        <w:rPr>
          <w:rFonts w:ascii="Arial" w:eastAsia="TT19o00" w:hAnsi="Arial" w:cs="Arial"/>
          <w:sz w:val="20"/>
          <w:szCs w:val="20"/>
        </w:rPr>
        <w:t>ś</w:t>
      </w:r>
      <w:r w:rsidRPr="00DE35F3">
        <w:rPr>
          <w:rFonts w:ascii="Arial" w:hAnsi="Arial" w:cs="Arial"/>
          <w:sz w:val="20"/>
          <w:szCs w:val="20"/>
        </w:rPr>
        <w:t>lenia odporno</w:t>
      </w:r>
      <w:r w:rsidRPr="00DE35F3">
        <w:rPr>
          <w:rFonts w:ascii="Arial" w:eastAsia="TT19o00" w:hAnsi="Arial" w:cs="Arial"/>
          <w:sz w:val="20"/>
          <w:szCs w:val="20"/>
        </w:rPr>
        <w:t>ś</w:t>
      </w:r>
      <w:r w:rsidRPr="00DE35F3">
        <w:rPr>
          <w:rFonts w:ascii="Arial" w:hAnsi="Arial" w:cs="Arial"/>
          <w:sz w:val="20"/>
          <w:szCs w:val="20"/>
        </w:rPr>
        <w:t>ci na obci</w:t>
      </w:r>
      <w:r w:rsidRPr="00DE35F3">
        <w:rPr>
          <w:rFonts w:ascii="Arial" w:eastAsia="TT19o00" w:hAnsi="Arial" w:cs="Arial"/>
          <w:sz w:val="20"/>
          <w:szCs w:val="20"/>
        </w:rPr>
        <w:t>ąż</w:t>
      </w:r>
      <w:r w:rsidRPr="00DE35F3">
        <w:rPr>
          <w:rFonts w:ascii="Arial" w:hAnsi="Arial" w:cs="Arial"/>
          <w:sz w:val="20"/>
          <w:szCs w:val="20"/>
        </w:rPr>
        <w:t>enie dynamiczne.</w:t>
      </w:r>
    </w:p>
    <w:p w14:paraId="5B3D9C9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PN-ENV 1630:2006 (U) Okna, drzwi, </w:t>
      </w:r>
      <w:r w:rsidRPr="00DE35F3">
        <w:rPr>
          <w:rFonts w:ascii="Arial" w:eastAsia="TT19o00" w:hAnsi="Arial" w:cs="Arial"/>
          <w:sz w:val="20"/>
          <w:szCs w:val="20"/>
        </w:rPr>
        <w:t>ż</w:t>
      </w:r>
      <w:r w:rsidRPr="00DE35F3">
        <w:rPr>
          <w:rFonts w:ascii="Arial" w:hAnsi="Arial" w:cs="Arial"/>
          <w:sz w:val="20"/>
          <w:szCs w:val="20"/>
        </w:rPr>
        <w:t>aluzje – Odporno</w:t>
      </w:r>
      <w:r w:rsidRPr="00DE35F3">
        <w:rPr>
          <w:rFonts w:ascii="Arial" w:eastAsia="TT19o00" w:hAnsi="Arial" w:cs="Arial"/>
          <w:sz w:val="20"/>
          <w:szCs w:val="20"/>
        </w:rPr>
        <w:t xml:space="preserve">ść </w:t>
      </w:r>
      <w:r w:rsidRPr="00DE35F3">
        <w:rPr>
          <w:rFonts w:ascii="Arial" w:hAnsi="Arial" w:cs="Arial"/>
          <w:sz w:val="20"/>
          <w:szCs w:val="20"/>
        </w:rPr>
        <w:t>na włamanie – Metoda badania dla okre</w:t>
      </w:r>
      <w:r w:rsidRPr="00DE35F3">
        <w:rPr>
          <w:rFonts w:ascii="Arial" w:eastAsia="TT19o00" w:hAnsi="Arial" w:cs="Arial"/>
          <w:sz w:val="20"/>
          <w:szCs w:val="20"/>
        </w:rPr>
        <w:t>ś</w:t>
      </w:r>
      <w:r w:rsidRPr="00DE35F3">
        <w:rPr>
          <w:rFonts w:ascii="Arial" w:hAnsi="Arial" w:cs="Arial"/>
          <w:sz w:val="20"/>
          <w:szCs w:val="20"/>
        </w:rPr>
        <w:t>lenia odporno</w:t>
      </w:r>
      <w:r w:rsidRPr="00DE35F3">
        <w:rPr>
          <w:rFonts w:ascii="Arial" w:eastAsia="TT19o00" w:hAnsi="Arial" w:cs="Arial"/>
          <w:sz w:val="20"/>
          <w:szCs w:val="20"/>
        </w:rPr>
        <w:t>ś</w:t>
      </w:r>
      <w:r w:rsidRPr="00DE35F3">
        <w:rPr>
          <w:rFonts w:ascii="Arial" w:hAnsi="Arial" w:cs="Arial"/>
          <w:sz w:val="20"/>
          <w:szCs w:val="20"/>
        </w:rPr>
        <w:t>ci na próby włamania r</w:t>
      </w:r>
      <w:r w:rsidRPr="00DE35F3">
        <w:rPr>
          <w:rFonts w:ascii="Arial" w:eastAsia="TT19o00" w:hAnsi="Arial" w:cs="Arial"/>
          <w:sz w:val="20"/>
          <w:szCs w:val="20"/>
        </w:rPr>
        <w:t>ę</w:t>
      </w:r>
      <w:r w:rsidRPr="00DE35F3">
        <w:rPr>
          <w:rFonts w:ascii="Arial" w:hAnsi="Arial" w:cs="Arial"/>
          <w:sz w:val="20"/>
          <w:szCs w:val="20"/>
        </w:rPr>
        <w:t>cznego.</w:t>
      </w:r>
    </w:p>
    <w:p w14:paraId="65ADA64C" w14:textId="77777777" w:rsidR="00B85DF4" w:rsidRPr="00DE35F3" w:rsidRDefault="00B85DF4" w:rsidP="00B85DF4">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lastRenderedPageBreak/>
        <w:t>PN-EN ISO 10077-1:2007 Cieplne 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ś</w:t>
      </w:r>
      <w:r w:rsidRPr="00DE35F3">
        <w:rPr>
          <w:rFonts w:ascii="Arial" w:hAnsi="Arial" w:cs="Arial"/>
          <w:sz w:val="20"/>
          <w:szCs w:val="20"/>
        </w:rPr>
        <w:t>ci u</w:t>
      </w:r>
      <w:r w:rsidRPr="00DE35F3">
        <w:rPr>
          <w:rFonts w:ascii="Arial" w:eastAsia="TT19o00" w:hAnsi="Arial" w:cs="Arial"/>
          <w:sz w:val="20"/>
          <w:szCs w:val="20"/>
        </w:rPr>
        <w:t>ż</w:t>
      </w:r>
      <w:r w:rsidRPr="00DE35F3">
        <w:rPr>
          <w:rFonts w:ascii="Arial" w:hAnsi="Arial" w:cs="Arial"/>
          <w:sz w:val="20"/>
          <w:szCs w:val="20"/>
        </w:rPr>
        <w:t xml:space="preserve">ytkowe okien, drzwi i </w:t>
      </w:r>
      <w:r w:rsidRPr="00DE35F3">
        <w:rPr>
          <w:rFonts w:ascii="Arial" w:eastAsia="TT19o00" w:hAnsi="Arial" w:cs="Arial"/>
          <w:sz w:val="20"/>
          <w:szCs w:val="20"/>
        </w:rPr>
        <w:t>ż</w:t>
      </w:r>
      <w:r w:rsidRPr="00DE35F3">
        <w:rPr>
          <w:rFonts w:ascii="Arial" w:hAnsi="Arial" w:cs="Arial"/>
          <w:sz w:val="20"/>
          <w:szCs w:val="20"/>
        </w:rPr>
        <w:t>aluzji – Obliczanie współczynnika przenikania ciepła – Cz</w:t>
      </w:r>
      <w:r w:rsidRPr="00DE35F3">
        <w:rPr>
          <w:rFonts w:ascii="Arial" w:eastAsia="TT19o00" w:hAnsi="Arial" w:cs="Arial"/>
          <w:sz w:val="20"/>
          <w:szCs w:val="20"/>
        </w:rPr>
        <w:t xml:space="preserve">ęść </w:t>
      </w:r>
      <w:r w:rsidRPr="00DE35F3">
        <w:rPr>
          <w:rFonts w:ascii="Arial" w:hAnsi="Arial" w:cs="Arial"/>
          <w:sz w:val="20"/>
          <w:szCs w:val="20"/>
        </w:rPr>
        <w:t>1: Postanowienia ogólne.</w:t>
      </w:r>
    </w:p>
    <w:p w14:paraId="51D19018" w14:textId="77777777" w:rsidR="00B85DF4" w:rsidRPr="00DE35F3" w:rsidRDefault="00B85DF4" w:rsidP="00B85DF4">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PN-EN ISO 10077-2:2005 Cieplne 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ś</w:t>
      </w:r>
      <w:r w:rsidRPr="00DE35F3">
        <w:rPr>
          <w:rFonts w:ascii="Arial" w:hAnsi="Arial" w:cs="Arial"/>
          <w:sz w:val="20"/>
          <w:szCs w:val="20"/>
        </w:rPr>
        <w:t>ci u</w:t>
      </w:r>
      <w:r w:rsidRPr="00DE35F3">
        <w:rPr>
          <w:rFonts w:ascii="Arial" w:eastAsia="TT19o00" w:hAnsi="Arial" w:cs="Arial"/>
          <w:sz w:val="20"/>
          <w:szCs w:val="20"/>
        </w:rPr>
        <w:t>ż</w:t>
      </w:r>
      <w:r w:rsidRPr="00DE35F3">
        <w:rPr>
          <w:rFonts w:ascii="Arial" w:hAnsi="Arial" w:cs="Arial"/>
          <w:sz w:val="20"/>
          <w:szCs w:val="20"/>
        </w:rPr>
        <w:t xml:space="preserve">ytkowe okien, drzwi i </w:t>
      </w:r>
      <w:r w:rsidRPr="00DE35F3">
        <w:rPr>
          <w:rFonts w:ascii="Arial" w:eastAsia="TT19o00" w:hAnsi="Arial" w:cs="Arial"/>
          <w:sz w:val="20"/>
          <w:szCs w:val="20"/>
        </w:rPr>
        <w:t>ż</w:t>
      </w:r>
      <w:r w:rsidRPr="00DE35F3">
        <w:rPr>
          <w:rFonts w:ascii="Arial" w:hAnsi="Arial" w:cs="Arial"/>
          <w:sz w:val="20"/>
          <w:szCs w:val="20"/>
        </w:rPr>
        <w:t>aluzji – Obliczanie współczynnika przenikania ciepła – Cz</w:t>
      </w:r>
      <w:r w:rsidRPr="00DE35F3">
        <w:rPr>
          <w:rFonts w:ascii="Arial" w:eastAsia="TT19o00" w:hAnsi="Arial" w:cs="Arial"/>
          <w:sz w:val="20"/>
          <w:szCs w:val="20"/>
        </w:rPr>
        <w:t xml:space="preserve">ęść </w:t>
      </w:r>
      <w:r w:rsidRPr="00DE35F3">
        <w:rPr>
          <w:rFonts w:ascii="Arial" w:hAnsi="Arial" w:cs="Arial"/>
          <w:sz w:val="20"/>
          <w:szCs w:val="20"/>
        </w:rPr>
        <w:t>2: Metoda komputerowa dla ram.</w:t>
      </w:r>
    </w:p>
    <w:p w14:paraId="6F91C46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12207:2001 Okna i drzwi – Przepuszczalno</w:t>
      </w:r>
      <w:r w:rsidRPr="00DE35F3">
        <w:rPr>
          <w:rFonts w:ascii="Arial" w:eastAsia="TT19o00" w:hAnsi="Arial" w:cs="Arial"/>
          <w:sz w:val="20"/>
          <w:szCs w:val="20"/>
        </w:rPr>
        <w:t xml:space="preserve">ść </w:t>
      </w:r>
      <w:r w:rsidRPr="00DE35F3">
        <w:rPr>
          <w:rFonts w:ascii="Arial" w:hAnsi="Arial" w:cs="Arial"/>
          <w:sz w:val="20"/>
          <w:szCs w:val="20"/>
        </w:rPr>
        <w:t>powietrza – Klasyfikacja.</w:t>
      </w:r>
    </w:p>
    <w:p w14:paraId="46299663"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12208:2001 Okna i drzwi – Wodoszczelno</w:t>
      </w:r>
      <w:r w:rsidRPr="00DE35F3">
        <w:rPr>
          <w:rFonts w:ascii="Arial" w:eastAsia="TT19o00" w:hAnsi="Arial" w:cs="Arial"/>
          <w:sz w:val="20"/>
          <w:szCs w:val="20"/>
        </w:rPr>
        <w:t xml:space="preserve">ść </w:t>
      </w:r>
      <w:r w:rsidRPr="00DE35F3">
        <w:rPr>
          <w:rFonts w:ascii="Arial" w:hAnsi="Arial" w:cs="Arial"/>
          <w:sz w:val="20"/>
          <w:szCs w:val="20"/>
        </w:rPr>
        <w:t>– Klasyfikacja.</w:t>
      </w:r>
    </w:p>
    <w:p w14:paraId="447B397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12210:2001 Okna i drzwi – Odporno</w:t>
      </w:r>
      <w:r w:rsidRPr="00DE35F3">
        <w:rPr>
          <w:rFonts w:ascii="Arial" w:eastAsia="TT19o00" w:hAnsi="Arial" w:cs="Arial"/>
          <w:sz w:val="20"/>
          <w:szCs w:val="20"/>
        </w:rPr>
        <w:t xml:space="preserve">ść </w:t>
      </w:r>
      <w:r w:rsidRPr="00DE35F3">
        <w:rPr>
          <w:rFonts w:ascii="Arial" w:hAnsi="Arial" w:cs="Arial"/>
          <w:sz w:val="20"/>
          <w:szCs w:val="20"/>
        </w:rPr>
        <w:t>na obci</w:t>
      </w:r>
      <w:r w:rsidRPr="00DE35F3">
        <w:rPr>
          <w:rFonts w:ascii="Arial" w:eastAsia="TT19o00" w:hAnsi="Arial" w:cs="Arial"/>
          <w:sz w:val="20"/>
          <w:szCs w:val="20"/>
        </w:rPr>
        <w:t>ąż</w:t>
      </w:r>
      <w:r w:rsidRPr="00DE35F3">
        <w:rPr>
          <w:rFonts w:ascii="Arial" w:hAnsi="Arial" w:cs="Arial"/>
          <w:sz w:val="20"/>
          <w:szCs w:val="20"/>
        </w:rPr>
        <w:t>enie wiatrem – Klasyfikacja.</w:t>
      </w:r>
    </w:p>
    <w:p w14:paraId="46597555"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12210:2001/AC:2006 jw.</w:t>
      </w:r>
    </w:p>
    <w:p w14:paraId="70F7208F"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12211:2001 Okna i drzwi – Odporno</w:t>
      </w:r>
      <w:r w:rsidRPr="00DE35F3">
        <w:rPr>
          <w:rFonts w:ascii="Arial" w:eastAsia="TT19o00" w:hAnsi="Arial" w:cs="Arial"/>
          <w:sz w:val="20"/>
          <w:szCs w:val="20"/>
        </w:rPr>
        <w:t xml:space="preserve">ść </w:t>
      </w:r>
      <w:r w:rsidRPr="00DE35F3">
        <w:rPr>
          <w:rFonts w:ascii="Arial" w:hAnsi="Arial" w:cs="Arial"/>
          <w:sz w:val="20"/>
          <w:szCs w:val="20"/>
        </w:rPr>
        <w:t>na obci</w:t>
      </w:r>
      <w:r w:rsidRPr="00DE35F3">
        <w:rPr>
          <w:rFonts w:ascii="Arial" w:eastAsia="TT19o00" w:hAnsi="Arial" w:cs="Arial"/>
          <w:sz w:val="20"/>
          <w:szCs w:val="20"/>
        </w:rPr>
        <w:t>ąż</w:t>
      </w:r>
      <w:r w:rsidRPr="00DE35F3">
        <w:rPr>
          <w:rFonts w:ascii="Arial" w:hAnsi="Arial" w:cs="Arial"/>
          <w:sz w:val="20"/>
          <w:szCs w:val="20"/>
        </w:rPr>
        <w:t>enie wiatrem – Metoda badania.</w:t>
      </w:r>
    </w:p>
    <w:p w14:paraId="53A8F041"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12400:2004 Okna i drzwi – Trwało</w:t>
      </w:r>
      <w:r w:rsidRPr="00DE35F3">
        <w:rPr>
          <w:rFonts w:ascii="Arial" w:eastAsia="TT19o00" w:hAnsi="Arial" w:cs="Arial"/>
          <w:sz w:val="20"/>
          <w:szCs w:val="20"/>
        </w:rPr>
        <w:t xml:space="preserve">ść </w:t>
      </w:r>
      <w:r w:rsidRPr="00DE35F3">
        <w:rPr>
          <w:rFonts w:ascii="Arial" w:hAnsi="Arial" w:cs="Arial"/>
          <w:sz w:val="20"/>
          <w:szCs w:val="20"/>
        </w:rPr>
        <w:t>mechaniczna – Wymagania i klasyfikacja.</w:t>
      </w:r>
    </w:p>
    <w:p w14:paraId="1315D372"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12365-1:2006 Okucia budowlane – Uszczelki i ta</w:t>
      </w:r>
      <w:r w:rsidRPr="00DE35F3">
        <w:rPr>
          <w:rFonts w:ascii="Arial" w:eastAsia="TT19o00" w:hAnsi="Arial" w:cs="Arial"/>
          <w:sz w:val="20"/>
          <w:szCs w:val="20"/>
        </w:rPr>
        <w:t>ś</w:t>
      </w:r>
      <w:r w:rsidRPr="00DE35F3">
        <w:rPr>
          <w:rFonts w:ascii="Arial" w:hAnsi="Arial" w:cs="Arial"/>
          <w:sz w:val="20"/>
          <w:szCs w:val="20"/>
        </w:rPr>
        <w:t>my uszczelniaj</w:t>
      </w:r>
      <w:r w:rsidRPr="00DE35F3">
        <w:rPr>
          <w:rFonts w:ascii="Arial" w:eastAsia="TT19o00" w:hAnsi="Arial" w:cs="Arial"/>
          <w:sz w:val="20"/>
          <w:szCs w:val="20"/>
        </w:rPr>
        <w:t>ą</w:t>
      </w:r>
      <w:r w:rsidRPr="00DE35F3">
        <w:rPr>
          <w:rFonts w:ascii="Arial" w:hAnsi="Arial" w:cs="Arial"/>
          <w:sz w:val="20"/>
          <w:szCs w:val="20"/>
        </w:rPr>
        <w:t xml:space="preserve">ce do drzwi, okien, </w:t>
      </w:r>
      <w:r w:rsidRPr="00DE35F3">
        <w:rPr>
          <w:rFonts w:ascii="Arial" w:eastAsia="TT19o00" w:hAnsi="Arial" w:cs="Arial"/>
          <w:sz w:val="20"/>
          <w:szCs w:val="20"/>
        </w:rPr>
        <w:t>ż</w:t>
      </w:r>
      <w:r w:rsidRPr="00DE35F3">
        <w:rPr>
          <w:rFonts w:ascii="Arial" w:hAnsi="Arial" w:cs="Arial"/>
          <w:sz w:val="20"/>
          <w:szCs w:val="20"/>
        </w:rPr>
        <w:t xml:space="preserve">aluzji i </w:t>
      </w:r>
      <w:r w:rsidRPr="00DE35F3">
        <w:rPr>
          <w:rFonts w:ascii="Arial" w:eastAsia="TT19o00" w:hAnsi="Arial" w:cs="Arial"/>
          <w:sz w:val="20"/>
          <w:szCs w:val="20"/>
        </w:rPr>
        <w:t>ś</w:t>
      </w:r>
      <w:r w:rsidRPr="00DE35F3">
        <w:rPr>
          <w:rFonts w:ascii="Arial" w:hAnsi="Arial" w:cs="Arial"/>
          <w:sz w:val="20"/>
          <w:szCs w:val="20"/>
        </w:rPr>
        <w:t>cian osłonowych – Cz</w:t>
      </w:r>
      <w:r w:rsidRPr="00DE35F3">
        <w:rPr>
          <w:rFonts w:ascii="Arial" w:eastAsia="TT19o00" w:hAnsi="Arial" w:cs="Arial"/>
          <w:sz w:val="20"/>
          <w:szCs w:val="20"/>
        </w:rPr>
        <w:t xml:space="preserve">ęść </w:t>
      </w:r>
      <w:r w:rsidRPr="00DE35F3">
        <w:rPr>
          <w:rFonts w:ascii="Arial" w:hAnsi="Arial" w:cs="Arial"/>
          <w:sz w:val="20"/>
          <w:szCs w:val="20"/>
        </w:rPr>
        <w:t>1: Wymagania eksploatacyjne i klasyfikacja.</w:t>
      </w:r>
    </w:p>
    <w:p w14:paraId="475D6A1F"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12365-2:2006 Okucia budowlane – Uszczelki i ta</w:t>
      </w:r>
      <w:r w:rsidRPr="00DE35F3">
        <w:rPr>
          <w:rFonts w:ascii="Arial" w:eastAsia="TT19o00" w:hAnsi="Arial" w:cs="Arial"/>
          <w:sz w:val="20"/>
          <w:szCs w:val="20"/>
        </w:rPr>
        <w:t>ś</w:t>
      </w:r>
      <w:r w:rsidRPr="00DE35F3">
        <w:rPr>
          <w:rFonts w:ascii="Arial" w:hAnsi="Arial" w:cs="Arial"/>
          <w:sz w:val="20"/>
          <w:szCs w:val="20"/>
        </w:rPr>
        <w:t>my uszczelniaj</w:t>
      </w:r>
      <w:r w:rsidRPr="00DE35F3">
        <w:rPr>
          <w:rFonts w:ascii="Arial" w:eastAsia="TT19o00" w:hAnsi="Arial" w:cs="Arial"/>
          <w:sz w:val="20"/>
          <w:szCs w:val="20"/>
        </w:rPr>
        <w:t>ą</w:t>
      </w:r>
      <w:r w:rsidRPr="00DE35F3">
        <w:rPr>
          <w:rFonts w:ascii="Arial" w:hAnsi="Arial" w:cs="Arial"/>
          <w:sz w:val="20"/>
          <w:szCs w:val="20"/>
        </w:rPr>
        <w:t xml:space="preserve">ce do drzwi, okien, </w:t>
      </w:r>
      <w:r w:rsidRPr="00DE35F3">
        <w:rPr>
          <w:rFonts w:ascii="Arial" w:eastAsia="TT19o00" w:hAnsi="Arial" w:cs="Arial"/>
          <w:sz w:val="20"/>
          <w:szCs w:val="20"/>
        </w:rPr>
        <w:t>ż</w:t>
      </w:r>
      <w:r w:rsidRPr="00DE35F3">
        <w:rPr>
          <w:rFonts w:ascii="Arial" w:hAnsi="Arial" w:cs="Arial"/>
          <w:sz w:val="20"/>
          <w:szCs w:val="20"/>
        </w:rPr>
        <w:t xml:space="preserve">aluzji i </w:t>
      </w:r>
      <w:r w:rsidRPr="00DE35F3">
        <w:rPr>
          <w:rFonts w:ascii="Arial" w:eastAsia="TT19o00" w:hAnsi="Arial" w:cs="Arial"/>
          <w:sz w:val="20"/>
          <w:szCs w:val="20"/>
        </w:rPr>
        <w:t>ś</w:t>
      </w:r>
      <w:r w:rsidRPr="00DE35F3">
        <w:rPr>
          <w:rFonts w:ascii="Arial" w:hAnsi="Arial" w:cs="Arial"/>
          <w:sz w:val="20"/>
          <w:szCs w:val="20"/>
        </w:rPr>
        <w:t>cian osłonowych – Cz</w:t>
      </w:r>
      <w:r w:rsidRPr="00DE35F3">
        <w:rPr>
          <w:rFonts w:ascii="Arial" w:eastAsia="TT19o00" w:hAnsi="Arial" w:cs="Arial"/>
          <w:sz w:val="20"/>
          <w:szCs w:val="20"/>
        </w:rPr>
        <w:t xml:space="preserve">ęść </w:t>
      </w:r>
      <w:r w:rsidRPr="00DE35F3">
        <w:rPr>
          <w:rFonts w:ascii="Arial" w:hAnsi="Arial" w:cs="Arial"/>
          <w:sz w:val="20"/>
          <w:szCs w:val="20"/>
        </w:rPr>
        <w:t xml:space="preserve">2: Metoda badania liniowej siły </w:t>
      </w:r>
      <w:r w:rsidRPr="00DE35F3">
        <w:rPr>
          <w:rFonts w:ascii="Arial" w:eastAsia="TT19o00" w:hAnsi="Arial" w:cs="Arial"/>
          <w:sz w:val="20"/>
          <w:szCs w:val="20"/>
        </w:rPr>
        <w:t>ś</w:t>
      </w:r>
      <w:r w:rsidRPr="00DE35F3">
        <w:rPr>
          <w:rFonts w:ascii="Arial" w:hAnsi="Arial" w:cs="Arial"/>
          <w:sz w:val="20"/>
          <w:szCs w:val="20"/>
        </w:rPr>
        <w:t>ciskaj</w:t>
      </w:r>
      <w:r w:rsidRPr="00DE35F3">
        <w:rPr>
          <w:rFonts w:ascii="Arial" w:eastAsia="TT19o00" w:hAnsi="Arial" w:cs="Arial"/>
          <w:sz w:val="20"/>
          <w:szCs w:val="20"/>
        </w:rPr>
        <w:t>ą</w:t>
      </w:r>
      <w:r w:rsidRPr="00DE35F3">
        <w:rPr>
          <w:rFonts w:ascii="Arial" w:hAnsi="Arial" w:cs="Arial"/>
          <w:sz w:val="20"/>
          <w:szCs w:val="20"/>
        </w:rPr>
        <w:t>cej.</w:t>
      </w:r>
    </w:p>
    <w:p w14:paraId="65BCF975"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12365-3:2006 Okucia budowlane – Uszczelki i ta</w:t>
      </w:r>
      <w:r w:rsidRPr="00DE35F3">
        <w:rPr>
          <w:rFonts w:ascii="Arial" w:eastAsia="TT19o00" w:hAnsi="Arial" w:cs="Arial"/>
          <w:sz w:val="20"/>
          <w:szCs w:val="20"/>
        </w:rPr>
        <w:t>ś</w:t>
      </w:r>
      <w:r w:rsidRPr="00DE35F3">
        <w:rPr>
          <w:rFonts w:ascii="Arial" w:hAnsi="Arial" w:cs="Arial"/>
          <w:sz w:val="20"/>
          <w:szCs w:val="20"/>
        </w:rPr>
        <w:t>my uszczelniaj</w:t>
      </w:r>
      <w:r w:rsidRPr="00DE35F3">
        <w:rPr>
          <w:rFonts w:ascii="Arial" w:eastAsia="TT19o00" w:hAnsi="Arial" w:cs="Arial"/>
          <w:sz w:val="20"/>
          <w:szCs w:val="20"/>
        </w:rPr>
        <w:t>ą</w:t>
      </w:r>
      <w:r w:rsidRPr="00DE35F3">
        <w:rPr>
          <w:rFonts w:ascii="Arial" w:hAnsi="Arial" w:cs="Arial"/>
          <w:sz w:val="20"/>
          <w:szCs w:val="20"/>
        </w:rPr>
        <w:t xml:space="preserve">ce do drzwi, okien, </w:t>
      </w:r>
      <w:r w:rsidRPr="00DE35F3">
        <w:rPr>
          <w:rFonts w:ascii="Arial" w:eastAsia="TT19o00" w:hAnsi="Arial" w:cs="Arial"/>
          <w:sz w:val="20"/>
          <w:szCs w:val="20"/>
        </w:rPr>
        <w:t>ż</w:t>
      </w:r>
      <w:r w:rsidRPr="00DE35F3">
        <w:rPr>
          <w:rFonts w:ascii="Arial" w:hAnsi="Arial" w:cs="Arial"/>
          <w:sz w:val="20"/>
          <w:szCs w:val="20"/>
        </w:rPr>
        <w:t xml:space="preserve">aluzji i </w:t>
      </w:r>
      <w:r w:rsidRPr="00DE35F3">
        <w:rPr>
          <w:rFonts w:ascii="Arial" w:eastAsia="TT19o00" w:hAnsi="Arial" w:cs="Arial"/>
          <w:sz w:val="20"/>
          <w:szCs w:val="20"/>
        </w:rPr>
        <w:t>ś</w:t>
      </w:r>
      <w:r w:rsidRPr="00DE35F3">
        <w:rPr>
          <w:rFonts w:ascii="Arial" w:hAnsi="Arial" w:cs="Arial"/>
          <w:sz w:val="20"/>
          <w:szCs w:val="20"/>
        </w:rPr>
        <w:t>cian osłonowych – Cz</w:t>
      </w:r>
      <w:r w:rsidRPr="00DE35F3">
        <w:rPr>
          <w:rFonts w:ascii="Arial" w:eastAsia="TT19o00" w:hAnsi="Arial" w:cs="Arial"/>
          <w:sz w:val="20"/>
          <w:szCs w:val="20"/>
        </w:rPr>
        <w:t xml:space="preserve">ęść </w:t>
      </w:r>
      <w:r w:rsidRPr="00DE35F3">
        <w:rPr>
          <w:rFonts w:ascii="Arial" w:hAnsi="Arial" w:cs="Arial"/>
          <w:sz w:val="20"/>
          <w:szCs w:val="20"/>
        </w:rPr>
        <w:t>3: Metoda badania powrotu po odkształceniowego.</w:t>
      </w:r>
    </w:p>
    <w:p w14:paraId="1DBAE150"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12365-4:2006 Okucia budowlane – Uszczelki i ta</w:t>
      </w:r>
      <w:r w:rsidRPr="00DE35F3">
        <w:rPr>
          <w:rFonts w:ascii="Arial" w:eastAsia="TT19o00" w:hAnsi="Arial" w:cs="Arial"/>
          <w:sz w:val="20"/>
          <w:szCs w:val="20"/>
        </w:rPr>
        <w:t>ś</w:t>
      </w:r>
      <w:r w:rsidRPr="00DE35F3">
        <w:rPr>
          <w:rFonts w:ascii="Arial" w:hAnsi="Arial" w:cs="Arial"/>
          <w:sz w:val="20"/>
          <w:szCs w:val="20"/>
        </w:rPr>
        <w:t>my uszczelniaj</w:t>
      </w:r>
      <w:r w:rsidRPr="00DE35F3">
        <w:rPr>
          <w:rFonts w:ascii="Arial" w:eastAsia="TT19o00" w:hAnsi="Arial" w:cs="Arial"/>
          <w:sz w:val="20"/>
          <w:szCs w:val="20"/>
        </w:rPr>
        <w:t>ą</w:t>
      </w:r>
      <w:r w:rsidRPr="00DE35F3">
        <w:rPr>
          <w:rFonts w:ascii="Arial" w:hAnsi="Arial" w:cs="Arial"/>
          <w:sz w:val="20"/>
          <w:szCs w:val="20"/>
        </w:rPr>
        <w:t xml:space="preserve">ce do drzwi, okien, </w:t>
      </w:r>
      <w:r w:rsidRPr="00DE35F3">
        <w:rPr>
          <w:rFonts w:ascii="Arial" w:eastAsia="TT19o00" w:hAnsi="Arial" w:cs="Arial"/>
          <w:sz w:val="20"/>
          <w:szCs w:val="20"/>
        </w:rPr>
        <w:t>ż</w:t>
      </w:r>
      <w:r w:rsidRPr="00DE35F3">
        <w:rPr>
          <w:rFonts w:ascii="Arial" w:hAnsi="Arial" w:cs="Arial"/>
          <w:sz w:val="20"/>
          <w:szCs w:val="20"/>
        </w:rPr>
        <w:t xml:space="preserve">aluzji i </w:t>
      </w:r>
      <w:r w:rsidRPr="00DE35F3">
        <w:rPr>
          <w:rFonts w:ascii="Arial" w:eastAsia="TT19o00" w:hAnsi="Arial" w:cs="Arial"/>
          <w:sz w:val="20"/>
          <w:szCs w:val="20"/>
        </w:rPr>
        <w:t>ś</w:t>
      </w:r>
      <w:r w:rsidRPr="00DE35F3">
        <w:rPr>
          <w:rFonts w:ascii="Arial" w:hAnsi="Arial" w:cs="Arial"/>
          <w:sz w:val="20"/>
          <w:szCs w:val="20"/>
        </w:rPr>
        <w:t>cian osłonowych – Cz</w:t>
      </w:r>
      <w:r w:rsidRPr="00DE35F3">
        <w:rPr>
          <w:rFonts w:ascii="Arial" w:eastAsia="TT19o00" w:hAnsi="Arial" w:cs="Arial"/>
          <w:sz w:val="20"/>
          <w:szCs w:val="20"/>
        </w:rPr>
        <w:t xml:space="preserve">ęść </w:t>
      </w:r>
      <w:r w:rsidRPr="00DE35F3">
        <w:rPr>
          <w:rFonts w:ascii="Arial" w:hAnsi="Arial" w:cs="Arial"/>
          <w:sz w:val="20"/>
          <w:szCs w:val="20"/>
        </w:rPr>
        <w:t>4: Metoda badania powrotu po odkształceniowego po przyspieszonym starzeniu.</w:t>
      </w:r>
    </w:p>
    <w:p w14:paraId="25626B71" w14:textId="77777777" w:rsidR="00B85DF4" w:rsidRPr="00DE35F3" w:rsidRDefault="00B85DF4" w:rsidP="00B85DF4">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PN-EN ISO 12567-1:2004 Cieplne 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ś</w:t>
      </w:r>
      <w:r w:rsidRPr="00DE35F3">
        <w:rPr>
          <w:rFonts w:ascii="Arial" w:hAnsi="Arial" w:cs="Arial"/>
          <w:sz w:val="20"/>
          <w:szCs w:val="20"/>
        </w:rPr>
        <w:t>ci u</w:t>
      </w:r>
      <w:r w:rsidRPr="00DE35F3">
        <w:rPr>
          <w:rFonts w:ascii="Arial" w:eastAsia="TT19o00" w:hAnsi="Arial" w:cs="Arial"/>
          <w:sz w:val="20"/>
          <w:szCs w:val="20"/>
        </w:rPr>
        <w:t>ż</w:t>
      </w:r>
      <w:r w:rsidRPr="00DE35F3">
        <w:rPr>
          <w:rFonts w:ascii="Arial" w:hAnsi="Arial" w:cs="Arial"/>
          <w:sz w:val="20"/>
          <w:szCs w:val="20"/>
        </w:rPr>
        <w:t>ytkowe okien i drzwi – Okre</w:t>
      </w:r>
      <w:r w:rsidRPr="00DE35F3">
        <w:rPr>
          <w:rFonts w:ascii="Arial" w:eastAsia="TT19o00" w:hAnsi="Arial" w:cs="Arial"/>
          <w:sz w:val="20"/>
          <w:szCs w:val="20"/>
        </w:rPr>
        <w:t>ś</w:t>
      </w:r>
      <w:r w:rsidRPr="00DE35F3">
        <w:rPr>
          <w:rFonts w:ascii="Arial" w:hAnsi="Arial" w:cs="Arial"/>
          <w:sz w:val="20"/>
          <w:szCs w:val="20"/>
        </w:rPr>
        <w:t>lanie współczynnika przenikania ciepła metod</w:t>
      </w:r>
      <w:r w:rsidRPr="00DE35F3">
        <w:rPr>
          <w:rFonts w:ascii="Arial" w:eastAsia="TT19o00" w:hAnsi="Arial" w:cs="Arial"/>
          <w:sz w:val="20"/>
          <w:szCs w:val="20"/>
        </w:rPr>
        <w:t xml:space="preserve">ą </w:t>
      </w:r>
      <w:r w:rsidRPr="00DE35F3">
        <w:rPr>
          <w:rFonts w:ascii="Arial" w:hAnsi="Arial" w:cs="Arial"/>
          <w:sz w:val="20"/>
          <w:szCs w:val="20"/>
        </w:rPr>
        <w:t>skrzynki grzejnej – Cz</w:t>
      </w:r>
      <w:r w:rsidRPr="00DE35F3">
        <w:rPr>
          <w:rFonts w:ascii="Arial" w:eastAsia="TT19o00" w:hAnsi="Arial" w:cs="Arial"/>
          <w:sz w:val="20"/>
          <w:szCs w:val="20"/>
        </w:rPr>
        <w:t xml:space="preserve">ęść </w:t>
      </w:r>
      <w:r w:rsidRPr="00DE35F3">
        <w:rPr>
          <w:rFonts w:ascii="Arial" w:hAnsi="Arial" w:cs="Arial"/>
          <w:sz w:val="20"/>
          <w:szCs w:val="20"/>
        </w:rPr>
        <w:t>1: Kompletne okna i drzwi.</w:t>
      </w:r>
    </w:p>
    <w:p w14:paraId="4BC09C6D" w14:textId="77777777" w:rsidR="00B85DF4" w:rsidRPr="00DE35F3" w:rsidRDefault="00B85DF4" w:rsidP="00B85DF4">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PN-EN ISO 12567-2:2006 Cieplne 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ś</w:t>
      </w:r>
      <w:r w:rsidRPr="00DE35F3">
        <w:rPr>
          <w:rFonts w:ascii="Arial" w:hAnsi="Arial" w:cs="Arial"/>
          <w:sz w:val="20"/>
          <w:szCs w:val="20"/>
        </w:rPr>
        <w:t>ci u</w:t>
      </w:r>
      <w:r w:rsidRPr="00DE35F3">
        <w:rPr>
          <w:rFonts w:ascii="Arial" w:eastAsia="TT19o00" w:hAnsi="Arial" w:cs="Arial"/>
          <w:sz w:val="20"/>
          <w:szCs w:val="20"/>
        </w:rPr>
        <w:t>ż</w:t>
      </w:r>
      <w:r w:rsidRPr="00DE35F3">
        <w:rPr>
          <w:rFonts w:ascii="Arial" w:hAnsi="Arial" w:cs="Arial"/>
          <w:sz w:val="20"/>
          <w:szCs w:val="20"/>
        </w:rPr>
        <w:t>ytkowe okien i drzwi – Okre</w:t>
      </w:r>
      <w:r w:rsidRPr="00DE35F3">
        <w:rPr>
          <w:rFonts w:ascii="Arial" w:eastAsia="TT19o00" w:hAnsi="Arial" w:cs="Arial"/>
          <w:sz w:val="20"/>
          <w:szCs w:val="20"/>
        </w:rPr>
        <w:t>ś</w:t>
      </w:r>
      <w:r w:rsidRPr="00DE35F3">
        <w:rPr>
          <w:rFonts w:ascii="Arial" w:hAnsi="Arial" w:cs="Arial"/>
          <w:sz w:val="20"/>
          <w:szCs w:val="20"/>
        </w:rPr>
        <w:t>lanie współczynnika przenikania ciepła metod</w:t>
      </w:r>
      <w:r w:rsidRPr="00DE35F3">
        <w:rPr>
          <w:rFonts w:ascii="Arial" w:eastAsia="TT19o00" w:hAnsi="Arial" w:cs="Arial"/>
          <w:sz w:val="20"/>
          <w:szCs w:val="20"/>
        </w:rPr>
        <w:t xml:space="preserve">ą </w:t>
      </w:r>
      <w:r w:rsidRPr="00DE35F3">
        <w:rPr>
          <w:rFonts w:ascii="Arial" w:hAnsi="Arial" w:cs="Arial"/>
          <w:sz w:val="20"/>
          <w:szCs w:val="20"/>
        </w:rPr>
        <w:t>skrzynki grzejnej – Cz</w:t>
      </w:r>
      <w:r w:rsidRPr="00DE35F3">
        <w:rPr>
          <w:rFonts w:ascii="Arial" w:eastAsia="TT19o00" w:hAnsi="Arial" w:cs="Arial"/>
          <w:sz w:val="20"/>
          <w:szCs w:val="20"/>
        </w:rPr>
        <w:t xml:space="preserve">ęść </w:t>
      </w:r>
      <w:r w:rsidRPr="00DE35F3">
        <w:rPr>
          <w:rFonts w:ascii="Arial" w:hAnsi="Arial" w:cs="Arial"/>
          <w:sz w:val="20"/>
          <w:szCs w:val="20"/>
        </w:rPr>
        <w:t>2: Okna dachowe i inne okna wystaj</w:t>
      </w:r>
      <w:r w:rsidRPr="00DE35F3">
        <w:rPr>
          <w:rFonts w:ascii="Arial" w:eastAsia="TT19o00" w:hAnsi="Arial" w:cs="Arial"/>
          <w:sz w:val="20"/>
          <w:szCs w:val="20"/>
        </w:rPr>
        <w:t>ą</w:t>
      </w:r>
      <w:r w:rsidRPr="00DE35F3">
        <w:rPr>
          <w:rFonts w:ascii="Arial" w:hAnsi="Arial" w:cs="Arial"/>
          <w:sz w:val="20"/>
          <w:szCs w:val="20"/>
        </w:rPr>
        <w:t>ce z płaszczyzny.</w:t>
      </w:r>
    </w:p>
    <w:p w14:paraId="373DDB4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13049:2004 Okna – Uderzenie ciałem mi</w:t>
      </w:r>
      <w:r w:rsidRPr="00DE35F3">
        <w:rPr>
          <w:rFonts w:ascii="Arial" w:eastAsia="TT19o00" w:hAnsi="Arial" w:cs="Arial"/>
          <w:sz w:val="20"/>
          <w:szCs w:val="20"/>
        </w:rPr>
        <w:t>ę</w:t>
      </w:r>
      <w:r w:rsidRPr="00DE35F3">
        <w:rPr>
          <w:rFonts w:ascii="Arial" w:hAnsi="Arial" w:cs="Arial"/>
          <w:sz w:val="20"/>
          <w:szCs w:val="20"/>
        </w:rPr>
        <w:t>kkim i ci</w:t>
      </w:r>
      <w:r w:rsidRPr="00DE35F3">
        <w:rPr>
          <w:rFonts w:ascii="Arial" w:eastAsia="TT19o00" w:hAnsi="Arial" w:cs="Arial"/>
          <w:sz w:val="20"/>
          <w:szCs w:val="20"/>
        </w:rPr>
        <w:t>ęż</w:t>
      </w:r>
      <w:r w:rsidRPr="00DE35F3">
        <w:rPr>
          <w:rFonts w:ascii="Arial" w:hAnsi="Arial" w:cs="Arial"/>
          <w:sz w:val="20"/>
          <w:szCs w:val="20"/>
        </w:rPr>
        <w:t>kim – Metoda badania, wymagania dotycz</w:t>
      </w:r>
      <w:r w:rsidRPr="00DE35F3">
        <w:rPr>
          <w:rFonts w:ascii="Arial" w:eastAsia="TT19o00" w:hAnsi="Arial" w:cs="Arial"/>
          <w:sz w:val="20"/>
          <w:szCs w:val="20"/>
        </w:rPr>
        <w:t>ą</w:t>
      </w:r>
      <w:r w:rsidRPr="00DE35F3">
        <w:rPr>
          <w:rFonts w:ascii="Arial" w:hAnsi="Arial" w:cs="Arial"/>
          <w:sz w:val="20"/>
          <w:szCs w:val="20"/>
        </w:rPr>
        <w:t>ce bezpiecze</w:t>
      </w:r>
      <w:r w:rsidRPr="00DE35F3">
        <w:rPr>
          <w:rFonts w:ascii="Arial" w:eastAsia="TT19o00" w:hAnsi="Arial" w:cs="Arial"/>
          <w:sz w:val="20"/>
          <w:szCs w:val="20"/>
        </w:rPr>
        <w:t>ń</w:t>
      </w:r>
      <w:r w:rsidRPr="00DE35F3">
        <w:rPr>
          <w:rFonts w:ascii="Arial" w:hAnsi="Arial" w:cs="Arial"/>
          <w:sz w:val="20"/>
          <w:szCs w:val="20"/>
        </w:rPr>
        <w:t>stwa i klasyfikacja.</w:t>
      </w:r>
    </w:p>
    <w:p w14:paraId="5B12699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13115:2002 Okna – Klasyfikacja 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ś</w:t>
      </w:r>
      <w:r w:rsidRPr="00DE35F3">
        <w:rPr>
          <w:rFonts w:ascii="Arial" w:hAnsi="Arial" w:cs="Arial"/>
          <w:sz w:val="20"/>
          <w:szCs w:val="20"/>
        </w:rPr>
        <w:t>ci mechanicznych – Obci</w:t>
      </w:r>
      <w:r w:rsidRPr="00DE35F3">
        <w:rPr>
          <w:rFonts w:ascii="Arial" w:eastAsia="TT19o00" w:hAnsi="Arial" w:cs="Arial"/>
          <w:sz w:val="20"/>
          <w:szCs w:val="20"/>
        </w:rPr>
        <w:t>ąż</w:t>
      </w:r>
      <w:r w:rsidRPr="00DE35F3">
        <w:rPr>
          <w:rFonts w:ascii="Arial" w:hAnsi="Arial" w:cs="Arial"/>
          <w:sz w:val="20"/>
          <w:szCs w:val="20"/>
        </w:rPr>
        <w:t>enia pionowe, zwichrowanie i siły operacyjne.</w:t>
      </w:r>
    </w:p>
    <w:p w14:paraId="6C6AB407"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PN-EN 13123-1:2002 (U) Okna, drzwi i </w:t>
      </w:r>
      <w:r w:rsidRPr="00DE35F3">
        <w:rPr>
          <w:rFonts w:ascii="Arial" w:eastAsia="TT19o00" w:hAnsi="Arial" w:cs="Arial"/>
          <w:sz w:val="20"/>
          <w:szCs w:val="20"/>
        </w:rPr>
        <w:t>ż</w:t>
      </w:r>
      <w:r w:rsidRPr="00DE35F3">
        <w:rPr>
          <w:rFonts w:ascii="Arial" w:hAnsi="Arial" w:cs="Arial"/>
          <w:sz w:val="20"/>
          <w:szCs w:val="20"/>
        </w:rPr>
        <w:t>aluzje – Odporno</w:t>
      </w:r>
      <w:r w:rsidRPr="00DE35F3">
        <w:rPr>
          <w:rFonts w:ascii="Arial" w:eastAsia="TT19o00" w:hAnsi="Arial" w:cs="Arial"/>
          <w:sz w:val="20"/>
          <w:szCs w:val="20"/>
        </w:rPr>
        <w:t xml:space="preserve">ść </w:t>
      </w:r>
      <w:r w:rsidRPr="00DE35F3">
        <w:rPr>
          <w:rFonts w:ascii="Arial" w:hAnsi="Arial" w:cs="Arial"/>
          <w:sz w:val="20"/>
          <w:szCs w:val="20"/>
        </w:rPr>
        <w:t>na wybuch – Wymagania i klasyfikacja – Cz</w:t>
      </w:r>
      <w:r w:rsidRPr="00DE35F3">
        <w:rPr>
          <w:rFonts w:ascii="Arial" w:eastAsia="TT19o00" w:hAnsi="Arial" w:cs="Arial"/>
          <w:sz w:val="20"/>
          <w:szCs w:val="20"/>
        </w:rPr>
        <w:t xml:space="preserve">ęść </w:t>
      </w:r>
      <w:r w:rsidRPr="00DE35F3">
        <w:rPr>
          <w:rFonts w:ascii="Arial" w:hAnsi="Arial" w:cs="Arial"/>
          <w:sz w:val="20"/>
          <w:szCs w:val="20"/>
        </w:rPr>
        <w:t>1: Rura uderzeniowa.</w:t>
      </w:r>
    </w:p>
    <w:p w14:paraId="54896462"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PN-EN 13123-2:2004 (U) Okna, drzwi i </w:t>
      </w:r>
      <w:r w:rsidRPr="00DE35F3">
        <w:rPr>
          <w:rFonts w:ascii="Arial" w:eastAsia="TT19o00" w:hAnsi="Arial" w:cs="Arial"/>
          <w:sz w:val="20"/>
          <w:szCs w:val="20"/>
        </w:rPr>
        <w:t>ż</w:t>
      </w:r>
      <w:r w:rsidRPr="00DE35F3">
        <w:rPr>
          <w:rFonts w:ascii="Arial" w:hAnsi="Arial" w:cs="Arial"/>
          <w:sz w:val="20"/>
          <w:szCs w:val="20"/>
        </w:rPr>
        <w:t>aluzje – Odporno</w:t>
      </w:r>
      <w:r w:rsidRPr="00DE35F3">
        <w:rPr>
          <w:rFonts w:ascii="Arial" w:eastAsia="TT19o00" w:hAnsi="Arial" w:cs="Arial"/>
          <w:sz w:val="20"/>
          <w:szCs w:val="20"/>
        </w:rPr>
        <w:t xml:space="preserve">ść </w:t>
      </w:r>
      <w:r w:rsidRPr="00DE35F3">
        <w:rPr>
          <w:rFonts w:ascii="Arial" w:hAnsi="Arial" w:cs="Arial"/>
          <w:sz w:val="20"/>
          <w:szCs w:val="20"/>
        </w:rPr>
        <w:t>na wybuch – Wymagania i klasyfikacja – Cz</w:t>
      </w:r>
      <w:r w:rsidRPr="00DE35F3">
        <w:rPr>
          <w:rFonts w:ascii="Arial" w:eastAsia="TT19o00" w:hAnsi="Arial" w:cs="Arial"/>
          <w:sz w:val="20"/>
          <w:szCs w:val="20"/>
        </w:rPr>
        <w:t xml:space="preserve">ęść </w:t>
      </w:r>
      <w:r w:rsidRPr="00DE35F3">
        <w:rPr>
          <w:rFonts w:ascii="Arial" w:hAnsi="Arial" w:cs="Arial"/>
          <w:sz w:val="20"/>
          <w:szCs w:val="20"/>
        </w:rPr>
        <w:t>2: Próba poligonowa.</w:t>
      </w:r>
    </w:p>
    <w:p w14:paraId="35DCD68C"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PN-EN 13124-1:2002 (U) Okna, drzwi i </w:t>
      </w:r>
      <w:r w:rsidRPr="00DE35F3">
        <w:rPr>
          <w:rFonts w:ascii="Arial" w:eastAsia="TT19o00" w:hAnsi="Arial" w:cs="Arial"/>
          <w:sz w:val="20"/>
          <w:szCs w:val="20"/>
        </w:rPr>
        <w:t>ż</w:t>
      </w:r>
      <w:r w:rsidRPr="00DE35F3">
        <w:rPr>
          <w:rFonts w:ascii="Arial" w:hAnsi="Arial" w:cs="Arial"/>
          <w:sz w:val="20"/>
          <w:szCs w:val="20"/>
        </w:rPr>
        <w:t>aluzje – Odporno</w:t>
      </w:r>
      <w:r w:rsidRPr="00DE35F3">
        <w:rPr>
          <w:rFonts w:ascii="Arial" w:eastAsia="TT19o00" w:hAnsi="Arial" w:cs="Arial"/>
          <w:sz w:val="20"/>
          <w:szCs w:val="20"/>
        </w:rPr>
        <w:t xml:space="preserve">ść </w:t>
      </w:r>
      <w:r w:rsidRPr="00DE35F3">
        <w:rPr>
          <w:rFonts w:ascii="Arial" w:hAnsi="Arial" w:cs="Arial"/>
          <w:sz w:val="20"/>
          <w:szCs w:val="20"/>
        </w:rPr>
        <w:t>na wybuch – Metoda badania – Cz</w:t>
      </w:r>
      <w:r w:rsidRPr="00DE35F3">
        <w:rPr>
          <w:rFonts w:ascii="Arial" w:eastAsia="TT19o00" w:hAnsi="Arial" w:cs="Arial"/>
          <w:sz w:val="20"/>
          <w:szCs w:val="20"/>
        </w:rPr>
        <w:t xml:space="preserve">ęść </w:t>
      </w:r>
      <w:r w:rsidRPr="00DE35F3">
        <w:rPr>
          <w:rFonts w:ascii="Arial" w:hAnsi="Arial" w:cs="Arial"/>
          <w:sz w:val="20"/>
          <w:szCs w:val="20"/>
        </w:rPr>
        <w:t>1: Rura uderzeniowa.</w:t>
      </w:r>
    </w:p>
    <w:p w14:paraId="741F959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xml:space="preserve">PN-EN 13124-2:2004 (U) Okna, drzwi i </w:t>
      </w:r>
      <w:r w:rsidRPr="00DE35F3">
        <w:rPr>
          <w:rFonts w:ascii="Arial" w:eastAsia="TT19o00" w:hAnsi="Arial" w:cs="Arial"/>
          <w:sz w:val="20"/>
          <w:szCs w:val="20"/>
        </w:rPr>
        <w:t>ż</w:t>
      </w:r>
      <w:r w:rsidRPr="00DE35F3">
        <w:rPr>
          <w:rFonts w:ascii="Arial" w:hAnsi="Arial" w:cs="Arial"/>
          <w:sz w:val="20"/>
          <w:szCs w:val="20"/>
        </w:rPr>
        <w:t>aluzje – Odporno</w:t>
      </w:r>
      <w:r w:rsidRPr="00DE35F3">
        <w:rPr>
          <w:rFonts w:ascii="Arial" w:eastAsia="TT19o00" w:hAnsi="Arial" w:cs="Arial"/>
          <w:sz w:val="20"/>
          <w:szCs w:val="20"/>
        </w:rPr>
        <w:t xml:space="preserve">ść </w:t>
      </w:r>
      <w:r w:rsidRPr="00DE35F3">
        <w:rPr>
          <w:rFonts w:ascii="Arial" w:hAnsi="Arial" w:cs="Arial"/>
          <w:sz w:val="20"/>
          <w:szCs w:val="20"/>
        </w:rPr>
        <w:t>na wybuch – Metoda badania – Cz</w:t>
      </w:r>
      <w:r w:rsidRPr="00DE35F3">
        <w:rPr>
          <w:rFonts w:ascii="Arial" w:eastAsia="TT19o00" w:hAnsi="Arial" w:cs="Arial"/>
          <w:sz w:val="20"/>
          <w:szCs w:val="20"/>
        </w:rPr>
        <w:t xml:space="preserve">ęść </w:t>
      </w:r>
      <w:r w:rsidRPr="00DE35F3">
        <w:rPr>
          <w:rFonts w:ascii="Arial" w:hAnsi="Arial" w:cs="Arial"/>
          <w:sz w:val="20"/>
          <w:szCs w:val="20"/>
        </w:rPr>
        <w:t>2: Próba poligonowa.</w:t>
      </w:r>
    </w:p>
    <w:p w14:paraId="7ABBC9A7"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13141-1:2006 Wentylacja budynków – Badanie 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ś</w:t>
      </w:r>
      <w:r w:rsidRPr="00DE35F3">
        <w:rPr>
          <w:rFonts w:ascii="Arial" w:hAnsi="Arial" w:cs="Arial"/>
          <w:sz w:val="20"/>
          <w:szCs w:val="20"/>
        </w:rPr>
        <w:t>ci elementów/wyrobów do wentylacji mieszka</w:t>
      </w:r>
      <w:r w:rsidRPr="00DE35F3">
        <w:rPr>
          <w:rFonts w:ascii="Arial" w:eastAsia="TT19o00" w:hAnsi="Arial" w:cs="Arial"/>
          <w:sz w:val="20"/>
          <w:szCs w:val="20"/>
        </w:rPr>
        <w:t xml:space="preserve">ń </w:t>
      </w:r>
      <w:r w:rsidRPr="00DE35F3">
        <w:rPr>
          <w:rFonts w:ascii="Arial" w:hAnsi="Arial" w:cs="Arial"/>
          <w:sz w:val="20"/>
          <w:szCs w:val="20"/>
        </w:rPr>
        <w:t>– Cz</w:t>
      </w:r>
      <w:r w:rsidRPr="00DE35F3">
        <w:rPr>
          <w:rFonts w:ascii="Arial" w:eastAsia="TT19o00" w:hAnsi="Arial" w:cs="Arial"/>
          <w:sz w:val="20"/>
          <w:szCs w:val="20"/>
        </w:rPr>
        <w:t xml:space="preserve">ęść </w:t>
      </w:r>
      <w:r w:rsidRPr="00DE35F3">
        <w:rPr>
          <w:rFonts w:ascii="Arial" w:hAnsi="Arial" w:cs="Arial"/>
          <w:sz w:val="20"/>
          <w:szCs w:val="20"/>
        </w:rPr>
        <w:t>1:</w:t>
      </w:r>
    </w:p>
    <w:p w14:paraId="1134043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Urz</w:t>
      </w:r>
      <w:r w:rsidRPr="00DE35F3">
        <w:rPr>
          <w:rFonts w:ascii="Arial" w:eastAsia="TT19o00" w:hAnsi="Arial" w:cs="Arial"/>
          <w:sz w:val="20"/>
          <w:szCs w:val="20"/>
        </w:rPr>
        <w:t>ą</w:t>
      </w:r>
      <w:r w:rsidRPr="00DE35F3">
        <w:rPr>
          <w:rFonts w:ascii="Arial" w:hAnsi="Arial" w:cs="Arial"/>
          <w:sz w:val="20"/>
          <w:szCs w:val="20"/>
        </w:rPr>
        <w:t>dzenia do przepływu powietrza, montowane w przegrodach zewn</w:t>
      </w:r>
      <w:r w:rsidRPr="00DE35F3">
        <w:rPr>
          <w:rFonts w:ascii="Arial" w:eastAsia="TT19o00" w:hAnsi="Arial" w:cs="Arial"/>
          <w:sz w:val="20"/>
          <w:szCs w:val="20"/>
        </w:rPr>
        <w:t>ę</w:t>
      </w:r>
      <w:r w:rsidRPr="00DE35F3">
        <w:rPr>
          <w:rFonts w:ascii="Arial" w:hAnsi="Arial" w:cs="Arial"/>
          <w:sz w:val="20"/>
          <w:szCs w:val="20"/>
        </w:rPr>
        <w:t>trznych i wewn</w:t>
      </w:r>
      <w:r w:rsidRPr="00DE35F3">
        <w:rPr>
          <w:rFonts w:ascii="Arial" w:eastAsia="TT19o00" w:hAnsi="Arial" w:cs="Arial"/>
          <w:sz w:val="20"/>
          <w:szCs w:val="20"/>
        </w:rPr>
        <w:t>ę</w:t>
      </w:r>
      <w:r w:rsidRPr="00DE35F3">
        <w:rPr>
          <w:rFonts w:ascii="Arial" w:hAnsi="Arial" w:cs="Arial"/>
          <w:sz w:val="20"/>
          <w:szCs w:val="20"/>
        </w:rPr>
        <w:t>trznych.</w:t>
      </w:r>
    </w:p>
    <w:p w14:paraId="139308F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13363-1:2007 (U) Urz</w:t>
      </w:r>
      <w:r w:rsidRPr="00DE35F3">
        <w:rPr>
          <w:rFonts w:ascii="Arial" w:eastAsia="TT19o00" w:hAnsi="Arial" w:cs="Arial"/>
          <w:sz w:val="20"/>
          <w:szCs w:val="20"/>
        </w:rPr>
        <w:t>ą</w:t>
      </w:r>
      <w:r w:rsidRPr="00DE35F3">
        <w:rPr>
          <w:rFonts w:ascii="Arial" w:hAnsi="Arial" w:cs="Arial"/>
          <w:sz w:val="20"/>
          <w:szCs w:val="20"/>
        </w:rPr>
        <w:t>dzenia ochrony przeciwsłonecznej poł</w:t>
      </w:r>
      <w:r w:rsidRPr="00DE35F3">
        <w:rPr>
          <w:rFonts w:ascii="Arial" w:eastAsia="TT19o00" w:hAnsi="Arial" w:cs="Arial"/>
          <w:sz w:val="20"/>
          <w:szCs w:val="20"/>
        </w:rPr>
        <w:t>ą</w:t>
      </w:r>
      <w:r w:rsidRPr="00DE35F3">
        <w:rPr>
          <w:rFonts w:ascii="Arial" w:hAnsi="Arial" w:cs="Arial"/>
          <w:sz w:val="20"/>
          <w:szCs w:val="20"/>
        </w:rPr>
        <w:t xml:space="preserve">czone z oszkleniem – Obliczanie współczynnika przenikania promieniowania słonecznego i </w:t>
      </w:r>
      <w:r w:rsidRPr="00DE35F3">
        <w:rPr>
          <w:rFonts w:ascii="Arial" w:eastAsia="TT19o00" w:hAnsi="Arial" w:cs="Arial"/>
          <w:sz w:val="20"/>
          <w:szCs w:val="20"/>
        </w:rPr>
        <w:t>ś</w:t>
      </w:r>
      <w:r w:rsidRPr="00DE35F3">
        <w:rPr>
          <w:rFonts w:ascii="Arial" w:hAnsi="Arial" w:cs="Arial"/>
          <w:sz w:val="20"/>
          <w:szCs w:val="20"/>
        </w:rPr>
        <w:t>wiatła – Cz</w:t>
      </w:r>
      <w:r w:rsidRPr="00DE35F3">
        <w:rPr>
          <w:rFonts w:ascii="Arial" w:eastAsia="TT19o00" w:hAnsi="Arial" w:cs="Arial"/>
          <w:sz w:val="20"/>
          <w:szCs w:val="20"/>
        </w:rPr>
        <w:t xml:space="preserve">ęść </w:t>
      </w:r>
      <w:r w:rsidRPr="00DE35F3">
        <w:rPr>
          <w:rFonts w:ascii="Arial" w:hAnsi="Arial" w:cs="Arial"/>
          <w:sz w:val="20"/>
          <w:szCs w:val="20"/>
        </w:rPr>
        <w:t>1: Metoda uproszczona.</w:t>
      </w:r>
    </w:p>
    <w:p w14:paraId="0ACB30F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13363-2:2006 Urz</w:t>
      </w:r>
      <w:r w:rsidRPr="00DE35F3">
        <w:rPr>
          <w:rFonts w:ascii="Arial" w:eastAsia="TT19o00" w:hAnsi="Arial" w:cs="Arial"/>
          <w:sz w:val="20"/>
          <w:szCs w:val="20"/>
        </w:rPr>
        <w:t>ą</w:t>
      </w:r>
      <w:r w:rsidRPr="00DE35F3">
        <w:rPr>
          <w:rFonts w:ascii="Arial" w:hAnsi="Arial" w:cs="Arial"/>
          <w:sz w:val="20"/>
          <w:szCs w:val="20"/>
        </w:rPr>
        <w:t>dzenia ochrony przeciwsłonecznej powi</w:t>
      </w:r>
      <w:r w:rsidRPr="00DE35F3">
        <w:rPr>
          <w:rFonts w:ascii="Arial" w:eastAsia="TT19o00" w:hAnsi="Arial" w:cs="Arial"/>
          <w:sz w:val="20"/>
          <w:szCs w:val="20"/>
        </w:rPr>
        <w:t>ą</w:t>
      </w:r>
      <w:r w:rsidRPr="00DE35F3">
        <w:rPr>
          <w:rFonts w:ascii="Arial" w:hAnsi="Arial" w:cs="Arial"/>
          <w:sz w:val="20"/>
          <w:szCs w:val="20"/>
        </w:rPr>
        <w:t xml:space="preserve">zane z oszkleniem – Obliczanie współczynnika przenikania całkowitej energii promieniowania słonecznego i </w:t>
      </w:r>
      <w:r w:rsidRPr="00DE35F3">
        <w:rPr>
          <w:rFonts w:ascii="Arial" w:eastAsia="TT19o00" w:hAnsi="Arial" w:cs="Arial"/>
          <w:sz w:val="20"/>
          <w:szCs w:val="20"/>
        </w:rPr>
        <w:t>ś</w:t>
      </w:r>
      <w:r w:rsidRPr="00DE35F3">
        <w:rPr>
          <w:rFonts w:ascii="Arial" w:hAnsi="Arial" w:cs="Arial"/>
          <w:sz w:val="20"/>
          <w:szCs w:val="20"/>
        </w:rPr>
        <w:t>wiatła – Cz</w:t>
      </w:r>
      <w:r w:rsidRPr="00DE35F3">
        <w:rPr>
          <w:rFonts w:ascii="Arial" w:eastAsia="TT19o00" w:hAnsi="Arial" w:cs="Arial"/>
          <w:sz w:val="20"/>
          <w:szCs w:val="20"/>
        </w:rPr>
        <w:t xml:space="preserve">ęść </w:t>
      </w:r>
      <w:r w:rsidRPr="00DE35F3">
        <w:rPr>
          <w:rFonts w:ascii="Arial" w:hAnsi="Arial" w:cs="Arial"/>
          <w:sz w:val="20"/>
          <w:szCs w:val="20"/>
        </w:rPr>
        <w:t>2: Szczegółowa metoda obliczania.</w:t>
      </w:r>
    </w:p>
    <w:p w14:paraId="3023242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PN-ENV 13420:2006 (U) Okna – Zachowanie si</w:t>
      </w:r>
      <w:r w:rsidRPr="00DE35F3">
        <w:rPr>
          <w:rFonts w:ascii="Arial" w:eastAsia="TT19o00" w:hAnsi="Arial" w:cs="Arial"/>
          <w:sz w:val="20"/>
          <w:szCs w:val="20"/>
        </w:rPr>
        <w:t xml:space="preserve">ę </w:t>
      </w:r>
      <w:r w:rsidRPr="00DE35F3">
        <w:rPr>
          <w:rFonts w:ascii="Arial" w:hAnsi="Arial" w:cs="Arial"/>
          <w:sz w:val="20"/>
          <w:szCs w:val="20"/>
        </w:rPr>
        <w:t>pomi</w:t>
      </w:r>
      <w:r w:rsidRPr="00DE35F3">
        <w:rPr>
          <w:rFonts w:ascii="Arial" w:eastAsia="TT19o00" w:hAnsi="Arial" w:cs="Arial"/>
          <w:sz w:val="20"/>
          <w:szCs w:val="20"/>
        </w:rPr>
        <w:t>ę</w:t>
      </w:r>
      <w:r w:rsidRPr="00DE35F3">
        <w:rPr>
          <w:rFonts w:ascii="Arial" w:hAnsi="Arial" w:cs="Arial"/>
          <w:sz w:val="20"/>
          <w:szCs w:val="20"/>
        </w:rPr>
        <w:t>dzy dwoma ró</w:t>
      </w:r>
      <w:r w:rsidRPr="00DE35F3">
        <w:rPr>
          <w:rFonts w:ascii="Arial" w:eastAsia="TT19o00" w:hAnsi="Arial" w:cs="Arial"/>
          <w:sz w:val="20"/>
          <w:szCs w:val="20"/>
        </w:rPr>
        <w:t>ż</w:t>
      </w:r>
      <w:r w:rsidRPr="00DE35F3">
        <w:rPr>
          <w:rFonts w:ascii="Arial" w:hAnsi="Arial" w:cs="Arial"/>
          <w:sz w:val="20"/>
          <w:szCs w:val="20"/>
        </w:rPr>
        <w:t>nymi klimatami – Metoda badania.</w:t>
      </w:r>
    </w:p>
    <w:p w14:paraId="4F2F3952"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13501-1:2007 (U) Klasyfikacja ogniowa wyrobów budowlanych i elementów budynków – Cz</w:t>
      </w:r>
      <w:r w:rsidRPr="00DE35F3">
        <w:rPr>
          <w:rFonts w:ascii="Arial" w:eastAsia="TT19o00" w:hAnsi="Arial" w:cs="Arial"/>
          <w:sz w:val="20"/>
          <w:szCs w:val="20"/>
        </w:rPr>
        <w:t xml:space="preserve">ęść </w:t>
      </w:r>
      <w:r w:rsidRPr="00DE35F3">
        <w:rPr>
          <w:rFonts w:ascii="Arial" w:hAnsi="Arial" w:cs="Arial"/>
          <w:sz w:val="20"/>
          <w:szCs w:val="20"/>
        </w:rPr>
        <w:t>1: Klasyfikacja na podstawie bada</w:t>
      </w:r>
      <w:r w:rsidRPr="00DE35F3">
        <w:rPr>
          <w:rFonts w:ascii="Arial" w:eastAsia="TT19o00" w:hAnsi="Arial" w:cs="Arial"/>
          <w:sz w:val="20"/>
          <w:szCs w:val="20"/>
        </w:rPr>
        <w:t xml:space="preserve">ń </w:t>
      </w:r>
      <w:r w:rsidRPr="00DE35F3">
        <w:rPr>
          <w:rFonts w:ascii="Arial" w:hAnsi="Arial" w:cs="Arial"/>
          <w:sz w:val="20"/>
          <w:szCs w:val="20"/>
        </w:rPr>
        <w:t>reakcji na ogie</w:t>
      </w:r>
      <w:r w:rsidRPr="00DE35F3">
        <w:rPr>
          <w:rFonts w:ascii="Arial" w:eastAsia="TT19o00" w:hAnsi="Arial" w:cs="Arial"/>
          <w:sz w:val="20"/>
          <w:szCs w:val="20"/>
        </w:rPr>
        <w:t>ń</w:t>
      </w:r>
      <w:r w:rsidRPr="00DE35F3">
        <w:rPr>
          <w:rFonts w:ascii="Arial" w:hAnsi="Arial" w:cs="Arial"/>
          <w:sz w:val="20"/>
          <w:szCs w:val="20"/>
        </w:rPr>
        <w:t>.</w:t>
      </w:r>
    </w:p>
    <w:p w14:paraId="61B6E55D"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13501-5:2006 Klasyfikacja ogniowa wyrobów budowlanych i elementów budynków – Cz</w:t>
      </w:r>
      <w:r w:rsidRPr="00DE35F3">
        <w:rPr>
          <w:rFonts w:ascii="Arial" w:eastAsia="TT19o00" w:hAnsi="Arial" w:cs="Arial"/>
          <w:sz w:val="20"/>
          <w:szCs w:val="20"/>
        </w:rPr>
        <w:t xml:space="preserve">ęść </w:t>
      </w:r>
      <w:r w:rsidRPr="00DE35F3">
        <w:rPr>
          <w:rFonts w:ascii="Arial" w:hAnsi="Arial" w:cs="Arial"/>
          <w:sz w:val="20"/>
          <w:szCs w:val="20"/>
        </w:rPr>
        <w:t>5: Klasyfikacja na podstawie wyników bada</w:t>
      </w:r>
      <w:r w:rsidRPr="00DE35F3">
        <w:rPr>
          <w:rFonts w:ascii="Arial" w:eastAsia="TT19o00" w:hAnsi="Arial" w:cs="Arial"/>
          <w:sz w:val="20"/>
          <w:szCs w:val="20"/>
        </w:rPr>
        <w:t xml:space="preserve">ń </w:t>
      </w:r>
      <w:r w:rsidRPr="00DE35F3">
        <w:rPr>
          <w:rFonts w:ascii="Arial" w:hAnsi="Arial" w:cs="Arial"/>
          <w:sz w:val="20"/>
          <w:szCs w:val="20"/>
        </w:rPr>
        <w:t>oddziaływania ognia zewn</w:t>
      </w:r>
      <w:r w:rsidRPr="00DE35F3">
        <w:rPr>
          <w:rFonts w:ascii="Arial" w:eastAsia="TT19o00" w:hAnsi="Arial" w:cs="Arial"/>
          <w:sz w:val="20"/>
          <w:szCs w:val="20"/>
        </w:rPr>
        <w:t>ę</w:t>
      </w:r>
      <w:r w:rsidRPr="00DE35F3">
        <w:rPr>
          <w:rFonts w:ascii="Arial" w:hAnsi="Arial" w:cs="Arial"/>
          <w:sz w:val="20"/>
          <w:szCs w:val="20"/>
        </w:rPr>
        <w:t>trznego na dachy.</w:t>
      </w:r>
    </w:p>
    <w:p w14:paraId="408A142D"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13501-5:2006/AC:2007 jw.</w:t>
      </w:r>
    </w:p>
    <w:p w14:paraId="0C34D1B3"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14608:2006 Okna – Oznaczanie odporno</w:t>
      </w:r>
      <w:r w:rsidRPr="00DE35F3">
        <w:rPr>
          <w:rFonts w:ascii="Arial" w:eastAsia="TT19o00" w:hAnsi="Arial" w:cs="Arial"/>
          <w:sz w:val="20"/>
          <w:szCs w:val="20"/>
        </w:rPr>
        <w:t>ś</w:t>
      </w:r>
      <w:r w:rsidRPr="00DE35F3">
        <w:rPr>
          <w:rFonts w:ascii="Arial" w:hAnsi="Arial" w:cs="Arial"/>
          <w:sz w:val="20"/>
          <w:szCs w:val="20"/>
        </w:rPr>
        <w:t>ci na obci</w:t>
      </w:r>
      <w:r w:rsidRPr="00DE35F3">
        <w:rPr>
          <w:rFonts w:ascii="Arial" w:eastAsia="TT19o00" w:hAnsi="Arial" w:cs="Arial"/>
          <w:sz w:val="20"/>
          <w:szCs w:val="20"/>
        </w:rPr>
        <w:t>ąż</w:t>
      </w:r>
      <w:r w:rsidRPr="00DE35F3">
        <w:rPr>
          <w:rFonts w:ascii="Arial" w:hAnsi="Arial" w:cs="Arial"/>
          <w:sz w:val="20"/>
          <w:szCs w:val="20"/>
        </w:rPr>
        <w:t>enia w płaszczy</w:t>
      </w:r>
      <w:r w:rsidRPr="00DE35F3">
        <w:rPr>
          <w:rFonts w:ascii="Arial" w:eastAsia="TT19o00" w:hAnsi="Arial" w:cs="Arial"/>
          <w:sz w:val="20"/>
          <w:szCs w:val="20"/>
        </w:rPr>
        <w:t>ź</w:t>
      </w:r>
      <w:r w:rsidRPr="00DE35F3">
        <w:rPr>
          <w:rFonts w:ascii="Arial" w:hAnsi="Arial" w:cs="Arial"/>
          <w:sz w:val="20"/>
          <w:szCs w:val="20"/>
        </w:rPr>
        <w:t>nie skrzydła.</w:t>
      </w:r>
    </w:p>
    <w:p w14:paraId="615D8137"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14609:2006 Okna – Oznaczanie odporno</w:t>
      </w:r>
      <w:r w:rsidRPr="00DE35F3">
        <w:rPr>
          <w:rFonts w:ascii="Arial" w:eastAsia="TT19o00" w:hAnsi="Arial" w:cs="Arial"/>
          <w:sz w:val="20"/>
          <w:szCs w:val="20"/>
        </w:rPr>
        <w:t>ś</w:t>
      </w:r>
      <w:r w:rsidRPr="00DE35F3">
        <w:rPr>
          <w:rFonts w:ascii="Arial" w:hAnsi="Arial" w:cs="Arial"/>
          <w:sz w:val="20"/>
          <w:szCs w:val="20"/>
        </w:rPr>
        <w:t>ci na skr</w:t>
      </w:r>
      <w:r w:rsidRPr="00DE35F3">
        <w:rPr>
          <w:rFonts w:ascii="Arial" w:eastAsia="TT19o00" w:hAnsi="Arial" w:cs="Arial"/>
          <w:sz w:val="20"/>
          <w:szCs w:val="20"/>
        </w:rPr>
        <w:t>ę</w:t>
      </w:r>
      <w:r w:rsidRPr="00DE35F3">
        <w:rPr>
          <w:rFonts w:ascii="Arial" w:hAnsi="Arial" w:cs="Arial"/>
          <w:sz w:val="20"/>
          <w:szCs w:val="20"/>
        </w:rPr>
        <w:t>canie statyczne.</w:t>
      </w:r>
    </w:p>
    <w:p w14:paraId="5B32F5D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14351-1:2006 Okna i drzwi – Norma wyrobu, 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ś</w:t>
      </w:r>
      <w:r w:rsidRPr="00DE35F3">
        <w:rPr>
          <w:rFonts w:ascii="Arial" w:hAnsi="Arial" w:cs="Arial"/>
          <w:sz w:val="20"/>
          <w:szCs w:val="20"/>
        </w:rPr>
        <w:t>ci eksploatacyjne – Cz</w:t>
      </w:r>
      <w:r w:rsidRPr="00DE35F3">
        <w:rPr>
          <w:rFonts w:ascii="Arial" w:eastAsia="TT19o00" w:hAnsi="Arial" w:cs="Arial"/>
          <w:sz w:val="20"/>
          <w:szCs w:val="20"/>
        </w:rPr>
        <w:t xml:space="preserve">ęść </w:t>
      </w:r>
      <w:r w:rsidRPr="00DE35F3">
        <w:rPr>
          <w:rFonts w:ascii="Arial" w:hAnsi="Arial" w:cs="Arial"/>
          <w:sz w:val="20"/>
          <w:szCs w:val="20"/>
        </w:rPr>
        <w:t>1: Okna i drzwi zewn</w:t>
      </w:r>
      <w:r w:rsidRPr="00DE35F3">
        <w:rPr>
          <w:rFonts w:ascii="Arial" w:eastAsia="TT19o00" w:hAnsi="Arial" w:cs="Arial"/>
          <w:sz w:val="20"/>
          <w:szCs w:val="20"/>
        </w:rPr>
        <w:t>ę</w:t>
      </w:r>
      <w:r w:rsidRPr="00DE35F3">
        <w:rPr>
          <w:rFonts w:ascii="Arial" w:hAnsi="Arial" w:cs="Arial"/>
          <w:sz w:val="20"/>
          <w:szCs w:val="20"/>
        </w:rPr>
        <w:t>trzne bez wła</w:t>
      </w:r>
      <w:r w:rsidRPr="00DE35F3">
        <w:rPr>
          <w:rFonts w:ascii="Arial" w:eastAsia="TT19o00" w:hAnsi="Arial" w:cs="Arial"/>
          <w:sz w:val="20"/>
          <w:szCs w:val="20"/>
        </w:rPr>
        <w:t>ś</w:t>
      </w:r>
      <w:r w:rsidRPr="00DE35F3">
        <w:rPr>
          <w:rFonts w:ascii="Arial" w:hAnsi="Arial" w:cs="Arial"/>
          <w:sz w:val="20"/>
          <w:szCs w:val="20"/>
        </w:rPr>
        <w:t>ciwo</w:t>
      </w:r>
      <w:r w:rsidRPr="00DE35F3">
        <w:rPr>
          <w:rFonts w:ascii="Arial" w:eastAsia="TT19o00" w:hAnsi="Arial" w:cs="Arial"/>
          <w:sz w:val="20"/>
          <w:szCs w:val="20"/>
        </w:rPr>
        <w:t>ś</w:t>
      </w:r>
      <w:r w:rsidRPr="00DE35F3">
        <w:rPr>
          <w:rFonts w:ascii="Arial" w:hAnsi="Arial" w:cs="Arial"/>
          <w:sz w:val="20"/>
          <w:szCs w:val="20"/>
        </w:rPr>
        <w:t>ci dotycz</w:t>
      </w:r>
      <w:r w:rsidRPr="00DE35F3">
        <w:rPr>
          <w:rFonts w:ascii="Arial" w:eastAsia="TT19o00" w:hAnsi="Arial" w:cs="Arial"/>
          <w:sz w:val="20"/>
          <w:szCs w:val="20"/>
        </w:rPr>
        <w:t>ą</w:t>
      </w:r>
      <w:r w:rsidRPr="00DE35F3">
        <w:rPr>
          <w:rFonts w:ascii="Arial" w:hAnsi="Arial" w:cs="Arial"/>
          <w:sz w:val="20"/>
          <w:szCs w:val="20"/>
        </w:rPr>
        <w:t>cych odporno</w:t>
      </w:r>
      <w:r w:rsidRPr="00DE35F3">
        <w:rPr>
          <w:rFonts w:ascii="Arial" w:eastAsia="TT19o00" w:hAnsi="Arial" w:cs="Arial"/>
          <w:sz w:val="20"/>
          <w:szCs w:val="20"/>
        </w:rPr>
        <w:t>ś</w:t>
      </w:r>
      <w:r w:rsidRPr="00DE35F3">
        <w:rPr>
          <w:rFonts w:ascii="Arial" w:hAnsi="Arial" w:cs="Arial"/>
          <w:sz w:val="20"/>
          <w:szCs w:val="20"/>
        </w:rPr>
        <w:t>ci ogniowej i/lub dymoszczelno</w:t>
      </w:r>
      <w:r w:rsidRPr="00DE35F3">
        <w:rPr>
          <w:rFonts w:ascii="Arial" w:eastAsia="TT19o00" w:hAnsi="Arial" w:cs="Arial"/>
          <w:sz w:val="20"/>
          <w:szCs w:val="20"/>
        </w:rPr>
        <w:t>ś</w:t>
      </w:r>
      <w:r w:rsidRPr="00DE35F3">
        <w:rPr>
          <w:rFonts w:ascii="Arial" w:hAnsi="Arial" w:cs="Arial"/>
          <w:sz w:val="20"/>
          <w:szCs w:val="20"/>
        </w:rPr>
        <w:t>ci.</w:t>
      </w:r>
    </w:p>
    <w:p w14:paraId="4D0F2C26"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20140-3:1999 Akustyka – Pomiar izolacyjno</w:t>
      </w:r>
      <w:r w:rsidRPr="00DE35F3">
        <w:rPr>
          <w:rFonts w:ascii="Arial" w:eastAsia="TT19o00" w:hAnsi="Arial" w:cs="Arial"/>
          <w:sz w:val="20"/>
          <w:szCs w:val="20"/>
        </w:rPr>
        <w:t>ś</w:t>
      </w:r>
      <w:r w:rsidRPr="00DE35F3">
        <w:rPr>
          <w:rFonts w:ascii="Arial" w:hAnsi="Arial" w:cs="Arial"/>
          <w:sz w:val="20"/>
          <w:szCs w:val="20"/>
        </w:rPr>
        <w:t>ci akustycznej w budynkach i izolacyjno</w:t>
      </w:r>
      <w:r w:rsidRPr="00DE35F3">
        <w:rPr>
          <w:rFonts w:ascii="Arial" w:eastAsia="TT19o00" w:hAnsi="Arial" w:cs="Arial"/>
          <w:sz w:val="20"/>
          <w:szCs w:val="20"/>
        </w:rPr>
        <w:t>ś</w:t>
      </w:r>
      <w:r w:rsidRPr="00DE35F3">
        <w:rPr>
          <w:rFonts w:ascii="Arial" w:hAnsi="Arial" w:cs="Arial"/>
          <w:sz w:val="20"/>
          <w:szCs w:val="20"/>
        </w:rPr>
        <w:t>ci akustycznej elementów budowlanych</w:t>
      </w:r>
    </w:p>
    <w:p w14:paraId="5A1D9A3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Pomiary laboratoryjne izolacyjno</w:t>
      </w:r>
      <w:r w:rsidRPr="00DE35F3">
        <w:rPr>
          <w:rFonts w:ascii="Arial" w:eastAsia="TT19o00" w:hAnsi="Arial" w:cs="Arial"/>
          <w:sz w:val="20"/>
          <w:szCs w:val="20"/>
        </w:rPr>
        <w:t>ś</w:t>
      </w:r>
      <w:r w:rsidRPr="00DE35F3">
        <w:rPr>
          <w:rFonts w:ascii="Arial" w:hAnsi="Arial" w:cs="Arial"/>
          <w:sz w:val="20"/>
          <w:szCs w:val="20"/>
        </w:rPr>
        <w:t>ci od d</w:t>
      </w:r>
      <w:r w:rsidRPr="00DE35F3">
        <w:rPr>
          <w:rFonts w:ascii="Arial" w:eastAsia="TT19o00" w:hAnsi="Arial" w:cs="Arial"/>
          <w:sz w:val="20"/>
          <w:szCs w:val="20"/>
        </w:rPr>
        <w:t>ź</w:t>
      </w:r>
      <w:r w:rsidRPr="00DE35F3">
        <w:rPr>
          <w:rFonts w:ascii="Arial" w:hAnsi="Arial" w:cs="Arial"/>
          <w:sz w:val="20"/>
          <w:szCs w:val="20"/>
        </w:rPr>
        <w:t>wi</w:t>
      </w:r>
      <w:r w:rsidRPr="00DE35F3">
        <w:rPr>
          <w:rFonts w:ascii="Arial" w:eastAsia="TT19o00" w:hAnsi="Arial" w:cs="Arial"/>
          <w:sz w:val="20"/>
          <w:szCs w:val="20"/>
        </w:rPr>
        <w:t>ę</w:t>
      </w:r>
      <w:r w:rsidRPr="00DE35F3">
        <w:rPr>
          <w:rFonts w:ascii="Arial" w:hAnsi="Arial" w:cs="Arial"/>
          <w:sz w:val="20"/>
          <w:szCs w:val="20"/>
        </w:rPr>
        <w:t>ków powietrznych elementów budowlanych.</w:t>
      </w:r>
    </w:p>
    <w:p w14:paraId="3CB2768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PN-EN 20140-3:1999/A1:2007 jw.</w:t>
      </w:r>
    </w:p>
    <w:p w14:paraId="257A7350"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PN-77/B-02011 Obci</w:t>
      </w:r>
      <w:r w:rsidRPr="00DE35F3">
        <w:rPr>
          <w:rFonts w:ascii="Arial" w:eastAsia="TT19o00" w:hAnsi="Arial" w:cs="Arial"/>
          <w:sz w:val="20"/>
          <w:szCs w:val="20"/>
        </w:rPr>
        <w:t>ąż</w:t>
      </w:r>
      <w:r w:rsidRPr="00DE35F3">
        <w:rPr>
          <w:rFonts w:ascii="Arial" w:hAnsi="Arial" w:cs="Arial"/>
          <w:sz w:val="20"/>
          <w:szCs w:val="20"/>
        </w:rPr>
        <w:t>enia w obliczeniach statycznych – Obci</w:t>
      </w:r>
      <w:r w:rsidRPr="00DE35F3">
        <w:rPr>
          <w:rFonts w:ascii="Arial" w:eastAsia="TT19o00" w:hAnsi="Arial" w:cs="Arial"/>
          <w:sz w:val="20"/>
          <w:szCs w:val="20"/>
        </w:rPr>
        <w:t>ąż</w:t>
      </w:r>
      <w:r w:rsidRPr="00DE35F3">
        <w:rPr>
          <w:rFonts w:ascii="Arial" w:hAnsi="Arial" w:cs="Arial"/>
          <w:sz w:val="20"/>
          <w:szCs w:val="20"/>
        </w:rPr>
        <w:t>enie wiatrem.</w:t>
      </w:r>
    </w:p>
    <w:p w14:paraId="65A67C1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lastRenderedPageBreak/>
        <w:t>PN-B-02151-3:1999 Akustyka budowlana – Ochrona przed hałasem pomieszcze</w:t>
      </w:r>
      <w:r w:rsidRPr="00DE35F3">
        <w:rPr>
          <w:rFonts w:ascii="Arial" w:eastAsia="TT19o00" w:hAnsi="Arial" w:cs="Arial"/>
          <w:sz w:val="20"/>
          <w:szCs w:val="20"/>
        </w:rPr>
        <w:t xml:space="preserve">ń </w:t>
      </w:r>
      <w:r w:rsidRPr="00DE35F3">
        <w:rPr>
          <w:rFonts w:ascii="Arial" w:hAnsi="Arial" w:cs="Arial"/>
          <w:sz w:val="20"/>
          <w:szCs w:val="20"/>
        </w:rPr>
        <w:t>w budynkach – Izolacyjno</w:t>
      </w:r>
      <w:r w:rsidRPr="00DE35F3">
        <w:rPr>
          <w:rFonts w:ascii="Arial" w:eastAsia="TT19o00" w:hAnsi="Arial" w:cs="Arial"/>
          <w:sz w:val="20"/>
          <w:szCs w:val="20"/>
        </w:rPr>
        <w:t xml:space="preserve">ść </w:t>
      </w:r>
      <w:r w:rsidRPr="00DE35F3">
        <w:rPr>
          <w:rFonts w:ascii="Arial" w:hAnsi="Arial" w:cs="Arial"/>
          <w:sz w:val="20"/>
          <w:szCs w:val="20"/>
        </w:rPr>
        <w:t>akustyczna przegród w budynkach oraz izolacyjno</w:t>
      </w:r>
      <w:r w:rsidRPr="00DE35F3">
        <w:rPr>
          <w:rFonts w:ascii="Arial" w:eastAsia="TT19o00" w:hAnsi="Arial" w:cs="Arial"/>
          <w:sz w:val="20"/>
          <w:szCs w:val="20"/>
        </w:rPr>
        <w:t xml:space="preserve">ść </w:t>
      </w:r>
      <w:r w:rsidRPr="00DE35F3">
        <w:rPr>
          <w:rFonts w:ascii="Arial" w:hAnsi="Arial" w:cs="Arial"/>
          <w:sz w:val="20"/>
          <w:szCs w:val="20"/>
        </w:rPr>
        <w:t>akustyczna elementów budowlanych – Wymagania.</w:t>
      </w:r>
    </w:p>
    <w:p w14:paraId="3EF412E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PN-B-05000:1996 Okna i drzwi – Pakowanie, przechowywanie i transport.</w:t>
      </w:r>
    </w:p>
    <w:p w14:paraId="3486858F"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PN-B-10201:1998 Stolarka budowlana – Drzwi drewniane listwowe wewn</w:t>
      </w:r>
      <w:r w:rsidRPr="00DE35F3">
        <w:rPr>
          <w:rFonts w:ascii="Arial" w:eastAsia="TT19o00" w:hAnsi="Arial" w:cs="Arial"/>
          <w:sz w:val="20"/>
          <w:szCs w:val="20"/>
        </w:rPr>
        <w:t>ę</w:t>
      </w:r>
      <w:r w:rsidRPr="00DE35F3">
        <w:rPr>
          <w:rFonts w:ascii="Arial" w:hAnsi="Arial" w:cs="Arial"/>
          <w:sz w:val="20"/>
          <w:szCs w:val="20"/>
        </w:rPr>
        <w:t>trzne.</w:t>
      </w:r>
    </w:p>
    <w:p w14:paraId="27BE7DAA"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PN-B-10222:1998 Stolarka budowlana – Okna drewniane krosnowe do piwnic i poddaszy.</w:t>
      </w:r>
    </w:p>
    <w:p w14:paraId="51E7BDDF"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PN-B-91000:1996 Stolarka budowlana – Okna i drzwi – Terminologia.</w:t>
      </w:r>
    </w:p>
    <w:p w14:paraId="426BE90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PN-75/B-94000 Okucia budowlane – Podział.</w:t>
      </w:r>
    </w:p>
    <w:p w14:paraId="40D89E25"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5137C609"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10.2.</w:t>
      </w:r>
      <w:r w:rsidRPr="00DE35F3">
        <w:rPr>
          <w:rFonts w:ascii="Arial" w:hAnsi="Arial" w:cs="Arial"/>
          <w:sz w:val="20"/>
          <w:szCs w:val="20"/>
        </w:rPr>
        <w:t>Ustawy</w:t>
      </w:r>
    </w:p>
    <w:p w14:paraId="63B523E1"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Ustawa z dnia 16 kwietnia 2004 r. o wyrobach budowlanych (Dz. U. z 2004 r. Nr 92, poz. 881).</w:t>
      </w:r>
    </w:p>
    <w:p w14:paraId="372E5C0F"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Ustawa z dnia 30 sierpnia 2002 r. o systemie oceny zgodno</w:t>
      </w:r>
      <w:r w:rsidRPr="00DE35F3">
        <w:rPr>
          <w:rFonts w:ascii="Arial" w:eastAsia="TT19o00" w:hAnsi="Arial" w:cs="Arial"/>
          <w:sz w:val="20"/>
          <w:szCs w:val="20"/>
        </w:rPr>
        <w:t>ś</w:t>
      </w:r>
      <w:r w:rsidRPr="00DE35F3">
        <w:rPr>
          <w:rFonts w:ascii="Arial" w:hAnsi="Arial" w:cs="Arial"/>
          <w:sz w:val="20"/>
          <w:szCs w:val="20"/>
        </w:rPr>
        <w:t>ci (tekst jednolity Dz. U. z 2004 r. Nr 204, poz. 2087 z pó</w:t>
      </w:r>
      <w:r w:rsidRPr="00DE35F3">
        <w:rPr>
          <w:rFonts w:ascii="Arial" w:eastAsia="TT19o00" w:hAnsi="Arial" w:cs="Arial"/>
          <w:sz w:val="20"/>
          <w:szCs w:val="20"/>
        </w:rPr>
        <w:t>ź</w:t>
      </w:r>
      <w:r w:rsidRPr="00DE35F3">
        <w:rPr>
          <w:rFonts w:ascii="Arial" w:hAnsi="Arial" w:cs="Arial"/>
          <w:sz w:val="20"/>
          <w:szCs w:val="20"/>
        </w:rPr>
        <w:t>n. zmianami).</w:t>
      </w:r>
    </w:p>
    <w:p w14:paraId="088E85D1"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Ustawa z dnia 11 stycznia 2001 r. o substancjach i preparatach chemicznych (Dz. U. z 2001 r. Nr 11, poz. 84 z pó</w:t>
      </w:r>
      <w:r w:rsidRPr="00DE35F3">
        <w:rPr>
          <w:rFonts w:ascii="Arial" w:eastAsia="TT19o00" w:hAnsi="Arial" w:cs="Arial"/>
          <w:sz w:val="20"/>
          <w:szCs w:val="20"/>
        </w:rPr>
        <w:t>ź</w:t>
      </w:r>
      <w:r w:rsidRPr="00DE35F3">
        <w:rPr>
          <w:rFonts w:ascii="Arial" w:hAnsi="Arial" w:cs="Arial"/>
          <w:sz w:val="20"/>
          <w:szCs w:val="20"/>
        </w:rPr>
        <w:t>n. zmianami).</w:t>
      </w:r>
    </w:p>
    <w:p w14:paraId="5EB058A6"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2E45BB36"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 xml:space="preserve">10.3. </w:t>
      </w:r>
      <w:r w:rsidRPr="00DE35F3">
        <w:rPr>
          <w:rFonts w:ascii="Arial" w:hAnsi="Arial" w:cs="Arial"/>
          <w:sz w:val="20"/>
          <w:szCs w:val="20"/>
        </w:rPr>
        <w:t>Rozporz</w:t>
      </w:r>
      <w:r w:rsidRPr="00DE35F3">
        <w:rPr>
          <w:rFonts w:ascii="Arial" w:eastAsia="TT19o00" w:hAnsi="Arial" w:cs="Arial"/>
          <w:sz w:val="20"/>
          <w:szCs w:val="20"/>
        </w:rPr>
        <w:t>ą</w:t>
      </w:r>
      <w:r w:rsidRPr="00DE35F3">
        <w:rPr>
          <w:rFonts w:ascii="Arial" w:hAnsi="Arial" w:cs="Arial"/>
          <w:sz w:val="20"/>
          <w:szCs w:val="20"/>
        </w:rPr>
        <w:t>dzenia</w:t>
      </w:r>
    </w:p>
    <w:p w14:paraId="442BD777"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02.09.2004 r. w sprawie szczegółowego zakresu i formy dokumentacji projektowej, specyfikacji technicznych wykonania i odbioru robót budowlanych oraz programu funkcjonalno-u</w:t>
      </w:r>
      <w:r w:rsidRPr="00DE35F3">
        <w:rPr>
          <w:rFonts w:ascii="Arial" w:eastAsia="TT19o00" w:hAnsi="Arial" w:cs="Arial"/>
          <w:sz w:val="20"/>
          <w:szCs w:val="20"/>
        </w:rPr>
        <w:t>ż</w:t>
      </w:r>
      <w:r w:rsidRPr="00DE35F3">
        <w:rPr>
          <w:rFonts w:ascii="Arial" w:hAnsi="Arial" w:cs="Arial"/>
          <w:sz w:val="20"/>
          <w:szCs w:val="20"/>
        </w:rPr>
        <w:t>ytkowego (Dz. U. z 2004 r. Nr</w:t>
      </w:r>
    </w:p>
    <w:p w14:paraId="60F5C9B1"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202, poz. 2072, zmiana Dz. U. z 2005 r. Nr 75, poz. 664).</w:t>
      </w:r>
    </w:p>
    <w:p w14:paraId="504786D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03.07.2003 r. w sprawie szczegółowego zakresu i formy projektu budowlanego (Dz. U. z 2003 r. Nr 120, poz. 1133).</w:t>
      </w:r>
    </w:p>
    <w:p w14:paraId="630D6D8D"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26.06.2002 r. w sprawie dziennika budowy, monta</w:t>
      </w:r>
      <w:r w:rsidRPr="00DE35F3">
        <w:rPr>
          <w:rFonts w:ascii="Arial" w:eastAsia="TT19o00" w:hAnsi="Arial" w:cs="Arial"/>
          <w:sz w:val="20"/>
          <w:szCs w:val="20"/>
        </w:rPr>
        <w:t>ż</w:t>
      </w:r>
      <w:r w:rsidRPr="00DE35F3">
        <w:rPr>
          <w:rFonts w:ascii="Arial" w:hAnsi="Arial" w:cs="Arial"/>
          <w:sz w:val="20"/>
          <w:szCs w:val="20"/>
        </w:rPr>
        <w:t>u i rozbiórki, tablicy informacyjnej oraz ogłoszenia zawieraj</w:t>
      </w:r>
      <w:r w:rsidRPr="00DE35F3">
        <w:rPr>
          <w:rFonts w:ascii="Arial" w:eastAsia="TT19o00" w:hAnsi="Arial" w:cs="Arial"/>
          <w:sz w:val="20"/>
          <w:szCs w:val="20"/>
        </w:rPr>
        <w:t>ą</w:t>
      </w:r>
      <w:r w:rsidRPr="00DE35F3">
        <w:rPr>
          <w:rFonts w:ascii="Arial" w:hAnsi="Arial" w:cs="Arial"/>
          <w:sz w:val="20"/>
          <w:szCs w:val="20"/>
        </w:rPr>
        <w:t>cego dane dotycz</w:t>
      </w:r>
      <w:r w:rsidRPr="00DE35F3">
        <w:rPr>
          <w:rFonts w:ascii="Arial" w:eastAsia="TT19o00" w:hAnsi="Arial" w:cs="Arial"/>
          <w:sz w:val="20"/>
          <w:szCs w:val="20"/>
        </w:rPr>
        <w:t>ą</w:t>
      </w:r>
      <w:r w:rsidRPr="00DE35F3">
        <w:rPr>
          <w:rFonts w:ascii="Arial" w:hAnsi="Arial" w:cs="Arial"/>
          <w:sz w:val="20"/>
          <w:szCs w:val="20"/>
        </w:rPr>
        <w:t>ce bezpiecze</w:t>
      </w:r>
      <w:r w:rsidRPr="00DE35F3">
        <w:rPr>
          <w:rFonts w:ascii="Arial" w:eastAsia="TT19o00" w:hAnsi="Arial" w:cs="Arial"/>
          <w:sz w:val="20"/>
          <w:szCs w:val="20"/>
        </w:rPr>
        <w:t>ń</w:t>
      </w:r>
      <w:r w:rsidRPr="00DE35F3">
        <w:rPr>
          <w:rFonts w:ascii="Arial" w:hAnsi="Arial" w:cs="Arial"/>
          <w:sz w:val="20"/>
          <w:szCs w:val="20"/>
        </w:rPr>
        <w:t>stwa pracy i ochrony zdrowia (Dz. U. z 2002 r. Nr 108, poz. 953 z pó</w:t>
      </w:r>
      <w:r w:rsidRPr="00DE35F3">
        <w:rPr>
          <w:rFonts w:ascii="Arial" w:eastAsia="TT19o00" w:hAnsi="Arial" w:cs="Arial"/>
          <w:sz w:val="20"/>
          <w:szCs w:val="20"/>
        </w:rPr>
        <w:t>ź</w:t>
      </w:r>
      <w:r w:rsidRPr="00DE35F3">
        <w:rPr>
          <w:rFonts w:ascii="Arial" w:hAnsi="Arial" w:cs="Arial"/>
          <w:sz w:val="20"/>
          <w:szCs w:val="20"/>
        </w:rPr>
        <w:t>niejszymi zmianami).</w:t>
      </w:r>
    </w:p>
    <w:p w14:paraId="1530ACF1"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11 sierpnia 2004 r. w sprawie sposobów deklarowania zgodno</w:t>
      </w:r>
      <w:r w:rsidRPr="00DE35F3">
        <w:rPr>
          <w:rFonts w:ascii="Arial" w:eastAsia="TT19o00" w:hAnsi="Arial" w:cs="Arial"/>
          <w:sz w:val="20"/>
          <w:szCs w:val="20"/>
        </w:rPr>
        <w:t>ś</w:t>
      </w:r>
      <w:r w:rsidRPr="00DE35F3">
        <w:rPr>
          <w:rFonts w:ascii="Arial" w:hAnsi="Arial" w:cs="Arial"/>
          <w:sz w:val="20"/>
          <w:szCs w:val="20"/>
        </w:rPr>
        <w:t>ci wyrobów budowlanych oraz sposobu znakowania ich znakiem budowlanym (Dz. U. z 2004 r. Nr 198, poz. 2041 z pó</w:t>
      </w:r>
      <w:r w:rsidRPr="00DE35F3">
        <w:rPr>
          <w:rFonts w:ascii="Arial" w:eastAsia="TT19o00" w:hAnsi="Arial" w:cs="Arial"/>
          <w:sz w:val="20"/>
          <w:szCs w:val="20"/>
        </w:rPr>
        <w:t>ź</w:t>
      </w:r>
      <w:r w:rsidRPr="00DE35F3">
        <w:rPr>
          <w:rFonts w:ascii="Arial" w:hAnsi="Arial" w:cs="Arial"/>
          <w:sz w:val="20"/>
          <w:szCs w:val="20"/>
        </w:rPr>
        <w:t>n. zmianami).</w:t>
      </w:r>
    </w:p>
    <w:p w14:paraId="0767508D"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11 sierpnia 2004 r. w sprawie systemów oceny zgodno</w:t>
      </w:r>
      <w:r w:rsidRPr="00DE35F3">
        <w:rPr>
          <w:rFonts w:ascii="Arial" w:eastAsia="TT19o00" w:hAnsi="Arial" w:cs="Arial"/>
          <w:sz w:val="20"/>
          <w:szCs w:val="20"/>
        </w:rPr>
        <w:t>ś</w:t>
      </w:r>
      <w:r w:rsidRPr="00DE35F3">
        <w:rPr>
          <w:rFonts w:ascii="Arial" w:hAnsi="Arial" w:cs="Arial"/>
          <w:sz w:val="20"/>
          <w:szCs w:val="20"/>
        </w:rPr>
        <w:t>ci, wymaga</w:t>
      </w:r>
      <w:r w:rsidRPr="00DE35F3">
        <w:rPr>
          <w:rFonts w:ascii="Arial" w:eastAsia="TT19o00" w:hAnsi="Arial" w:cs="Arial"/>
          <w:sz w:val="20"/>
          <w:szCs w:val="20"/>
        </w:rPr>
        <w:t>ń</w:t>
      </w:r>
      <w:r w:rsidRPr="00DE35F3">
        <w:rPr>
          <w:rFonts w:ascii="Arial" w:hAnsi="Arial" w:cs="Arial"/>
          <w:sz w:val="20"/>
          <w:szCs w:val="20"/>
        </w:rPr>
        <w:t>, jakie powinny spełnia</w:t>
      </w:r>
      <w:r w:rsidRPr="00DE35F3">
        <w:rPr>
          <w:rFonts w:ascii="Arial" w:eastAsia="TT19o00" w:hAnsi="Arial" w:cs="Arial"/>
          <w:sz w:val="20"/>
          <w:szCs w:val="20"/>
        </w:rPr>
        <w:t xml:space="preserve">ć </w:t>
      </w:r>
      <w:r w:rsidRPr="00DE35F3">
        <w:rPr>
          <w:rFonts w:ascii="Arial" w:hAnsi="Arial" w:cs="Arial"/>
          <w:sz w:val="20"/>
          <w:szCs w:val="20"/>
        </w:rPr>
        <w:t>notyfikowane jednostki uczestnicz</w:t>
      </w:r>
      <w:r w:rsidRPr="00DE35F3">
        <w:rPr>
          <w:rFonts w:ascii="Arial" w:eastAsia="TT19o00" w:hAnsi="Arial" w:cs="Arial"/>
          <w:sz w:val="20"/>
          <w:szCs w:val="20"/>
        </w:rPr>
        <w:t>ą</w:t>
      </w:r>
      <w:r w:rsidRPr="00DE35F3">
        <w:rPr>
          <w:rFonts w:ascii="Arial" w:hAnsi="Arial" w:cs="Arial"/>
          <w:sz w:val="20"/>
          <w:szCs w:val="20"/>
        </w:rPr>
        <w:t>ce w ocenie zgodno</w:t>
      </w:r>
      <w:r w:rsidRPr="00DE35F3">
        <w:rPr>
          <w:rFonts w:ascii="Arial" w:eastAsia="TT19o00" w:hAnsi="Arial" w:cs="Arial"/>
          <w:sz w:val="20"/>
          <w:szCs w:val="20"/>
        </w:rPr>
        <w:t>ś</w:t>
      </w:r>
      <w:r w:rsidRPr="00DE35F3">
        <w:rPr>
          <w:rFonts w:ascii="Arial" w:hAnsi="Arial" w:cs="Arial"/>
          <w:sz w:val="20"/>
          <w:szCs w:val="20"/>
        </w:rPr>
        <w:t>ci, oraz sposobu oznaczania wyrobów budowlanych</w:t>
      </w:r>
    </w:p>
    <w:p w14:paraId="2189F124"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oznakowaniem CE (Dz. U. z 2004 r. Nr 195, poz. 2011).</w:t>
      </w:r>
    </w:p>
    <w:p w14:paraId="43F4A33B"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23 czerwca 2003 r. w sprawie informacji dotycz</w:t>
      </w:r>
      <w:r w:rsidRPr="00DE35F3">
        <w:rPr>
          <w:rFonts w:ascii="Arial" w:eastAsia="TT19o00" w:hAnsi="Arial" w:cs="Arial"/>
          <w:sz w:val="20"/>
          <w:szCs w:val="20"/>
        </w:rPr>
        <w:t>ą</w:t>
      </w:r>
      <w:r w:rsidRPr="00DE35F3">
        <w:rPr>
          <w:rFonts w:ascii="Arial" w:hAnsi="Arial" w:cs="Arial"/>
          <w:sz w:val="20"/>
          <w:szCs w:val="20"/>
        </w:rPr>
        <w:t>cej bezpiecze</w:t>
      </w:r>
      <w:r w:rsidRPr="00DE35F3">
        <w:rPr>
          <w:rFonts w:ascii="Arial" w:eastAsia="TT19o00" w:hAnsi="Arial" w:cs="Arial"/>
          <w:sz w:val="20"/>
          <w:szCs w:val="20"/>
        </w:rPr>
        <w:t>ń</w:t>
      </w:r>
      <w:r w:rsidRPr="00DE35F3">
        <w:rPr>
          <w:rFonts w:ascii="Arial" w:hAnsi="Arial" w:cs="Arial"/>
          <w:sz w:val="20"/>
          <w:szCs w:val="20"/>
        </w:rPr>
        <w:t>stwa i ochrony zdrowia oraz planu bezpiecze</w:t>
      </w:r>
      <w:r w:rsidRPr="00DE35F3">
        <w:rPr>
          <w:rFonts w:ascii="Arial" w:eastAsia="TT19o00" w:hAnsi="Arial" w:cs="Arial"/>
          <w:sz w:val="20"/>
          <w:szCs w:val="20"/>
        </w:rPr>
        <w:t>ń</w:t>
      </w:r>
      <w:r w:rsidRPr="00DE35F3">
        <w:rPr>
          <w:rFonts w:ascii="Arial" w:hAnsi="Arial" w:cs="Arial"/>
          <w:sz w:val="20"/>
          <w:szCs w:val="20"/>
        </w:rPr>
        <w:t>stwa i ochrony zdrowia (Dz. U. z 2003 r. Nr 120, poz. 1126).</w:t>
      </w:r>
    </w:p>
    <w:p w14:paraId="1B26EE45" w14:textId="77777777" w:rsidR="00B85DF4" w:rsidRPr="00DE35F3" w:rsidRDefault="00B85DF4" w:rsidP="00B85DF4">
      <w:pPr>
        <w:autoSpaceDE w:val="0"/>
        <w:autoSpaceDN w:val="0"/>
        <w:adjustRightInd w:val="0"/>
        <w:spacing w:after="0" w:line="240" w:lineRule="auto"/>
        <w:rPr>
          <w:rFonts w:ascii="Arial" w:eastAsia="TT19o00"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Infrastruktury z dnia 12 kwietnia 2002 r. w sprawie warunków technicznych, jakim powinny odpowiada</w:t>
      </w:r>
      <w:r w:rsidRPr="00DE35F3">
        <w:rPr>
          <w:rFonts w:ascii="Arial" w:eastAsia="TT19o00" w:hAnsi="Arial" w:cs="Arial"/>
          <w:sz w:val="20"/>
          <w:szCs w:val="20"/>
        </w:rPr>
        <w:t xml:space="preserve">ć </w:t>
      </w:r>
      <w:r w:rsidRPr="00DE35F3">
        <w:rPr>
          <w:rFonts w:ascii="Arial" w:hAnsi="Arial" w:cs="Arial"/>
          <w:sz w:val="20"/>
          <w:szCs w:val="20"/>
        </w:rPr>
        <w:t>budynki i ich usytuowanie (Dz. U. z 2002 r. Nr 75, poz. 690 z pó</w:t>
      </w:r>
      <w:r w:rsidRPr="00DE35F3">
        <w:rPr>
          <w:rFonts w:ascii="Arial" w:eastAsia="TT19o00" w:hAnsi="Arial" w:cs="Arial"/>
          <w:sz w:val="20"/>
          <w:szCs w:val="20"/>
        </w:rPr>
        <w:t>ź</w:t>
      </w:r>
      <w:r w:rsidRPr="00DE35F3">
        <w:rPr>
          <w:rFonts w:ascii="Arial" w:hAnsi="Arial" w:cs="Arial"/>
          <w:sz w:val="20"/>
          <w:szCs w:val="20"/>
        </w:rPr>
        <w:t>n. zmianami).</w:t>
      </w:r>
    </w:p>
    <w:p w14:paraId="3F8F8CC1"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Zdrowia z dnia 13 listopada 2007 r. w sprawie karty charakterystyki.</w:t>
      </w:r>
    </w:p>
    <w:p w14:paraId="0117B118"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Rozporz</w:t>
      </w:r>
      <w:r w:rsidRPr="00DE35F3">
        <w:rPr>
          <w:rFonts w:ascii="Arial" w:eastAsia="TT19o00" w:hAnsi="Arial" w:cs="Arial"/>
          <w:sz w:val="20"/>
          <w:szCs w:val="20"/>
        </w:rPr>
        <w:t>ą</w:t>
      </w:r>
      <w:r w:rsidRPr="00DE35F3">
        <w:rPr>
          <w:rFonts w:ascii="Arial" w:hAnsi="Arial" w:cs="Arial"/>
          <w:sz w:val="20"/>
          <w:szCs w:val="20"/>
        </w:rPr>
        <w:t>dzenie Ministra Zdrowia z dnia 2 wrze</w:t>
      </w:r>
      <w:r w:rsidRPr="00DE35F3">
        <w:rPr>
          <w:rFonts w:ascii="Arial" w:eastAsia="TT19o00" w:hAnsi="Arial" w:cs="Arial"/>
          <w:sz w:val="20"/>
          <w:szCs w:val="20"/>
        </w:rPr>
        <w:t>ś</w:t>
      </w:r>
      <w:r w:rsidRPr="00DE35F3">
        <w:rPr>
          <w:rFonts w:ascii="Arial" w:hAnsi="Arial" w:cs="Arial"/>
          <w:sz w:val="20"/>
          <w:szCs w:val="20"/>
        </w:rPr>
        <w:t>nia 2003 r. w sprawie oznakowania opakowa</w:t>
      </w:r>
      <w:r w:rsidRPr="00DE35F3">
        <w:rPr>
          <w:rFonts w:ascii="Arial" w:eastAsia="TT19o00" w:hAnsi="Arial" w:cs="Arial"/>
          <w:sz w:val="20"/>
          <w:szCs w:val="20"/>
        </w:rPr>
        <w:t xml:space="preserve">ń </w:t>
      </w:r>
      <w:r w:rsidRPr="00DE35F3">
        <w:rPr>
          <w:rFonts w:ascii="Arial" w:hAnsi="Arial" w:cs="Arial"/>
          <w:sz w:val="20"/>
          <w:szCs w:val="20"/>
        </w:rPr>
        <w:t>substancji niebezpiecznych i preparatów niebezpiecznych (Dz. U. z 2003 r. Nr 173, poz. 1679 z pó</w:t>
      </w:r>
      <w:r w:rsidRPr="00DE35F3">
        <w:rPr>
          <w:rFonts w:ascii="Arial" w:eastAsia="TT19o00" w:hAnsi="Arial" w:cs="Arial"/>
          <w:sz w:val="20"/>
          <w:szCs w:val="20"/>
        </w:rPr>
        <w:t>ź</w:t>
      </w:r>
      <w:r w:rsidRPr="00DE35F3">
        <w:rPr>
          <w:rFonts w:ascii="Arial" w:hAnsi="Arial" w:cs="Arial"/>
          <w:sz w:val="20"/>
          <w:szCs w:val="20"/>
        </w:rPr>
        <w:t>n. zmianami).</w:t>
      </w:r>
    </w:p>
    <w:p w14:paraId="04F18531" w14:textId="77777777" w:rsidR="00B85DF4" w:rsidRPr="00DE35F3" w:rsidRDefault="00B85DF4" w:rsidP="00B85DF4">
      <w:pPr>
        <w:autoSpaceDE w:val="0"/>
        <w:autoSpaceDN w:val="0"/>
        <w:adjustRightInd w:val="0"/>
        <w:spacing w:after="0" w:line="240" w:lineRule="auto"/>
        <w:rPr>
          <w:rFonts w:ascii="Arial" w:hAnsi="Arial" w:cs="Arial"/>
          <w:sz w:val="20"/>
          <w:szCs w:val="20"/>
        </w:rPr>
      </w:pPr>
    </w:p>
    <w:p w14:paraId="408F675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b/>
          <w:bCs/>
          <w:sz w:val="20"/>
          <w:szCs w:val="20"/>
        </w:rPr>
        <w:t>10.4.</w:t>
      </w:r>
      <w:r w:rsidRPr="00DE35F3">
        <w:rPr>
          <w:rFonts w:ascii="Arial" w:hAnsi="Arial" w:cs="Arial"/>
          <w:sz w:val="20"/>
          <w:szCs w:val="20"/>
        </w:rPr>
        <w:t>Inne dokumenty i instrukcje</w:t>
      </w:r>
    </w:p>
    <w:p w14:paraId="587D59D2"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Specyfikacja techniczna wykonania i odbioru robót budowlanych – Wymagania ogólne Kod CPV 45000000-7, wydanie II</w:t>
      </w:r>
    </w:p>
    <w:p w14:paraId="5BEBB19E"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OWEOB Promocja – 2005 rok.</w:t>
      </w:r>
    </w:p>
    <w:p w14:paraId="7C09DC8D" w14:textId="77777777" w:rsidR="00B85DF4" w:rsidRPr="00DE35F3" w:rsidRDefault="00B85DF4" w:rsidP="00B85DF4">
      <w:pPr>
        <w:autoSpaceDE w:val="0"/>
        <w:autoSpaceDN w:val="0"/>
        <w:adjustRightInd w:val="0"/>
        <w:spacing w:after="0" w:line="240" w:lineRule="auto"/>
        <w:rPr>
          <w:rFonts w:ascii="Arial" w:hAnsi="Arial" w:cs="Arial"/>
          <w:sz w:val="20"/>
          <w:szCs w:val="20"/>
        </w:rPr>
      </w:pPr>
      <w:r w:rsidRPr="00DE35F3">
        <w:rPr>
          <w:rFonts w:ascii="Arial" w:hAnsi="Arial" w:cs="Arial"/>
          <w:sz w:val="20"/>
          <w:szCs w:val="20"/>
        </w:rPr>
        <w:t>– Warunki techniczne wykonania i odbioru robót budowlanych, Cz</w:t>
      </w:r>
      <w:r w:rsidRPr="00DE35F3">
        <w:rPr>
          <w:rFonts w:ascii="Arial" w:eastAsia="TT19o00" w:hAnsi="Arial" w:cs="Arial"/>
          <w:sz w:val="20"/>
          <w:szCs w:val="20"/>
        </w:rPr>
        <w:t xml:space="preserve">ęść </w:t>
      </w:r>
      <w:r w:rsidRPr="00DE35F3">
        <w:rPr>
          <w:rFonts w:ascii="Arial" w:hAnsi="Arial" w:cs="Arial"/>
          <w:sz w:val="20"/>
          <w:szCs w:val="20"/>
        </w:rPr>
        <w:t>B – Roboty wyko</w:t>
      </w:r>
      <w:r w:rsidRPr="00DE35F3">
        <w:rPr>
          <w:rFonts w:ascii="Arial" w:eastAsia="TT19o00" w:hAnsi="Arial" w:cs="Arial"/>
          <w:sz w:val="20"/>
          <w:szCs w:val="20"/>
        </w:rPr>
        <w:t>ń</w:t>
      </w:r>
      <w:r w:rsidRPr="00DE35F3">
        <w:rPr>
          <w:rFonts w:ascii="Arial" w:hAnsi="Arial" w:cs="Arial"/>
          <w:sz w:val="20"/>
          <w:szCs w:val="20"/>
        </w:rPr>
        <w:t>czeniowe, Zeszyt 6 „Monta</w:t>
      </w:r>
      <w:r w:rsidRPr="00DE35F3">
        <w:rPr>
          <w:rFonts w:ascii="Arial" w:eastAsia="TT19o00" w:hAnsi="Arial" w:cs="Arial"/>
          <w:sz w:val="20"/>
          <w:szCs w:val="20"/>
        </w:rPr>
        <w:t xml:space="preserve">ż </w:t>
      </w:r>
      <w:r w:rsidRPr="00DE35F3">
        <w:rPr>
          <w:rFonts w:ascii="Arial" w:hAnsi="Arial" w:cs="Arial"/>
          <w:sz w:val="20"/>
          <w:szCs w:val="20"/>
        </w:rPr>
        <w:t>okien i drzwi balkonowych”, wydanie ITB – 2006 rok.</w:t>
      </w:r>
    </w:p>
    <w:p w14:paraId="215F0B7B"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564823B5" w14:textId="77777777" w:rsidR="00712257" w:rsidRPr="00DE35F3" w:rsidRDefault="00712257" w:rsidP="00712257">
      <w:pPr>
        <w:autoSpaceDE w:val="0"/>
        <w:autoSpaceDN w:val="0"/>
        <w:adjustRightInd w:val="0"/>
        <w:spacing w:after="0" w:line="240" w:lineRule="auto"/>
        <w:rPr>
          <w:rFonts w:ascii="Arial" w:hAnsi="Arial" w:cs="Arial"/>
          <w:sz w:val="20"/>
          <w:szCs w:val="20"/>
        </w:rPr>
      </w:pPr>
    </w:p>
    <w:p w14:paraId="288EAF2C" w14:textId="77777777" w:rsidR="0057341A" w:rsidRDefault="0032381B" w:rsidP="00356F85">
      <w:pPr>
        <w:pStyle w:val="Style4"/>
        <w:widowControl/>
        <w:spacing w:line="240" w:lineRule="auto"/>
        <w:jc w:val="center"/>
        <w:rPr>
          <w:sz w:val="20"/>
          <w:szCs w:val="20"/>
        </w:rPr>
      </w:pPr>
      <w:r>
        <w:rPr>
          <w:b/>
          <w:bCs/>
        </w:rPr>
        <w:br w:type="page"/>
      </w:r>
    </w:p>
    <w:p w14:paraId="04E2EB5A" w14:textId="77777777" w:rsidR="0032381B" w:rsidRDefault="0032381B">
      <w:pPr>
        <w:rPr>
          <w:rFonts w:ascii="Arial" w:hAnsi="Arial" w:cs="Arial"/>
          <w:b/>
          <w:bCs/>
          <w:sz w:val="24"/>
          <w:szCs w:val="24"/>
        </w:rPr>
      </w:pPr>
    </w:p>
    <w:p w14:paraId="106B904C" w14:textId="46198DDD" w:rsidR="00483611" w:rsidRDefault="00483611" w:rsidP="00483611">
      <w:pPr>
        <w:pStyle w:val="Style21"/>
        <w:widowControl/>
        <w:tabs>
          <w:tab w:val="left" w:pos="1651"/>
        </w:tabs>
        <w:spacing w:before="10" w:line="240" w:lineRule="exact"/>
        <w:jc w:val="center"/>
        <w:rPr>
          <w:rStyle w:val="FontStyle55"/>
          <w:rFonts w:ascii="Arial" w:hAnsi="Arial" w:cs="Arial"/>
          <w:sz w:val="24"/>
          <w:szCs w:val="24"/>
        </w:rPr>
      </w:pPr>
      <w:bookmarkStart w:id="11" w:name="_Hlk158035307"/>
      <w:bookmarkStart w:id="12" w:name="_Hlk137646486"/>
      <w:r w:rsidRPr="00483611">
        <w:rPr>
          <w:rStyle w:val="FontStyle55"/>
          <w:rFonts w:ascii="Arial" w:hAnsi="Arial" w:cs="Arial"/>
          <w:sz w:val="24"/>
          <w:szCs w:val="24"/>
        </w:rPr>
        <w:t>SST-</w:t>
      </w:r>
      <w:r w:rsidR="00286D2C">
        <w:rPr>
          <w:rStyle w:val="FontStyle55"/>
          <w:rFonts w:ascii="Arial" w:hAnsi="Arial" w:cs="Arial"/>
          <w:sz w:val="24"/>
          <w:szCs w:val="24"/>
        </w:rPr>
        <w:t>1</w:t>
      </w:r>
      <w:r w:rsidR="008B51E2">
        <w:rPr>
          <w:rStyle w:val="FontStyle55"/>
          <w:rFonts w:ascii="Arial" w:hAnsi="Arial" w:cs="Arial"/>
          <w:sz w:val="24"/>
          <w:szCs w:val="24"/>
        </w:rPr>
        <w:t>3</w:t>
      </w:r>
      <w:r w:rsidRPr="00483611">
        <w:rPr>
          <w:rStyle w:val="FontStyle55"/>
          <w:rFonts w:ascii="Arial" w:hAnsi="Arial" w:cs="Arial"/>
          <w:sz w:val="24"/>
          <w:szCs w:val="24"/>
        </w:rPr>
        <w:t xml:space="preserve"> Roboty gipsowe </w:t>
      </w:r>
      <w:r w:rsidR="00C95B66">
        <w:rPr>
          <w:rStyle w:val="FontStyle55"/>
          <w:rFonts w:ascii="Arial" w:hAnsi="Arial" w:cs="Arial"/>
          <w:sz w:val="24"/>
          <w:szCs w:val="24"/>
        </w:rPr>
        <w:t>–</w:t>
      </w:r>
      <w:r w:rsidR="004D2C88">
        <w:rPr>
          <w:rStyle w:val="FontStyle55"/>
          <w:rFonts w:ascii="Arial" w:hAnsi="Arial" w:cs="Arial"/>
          <w:sz w:val="24"/>
          <w:szCs w:val="24"/>
        </w:rPr>
        <w:t>zabudowy</w:t>
      </w:r>
      <w:r w:rsidR="0017100F">
        <w:rPr>
          <w:rStyle w:val="FontStyle55"/>
          <w:rFonts w:ascii="Arial" w:hAnsi="Arial" w:cs="Arial"/>
          <w:sz w:val="24"/>
          <w:szCs w:val="24"/>
        </w:rPr>
        <w:t xml:space="preserve"> </w:t>
      </w:r>
      <w:r w:rsidRPr="00483611">
        <w:rPr>
          <w:rStyle w:val="FontStyle55"/>
          <w:rFonts w:ascii="Arial" w:hAnsi="Arial" w:cs="Arial"/>
          <w:sz w:val="24"/>
          <w:szCs w:val="24"/>
        </w:rPr>
        <w:t>karton-gipsowe</w:t>
      </w:r>
    </w:p>
    <w:bookmarkEnd w:id="11"/>
    <w:p w14:paraId="098B7AB8" w14:textId="77777777" w:rsidR="009A0F32" w:rsidRPr="009A0F32" w:rsidRDefault="009A0F32" w:rsidP="009A0F32">
      <w:pPr>
        <w:pStyle w:val="Style21"/>
        <w:tabs>
          <w:tab w:val="left" w:pos="1651"/>
        </w:tabs>
        <w:spacing w:before="10" w:line="240" w:lineRule="exact"/>
        <w:jc w:val="center"/>
        <w:rPr>
          <w:rStyle w:val="FontStyle55"/>
          <w:rFonts w:ascii="Arial" w:hAnsi="Arial" w:cs="Arial"/>
          <w:sz w:val="24"/>
          <w:szCs w:val="24"/>
        </w:rPr>
      </w:pPr>
    </w:p>
    <w:p w14:paraId="46EFA6C8" w14:textId="77777777" w:rsidR="009A0F32" w:rsidRPr="009A0F32" w:rsidRDefault="009A0F32" w:rsidP="009A0F32">
      <w:pPr>
        <w:pStyle w:val="Style21"/>
        <w:tabs>
          <w:tab w:val="left" w:pos="1651"/>
        </w:tabs>
        <w:spacing w:before="10" w:line="240" w:lineRule="exact"/>
        <w:jc w:val="center"/>
        <w:rPr>
          <w:rStyle w:val="FontStyle55"/>
          <w:rFonts w:ascii="Arial" w:hAnsi="Arial" w:cs="Arial"/>
          <w:sz w:val="24"/>
          <w:szCs w:val="24"/>
        </w:rPr>
      </w:pPr>
    </w:p>
    <w:p w14:paraId="72DE1A80" w14:textId="77777777" w:rsidR="009A0F32" w:rsidRPr="009A0F32" w:rsidRDefault="009A0F32" w:rsidP="009A0F32">
      <w:pPr>
        <w:pStyle w:val="Style21"/>
        <w:tabs>
          <w:tab w:val="left" w:pos="1651"/>
        </w:tabs>
        <w:spacing w:before="10" w:line="240" w:lineRule="exact"/>
        <w:jc w:val="center"/>
        <w:rPr>
          <w:rStyle w:val="FontStyle55"/>
          <w:rFonts w:ascii="Arial" w:hAnsi="Arial" w:cs="Arial"/>
          <w:sz w:val="24"/>
          <w:szCs w:val="24"/>
        </w:rPr>
      </w:pPr>
    </w:p>
    <w:p w14:paraId="4DAB8427" w14:textId="77777777" w:rsidR="009A0F32" w:rsidRPr="009A0F32" w:rsidRDefault="009A0F32" w:rsidP="009A0F32">
      <w:pPr>
        <w:pStyle w:val="Style21"/>
        <w:tabs>
          <w:tab w:val="left" w:pos="1651"/>
        </w:tabs>
        <w:spacing w:before="10" w:line="240" w:lineRule="exact"/>
        <w:jc w:val="center"/>
        <w:rPr>
          <w:rStyle w:val="FontStyle55"/>
          <w:rFonts w:ascii="Arial" w:hAnsi="Arial" w:cs="Arial"/>
          <w:sz w:val="24"/>
          <w:szCs w:val="24"/>
        </w:rPr>
      </w:pPr>
      <w:r w:rsidRPr="009A0F32">
        <w:rPr>
          <w:rStyle w:val="FontStyle55"/>
          <w:rFonts w:ascii="Arial" w:hAnsi="Arial" w:cs="Arial"/>
          <w:sz w:val="24"/>
          <w:szCs w:val="24"/>
        </w:rPr>
        <w:t>CPV 45421141-4</w:t>
      </w:r>
    </w:p>
    <w:p w14:paraId="47F9BC7C" w14:textId="77777777" w:rsidR="009A0F32" w:rsidRDefault="009A0F32" w:rsidP="009A0F32">
      <w:pPr>
        <w:pStyle w:val="Style21"/>
        <w:tabs>
          <w:tab w:val="left" w:pos="1651"/>
        </w:tabs>
        <w:spacing w:before="10" w:line="240" w:lineRule="exact"/>
        <w:jc w:val="center"/>
        <w:rPr>
          <w:rStyle w:val="FontStyle55"/>
          <w:rFonts w:ascii="Arial" w:hAnsi="Arial" w:cs="Arial"/>
          <w:sz w:val="24"/>
          <w:szCs w:val="24"/>
        </w:rPr>
      </w:pPr>
    </w:p>
    <w:p w14:paraId="7F536DA6" w14:textId="77777777" w:rsidR="004D1769" w:rsidRDefault="004D1769" w:rsidP="009A0F32">
      <w:pPr>
        <w:pStyle w:val="Style21"/>
        <w:tabs>
          <w:tab w:val="left" w:pos="1651"/>
        </w:tabs>
        <w:spacing w:before="10" w:line="240" w:lineRule="exact"/>
        <w:jc w:val="center"/>
        <w:rPr>
          <w:rStyle w:val="FontStyle55"/>
          <w:rFonts w:ascii="Arial" w:hAnsi="Arial" w:cs="Arial"/>
          <w:sz w:val="24"/>
          <w:szCs w:val="24"/>
        </w:rPr>
      </w:pPr>
    </w:p>
    <w:p w14:paraId="3021A045" w14:textId="77777777" w:rsidR="004D1769" w:rsidRDefault="004D1769" w:rsidP="009A0F32">
      <w:pPr>
        <w:pStyle w:val="Style21"/>
        <w:tabs>
          <w:tab w:val="left" w:pos="1651"/>
        </w:tabs>
        <w:spacing w:before="10" w:line="240" w:lineRule="exact"/>
        <w:jc w:val="center"/>
        <w:rPr>
          <w:rStyle w:val="FontStyle55"/>
          <w:rFonts w:ascii="Arial" w:hAnsi="Arial" w:cs="Arial"/>
          <w:sz w:val="24"/>
          <w:szCs w:val="24"/>
        </w:rPr>
      </w:pPr>
    </w:p>
    <w:p w14:paraId="5FB5F7CC" w14:textId="77777777" w:rsidR="004D1769" w:rsidRDefault="004D1769" w:rsidP="009A0F32">
      <w:pPr>
        <w:pStyle w:val="Style21"/>
        <w:tabs>
          <w:tab w:val="left" w:pos="1651"/>
        </w:tabs>
        <w:spacing w:before="10" w:line="240" w:lineRule="exact"/>
        <w:jc w:val="center"/>
        <w:rPr>
          <w:rStyle w:val="FontStyle55"/>
          <w:rFonts w:ascii="Arial" w:hAnsi="Arial" w:cs="Arial"/>
          <w:sz w:val="24"/>
          <w:szCs w:val="24"/>
        </w:rPr>
      </w:pPr>
    </w:p>
    <w:p w14:paraId="1CE82CD9" w14:textId="77777777" w:rsidR="00E479BF" w:rsidRDefault="00E479BF" w:rsidP="009A0F32">
      <w:pPr>
        <w:pStyle w:val="Style21"/>
        <w:tabs>
          <w:tab w:val="left" w:pos="1651"/>
        </w:tabs>
        <w:spacing w:before="10" w:line="240" w:lineRule="exact"/>
        <w:jc w:val="center"/>
        <w:rPr>
          <w:rStyle w:val="FontStyle55"/>
          <w:rFonts w:ascii="Arial" w:hAnsi="Arial" w:cs="Arial"/>
          <w:sz w:val="24"/>
          <w:szCs w:val="24"/>
        </w:rPr>
      </w:pPr>
    </w:p>
    <w:p w14:paraId="231A8427" w14:textId="77777777" w:rsidR="00E479BF" w:rsidRDefault="00E479BF" w:rsidP="009A0F32">
      <w:pPr>
        <w:pStyle w:val="Style21"/>
        <w:tabs>
          <w:tab w:val="left" w:pos="1651"/>
        </w:tabs>
        <w:spacing w:before="10" w:line="240" w:lineRule="exact"/>
        <w:jc w:val="center"/>
        <w:rPr>
          <w:rStyle w:val="FontStyle55"/>
          <w:rFonts w:ascii="Arial" w:hAnsi="Arial" w:cs="Arial"/>
          <w:sz w:val="24"/>
          <w:szCs w:val="24"/>
        </w:rPr>
      </w:pPr>
    </w:p>
    <w:p w14:paraId="541F6834" w14:textId="77777777" w:rsidR="00E479BF" w:rsidRPr="009A0F32" w:rsidRDefault="00E479BF" w:rsidP="009A0F32">
      <w:pPr>
        <w:pStyle w:val="Style21"/>
        <w:tabs>
          <w:tab w:val="left" w:pos="1651"/>
        </w:tabs>
        <w:spacing w:before="10" w:line="240" w:lineRule="exact"/>
        <w:jc w:val="center"/>
        <w:rPr>
          <w:rStyle w:val="FontStyle55"/>
          <w:rFonts w:ascii="Arial" w:hAnsi="Arial" w:cs="Arial"/>
          <w:sz w:val="24"/>
          <w:szCs w:val="24"/>
        </w:rPr>
      </w:pPr>
    </w:p>
    <w:p w14:paraId="52C0C59A" w14:textId="77777777" w:rsidR="009A0F32" w:rsidRPr="009A0F32" w:rsidRDefault="009A0F32" w:rsidP="009A0F32">
      <w:pPr>
        <w:pStyle w:val="Style21"/>
        <w:tabs>
          <w:tab w:val="left" w:pos="1651"/>
        </w:tabs>
        <w:spacing w:before="10" w:line="240" w:lineRule="exact"/>
        <w:jc w:val="center"/>
        <w:rPr>
          <w:rStyle w:val="FontStyle55"/>
          <w:rFonts w:ascii="Arial" w:hAnsi="Arial" w:cs="Arial"/>
          <w:sz w:val="24"/>
          <w:szCs w:val="24"/>
        </w:rPr>
      </w:pPr>
    </w:p>
    <w:bookmarkEnd w:id="12"/>
    <w:p w14:paraId="0D0E7A13"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Obiekt: Budowa żłobka wraz z infrastrukturą techniczną oraz zagospodarowaniem terenu w miejscowości Biały Bór.</w:t>
      </w:r>
    </w:p>
    <w:p w14:paraId="7F6DEE8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3765E4FA"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5B0E1C91"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476AC70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66626E5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Nazwa, adres</w:t>
      </w:r>
    </w:p>
    <w:p w14:paraId="69312500"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Biały Bór, ul. Borówkowa , </w:t>
      </w:r>
    </w:p>
    <w:p w14:paraId="1D655FD2"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dz. Nr 506/1, 507/1, obręb Biały Bór</w:t>
      </w:r>
    </w:p>
    <w:p w14:paraId="5519C791"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5909DC11"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6A4C6292"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0F6E788C"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Inwestor, adres</w:t>
      </w:r>
    </w:p>
    <w:p w14:paraId="1C134FDB"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BEB327E"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Gmina Grudziądz </w:t>
      </w:r>
    </w:p>
    <w:p w14:paraId="78FCCC82"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ul. Wybickiego 38, 86-300 Grudziądz</w:t>
      </w:r>
    </w:p>
    <w:p w14:paraId="3DFFD446"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1A7F6191"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23CEACE0"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4ACAE5DD"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64E13CFA"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2FED4007"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3BBE1406"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06130EF6"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2431B29C"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219DC9D7" w14:textId="77777777" w:rsidR="004D1769" w:rsidRDefault="004D1769" w:rsidP="004D1769">
      <w:pPr>
        <w:jc w:val="center"/>
        <w:rPr>
          <w:rFonts w:ascii="Arial" w:hAnsi="Arial" w:cs="Arial"/>
          <w:b/>
          <w:bCs/>
          <w:sz w:val="24"/>
          <w:szCs w:val="24"/>
        </w:rPr>
      </w:pPr>
      <w:r w:rsidRPr="00E71107">
        <w:rPr>
          <w:rFonts w:ascii="Arial" w:hAnsi="Arial" w:cs="Arial"/>
          <w:b/>
          <w:bCs/>
          <w:sz w:val="24"/>
          <w:szCs w:val="24"/>
        </w:rPr>
        <w:t>Opracował: Piotr Ćwikliński</w:t>
      </w:r>
    </w:p>
    <w:p w14:paraId="285D48F3" w14:textId="77777777" w:rsidR="009A0F32" w:rsidRDefault="009A0F32">
      <w:pPr>
        <w:rPr>
          <w:rFonts w:ascii="Calibri" w:hAnsi="Calibri"/>
          <w:sz w:val="18"/>
          <w:szCs w:val="18"/>
        </w:rPr>
      </w:pPr>
      <w:r>
        <w:rPr>
          <w:rFonts w:ascii="Calibri" w:hAnsi="Calibri"/>
          <w:sz w:val="18"/>
          <w:szCs w:val="18"/>
        </w:rPr>
        <w:br w:type="page"/>
      </w:r>
    </w:p>
    <w:p w14:paraId="1DC45D22" w14:textId="77777777" w:rsidR="00483611" w:rsidRPr="00483611" w:rsidRDefault="00483611" w:rsidP="00483611">
      <w:pPr>
        <w:autoSpaceDE w:val="0"/>
        <w:autoSpaceDN w:val="0"/>
        <w:adjustRightInd w:val="0"/>
        <w:spacing w:after="0" w:line="240" w:lineRule="auto"/>
        <w:rPr>
          <w:rFonts w:ascii="Arial" w:eastAsia="GillSansMT" w:hAnsi="Arial" w:cs="Arial"/>
          <w:b/>
          <w:sz w:val="20"/>
          <w:szCs w:val="20"/>
          <w:lang w:eastAsia="pl-PL"/>
        </w:rPr>
      </w:pPr>
      <w:r w:rsidRPr="00483611">
        <w:rPr>
          <w:rFonts w:ascii="Arial" w:hAnsi="Arial" w:cs="Arial"/>
          <w:b/>
          <w:sz w:val="20"/>
          <w:szCs w:val="20"/>
          <w:lang w:eastAsia="pl-PL"/>
        </w:rPr>
        <w:lastRenderedPageBreak/>
        <w:t xml:space="preserve">1. </w:t>
      </w:r>
      <w:r w:rsidRPr="00483611">
        <w:rPr>
          <w:rFonts w:ascii="Arial" w:eastAsia="GillSansMT" w:hAnsi="Arial" w:cs="Arial"/>
          <w:b/>
          <w:sz w:val="20"/>
          <w:szCs w:val="20"/>
          <w:lang w:eastAsia="pl-PL"/>
        </w:rPr>
        <w:t>WSTĘP</w:t>
      </w:r>
    </w:p>
    <w:p w14:paraId="71124388"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1135A670" w14:textId="7248E1FB"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1.1. </w:t>
      </w:r>
      <w:r w:rsidRPr="00483611">
        <w:rPr>
          <w:rFonts w:ascii="Arial" w:eastAsia="GillSansMT" w:hAnsi="Arial" w:cs="Arial"/>
          <w:sz w:val="20"/>
          <w:szCs w:val="20"/>
          <w:lang w:eastAsia="pl-PL"/>
        </w:rPr>
        <w:t>Przedmiot SST</w:t>
      </w:r>
    </w:p>
    <w:p w14:paraId="523EDC4C" w14:textId="7FF8278B" w:rsidR="004D5998" w:rsidRDefault="00483611" w:rsidP="004D5998">
      <w:pPr>
        <w:spacing w:after="0" w:line="240" w:lineRule="auto"/>
        <w:rPr>
          <w:rFonts w:eastAsia="Calibri-Light" w:cstheme="minorHAnsi"/>
          <w:b/>
          <w:bCs/>
          <w:sz w:val="24"/>
          <w:szCs w:val="24"/>
        </w:rPr>
      </w:pPr>
      <w:r w:rsidRPr="00483611">
        <w:rPr>
          <w:rFonts w:ascii="Arial" w:eastAsia="GillSansMT" w:hAnsi="Arial" w:cs="Arial"/>
          <w:sz w:val="20"/>
          <w:szCs w:val="20"/>
          <w:lang w:eastAsia="pl-PL"/>
        </w:rPr>
        <w:t>Przedmiotem niniejszej specyfikacji technicznej są wymagania dotyczące wykonania i odbioru ścianek działowych</w:t>
      </w:r>
      <w:r w:rsidR="00A30224">
        <w:rPr>
          <w:rFonts w:ascii="Arial" w:eastAsia="GillSansMT" w:hAnsi="Arial" w:cs="Arial"/>
          <w:sz w:val="20"/>
          <w:szCs w:val="20"/>
          <w:lang w:eastAsia="pl-PL"/>
        </w:rPr>
        <w:t xml:space="preserve"> z płyt karton-gipsowych</w:t>
      </w:r>
      <w:r w:rsidR="004D1769">
        <w:rPr>
          <w:rFonts w:ascii="Arial" w:eastAsia="GillSansMT" w:hAnsi="Arial" w:cs="Arial"/>
          <w:sz w:val="20"/>
          <w:szCs w:val="20"/>
          <w:lang w:eastAsia="pl-PL"/>
        </w:rPr>
        <w:t xml:space="preserve"> </w:t>
      </w:r>
      <w:r w:rsidRPr="00483611">
        <w:rPr>
          <w:rFonts w:ascii="Arial" w:eastAsia="GillSansMT" w:hAnsi="Arial" w:cs="Arial"/>
          <w:sz w:val="20"/>
          <w:szCs w:val="20"/>
          <w:lang w:eastAsia="pl-PL"/>
        </w:rPr>
        <w:t>dla zadania :</w:t>
      </w:r>
      <w:r w:rsidR="004D1769" w:rsidRPr="004D1769">
        <w:rPr>
          <w:rFonts w:eastAsia="Calibri-Light" w:cstheme="minorHAnsi"/>
          <w:b/>
          <w:bCs/>
          <w:sz w:val="24"/>
          <w:szCs w:val="24"/>
        </w:rPr>
        <w:t xml:space="preserve"> </w:t>
      </w:r>
      <w:r w:rsidR="00BA7944" w:rsidRPr="00BA7944">
        <w:rPr>
          <w:rFonts w:eastAsia="Calibri-Light" w:cstheme="minorHAnsi"/>
          <w:b/>
          <w:bCs/>
          <w:sz w:val="24"/>
          <w:szCs w:val="24"/>
        </w:rPr>
        <w:t>Budowa żłobka wraz z infrastrukturą techniczną oraz zagospodarowaniem terenu w miejscowości Biały Bór.</w:t>
      </w:r>
    </w:p>
    <w:p w14:paraId="26F732C5"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50961FA2" w14:textId="64B5A13B"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1.2. </w:t>
      </w:r>
      <w:r w:rsidRPr="00483611">
        <w:rPr>
          <w:rFonts w:ascii="Arial" w:eastAsia="GillSansMT" w:hAnsi="Arial" w:cs="Arial"/>
          <w:sz w:val="20"/>
          <w:szCs w:val="20"/>
          <w:lang w:eastAsia="pl-PL"/>
        </w:rPr>
        <w:t>Zakres stosowania SST</w:t>
      </w:r>
    </w:p>
    <w:p w14:paraId="2A486364" w14:textId="5E242E6C"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Szczegółowa Specyfikacja techniczna (SST) stanowi podstawę, jako dokument przetargowy i kontraktowy przy</w:t>
      </w:r>
      <w:r w:rsidR="004D1769">
        <w:rPr>
          <w:rFonts w:ascii="Arial" w:eastAsia="GillSansMT" w:hAnsi="Arial" w:cs="Arial"/>
          <w:sz w:val="20"/>
          <w:szCs w:val="20"/>
          <w:lang w:eastAsia="pl-PL"/>
        </w:rPr>
        <w:t xml:space="preserve"> </w:t>
      </w:r>
      <w:r w:rsidRPr="00483611">
        <w:rPr>
          <w:rFonts w:ascii="Arial" w:eastAsia="GillSansMT" w:hAnsi="Arial" w:cs="Arial"/>
          <w:sz w:val="20"/>
          <w:szCs w:val="20"/>
          <w:lang w:eastAsia="pl-PL"/>
        </w:rPr>
        <w:t xml:space="preserve">zlecaniu i realizacji robot wymienionych, w pkt. </w:t>
      </w:r>
      <w:r w:rsidRPr="00483611">
        <w:rPr>
          <w:rFonts w:ascii="Arial" w:hAnsi="Arial" w:cs="Arial"/>
          <w:sz w:val="20"/>
          <w:szCs w:val="20"/>
          <w:lang w:eastAsia="pl-PL"/>
        </w:rPr>
        <w:t>1.1</w:t>
      </w:r>
      <w:r w:rsidRPr="00483611">
        <w:rPr>
          <w:rFonts w:ascii="Arial" w:eastAsia="GillSansMT" w:hAnsi="Arial" w:cs="Arial"/>
          <w:sz w:val="20"/>
          <w:szCs w:val="20"/>
          <w:lang w:eastAsia="pl-PL"/>
        </w:rPr>
        <w:t>.</w:t>
      </w:r>
    </w:p>
    <w:p w14:paraId="3619CF7E" w14:textId="424A5734"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Znaczy to, </w:t>
      </w:r>
      <w:r w:rsidR="001C464C" w:rsidRPr="00483611">
        <w:rPr>
          <w:rFonts w:ascii="Arial" w:eastAsia="GillSansMT" w:hAnsi="Arial" w:cs="Arial"/>
          <w:sz w:val="20"/>
          <w:szCs w:val="20"/>
          <w:lang w:eastAsia="pl-PL"/>
        </w:rPr>
        <w:t>iż</w:t>
      </w:r>
      <w:r w:rsidRPr="00483611">
        <w:rPr>
          <w:rFonts w:ascii="Arial" w:eastAsia="GillSansMT" w:hAnsi="Arial" w:cs="Arial"/>
          <w:sz w:val="20"/>
          <w:szCs w:val="20"/>
          <w:lang w:eastAsia="pl-PL"/>
        </w:rPr>
        <w:t xml:space="preserve"> projektant sporządzający dokumentację projektową i odpowiednie szczegółowe specyfikacje techniczne</w:t>
      </w:r>
    </w:p>
    <w:p w14:paraId="1739D849" w14:textId="56E4E325"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Wykonania i odbioru robot budowlanych może wprowadzać do niniejszej specyfikacji zmiany,</w:t>
      </w:r>
      <w:r w:rsidR="001C464C">
        <w:rPr>
          <w:rFonts w:ascii="Arial" w:eastAsia="GillSansMT" w:hAnsi="Arial" w:cs="Arial"/>
          <w:sz w:val="20"/>
          <w:szCs w:val="20"/>
          <w:lang w:eastAsia="pl-PL"/>
        </w:rPr>
        <w:t xml:space="preserve"> </w:t>
      </w:r>
      <w:r w:rsidRPr="00483611">
        <w:rPr>
          <w:rFonts w:ascii="Arial" w:eastAsia="GillSansMT" w:hAnsi="Arial" w:cs="Arial"/>
          <w:sz w:val="20"/>
          <w:szCs w:val="20"/>
          <w:lang w:eastAsia="pl-PL"/>
        </w:rPr>
        <w:t>uzupełnienia lub uściślenia, odpowiednie dla przewidzianych projektem robot, uwzględniające wymagania Zamawiającego oraz konkretne warunki realizacji robot, które są niezbędne do określania ich standardu i jakości.</w:t>
      </w:r>
    </w:p>
    <w:p w14:paraId="27CC6147"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212B3540" w14:textId="74637D5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1.3. </w:t>
      </w:r>
      <w:r w:rsidRPr="00483611">
        <w:rPr>
          <w:rFonts w:ascii="Arial" w:eastAsia="GillSansMT" w:hAnsi="Arial" w:cs="Arial"/>
          <w:sz w:val="20"/>
          <w:szCs w:val="20"/>
          <w:lang w:eastAsia="pl-PL"/>
        </w:rPr>
        <w:t>Zakres robot objętych SST</w:t>
      </w:r>
    </w:p>
    <w:p w14:paraId="11A68BBB"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Okładziny z płyt gipsowo-kartonowych, których dotyczy specyfikacja stanowią poszycie ażurowej</w:t>
      </w:r>
    </w:p>
    <w:p w14:paraId="3D4B303E" w14:textId="77777777" w:rsidR="00483611" w:rsidRPr="00483611" w:rsidRDefault="00425A8C" w:rsidP="00483611">
      <w:pPr>
        <w:autoSpaceDE w:val="0"/>
        <w:autoSpaceDN w:val="0"/>
        <w:adjustRightInd w:val="0"/>
        <w:spacing w:after="0" w:line="240" w:lineRule="auto"/>
        <w:rPr>
          <w:rFonts w:ascii="Arial" w:eastAsia="GillSansMT" w:hAnsi="Arial" w:cs="Arial"/>
          <w:sz w:val="20"/>
          <w:szCs w:val="20"/>
          <w:lang w:eastAsia="pl-PL"/>
        </w:rPr>
      </w:pPr>
      <w:r>
        <w:rPr>
          <w:rFonts w:ascii="Arial" w:eastAsia="GillSansMT" w:hAnsi="Arial" w:cs="Arial"/>
          <w:sz w:val="20"/>
          <w:szCs w:val="20"/>
          <w:lang w:eastAsia="pl-PL"/>
        </w:rPr>
        <w:t>k</w:t>
      </w:r>
      <w:r w:rsidR="00483611" w:rsidRPr="00483611">
        <w:rPr>
          <w:rFonts w:ascii="Arial" w:eastAsia="GillSansMT" w:hAnsi="Arial" w:cs="Arial"/>
          <w:sz w:val="20"/>
          <w:szCs w:val="20"/>
          <w:lang w:eastAsia="pl-PL"/>
        </w:rPr>
        <w:t>onstrukcji ścian w systemie lekkiej zabudowy szkieletowej, jak i okładziny zastępującej tynki na ścianach i sufitach murowanych wykonywanych z materiałów tradycyjnych.</w:t>
      </w:r>
    </w:p>
    <w:p w14:paraId="088693EB"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Okładziny objęte niniejszą SST kształtują formę architektoniczną danego elementu konstrukcyjnego,</w:t>
      </w:r>
    </w:p>
    <w:p w14:paraId="2DE5463C"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wykonywane są ręcznie z płyt gipsowo-kartonowych, odpowiadających wymaganiom norm lub aprobat technicznych.</w:t>
      </w:r>
    </w:p>
    <w:p w14:paraId="4FC4378C"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„Prawa” strona płyty gipsowo-kartonowej pełni rolę jej lica i po zamontowaniu skierowana jest do wnętrza pomieszczenia. Strona „lewa” płyty (niewidoczna po zamontowaniu) posiada nadruk z symbolem producenta oraz zakładkowe połączenia.</w:t>
      </w:r>
    </w:p>
    <w:p w14:paraId="6D3499DB"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3593E833" w14:textId="66BC9F35"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1.4. </w:t>
      </w:r>
      <w:r w:rsidRPr="00483611">
        <w:rPr>
          <w:rFonts w:ascii="Arial" w:eastAsia="GillSansMT" w:hAnsi="Arial" w:cs="Arial"/>
          <w:sz w:val="20"/>
          <w:szCs w:val="20"/>
          <w:lang w:eastAsia="pl-PL"/>
        </w:rPr>
        <w:t>Określenia podstawowe</w:t>
      </w:r>
    </w:p>
    <w:p w14:paraId="063FCD6A"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Określenia podane w niniejszej SST są zgodne z ustawą Prawo budowlane, wydanymi do niej rozporządzeniami wykonawczymi, nomenklaturą Polskich Norm, aprobat technicznych, a mianowicie:</w:t>
      </w:r>
    </w:p>
    <w:p w14:paraId="58B809AA"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 xml:space="preserve">roboty budowlane przy wykonaniu okładzin z płyt gipsowo-kartonowych </w:t>
      </w:r>
      <w:r w:rsidR="00BA3733" w:rsidRPr="00483611">
        <w:rPr>
          <w:rFonts w:ascii="Arial" w:eastAsia="GillSansMT" w:hAnsi="Arial" w:cs="Arial"/>
          <w:sz w:val="20"/>
          <w:szCs w:val="20"/>
          <w:lang w:eastAsia="pl-PL"/>
        </w:rPr>
        <w:t>należy</w:t>
      </w:r>
      <w:r w:rsidRPr="00483611">
        <w:rPr>
          <w:rFonts w:ascii="Arial" w:eastAsia="GillSansMT" w:hAnsi="Arial" w:cs="Arial"/>
          <w:sz w:val="20"/>
          <w:szCs w:val="20"/>
          <w:lang w:eastAsia="pl-PL"/>
        </w:rPr>
        <w:t xml:space="preserve"> rozumieć wszystkie prace budowlane związane z wykonaniem okładzin z płyt zgodnie z ustaleniami projektowymi,</w:t>
      </w:r>
    </w:p>
    <w:p w14:paraId="27579467"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Wykonawca – osoba lub organizacja wykonująca ww. roboty budowlane,</w:t>
      </w:r>
    </w:p>
    <w:p w14:paraId="65E4FE7E"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 xml:space="preserve">procedura – dokument zapewniający jakość, definiujący „jak, kiedy, gdzie i kto”? wykonuje i kontroluje </w:t>
      </w:r>
      <w:r w:rsidR="00BA3733" w:rsidRPr="00483611">
        <w:rPr>
          <w:rFonts w:ascii="Arial" w:eastAsia="GillSansMT" w:hAnsi="Arial" w:cs="Arial"/>
          <w:sz w:val="20"/>
          <w:szCs w:val="20"/>
          <w:lang w:eastAsia="pl-PL"/>
        </w:rPr>
        <w:t>poszczególne</w:t>
      </w:r>
      <w:r w:rsidRPr="00483611">
        <w:rPr>
          <w:rFonts w:ascii="Arial" w:eastAsia="GillSansMT" w:hAnsi="Arial" w:cs="Arial"/>
          <w:sz w:val="20"/>
          <w:szCs w:val="20"/>
          <w:lang w:eastAsia="pl-PL"/>
        </w:rPr>
        <w:t xml:space="preserve"> operacje robocze – procedura </w:t>
      </w:r>
      <w:r w:rsidR="00BA3733" w:rsidRPr="00483611">
        <w:rPr>
          <w:rFonts w:ascii="Arial" w:eastAsia="GillSansMT" w:hAnsi="Arial" w:cs="Arial"/>
          <w:sz w:val="20"/>
          <w:szCs w:val="20"/>
          <w:lang w:eastAsia="pl-PL"/>
        </w:rPr>
        <w:t>może</w:t>
      </w:r>
      <w:r w:rsidRPr="00483611">
        <w:rPr>
          <w:rFonts w:ascii="Arial" w:eastAsia="GillSansMT" w:hAnsi="Arial" w:cs="Arial"/>
          <w:sz w:val="20"/>
          <w:szCs w:val="20"/>
          <w:lang w:eastAsia="pl-PL"/>
        </w:rPr>
        <w:t xml:space="preserve"> być zastąpiona przez normy, aprobaty techniczne </w:t>
      </w:r>
      <w:r w:rsidR="005B2710" w:rsidRPr="00483611">
        <w:rPr>
          <w:rFonts w:ascii="Arial" w:eastAsia="GillSansMT" w:hAnsi="Arial" w:cs="Arial"/>
          <w:sz w:val="20"/>
          <w:szCs w:val="20"/>
          <w:lang w:eastAsia="pl-PL"/>
        </w:rPr>
        <w:t>i instrukcje</w:t>
      </w:r>
      <w:r w:rsidRPr="00483611">
        <w:rPr>
          <w:rFonts w:ascii="Arial" w:eastAsia="GillSansMT" w:hAnsi="Arial" w:cs="Arial"/>
          <w:sz w:val="20"/>
          <w:szCs w:val="20"/>
          <w:lang w:eastAsia="pl-PL"/>
        </w:rPr>
        <w:t>,</w:t>
      </w:r>
    </w:p>
    <w:p w14:paraId="1D042821"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 xml:space="preserve">ustalenia projektowe – ustalenia podane w dokumentacji technicznej zawierające dane opisujące </w:t>
      </w:r>
      <w:r w:rsidR="00BA3733" w:rsidRPr="00483611">
        <w:rPr>
          <w:rFonts w:ascii="Arial" w:eastAsia="GillSansMT" w:hAnsi="Arial" w:cs="Arial"/>
          <w:sz w:val="20"/>
          <w:szCs w:val="20"/>
          <w:lang w:eastAsia="pl-PL"/>
        </w:rPr>
        <w:t>przedmiot</w:t>
      </w:r>
      <w:r w:rsidRPr="00483611">
        <w:rPr>
          <w:rFonts w:ascii="Arial" w:eastAsia="GillSansMT" w:hAnsi="Arial" w:cs="Arial"/>
          <w:sz w:val="20"/>
          <w:szCs w:val="20"/>
          <w:lang w:eastAsia="pl-PL"/>
        </w:rPr>
        <w:t xml:space="preserve"> i wymagania jakościowe wykonania okładzin.</w:t>
      </w:r>
    </w:p>
    <w:p w14:paraId="7E16C6A0"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4384333C" w14:textId="15FF4C1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1.5. </w:t>
      </w:r>
      <w:r w:rsidR="00BA3733" w:rsidRPr="00483611">
        <w:rPr>
          <w:rFonts w:ascii="Arial" w:eastAsia="GillSansMT" w:hAnsi="Arial" w:cs="Arial"/>
          <w:sz w:val="20"/>
          <w:szCs w:val="20"/>
          <w:lang w:eastAsia="pl-PL"/>
        </w:rPr>
        <w:t>Ogólne</w:t>
      </w:r>
      <w:r w:rsidRPr="00483611">
        <w:rPr>
          <w:rFonts w:ascii="Arial" w:eastAsia="GillSansMT" w:hAnsi="Arial" w:cs="Arial"/>
          <w:sz w:val="20"/>
          <w:szCs w:val="20"/>
          <w:lang w:eastAsia="pl-PL"/>
        </w:rPr>
        <w:t xml:space="preserve"> wymagania dotyczące robot</w:t>
      </w:r>
    </w:p>
    <w:p w14:paraId="41AE55F2"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Przy wykonywaniu okładzin z płyt </w:t>
      </w:r>
      <w:r w:rsidR="00BA3733" w:rsidRPr="00483611">
        <w:rPr>
          <w:rFonts w:ascii="Arial" w:eastAsia="GillSansMT" w:hAnsi="Arial" w:cs="Arial"/>
          <w:sz w:val="20"/>
          <w:szCs w:val="20"/>
          <w:lang w:eastAsia="pl-PL"/>
        </w:rPr>
        <w:t>należy</w:t>
      </w:r>
      <w:r w:rsidRPr="00483611">
        <w:rPr>
          <w:rFonts w:ascii="Arial" w:eastAsia="GillSansMT" w:hAnsi="Arial" w:cs="Arial"/>
          <w:sz w:val="20"/>
          <w:szCs w:val="20"/>
          <w:lang w:eastAsia="pl-PL"/>
        </w:rPr>
        <w:t xml:space="preserve"> przestrzegać zasad podanych w normie PN-</w:t>
      </w:r>
      <w:r w:rsidRPr="00483611">
        <w:rPr>
          <w:rFonts w:ascii="Arial" w:hAnsi="Arial" w:cs="Arial"/>
          <w:sz w:val="20"/>
          <w:szCs w:val="20"/>
          <w:lang w:eastAsia="pl-PL"/>
        </w:rPr>
        <w:t>72</w:t>
      </w:r>
      <w:r w:rsidRPr="00483611">
        <w:rPr>
          <w:rFonts w:ascii="Arial" w:eastAsia="GillSansMT" w:hAnsi="Arial" w:cs="Arial"/>
          <w:sz w:val="20"/>
          <w:szCs w:val="20"/>
          <w:lang w:eastAsia="pl-PL"/>
        </w:rPr>
        <w:t>/B-</w:t>
      </w:r>
      <w:r w:rsidRPr="00483611">
        <w:rPr>
          <w:rFonts w:ascii="Arial" w:hAnsi="Arial" w:cs="Arial"/>
          <w:sz w:val="20"/>
          <w:szCs w:val="20"/>
          <w:lang w:eastAsia="pl-PL"/>
        </w:rPr>
        <w:t xml:space="preserve">10122 </w:t>
      </w:r>
      <w:r w:rsidRPr="00483611">
        <w:rPr>
          <w:rFonts w:ascii="Arial" w:eastAsia="GillSansMT" w:hAnsi="Arial" w:cs="Arial"/>
          <w:sz w:val="20"/>
          <w:szCs w:val="20"/>
          <w:lang w:eastAsia="pl-PL"/>
        </w:rPr>
        <w:t xml:space="preserve">„Roboty okładzinowe. Suche tynki. Wymagania i badania przy odbiorze”. Wykonawca robot jest odpowiedzialny za jakość ich wykonania oraz za ich zgodność z dokumentacją projektową, ST i poleceniami Inspektora nadzoru. </w:t>
      </w:r>
      <w:r w:rsidR="00BA3733" w:rsidRPr="00483611">
        <w:rPr>
          <w:rFonts w:ascii="Arial" w:eastAsia="GillSansMT" w:hAnsi="Arial" w:cs="Arial"/>
          <w:sz w:val="20"/>
          <w:szCs w:val="20"/>
          <w:lang w:eastAsia="pl-PL"/>
        </w:rPr>
        <w:t>Ogólne</w:t>
      </w:r>
      <w:r w:rsidRPr="00483611">
        <w:rPr>
          <w:rFonts w:ascii="Arial" w:eastAsia="GillSansMT" w:hAnsi="Arial" w:cs="Arial"/>
          <w:sz w:val="20"/>
          <w:szCs w:val="20"/>
          <w:lang w:eastAsia="pl-PL"/>
        </w:rPr>
        <w:t xml:space="preserve"> wymagania dotyczące wykonania i odbioru robot podano w ST „Wymagania </w:t>
      </w:r>
      <w:r w:rsidR="00BA3733" w:rsidRPr="00483611">
        <w:rPr>
          <w:rFonts w:ascii="Arial" w:eastAsia="GillSansMT" w:hAnsi="Arial" w:cs="Arial"/>
          <w:sz w:val="20"/>
          <w:szCs w:val="20"/>
          <w:lang w:eastAsia="pl-PL"/>
        </w:rPr>
        <w:t>ogólne</w:t>
      </w:r>
      <w:r w:rsidRPr="00483611">
        <w:rPr>
          <w:rFonts w:ascii="Arial" w:eastAsia="GillSansMT" w:hAnsi="Arial" w:cs="Arial"/>
          <w:sz w:val="20"/>
          <w:szCs w:val="20"/>
          <w:lang w:eastAsia="pl-PL"/>
        </w:rPr>
        <w:t xml:space="preserve">” </w:t>
      </w:r>
    </w:p>
    <w:p w14:paraId="5823F3E3" w14:textId="77777777" w:rsidR="00483611" w:rsidRPr="00483611" w:rsidRDefault="00483611" w:rsidP="00483611">
      <w:pPr>
        <w:spacing w:after="0" w:line="240" w:lineRule="auto"/>
        <w:rPr>
          <w:rFonts w:ascii="Arial" w:eastAsia="GillSansMT" w:hAnsi="Arial" w:cs="Arial"/>
          <w:sz w:val="20"/>
          <w:szCs w:val="20"/>
          <w:lang w:eastAsia="pl-PL"/>
        </w:rPr>
      </w:pPr>
    </w:p>
    <w:p w14:paraId="76503689" w14:textId="77777777" w:rsidR="00483611" w:rsidRPr="00483611" w:rsidRDefault="00483611" w:rsidP="00483611">
      <w:pPr>
        <w:autoSpaceDE w:val="0"/>
        <w:autoSpaceDN w:val="0"/>
        <w:adjustRightInd w:val="0"/>
        <w:spacing w:after="0" w:line="240" w:lineRule="auto"/>
        <w:rPr>
          <w:rFonts w:ascii="Arial" w:eastAsia="GillSansMT" w:hAnsi="Arial" w:cs="Arial"/>
          <w:b/>
          <w:sz w:val="20"/>
          <w:szCs w:val="20"/>
          <w:lang w:eastAsia="pl-PL"/>
        </w:rPr>
      </w:pPr>
      <w:r w:rsidRPr="00483611">
        <w:rPr>
          <w:rFonts w:ascii="Arial" w:hAnsi="Arial" w:cs="Arial"/>
          <w:b/>
          <w:sz w:val="20"/>
          <w:szCs w:val="20"/>
          <w:lang w:eastAsia="pl-PL"/>
        </w:rPr>
        <w:t xml:space="preserve">2. </w:t>
      </w:r>
      <w:r w:rsidRPr="00483611">
        <w:rPr>
          <w:rFonts w:ascii="Arial" w:eastAsia="GillSansMT" w:hAnsi="Arial" w:cs="Arial"/>
          <w:b/>
          <w:sz w:val="20"/>
          <w:szCs w:val="20"/>
          <w:lang w:eastAsia="pl-PL"/>
        </w:rPr>
        <w:t>MATERIAŁY</w:t>
      </w:r>
    </w:p>
    <w:p w14:paraId="7B527743"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7E491542" w14:textId="4ACED1C6" w:rsidR="00483611" w:rsidRPr="00483611" w:rsidRDefault="00483611" w:rsidP="00483611">
      <w:pPr>
        <w:autoSpaceDE w:val="0"/>
        <w:autoSpaceDN w:val="0"/>
        <w:adjustRightInd w:val="0"/>
        <w:spacing w:after="0" w:line="240" w:lineRule="auto"/>
        <w:rPr>
          <w:rFonts w:ascii="Arial" w:hAnsi="Arial" w:cs="Arial"/>
          <w:b/>
          <w:bCs/>
          <w:sz w:val="20"/>
          <w:szCs w:val="20"/>
          <w:lang w:eastAsia="pl-PL"/>
        </w:rPr>
      </w:pPr>
      <w:r w:rsidRPr="00483611">
        <w:rPr>
          <w:rFonts w:ascii="Arial" w:hAnsi="Arial" w:cs="Arial"/>
          <w:sz w:val="20"/>
          <w:szCs w:val="20"/>
          <w:lang w:eastAsia="pl-PL"/>
        </w:rPr>
        <w:t xml:space="preserve">2.1. </w:t>
      </w:r>
      <w:r w:rsidR="00BA3733" w:rsidRPr="00483611">
        <w:rPr>
          <w:rFonts w:ascii="Arial" w:eastAsia="GillSansMT" w:hAnsi="Arial" w:cs="Arial"/>
          <w:sz w:val="20"/>
          <w:szCs w:val="20"/>
          <w:lang w:eastAsia="pl-PL"/>
        </w:rPr>
        <w:t>Ogólne</w:t>
      </w:r>
      <w:r w:rsidRPr="00483611">
        <w:rPr>
          <w:rFonts w:ascii="Arial" w:eastAsia="GillSansMT" w:hAnsi="Arial" w:cs="Arial"/>
          <w:sz w:val="20"/>
          <w:szCs w:val="20"/>
          <w:lang w:eastAsia="pl-PL"/>
        </w:rPr>
        <w:t xml:space="preserve"> wymagania dotyczące </w:t>
      </w:r>
      <w:r w:rsidR="00BA3733" w:rsidRPr="00483611">
        <w:rPr>
          <w:rFonts w:ascii="Arial" w:eastAsia="GillSansMT" w:hAnsi="Arial" w:cs="Arial"/>
          <w:sz w:val="20"/>
          <w:szCs w:val="20"/>
          <w:lang w:eastAsia="pl-PL"/>
        </w:rPr>
        <w:t>materiałów</w:t>
      </w:r>
      <w:r w:rsidRPr="00483611">
        <w:rPr>
          <w:rFonts w:ascii="Arial" w:eastAsia="GillSansMT" w:hAnsi="Arial" w:cs="Arial"/>
          <w:sz w:val="20"/>
          <w:szCs w:val="20"/>
          <w:lang w:eastAsia="pl-PL"/>
        </w:rPr>
        <w:t>, ich pozyskiwania i składowania podano w</w:t>
      </w:r>
      <w:r w:rsidR="00F45CCA">
        <w:rPr>
          <w:rFonts w:ascii="Arial" w:eastAsia="GillSansMT" w:hAnsi="Calibri" w:cs="Arial"/>
          <w:sz w:val="20"/>
          <w:szCs w:val="20"/>
          <w:lang w:eastAsia="pl-PL"/>
        </w:rPr>
        <w:t xml:space="preserve"> ST - 00</w:t>
      </w:r>
    </w:p>
    <w:p w14:paraId="54C18FF8" w14:textId="77777777" w:rsidR="00483611" w:rsidRPr="00483611" w:rsidRDefault="00483611" w:rsidP="00483611">
      <w:pPr>
        <w:autoSpaceDE w:val="0"/>
        <w:autoSpaceDN w:val="0"/>
        <w:adjustRightInd w:val="0"/>
        <w:spacing w:after="0" w:line="240" w:lineRule="auto"/>
        <w:rPr>
          <w:rFonts w:ascii="Arial" w:hAnsi="Arial" w:cs="Arial"/>
          <w:b/>
          <w:bCs/>
          <w:sz w:val="20"/>
          <w:szCs w:val="20"/>
          <w:lang w:eastAsia="pl-PL"/>
        </w:rPr>
      </w:pPr>
      <w:r w:rsidRPr="00483611">
        <w:rPr>
          <w:rFonts w:ascii="Arial" w:eastAsia="GillSansMT" w:hAnsi="Arial" w:cs="Arial"/>
          <w:sz w:val="20"/>
          <w:szCs w:val="20"/>
          <w:lang w:eastAsia="pl-PL"/>
        </w:rPr>
        <w:t xml:space="preserve">„Wymagania </w:t>
      </w:r>
      <w:r w:rsidR="00BA3733" w:rsidRPr="00483611">
        <w:rPr>
          <w:rFonts w:ascii="Arial" w:eastAsia="GillSansMT" w:hAnsi="Arial" w:cs="Arial"/>
          <w:sz w:val="20"/>
          <w:szCs w:val="20"/>
          <w:lang w:eastAsia="pl-PL"/>
        </w:rPr>
        <w:t>ogólne</w:t>
      </w:r>
      <w:r w:rsidRPr="00483611">
        <w:rPr>
          <w:rFonts w:ascii="Arial" w:eastAsia="GillSansMT" w:hAnsi="Arial" w:cs="Arial"/>
          <w:sz w:val="20"/>
          <w:szCs w:val="20"/>
          <w:lang w:eastAsia="pl-PL"/>
        </w:rPr>
        <w:t xml:space="preserve">” pkt </w:t>
      </w:r>
      <w:r w:rsidRPr="00483611">
        <w:rPr>
          <w:rFonts w:ascii="Arial" w:hAnsi="Arial" w:cs="Arial"/>
          <w:b/>
          <w:bCs/>
          <w:sz w:val="20"/>
          <w:szCs w:val="20"/>
          <w:lang w:eastAsia="pl-PL"/>
        </w:rPr>
        <w:t>2</w:t>
      </w:r>
    </w:p>
    <w:p w14:paraId="5AC7EC23"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20BCF4D6" w14:textId="25B6397B"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2.2. </w:t>
      </w:r>
      <w:r w:rsidRPr="00483611">
        <w:rPr>
          <w:rFonts w:ascii="Arial" w:eastAsia="GillSansMT" w:hAnsi="Arial" w:cs="Arial"/>
          <w:sz w:val="20"/>
          <w:szCs w:val="20"/>
          <w:lang w:eastAsia="pl-PL"/>
        </w:rPr>
        <w:t>Płyty gipsowo-kartonowe(</w:t>
      </w:r>
      <w:r w:rsidR="00BA3733" w:rsidRPr="00483611">
        <w:rPr>
          <w:rFonts w:ascii="Arial" w:eastAsia="GillSansMT" w:hAnsi="Arial" w:cs="Arial"/>
          <w:sz w:val="20"/>
          <w:szCs w:val="20"/>
          <w:lang w:eastAsia="pl-PL"/>
        </w:rPr>
        <w:t>włókninowe</w:t>
      </w:r>
      <w:r w:rsidRPr="00483611">
        <w:rPr>
          <w:rFonts w:ascii="Arial" w:eastAsia="GillSansMT" w:hAnsi="Arial" w:cs="Arial"/>
          <w:sz w:val="20"/>
          <w:szCs w:val="20"/>
          <w:lang w:eastAsia="pl-PL"/>
        </w:rPr>
        <w:t>) powinny odpowiadać wymaganiom określonych w normie PN-B-</w:t>
      </w:r>
      <w:r w:rsidRPr="00483611">
        <w:rPr>
          <w:rFonts w:ascii="Arial" w:hAnsi="Arial" w:cs="Arial"/>
          <w:b/>
          <w:bCs/>
          <w:sz w:val="20"/>
          <w:szCs w:val="20"/>
          <w:lang w:eastAsia="pl-PL"/>
        </w:rPr>
        <w:t xml:space="preserve">79405 </w:t>
      </w:r>
      <w:r w:rsidRPr="00483611">
        <w:rPr>
          <w:rFonts w:ascii="Arial" w:eastAsia="GillSansMT" w:hAnsi="Arial" w:cs="Arial"/>
          <w:sz w:val="20"/>
          <w:szCs w:val="20"/>
          <w:lang w:eastAsia="pl-PL"/>
        </w:rPr>
        <w:t>– wymagania dla płyt gipsowo-kartonowych</w:t>
      </w:r>
    </w:p>
    <w:p w14:paraId="0C09841F" w14:textId="77777777" w:rsidR="00483611" w:rsidRPr="00483611" w:rsidRDefault="00483611" w:rsidP="00483611">
      <w:pPr>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Warunki techniczne dla płyt gipsowo-kartonowych</w:t>
      </w:r>
    </w:p>
    <w:p w14:paraId="641E4C96" w14:textId="77777777" w:rsidR="00483611" w:rsidRPr="00483611" w:rsidRDefault="00483611" w:rsidP="00483611">
      <w:pPr>
        <w:spacing w:after="0" w:line="240" w:lineRule="auto"/>
        <w:rPr>
          <w:rFonts w:ascii="Arial" w:hAnsi="Arial" w:cs="Arial"/>
          <w:sz w:val="20"/>
          <w:szCs w:val="20"/>
        </w:rPr>
      </w:pPr>
      <w:r w:rsidRPr="00483611">
        <w:rPr>
          <w:rFonts w:ascii="Arial" w:hAnsi="Arial" w:cs="Arial"/>
          <w:noProof/>
          <w:sz w:val="20"/>
          <w:szCs w:val="20"/>
          <w:lang w:eastAsia="pl-PL"/>
        </w:rPr>
        <w:lastRenderedPageBreak/>
        <w:drawing>
          <wp:inline distT="0" distB="0" distL="0" distR="0" wp14:anchorId="15D6451D" wp14:editId="582631B1">
            <wp:extent cx="5705475" cy="5067300"/>
            <wp:effectExtent l="19050" t="0" r="9525" b="0"/>
            <wp:docPr id="12"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srcRect/>
                    <a:stretch>
                      <a:fillRect/>
                    </a:stretch>
                  </pic:blipFill>
                  <pic:spPr bwMode="auto">
                    <a:xfrm>
                      <a:off x="0" y="0"/>
                      <a:ext cx="5705475" cy="5067300"/>
                    </a:xfrm>
                    <a:prstGeom prst="rect">
                      <a:avLst/>
                    </a:prstGeom>
                    <a:noFill/>
                    <a:ln w="9525">
                      <a:noFill/>
                      <a:miter lim="800000"/>
                      <a:headEnd/>
                      <a:tailEnd/>
                    </a:ln>
                  </pic:spPr>
                </pic:pic>
              </a:graphicData>
            </a:graphic>
          </wp:inline>
        </w:drawing>
      </w:r>
    </w:p>
    <w:p w14:paraId="796D0096" w14:textId="77777777" w:rsidR="00483611" w:rsidRPr="00483611" w:rsidRDefault="00483611" w:rsidP="00483611">
      <w:pPr>
        <w:spacing w:after="0" w:line="240" w:lineRule="auto"/>
        <w:rPr>
          <w:rFonts w:ascii="Arial" w:hAnsi="Arial" w:cs="Arial"/>
          <w:sz w:val="20"/>
          <w:szCs w:val="20"/>
        </w:rPr>
      </w:pPr>
      <w:r w:rsidRPr="00483611">
        <w:rPr>
          <w:rFonts w:ascii="Arial" w:hAnsi="Arial" w:cs="Arial"/>
          <w:noProof/>
          <w:sz w:val="20"/>
          <w:szCs w:val="20"/>
          <w:lang w:eastAsia="pl-PL"/>
        </w:rPr>
        <w:drawing>
          <wp:inline distT="0" distB="0" distL="0" distR="0" wp14:anchorId="4C4D2A11" wp14:editId="4753B50D">
            <wp:extent cx="5514975" cy="2228850"/>
            <wp:effectExtent l="19050" t="0" r="9525" b="0"/>
            <wp:docPr id="4"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srcRect/>
                    <a:stretch>
                      <a:fillRect/>
                    </a:stretch>
                  </pic:blipFill>
                  <pic:spPr bwMode="auto">
                    <a:xfrm>
                      <a:off x="0" y="0"/>
                      <a:ext cx="5514975" cy="2228850"/>
                    </a:xfrm>
                    <a:prstGeom prst="rect">
                      <a:avLst/>
                    </a:prstGeom>
                    <a:noFill/>
                    <a:ln w="9525">
                      <a:noFill/>
                      <a:miter lim="800000"/>
                      <a:headEnd/>
                      <a:tailEnd/>
                    </a:ln>
                  </pic:spPr>
                </pic:pic>
              </a:graphicData>
            </a:graphic>
          </wp:inline>
        </w:drawing>
      </w:r>
    </w:p>
    <w:p w14:paraId="65BC827C" w14:textId="77777777" w:rsidR="00483611" w:rsidRPr="00483611" w:rsidRDefault="00483611" w:rsidP="00483611">
      <w:pPr>
        <w:spacing w:after="0" w:line="240" w:lineRule="auto"/>
        <w:rPr>
          <w:rFonts w:ascii="Arial" w:hAnsi="Arial" w:cs="Arial"/>
          <w:sz w:val="20"/>
          <w:szCs w:val="20"/>
        </w:rPr>
      </w:pPr>
    </w:p>
    <w:p w14:paraId="0BE6C2F7"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2.3. Woda</w:t>
      </w:r>
    </w:p>
    <w:p w14:paraId="2ED23122"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Do przygotowania zaczynu gipsowego i skrapiania </w:t>
      </w:r>
      <w:r w:rsidR="00BA3733" w:rsidRPr="00483611">
        <w:rPr>
          <w:rFonts w:ascii="Arial" w:eastAsia="GillSansMT" w:hAnsi="Arial" w:cs="Arial"/>
          <w:sz w:val="20"/>
          <w:szCs w:val="20"/>
          <w:lang w:eastAsia="pl-PL"/>
        </w:rPr>
        <w:t>podłoża</w:t>
      </w:r>
      <w:r w:rsidRPr="00483611">
        <w:rPr>
          <w:rFonts w:ascii="Arial" w:eastAsia="GillSansMT" w:hAnsi="Arial" w:cs="Arial"/>
          <w:sz w:val="20"/>
          <w:szCs w:val="20"/>
          <w:lang w:eastAsia="pl-PL"/>
        </w:rPr>
        <w:t xml:space="preserve"> stosować można wodę </w:t>
      </w:r>
      <w:r w:rsidR="00BA3733" w:rsidRPr="00483611">
        <w:rPr>
          <w:rFonts w:ascii="Arial" w:eastAsia="GillSansMT" w:hAnsi="Arial" w:cs="Arial"/>
          <w:sz w:val="20"/>
          <w:szCs w:val="20"/>
          <w:lang w:eastAsia="pl-PL"/>
        </w:rPr>
        <w:t>odpowiadającą</w:t>
      </w:r>
      <w:r w:rsidRPr="00483611">
        <w:rPr>
          <w:rFonts w:ascii="Arial" w:eastAsia="GillSansMT" w:hAnsi="Arial" w:cs="Arial"/>
          <w:sz w:val="20"/>
          <w:szCs w:val="20"/>
          <w:lang w:eastAsia="pl-PL"/>
        </w:rPr>
        <w:t xml:space="preserve"> wymaganiom normy PN-EN-1008:2004 „Woda zarobowa do betonu. Specyfikacja pobierania </w:t>
      </w:r>
      <w:r w:rsidR="00BA3733" w:rsidRPr="00483611">
        <w:rPr>
          <w:rFonts w:ascii="Arial" w:eastAsia="GillSansMT" w:hAnsi="Arial" w:cs="Arial"/>
          <w:sz w:val="20"/>
          <w:szCs w:val="20"/>
          <w:lang w:eastAsia="pl-PL"/>
        </w:rPr>
        <w:t>próbek</w:t>
      </w:r>
      <w:r w:rsidRPr="00483611">
        <w:rPr>
          <w:rFonts w:ascii="Arial" w:eastAsia="GillSansMT" w:hAnsi="Arial" w:cs="Arial"/>
          <w:sz w:val="20"/>
          <w:szCs w:val="20"/>
          <w:lang w:eastAsia="pl-PL"/>
        </w:rPr>
        <w:t xml:space="preserve">, badanie i ocena przydatności wody zarobowej do betonu, w tym wody odzyskanej z </w:t>
      </w:r>
      <w:r w:rsidR="00BA3733" w:rsidRPr="00483611">
        <w:rPr>
          <w:rFonts w:ascii="Arial" w:eastAsia="GillSansMT" w:hAnsi="Arial" w:cs="Arial"/>
          <w:sz w:val="20"/>
          <w:szCs w:val="20"/>
          <w:lang w:eastAsia="pl-PL"/>
        </w:rPr>
        <w:t>procesów</w:t>
      </w:r>
      <w:r w:rsidRPr="00483611">
        <w:rPr>
          <w:rFonts w:ascii="Arial" w:eastAsia="GillSansMT" w:hAnsi="Arial" w:cs="Arial"/>
          <w:sz w:val="20"/>
          <w:szCs w:val="20"/>
          <w:lang w:eastAsia="pl-PL"/>
        </w:rPr>
        <w:t xml:space="preserve"> produkcji betonu”. Bez badań laboratoryjnych </w:t>
      </w:r>
      <w:r w:rsidR="00BA3733" w:rsidRPr="00483611">
        <w:rPr>
          <w:rFonts w:ascii="Arial" w:eastAsia="GillSansMT" w:hAnsi="Arial" w:cs="Arial"/>
          <w:sz w:val="20"/>
          <w:szCs w:val="20"/>
          <w:lang w:eastAsia="pl-PL"/>
        </w:rPr>
        <w:t>można</w:t>
      </w:r>
      <w:r w:rsidRPr="00483611">
        <w:rPr>
          <w:rFonts w:ascii="Arial" w:eastAsia="GillSansMT" w:hAnsi="Arial" w:cs="Arial"/>
          <w:sz w:val="20"/>
          <w:szCs w:val="20"/>
          <w:lang w:eastAsia="pl-PL"/>
        </w:rPr>
        <w:t xml:space="preserve"> stosować wodociągową wodę pitną.</w:t>
      </w:r>
    </w:p>
    <w:p w14:paraId="50B3B00E"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Niedozwolone jest użycie </w:t>
      </w:r>
      <w:r w:rsidR="00BA3733" w:rsidRPr="00483611">
        <w:rPr>
          <w:rFonts w:ascii="Arial" w:eastAsia="GillSansMT" w:hAnsi="Arial" w:cs="Arial"/>
          <w:sz w:val="20"/>
          <w:szCs w:val="20"/>
          <w:lang w:eastAsia="pl-PL"/>
        </w:rPr>
        <w:t>wód</w:t>
      </w:r>
      <w:r w:rsidRPr="00483611">
        <w:rPr>
          <w:rFonts w:ascii="Arial" w:eastAsia="GillSansMT" w:hAnsi="Arial" w:cs="Arial"/>
          <w:sz w:val="20"/>
          <w:szCs w:val="20"/>
          <w:lang w:eastAsia="pl-PL"/>
        </w:rPr>
        <w:t xml:space="preserve"> ściekowych, kanalizacyjnych, bagiennych oraz </w:t>
      </w:r>
      <w:r w:rsidR="00BA3733" w:rsidRPr="00483611">
        <w:rPr>
          <w:rFonts w:ascii="Arial" w:eastAsia="GillSansMT" w:hAnsi="Arial" w:cs="Arial"/>
          <w:sz w:val="20"/>
          <w:szCs w:val="20"/>
          <w:lang w:eastAsia="pl-PL"/>
        </w:rPr>
        <w:t>wód</w:t>
      </w:r>
      <w:r w:rsidRPr="00483611">
        <w:rPr>
          <w:rFonts w:ascii="Arial" w:eastAsia="GillSansMT" w:hAnsi="Arial" w:cs="Arial"/>
          <w:sz w:val="20"/>
          <w:szCs w:val="20"/>
          <w:lang w:eastAsia="pl-PL"/>
        </w:rPr>
        <w:t xml:space="preserve"> zawierających tłuszcze organiczne, oleje i muł.</w:t>
      </w:r>
    </w:p>
    <w:p w14:paraId="69679938" w14:textId="77777777" w:rsidR="00A4045C" w:rsidRDefault="00A4045C" w:rsidP="00127202">
      <w:pPr>
        <w:autoSpaceDE w:val="0"/>
        <w:autoSpaceDN w:val="0"/>
        <w:adjustRightInd w:val="0"/>
        <w:spacing w:after="0" w:line="240" w:lineRule="auto"/>
        <w:rPr>
          <w:rFonts w:ascii="Arial" w:eastAsia="GillSansMT" w:hAnsi="Arial" w:cs="Arial"/>
          <w:sz w:val="20"/>
          <w:szCs w:val="20"/>
          <w:lang w:eastAsia="pl-PL"/>
        </w:rPr>
      </w:pPr>
    </w:p>
    <w:p w14:paraId="7BEAA44E" w14:textId="53A12DD1" w:rsidR="00212F50" w:rsidRDefault="00212F50" w:rsidP="00127202">
      <w:pPr>
        <w:autoSpaceDE w:val="0"/>
        <w:autoSpaceDN w:val="0"/>
        <w:adjustRightInd w:val="0"/>
        <w:spacing w:after="0" w:line="240" w:lineRule="auto"/>
        <w:rPr>
          <w:rFonts w:ascii="Arial" w:eastAsia="GillSansMT" w:hAnsi="Arial" w:cs="Arial"/>
          <w:sz w:val="20"/>
          <w:szCs w:val="20"/>
          <w:lang w:eastAsia="pl-PL"/>
        </w:rPr>
      </w:pPr>
      <w:r>
        <w:rPr>
          <w:rFonts w:ascii="Arial" w:eastAsia="GillSansMT" w:hAnsi="Arial" w:cs="Arial"/>
          <w:sz w:val="20"/>
          <w:szCs w:val="20"/>
          <w:lang w:eastAsia="pl-PL"/>
        </w:rPr>
        <w:t>2.</w:t>
      </w:r>
      <w:r w:rsidR="004A4B5D">
        <w:rPr>
          <w:rFonts w:ascii="Arial" w:eastAsia="GillSansMT" w:hAnsi="Arial" w:cs="Arial"/>
          <w:sz w:val="20"/>
          <w:szCs w:val="20"/>
          <w:lang w:eastAsia="pl-PL"/>
        </w:rPr>
        <w:t>4</w:t>
      </w:r>
      <w:r>
        <w:rPr>
          <w:rFonts w:ascii="Arial" w:eastAsia="GillSansMT" w:hAnsi="Arial" w:cs="Arial"/>
          <w:sz w:val="20"/>
          <w:szCs w:val="20"/>
          <w:lang w:eastAsia="pl-PL"/>
        </w:rPr>
        <w:t xml:space="preserve"> Profile stalowe do zabudowy</w:t>
      </w:r>
    </w:p>
    <w:p w14:paraId="46CBF856" w14:textId="77777777" w:rsidR="004A4B5D" w:rsidRPr="004A4B5D" w:rsidRDefault="004A4B5D" w:rsidP="004A4B5D">
      <w:pPr>
        <w:autoSpaceDE w:val="0"/>
        <w:autoSpaceDN w:val="0"/>
        <w:adjustRightInd w:val="0"/>
        <w:spacing w:after="0" w:line="240" w:lineRule="auto"/>
        <w:rPr>
          <w:rFonts w:ascii="Arial" w:eastAsia="GillSansMT" w:hAnsi="Arial" w:cs="Arial"/>
          <w:sz w:val="20"/>
          <w:szCs w:val="20"/>
          <w:lang w:eastAsia="pl-PL"/>
        </w:rPr>
      </w:pPr>
      <w:r w:rsidRPr="004A4B5D">
        <w:rPr>
          <w:rFonts w:ascii="Arial" w:eastAsia="GillSansMT" w:hAnsi="Arial" w:cs="Arial"/>
          <w:sz w:val="20"/>
          <w:szCs w:val="20"/>
          <w:lang w:eastAsia="pl-PL"/>
        </w:rPr>
        <w:lastRenderedPageBreak/>
        <w:t>Do wykonania rusztów ścian, okładzin ścian powinny być stosowane kształtowniki zimnogięte z</w:t>
      </w:r>
    </w:p>
    <w:p w14:paraId="78E8283B" w14:textId="1A02D815" w:rsidR="004A4B5D" w:rsidRDefault="004A4B5D" w:rsidP="004A4B5D">
      <w:pPr>
        <w:autoSpaceDE w:val="0"/>
        <w:autoSpaceDN w:val="0"/>
        <w:adjustRightInd w:val="0"/>
        <w:spacing w:after="0" w:line="240" w:lineRule="auto"/>
        <w:rPr>
          <w:rFonts w:ascii="Arial" w:eastAsia="GillSansMT" w:hAnsi="Arial" w:cs="Arial"/>
          <w:sz w:val="20"/>
          <w:szCs w:val="20"/>
          <w:lang w:eastAsia="pl-PL"/>
        </w:rPr>
      </w:pPr>
      <w:r w:rsidRPr="004A4B5D">
        <w:rPr>
          <w:rFonts w:ascii="Arial" w:eastAsia="GillSansMT" w:hAnsi="Arial" w:cs="Arial"/>
          <w:sz w:val="20"/>
          <w:szCs w:val="20"/>
          <w:lang w:eastAsia="pl-PL"/>
        </w:rPr>
        <w:t>blachy stalowej, ocynkowanej wg PN-89/H-92125, gatunku St0S wg PN-88/H-84020</w:t>
      </w:r>
    </w:p>
    <w:p w14:paraId="193DC347" w14:textId="54F7BFEF" w:rsidR="00212F50" w:rsidRDefault="00212F50" w:rsidP="00127202">
      <w:pPr>
        <w:autoSpaceDE w:val="0"/>
        <w:autoSpaceDN w:val="0"/>
        <w:adjustRightInd w:val="0"/>
        <w:spacing w:after="0" w:line="240" w:lineRule="auto"/>
        <w:rPr>
          <w:rFonts w:ascii="Arial" w:eastAsia="GillSansMT" w:hAnsi="Arial" w:cs="Arial"/>
          <w:sz w:val="20"/>
          <w:szCs w:val="20"/>
          <w:lang w:eastAsia="pl-PL"/>
        </w:rPr>
      </w:pPr>
      <w:r>
        <w:rPr>
          <w:rFonts w:ascii="Arial" w:eastAsia="GillSansMT" w:hAnsi="Arial" w:cs="Arial"/>
          <w:sz w:val="20"/>
          <w:szCs w:val="20"/>
          <w:lang w:eastAsia="pl-PL"/>
        </w:rPr>
        <w:t>2.</w:t>
      </w:r>
      <w:r w:rsidR="004A4B5D">
        <w:rPr>
          <w:rFonts w:ascii="Arial" w:eastAsia="GillSansMT" w:hAnsi="Arial" w:cs="Arial"/>
          <w:sz w:val="20"/>
          <w:szCs w:val="20"/>
          <w:lang w:eastAsia="pl-PL"/>
        </w:rPr>
        <w:t>4</w:t>
      </w:r>
      <w:r>
        <w:rPr>
          <w:rFonts w:ascii="Arial" w:eastAsia="GillSansMT" w:hAnsi="Arial" w:cs="Arial"/>
          <w:sz w:val="20"/>
          <w:szCs w:val="20"/>
          <w:lang w:eastAsia="pl-PL"/>
        </w:rPr>
        <w:t xml:space="preserve">.1. Profil stalowy CW 100 </w:t>
      </w:r>
    </w:p>
    <w:p w14:paraId="0D31A3FE" w14:textId="77777777" w:rsidR="00212F50" w:rsidRPr="00212F50" w:rsidRDefault="00212F50" w:rsidP="00212F50">
      <w:pPr>
        <w:autoSpaceDE w:val="0"/>
        <w:autoSpaceDN w:val="0"/>
        <w:adjustRightInd w:val="0"/>
        <w:spacing w:after="0" w:line="240" w:lineRule="auto"/>
        <w:rPr>
          <w:rFonts w:ascii="Arial" w:eastAsia="GillSansMT" w:hAnsi="Arial" w:cs="Arial"/>
          <w:sz w:val="20"/>
          <w:szCs w:val="20"/>
          <w:lang w:eastAsia="pl-PL"/>
        </w:rPr>
      </w:pPr>
      <w:r w:rsidRPr="00212F50">
        <w:rPr>
          <w:rFonts w:ascii="Arial" w:eastAsia="GillSansMT" w:hAnsi="Arial" w:cs="Arial"/>
          <w:sz w:val="20"/>
          <w:szCs w:val="20"/>
          <w:lang w:eastAsia="pl-PL"/>
        </w:rPr>
        <w:t>wytrzymałość na rozciąganie [N/mm2]:  285</w:t>
      </w:r>
    </w:p>
    <w:p w14:paraId="446CEE50" w14:textId="77777777" w:rsidR="00212F50" w:rsidRPr="00212F50" w:rsidRDefault="00212F50" w:rsidP="00212F50">
      <w:pPr>
        <w:autoSpaceDE w:val="0"/>
        <w:autoSpaceDN w:val="0"/>
        <w:adjustRightInd w:val="0"/>
        <w:spacing w:after="0" w:line="240" w:lineRule="auto"/>
        <w:rPr>
          <w:rFonts w:ascii="Arial" w:eastAsia="GillSansMT" w:hAnsi="Arial" w:cs="Arial"/>
          <w:sz w:val="20"/>
          <w:szCs w:val="20"/>
          <w:lang w:eastAsia="pl-PL"/>
        </w:rPr>
      </w:pPr>
      <w:r w:rsidRPr="00212F50">
        <w:rPr>
          <w:rFonts w:ascii="Arial" w:eastAsia="GillSansMT" w:hAnsi="Arial" w:cs="Arial"/>
          <w:sz w:val="20"/>
          <w:szCs w:val="20"/>
          <w:lang w:eastAsia="pl-PL"/>
        </w:rPr>
        <w:t>grubość blachy stalowej ocynkowanej : 0.5 mm.</w:t>
      </w:r>
    </w:p>
    <w:p w14:paraId="21FF3EE4" w14:textId="77777777" w:rsidR="00212F50" w:rsidRPr="00212F50" w:rsidRDefault="00212F50" w:rsidP="00212F50">
      <w:pPr>
        <w:autoSpaceDE w:val="0"/>
        <w:autoSpaceDN w:val="0"/>
        <w:adjustRightInd w:val="0"/>
        <w:spacing w:after="0" w:line="240" w:lineRule="auto"/>
        <w:rPr>
          <w:rFonts w:ascii="Arial" w:eastAsia="GillSansMT" w:hAnsi="Arial" w:cs="Arial"/>
          <w:sz w:val="20"/>
          <w:szCs w:val="20"/>
          <w:lang w:eastAsia="pl-PL"/>
        </w:rPr>
      </w:pPr>
      <w:r w:rsidRPr="00212F50">
        <w:rPr>
          <w:rFonts w:ascii="Arial" w:eastAsia="GillSansMT" w:hAnsi="Arial" w:cs="Arial"/>
          <w:sz w:val="20"/>
          <w:szCs w:val="20"/>
          <w:lang w:eastAsia="pl-PL"/>
        </w:rPr>
        <w:t>szerokość:                                              100 mm.</w:t>
      </w:r>
    </w:p>
    <w:p w14:paraId="581C83C6" w14:textId="39956608" w:rsidR="00212F50" w:rsidRPr="00212F50" w:rsidRDefault="00212F50" w:rsidP="00212F50">
      <w:pPr>
        <w:autoSpaceDE w:val="0"/>
        <w:autoSpaceDN w:val="0"/>
        <w:adjustRightInd w:val="0"/>
        <w:spacing w:after="0" w:line="240" w:lineRule="auto"/>
        <w:rPr>
          <w:rFonts w:ascii="Arial" w:eastAsia="GillSansMT" w:hAnsi="Arial" w:cs="Arial"/>
          <w:sz w:val="20"/>
          <w:szCs w:val="20"/>
          <w:lang w:eastAsia="pl-PL"/>
        </w:rPr>
      </w:pPr>
      <w:r w:rsidRPr="00212F50">
        <w:rPr>
          <w:rFonts w:ascii="Arial" w:eastAsia="GillSansMT" w:hAnsi="Arial" w:cs="Arial"/>
          <w:sz w:val="20"/>
          <w:szCs w:val="20"/>
          <w:lang w:eastAsia="pl-PL"/>
        </w:rPr>
        <w:t xml:space="preserve">wysokość:                                               </w:t>
      </w:r>
      <w:r>
        <w:rPr>
          <w:rFonts w:ascii="Arial" w:eastAsia="GillSansMT" w:hAnsi="Arial" w:cs="Arial"/>
          <w:sz w:val="20"/>
          <w:szCs w:val="20"/>
          <w:lang w:eastAsia="pl-PL"/>
        </w:rPr>
        <w:t>40</w:t>
      </w:r>
      <w:r w:rsidRPr="00212F50">
        <w:rPr>
          <w:rFonts w:ascii="Arial" w:eastAsia="GillSansMT" w:hAnsi="Arial" w:cs="Arial"/>
          <w:sz w:val="20"/>
          <w:szCs w:val="20"/>
          <w:lang w:eastAsia="pl-PL"/>
        </w:rPr>
        <w:t xml:space="preserve"> mm.</w:t>
      </w:r>
    </w:p>
    <w:p w14:paraId="7A95B648" w14:textId="77777777" w:rsidR="00212F50" w:rsidRDefault="00212F50" w:rsidP="00212F50">
      <w:pPr>
        <w:autoSpaceDE w:val="0"/>
        <w:autoSpaceDN w:val="0"/>
        <w:adjustRightInd w:val="0"/>
        <w:spacing w:after="0" w:line="240" w:lineRule="auto"/>
        <w:rPr>
          <w:rFonts w:ascii="Arial" w:eastAsia="GillSansMT" w:hAnsi="Arial" w:cs="Arial"/>
          <w:sz w:val="20"/>
          <w:szCs w:val="20"/>
          <w:lang w:eastAsia="pl-PL"/>
        </w:rPr>
      </w:pPr>
      <w:r w:rsidRPr="00212F50">
        <w:rPr>
          <w:rFonts w:ascii="Arial" w:eastAsia="GillSansMT" w:hAnsi="Arial" w:cs="Arial"/>
          <w:sz w:val="20"/>
          <w:szCs w:val="20"/>
          <w:lang w:eastAsia="pl-PL"/>
        </w:rPr>
        <w:t>reakcja na ogień:                                    A1</w:t>
      </w:r>
    </w:p>
    <w:p w14:paraId="59F1C4B9" w14:textId="550DDF20" w:rsidR="00212F50" w:rsidRDefault="00212F50" w:rsidP="00212F50">
      <w:pPr>
        <w:autoSpaceDE w:val="0"/>
        <w:autoSpaceDN w:val="0"/>
        <w:adjustRightInd w:val="0"/>
        <w:spacing w:after="0" w:line="240" w:lineRule="auto"/>
        <w:rPr>
          <w:rFonts w:ascii="Arial" w:eastAsia="GillSansMT" w:hAnsi="Arial" w:cs="Arial"/>
          <w:sz w:val="20"/>
          <w:szCs w:val="20"/>
          <w:lang w:eastAsia="pl-PL"/>
        </w:rPr>
      </w:pPr>
      <w:r>
        <w:rPr>
          <w:rFonts w:ascii="Arial" w:eastAsia="GillSansMT" w:hAnsi="Arial" w:cs="Arial"/>
          <w:sz w:val="20"/>
          <w:szCs w:val="20"/>
          <w:lang w:eastAsia="pl-PL"/>
        </w:rPr>
        <w:t>2.</w:t>
      </w:r>
      <w:r w:rsidR="004A4B5D">
        <w:rPr>
          <w:rFonts w:ascii="Arial" w:eastAsia="GillSansMT" w:hAnsi="Arial" w:cs="Arial"/>
          <w:sz w:val="20"/>
          <w:szCs w:val="20"/>
          <w:lang w:eastAsia="pl-PL"/>
        </w:rPr>
        <w:t>4</w:t>
      </w:r>
      <w:r>
        <w:rPr>
          <w:rFonts w:ascii="Arial" w:eastAsia="GillSansMT" w:hAnsi="Arial" w:cs="Arial"/>
          <w:sz w:val="20"/>
          <w:szCs w:val="20"/>
          <w:lang w:eastAsia="pl-PL"/>
        </w:rPr>
        <w:t>.2. Profil stalowy UW 100</w:t>
      </w:r>
    </w:p>
    <w:p w14:paraId="17F8C719" w14:textId="0E631096" w:rsidR="00212F50" w:rsidRDefault="00212F50" w:rsidP="00127202">
      <w:pPr>
        <w:autoSpaceDE w:val="0"/>
        <w:autoSpaceDN w:val="0"/>
        <w:adjustRightInd w:val="0"/>
        <w:spacing w:after="0" w:line="240" w:lineRule="auto"/>
        <w:rPr>
          <w:rFonts w:ascii="Arial" w:eastAsia="GillSansMT" w:hAnsi="Arial" w:cs="Arial"/>
          <w:sz w:val="20"/>
          <w:szCs w:val="20"/>
          <w:lang w:eastAsia="pl-PL"/>
        </w:rPr>
      </w:pPr>
      <w:r>
        <w:rPr>
          <w:rFonts w:ascii="Arial" w:eastAsia="GillSansMT" w:hAnsi="Arial" w:cs="Arial"/>
          <w:sz w:val="20"/>
          <w:szCs w:val="20"/>
          <w:lang w:eastAsia="pl-PL"/>
        </w:rPr>
        <w:t>w</w:t>
      </w:r>
      <w:r w:rsidRPr="00212F50">
        <w:rPr>
          <w:rFonts w:ascii="Arial" w:eastAsia="GillSansMT" w:hAnsi="Arial" w:cs="Arial"/>
          <w:sz w:val="20"/>
          <w:szCs w:val="20"/>
          <w:lang w:eastAsia="pl-PL"/>
        </w:rPr>
        <w:t>ytrzymałość na rozciąganie [N/mm2]</w:t>
      </w:r>
      <w:r>
        <w:rPr>
          <w:rFonts w:ascii="Arial" w:eastAsia="GillSansMT" w:hAnsi="Arial" w:cs="Arial"/>
          <w:sz w:val="20"/>
          <w:szCs w:val="20"/>
          <w:lang w:eastAsia="pl-PL"/>
        </w:rPr>
        <w:t>:</w:t>
      </w:r>
      <w:r w:rsidRPr="00212F50">
        <w:rPr>
          <w:rFonts w:ascii="Arial" w:eastAsia="GillSansMT" w:hAnsi="Arial" w:cs="Arial"/>
          <w:sz w:val="20"/>
          <w:szCs w:val="20"/>
          <w:lang w:eastAsia="pl-PL"/>
        </w:rPr>
        <w:t xml:space="preserve">  285</w:t>
      </w:r>
    </w:p>
    <w:p w14:paraId="54CF507E" w14:textId="6EA5FBA7" w:rsidR="00212F50" w:rsidRPr="00212F50" w:rsidRDefault="00212F50" w:rsidP="00212F50">
      <w:pPr>
        <w:autoSpaceDE w:val="0"/>
        <w:autoSpaceDN w:val="0"/>
        <w:adjustRightInd w:val="0"/>
        <w:spacing w:after="0" w:line="240" w:lineRule="auto"/>
        <w:rPr>
          <w:rFonts w:ascii="Arial" w:eastAsia="GillSansMT" w:hAnsi="Arial" w:cs="Arial"/>
          <w:sz w:val="20"/>
          <w:szCs w:val="20"/>
          <w:lang w:eastAsia="pl-PL"/>
        </w:rPr>
      </w:pPr>
      <w:r w:rsidRPr="00212F50">
        <w:rPr>
          <w:rFonts w:ascii="Arial" w:eastAsia="GillSansMT" w:hAnsi="Arial" w:cs="Arial"/>
          <w:sz w:val="20"/>
          <w:szCs w:val="20"/>
          <w:lang w:eastAsia="pl-PL"/>
        </w:rPr>
        <w:t>grubość blachy</w:t>
      </w:r>
      <w:r>
        <w:rPr>
          <w:rFonts w:ascii="Arial" w:eastAsia="GillSansMT" w:hAnsi="Arial" w:cs="Arial"/>
          <w:sz w:val="20"/>
          <w:szCs w:val="20"/>
          <w:lang w:eastAsia="pl-PL"/>
        </w:rPr>
        <w:t xml:space="preserve"> stalowej ocynkowanej </w:t>
      </w:r>
      <w:r w:rsidRPr="00212F50">
        <w:rPr>
          <w:rFonts w:ascii="Arial" w:eastAsia="GillSansMT" w:hAnsi="Arial" w:cs="Arial"/>
          <w:sz w:val="20"/>
          <w:szCs w:val="20"/>
          <w:lang w:eastAsia="pl-PL"/>
        </w:rPr>
        <w:t>: 0.5 mm.</w:t>
      </w:r>
    </w:p>
    <w:p w14:paraId="304FD0A2" w14:textId="36AEDB1A" w:rsidR="00212F50" w:rsidRPr="00212F50" w:rsidRDefault="00212F50" w:rsidP="00212F50">
      <w:pPr>
        <w:autoSpaceDE w:val="0"/>
        <w:autoSpaceDN w:val="0"/>
        <w:adjustRightInd w:val="0"/>
        <w:spacing w:after="0" w:line="240" w:lineRule="auto"/>
        <w:rPr>
          <w:rFonts w:ascii="Arial" w:eastAsia="GillSansMT" w:hAnsi="Arial" w:cs="Arial"/>
          <w:sz w:val="20"/>
          <w:szCs w:val="20"/>
          <w:lang w:eastAsia="pl-PL"/>
        </w:rPr>
      </w:pPr>
      <w:r w:rsidRPr="00212F50">
        <w:rPr>
          <w:rFonts w:ascii="Arial" w:eastAsia="GillSansMT" w:hAnsi="Arial" w:cs="Arial"/>
          <w:sz w:val="20"/>
          <w:szCs w:val="20"/>
          <w:lang w:eastAsia="pl-PL"/>
        </w:rPr>
        <w:t xml:space="preserve">szerokość: </w:t>
      </w:r>
      <w:r>
        <w:rPr>
          <w:rFonts w:ascii="Arial" w:eastAsia="GillSansMT" w:hAnsi="Arial" w:cs="Arial"/>
          <w:sz w:val="20"/>
          <w:szCs w:val="20"/>
          <w:lang w:eastAsia="pl-PL"/>
        </w:rPr>
        <w:t xml:space="preserve">                                            </w:t>
      </w:r>
      <w:r w:rsidRPr="00212F50">
        <w:rPr>
          <w:rFonts w:ascii="Arial" w:eastAsia="GillSansMT" w:hAnsi="Arial" w:cs="Arial"/>
          <w:sz w:val="20"/>
          <w:szCs w:val="20"/>
          <w:lang w:eastAsia="pl-PL"/>
        </w:rPr>
        <w:t xml:space="preserve"> 100 mm.</w:t>
      </w:r>
    </w:p>
    <w:p w14:paraId="279F6A89" w14:textId="195AFCC6" w:rsidR="00212F50" w:rsidRDefault="00212F50" w:rsidP="00212F50">
      <w:pPr>
        <w:autoSpaceDE w:val="0"/>
        <w:autoSpaceDN w:val="0"/>
        <w:adjustRightInd w:val="0"/>
        <w:spacing w:after="0" w:line="240" w:lineRule="auto"/>
        <w:rPr>
          <w:rFonts w:ascii="Arial" w:eastAsia="GillSansMT" w:hAnsi="Arial" w:cs="Arial"/>
          <w:sz w:val="20"/>
          <w:szCs w:val="20"/>
          <w:lang w:eastAsia="pl-PL"/>
        </w:rPr>
      </w:pPr>
      <w:r w:rsidRPr="00212F50">
        <w:rPr>
          <w:rFonts w:ascii="Arial" w:eastAsia="GillSansMT" w:hAnsi="Arial" w:cs="Arial"/>
          <w:sz w:val="20"/>
          <w:szCs w:val="20"/>
          <w:lang w:eastAsia="pl-PL"/>
        </w:rPr>
        <w:t xml:space="preserve">wysokość: </w:t>
      </w:r>
      <w:r>
        <w:rPr>
          <w:rFonts w:ascii="Arial" w:eastAsia="GillSansMT" w:hAnsi="Arial" w:cs="Arial"/>
          <w:sz w:val="20"/>
          <w:szCs w:val="20"/>
          <w:lang w:eastAsia="pl-PL"/>
        </w:rPr>
        <w:t xml:space="preserve">                                              40</w:t>
      </w:r>
      <w:r w:rsidRPr="00212F50">
        <w:rPr>
          <w:rFonts w:ascii="Arial" w:eastAsia="GillSansMT" w:hAnsi="Arial" w:cs="Arial"/>
          <w:sz w:val="20"/>
          <w:szCs w:val="20"/>
          <w:lang w:eastAsia="pl-PL"/>
        </w:rPr>
        <w:t xml:space="preserve"> mm.</w:t>
      </w:r>
    </w:p>
    <w:p w14:paraId="42568602" w14:textId="0D5E20FC" w:rsidR="00212F50" w:rsidRDefault="00212F50" w:rsidP="00212F50">
      <w:pPr>
        <w:autoSpaceDE w:val="0"/>
        <w:autoSpaceDN w:val="0"/>
        <w:adjustRightInd w:val="0"/>
        <w:spacing w:after="0" w:line="240" w:lineRule="auto"/>
        <w:rPr>
          <w:rFonts w:ascii="Arial" w:eastAsia="GillSansMT" w:hAnsi="Arial" w:cs="Arial"/>
          <w:sz w:val="20"/>
          <w:szCs w:val="20"/>
          <w:lang w:eastAsia="pl-PL"/>
        </w:rPr>
      </w:pPr>
      <w:r>
        <w:rPr>
          <w:rFonts w:ascii="Arial" w:eastAsia="GillSansMT" w:hAnsi="Arial" w:cs="Arial"/>
          <w:sz w:val="20"/>
          <w:szCs w:val="20"/>
          <w:lang w:eastAsia="pl-PL"/>
        </w:rPr>
        <w:t>reakcja na ogień:                                    A1</w:t>
      </w:r>
    </w:p>
    <w:p w14:paraId="00736AEB" w14:textId="77777777" w:rsidR="00A4045C" w:rsidRDefault="00A4045C" w:rsidP="00212F50">
      <w:pPr>
        <w:autoSpaceDE w:val="0"/>
        <w:autoSpaceDN w:val="0"/>
        <w:adjustRightInd w:val="0"/>
        <w:spacing w:after="0" w:line="240" w:lineRule="auto"/>
        <w:rPr>
          <w:rFonts w:ascii="Arial" w:eastAsia="GillSansMT" w:hAnsi="Arial" w:cs="Arial"/>
          <w:sz w:val="20"/>
          <w:szCs w:val="20"/>
          <w:lang w:eastAsia="pl-PL"/>
        </w:rPr>
      </w:pPr>
    </w:p>
    <w:p w14:paraId="45D7D234" w14:textId="466DE192" w:rsidR="008B3E28" w:rsidRDefault="008B3E28" w:rsidP="00212F50">
      <w:pPr>
        <w:autoSpaceDE w:val="0"/>
        <w:autoSpaceDN w:val="0"/>
        <w:adjustRightInd w:val="0"/>
        <w:spacing w:after="0" w:line="240" w:lineRule="auto"/>
        <w:rPr>
          <w:rFonts w:ascii="Arial" w:eastAsia="GillSansMT" w:hAnsi="Arial" w:cs="Arial"/>
          <w:sz w:val="20"/>
          <w:szCs w:val="20"/>
          <w:lang w:eastAsia="pl-PL"/>
        </w:rPr>
      </w:pPr>
      <w:r>
        <w:rPr>
          <w:rFonts w:ascii="Arial" w:eastAsia="GillSansMT" w:hAnsi="Arial" w:cs="Arial"/>
          <w:sz w:val="20"/>
          <w:szCs w:val="20"/>
          <w:lang w:eastAsia="pl-PL"/>
        </w:rPr>
        <w:t>2.5. Klej gipsowy</w:t>
      </w:r>
    </w:p>
    <w:p w14:paraId="1E970B93" w14:textId="40337181" w:rsidR="008B3E28" w:rsidRDefault="008B3E28" w:rsidP="00212F50">
      <w:pPr>
        <w:autoSpaceDE w:val="0"/>
        <w:autoSpaceDN w:val="0"/>
        <w:adjustRightInd w:val="0"/>
        <w:spacing w:after="0" w:line="240" w:lineRule="auto"/>
        <w:rPr>
          <w:rFonts w:ascii="Arial" w:eastAsia="GillSansMT" w:hAnsi="Arial" w:cs="Arial"/>
          <w:sz w:val="20"/>
          <w:szCs w:val="20"/>
          <w:lang w:eastAsia="pl-PL"/>
        </w:rPr>
      </w:pPr>
      <w:r w:rsidRPr="008B3E28">
        <w:rPr>
          <w:rFonts w:ascii="Arial" w:eastAsia="GillSansMT" w:hAnsi="Arial" w:cs="Arial"/>
          <w:sz w:val="20"/>
          <w:szCs w:val="20"/>
          <w:lang w:eastAsia="pl-PL"/>
        </w:rPr>
        <w:t>Do mocowania płyt gipsowo-kartonowych stosuje się gotowe kleje gipsowe.</w:t>
      </w:r>
    </w:p>
    <w:p w14:paraId="47AABFCD" w14:textId="5EC02AD6" w:rsidR="008B3E28" w:rsidRDefault="008B3E28" w:rsidP="00212F50">
      <w:pPr>
        <w:autoSpaceDE w:val="0"/>
        <w:autoSpaceDN w:val="0"/>
        <w:adjustRightInd w:val="0"/>
        <w:spacing w:after="0" w:line="240" w:lineRule="auto"/>
        <w:rPr>
          <w:rFonts w:ascii="Arial" w:eastAsia="GillSansMT" w:hAnsi="Arial" w:cs="Arial"/>
          <w:sz w:val="20"/>
          <w:szCs w:val="20"/>
          <w:lang w:eastAsia="pl-PL"/>
        </w:rPr>
      </w:pPr>
      <w:r>
        <w:rPr>
          <w:rFonts w:ascii="Arial" w:eastAsia="GillSansMT" w:hAnsi="Arial" w:cs="Arial"/>
          <w:sz w:val="20"/>
          <w:szCs w:val="20"/>
          <w:lang w:eastAsia="pl-PL"/>
        </w:rPr>
        <w:t>Dane techniczne:</w:t>
      </w:r>
    </w:p>
    <w:p w14:paraId="649C8B34" w14:textId="77777777" w:rsidR="008B3E28" w:rsidRPr="008B3E28" w:rsidRDefault="008B3E28" w:rsidP="008B3E28">
      <w:pPr>
        <w:autoSpaceDE w:val="0"/>
        <w:autoSpaceDN w:val="0"/>
        <w:adjustRightInd w:val="0"/>
        <w:spacing w:after="0" w:line="240" w:lineRule="auto"/>
        <w:rPr>
          <w:rFonts w:ascii="Arial" w:eastAsia="GillSansMT" w:hAnsi="Arial" w:cs="Arial"/>
          <w:sz w:val="20"/>
          <w:szCs w:val="20"/>
          <w:lang w:eastAsia="pl-PL"/>
        </w:rPr>
      </w:pPr>
      <w:r w:rsidRPr="008B3E28">
        <w:rPr>
          <w:rFonts w:ascii="Arial" w:eastAsia="GillSansMT" w:hAnsi="Arial" w:cs="Arial"/>
          <w:sz w:val="20"/>
          <w:szCs w:val="20"/>
          <w:lang w:eastAsia="pl-PL"/>
        </w:rPr>
        <w:t>Proporcje mieszania: 1 kg kleju na ok. 0,50–0,55 l wody.</w:t>
      </w:r>
    </w:p>
    <w:p w14:paraId="64952839" w14:textId="54B5BBA7" w:rsidR="008B3E28" w:rsidRPr="008B3E28" w:rsidRDefault="008B3E28" w:rsidP="008B3E28">
      <w:pPr>
        <w:autoSpaceDE w:val="0"/>
        <w:autoSpaceDN w:val="0"/>
        <w:adjustRightInd w:val="0"/>
        <w:spacing w:after="0" w:line="240" w:lineRule="auto"/>
        <w:rPr>
          <w:rFonts w:ascii="Arial" w:eastAsia="GillSansMT" w:hAnsi="Arial" w:cs="Arial"/>
          <w:sz w:val="20"/>
          <w:szCs w:val="20"/>
          <w:lang w:eastAsia="pl-PL"/>
        </w:rPr>
      </w:pPr>
      <w:r w:rsidRPr="008B3E28">
        <w:rPr>
          <w:rFonts w:ascii="Arial" w:eastAsia="GillSansMT" w:hAnsi="Arial" w:cs="Arial"/>
          <w:sz w:val="20"/>
          <w:szCs w:val="20"/>
          <w:lang w:eastAsia="pl-PL"/>
        </w:rPr>
        <w:t xml:space="preserve">Czas pracy: </w:t>
      </w:r>
      <w:r>
        <w:rPr>
          <w:rFonts w:ascii="Arial" w:eastAsia="GillSansMT" w:hAnsi="Arial" w:cs="Arial"/>
          <w:sz w:val="20"/>
          <w:szCs w:val="20"/>
          <w:lang w:eastAsia="pl-PL"/>
        </w:rPr>
        <w:t xml:space="preserve">               </w:t>
      </w:r>
      <w:r w:rsidRPr="008B3E28">
        <w:rPr>
          <w:rFonts w:ascii="Arial" w:eastAsia="GillSansMT" w:hAnsi="Arial" w:cs="Arial"/>
          <w:sz w:val="20"/>
          <w:szCs w:val="20"/>
          <w:lang w:eastAsia="pl-PL"/>
        </w:rPr>
        <w:t>ok. 60 minut</w:t>
      </w:r>
    </w:p>
    <w:p w14:paraId="493506D8" w14:textId="57EAB888" w:rsidR="008B3E28" w:rsidRPr="008B3E28" w:rsidRDefault="008B3E28" w:rsidP="008B3E28">
      <w:pPr>
        <w:autoSpaceDE w:val="0"/>
        <w:autoSpaceDN w:val="0"/>
        <w:adjustRightInd w:val="0"/>
        <w:spacing w:after="0" w:line="240" w:lineRule="auto"/>
        <w:rPr>
          <w:rFonts w:ascii="Arial" w:eastAsia="GillSansMT" w:hAnsi="Arial" w:cs="Arial"/>
          <w:sz w:val="20"/>
          <w:szCs w:val="20"/>
          <w:lang w:eastAsia="pl-PL"/>
        </w:rPr>
      </w:pPr>
      <w:r w:rsidRPr="008B3E28">
        <w:rPr>
          <w:rFonts w:ascii="Arial" w:eastAsia="GillSansMT" w:hAnsi="Arial" w:cs="Arial"/>
          <w:sz w:val="20"/>
          <w:szCs w:val="20"/>
          <w:lang w:eastAsia="pl-PL"/>
        </w:rPr>
        <w:t xml:space="preserve">Zużycie: </w:t>
      </w:r>
      <w:r>
        <w:rPr>
          <w:rFonts w:ascii="Arial" w:eastAsia="GillSansMT" w:hAnsi="Arial" w:cs="Arial"/>
          <w:sz w:val="20"/>
          <w:szCs w:val="20"/>
          <w:lang w:eastAsia="pl-PL"/>
        </w:rPr>
        <w:t xml:space="preserve">                     </w:t>
      </w:r>
      <w:r w:rsidRPr="008B3E28">
        <w:rPr>
          <w:rFonts w:ascii="Arial" w:eastAsia="GillSansMT" w:hAnsi="Arial" w:cs="Arial"/>
          <w:sz w:val="20"/>
          <w:szCs w:val="20"/>
          <w:lang w:eastAsia="pl-PL"/>
        </w:rPr>
        <w:t>ok. 4–6 kg/m2 (w zależności od grubości warstwy kleju)</w:t>
      </w:r>
    </w:p>
    <w:p w14:paraId="3F17005A" w14:textId="0F5EAB2D" w:rsidR="008B3E28" w:rsidRDefault="008B3E28" w:rsidP="008B3E28">
      <w:pPr>
        <w:autoSpaceDE w:val="0"/>
        <w:autoSpaceDN w:val="0"/>
        <w:adjustRightInd w:val="0"/>
        <w:spacing w:after="0" w:line="240" w:lineRule="auto"/>
        <w:rPr>
          <w:rFonts w:ascii="Arial" w:eastAsia="GillSansMT" w:hAnsi="Arial" w:cs="Arial"/>
          <w:sz w:val="20"/>
          <w:szCs w:val="20"/>
          <w:lang w:eastAsia="pl-PL"/>
        </w:rPr>
      </w:pPr>
      <w:r w:rsidRPr="008B3E28">
        <w:rPr>
          <w:rFonts w:ascii="Arial" w:eastAsia="GillSansMT" w:hAnsi="Arial" w:cs="Arial"/>
          <w:sz w:val="20"/>
          <w:szCs w:val="20"/>
          <w:lang w:eastAsia="pl-PL"/>
        </w:rPr>
        <w:t xml:space="preserve">Reakcja na ogień: </w:t>
      </w:r>
      <w:r>
        <w:rPr>
          <w:rFonts w:ascii="Arial" w:eastAsia="GillSansMT" w:hAnsi="Arial" w:cs="Arial"/>
          <w:sz w:val="20"/>
          <w:szCs w:val="20"/>
          <w:lang w:eastAsia="pl-PL"/>
        </w:rPr>
        <w:t xml:space="preserve">      </w:t>
      </w:r>
      <w:r w:rsidRPr="008B3E28">
        <w:rPr>
          <w:rFonts w:ascii="Arial" w:eastAsia="GillSansMT" w:hAnsi="Arial" w:cs="Arial"/>
          <w:sz w:val="20"/>
          <w:szCs w:val="20"/>
          <w:lang w:eastAsia="pl-PL"/>
        </w:rPr>
        <w:t>A1</w:t>
      </w:r>
    </w:p>
    <w:p w14:paraId="40483A73" w14:textId="77777777" w:rsidR="00A4045C" w:rsidRDefault="00A4045C" w:rsidP="004A4B5D">
      <w:pPr>
        <w:autoSpaceDE w:val="0"/>
        <w:autoSpaceDN w:val="0"/>
        <w:adjustRightInd w:val="0"/>
        <w:spacing w:after="0" w:line="240" w:lineRule="auto"/>
        <w:rPr>
          <w:rFonts w:ascii="Arial" w:eastAsia="GillSansMT" w:hAnsi="Arial" w:cs="Arial"/>
          <w:sz w:val="20"/>
          <w:szCs w:val="20"/>
          <w:lang w:eastAsia="pl-PL"/>
        </w:rPr>
      </w:pPr>
    </w:p>
    <w:p w14:paraId="09C963D2" w14:textId="66D97AC8" w:rsidR="004A4B5D" w:rsidRPr="004A4B5D" w:rsidRDefault="004A4B5D" w:rsidP="004A4B5D">
      <w:pPr>
        <w:autoSpaceDE w:val="0"/>
        <w:autoSpaceDN w:val="0"/>
        <w:adjustRightInd w:val="0"/>
        <w:spacing w:after="0" w:line="240" w:lineRule="auto"/>
        <w:rPr>
          <w:rFonts w:ascii="Arial" w:eastAsia="GillSansMT" w:hAnsi="Arial" w:cs="Arial"/>
          <w:sz w:val="20"/>
          <w:szCs w:val="20"/>
          <w:lang w:eastAsia="pl-PL"/>
        </w:rPr>
      </w:pPr>
      <w:r>
        <w:rPr>
          <w:rFonts w:ascii="Arial" w:eastAsia="GillSansMT" w:hAnsi="Arial" w:cs="Arial"/>
          <w:sz w:val="20"/>
          <w:szCs w:val="20"/>
          <w:lang w:eastAsia="pl-PL"/>
        </w:rPr>
        <w:t>2.</w:t>
      </w:r>
      <w:r w:rsidR="008B3E28">
        <w:rPr>
          <w:rFonts w:ascii="Arial" w:eastAsia="GillSansMT" w:hAnsi="Arial" w:cs="Arial"/>
          <w:sz w:val="20"/>
          <w:szCs w:val="20"/>
          <w:lang w:eastAsia="pl-PL"/>
        </w:rPr>
        <w:t>6</w:t>
      </w:r>
      <w:r>
        <w:rPr>
          <w:rFonts w:ascii="Arial" w:eastAsia="GillSansMT" w:hAnsi="Arial" w:cs="Arial"/>
          <w:sz w:val="20"/>
          <w:szCs w:val="20"/>
          <w:lang w:eastAsia="pl-PL"/>
        </w:rPr>
        <w:t xml:space="preserve">. </w:t>
      </w:r>
      <w:r w:rsidRPr="004A4B5D">
        <w:rPr>
          <w:rFonts w:ascii="Arial" w:eastAsia="GillSansMT" w:hAnsi="Arial" w:cs="Arial"/>
          <w:sz w:val="20"/>
          <w:szCs w:val="20"/>
          <w:lang w:eastAsia="pl-PL"/>
        </w:rPr>
        <w:t>Masa szpachlowa – gips budowlany szpachlowy</w:t>
      </w:r>
    </w:p>
    <w:p w14:paraId="0E072983" w14:textId="77777777" w:rsidR="004A4B5D" w:rsidRPr="004A4B5D" w:rsidRDefault="004A4B5D" w:rsidP="008B3E28">
      <w:pPr>
        <w:autoSpaceDE w:val="0"/>
        <w:autoSpaceDN w:val="0"/>
        <w:adjustRightInd w:val="0"/>
        <w:spacing w:after="0" w:line="240" w:lineRule="auto"/>
        <w:ind w:firstLine="426"/>
        <w:rPr>
          <w:rFonts w:ascii="Arial" w:eastAsia="GillSansMT" w:hAnsi="Arial" w:cs="Arial"/>
          <w:sz w:val="20"/>
          <w:szCs w:val="20"/>
          <w:lang w:eastAsia="pl-PL"/>
        </w:rPr>
      </w:pPr>
      <w:r w:rsidRPr="004A4B5D">
        <w:rPr>
          <w:rFonts w:ascii="Arial" w:eastAsia="GillSansMT" w:hAnsi="Arial" w:cs="Arial"/>
          <w:sz w:val="20"/>
          <w:szCs w:val="20"/>
          <w:lang w:eastAsia="pl-PL"/>
        </w:rPr>
        <w:t>Do wykonywania połączeń między płytami gipsowo-kartonowymi oraz spoin narożnych i</w:t>
      </w:r>
    </w:p>
    <w:p w14:paraId="43D03F3C" w14:textId="77777777" w:rsidR="004A4B5D" w:rsidRPr="004A4B5D" w:rsidRDefault="004A4B5D" w:rsidP="004A4B5D">
      <w:pPr>
        <w:autoSpaceDE w:val="0"/>
        <w:autoSpaceDN w:val="0"/>
        <w:adjustRightInd w:val="0"/>
        <w:spacing w:after="0" w:line="240" w:lineRule="auto"/>
        <w:rPr>
          <w:rFonts w:ascii="Arial" w:eastAsia="GillSansMT" w:hAnsi="Arial" w:cs="Arial"/>
          <w:sz w:val="20"/>
          <w:szCs w:val="20"/>
          <w:lang w:eastAsia="pl-PL"/>
        </w:rPr>
      </w:pPr>
      <w:r w:rsidRPr="004A4B5D">
        <w:rPr>
          <w:rFonts w:ascii="Arial" w:eastAsia="GillSansMT" w:hAnsi="Arial" w:cs="Arial"/>
          <w:sz w:val="20"/>
          <w:szCs w:val="20"/>
          <w:lang w:eastAsia="pl-PL"/>
        </w:rPr>
        <w:t>obwodowych powinny być stosowane gipsowe masy szpachlowe przeznaczone do spoinowania.</w:t>
      </w:r>
    </w:p>
    <w:p w14:paraId="0D86B95F" w14:textId="6E3B78E6" w:rsidR="004A4B5D" w:rsidRDefault="00013C50" w:rsidP="004A4B5D">
      <w:pPr>
        <w:autoSpaceDE w:val="0"/>
        <w:autoSpaceDN w:val="0"/>
        <w:adjustRightInd w:val="0"/>
        <w:spacing w:after="0" w:line="240" w:lineRule="auto"/>
        <w:rPr>
          <w:rFonts w:ascii="Arial" w:eastAsia="GillSansMT" w:hAnsi="Arial" w:cs="Arial"/>
          <w:sz w:val="20"/>
          <w:szCs w:val="20"/>
          <w:lang w:eastAsia="pl-PL"/>
        </w:rPr>
      </w:pPr>
      <w:r>
        <w:rPr>
          <w:rFonts w:ascii="Arial" w:eastAsia="GillSansMT" w:hAnsi="Arial" w:cs="Arial"/>
          <w:sz w:val="20"/>
          <w:szCs w:val="20"/>
          <w:lang w:eastAsia="pl-PL"/>
        </w:rPr>
        <w:t>Dane techniczne</w:t>
      </w:r>
    </w:p>
    <w:p w14:paraId="2A7CCAF2" w14:textId="77777777" w:rsidR="00013C50" w:rsidRPr="00013C50" w:rsidRDefault="00013C50" w:rsidP="00013C50">
      <w:pPr>
        <w:autoSpaceDE w:val="0"/>
        <w:autoSpaceDN w:val="0"/>
        <w:adjustRightInd w:val="0"/>
        <w:spacing w:after="0" w:line="240" w:lineRule="auto"/>
        <w:rPr>
          <w:rFonts w:ascii="Arial" w:eastAsia="GillSansMT" w:hAnsi="Arial" w:cs="Arial"/>
          <w:sz w:val="20"/>
          <w:szCs w:val="20"/>
          <w:lang w:eastAsia="pl-PL"/>
        </w:rPr>
      </w:pPr>
      <w:r w:rsidRPr="00013C50">
        <w:rPr>
          <w:rFonts w:ascii="Arial" w:eastAsia="GillSansMT" w:hAnsi="Arial" w:cs="Arial"/>
          <w:sz w:val="20"/>
          <w:szCs w:val="20"/>
          <w:lang w:eastAsia="pl-PL"/>
        </w:rPr>
        <w:t>Proporcje mieszania ok. 1,7–1,9 kg / 1 l wody</w:t>
      </w:r>
    </w:p>
    <w:p w14:paraId="108279E9" w14:textId="77777777" w:rsidR="00013C50" w:rsidRPr="00013C50" w:rsidRDefault="00013C50" w:rsidP="00013C50">
      <w:pPr>
        <w:autoSpaceDE w:val="0"/>
        <w:autoSpaceDN w:val="0"/>
        <w:adjustRightInd w:val="0"/>
        <w:spacing w:after="0" w:line="240" w:lineRule="auto"/>
        <w:rPr>
          <w:rFonts w:ascii="Arial" w:eastAsia="GillSansMT" w:hAnsi="Arial" w:cs="Arial"/>
          <w:sz w:val="20"/>
          <w:szCs w:val="20"/>
          <w:lang w:eastAsia="pl-PL"/>
        </w:rPr>
      </w:pPr>
      <w:r w:rsidRPr="00013C50">
        <w:rPr>
          <w:rFonts w:ascii="Arial" w:eastAsia="GillSansMT" w:hAnsi="Arial" w:cs="Arial"/>
          <w:sz w:val="20"/>
          <w:szCs w:val="20"/>
          <w:lang w:eastAsia="pl-PL"/>
        </w:rPr>
        <w:t>Czas pracy ok. 60 min</w:t>
      </w:r>
    </w:p>
    <w:p w14:paraId="788BAADF" w14:textId="77777777" w:rsidR="00013C50" w:rsidRPr="00013C50" w:rsidRDefault="00013C50" w:rsidP="00013C50">
      <w:pPr>
        <w:autoSpaceDE w:val="0"/>
        <w:autoSpaceDN w:val="0"/>
        <w:adjustRightInd w:val="0"/>
        <w:spacing w:after="0" w:line="240" w:lineRule="auto"/>
        <w:rPr>
          <w:rFonts w:ascii="Arial" w:eastAsia="GillSansMT" w:hAnsi="Arial" w:cs="Arial"/>
          <w:sz w:val="20"/>
          <w:szCs w:val="20"/>
          <w:lang w:eastAsia="pl-PL"/>
        </w:rPr>
      </w:pPr>
      <w:r w:rsidRPr="00013C50">
        <w:rPr>
          <w:rFonts w:ascii="Arial" w:eastAsia="GillSansMT" w:hAnsi="Arial" w:cs="Arial"/>
          <w:sz w:val="20"/>
          <w:szCs w:val="20"/>
          <w:lang w:eastAsia="pl-PL"/>
        </w:rPr>
        <w:t>Zużycie ok. 0,25 kg/m2</w:t>
      </w:r>
    </w:p>
    <w:p w14:paraId="212714F1" w14:textId="77777777" w:rsidR="00013C50" w:rsidRPr="00013C50" w:rsidRDefault="00013C50" w:rsidP="00013C50">
      <w:pPr>
        <w:autoSpaceDE w:val="0"/>
        <w:autoSpaceDN w:val="0"/>
        <w:adjustRightInd w:val="0"/>
        <w:spacing w:after="0" w:line="240" w:lineRule="auto"/>
        <w:rPr>
          <w:rFonts w:ascii="Arial" w:eastAsia="GillSansMT" w:hAnsi="Arial" w:cs="Arial"/>
          <w:sz w:val="20"/>
          <w:szCs w:val="20"/>
          <w:lang w:eastAsia="pl-PL"/>
        </w:rPr>
      </w:pPr>
      <w:r w:rsidRPr="00013C50">
        <w:rPr>
          <w:rFonts w:ascii="Arial" w:eastAsia="GillSansMT" w:hAnsi="Arial" w:cs="Arial"/>
          <w:sz w:val="20"/>
          <w:szCs w:val="20"/>
          <w:lang w:eastAsia="pl-PL"/>
        </w:rPr>
        <w:t>Reakcja na ogień A1</w:t>
      </w:r>
    </w:p>
    <w:p w14:paraId="735B12A0" w14:textId="77777777" w:rsidR="00013C50" w:rsidRPr="00013C50" w:rsidRDefault="00013C50" w:rsidP="00013C50">
      <w:pPr>
        <w:autoSpaceDE w:val="0"/>
        <w:autoSpaceDN w:val="0"/>
        <w:adjustRightInd w:val="0"/>
        <w:spacing w:after="0" w:line="240" w:lineRule="auto"/>
        <w:rPr>
          <w:rFonts w:ascii="Arial" w:eastAsia="GillSansMT" w:hAnsi="Arial" w:cs="Arial"/>
          <w:sz w:val="20"/>
          <w:szCs w:val="20"/>
          <w:lang w:eastAsia="pl-PL"/>
        </w:rPr>
      </w:pPr>
      <w:r w:rsidRPr="00013C50">
        <w:rPr>
          <w:rFonts w:ascii="Arial" w:eastAsia="GillSansMT" w:hAnsi="Arial" w:cs="Arial"/>
          <w:sz w:val="20"/>
          <w:szCs w:val="20"/>
          <w:lang w:eastAsia="pl-PL"/>
        </w:rPr>
        <w:t>Współczynnik oporu</w:t>
      </w:r>
    </w:p>
    <w:p w14:paraId="17B1D3F6" w14:textId="417E20AF" w:rsidR="00013C50" w:rsidRDefault="00013C50" w:rsidP="00013C50">
      <w:pPr>
        <w:autoSpaceDE w:val="0"/>
        <w:autoSpaceDN w:val="0"/>
        <w:adjustRightInd w:val="0"/>
        <w:spacing w:after="0" w:line="240" w:lineRule="auto"/>
        <w:rPr>
          <w:rFonts w:ascii="Arial" w:eastAsia="GillSansMT" w:hAnsi="Arial" w:cs="Arial"/>
          <w:sz w:val="20"/>
          <w:szCs w:val="20"/>
          <w:lang w:eastAsia="pl-PL"/>
        </w:rPr>
      </w:pPr>
      <w:r w:rsidRPr="00013C50">
        <w:rPr>
          <w:rFonts w:ascii="Arial" w:eastAsia="GillSansMT" w:hAnsi="Arial" w:cs="Arial"/>
          <w:sz w:val="20"/>
          <w:szCs w:val="20"/>
          <w:lang w:eastAsia="pl-PL"/>
        </w:rPr>
        <w:t>dyfuzyjnego pary wodnej</w:t>
      </w:r>
      <w:r w:rsidR="008B3E28">
        <w:rPr>
          <w:rFonts w:ascii="Arial" w:eastAsia="GillSansMT" w:hAnsi="Arial" w:cs="Arial"/>
          <w:sz w:val="20"/>
          <w:szCs w:val="20"/>
          <w:lang w:eastAsia="pl-PL"/>
        </w:rPr>
        <w:t xml:space="preserve"> </w:t>
      </w:r>
      <w:r w:rsidRPr="00013C50">
        <w:rPr>
          <w:rFonts w:ascii="Arial" w:eastAsia="GillSansMT" w:hAnsi="Arial" w:cs="Arial"/>
          <w:sz w:val="20"/>
          <w:szCs w:val="20"/>
          <w:lang w:eastAsia="pl-PL"/>
        </w:rPr>
        <w:t>μ = 10</w:t>
      </w:r>
    </w:p>
    <w:p w14:paraId="592DA25D" w14:textId="77777777" w:rsidR="00013C50" w:rsidRPr="00013C50" w:rsidRDefault="00013C50" w:rsidP="008B3E28">
      <w:pPr>
        <w:autoSpaceDE w:val="0"/>
        <w:autoSpaceDN w:val="0"/>
        <w:adjustRightInd w:val="0"/>
        <w:spacing w:after="0" w:line="240" w:lineRule="auto"/>
        <w:ind w:firstLine="426"/>
        <w:rPr>
          <w:rFonts w:ascii="Arial" w:eastAsia="GillSansMT" w:hAnsi="Arial" w:cs="Arial"/>
          <w:sz w:val="20"/>
          <w:szCs w:val="20"/>
          <w:lang w:eastAsia="pl-PL"/>
        </w:rPr>
      </w:pPr>
      <w:r w:rsidRPr="00013C50">
        <w:rPr>
          <w:rFonts w:ascii="Arial" w:eastAsia="GillSansMT" w:hAnsi="Arial" w:cs="Arial"/>
          <w:sz w:val="20"/>
          <w:szCs w:val="20"/>
          <w:lang w:eastAsia="pl-PL"/>
        </w:rPr>
        <w:t>Do końcowego szpachlowania płyt powinna być stosowana masa szpachlowa przeznaczona do</w:t>
      </w:r>
    </w:p>
    <w:p w14:paraId="7E988E0E" w14:textId="5B09AFE6" w:rsidR="00013C50" w:rsidRDefault="00013C50" w:rsidP="00013C50">
      <w:pPr>
        <w:autoSpaceDE w:val="0"/>
        <w:autoSpaceDN w:val="0"/>
        <w:adjustRightInd w:val="0"/>
        <w:spacing w:after="0" w:line="240" w:lineRule="auto"/>
        <w:rPr>
          <w:rFonts w:ascii="Arial" w:eastAsia="GillSansMT" w:hAnsi="Arial" w:cs="Arial"/>
          <w:sz w:val="20"/>
          <w:szCs w:val="20"/>
          <w:lang w:eastAsia="pl-PL"/>
        </w:rPr>
      </w:pPr>
      <w:r w:rsidRPr="00013C50">
        <w:rPr>
          <w:rFonts w:ascii="Arial" w:eastAsia="GillSansMT" w:hAnsi="Arial" w:cs="Arial"/>
          <w:sz w:val="20"/>
          <w:szCs w:val="20"/>
          <w:lang w:eastAsia="pl-PL"/>
        </w:rPr>
        <w:t xml:space="preserve">szpachlowania powierzchniowego. </w:t>
      </w:r>
    </w:p>
    <w:p w14:paraId="361C65F7" w14:textId="15A36422" w:rsidR="00013C50" w:rsidRDefault="00013C50" w:rsidP="00013C50">
      <w:pPr>
        <w:autoSpaceDE w:val="0"/>
        <w:autoSpaceDN w:val="0"/>
        <w:adjustRightInd w:val="0"/>
        <w:spacing w:after="0" w:line="240" w:lineRule="auto"/>
        <w:rPr>
          <w:rFonts w:ascii="Arial" w:eastAsia="GillSansMT" w:hAnsi="Arial" w:cs="Arial"/>
          <w:sz w:val="20"/>
          <w:szCs w:val="20"/>
          <w:lang w:eastAsia="pl-PL"/>
        </w:rPr>
      </w:pPr>
      <w:r>
        <w:rPr>
          <w:rFonts w:ascii="Arial" w:eastAsia="GillSansMT" w:hAnsi="Arial" w:cs="Arial"/>
          <w:sz w:val="20"/>
          <w:szCs w:val="20"/>
          <w:lang w:eastAsia="pl-PL"/>
        </w:rPr>
        <w:t>Dane techniczne:</w:t>
      </w:r>
    </w:p>
    <w:p w14:paraId="39B28B49" w14:textId="25A25029" w:rsidR="008B3E28" w:rsidRPr="008B3E28" w:rsidRDefault="008B3E28" w:rsidP="008B3E28">
      <w:pPr>
        <w:autoSpaceDE w:val="0"/>
        <w:autoSpaceDN w:val="0"/>
        <w:adjustRightInd w:val="0"/>
        <w:spacing w:after="0" w:line="240" w:lineRule="auto"/>
        <w:rPr>
          <w:rFonts w:ascii="Arial" w:eastAsia="GillSansMT" w:hAnsi="Arial" w:cs="Arial"/>
          <w:sz w:val="20"/>
          <w:szCs w:val="20"/>
          <w:lang w:eastAsia="pl-PL"/>
        </w:rPr>
      </w:pPr>
      <w:r w:rsidRPr="008B3E28">
        <w:rPr>
          <w:rFonts w:ascii="Arial" w:eastAsia="GillSansMT" w:hAnsi="Arial" w:cs="Arial"/>
          <w:sz w:val="20"/>
          <w:szCs w:val="20"/>
          <w:lang w:eastAsia="pl-PL"/>
        </w:rPr>
        <w:t>Możliwość dodania wody</w:t>
      </w:r>
      <w:r>
        <w:rPr>
          <w:rFonts w:ascii="Arial" w:eastAsia="GillSansMT" w:hAnsi="Arial" w:cs="Arial"/>
          <w:sz w:val="20"/>
          <w:szCs w:val="20"/>
          <w:lang w:eastAsia="pl-PL"/>
        </w:rPr>
        <w:t xml:space="preserve">:    </w:t>
      </w:r>
      <w:r w:rsidRPr="008B3E28">
        <w:rPr>
          <w:rFonts w:ascii="Arial" w:eastAsia="GillSansMT" w:hAnsi="Arial" w:cs="Arial"/>
          <w:sz w:val="20"/>
          <w:szCs w:val="20"/>
          <w:lang w:eastAsia="pl-PL"/>
        </w:rPr>
        <w:t>Maksymalnie 1%</w:t>
      </w:r>
    </w:p>
    <w:p w14:paraId="4A056893" w14:textId="31879522" w:rsidR="008B3E28" w:rsidRPr="008B3E28" w:rsidRDefault="008B3E28" w:rsidP="008B3E28">
      <w:pPr>
        <w:autoSpaceDE w:val="0"/>
        <w:autoSpaceDN w:val="0"/>
        <w:adjustRightInd w:val="0"/>
        <w:spacing w:after="0" w:line="240" w:lineRule="auto"/>
        <w:rPr>
          <w:rFonts w:ascii="Arial" w:eastAsia="GillSansMT" w:hAnsi="Arial" w:cs="Arial"/>
          <w:sz w:val="20"/>
          <w:szCs w:val="20"/>
          <w:lang w:eastAsia="pl-PL"/>
        </w:rPr>
      </w:pPr>
      <w:r w:rsidRPr="008B3E28">
        <w:rPr>
          <w:rFonts w:ascii="Arial" w:eastAsia="GillSansMT" w:hAnsi="Arial" w:cs="Arial"/>
          <w:sz w:val="20"/>
          <w:szCs w:val="20"/>
          <w:lang w:eastAsia="pl-PL"/>
        </w:rPr>
        <w:t>Czas schnięcia</w:t>
      </w:r>
      <w:r>
        <w:rPr>
          <w:rFonts w:ascii="Arial" w:eastAsia="GillSansMT" w:hAnsi="Arial" w:cs="Arial"/>
          <w:sz w:val="20"/>
          <w:szCs w:val="20"/>
          <w:lang w:eastAsia="pl-PL"/>
        </w:rPr>
        <w:t xml:space="preserve">:                    </w:t>
      </w:r>
      <w:r w:rsidRPr="008B3E28">
        <w:rPr>
          <w:rFonts w:ascii="Arial" w:eastAsia="GillSansMT" w:hAnsi="Arial" w:cs="Arial"/>
          <w:sz w:val="20"/>
          <w:szCs w:val="20"/>
          <w:lang w:eastAsia="pl-PL"/>
        </w:rPr>
        <w:t>Minimum 12 godzin</w:t>
      </w:r>
    </w:p>
    <w:p w14:paraId="55F27AEE" w14:textId="6C61F510" w:rsidR="008B3E28" w:rsidRPr="008B3E28" w:rsidRDefault="008B3E28" w:rsidP="008B3E28">
      <w:pPr>
        <w:autoSpaceDE w:val="0"/>
        <w:autoSpaceDN w:val="0"/>
        <w:adjustRightInd w:val="0"/>
        <w:spacing w:after="0" w:line="240" w:lineRule="auto"/>
        <w:rPr>
          <w:rFonts w:ascii="Arial" w:eastAsia="GillSansMT" w:hAnsi="Arial" w:cs="Arial"/>
          <w:sz w:val="20"/>
          <w:szCs w:val="20"/>
          <w:lang w:eastAsia="pl-PL"/>
        </w:rPr>
      </w:pPr>
      <w:r w:rsidRPr="008B3E28">
        <w:rPr>
          <w:rFonts w:ascii="Arial" w:eastAsia="GillSansMT" w:hAnsi="Arial" w:cs="Arial"/>
          <w:sz w:val="20"/>
          <w:szCs w:val="20"/>
          <w:lang w:eastAsia="pl-PL"/>
        </w:rPr>
        <w:t>Zużycie</w:t>
      </w:r>
      <w:r>
        <w:rPr>
          <w:rFonts w:ascii="Arial" w:eastAsia="GillSansMT" w:hAnsi="Arial" w:cs="Arial"/>
          <w:sz w:val="20"/>
          <w:szCs w:val="20"/>
          <w:lang w:eastAsia="pl-PL"/>
        </w:rPr>
        <w:t xml:space="preserve">:                               </w:t>
      </w:r>
      <w:r w:rsidRPr="008B3E28">
        <w:rPr>
          <w:rFonts w:ascii="Arial" w:eastAsia="GillSansMT" w:hAnsi="Arial" w:cs="Arial"/>
          <w:sz w:val="20"/>
          <w:szCs w:val="20"/>
          <w:lang w:eastAsia="pl-PL"/>
        </w:rPr>
        <w:t>Ok. 1,75 kg/m 2 na każdy 1 mm grubości</w:t>
      </w:r>
    </w:p>
    <w:p w14:paraId="7E191911" w14:textId="4D09AB53" w:rsidR="008B3E28" w:rsidRDefault="008B3E28" w:rsidP="008B3E28">
      <w:pPr>
        <w:autoSpaceDE w:val="0"/>
        <w:autoSpaceDN w:val="0"/>
        <w:adjustRightInd w:val="0"/>
        <w:spacing w:after="0" w:line="240" w:lineRule="auto"/>
        <w:rPr>
          <w:rFonts w:ascii="Arial" w:eastAsia="GillSansMT" w:hAnsi="Arial" w:cs="Arial"/>
          <w:sz w:val="20"/>
          <w:szCs w:val="20"/>
          <w:lang w:eastAsia="pl-PL"/>
        </w:rPr>
      </w:pPr>
      <w:r w:rsidRPr="008B3E28">
        <w:rPr>
          <w:rFonts w:ascii="Arial" w:eastAsia="GillSansMT" w:hAnsi="Arial" w:cs="Arial"/>
          <w:sz w:val="20"/>
          <w:szCs w:val="20"/>
          <w:lang w:eastAsia="pl-PL"/>
        </w:rPr>
        <w:t>Temperatura stosowania</w:t>
      </w:r>
      <w:r>
        <w:rPr>
          <w:rFonts w:ascii="Arial" w:eastAsia="GillSansMT" w:hAnsi="Arial" w:cs="Arial"/>
          <w:sz w:val="20"/>
          <w:szCs w:val="20"/>
          <w:lang w:eastAsia="pl-PL"/>
        </w:rPr>
        <w:t xml:space="preserve">:    </w:t>
      </w:r>
      <w:r w:rsidRPr="008B3E28">
        <w:rPr>
          <w:rFonts w:ascii="Arial" w:eastAsia="GillSansMT" w:hAnsi="Arial" w:cs="Arial"/>
          <w:sz w:val="20"/>
          <w:szCs w:val="20"/>
          <w:lang w:eastAsia="pl-PL"/>
        </w:rPr>
        <w:t>Od +5</w:t>
      </w:r>
      <w:r w:rsidRPr="008B3E28">
        <w:rPr>
          <w:rFonts w:ascii="Arial" w:eastAsia="GillSansMT" w:hAnsi="Arial" w:cs="Arial"/>
          <w:sz w:val="20"/>
          <w:szCs w:val="20"/>
          <w:vertAlign w:val="superscript"/>
          <w:lang w:eastAsia="pl-PL"/>
        </w:rPr>
        <w:t>o</w:t>
      </w:r>
      <w:r w:rsidRPr="008B3E28">
        <w:rPr>
          <w:rFonts w:ascii="Arial" w:eastAsia="GillSansMT" w:hAnsi="Arial" w:cs="Arial"/>
          <w:sz w:val="20"/>
          <w:szCs w:val="20"/>
          <w:lang w:eastAsia="pl-PL"/>
        </w:rPr>
        <w:t>C do +25</w:t>
      </w:r>
      <w:r w:rsidRPr="008B3E28">
        <w:rPr>
          <w:rFonts w:ascii="Arial" w:eastAsia="GillSansMT" w:hAnsi="Arial" w:cs="Arial"/>
          <w:sz w:val="20"/>
          <w:szCs w:val="20"/>
          <w:vertAlign w:val="superscript"/>
          <w:lang w:eastAsia="pl-PL"/>
        </w:rPr>
        <w:t>o</w:t>
      </w:r>
      <w:r w:rsidRPr="008B3E28">
        <w:rPr>
          <w:rFonts w:ascii="Arial" w:eastAsia="GillSansMT" w:hAnsi="Arial" w:cs="Arial"/>
          <w:sz w:val="20"/>
          <w:szCs w:val="20"/>
          <w:lang w:eastAsia="pl-PL"/>
        </w:rPr>
        <w:t>C</w:t>
      </w:r>
    </w:p>
    <w:p w14:paraId="0DE92592" w14:textId="5C89D8D8" w:rsidR="004A4B5D" w:rsidRDefault="004A4B5D" w:rsidP="00013C50">
      <w:pPr>
        <w:autoSpaceDE w:val="0"/>
        <w:autoSpaceDN w:val="0"/>
        <w:adjustRightInd w:val="0"/>
        <w:spacing w:after="0" w:line="240" w:lineRule="auto"/>
        <w:rPr>
          <w:rFonts w:ascii="Arial" w:eastAsia="GillSansMT" w:hAnsi="Arial" w:cs="Arial"/>
          <w:sz w:val="20"/>
          <w:szCs w:val="20"/>
          <w:lang w:eastAsia="pl-PL"/>
        </w:rPr>
      </w:pPr>
      <w:r>
        <w:rPr>
          <w:rFonts w:ascii="Arial" w:eastAsia="GillSansMT" w:hAnsi="Arial" w:cs="Arial"/>
          <w:sz w:val="20"/>
          <w:szCs w:val="20"/>
          <w:lang w:eastAsia="pl-PL"/>
        </w:rPr>
        <w:t>2.</w:t>
      </w:r>
      <w:r w:rsidR="008B3E28">
        <w:rPr>
          <w:rFonts w:ascii="Arial" w:eastAsia="GillSansMT" w:hAnsi="Arial" w:cs="Arial"/>
          <w:sz w:val="20"/>
          <w:szCs w:val="20"/>
          <w:lang w:eastAsia="pl-PL"/>
        </w:rPr>
        <w:t>7</w:t>
      </w:r>
      <w:r>
        <w:rPr>
          <w:rFonts w:ascii="Arial" w:eastAsia="GillSansMT" w:hAnsi="Arial" w:cs="Arial"/>
          <w:sz w:val="20"/>
          <w:szCs w:val="20"/>
          <w:lang w:eastAsia="pl-PL"/>
        </w:rPr>
        <w:t>. Inne akcesoria</w:t>
      </w:r>
    </w:p>
    <w:p w14:paraId="455CFE31" w14:textId="42B871DD" w:rsidR="004A4B5D" w:rsidRDefault="004A4B5D" w:rsidP="004A4B5D">
      <w:pPr>
        <w:autoSpaceDE w:val="0"/>
        <w:autoSpaceDN w:val="0"/>
        <w:adjustRightInd w:val="0"/>
        <w:spacing w:after="0" w:line="240" w:lineRule="auto"/>
        <w:rPr>
          <w:rFonts w:ascii="Arial" w:eastAsia="GillSansMT" w:hAnsi="Arial" w:cs="Arial"/>
          <w:sz w:val="20"/>
          <w:szCs w:val="20"/>
          <w:lang w:eastAsia="pl-PL"/>
        </w:rPr>
      </w:pPr>
      <w:r>
        <w:rPr>
          <w:rFonts w:ascii="Arial" w:eastAsia="GillSansMT" w:hAnsi="Arial" w:cs="Arial"/>
          <w:sz w:val="20"/>
          <w:szCs w:val="20"/>
          <w:lang w:eastAsia="pl-PL"/>
        </w:rPr>
        <w:t xml:space="preserve">- </w:t>
      </w:r>
      <w:r w:rsidR="00013C50">
        <w:rPr>
          <w:rFonts w:ascii="Arial" w:eastAsia="GillSansMT" w:hAnsi="Arial" w:cs="Arial"/>
          <w:sz w:val="20"/>
          <w:szCs w:val="20"/>
          <w:lang w:eastAsia="pl-PL"/>
        </w:rPr>
        <w:t>w</w:t>
      </w:r>
      <w:r w:rsidR="00013C50" w:rsidRPr="00013C50">
        <w:rPr>
          <w:rFonts w:ascii="Arial" w:eastAsia="GillSansMT" w:hAnsi="Arial" w:cs="Arial"/>
          <w:sz w:val="20"/>
          <w:szCs w:val="20"/>
          <w:lang w:eastAsia="pl-PL"/>
        </w:rPr>
        <w:t>kręty fosfatowane TN 3,5x25 mm, stal niskowęglowa fosfatowana galwanicznie</w:t>
      </w:r>
    </w:p>
    <w:p w14:paraId="6A49AC47" w14:textId="4210D498" w:rsidR="004A4B5D" w:rsidRDefault="004A4B5D" w:rsidP="004A4B5D">
      <w:pPr>
        <w:autoSpaceDE w:val="0"/>
        <w:autoSpaceDN w:val="0"/>
        <w:adjustRightInd w:val="0"/>
        <w:spacing w:after="0" w:line="240" w:lineRule="auto"/>
        <w:rPr>
          <w:rFonts w:ascii="Arial" w:eastAsia="GillSansMT" w:hAnsi="Arial" w:cs="Arial"/>
          <w:sz w:val="20"/>
          <w:szCs w:val="20"/>
          <w:lang w:eastAsia="pl-PL"/>
        </w:rPr>
      </w:pPr>
      <w:r>
        <w:rPr>
          <w:rFonts w:ascii="Arial" w:eastAsia="GillSansMT" w:hAnsi="Arial" w:cs="Arial"/>
          <w:sz w:val="20"/>
          <w:szCs w:val="20"/>
          <w:lang w:eastAsia="pl-PL"/>
        </w:rPr>
        <w:t>- taśmy spoinowe – perforowana papierowa</w:t>
      </w:r>
    </w:p>
    <w:p w14:paraId="36D516D0" w14:textId="683F22FB" w:rsidR="004A4B5D" w:rsidRDefault="004A4B5D" w:rsidP="004A4B5D">
      <w:pPr>
        <w:autoSpaceDE w:val="0"/>
        <w:autoSpaceDN w:val="0"/>
        <w:adjustRightInd w:val="0"/>
        <w:spacing w:after="0" w:line="240" w:lineRule="auto"/>
        <w:rPr>
          <w:rFonts w:ascii="Arial" w:eastAsia="GillSansMT" w:hAnsi="Arial" w:cs="Arial"/>
          <w:sz w:val="20"/>
          <w:szCs w:val="20"/>
          <w:lang w:eastAsia="pl-PL"/>
        </w:rPr>
      </w:pPr>
      <w:r>
        <w:rPr>
          <w:rFonts w:ascii="Arial" w:eastAsia="GillSansMT" w:hAnsi="Arial" w:cs="Arial"/>
          <w:sz w:val="20"/>
          <w:szCs w:val="20"/>
          <w:lang w:eastAsia="pl-PL"/>
        </w:rPr>
        <w:t xml:space="preserve">- </w:t>
      </w:r>
      <w:r w:rsidR="00013C50">
        <w:rPr>
          <w:rFonts w:ascii="Arial" w:eastAsia="GillSansMT" w:hAnsi="Arial" w:cs="Arial"/>
          <w:sz w:val="20"/>
          <w:szCs w:val="20"/>
          <w:lang w:eastAsia="pl-PL"/>
        </w:rPr>
        <w:t>taśma uszczelniająca</w:t>
      </w:r>
      <w:r>
        <w:rPr>
          <w:rFonts w:ascii="Arial" w:eastAsia="GillSansMT" w:hAnsi="Arial" w:cs="Arial"/>
          <w:sz w:val="20"/>
          <w:szCs w:val="20"/>
          <w:lang w:eastAsia="pl-PL"/>
        </w:rPr>
        <w:t xml:space="preserve"> </w:t>
      </w:r>
      <w:r w:rsidR="008B3E28">
        <w:rPr>
          <w:rFonts w:ascii="Arial" w:eastAsia="GillSansMT" w:hAnsi="Arial" w:cs="Arial"/>
          <w:sz w:val="20"/>
          <w:szCs w:val="20"/>
          <w:lang w:eastAsia="pl-PL"/>
        </w:rPr>
        <w:t>piankowa</w:t>
      </w:r>
      <w:r w:rsidRPr="004A4B5D">
        <w:rPr>
          <w:rFonts w:ascii="Arial" w:eastAsia="GillSansMT" w:hAnsi="Arial" w:cs="Arial"/>
          <w:sz w:val="20"/>
          <w:szCs w:val="20"/>
          <w:lang w:eastAsia="pl-PL"/>
        </w:rPr>
        <w:t xml:space="preserve"> grubości 3 mm</w:t>
      </w:r>
      <w:r>
        <w:rPr>
          <w:rFonts w:ascii="Arial" w:eastAsia="GillSansMT" w:hAnsi="Arial" w:cs="Arial"/>
          <w:sz w:val="20"/>
          <w:szCs w:val="20"/>
          <w:lang w:eastAsia="pl-PL"/>
        </w:rPr>
        <w:t xml:space="preserve"> i szerokości 90 mm</w:t>
      </w:r>
    </w:p>
    <w:p w14:paraId="7862AA8F" w14:textId="3710BC7B" w:rsidR="004A4B5D" w:rsidRPr="00483611" w:rsidRDefault="004A4B5D" w:rsidP="004A4B5D">
      <w:pPr>
        <w:autoSpaceDE w:val="0"/>
        <w:autoSpaceDN w:val="0"/>
        <w:adjustRightInd w:val="0"/>
        <w:spacing w:after="0" w:line="240" w:lineRule="auto"/>
        <w:rPr>
          <w:rFonts w:ascii="Arial" w:eastAsia="GillSansMT" w:hAnsi="Arial" w:cs="Arial"/>
          <w:sz w:val="20"/>
          <w:szCs w:val="20"/>
          <w:lang w:eastAsia="pl-PL"/>
        </w:rPr>
      </w:pPr>
      <w:r>
        <w:rPr>
          <w:rFonts w:ascii="Arial" w:eastAsia="GillSansMT" w:hAnsi="Arial" w:cs="Arial"/>
          <w:sz w:val="20"/>
          <w:szCs w:val="20"/>
          <w:lang w:eastAsia="pl-PL"/>
        </w:rPr>
        <w:t xml:space="preserve">- kołki </w:t>
      </w:r>
      <w:r w:rsidR="00013C50">
        <w:rPr>
          <w:rFonts w:ascii="Arial" w:eastAsia="GillSansMT" w:hAnsi="Arial" w:cs="Arial"/>
          <w:sz w:val="20"/>
          <w:szCs w:val="20"/>
          <w:lang w:eastAsia="pl-PL"/>
        </w:rPr>
        <w:t>szybkiego montażu</w:t>
      </w:r>
      <w:r>
        <w:rPr>
          <w:rFonts w:ascii="Arial" w:eastAsia="GillSansMT" w:hAnsi="Arial" w:cs="Arial"/>
          <w:sz w:val="20"/>
          <w:szCs w:val="20"/>
          <w:lang w:eastAsia="pl-PL"/>
        </w:rPr>
        <w:t xml:space="preserve"> fi 6 mm</w:t>
      </w:r>
    </w:p>
    <w:p w14:paraId="7F7AF5C3" w14:textId="77777777" w:rsidR="00A4045C" w:rsidRDefault="00A4045C" w:rsidP="00483611">
      <w:pPr>
        <w:autoSpaceDE w:val="0"/>
        <w:autoSpaceDN w:val="0"/>
        <w:adjustRightInd w:val="0"/>
        <w:spacing w:after="0" w:line="240" w:lineRule="auto"/>
        <w:rPr>
          <w:rFonts w:ascii="Arial" w:hAnsi="Arial" w:cs="Arial"/>
          <w:b/>
          <w:sz w:val="20"/>
          <w:szCs w:val="20"/>
          <w:lang w:eastAsia="pl-PL"/>
        </w:rPr>
      </w:pPr>
    </w:p>
    <w:p w14:paraId="199FF562" w14:textId="2DF73362" w:rsidR="00483611" w:rsidRPr="00483611" w:rsidRDefault="00483611" w:rsidP="00483611">
      <w:pPr>
        <w:autoSpaceDE w:val="0"/>
        <w:autoSpaceDN w:val="0"/>
        <w:adjustRightInd w:val="0"/>
        <w:spacing w:after="0" w:line="240" w:lineRule="auto"/>
        <w:rPr>
          <w:rFonts w:ascii="Arial" w:eastAsia="GillSansMT" w:hAnsi="Arial" w:cs="Arial"/>
          <w:b/>
          <w:sz w:val="20"/>
          <w:szCs w:val="20"/>
          <w:lang w:eastAsia="pl-PL"/>
        </w:rPr>
      </w:pPr>
      <w:r w:rsidRPr="00483611">
        <w:rPr>
          <w:rFonts w:ascii="Arial" w:hAnsi="Arial" w:cs="Arial"/>
          <w:b/>
          <w:sz w:val="20"/>
          <w:szCs w:val="20"/>
          <w:lang w:eastAsia="pl-PL"/>
        </w:rPr>
        <w:t xml:space="preserve">3. </w:t>
      </w:r>
      <w:r w:rsidRPr="00483611">
        <w:rPr>
          <w:rFonts w:ascii="Arial" w:eastAsia="GillSansMT" w:hAnsi="Arial" w:cs="Arial"/>
          <w:b/>
          <w:sz w:val="20"/>
          <w:szCs w:val="20"/>
          <w:lang w:eastAsia="pl-PL"/>
        </w:rPr>
        <w:t>SPRZĘT</w:t>
      </w:r>
    </w:p>
    <w:p w14:paraId="67FBA1AB" w14:textId="77777777" w:rsidR="00A4045C" w:rsidRDefault="00A4045C" w:rsidP="00483611">
      <w:pPr>
        <w:autoSpaceDE w:val="0"/>
        <w:autoSpaceDN w:val="0"/>
        <w:adjustRightInd w:val="0"/>
        <w:spacing w:after="0" w:line="240" w:lineRule="auto"/>
        <w:rPr>
          <w:rFonts w:ascii="Arial" w:hAnsi="Arial" w:cs="Arial"/>
          <w:sz w:val="20"/>
          <w:szCs w:val="20"/>
          <w:lang w:eastAsia="pl-PL"/>
        </w:rPr>
      </w:pPr>
    </w:p>
    <w:p w14:paraId="28957E01" w14:textId="2B333EC4"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3.1. </w:t>
      </w:r>
      <w:r w:rsidR="00BA3733" w:rsidRPr="00483611">
        <w:rPr>
          <w:rFonts w:ascii="Arial" w:eastAsia="GillSansMT" w:hAnsi="Arial" w:cs="Arial"/>
          <w:sz w:val="20"/>
          <w:szCs w:val="20"/>
          <w:lang w:eastAsia="pl-PL"/>
        </w:rPr>
        <w:t>Ogólne</w:t>
      </w:r>
      <w:r w:rsidRPr="00483611">
        <w:rPr>
          <w:rFonts w:ascii="Arial" w:eastAsia="GillSansMT" w:hAnsi="Arial" w:cs="Arial"/>
          <w:sz w:val="20"/>
          <w:szCs w:val="20"/>
          <w:lang w:eastAsia="pl-PL"/>
        </w:rPr>
        <w:t xml:space="preserve"> wymagania dotyczące sprzętu podano w ST „Wymagania </w:t>
      </w:r>
      <w:r w:rsidR="00BA3733" w:rsidRPr="00483611">
        <w:rPr>
          <w:rFonts w:ascii="Arial" w:eastAsia="GillSansMT" w:hAnsi="Arial" w:cs="Arial"/>
          <w:sz w:val="20"/>
          <w:szCs w:val="20"/>
          <w:lang w:eastAsia="pl-PL"/>
        </w:rPr>
        <w:t>ogólne</w:t>
      </w:r>
      <w:r w:rsidRPr="00483611">
        <w:rPr>
          <w:rFonts w:ascii="Arial" w:eastAsia="GillSansMT" w:hAnsi="Arial" w:cs="Arial"/>
          <w:sz w:val="20"/>
          <w:szCs w:val="20"/>
          <w:lang w:eastAsia="pl-PL"/>
        </w:rPr>
        <w:t>”</w:t>
      </w:r>
    </w:p>
    <w:p w14:paraId="3AEB865F" w14:textId="77777777" w:rsidR="00A4045C" w:rsidRDefault="00A4045C" w:rsidP="00483611">
      <w:pPr>
        <w:autoSpaceDE w:val="0"/>
        <w:autoSpaceDN w:val="0"/>
        <w:adjustRightInd w:val="0"/>
        <w:spacing w:after="0" w:line="240" w:lineRule="auto"/>
        <w:rPr>
          <w:rFonts w:ascii="Arial" w:hAnsi="Arial" w:cs="Arial"/>
          <w:sz w:val="20"/>
          <w:szCs w:val="20"/>
          <w:lang w:eastAsia="pl-PL"/>
        </w:rPr>
      </w:pPr>
    </w:p>
    <w:p w14:paraId="0A0FB832" w14:textId="3B760D5D"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3.2. </w:t>
      </w:r>
      <w:r w:rsidRPr="00483611">
        <w:rPr>
          <w:rFonts w:ascii="Arial" w:eastAsia="GillSansMT" w:hAnsi="Arial" w:cs="Arial"/>
          <w:sz w:val="20"/>
          <w:szCs w:val="20"/>
          <w:lang w:eastAsia="pl-PL"/>
        </w:rPr>
        <w:t xml:space="preserve">Sprzęt do wykonywania suchych </w:t>
      </w:r>
      <w:r w:rsidR="00BA3733" w:rsidRPr="00483611">
        <w:rPr>
          <w:rFonts w:ascii="Arial" w:eastAsia="GillSansMT" w:hAnsi="Arial" w:cs="Arial"/>
          <w:sz w:val="20"/>
          <w:szCs w:val="20"/>
          <w:lang w:eastAsia="pl-PL"/>
        </w:rPr>
        <w:t>tynków</w:t>
      </w:r>
    </w:p>
    <w:p w14:paraId="181A02C0"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Wykonawca przystępujący do wykonania suchych </w:t>
      </w:r>
      <w:r w:rsidR="00BA3733" w:rsidRPr="00483611">
        <w:rPr>
          <w:rFonts w:ascii="Arial" w:eastAsia="GillSansMT" w:hAnsi="Arial" w:cs="Arial"/>
          <w:sz w:val="20"/>
          <w:szCs w:val="20"/>
          <w:lang w:eastAsia="pl-PL"/>
        </w:rPr>
        <w:t>tynków</w:t>
      </w:r>
      <w:r w:rsidRPr="00483611">
        <w:rPr>
          <w:rFonts w:ascii="Arial" w:eastAsia="GillSansMT" w:hAnsi="Arial" w:cs="Arial"/>
          <w:sz w:val="20"/>
          <w:szCs w:val="20"/>
          <w:lang w:eastAsia="pl-PL"/>
        </w:rPr>
        <w:t xml:space="preserve">, powinien wykazać się możliwością </w:t>
      </w:r>
      <w:r w:rsidR="005B2710" w:rsidRPr="00483611">
        <w:rPr>
          <w:rFonts w:ascii="Arial" w:eastAsia="GillSansMT" w:hAnsi="Arial" w:cs="Arial"/>
          <w:sz w:val="20"/>
          <w:szCs w:val="20"/>
          <w:lang w:eastAsia="pl-PL"/>
        </w:rPr>
        <w:t>korzystania elektronarzędzi</w:t>
      </w:r>
      <w:r w:rsidRPr="00483611">
        <w:rPr>
          <w:rFonts w:ascii="Arial" w:eastAsia="GillSansMT" w:hAnsi="Arial" w:cs="Arial"/>
          <w:sz w:val="20"/>
          <w:szCs w:val="20"/>
          <w:lang w:eastAsia="pl-PL"/>
        </w:rPr>
        <w:t xml:space="preserve"> i drobnego sprzętu budowlanego.</w:t>
      </w:r>
    </w:p>
    <w:p w14:paraId="38E83626"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p>
    <w:p w14:paraId="3F7224B3" w14:textId="77777777" w:rsidR="00483611" w:rsidRPr="00483611" w:rsidRDefault="00483611" w:rsidP="00483611">
      <w:pPr>
        <w:autoSpaceDE w:val="0"/>
        <w:autoSpaceDN w:val="0"/>
        <w:adjustRightInd w:val="0"/>
        <w:spacing w:after="0" w:line="240" w:lineRule="auto"/>
        <w:rPr>
          <w:rFonts w:ascii="Arial" w:eastAsia="GillSansMT" w:hAnsi="Arial" w:cs="Arial"/>
          <w:b/>
          <w:sz w:val="20"/>
          <w:szCs w:val="20"/>
          <w:lang w:eastAsia="pl-PL"/>
        </w:rPr>
      </w:pPr>
      <w:r w:rsidRPr="00483611">
        <w:rPr>
          <w:rFonts w:ascii="Arial" w:hAnsi="Arial" w:cs="Arial"/>
          <w:b/>
          <w:sz w:val="20"/>
          <w:szCs w:val="20"/>
          <w:lang w:eastAsia="pl-PL"/>
        </w:rPr>
        <w:t xml:space="preserve">4. </w:t>
      </w:r>
      <w:r w:rsidRPr="00483611">
        <w:rPr>
          <w:rFonts w:ascii="Arial" w:eastAsia="GillSansMT" w:hAnsi="Arial" w:cs="Arial"/>
          <w:b/>
          <w:sz w:val="20"/>
          <w:szCs w:val="20"/>
          <w:lang w:eastAsia="pl-PL"/>
        </w:rPr>
        <w:t>TRANSPORT</w:t>
      </w:r>
    </w:p>
    <w:p w14:paraId="6B9543A4" w14:textId="77777777" w:rsidR="00A4045C" w:rsidRDefault="00A4045C" w:rsidP="00483611">
      <w:pPr>
        <w:autoSpaceDE w:val="0"/>
        <w:autoSpaceDN w:val="0"/>
        <w:adjustRightInd w:val="0"/>
        <w:spacing w:after="0" w:line="240" w:lineRule="auto"/>
        <w:rPr>
          <w:rFonts w:ascii="Arial" w:hAnsi="Arial" w:cs="Arial"/>
          <w:sz w:val="20"/>
          <w:szCs w:val="20"/>
          <w:lang w:eastAsia="pl-PL"/>
        </w:rPr>
      </w:pPr>
    </w:p>
    <w:p w14:paraId="18F6B927" w14:textId="499B72F0"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4.1. </w:t>
      </w:r>
      <w:r w:rsidR="00BA3733" w:rsidRPr="00483611">
        <w:rPr>
          <w:rFonts w:ascii="Arial" w:eastAsia="GillSansMT" w:hAnsi="Arial" w:cs="Arial"/>
          <w:sz w:val="20"/>
          <w:szCs w:val="20"/>
          <w:lang w:eastAsia="pl-PL"/>
        </w:rPr>
        <w:t>Ogólne</w:t>
      </w:r>
      <w:r w:rsidRPr="00483611">
        <w:rPr>
          <w:rFonts w:ascii="Arial" w:eastAsia="GillSansMT" w:hAnsi="Arial" w:cs="Arial"/>
          <w:sz w:val="20"/>
          <w:szCs w:val="20"/>
          <w:lang w:eastAsia="pl-PL"/>
        </w:rPr>
        <w:t xml:space="preserve"> wymagania dotyczące transportu podano w ST „Wymagania </w:t>
      </w:r>
      <w:r w:rsidR="00BA3733" w:rsidRPr="00483611">
        <w:rPr>
          <w:rFonts w:ascii="Arial" w:eastAsia="GillSansMT" w:hAnsi="Arial" w:cs="Arial"/>
          <w:sz w:val="20"/>
          <w:szCs w:val="20"/>
          <w:lang w:eastAsia="pl-PL"/>
        </w:rPr>
        <w:t>ogólne</w:t>
      </w:r>
      <w:r w:rsidRPr="00483611">
        <w:rPr>
          <w:rFonts w:ascii="Arial" w:eastAsia="GillSansMT" w:hAnsi="Arial" w:cs="Arial"/>
          <w:sz w:val="20"/>
          <w:szCs w:val="20"/>
          <w:lang w:eastAsia="pl-PL"/>
        </w:rPr>
        <w:t xml:space="preserve">” </w:t>
      </w:r>
    </w:p>
    <w:p w14:paraId="316EA1DF" w14:textId="77777777" w:rsidR="00A4045C" w:rsidRDefault="00A4045C" w:rsidP="00483611">
      <w:pPr>
        <w:autoSpaceDE w:val="0"/>
        <w:autoSpaceDN w:val="0"/>
        <w:adjustRightInd w:val="0"/>
        <w:spacing w:after="0" w:line="240" w:lineRule="auto"/>
        <w:rPr>
          <w:rFonts w:ascii="Arial" w:hAnsi="Arial" w:cs="Arial"/>
          <w:sz w:val="20"/>
          <w:szCs w:val="20"/>
          <w:lang w:eastAsia="pl-PL"/>
        </w:rPr>
      </w:pPr>
    </w:p>
    <w:p w14:paraId="4C29C3A4" w14:textId="5850DE5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4.2. </w:t>
      </w:r>
      <w:r w:rsidRPr="00483611">
        <w:rPr>
          <w:rFonts w:ascii="Arial" w:eastAsia="GillSansMT" w:hAnsi="Arial" w:cs="Arial"/>
          <w:sz w:val="20"/>
          <w:szCs w:val="20"/>
          <w:lang w:eastAsia="pl-PL"/>
        </w:rPr>
        <w:t>Pakowanie i magazynowanie płyt</w:t>
      </w:r>
    </w:p>
    <w:p w14:paraId="79434670"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lastRenderedPageBreak/>
        <w:t xml:space="preserve">Płyty powinny być pakowane w formie </w:t>
      </w:r>
      <w:r w:rsidR="00BA3733" w:rsidRPr="00483611">
        <w:rPr>
          <w:rFonts w:ascii="Arial" w:eastAsia="GillSansMT" w:hAnsi="Arial" w:cs="Arial"/>
          <w:sz w:val="20"/>
          <w:szCs w:val="20"/>
          <w:lang w:eastAsia="pl-PL"/>
        </w:rPr>
        <w:t>stosów</w:t>
      </w:r>
      <w:r w:rsidRPr="00483611">
        <w:rPr>
          <w:rFonts w:ascii="Arial" w:eastAsia="GillSansMT" w:hAnsi="Arial" w:cs="Arial"/>
          <w:sz w:val="20"/>
          <w:szCs w:val="20"/>
          <w:lang w:eastAsia="pl-PL"/>
        </w:rPr>
        <w:t xml:space="preserve">, układanych poziomo na kilku podkładach dystansowych. Pierwsza płyta od dołu spełnia rolę opakowania stosu. Każdy ze </w:t>
      </w:r>
      <w:r w:rsidR="00BA3733" w:rsidRPr="00483611">
        <w:rPr>
          <w:rFonts w:ascii="Arial" w:eastAsia="GillSansMT" w:hAnsi="Arial" w:cs="Arial"/>
          <w:sz w:val="20"/>
          <w:szCs w:val="20"/>
          <w:lang w:eastAsia="pl-PL"/>
        </w:rPr>
        <w:t>stosów</w:t>
      </w:r>
      <w:r w:rsidRPr="00483611">
        <w:rPr>
          <w:rFonts w:ascii="Arial" w:eastAsia="GillSansMT" w:hAnsi="Arial" w:cs="Arial"/>
          <w:sz w:val="20"/>
          <w:szCs w:val="20"/>
          <w:lang w:eastAsia="pl-PL"/>
        </w:rPr>
        <w:t xml:space="preserve"> jest spięty taśmą stalową dla usztywnienia, w miejscach usytuowania podkładek.</w:t>
      </w:r>
    </w:p>
    <w:p w14:paraId="24F22B0E"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Pakiety należy składować w pomieszczeniach zamkniętych i suchych, na </w:t>
      </w:r>
      <w:r w:rsidR="00BA3733" w:rsidRPr="00483611">
        <w:rPr>
          <w:rFonts w:ascii="Arial" w:eastAsia="GillSansMT" w:hAnsi="Arial" w:cs="Arial"/>
          <w:sz w:val="20"/>
          <w:szCs w:val="20"/>
          <w:lang w:eastAsia="pl-PL"/>
        </w:rPr>
        <w:t>równym</w:t>
      </w:r>
      <w:r w:rsidRPr="00483611">
        <w:rPr>
          <w:rFonts w:ascii="Arial" w:eastAsia="GillSansMT" w:hAnsi="Arial" w:cs="Arial"/>
          <w:sz w:val="20"/>
          <w:szCs w:val="20"/>
          <w:lang w:eastAsia="pl-PL"/>
        </w:rPr>
        <w:t xml:space="preserve"> i mocnym, a zarazem płaskim podkładzie.</w:t>
      </w:r>
    </w:p>
    <w:p w14:paraId="796A6F01"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Wysokość składowania – do pięciu </w:t>
      </w:r>
      <w:r w:rsidR="00BA3733" w:rsidRPr="00483611">
        <w:rPr>
          <w:rFonts w:ascii="Arial" w:eastAsia="GillSansMT" w:hAnsi="Arial" w:cs="Arial"/>
          <w:sz w:val="20"/>
          <w:szCs w:val="20"/>
          <w:lang w:eastAsia="pl-PL"/>
        </w:rPr>
        <w:t>pakietów</w:t>
      </w:r>
      <w:r w:rsidRPr="00483611">
        <w:rPr>
          <w:rFonts w:ascii="Arial" w:eastAsia="GillSansMT" w:hAnsi="Arial" w:cs="Arial"/>
          <w:sz w:val="20"/>
          <w:szCs w:val="20"/>
          <w:lang w:eastAsia="pl-PL"/>
        </w:rPr>
        <w:t xml:space="preserve"> o jednakowej długości, nakładanych jeden na drugi.</w:t>
      </w:r>
    </w:p>
    <w:p w14:paraId="74D079BC" w14:textId="77777777" w:rsidR="00A4045C" w:rsidRDefault="00A4045C" w:rsidP="00483611">
      <w:pPr>
        <w:autoSpaceDE w:val="0"/>
        <w:autoSpaceDN w:val="0"/>
        <w:adjustRightInd w:val="0"/>
        <w:spacing w:after="0" w:line="240" w:lineRule="auto"/>
        <w:rPr>
          <w:rFonts w:ascii="Arial" w:hAnsi="Arial" w:cs="Arial"/>
          <w:sz w:val="20"/>
          <w:szCs w:val="20"/>
          <w:lang w:eastAsia="pl-PL"/>
        </w:rPr>
      </w:pPr>
    </w:p>
    <w:p w14:paraId="03317F0A" w14:textId="7C44C1EC"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4.3. </w:t>
      </w:r>
      <w:r w:rsidRPr="00483611">
        <w:rPr>
          <w:rFonts w:ascii="Arial" w:eastAsia="GillSansMT" w:hAnsi="Arial" w:cs="Arial"/>
          <w:sz w:val="20"/>
          <w:szCs w:val="20"/>
          <w:lang w:eastAsia="pl-PL"/>
        </w:rPr>
        <w:t xml:space="preserve">Transport płyt odbywa się przy pomocy rozbieralnych </w:t>
      </w:r>
      <w:r w:rsidR="00BA3733" w:rsidRPr="00483611">
        <w:rPr>
          <w:rFonts w:ascii="Arial" w:eastAsia="GillSansMT" w:hAnsi="Arial" w:cs="Arial"/>
          <w:sz w:val="20"/>
          <w:szCs w:val="20"/>
          <w:lang w:eastAsia="pl-PL"/>
        </w:rPr>
        <w:t>zestawów</w:t>
      </w:r>
      <w:r w:rsidRPr="00483611">
        <w:rPr>
          <w:rFonts w:ascii="Arial" w:eastAsia="GillSansMT" w:hAnsi="Arial" w:cs="Arial"/>
          <w:sz w:val="20"/>
          <w:szCs w:val="20"/>
          <w:lang w:eastAsia="pl-PL"/>
        </w:rPr>
        <w:t xml:space="preserve"> samochodowych (pokrytych plandekami),</w:t>
      </w:r>
      <w:r w:rsidR="00BA3733" w:rsidRPr="00483611">
        <w:rPr>
          <w:rFonts w:ascii="Arial" w:eastAsia="GillSansMT" w:hAnsi="Arial" w:cs="Arial"/>
          <w:sz w:val="20"/>
          <w:szCs w:val="20"/>
          <w:lang w:eastAsia="pl-PL"/>
        </w:rPr>
        <w:t>które</w:t>
      </w:r>
      <w:r w:rsidR="001C464C">
        <w:rPr>
          <w:rFonts w:ascii="Arial" w:eastAsia="GillSansMT" w:hAnsi="Arial" w:cs="Arial"/>
          <w:sz w:val="20"/>
          <w:szCs w:val="20"/>
          <w:lang w:eastAsia="pl-PL"/>
        </w:rPr>
        <w:t xml:space="preserve"> </w:t>
      </w:r>
      <w:r w:rsidR="00BA3733" w:rsidRPr="00483611">
        <w:rPr>
          <w:rFonts w:ascii="Arial" w:eastAsia="GillSansMT" w:hAnsi="Arial" w:cs="Arial"/>
          <w:sz w:val="20"/>
          <w:szCs w:val="20"/>
          <w:lang w:eastAsia="pl-PL"/>
        </w:rPr>
        <w:t>umożliwiają</w:t>
      </w:r>
      <w:r w:rsidR="001C464C">
        <w:rPr>
          <w:rFonts w:ascii="Arial" w:eastAsia="GillSansMT" w:hAnsi="Arial" w:cs="Arial"/>
          <w:sz w:val="20"/>
          <w:szCs w:val="20"/>
          <w:lang w:eastAsia="pl-PL"/>
        </w:rPr>
        <w:t xml:space="preserve"> </w:t>
      </w:r>
      <w:r w:rsidR="00BA3733" w:rsidRPr="00483611">
        <w:rPr>
          <w:rFonts w:ascii="Arial" w:eastAsia="GillSansMT" w:hAnsi="Arial" w:cs="Arial"/>
          <w:sz w:val="20"/>
          <w:szCs w:val="20"/>
          <w:lang w:eastAsia="pl-PL"/>
        </w:rPr>
        <w:t>przewóz</w:t>
      </w:r>
      <w:r w:rsidRPr="00483611">
        <w:rPr>
          <w:rFonts w:ascii="Arial" w:eastAsia="GillSansMT" w:hAnsi="Arial" w:cs="Arial"/>
          <w:sz w:val="20"/>
          <w:szCs w:val="20"/>
          <w:lang w:eastAsia="pl-PL"/>
        </w:rPr>
        <w:t xml:space="preserve"> (jednorazowo) około </w:t>
      </w:r>
      <w:r w:rsidRPr="00483611">
        <w:rPr>
          <w:rFonts w:ascii="Arial" w:hAnsi="Arial" w:cs="Arial"/>
          <w:sz w:val="20"/>
          <w:szCs w:val="20"/>
          <w:lang w:eastAsia="pl-PL"/>
        </w:rPr>
        <w:t xml:space="preserve">2000 </w:t>
      </w:r>
      <w:r w:rsidRPr="00483611">
        <w:rPr>
          <w:rFonts w:ascii="Arial" w:eastAsia="GillSansMT" w:hAnsi="Arial" w:cs="Arial"/>
          <w:sz w:val="20"/>
          <w:szCs w:val="20"/>
          <w:lang w:eastAsia="pl-PL"/>
        </w:rPr>
        <w:t>m</w:t>
      </w:r>
      <w:r w:rsidRPr="00483611">
        <w:rPr>
          <w:rFonts w:ascii="Arial" w:hAnsi="Arial" w:cs="Arial"/>
          <w:sz w:val="20"/>
          <w:szCs w:val="20"/>
          <w:lang w:eastAsia="pl-PL"/>
        </w:rPr>
        <w:t xml:space="preserve">2 </w:t>
      </w:r>
      <w:r w:rsidRPr="00483611">
        <w:rPr>
          <w:rFonts w:ascii="Arial" w:eastAsia="GillSansMT" w:hAnsi="Arial" w:cs="Arial"/>
          <w:sz w:val="20"/>
          <w:szCs w:val="20"/>
          <w:lang w:eastAsia="pl-PL"/>
        </w:rPr>
        <w:t xml:space="preserve">płyt o grubości </w:t>
      </w:r>
      <w:r w:rsidRPr="00483611">
        <w:rPr>
          <w:rFonts w:ascii="Arial" w:hAnsi="Arial" w:cs="Arial"/>
          <w:sz w:val="20"/>
          <w:szCs w:val="20"/>
          <w:lang w:eastAsia="pl-PL"/>
        </w:rPr>
        <w:t>12</w:t>
      </w:r>
      <w:r w:rsidRPr="00483611">
        <w:rPr>
          <w:rFonts w:ascii="Arial" w:eastAsia="GillSansMT" w:hAnsi="Arial" w:cs="Arial"/>
          <w:sz w:val="20"/>
          <w:szCs w:val="20"/>
          <w:lang w:eastAsia="pl-PL"/>
        </w:rPr>
        <w:t>,</w:t>
      </w:r>
      <w:r w:rsidRPr="00483611">
        <w:rPr>
          <w:rFonts w:ascii="Arial" w:hAnsi="Arial" w:cs="Arial"/>
          <w:sz w:val="20"/>
          <w:szCs w:val="20"/>
          <w:lang w:eastAsia="pl-PL"/>
        </w:rPr>
        <w:t xml:space="preserve">5 </w:t>
      </w:r>
      <w:r w:rsidRPr="00483611">
        <w:rPr>
          <w:rFonts w:ascii="Arial" w:eastAsia="GillSansMT" w:hAnsi="Arial" w:cs="Arial"/>
          <w:sz w:val="20"/>
          <w:szCs w:val="20"/>
          <w:lang w:eastAsia="pl-PL"/>
        </w:rPr>
        <w:t xml:space="preserve">mm lub około </w:t>
      </w:r>
      <w:r w:rsidRPr="00483611">
        <w:rPr>
          <w:rFonts w:ascii="Arial" w:hAnsi="Arial" w:cs="Arial"/>
          <w:sz w:val="20"/>
          <w:szCs w:val="20"/>
          <w:lang w:eastAsia="pl-PL"/>
        </w:rPr>
        <w:t xml:space="preserve">2400 </w:t>
      </w:r>
      <w:r w:rsidRPr="00483611">
        <w:rPr>
          <w:rFonts w:ascii="Arial" w:eastAsia="GillSansMT" w:hAnsi="Arial" w:cs="Arial"/>
          <w:sz w:val="20"/>
          <w:szCs w:val="20"/>
          <w:lang w:eastAsia="pl-PL"/>
        </w:rPr>
        <w:t>m</w:t>
      </w:r>
      <w:r w:rsidRPr="00483611">
        <w:rPr>
          <w:rFonts w:ascii="Arial" w:hAnsi="Arial" w:cs="Arial"/>
          <w:sz w:val="20"/>
          <w:szCs w:val="20"/>
          <w:lang w:eastAsia="pl-PL"/>
        </w:rPr>
        <w:t xml:space="preserve">2 </w:t>
      </w:r>
      <w:r w:rsidRPr="00483611">
        <w:rPr>
          <w:rFonts w:ascii="Arial" w:eastAsia="GillSansMT" w:hAnsi="Arial" w:cs="Arial"/>
          <w:sz w:val="20"/>
          <w:szCs w:val="20"/>
          <w:lang w:eastAsia="pl-PL"/>
        </w:rPr>
        <w:t xml:space="preserve">o grubości </w:t>
      </w:r>
      <w:r w:rsidRPr="00483611">
        <w:rPr>
          <w:rFonts w:ascii="Arial" w:hAnsi="Arial" w:cs="Arial"/>
          <w:sz w:val="20"/>
          <w:szCs w:val="20"/>
          <w:lang w:eastAsia="pl-PL"/>
        </w:rPr>
        <w:t>9</w:t>
      </w:r>
      <w:r w:rsidRPr="00483611">
        <w:rPr>
          <w:rFonts w:ascii="Arial" w:eastAsia="GillSansMT" w:hAnsi="Arial" w:cs="Arial"/>
          <w:sz w:val="20"/>
          <w:szCs w:val="20"/>
          <w:lang w:eastAsia="pl-PL"/>
        </w:rPr>
        <w:t>,</w:t>
      </w:r>
      <w:r w:rsidRPr="00483611">
        <w:rPr>
          <w:rFonts w:ascii="Arial" w:hAnsi="Arial" w:cs="Arial"/>
          <w:sz w:val="20"/>
          <w:szCs w:val="20"/>
          <w:lang w:eastAsia="pl-PL"/>
        </w:rPr>
        <w:t xml:space="preserve">5 </w:t>
      </w:r>
      <w:r w:rsidRPr="00483611">
        <w:rPr>
          <w:rFonts w:ascii="Arial" w:eastAsia="GillSansMT" w:hAnsi="Arial" w:cs="Arial"/>
          <w:sz w:val="20"/>
          <w:szCs w:val="20"/>
          <w:lang w:eastAsia="pl-PL"/>
        </w:rPr>
        <w:t>mm.</w:t>
      </w:r>
    </w:p>
    <w:p w14:paraId="1CE357E9" w14:textId="7CDB1D00"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Rozładunek płyt powinien odbywać się w </w:t>
      </w:r>
      <w:r w:rsidR="00BA3733" w:rsidRPr="00483611">
        <w:rPr>
          <w:rFonts w:ascii="Arial" w:eastAsia="GillSansMT" w:hAnsi="Arial" w:cs="Arial"/>
          <w:sz w:val="20"/>
          <w:szCs w:val="20"/>
          <w:lang w:eastAsia="pl-PL"/>
        </w:rPr>
        <w:t>sposób</w:t>
      </w:r>
      <w:r w:rsidRPr="00483611">
        <w:rPr>
          <w:rFonts w:ascii="Arial" w:eastAsia="GillSansMT" w:hAnsi="Arial" w:cs="Arial"/>
          <w:sz w:val="20"/>
          <w:szCs w:val="20"/>
          <w:lang w:eastAsia="pl-PL"/>
        </w:rPr>
        <w:t xml:space="preserve"> zmechanizowany przy pomocy </w:t>
      </w:r>
      <w:r w:rsidR="00BA3733" w:rsidRPr="00483611">
        <w:rPr>
          <w:rFonts w:ascii="Arial" w:eastAsia="GillSansMT" w:hAnsi="Arial" w:cs="Arial"/>
          <w:sz w:val="20"/>
          <w:szCs w:val="20"/>
          <w:lang w:eastAsia="pl-PL"/>
        </w:rPr>
        <w:t>wózka</w:t>
      </w:r>
      <w:r w:rsidRPr="00483611">
        <w:rPr>
          <w:rFonts w:ascii="Arial" w:eastAsia="GillSansMT" w:hAnsi="Arial" w:cs="Arial"/>
          <w:sz w:val="20"/>
          <w:szCs w:val="20"/>
          <w:lang w:eastAsia="pl-PL"/>
        </w:rPr>
        <w:t xml:space="preserve"> widłowego o udźwigu </w:t>
      </w:r>
      <w:r w:rsidR="005B2710" w:rsidRPr="00483611">
        <w:rPr>
          <w:rFonts w:ascii="Arial" w:eastAsia="GillSansMT" w:hAnsi="Arial" w:cs="Arial"/>
          <w:sz w:val="20"/>
          <w:szCs w:val="20"/>
          <w:lang w:eastAsia="pl-PL"/>
        </w:rPr>
        <w:t>co najmniej</w:t>
      </w:r>
      <w:r w:rsidR="00A4045C">
        <w:rPr>
          <w:rFonts w:ascii="Arial" w:eastAsia="GillSansMT" w:hAnsi="Arial" w:cs="Arial"/>
          <w:sz w:val="20"/>
          <w:szCs w:val="20"/>
          <w:lang w:eastAsia="pl-PL"/>
        </w:rPr>
        <w:t xml:space="preserve"> </w:t>
      </w:r>
      <w:r w:rsidRPr="00483611">
        <w:rPr>
          <w:rFonts w:ascii="Arial" w:hAnsi="Arial" w:cs="Arial"/>
          <w:sz w:val="20"/>
          <w:szCs w:val="20"/>
          <w:lang w:eastAsia="pl-PL"/>
        </w:rPr>
        <w:t xml:space="preserve">2000 </w:t>
      </w:r>
      <w:r w:rsidRPr="00483611">
        <w:rPr>
          <w:rFonts w:ascii="Arial" w:eastAsia="GillSansMT" w:hAnsi="Arial" w:cs="Arial"/>
          <w:sz w:val="20"/>
          <w:szCs w:val="20"/>
          <w:lang w:eastAsia="pl-PL"/>
        </w:rPr>
        <w:t xml:space="preserve">kg lub żurawia </w:t>
      </w:r>
      <w:r w:rsidR="00BA3733" w:rsidRPr="00483611">
        <w:rPr>
          <w:rFonts w:ascii="Arial" w:eastAsia="GillSansMT" w:hAnsi="Arial" w:cs="Arial"/>
          <w:sz w:val="20"/>
          <w:szCs w:val="20"/>
          <w:lang w:eastAsia="pl-PL"/>
        </w:rPr>
        <w:t>wyposażonego</w:t>
      </w:r>
      <w:r w:rsidRPr="00483611">
        <w:rPr>
          <w:rFonts w:ascii="Arial" w:eastAsia="GillSansMT" w:hAnsi="Arial" w:cs="Arial"/>
          <w:sz w:val="20"/>
          <w:szCs w:val="20"/>
          <w:lang w:eastAsia="pl-PL"/>
        </w:rPr>
        <w:t xml:space="preserve"> w </w:t>
      </w:r>
      <w:r w:rsidR="005B2710" w:rsidRPr="00483611">
        <w:rPr>
          <w:rFonts w:ascii="Arial" w:eastAsia="GillSansMT" w:hAnsi="Arial" w:cs="Arial"/>
          <w:sz w:val="20"/>
          <w:szCs w:val="20"/>
          <w:lang w:eastAsia="pl-PL"/>
        </w:rPr>
        <w:t>zawiasie widłami</w:t>
      </w:r>
      <w:r w:rsidRPr="00483611">
        <w:rPr>
          <w:rFonts w:ascii="Arial" w:eastAsia="GillSansMT" w:hAnsi="Arial" w:cs="Arial"/>
          <w:sz w:val="20"/>
          <w:szCs w:val="20"/>
          <w:lang w:eastAsia="pl-PL"/>
        </w:rPr>
        <w:t>.</w:t>
      </w:r>
    </w:p>
    <w:p w14:paraId="58B03EBE"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p>
    <w:p w14:paraId="7C63D93C" w14:textId="77777777" w:rsidR="00483611" w:rsidRPr="00483611" w:rsidRDefault="00483611" w:rsidP="00483611">
      <w:pPr>
        <w:autoSpaceDE w:val="0"/>
        <w:autoSpaceDN w:val="0"/>
        <w:adjustRightInd w:val="0"/>
        <w:spacing w:after="0" w:line="240" w:lineRule="auto"/>
        <w:rPr>
          <w:rFonts w:ascii="Arial" w:eastAsia="GillSansMT" w:hAnsi="Arial" w:cs="Arial"/>
          <w:b/>
          <w:sz w:val="20"/>
          <w:szCs w:val="20"/>
          <w:lang w:eastAsia="pl-PL"/>
        </w:rPr>
      </w:pPr>
      <w:r w:rsidRPr="00483611">
        <w:rPr>
          <w:rFonts w:ascii="Arial" w:hAnsi="Arial" w:cs="Arial"/>
          <w:b/>
          <w:sz w:val="20"/>
          <w:szCs w:val="20"/>
          <w:lang w:eastAsia="pl-PL"/>
        </w:rPr>
        <w:t xml:space="preserve">5. </w:t>
      </w:r>
      <w:r w:rsidRPr="00483611">
        <w:rPr>
          <w:rFonts w:ascii="Arial" w:eastAsia="GillSansMT" w:hAnsi="Arial" w:cs="Arial"/>
          <w:b/>
          <w:sz w:val="20"/>
          <w:szCs w:val="20"/>
          <w:lang w:eastAsia="pl-PL"/>
        </w:rPr>
        <w:t>WYKONANIE ROBOT</w:t>
      </w:r>
    </w:p>
    <w:p w14:paraId="18309274"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1D91C750" w14:textId="42BAED5B"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5.1. </w:t>
      </w:r>
      <w:r w:rsidR="00BA3733" w:rsidRPr="00483611">
        <w:rPr>
          <w:rFonts w:ascii="Arial" w:eastAsia="GillSansMT" w:hAnsi="Arial" w:cs="Arial"/>
          <w:sz w:val="20"/>
          <w:szCs w:val="20"/>
          <w:lang w:eastAsia="pl-PL"/>
        </w:rPr>
        <w:t>Ogólne</w:t>
      </w:r>
      <w:r w:rsidRPr="00483611">
        <w:rPr>
          <w:rFonts w:ascii="Arial" w:eastAsia="GillSansMT" w:hAnsi="Arial" w:cs="Arial"/>
          <w:sz w:val="20"/>
          <w:szCs w:val="20"/>
          <w:lang w:eastAsia="pl-PL"/>
        </w:rPr>
        <w:t xml:space="preserve"> zasady wykonania robot podano w ST „Wymagania </w:t>
      </w:r>
      <w:r w:rsidR="00BA3733" w:rsidRPr="00483611">
        <w:rPr>
          <w:rFonts w:ascii="Arial" w:eastAsia="GillSansMT" w:hAnsi="Arial" w:cs="Arial"/>
          <w:sz w:val="20"/>
          <w:szCs w:val="20"/>
          <w:lang w:eastAsia="pl-PL"/>
        </w:rPr>
        <w:t>ogólne</w:t>
      </w:r>
      <w:r w:rsidRPr="00483611">
        <w:rPr>
          <w:rFonts w:ascii="Arial" w:eastAsia="GillSansMT" w:hAnsi="Arial" w:cs="Arial"/>
          <w:sz w:val="20"/>
          <w:szCs w:val="20"/>
          <w:lang w:eastAsia="pl-PL"/>
        </w:rPr>
        <w:t xml:space="preserve">” </w:t>
      </w:r>
    </w:p>
    <w:p w14:paraId="3698057D"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7C980CEB" w14:textId="1A6F302E"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5.2. </w:t>
      </w:r>
      <w:r w:rsidRPr="00483611">
        <w:rPr>
          <w:rFonts w:ascii="Arial" w:eastAsia="GillSansMT" w:hAnsi="Arial" w:cs="Arial"/>
          <w:sz w:val="20"/>
          <w:szCs w:val="20"/>
          <w:lang w:eastAsia="pl-PL"/>
        </w:rPr>
        <w:t>Warunki przystąpienia do robot</w:t>
      </w:r>
    </w:p>
    <w:p w14:paraId="703490CC"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 xml:space="preserve">Przed przystąpieniem do wykonywania okładzin z płyt gipsowo-kartonowych powinny być zakończone wszystkie roboty stanu surowego, roboty instalacyjne podtynkowe, zamurowane przebicia i bruzdy, osadzone </w:t>
      </w:r>
      <w:r w:rsidR="00BA3733" w:rsidRPr="00483611">
        <w:rPr>
          <w:rFonts w:ascii="Arial" w:eastAsia="GillSansMT" w:hAnsi="Arial" w:cs="Arial"/>
          <w:sz w:val="20"/>
          <w:szCs w:val="20"/>
          <w:lang w:eastAsia="pl-PL"/>
        </w:rPr>
        <w:t>ościeżnice</w:t>
      </w:r>
      <w:r w:rsidRPr="00483611">
        <w:rPr>
          <w:rFonts w:ascii="Arial" w:eastAsia="GillSansMT" w:hAnsi="Arial" w:cs="Arial"/>
          <w:sz w:val="20"/>
          <w:szCs w:val="20"/>
          <w:lang w:eastAsia="pl-PL"/>
        </w:rPr>
        <w:t xml:space="preserve"> drzwiowe i okienne.</w:t>
      </w:r>
    </w:p>
    <w:p w14:paraId="2BA3E503"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 xml:space="preserve">Zaleca się przystąpienie do wykonywania okładzin po okresie wstępnego osiadania i </w:t>
      </w:r>
      <w:r w:rsidR="005B2710" w:rsidRPr="00483611">
        <w:rPr>
          <w:rFonts w:ascii="Arial" w:eastAsia="GillSansMT" w:hAnsi="Arial" w:cs="Arial"/>
          <w:sz w:val="20"/>
          <w:szCs w:val="20"/>
          <w:lang w:eastAsia="pl-PL"/>
        </w:rPr>
        <w:t>skurczów murów</w:t>
      </w:r>
      <w:r w:rsidRPr="00483611">
        <w:rPr>
          <w:rFonts w:ascii="Arial" w:eastAsia="GillSansMT" w:hAnsi="Arial" w:cs="Arial"/>
          <w:sz w:val="20"/>
          <w:szCs w:val="20"/>
          <w:lang w:eastAsia="pl-PL"/>
        </w:rPr>
        <w:t xml:space="preserve">, tj. po upływie </w:t>
      </w:r>
      <w:r w:rsidRPr="00483611">
        <w:rPr>
          <w:rFonts w:ascii="Arial" w:hAnsi="Arial" w:cs="Arial"/>
          <w:sz w:val="20"/>
          <w:szCs w:val="20"/>
          <w:lang w:eastAsia="pl-PL"/>
        </w:rPr>
        <w:t>4</w:t>
      </w:r>
      <w:r w:rsidRPr="00483611">
        <w:rPr>
          <w:rFonts w:ascii="Arial" w:eastAsia="GillSansMT" w:hAnsi="Arial" w:cs="Arial"/>
          <w:sz w:val="20"/>
          <w:szCs w:val="20"/>
          <w:lang w:eastAsia="pl-PL"/>
        </w:rPr>
        <w:t>-</w:t>
      </w:r>
      <w:r w:rsidRPr="00483611">
        <w:rPr>
          <w:rFonts w:ascii="Arial" w:hAnsi="Arial" w:cs="Arial"/>
          <w:sz w:val="20"/>
          <w:szCs w:val="20"/>
          <w:lang w:eastAsia="pl-PL"/>
        </w:rPr>
        <w:t xml:space="preserve">6 </w:t>
      </w:r>
      <w:r w:rsidRPr="00483611">
        <w:rPr>
          <w:rFonts w:ascii="Arial" w:eastAsia="GillSansMT" w:hAnsi="Arial" w:cs="Arial"/>
          <w:sz w:val="20"/>
          <w:szCs w:val="20"/>
          <w:lang w:eastAsia="pl-PL"/>
        </w:rPr>
        <w:t>miesięcy po zakończeniu stanu surowego.</w:t>
      </w:r>
    </w:p>
    <w:p w14:paraId="49956427"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 xml:space="preserve">Przed rozpoczęciem prac montażowych pomieszczenia powinny być oczyszczone z gruzu i </w:t>
      </w:r>
      <w:r w:rsidR="00BA3733" w:rsidRPr="00483611">
        <w:rPr>
          <w:rFonts w:ascii="Arial" w:eastAsia="GillSansMT" w:hAnsi="Arial" w:cs="Arial"/>
          <w:sz w:val="20"/>
          <w:szCs w:val="20"/>
          <w:lang w:eastAsia="pl-PL"/>
        </w:rPr>
        <w:t>odpadów</w:t>
      </w:r>
      <w:r w:rsidRPr="00483611">
        <w:rPr>
          <w:rFonts w:ascii="Arial" w:eastAsia="GillSansMT" w:hAnsi="Arial" w:cs="Arial"/>
          <w:sz w:val="20"/>
          <w:szCs w:val="20"/>
          <w:lang w:eastAsia="pl-PL"/>
        </w:rPr>
        <w:t>.</w:t>
      </w:r>
    </w:p>
    <w:p w14:paraId="033011A0"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 xml:space="preserve">Okładziny z płyt gipsowo-kartonowych </w:t>
      </w:r>
      <w:r w:rsidR="00BA3733" w:rsidRPr="00483611">
        <w:rPr>
          <w:rFonts w:ascii="Arial" w:eastAsia="GillSansMT" w:hAnsi="Arial" w:cs="Arial"/>
          <w:sz w:val="20"/>
          <w:szCs w:val="20"/>
          <w:lang w:eastAsia="pl-PL"/>
        </w:rPr>
        <w:t>należy</w:t>
      </w:r>
      <w:r w:rsidRPr="00483611">
        <w:rPr>
          <w:rFonts w:ascii="Arial" w:eastAsia="GillSansMT" w:hAnsi="Arial" w:cs="Arial"/>
          <w:sz w:val="20"/>
          <w:szCs w:val="20"/>
          <w:lang w:eastAsia="pl-PL"/>
        </w:rPr>
        <w:t xml:space="preserve"> wykonywać w temperaturze nie niższej </w:t>
      </w:r>
      <w:r w:rsidR="00F45CCA" w:rsidRPr="00483611">
        <w:rPr>
          <w:rFonts w:ascii="Arial" w:eastAsia="GillSansMT" w:hAnsi="Arial" w:cs="Arial"/>
          <w:sz w:val="20"/>
          <w:szCs w:val="20"/>
          <w:lang w:eastAsia="pl-PL"/>
        </w:rPr>
        <w:t>niż</w:t>
      </w:r>
      <w:r w:rsidRPr="00483611">
        <w:rPr>
          <w:rFonts w:ascii="Arial" w:eastAsia="GillSansMT" w:hAnsi="Arial" w:cs="Arial"/>
          <w:sz w:val="20"/>
          <w:szCs w:val="20"/>
          <w:lang w:eastAsia="pl-PL"/>
        </w:rPr>
        <w:t xml:space="preserve"> +</w:t>
      </w:r>
      <w:r w:rsidRPr="00483611">
        <w:rPr>
          <w:rFonts w:ascii="Arial" w:hAnsi="Arial" w:cs="Arial"/>
          <w:sz w:val="20"/>
          <w:szCs w:val="20"/>
          <w:lang w:eastAsia="pl-PL"/>
        </w:rPr>
        <w:t>5</w:t>
      </w:r>
      <w:r w:rsidRPr="00483611">
        <w:rPr>
          <w:rFonts w:ascii="Arial" w:eastAsia="GillSansMT" w:hAnsi="Arial" w:cs="Arial"/>
          <w:sz w:val="20"/>
          <w:szCs w:val="20"/>
          <w:lang w:eastAsia="pl-PL"/>
        </w:rPr>
        <w:t xml:space="preserve">°C pod warunkiem, że w ciągu doby nie nastąpi spadek </w:t>
      </w:r>
      <w:r w:rsidR="00BA3733" w:rsidRPr="00483611">
        <w:rPr>
          <w:rFonts w:ascii="Arial" w:eastAsia="GillSansMT" w:hAnsi="Arial" w:cs="Arial"/>
          <w:sz w:val="20"/>
          <w:szCs w:val="20"/>
          <w:lang w:eastAsia="pl-PL"/>
        </w:rPr>
        <w:t>poniżej</w:t>
      </w:r>
      <w:r w:rsidRPr="00483611">
        <w:rPr>
          <w:rFonts w:ascii="Arial" w:hAnsi="Arial" w:cs="Arial"/>
          <w:sz w:val="20"/>
          <w:szCs w:val="20"/>
          <w:lang w:eastAsia="pl-PL"/>
        </w:rPr>
        <w:t>0</w:t>
      </w:r>
      <w:r w:rsidRPr="00483611">
        <w:rPr>
          <w:rFonts w:ascii="Arial" w:eastAsia="GillSansMT" w:hAnsi="Arial" w:cs="Arial"/>
          <w:sz w:val="20"/>
          <w:szCs w:val="20"/>
          <w:lang w:eastAsia="pl-PL"/>
        </w:rPr>
        <w:t xml:space="preserve">°C, a wilgotność względna powietrza mieści się w granicach od </w:t>
      </w:r>
      <w:r w:rsidRPr="00483611">
        <w:rPr>
          <w:rFonts w:ascii="Arial" w:hAnsi="Arial" w:cs="Arial"/>
          <w:sz w:val="20"/>
          <w:szCs w:val="20"/>
          <w:lang w:eastAsia="pl-PL"/>
        </w:rPr>
        <w:t xml:space="preserve">60 </w:t>
      </w:r>
      <w:r w:rsidRPr="00483611">
        <w:rPr>
          <w:rFonts w:ascii="Arial" w:eastAsia="GillSansMT" w:hAnsi="Arial" w:cs="Arial"/>
          <w:sz w:val="20"/>
          <w:szCs w:val="20"/>
          <w:lang w:eastAsia="pl-PL"/>
        </w:rPr>
        <w:t xml:space="preserve">do </w:t>
      </w:r>
      <w:r w:rsidRPr="00483611">
        <w:rPr>
          <w:rFonts w:ascii="Arial" w:hAnsi="Arial" w:cs="Arial"/>
          <w:sz w:val="20"/>
          <w:szCs w:val="20"/>
          <w:lang w:eastAsia="pl-PL"/>
        </w:rPr>
        <w:t>80</w:t>
      </w:r>
      <w:r w:rsidRPr="00483611">
        <w:rPr>
          <w:rFonts w:ascii="Arial" w:eastAsia="GillSansMT" w:hAnsi="Arial" w:cs="Arial"/>
          <w:sz w:val="20"/>
          <w:szCs w:val="20"/>
          <w:lang w:eastAsia="pl-PL"/>
        </w:rPr>
        <w:t>%.</w:t>
      </w:r>
    </w:p>
    <w:p w14:paraId="6620D85A" w14:textId="77777777" w:rsidR="00483611" w:rsidRPr="00483611" w:rsidRDefault="00483611" w:rsidP="00483611">
      <w:pPr>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Pomieszczenia powinny być suche i dobrze przewietrzone.</w:t>
      </w:r>
    </w:p>
    <w:p w14:paraId="7B27867F"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1518DB81" w14:textId="01176FC5"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5.3. </w:t>
      </w:r>
      <w:r w:rsidR="00BA3733" w:rsidRPr="00483611">
        <w:rPr>
          <w:rFonts w:ascii="Arial" w:eastAsia="GillSansMT" w:hAnsi="Arial" w:cs="Arial"/>
          <w:sz w:val="20"/>
          <w:szCs w:val="20"/>
          <w:lang w:eastAsia="pl-PL"/>
        </w:rPr>
        <w:t>Montaż</w:t>
      </w:r>
      <w:r w:rsidRPr="00483611">
        <w:rPr>
          <w:rFonts w:ascii="Arial" w:eastAsia="GillSansMT" w:hAnsi="Arial" w:cs="Arial"/>
          <w:sz w:val="20"/>
          <w:szCs w:val="20"/>
          <w:lang w:eastAsia="pl-PL"/>
        </w:rPr>
        <w:t xml:space="preserve"> okładzin z płyt na ścianach murowanych</w:t>
      </w:r>
    </w:p>
    <w:p w14:paraId="75A99011"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5.3.1. </w:t>
      </w:r>
      <w:r w:rsidRPr="00483611">
        <w:rPr>
          <w:rFonts w:ascii="Arial" w:eastAsia="GillSansMT" w:hAnsi="Arial" w:cs="Arial"/>
          <w:sz w:val="20"/>
          <w:szCs w:val="20"/>
          <w:lang w:eastAsia="pl-PL"/>
        </w:rPr>
        <w:t xml:space="preserve">Przy </w:t>
      </w:r>
      <w:r w:rsidR="00BA3733" w:rsidRPr="00483611">
        <w:rPr>
          <w:rFonts w:ascii="Arial" w:eastAsia="GillSansMT" w:hAnsi="Arial" w:cs="Arial"/>
          <w:sz w:val="20"/>
          <w:szCs w:val="20"/>
          <w:lang w:eastAsia="pl-PL"/>
        </w:rPr>
        <w:t>montażu</w:t>
      </w:r>
      <w:r w:rsidRPr="00483611">
        <w:rPr>
          <w:rFonts w:ascii="Arial" w:eastAsia="GillSansMT" w:hAnsi="Arial" w:cs="Arial"/>
          <w:sz w:val="20"/>
          <w:szCs w:val="20"/>
          <w:lang w:eastAsia="pl-PL"/>
        </w:rPr>
        <w:t xml:space="preserve"> płyt </w:t>
      </w:r>
      <w:r w:rsidR="00BA3733" w:rsidRPr="00483611">
        <w:rPr>
          <w:rFonts w:ascii="Arial" w:eastAsia="GillSansMT" w:hAnsi="Arial" w:cs="Arial"/>
          <w:sz w:val="20"/>
          <w:szCs w:val="20"/>
          <w:lang w:eastAsia="pl-PL"/>
        </w:rPr>
        <w:t>należy</w:t>
      </w:r>
      <w:r w:rsidRPr="00483611">
        <w:rPr>
          <w:rFonts w:ascii="Arial" w:eastAsia="GillSansMT" w:hAnsi="Arial" w:cs="Arial"/>
          <w:sz w:val="20"/>
          <w:szCs w:val="20"/>
          <w:lang w:eastAsia="pl-PL"/>
        </w:rPr>
        <w:t xml:space="preserve"> przestrzegać zasad podanych w normie PN-</w:t>
      </w:r>
      <w:r w:rsidRPr="00483611">
        <w:rPr>
          <w:rFonts w:ascii="Arial" w:hAnsi="Arial" w:cs="Arial"/>
          <w:sz w:val="20"/>
          <w:szCs w:val="20"/>
          <w:lang w:eastAsia="pl-PL"/>
        </w:rPr>
        <w:t>72</w:t>
      </w:r>
      <w:r w:rsidRPr="00483611">
        <w:rPr>
          <w:rFonts w:ascii="Arial" w:eastAsia="GillSansMT" w:hAnsi="Arial" w:cs="Arial"/>
          <w:sz w:val="20"/>
          <w:szCs w:val="20"/>
          <w:lang w:eastAsia="pl-PL"/>
        </w:rPr>
        <w:t>/B-</w:t>
      </w:r>
      <w:r w:rsidRPr="00483611">
        <w:rPr>
          <w:rFonts w:ascii="Arial" w:hAnsi="Arial" w:cs="Arial"/>
          <w:sz w:val="20"/>
          <w:szCs w:val="20"/>
          <w:lang w:eastAsia="pl-PL"/>
        </w:rPr>
        <w:t xml:space="preserve">10122 </w:t>
      </w:r>
      <w:r w:rsidRPr="00483611">
        <w:rPr>
          <w:rFonts w:ascii="Arial" w:eastAsia="GillSansMT" w:hAnsi="Arial" w:cs="Arial"/>
          <w:sz w:val="20"/>
          <w:szCs w:val="20"/>
          <w:lang w:eastAsia="pl-PL"/>
        </w:rPr>
        <w:t>„Roboty okładzinowe. Suche tynki. Wymagania i badania przy odbiorze”.</w:t>
      </w:r>
    </w:p>
    <w:p w14:paraId="0508E2D3"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5.3.2. </w:t>
      </w:r>
      <w:r w:rsidRPr="00483611">
        <w:rPr>
          <w:rFonts w:ascii="Arial" w:eastAsia="GillSansMT" w:hAnsi="Arial" w:cs="Arial"/>
          <w:sz w:val="20"/>
          <w:szCs w:val="20"/>
          <w:lang w:eastAsia="pl-PL"/>
        </w:rPr>
        <w:t>Mocowanie płyt za pomocą zaczynu gipsowego lub kleju gipsowego</w:t>
      </w:r>
    </w:p>
    <w:p w14:paraId="40F27BDD"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Elementami </w:t>
      </w:r>
      <w:r w:rsidR="00BA3733" w:rsidRPr="00483611">
        <w:rPr>
          <w:rFonts w:ascii="Arial" w:eastAsia="GillSansMT" w:hAnsi="Arial" w:cs="Arial"/>
          <w:sz w:val="20"/>
          <w:szCs w:val="20"/>
          <w:lang w:eastAsia="pl-PL"/>
        </w:rPr>
        <w:t>wiążącymi</w:t>
      </w:r>
      <w:r w:rsidRPr="00483611">
        <w:rPr>
          <w:rFonts w:ascii="Arial" w:eastAsia="GillSansMT" w:hAnsi="Arial" w:cs="Arial"/>
          <w:sz w:val="20"/>
          <w:szCs w:val="20"/>
          <w:lang w:eastAsia="pl-PL"/>
        </w:rPr>
        <w:t xml:space="preserve"> płytę (okładzinę) ze ścianą a </w:t>
      </w:r>
      <w:r w:rsidR="00BA3733" w:rsidRPr="00483611">
        <w:rPr>
          <w:rFonts w:ascii="Arial" w:eastAsia="GillSansMT" w:hAnsi="Arial" w:cs="Arial"/>
          <w:sz w:val="20"/>
          <w:szCs w:val="20"/>
          <w:lang w:eastAsia="pl-PL"/>
        </w:rPr>
        <w:t>równocześnie</w:t>
      </w:r>
      <w:r w:rsidRPr="00483611">
        <w:rPr>
          <w:rFonts w:ascii="Arial" w:eastAsia="GillSansMT" w:hAnsi="Arial" w:cs="Arial"/>
          <w:sz w:val="20"/>
          <w:szCs w:val="20"/>
          <w:lang w:eastAsia="pl-PL"/>
        </w:rPr>
        <w:t xml:space="preserve"> zapewniającą jej sztywność, są placki z gipsu szpachlowego lub kleju gipsowego.</w:t>
      </w:r>
    </w:p>
    <w:p w14:paraId="3186A481"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5.3.3. </w:t>
      </w:r>
      <w:r w:rsidRPr="00483611">
        <w:rPr>
          <w:rFonts w:ascii="Arial" w:eastAsia="GillSansMT" w:hAnsi="Arial" w:cs="Arial"/>
          <w:sz w:val="20"/>
          <w:szCs w:val="20"/>
          <w:lang w:eastAsia="pl-PL"/>
        </w:rPr>
        <w:t xml:space="preserve">Przygotowanie </w:t>
      </w:r>
      <w:r w:rsidR="00BA3733" w:rsidRPr="00483611">
        <w:rPr>
          <w:rFonts w:ascii="Arial" w:eastAsia="GillSansMT" w:hAnsi="Arial" w:cs="Arial"/>
          <w:sz w:val="20"/>
          <w:szCs w:val="20"/>
          <w:lang w:eastAsia="pl-PL"/>
        </w:rPr>
        <w:t>podłoża</w:t>
      </w:r>
      <w:r w:rsidRPr="00483611">
        <w:rPr>
          <w:rFonts w:ascii="Arial" w:eastAsia="GillSansMT" w:hAnsi="Arial" w:cs="Arial"/>
          <w:sz w:val="20"/>
          <w:szCs w:val="20"/>
          <w:lang w:eastAsia="pl-PL"/>
        </w:rPr>
        <w:t>:</w:t>
      </w:r>
    </w:p>
    <w:p w14:paraId="1561ACD3"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podłoże powinno być twarde i oczyszczone z kurzu i luźnych resztek zaprawy,</w:t>
      </w:r>
    </w:p>
    <w:p w14:paraId="5F2FEAD3"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stare powłoki malarskie: olejne powinny być zeskrobane a klejowe zmyte,</w:t>
      </w:r>
    </w:p>
    <w:p w14:paraId="4C508821"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 xml:space="preserve">przed przystąpieniem do </w:t>
      </w:r>
      <w:r w:rsidR="00BA3733" w:rsidRPr="00483611">
        <w:rPr>
          <w:rFonts w:ascii="Arial" w:eastAsia="GillSansMT" w:hAnsi="Arial" w:cs="Arial"/>
          <w:sz w:val="20"/>
          <w:szCs w:val="20"/>
          <w:lang w:eastAsia="pl-PL"/>
        </w:rPr>
        <w:t>montażu</w:t>
      </w:r>
      <w:r w:rsidRPr="00483611">
        <w:rPr>
          <w:rFonts w:ascii="Arial" w:eastAsia="GillSansMT" w:hAnsi="Arial" w:cs="Arial"/>
          <w:sz w:val="20"/>
          <w:szCs w:val="20"/>
          <w:lang w:eastAsia="pl-PL"/>
        </w:rPr>
        <w:t xml:space="preserve"> płyt, </w:t>
      </w:r>
      <w:r w:rsidR="00BA3733" w:rsidRPr="00483611">
        <w:rPr>
          <w:rFonts w:ascii="Arial" w:eastAsia="GillSansMT" w:hAnsi="Arial" w:cs="Arial"/>
          <w:sz w:val="20"/>
          <w:szCs w:val="20"/>
          <w:lang w:eastAsia="pl-PL"/>
        </w:rPr>
        <w:t>podłoże</w:t>
      </w:r>
      <w:r w:rsidRPr="00483611">
        <w:rPr>
          <w:rFonts w:ascii="Arial" w:eastAsia="GillSansMT" w:hAnsi="Arial" w:cs="Arial"/>
          <w:sz w:val="20"/>
          <w:szCs w:val="20"/>
          <w:lang w:eastAsia="pl-PL"/>
        </w:rPr>
        <w:t xml:space="preserve"> skropić obficie wodą, zbyt suche </w:t>
      </w:r>
      <w:r w:rsidR="00BA3733" w:rsidRPr="00483611">
        <w:rPr>
          <w:rFonts w:ascii="Arial" w:eastAsia="GillSansMT" w:hAnsi="Arial" w:cs="Arial"/>
          <w:sz w:val="20"/>
          <w:szCs w:val="20"/>
          <w:lang w:eastAsia="pl-PL"/>
        </w:rPr>
        <w:t>podłoże</w:t>
      </w:r>
      <w:r w:rsidRPr="00483611">
        <w:rPr>
          <w:rFonts w:ascii="Arial" w:eastAsia="GillSansMT" w:hAnsi="Arial" w:cs="Arial"/>
          <w:sz w:val="20"/>
          <w:szCs w:val="20"/>
          <w:lang w:eastAsia="pl-PL"/>
        </w:rPr>
        <w:t xml:space="preserve">, szybko odciąga wodę z </w:t>
      </w:r>
      <w:r w:rsidR="00BA3733" w:rsidRPr="00483611">
        <w:rPr>
          <w:rFonts w:ascii="Arial" w:eastAsia="GillSansMT" w:hAnsi="Arial" w:cs="Arial"/>
          <w:sz w:val="20"/>
          <w:szCs w:val="20"/>
          <w:lang w:eastAsia="pl-PL"/>
        </w:rPr>
        <w:t>placków</w:t>
      </w:r>
      <w:r w:rsidRPr="00483611">
        <w:rPr>
          <w:rFonts w:ascii="Arial" w:eastAsia="GillSansMT" w:hAnsi="Arial" w:cs="Arial"/>
          <w:sz w:val="20"/>
          <w:szCs w:val="20"/>
          <w:lang w:eastAsia="pl-PL"/>
        </w:rPr>
        <w:t xml:space="preserve"> gipsowych, powoduje przedwczesne ich stwardnienie i odpadanie,</w:t>
      </w:r>
    </w:p>
    <w:p w14:paraId="48832DE8"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 xml:space="preserve">dla </w:t>
      </w:r>
      <w:r w:rsidR="00BA3733" w:rsidRPr="00483611">
        <w:rPr>
          <w:rFonts w:ascii="Arial" w:eastAsia="GillSansMT" w:hAnsi="Arial" w:cs="Arial"/>
          <w:sz w:val="20"/>
          <w:szCs w:val="20"/>
          <w:lang w:eastAsia="pl-PL"/>
        </w:rPr>
        <w:t>podłoża</w:t>
      </w:r>
      <w:r w:rsidRPr="00483611">
        <w:rPr>
          <w:rFonts w:ascii="Arial" w:eastAsia="GillSansMT" w:hAnsi="Arial" w:cs="Arial"/>
          <w:sz w:val="20"/>
          <w:szCs w:val="20"/>
          <w:lang w:eastAsia="pl-PL"/>
        </w:rPr>
        <w:t xml:space="preserve"> nienasiąkliwego </w:t>
      </w:r>
      <w:r w:rsidR="00BA3733" w:rsidRPr="00483611">
        <w:rPr>
          <w:rFonts w:ascii="Arial" w:eastAsia="GillSansMT" w:hAnsi="Arial" w:cs="Arial"/>
          <w:sz w:val="20"/>
          <w:szCs w:val="20"/>
          <w:lang w:eastAsia="pl-PL"/>
        </w:rPr>
        <w:t>należy</w:t>
      </w:r>
      <w:r w:rsidRPr="00483611">
        <w:rPr>
          <w:rFonts w:ascii="Arial" w:eastAsia="GillSansMT" w:hAnsi="Arial" w:cs="Arial"/>
          <w:sz w:val="20"/>
          <w:szCs w:val="20"/>
          <w:lang w:eastAsia="pl-PL"/>
        </w:rPr>
        <w:t xml:space="preserve"> stosować na placki zaczyn o większej gęstości.</w:t>
      </w:r>
    </w:p>
    <w:p w14:paraId="6B8507E7"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5.3.4. </w:t>
      </w:r>
      <w:r w:rsidRPr="00483611">
        <w:rPr>
          <w:rFonts w:ascii="Arial" w:eastAsia="GillSansMT" w:hAnsi="Arial" w:cs="Arial"/>
          <w:sz w:val="20"/>
          <w:szCs w:val="20"/>
          <w:lang w:eastAsia="pl-PL"/>
        </w:rPr>
        <w:t>Mocowanie płyt na plackach gipsowych</w:t>
      </w:r>
    </w:p>
    <w:p w14:paraId="698D14F6"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W przypadku, gdy znajdująca się w stanie surowym ściana, przeznaczona do </w:t>
      </w:r>
      <w:r w:rsidR="00BA3733" w:rsidRPr="00483611">
        <w:rPr>
          <w:rFonts w:ascii="Arial" w:eastAsia="GillSansMT" w:hAnsi="Arial" w:cs="Arial"/>
          <w:sz w:val="20"/>
          <w:szCs w:val="20"/>
          <w:lang w:eastAsia="pl-PL"/>
        </w:rPr>
        <w:t>obłożenia</w:t>
      </w:r>
      <w:r w:rsidRPr="00483611">
        <w:rPr>
          <w:rFonts w:ascii="Arial" w:eastAsia="GillSansMT" w:hAnsi="Arial" w:cs="Arial"/>
          <w:sz w:val="20"/>
          <w:szCs w:val="20"/>
          <w:lang w:eastAsia="pl-PL"/>
        </w:rPr>
        <w:t xml:space="preserve"> ma na swym licu odchyłki do</w:t>
      </w:r>
      <w:r w:rsidRPr="00483611">
        <w:rPr>
          <w:rFonts w:ascii="Arial" w:hAnsi="Arial" w:cs="Arial"/>
          <w:sz w:val="20"/>
          <w:szCs w:val="20"/>
          <w:lang w:eastAsia="pl-PL"/>
        </w:rPr>
        <w:t xml:space="preserve">20 </w:t>
      </w:r>
      <w:r w:rsidRPr="00483611">
        <w:rPr>
          <w:rFonts w:ascii="Arial" w:eastAsia="GillSansMT" w:hAnsi="Arial" w:cs="Arial"/>
          <w:sz w:val="20"/>
          <w:szCs w:val="20"/>
          <w:lang w:eastAsia="pl-PL"/>
        </w:rPr>
        <w:t xml:space="preserve">mm/mb, </w:t>
      </w:r>
      <w:r w:rsidR="00BA3733" w:rsidRPr="00483611">
        <w:rPr>
          <w:rFonts w:ascii="Arial" w:eastAsia="GillSansMT" w:hAnsi="Arial" w:cs="Arial"/>
          <w:sz w:val="20"/>
          <w:szCs w:val="20"/>
          <w:lang w:eastAsia="pl-PL"/>
        </w:rPr>
        <w:t>należy</w:t>
      </w:r>
      <w:r w:rsidRPr="00483611">
        <w:rPr>
          <w:rFonts w:ascii="Arial" w:eastAsia="GillSansMT" w:hAnsi="Arial" w:cs="Arial"/>
          <w:sz w:val="20"/>
          <w:szCs w:val="20"/>
          <w:lang w:eastAsia="pl-PL"/>
        </w:rPr>
        <w:t xml:space="preserve"> ją zniwelować przed rozpoczęciem </w:t>
      </w:r>
      <w:r w:rsidR="00BA3733" w:rsidRPr="00483611">
        <w:rPr>
          <w:rFonts w:ascii="Arial" w:eastAsia="GillSansMT" w:hAnsi="Arial" w:cs="Arial"/>
          <w:sz w:val="20"/>
          <w:szCs w:val="20"/>
          <w:lang w:eastAsia="pl-PL"/>
        </w:rPr>
        <w:t>montażu</w:t>
      </w:r>
      <w:r w:rsidRPr="00483611">
        <w:rPr>
          <w:rFonts w:ascii="Arial" w:eastAsia="GillSansMT" w:hAnsi="Arial" w:cs="Arial"/>
          <w:sz w:val="20"/>
          <w:szCs w:val="20"/>
          <w:lang w:eastAsia="pl-PL"/>
        </w:rPr>
        <w:t xml:space="preserve"> płyt. Niwelacji powierzchni ściany dokonuje się </w:t>
      </w:r>
      <w:r w:rsidR="007B2B90" w:rsidRPr="00483611">
        <w:rPr>
          <w:rFonts w:ascii="Arial" w:eastAsia="GillSansMT" w:hAnsi="Arial" w:cs="Arial"/>
          <w:sz w:val="20"/>
          <w:szCs w:val="20"/>
          <w:lang w:eastAsia="pl-PL"/>
        </w:rPr>
        <w:t>przez zamocowanie</w:t>
      </w:r>
      <w:r w:rsidRPr="00483611">
        <w:rPr>
          <w:rFonts w:ascii="Arial" w:eastAsia="GillSansMT" w:hAnsi="Arial" w:cs="Arial"/>
          <w:sz w:val="20"/>
          <w:szCs w:val="20"/>
          <w:lang w:eastAsia="pl-PL"/>
        </w:rPr>
        <w:t xml:space="preserve"> na niej gipsowych marek kontrolnych, w rozstawach wynikających z szerokości zastosowanych płyt.</w:t>
      </w:r>
    </w:p>
    <w:p w14:paraId="646A1EDF"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Marki winny mieć średnicę od </w:t>
      </w:r>
      <w:r w:rsidRPr="00483611">
        <w:rPr>
          <w:rFonts w:ascii="Arial" w:hAnsi="Arial" w:cs="Arial"/>
          <w:sz w:val="20"/>
          <w:szCs w:val="20"/>
          <w:lang w:eastAsia="pl-PL"/>
        </w:rPr>
        <w:t xml:space="preserve">10 </w:t>
      </w:r>
      <w:r w:rsidRPr="00483611">
        <w:rPr>
          <w:rFonts w:ascii="Arial" w:eastAsia="GillSansMT" w:hAnsi="Arial" w:cs="Arial"/>
          <w:sz w:val="20"/>
          <w:szCs w:val="20"/>
          <w:lang w:eastAsia="pl-PL"/>
        </w:rPr>
        <w:t xml:space="preserve">do </w:t>
      </w:r>
      <w:r w:rsidRPr="00483611">
        <w:rPr>
          <w:rFonts w:ascii="Arial" w:hAnsi="Arial" w:cs="Arial"/>
          <w:sz w:val="20"/>
          <w:szCs w:val="20"/>
          <w:lang w:eastAsia="pl-PL"/>
        </w:rPr>
        <w:t xml:space="preserve">15 </w:t>
      </w:r>
      <w:r w:rsidRPr="00483611">
        <w:rPr>
          <w:rFonts w:ascii="Arial" w:eastAsia="GillSansMT" w:hAnsi="Arial" w:cs="Arial"/>
          <w:sz w:val="20"/>
          <w:szCs w:val="20"/>
          <w:lang w:eastAsia="pl-PL"/>
        </w:rPr>
        <w:t xml:space="preserve">cm. Dopiero po związaniu marek gipsowych i </w:t>
      </w:r>
      <w:r w:rsidR="00BA3733" w:rsidRPr="00483611">
        <w:rPr>
          <w:rFonts w:ascii="Arial" w:eastAsia="GillSansMT" w:hAnsi="Arial" w:cs="Arial"/>
          <w:sz w:val="20"/>
          <w:szCs w:val="20"/>
          <w:lang w:eastAsia="pl-PL"/>
        </w:rPr>
        <w:t>powtórnym</w:t>
      </w:r>
      <w:r w:rsidRPr="00483611">
        <w:rPr>
          <w:rFonts w:ascii="Arial" w:eastAsia="GillSansMT" w:hAnsi="Arial" w:cs="Arial"/>
          <w:sz w:val="20"/>
          <w:szCs w:val="20"/>
          <w:lang w:eastAsia="pl-PL"/>
        </w:rPr>
        <w:t xml:space="preserve"> sprawdzeniu </w:t>
      </w:r>
      <w:r w:rsidR="007B2B90" w:rsidRPr="00483611">
        <w:rPr>
          <w:rFonts w:ascii="Arial" w:eastAsia="GillSansMT" w:hAnsi="Arial" w:cs="Arial"/>
          <w:sz w:val="20"/>
          <w:szCs w:val="20"/>
          <w:lang w:eastAsia="pl-PL"/>
        </w:rPr>
        <w:t>lica ściany</w:t>
      </w:r>
      <w:r w:rsidRPr="00483611">
        <w:rPr>
          <w:rFonts w:ascii="Arial" w:eastAsia="GillSansMT" w:hAnsi="Arial" w:cs="Arial"/>
          <w:sz w:val="20"/>
          <w:szCs w:val="20"/>
          <w:lang w:eastAsia="pl-PL"/>
        </w:rPr>
        <w:t xml:space="preserve"> można przystąpić do właściwego przyklejania płyt.</w:t>
      </w:r>
    </w:p>
    <w:p w14:paraId="562F345E"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Płytę do przyklejenia układa się stroną licową do podłogi w </w:t>
      </w:r>
      <w:r w:rsidR="00127202" w:rsidRPr="00483611">
        <w:rPr>
          <w:rFonts w:ascii="Arial" w:eastAsia="GillSansMT" w:hAnsi="Arial" w:cs="Arial"/>
          <w:sz w:val="20"/>
          <w:szCs w:val="20"/>
          <w:lang w:eastAsia="pl-PL"/>
        </w:rPr>
        <w:t>pobliżu</w:t>
      </w:r>
      <w:r w:rsidRPr="00483611">
        <w:rPr>
          <w:rFonts w:ascii="Arial" w:eastAsia="GillSansMT" w:hAnsi="Arial" w:cs="Arial"/>
          <w:sz w:val="20"/>
          <w:szCs w:val="20"/>
          <w:lang w:eastAsia="pl-PL"/>
        </w:rPr>
        <w:t xml:space="preserve"> miejsca jej zamontowania. Następnie na </w:t>
      </w:r>
      <w:r w:rsidR="007B2B90" w:rsidRPr="00483611">
        <w:rPr>
          <w:rFonts w:ascii="Arial" w:eastAsia="GillSansMT" w:hAnsi="Arial" w:cs="Arial"/>
          <w:sz w:val="20"/>
          <w:szCs w:val="20"/>
          <w:lang w:eastAsia="pl-PL"/>
        </w:rPr>
        <w:t>jej tylną</w:t>
      </w:r>
      <w:r w:rsidRPr="00483611">
        <w:rPr>
          <w:rFonts w:ascii="Arial" w:eastAsia="GillSansMT" w:hAnsi="Arial" w:cs="Arial"/>
          <w:sz w:val="20"/>
          <w:szCs w:val="20"/>
          <w:lang w:eastAsia="pl-PL"/>
        </w:rPr>
        <w:t xml:space="preserve"> stronę nakłada się placki zaczynu gipsowego w rozstawach od </w:t>
      </w:r>
      <w:r w:rsidRPr="00483611">
        <w:rPr>
          <w:rFonts w:ascii="Arial" w:hAnsi="Arial" w:cs="Arial"/>
          <w:sz w:val="20"/>
          <w:szCs w:val="20"/>
          <w:lang w:eastAsia="pl-PL"/>
        </w:rPr>
        <w:t xml:space="preserve">30 </w:t>
      </w:r>
      <w:r w:rsidRPr="00483611">
        <w:rPr>
          <w:rFonts w:ascii="Arial" w:eastAsia="GillSansMT" w:hAnsi="Arial" w:cs="Arial"/>
          <w:sz w:val="20"/>
          <w:szCs w:val="20"/>
          <w:lang w:eastAsia="pl-PL"/>
        </w:rPr>
        <w:t xml:space="preserve">do </w:t>
      </w:r>
      <w:r w:rsidRPr="00483611">
        <w:rPr>
          <w:rFonts w:ascii="Arial" w:hAnsi="Arial" w:cs="Arial"/>
          <w:sz w:val="20"/>
          <w:szCs w:val="20"/>
          <w:lang w:eastAsia="pl-PL"/>
        </w:rPr>
        <w:t xml:space="preserve">35 </w:t>
      </w:r>
      <w:r w:rsidRPr="00483611">
        <w:rPr>
          <w:rFonts w:ascii="Arial" w:eastAsia="GillSansMT" w:hAnsi="Arial" w:cs="Arial"/>
          <w:sz w:val="20"/>
          <w:szCs w:val="20"/>
          <w:lang w:eastAsia="pl-PL"/>
        </w:rPr>
        <w:t>cm.</w:t>
      </w:r>
    </w:p>
    <w:p w14:paraId="6BF8CE71" w14:textId="77777777" w:rsidR="001F1255"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Przy krawędziach płyt placki powinny mieć mniejsze rozmiary, ale </w:t>
      </w:r>
      <w:r w:rsidR="00127202" w:rsidRPr="00483611">
        <w:rPr>
          <w:rFonts w:ascii="Arial" w:eastAsia="GillSansMT" w:hAnsi="Arial" w:cs="Arial"/>
          <w:sz w:val="20"/>
          <w:szCs w:val="20"/>
          <w:lang w:eastAsia="pl-PL"/>
        </w:rPr>
        <w:t>należy</w:t>
      </w:r>
      <w:r w:rsidRPr="00483611">
        <w:rPr>
          <w:rFonts w:ascii="Arial" w:eastAsia="GillSansMT" w:hAnsi="Arial" w:cs="Arial"/>
          <w:sz w:val="20"/>
          <w:szCs w:val="20"/>
          <w:lang w:eastAsia="pl-PL"/>
        </w:rPr>
        <w:t xml:space="preserve"> je układać gęściej. </w:t>
      </w:r>
    </w:p>
    <w:p w14:paraId="4314AC27" w14:textId="77777777" w:rsidR="001F1255"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Grubość </w:t>
      </w:r>
      <w:r w:rsidR="007B2B90" w:rsidRPr="00483611">
        <w:rPr>
          <w:rFonts w:ascii="Arial" w:eastAsia="GillSansMT" w:hAnsi="Arial" w:cs="Arial"/>
          <w:sz w:val="20"/>
          <w:szCs w:val="20"/>
          <w:lang w:eastAsia="pl-PL"/>
        </w:rPr>
        <w:t>naniesionych placków</w:t>
      </w:r>
      <w:r w:rsidRPr="00483611">
        <w:rPr>
          <w:rFonts w:ascii="Arial" w:eastAsia="GillSansMT" w:hAnsi="Arial" w:cs="Arial"/>
          <w:sz w:val="20"/>
          <w:szCs w:val="20"/>
          <w:lang w:eastAsia="pl-PL"/>
        </w:rPr>
        <w:t xml:space="preserve"> powinna być nieznacznie większa, </w:t>
      </w:r>
      <w:r w:rsidR="00F45CCA" w:rsidRPr="00483611">
        <w:rPr>
          <w:rFonts w:ascii="Arial" w:eastAsia="GillSansMT" w:hAnsi="Arial" w:cs="Arial"/>
          <w:sz w:val="20"/>
          <w:szCs w:val="20"/>
          <w:lang w:eastAsia="pl-PL"/>
        </w:rPr>
        <w:t>niż</w:t>
      </w:r>
      <w:r w:rsidRPr="00483611">
        <w:rPr>
          <w:rFonts w:ascii="Arial" w:eastAsia="GillSansMT" w:hAnsi="Arial" w:cs="Arial"/>
          <w:sz w:val="20"/>
          <w:szCs w:val="20"/>
          <w:lang w:eastAsia="pl-PL"/>
        </w:rPr>
        <w:t xml:space="preserve"> grubość przygotowanych marek. </w:t>
      </w:r>
    </w:p>
    <w:p w14:paraId="0B1D2B9D" w14:textId="77777777" w:rsidR="001F1255"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Płytę z naniesionymi </w:t>
      </w:r>
      <w:r w:rsidR="007B2B90" w:rsidRPr="00483611">
        <w:rPr>
          <w:rFonts w:ascii="Arial" w:eastAsia="GillSansMT" w:hAnsi="Arial" w:cs="Arial"/>
          <w:sz w:val="20"/>
          <w:szCs w:val="20"/>
          <w:lang w:eastAsia="pl-PL"/>
        </w:rPr>
        <w:t>plackami podnosi</w:t>
      </w:r>
      <w:r w:rsidRPr="00483611">
        <w:rPr>
          <w:rFonts w:ascii="Arial" w:eastAsia="GillSansMT" w:hAnsi="Arial" w:cs="Arial"/>
          <w:sz w:val="20"/>
          <w:szCs w:val="20"/>
          <w:lang w:eastAsia="pl-PL"/>
        </w:rPr>
        <w:t xml:space="preserve"> się i lekko dociska do ściany. Następnie skorygować położenie płyty, czyli dosunąć ją do krawędzi </w:t>
      </w:r>
      <w:r w:rsidR="00127202">
        <w:rPr>
          <w:rFonts w:ascii="Arial" w:eastAsia="GillSansMT" w:hAnsi="Arial" w:cs="Arial"/>
          <w:sz w:val="20"/>
          <w:szCs w:val="20"/>
          <w:lang w:eastAsia="pl-PL"/>
        </w:rPr>
        <w:t xml:space="preserve">już </w:t>
      </w:r>
      <w:r w:rsidRPr="00483611">
        <w:rPr>
          <w:rFonts w:ascii="Arial" w:eastAsia="GillSansMT" w:hAnsi="Arial" w:cs="Arial"/>
          <w:sz w:val="20"/>
          <w:szCs w:val="20"/>
          <w:lang w:eastAsia="pl-PL"/>
        </w:rPr>
        <w:t xml:space="preserve">zamontowanej płyty. </w:t>
      </w:r>
    </w:p>
    <w:p w14:paraId="791ED889"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Opukując gumowym młotkiem przez prostą łatę (najlepiej aluminiową, o </w:t>
      </w:r>
      <w:r w:rsidR="007B2B90" w:rsidRPr="00483611">
        <w:rPr>
          <w:rFonts w:ascii="Arial" w:eastAsia="GillSansMT" w:hAnsi="Arial" w:cs="Arial"/>
          <w:sz w:val="20"/>
          <w:szCs w:val="20"/>
          <w:lang w:eastAsia="pl-PL"/>
        </w:rPr>
        <w:t>przekroju prostokątnym</w:t>
      </w:r>
      <w:r w:rsidRPr="00483611">
        <w:rPr>
          <w:rFonts w:ascii="Arial" w:hAnsi="Arial" w:cs="Arial"/>
          <w:sz w:val="20"/>
          <w:szCs w:val="20"/>
          <w:lang w:eastAsia="pl-PL"/>
        </w:rPr>
        <w:t>18</w:t>
      </w:r>
      <w:r w:rsidRPr="00483611">
        <w:rPr>
          <w:rFonts w:ascii="Arial" w:eastAsia="GillSansMT" w:hAnsi="Arial" w:cs="Arial"/>
          <w:sz w:val="20"/>
          <w:szCs w:val="20"/>
          <w:lang w:eastAsia="pl-PL"/>
        </w:rPr>
        <w:t>x</w:t>
      </w:r>
      <w:r w:rsidRPr="00483611">
        <w:rPr>
          <w:rFonts w:ascii="Arial" w:hAnsi="Arial" w:cs="Arial"/>
          <w:sz w:val="20"/>
          <w:szCs w:val="20"/>
          <w:lang w:eastAsia="pl-PL"/>
        </w:rPr>
        <w:t xml:space="preserve">100 </w:t>
      </w:r>
      <w:r w:rsidRPr="00483611">
        <w:rPr>
          <w:rFonts w:ascii="Arial" w:eastAsia="GillSansMT" w:hAnsi="Arial" w:cs="Arial"/>
          <w:sz w:val="20"/>
          <w:szCs w:val="20"/>
          <w:lang w:eastAsia="pl-PL"/>
        </w:rPr>
        <w:t xml:space="preserve">mm i długości </w:t>
      </w:r>
      <w:r w:rsidRPr="00483611">
        <w:rPr>
          <w:rFonts w:ascii="Arial" w:hAnsi="Arial" w:cs="Arial"/>
          <w:sz w:val="20"/>
          <w:szCs w:val="20"/>
          <w:lang w:eastAsia="pl-PL"/>
        </w:rPr>
        <w:t xml:space="preserve">2500 </w:t>
      </w:r>
      <w:r w:rsidRPr="00483611">
        <w:rPr>
          <w:rFonts w:ascii="Arial" w:eastAsia="GillSansMT" w:hAnsi="Arial" w:cs="Arial"/>
          <w:sz w:val="20"/>
          <w:szCs w:val="20"/>
          <w:lang w:eastAsia="pl-PL"/>
        </w:rPr>
        <w:t xml:space="preserve">mm), doprowadza się do dokładnego </w:t>
      </w:r>
      <w:r w:rsidR="00F45CCA">
        <w:rPr>
          <w:rFonts w:ascii="Arial" w:eastAsia="GillSansMT" w:hAnsi="Arial" w:cs="Arial"/>
          <w:sz w:val="20"/>
          <w:szCs w:val="20"/>
          <w:lang w:eastAsia="pl-PL"/>
        </w:rPr>
        <w:t>zlicowana</w:t>
      </w:r>
      <w:r w:rsidRPr="00483611">
        <w:rPr>
          <w:rFonts w:ascii="Arial" w:eastAsia="GillSansMT" w:hAnsi="Arial" w:cs="Arial"/>
          <w:sz w:val="20"/>
          <w:szCs w:val="20"/>
          <w:lang w:eastAsia="pl-PL"/>
        </w:rPr>
        <w:t xml:space="preserve"> płaszczyzny </w:t>
      </w:r>
      <w:r w:rsidR="007B2B90" w:rsidRPr="00483611">
        <w:rPr>
          <w:rFonts w:ascii="Arial" w:eastAsia="GillSansMT" w:hAnsi="Arial" w:cs="Arial"/>
          <w:sz w:val="20"/>
          <w:szCs w:val="20"/>
          <w:lang w:eastAsia="pl-PL"/>
        </w:rPr>
        <w:t>montowanej płyty</w:t>
      </w:r>
      <w:r w:rsidRPr="00483611">
        <w:rPr>
          <w:rFonts w:ascii="Arial" w:eastAsia="GillSansMT" w:hAnsi="Arial" w:cs="Arial"/>
          <w:sz w:val="20"/>
          <w:szCs w:val="20"/>
          <w:lang w:eastAsia="pl-PL"/>
        </w:rPr>
        <w:t xml:space="preserve"> z wcześniej zamontowaną płytą.</w:t>
      </w:r>
    </w:p>
    <w:p w14:paraId="2F65E9F2" w14:textId="77777777" w:rsidR="001F1255" w:rsidRDefault="007B2B90"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Można tez</w:t>
      </w:r>
      <w:r w:rsidR="00127202" w:rsidRPr="00483611">
        <w:rPr>
          <w:rFonts w:ascii="Arial" w:eastAsia="GillSansMT" w:hAnsi="Arial" w:cs="Arial"/>
          <w:sz w:val="20"/>
          <w:szCs w:val="20"/>
          <w:lang w:eastAsia="pl-PL"/>
        </w:rPr>
        <w:t xml:space="preserve"> stosować</w:t>
      </w:r>
      <w:r w:rsidR="00483611" w:rsidRPr="00483611">
        <w:rPr>
          <w:rFonts w:ascii="Arial" w:eastAsia="GillSansMT" w:hAnsi="Arial" w:cs="Arial"/>
          <w:sz w:val="20"/>
          <w:szCs w:val="20"/>
          <w:lang w:eastAsia="pl-PL"/>
        </w:rPr>
        <w:t xml:space="preserve"> metodę nakładania </w:t>
      </w:r>
      <w:r w:rsidR="00127202" w:rsidRPr="00483611">
        <w:rPr>
          <w:rFonts w:ascii="Arial" w:eastAsia="GillSansMT" w:hAnsi="Arial" w:cs="Arial"/>
          <w:sz w:val="20"/>
          <w:szCs w:val="20"/>
          <w:lang w:eastAsia="pl-PL"/>
        </w:rPr>
        <w:t>placków</w:t>
      </w:r>
      <w:r w:rsidR="00483611" w:rsidRPr="00483611">
        <w:rPr>
          <w:rFonts w:ascii="Arial" w:eastAsia="GillSansMT" w:hAnsi="Arial" w:cs="Arial"/>
          <w:sz w:val="20"/>
          <w:szCs w:val="20"/>
          <w:lang w:eastAsia="pl-PL"/>
        </w:rPr>
        <w:t xml:space="preserve"> gip</w:t>
      </w:r>
      <w:r w:rsidR="00127202">
        <w:rPr>
          <w:rFonts w:ascii="Arial" w:eastAsia="GillSansMT" w:hAnsi="Arial" w:cs="Arial"/>
          <w:sz w:val="20"/>
          <w:szCs w:val="20"/>
          <w:lang w:eastAsia="pl-PL"/>
        </w:rPr>
        <w:t xml:space="preserve">sowych na ścianę. </w:t>
      </w:r>
    </w:p>
    <w:p w14:paraId="73CCAB39" w14:textId="1EB8A75A" w:rsidR="00483611" w:rsidRPr="00483611" w:rsidRDefault="00127202" w:rsidP="00483611">
      <w:pPr>
        <w:autoSpaceDE w:val="0"/>
        <w:autoSpaceDN w:val="0"/>
        <w:adjustRightInd w:val="0"/>
        <w:spacing w:after="0" w:line="240" w:lineRule="auto"/>
        <w:rPr>
          <w:rFonts w:ascii="Arial" w:eastAsia="GillSansMT" w:hAnsi="Arial" w:cs="Arial"/>
          <w:sz w:val="20"/>
          <w:szCs w:val="20"/>
          <w:lang w:eastAsia="pl-PL"/>
        </w:rPr>
      </w:pPr>
      <w:r>
        <w:rPr>
          <w:rFonts w:ascii="Arial" w:eastAsia="GillSansMT" w:hAnsi="Arial" w:cs="Arial"/>
          <w:sz w:val="20"/>
          <w:szCs w:val="20"/>
          <w:lang w:eastAsia="pl-PL"/>
        </w:rPr>
        <w:t>Szczególnie w</w:t>
      </w:r>
      <w:r w:rsidR="008B3E28">
        <w:rPr>
          <w:rFonts w:ascii="Arial" w:eastAsia="GillSansMT" w:hAnsi="Arial" w:cs="Arial"/>
          <w:sz w:val="20"/>
          <w:szCs w:val="20"/>
          <w:lang w:eastAsia="pl-PL"/>
        </w:rPr>
        <w:t xml:space="preserve"> </w:t>
      </w:r>
      <w:r w:rsidR="00483611" w:rsidRPr="00483611">
        <w:rPr>
          <w:rFonts w:ascii="Arial" w:eastAsia="GillSansMT" w:hAnsi="Arial" w:cs="Arial"/>
          <w:sz w:val="20"/>
          <w:szCs w:val="20"/>
          <w:lang w:eastAsia="pl-PL"/>
        </w:rPr>
        <w:t>pomieszczeniach wąskich(np. w korytarzach), gdzie nie da się manewrować płytą z naniesionym na nią zaczynem.</w:t>
      </w:r>
    </w:p>
    <w:p w14:paraId="0DD1A066"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lastRenderedPageBreak/>
        <w:t xml:space="preserve">Przyklejone płyty powinny dokładnie przylegać do siebie swoimi </w:t>
      </w:r>
      <w:r w:rsidR="00127202" w:rsidRPr="00483611">
        <w:rPr>
          <w:rFonts w:ascii="Arial" w:eastAsia="GillSansMT" w:hAnsi="Arial" w:cs="Arial"/>
          <w:sz w:val="20"/>
          <w:szCs w:val="20"/>
          <w:lang w:eastAsia="pl-PL"/>
        </w:rPr>
        <w:t>dłuższymi</w:t>
      </w:r>
      <w:r w:rsidRPr="00483611">
        <w:rPr>
          <w:rFonts w:ascii="Arial" w:eastAsia="GillSansMT" w:hAnsi="Arial" w:cs="Arial"/>
          <w:sz w:val="20"/>
          <w:szCs w:val="20"/>
          <w:lang w:eastAsia="pl-PL"/>
        </w:rPr>
        <w:t xml:space="preserve"> krawędziami. Wskazane jest jednoczesne mocowanie </w:t>
      </w:r>
      <w:r w:rsidR="00127202" w:rsidRPr="00483611">
        <w:rPr>
          <w:rFonts w:ascii="Arial" w:eastAsia="GillSansMT" w:hAnsi="Arial" w:cs="Arial"/>
          <w:sz w:val="20"/>
          <w:szCs w:val="20"/>
          <w:lang w:eastAsia="pl-PL"/>
        </w:rPr>
        <w:t>dwóch</w:t>
      </w:r>
      <w:r w:rsidRPr="00483611">
        <w:rPr>
          <w:rFonts w:ascii="Arial" w:eastAsia="GillSansMT" w:hAnsi="Arial" w:cs="Arial"/>
          <w:sz w:val="20"/>
          <w:szCs w:val="20"/>
          <w:lang w:eastAsia="pl-PL"/>
        </w:rPr>
        <w:t xml:space="preserve"> lub trzech płyt zaczynem gipsowym z jednego </w:t>
      </w:r>
      <w:r w:rsidR="00127202" w:rsidRPr="00483611">
        <w:rPr>
          <w:rFonts w:ascii="Arial" w:eastAsia="GillSansMT" w:hAnsi="Arial" w:cs="Arial"/>
          <w:sz w:val="20"/>
          <w:szCs w:val="20"/>
          <w:lang w:eastAsia="pl-PL"/>
        </w:rPr>
        <w:t>zaboru</w:t>
      </w:r>
      <w:r w:rsidRPr="00483611">
        <w:rPr>
          <w:rFonts w:ascii="Arial" w:eastAsia="GillSansMT" w:hAnsi="Arial" w:cs="Arial"/>
          <w:sz w:val="20"/>
          <w:szCs w:val="20"/>
          <w:lang w:eastAsia="pl-PL"/>
        </w:rPr>
        <w:t xml:space="preserve">, następnie </w:t>
      </w:r>
      <w:r w:rsidR="00127202" w:rsidRPr="00483611">
        <w:rPr>
          <w:rFonts w:ascii="Arial" w:eastAsia="GillSansMT" w:hAnsi="Arial" w:cs="Arial"/>
          <w:sz w:val="20"/>
          <w:szCs w:val="20"/>
          <w:lang w:eastAsia="pl-PL"/>
        </w:rPr>
        <w:t>wspólne</w:t>
      </w:r>
      <w:r w:rsidRPr="00483611">
        <w:rPr>
          <w:rFonts w:ascii="Arial" w:eastAsia="GillSansMT" w:hAnsi="Arial" w:cs="Arial"/>
          <w:sz w:val="20"/>
          <w:szCs w:val="20"/>
          <w:lang w:eastAsia="pl-PL"/>
        </w:rPr>
        <w:t xml:space="preserve"> regulowanie ich </w:t>
      </w:r>
      <w:r w:rsidR="00127202" w:rsidRPr="00483611">
        <w:rPr>
          <w:rFonts w:ascii="Arial" w:eastAsia="GillSansMT" w:hAnsi="Arial" w:cs="Arial"/>
          <w:sz w:val="20"/>
          <w:szCs w:val="20"/>
          <w:lang w:eastAsia="pl-PL"/>
        </w:rPr>
        <w:t>położenia</w:t>
      </w:r>
      <w:r w:rsidRPr="00483611">
        <w:rPr>
          <w:rFonts w:ascii="Arial" w:eastAsia="GillSansMT" w:hAnsi="Arial" w:cs="Arial"/>
          <w:sz w:val="20"/>
          <w:szCs w:val="20"/>
          <w:lang w:eastAsia="pl-PL"/>
        </w:rPr>
        <w:t>.</w:t>
      </w:r>
    </w:p>
    <w:p w14:paraId="3E0311BE"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5.3.5. </w:t>
      </w:r>
      <w:r w:rsidRPr="00483611">
        <w:rPr>
          <w:rFonts w:ascii="Arial" w:eastAsia="GillSansMT" w:hAnsi="Arial" w:cs="Arial"/>
          <w:sz w:val="20"/>
          <w:szCs w:val="20"/>
          <w:lang w:eastAsia="pl-PL"/>
        </w:rPr>
        <w:t>Klejenie płyt na styk do podłoża</w:t>
      </w:r>
    </w:p>
    <w:p w14:paraId="16CC71B4" w14:textId="77777777" w:rsidR="001F1255"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W przypadku, gdy płaszczyzny ścian przeznaczonych do </w:t>
      </w:r>
      <w:r w:rsidR="00127202" w:rsidRPr="00483611">
        <w:rPr>
          <w:rFonts w:ascii="Arial" w:eastAsia="GillSansMT" w:hAnsi="Arial" w:cs="Arial"/>
          <w:sz w:val="20"/>
          <w:szCs w:val="20"/>
          <w:lang w:eastAsia="pl-PL"/>
        </w:rPr>
        <w:t>obłożenia</w:t>
      </w:r>
      <w:r w:rsidRPr="00483611">
        <w:rPr>
          <w:rFonts w:ascii="Arial" w:eastAsia="GillSansMT" w:hAnsi="Arial" w:cs="Arial"/>
          <w:sz w:val="20"/>
          <w:szCs w:val="20"/>
          <w:lang w:eastAsia="pl-PL"/>
        </w:rPr>
        <w:t xml:space="preserve"> są </w:t>
      </w:r>
      <w:r w:rsidR="00127202" w:rsidRPr="00483611">
        <w:rPr>
          <w:rFonts w:ascii="Arial" w:eastAsia="GillSansMT" w:hAnsi="Arial" w:cs="Arial"/>
          <w:sz w:val="20"/>
          <w:szCs w:val="20"/>
          <w:lang w:eastAsia="pl-PL"/>
        </w:rPr>
        <w:t>równe</w:t>
      </w:r>
      <w:r w:rsidRPr="00483611">
        <w:rPr>
          <w:rFonts w:ascii="Arial" w:eastAsia="GillSansMT" w:hAnsi="Arial" w:cs="Arial"/>
          <w:sz w:val="20"/>
          <w:szCs w:val="20"/>
          <w:lang w:eastAsia="pl-PL"/>
        </w:rPr>
        <w:t xml:space="preserve">, o odchyłce do ok. </w:t>
      </w:r>
      <w:r w:rsidRPr="00483611">
        <w:rPr>
          <w:rFonts w:ascii="Arial" w:hAnsi="Arial" w:cs="Arial"/>
          <w:sz w:val="20"/>
          <w:szCs w:val="20"/>
          <w:lang w:eastAsia="pl-PL"/>
        </w:rPr>
        <w:t xml:space="preserve">3 </w:t>
      </w:r>
      <w:r w:rsidRPr="00483611">
        <w:rPr>
          <w:rFonts w:ascii="Arial" w:eastAsia="GillSansMT" w:hAnsi="Arial" w:cs="Arial"/>
          <w:sz w:val="20"/>
          <w:szCs w:val="20"/>
          <w:lang w:eastAsia="pl-PL"/>
        </w:rPr>
        <w:t xml:space="preserve">mm/mb, </w:t>
      </w:r>
      <w:r w:rsidR="007B2B90" w:rsidRPr="00483611">
        <w:rPr>
          <w:rFonts w:ascii="Arial" w:eastAsia="GillSansMT" w:hAnsi="Arial" w:cs="Arial"/>
          <w:sz w:val="20"/>
          <w:szCs w:val="20"/>
          <w:lang w:eastAsia="pl-PL"/>
        </w:rPr>
        <w:t>można zastosować</w:t>
      </w:r>
      <w:r w:rsidRPr="00483611">
        <w:rPr>
          <w:rFonts w:ascii="Arial" w:eastAsia="GillSansMT" w:hAnsi="Arial" w:cs="Arial"/>
          <w:sz w:val="20"/>
          <w:szCs w:val="20"/>
          <w:lang w:eastAsia="pl-PL"/>
        </w:rPr>
        <w:t xml:space="preserve"> metodę klejenia płyt na cienkiej warstwie kleju gipsowego. </w:t>
      </w:r>
    </w:p>
    <w:p w14:paraId="3C32CB66" w14:textId="77777777" w:rsidR="001F1255"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Podobnie jak opisano w pkt. </w:t>
      </w:r>
      <w:r w:rsidRPr="00483611">
        <w:rPr>
          <w:rFonts w:ascii="Arial" w:hAnsi="Arial" w:cs="Arial"/>
          <w:sz w:val="20"/>
          <w:szCs w:val="20"/>
          <w:lang w:eastAsia="pl-PL"/>
        </w:rPr>
        <w:t>5</w:t>
      </w:r>
      <w:r w:rsidRPr="00483611">
        <w:rPr>
          <w:rFonts w:ascii="Arial" w:eastAsia="GillSansMT" w:hAnsi="Arial" w:cs="Arial"/>
          <w:sz w:val="20"/>
          <w:szCs w:val="20"/>
          <w:lang w:eastAsia="pl-PL"/>
        </w:rPr>
        <w:t>.</w:t>
      </w:r>
      <w:r w:rsidRPr="00483611">
        <w:rPr>
          <w:rFonts w:ascii="Arial" w:hAnsi="Arial" w:cs="Arial"/>
          <w:sz w:val="20"/>
          <w:szCs w:val="20"/>
          <w:lang w:eastAsia="pl-PL"/>
        </w:rPr>
        <w:t>3</w:t>
      </w:r>
      <w:r w:rsidRPr="00483611">
        <w:rPr>
          <w:rFonts w:ascii="Arial" w:eastAsia="GillSansMT" w:hAnsi="Arial" w:cs="Arial"/>
          <w:sz w:val="20"/>
          <w:szCs w:val="20"/>
          <w:lang w:eastAsia="pl-PL"/>
        </w:rPr>
        <w:t>.</w:t>
      </w:r>
      <w:r w:rsidRPr="00483611">
        <w:rPr>
          <w:rFonts w:ascii="Arial" w:hAnsi="Arial" w:cs="Arial"/>
          <w:sz w:val="20"/>
          <w:szCs w:val="20"/>
          <w:lang w:eastAsia="pl-PL"/>
        </w:rPr>
        <w:t>4</w:t>
      </w:r>
      <w:r w:rsidRPr="00483611">
        <w:rPr>
          <w:rFonts w:ascii="Arial" w:eastAsia="GillSansMT" w:hAnsi="Arial" w:cs="Arial"/>
          <w:sz w:val="20"/>
          <w:szCs w:val="20"/>
          <w:lang w:eastAsia="pl-PL"/>
        </w:rPr>
        <w:t xml:space="preserve">., na ułożoną licem do podłogi płytę nakłada się cienką warstwę klejącą. </w:t>
      </w:r>
    </w:p>
    <w:p w14:paraId="03B1ED10"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Warstwę tę rozgarnia się po płycie szeroką stalową pacą z zębami. Klej powinien być rozłożony pasami </w:t>
      </w:r>
      <w:r w:rsidR="007B2B90" w:rsidRPr="00483611">
        <w:rPr>
          <w:rFonts w:ascii="Arial" w:eastAsia="GillSansMT" w:hAnsi="Arial" w:cs="Arial"/>
          <w:sz w:val="20"/>
          <w:szCs w:val="20"/>
          <w:lang w:eastAsia="pl-PL"/>
        </w:rPr>
        <w:t>wzdłuż dłuższych</w:t>
      </w:r>
      <w:r w:rsidRPr="00483611">
        <w:rPr>
          <w:rFonts w:ascii="Arial" w:eastAsia="GillSansMT" w:hAnsi="Arial" w:cs="Arial"/>
          <w:sz w:val="20"/>
          <w:szCs w:val="20"/>
          <w:lang w:eastAsia="pl-PL"/>
        </w:rPr>
        <w:t xml:space="preserve"> krawędzi płyt. Klej gipsowy </w:t>
      </w:r>
      <w:r w:rsidR="00127202" w:rsidRPr="00483611">
        <w:rPr>
          <w:rFonts w:ascii="Arial" w:eastAsia="GillSansMT" w:hAnsi="Arial" w:cs="Arial"/>
          <w:sz w:val="20"/>
          <w:szCs w:val="20"/>
          <w:lang w:eastAsia="pl-PL"/>
        </w:rPr>
        <w:t>użyty</w:t>
      </w:r>
      <w:r w:rsidRPr="00483611">
        <w:rPr>
          <w:rFonts w:ascii="Arial" w:eastAsia="GillSansMT" w:hAnsi="Arial" w:cs="Arial"/>
          <w:sz w:val="20"/>
          <w:szCs w:val="20"/>
          <w:lang w:eastAsia="pl-PL"/>
        </w:rPr>
        <w:t xml:space="preserve"> do tego typu klejenia powinien być stosunkowo rzadki, co ułatwia jego </w:t>
      </w:r>
      <w:r w:rsidR="00127202" w:rsidRPr="00483611">
        <w:rPr>
          <w:rFonts w:ascii="Arial" w:eastAsia="GillSansMT" w:hAnsi="Arial" w:cs="Arial"/>
          <w:sz w:val="20"/>
          <w:szCs w:val="20"/>
          <w:lang w:eastAsia="pl-PL"/>
        </w:rPr>
        <w:t>równomierne</w:t>
      </w:r>
      <w:r w:rsidRPr="00483611">
        <w:rPr>
          <w:rFonts w:ascii="Arial" w:eastAsia="GillSansMT" w:hAnsi="Arial" w:cs="Arial"/>
          <w:sz w:val="20"/>
          <w:szCs w:val="20"/>
          <w:lang w:eastAsia="pl-PL"/>
        </w:rPr>
        <w:t xml:space="preserve"> rozprowadzenie w momencie dociskania płyty do podłoża.</w:t>
      </w:r>
    </w:p>
    <w:p w14:paraId="5BE02C98"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5.3.6. </w:t>
      </w:r>
      <w:r w:rsidRPr="00483611">
        <w:rPr>
          <w:rFonts w:ascii="Arial" w:eastAsia="GillSansMT" w:hAnsi="Arial" w:cs="Arial"/>
          <w:sz w:val="20"/>
          <w:szCs w:val="20"/>
          <w:lang w:eastAsia="pl-PL"/>
        </w:rPr>
        <w:t>Mocowanie płyt na pasach</w:t>
      </w:r>
    </w:p>
    <w:p w14:paraId="421B9C62"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Przy </w:t>
      </w:r>
      <w:r w:rsidR="00127202" w:rsidRPr="00483611">
        <w:rPr>
          <w:rFonts w:ascii="Arial" w:eastAsia="GillSansMT" w:hAnsi="Arial" w:cs="Arial"/>
          <w:sz w:val="20"/>
          <w:szCs w:val="20"/>
          <w:lang w:eastAsia="pl-PL"/>
        </w:rPr>
        <w:t>nierównym</w:t>
      </w:r>
      <w:r w:rsidRPr="00483611">
        <w:rPr>
          <w:rFonts w:ascii="Arial" w:eastAsia="GillSansMT" w:hAnsi="Arial" w:cs="Arial"/>
          <w:sz w:val="20"/>
          <w:szCs w:val="20"/>
          <w:lang w:eastAsia="pl-PL"/>
        </w:rPr>
        <w:t xml:space="preserve"> podłożu, powstałym z powodu niedokładnego murowania ściany lub </w:t>
      </w:r>
      <w:r w:rsidR="00127202" w:rsidRPr="00483611">
        <w:rPr>
          <w:rFonts w:ascii="Arial" w:eastAsia="GillSansMT" w:hAnsi="Arial" w:cs="Arial"/>
          <w:sz w:val="20"/>
          <w:szCs w:val="20"/>
          <w:lang w:eastAsia="pl-PL"/>
        </w:rPr>
        <w:t>przeróbek</w:t>
      </w:r>
      <w:r w:rsidRPr="00483611">
        <w:rPr>
          <w:rFonts w:ascii="Arial" w:eastAsia="GillSansMT" w:hAnsi="Arial" w:cs="Arial"/>
          <w:sz w:val="20"/>
          <w:szCs w:val="20"/>
          <w:lang w:eastAsia="pl-PL"/>
        </w:rPr>
        <w:t xml:space="preserve"> (</w:t>
      </w:r>
      <w:r w:rsidR="007B2B90" w:rsidRPr="00483611">
        <w:rPr>
          <w:rFonts w:ascii="Arial" w:eastAsia="GillSansMT" w:hAnsi="Arial" w:cs="Arial"/>
          <w:sz w:val="20"/>
          <w:szCs w:val="20"/>
          <w:lang w:eastAsia="pl-PL"/>
        </w:rPr>
        <w:t>zamurowane otwory</w:t>
      </w:r>
      <w:r w:rsidRPr="00483611">
        <w:rPr>
          <w:rFonts w:ascii="Arial" w:eastAsia="GillSansMT" w:hAnsi="Arial" w:cs="Arial"/>
          <w:sz w:val="20"/>
          <w:szCs w:val="20"/>
          <w:lang w:eastAsia="pl-PL"/>
        </w:rPr>
        <w:t xml:space="preserve">), </w:t>
      </w:r>
      <w:r w:rsidR="00127202" w:rsidRPr="00483611">
        <w:rPr>
          <w:rFonts w:ascii="Arial" w:eastAsia="GillSansMT" w:hAnsi="Arial" w:cs="Arial"/>
          <w:sz w:val="20"/>
          <w:szCs w:val="20"/>
          <w:lang w:eastAsia="pl-PL"/>
        </w:rPr>
        <w:t>może</w:t>
      </w:r>
      <w:r w:rsidRPr="00483611">
        <w:rPr>
          <w:rFonts w:ascii="Arial" w:eastAsia="GillSansMT" w:hAnsi="Arial" w:cs="Arial"/>
          <w:sz w:val="20"/>
          <w:szCs w:val="20"/>
          <w:lang w:eastAsia="pl-PL"/>
        </w:rPr>
        <w:t xml:space="preserve"> zaistnieć konieczność wstępnego </w:t>
      </w:r>
      <w:r w:rsidR="00127202" w:rsidRPr="00483611">
        <w:rPr>
          <w:rFonts w:ascii="Arial" w:eastAsia="GillSansMT" w:hAnsi="Arial" w:cs="Arial"/>
          <w:sz w:val="20"/>
          <w:szCs w:val="20"/>
          <w:lang w:eastAsia="pl-PL"/>
        </w:rPr>
        <w:t>wyrównania</w:t>
      </w:r>
      <w:r w:rsidRPr="00483611">
        <w:rPr>
          <w:rFonts w:ascii="Arial" w:eastAsia="GillSansMT" w:hAnsi="Arial" w:cs="Arial"/>
          <w:sz w:val="20"/>
          <w:szCs w:val="20"/>
          <w:lang w:eastAsia="pl-PL"/>
        </w:rPr>
        <w:t xml:space="preserve"> powierzchni przy pomocy </w:t>
      </w:r>
      <w:r w:rsidR="00127202" w:rsidRPr="00483611">
        <w:rPr>
          <w:rFonts w:ascii="Arial" w:eastAsia="GillSansMT" w:hAnsi="Arial" w:cs="Arial"/>
          <w:sz w:val="20"/>
          <w:szCs w:val="20"/>
          <w:lang w:eastAsia="pl-PL"/>
        </w:rPr>
        <w:t>p</w:t>
      </w:r>
      <w:r w:rsidR="00127202">
        <w:rPr>
          <w:rFonts w:ascii="Arial" w:eastAsia="GillSansMT" w:hAnsi="Arial" w:cs="Arial"/>
          <w:sz w:val="20"/>
          <w:szCs w:val="20"/>
          <w:lang w:eastAsia="pl-PL"/>
        </w:rPr>
        <w:t>a</w:t>
      </w:r>
      <w:r w:rsidR="00127202" w:rsidRPr="00483611">
        <w:rPr>
          <w:rFonts w:ascii="Arial" w:eastAsia="GillSansMT" w:hAnsi="Arial" w:cs="Arial"/>
          <w:sz w:val="20"/>
          <w:szCs w:val="20"/>
          <w:lang w:eastAsia="pl-PL"/>
        </w:rPr>
        <w:t>sów</w:t>
      </w:r>
      <w:r w:rsidRPr="00483611">
        <w:rPr>
          <w:rFonts w:ascii="Arial" w:eastAsia="GillSansMT" w:hAnsi="Arial" w:cs="Arial"/>
          <w:sz w:val="20"/>
          <w:szCs w:val="20"/>
          <w:lang w:eastAsia="pl-PL"/>
        </w:rPr>
        <w:t xml:space="preserve"> gipsowo-kartonowych. Pasy takie, o szerokości </w:t>
      </w:r>
      <w:r w:rsidRPr="00483611">
        <w:rPr>
          <w:rFonts w:ascii="Arial" w:hAnsi="Arial" w:cs="Arial"/>
          <w:sz w:val="20"/>
          <w:szCs w:val="20"/>
          <w:lang w:eastAsia="pl-PL"/>
        </w:rPr>
        <w:t xml:space="preserve">10 </w:t>
      </w:r>
      <w:r w:rsidRPr="00483611">
        <w:rPr>
          <w:rFonts w:ascii="Arial" w:eastAsia="GillSansMT" w:hAnsi="Arial" w:cs="Arial"/>
          <w:sz w:val="20"/>
          <w:szCs w:val="20"/>
          <w:lang w:eastAsia="pl-PL"/>
        </w:rPr>
        <w:t xml:space="preserve">cm, odcina się z płyty gipsowo-kartonowej i mocuje przy pomocy zaczynu gipsowego. Poziome pasy montuje się przy suficie i przy podłodze. Pasy pionowe są klejone w rozstawie co </w:t>
      </w:r>
      <w:r w:rsidRPr="00483611">
        <w:rPr>
          <w:rFonts w:ascii="Arial" w:hAnsi="Arial" w:cs="Arial"/>
          <w:sz w:val="20"/>
          <w:szCs w:val="20"/>
          <w:lang w:eastAsia="pl-PL"/>
        </w:rPr>
        <w:t xml:space="preserve">600 </w:t>
      </w:r>
      <w:r w:rsidRPr="00483611">
        <w:rPr>
          <w:rFonts w:ascii="Arial" w:eastAsia="GillSansMT" w:hAnsi="Arial" w:cs="Arial"/>
          <w:sz w:val="20"/>
          <w:szCs w:val="20"/>
          <w:lang w:eastAsia="pl-PL"/>
        </w:rPr>
        <w:t xml:space="preserve">mm. Pasy gipsowo-kartonowe powinny po zamontowaniu wyznaczać </w:t>
      </w:r>
      <w:r w:rsidR="00127202" w:rsidRPr="00483611">
        <w:rPr>
          <w:rFonts w:ascii="Arial" w:eastAsia="GillSansMT" w:hAnsi="Arial" w:cs="Arial"/>
          <w:sz w:val="20"/>
          <w:szCs w:val="20"/>
          <w:lang w:eastAsia="pl-PL"/>
        </w:rPr>
        <w:t>równą</w:t>
      </w:r>
      <w:r w:rsidRPr="00483611">
        <w:rPr>
          <w:rFonts w:ascii="Arial" w:eastAsia="GillSansMT" w:hAnsi="Arial" w:cs="Arial"/>
          <w:sz w:val="20"/>
          <w:szCs w:val="20"/>
          <w:lang w:eastAsia="pl-PL"/>
        </w:rPr>
        <w:t xml:space="preserve"> płaszczyznę. Po związaniu zaczynu mocującego pasy gipsowo-kartonowe do podłoża przystępuje się do klejenia płyt sposobem opisanym w pkt. </w:t>
      </w:r>
      <w:r w:rsidRPr="00483611">
        <w:rPr>
          <w:rFonts w:ascii="Arial" w:hAnsi="Arial" w:cs="Arial"/>
          <w:sz w:val="20"/>
          <w:szCs w:val="20"/>
          <w:lang w:eastAsia="pl-PL"/>
        </w:rPr>
        <w:t>5</w:t>
      </w:r>
      <w:r w:rsidRPr="00483611">
        <w:rPr>
          <w:rFonts w:ascii="Arial" w:eastAsia="GillSansMT" w:hAnsi="Arial" w:cs="Arial"/>
          <w:sz w:val="20"/>
          <w:szCs w:val="20"/>
          <w:lang w:eastAsia="pl-PL"/>
        </w:rPr>
        <w:t>.</w:t>
      </w:r>
      <w:r w:rsidRPr="00483611">
        <w:rPr>
          <w:rFonts w:ascii="Arial" w:hAnsi="Arial" w:cs="Arial"/>
          <w:sz w:val="20"/>
          <w:szCs w:val="20"/>
          <w:lang w:eastAsia="pl-PL"/>
        </w:rPr>
        <w:t>3</w:t>
      </w:r>
      <w:r w:rsidRPr="00483611">
        <w:rPr>
          <w:rFonts w:ascii="Arial" w:eastAsia="GillSansMT" w:hAnsi="Arial" w:cs="Arial"/>
          <w:sz w:val="20"/>
          <w:szCs w:val="20"/>
          <w:lang w:eastAsia="pl-PL"/>
        </w:rPr>
        <w:t>.</w:t>
      </w:r>
      <w:r w:rsidRPr="00483611">
        <w:rPr>
          <w:rFonts w:ascii="Arial" w:hAnsi="Arial" w:cs="Arial"/>
          <w:sz w:val="20"/>
          <w:szCs w:val="20"/>
          <w:lang w:eastAsia="pl-PL"/>
        </w:rPr>
        <w:t>5</w:t>
      </w:r>
      <w:r w:rsidRPr="00483611">
        <w:rPr>
          <w:rFonts w:ascii="Arial" w:eastAsia="GillSansMT" w:hAnsi="Arial" w:cs="Arial"/>
          <w:sz w:val="20"/>
          <w:szCs w:val="20"/>
          <w:lang w:eastAsia="pl-PL"/>
        </w:rPr>
        <w:t>.</w:t>
      </w:r>
    </w:p>
    <w:p w14:paraId="0D201025"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384B3B49" w14:textId="365F9D3D"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5.4. </w:t>
      </w:r>
      <w:r w:rsidRPr="00483611">
        <w:rPr>
          <w:rFonts w:ascii="Arial" w:eastAsia="GillSansMT" w:hAnsi="Arial" w:cs="Arial"/>
          <w:sz w:val="20"/>
          <w:szCs w:val="20"/>
          <w:lang w:eastAsia="pl-PL"/>
        </w:rPr>
        <w:t>Montaż okładzin z płyt na ścianach na ruszcie</w:t>
      </w:r>
    </w:p>
    <w:p w14:paraId="392E37A3"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5.4.1. </w:t>
      </w:r>
      <w:r w:rsidRPr="00483611">
        <w:rPr>
          <w:rFonts w:ascii="Arial" w:eastAsia="GillSansMT" w:hAnsi="Arial" w:cs="Arial"/>
          <w:sz w:val="20"/>
          <w:szCs w:val="20"/>
          <w:lang w:eastAsia="pl-PL"/>
        </w:rPr>
        <w:t>Okładziny wykonywane na ruszcie drewnianym</w:t>
      </w:r>
    </w:p>
    <w:p w14:paraId="3D193312"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Murowane ściany </w:t>
      </w:r>
      <w:r w:rsidR="00127202" w:rsidRPr="00483611">
        <w:rPr>
          <w:rFonts w:ascii="Arial" w:eastAsia="GillSansMT" w:hAnsi="Arial" w:cs="Arial"/>
          <w:sz w:val="20"/>
          <w:szCs w:val="20"/>
          <w:lang w:eastAsia="pl-PL"/>
        </w:rPr>
        <w:t>można</w:t>
      </w:r>
      <w:r w:rsidRPr="00483611">
        <w:rPr>
          <w:rFonts w:ascii="Arial" w:eastAsia="GillSansMT" w:hAnsi="Arial" w:cs="Arial"/>
          <w:sz w:val="20"/>
          <w:szCs w:val="20"/>
          <w:lang w:eastAsia="pl-PL"/>
        </w:rPr>
        <w:t xml:space="preserve"> obłożyć płytami gipsowo-kartonowymi(</w:t>
      </w:r>
      <w:r w:rsidR="00127202" w:rsidRPr="00483611">
        <w:rPr>
          <w:rFonts w:ascii="Arial" w:eastAsia="GillSansMT" w:hAnsi="Arial" w:cs="Arial"/>
          <w:sz w:val="20"/>
          <w:szCs w:val="20"/>
          <w:lang w:eastAsia="pl-PL"/>
        </w:rPr>
        <w:t>włókninowymi</w:t>
      </w:r>
      <w:r w:rsidRPr="00483611">
        <w:rPr>
          <w:rFonts w:ascii="Arial" w:eastAsia="GillSansMT" w:hAnsi="Arial" w:cs="Arial"/>
          <w:sz w:val="20"/>
          <w:szCs w:val="20"/>
          <w:lang w:eastAsia="pl-PL"/>
        </w:rPr>
        <w:t xml:space="preserve">), mocowanymi do rusztu drewnianego. Łaty drewniane, o przekroju </w:t>
      </w:r>
      <w:r w:rsidRPr="00483611">
        <w:rPr>
          <w:rFonts w:ascii="Arial" w:hAnsi="Arial" w:cs="Arial"/>
          <w:sz w:val="20"/>
          <w:szCs w:val="20"/>
          <w:lang w:eastAsia="pl-PL"/>
        </w:rPr>
        <w:t>50</w:t>
      </w:r>
      <w:r w:rsidRPr="00483611">
        <w:rPr>
          <w:rFonts w:ascii="Arial" w:eastAsia="GillSansMT" w:hAnsi="Arial" w:cs="Arial"/>
          <w:sz w:val="20"/>
          <w:szCs w:val="20"/>
          <w:lang w:eastAsia="pl-PL"/>
        </w:rPr>
        <w:t>x</w:t>
      </w:r>
      <w:r w:rsidRPr="00483611">
        <w:rPr>
          <w:rFonts w:ascii="Arial" w:hAnsi="Arial" w:cs="Arial"/>
          <w:sz w:val="20"/>
          <w:szCs w:val="20"/>
          <w:lang w:eastAsia="pl-PL"/>
        </w:rPr>
        <w:t xml:space="preserve">25 </w:t>
      </w:r>
      <w:r w:rsidRPr="00483611">
        <w:rPr>
          <w:rFonts w:ascii="Arial" w:eastAsia="GillSansMT" w:hAnsi="Arial" w:cs="Arial"/>
          <w:sz w:val="20"/>
          <w:szCs w:val="20"/>
          <w:lang w:eastAsia="pl-PL"/>
        </w:rPr>
        <w:t xml:space="preserve">mm, są mocowane poziomo do </w:t>
      </w:r>
      <w:r w:rsidR="00127202" w:rsidRPr="00483611">
        <w:rPr>
          <w:rFonts w:ascii="Arial" w:eastAsia="GillSansMT" w:hAnsi="Arial" w:cs="Arial"/>
          <w:sz w:val="20"/>
          <w:szCs w:val="20"/>
          <w:lang w:eastAsia="pl-PL"/>
        </w:rPr>
        <w:t>podłoża</w:t>
      </w:r>
      <w:r w:rsidRPr="00483611">
        <w:rPr>
          <w:rFonts w:ascii="Arial" w:eastAsia="GillSansMT" w:hAnsi="Arial" w:cs="Arial"/>
          <w:sz w:val="20"/>
          <w:szCs w:val="20"/>
          <w:lang w:eastAsia="pl-PL"/>
        </w:rPr>
        <w:t xml:space="preserve"> przy pomocy </w:t>
      </w:r>
      <w:r w:rsidR="00127202" w:rsidRPr="00483611">
        <w:rPr>
          <w:rFonts w:ascii="Arial" w:eastAsia="GillSansMT" w:hAnsi="Arial" w:cs="Arial"/>
          <w:sz w:val="20"/>
          <w:szCs w:val="20"/>
          <w:lang w:eastAsia="pl-PL"/>
        </w:rPr>
        <w:t>kołków</w:t>
      </w:r>
      <w:r w:rsidRPr="00483611">
        <w:rPr>
          <w:rFonts w:ascii="Arial" w:eastAsia="GillSansMT" w:hAnsi="Arial" w:cs="Arial"/>
          <w:sz w:val="20"/>
          <w:szCs w:val="20"/>
          <w:lang w:eastAsia="pl-PL"/>
        </w:rPr>
        <w:t xml:space="preserve"> rozporowych. Odległości między listwami są </w:t>
      </w:r>
      <w:r w:rsidR="00127202" w:rsidRPr="00483611">
        <w:rPr>
          <w:rFonts w:ascii="Arial" w:eastAsia="GillSansMT" w:hAnsi="Arial" w:cs="Arial"/>
          <w:sz w:val="20"/>
          <w:szCs w:val="20"/>
          <w:lang w:eastAsia="pl-PL"/>
        </w:rPr>
        <w:t>uzależnione</w:t>
      </w:r>
      <w:r w:rsidRPr="00483611">
        <w:rPr>
          <w:rFonts w:ascii="Arial" w:eastAsia="GillSansMT" w:hAnsi="Arial" w:cs="Arial"/>
          <w:sz w:val="20"/>
          <w:szCs w:val="20"/>
          <w:lang w:eastAsia="pl-PL"/>
        </w:rPr>
        <w:t xml:space="preserve"> od grubości stosowanej na okładzinę płyty.</w:t>
      </w:r>
    </w:p>
    <w:p w14:paraId="0AC8FEA0"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_ </w:t>
      </w:r>
      <w:r w:rsidRPr="00483611">
        <w:rPr>
          <w:rFonts w:ascii="Arial" w:eastAsia="GillSansMT" w:hAnsi="Arial" w:cs="Arial"/>
          <w:sz w:val="20"/>
          <w:szCs w:val="20"/>
          <w:lang w:eastAsia="pl-PL"/>
        </w:rPr>
        <w:t xml:space="preserve">Dla płyt o gr. </w:t>
      </w:r>
      <w:r w:rsidRPr="00483611">
        <w:rPr>
          <w:rFonts w:ascii="Arial" w:hAnsi="Arial" w:cs="Arial"/>
          <w:sz w:val="20"/>
          <w:szCs w:val="20"/>
          <w:lang w:eastAsia="pl-PL"/>
        </w:rPr>
        <w:t>9</w:t>
      </w:r>
      <w:r w:rsidRPr="00483611">
        <w:rPr>
          <w:rFonts w:ascii="Arial" w:eastAsia="GillSansMT" w:hAnsi="Arial" w:cs="Arial"/>
          <w:sz w:val="20"/>
          <w:szCs w:val="20"/>
          <w:lang w:eastAsia="pl-PL"/>
        </w:rPr>
        <w:t>,</w:t>
      </w:r>
      <w:r w:rsidRPr="00483611">
        <w:rPr>
          <w:rFonts w:ascii="Arial" w:hAnsi="Arial" w:cs="Arial"/>
          <w:sz w:val="20"/>
          <w:szCs w:val="20"/>
          <w:lang w:eastAsia="pl-PL"/>
        </w:rPr>
        <w:t xml:space="preserve">5 </w:t>
      </w:r>
      <w:r w:rsidRPr="00483611">
        <w:rPr>
          <w:rFonts w:ascii="Arial" w:eastAsia="GillSansMT" w:hAnsi="Arial" w:cs="Arial"/>
          <w:sz w:val="20"/>
          <w:szCs w:val="20"/>
          <w:lang w:eastAsia="pl-PL"/>
        </w:rPr>
        <w:t xml:space="preserve">mm – </w:t>
      </w:r>
      <w:r w:rsidRPr="00483611">
        <w:rPr>
          <w:rFonts w:ascii="Arial" w:hAnsi="Arial" w:cs="Arial"/>
          <w:sz w:val="20"/>
          <w:szCs w:val="20"/>
          <w:lang w:eastAsia="pl-PL"/>
        </w:rPr>
        <w:t xml:space="preserve">500 </w:t>
      </w:r>
      <w:r w:rsidRPr="00483611">
        <w:rPr>
          <w:rFonts w:ascii="Arial" w:eastAsia="GillSansMT" w:hAnsi="Arial" w:cs="Arial"/>
          <w:sz w:val="20"/>
          <w:szCs w:val="20"/>
          <w:lang w:eastAsia="pl-PL"/>
        </w:rPr>
        <w:t>mm</w:t>
      </w:r>
    </w:p>
    <w:p w14:paraId="5BDD05BB"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_ </w:t>
      </w:r>
      <w:r w:rsidRPr="00483611">
        <w:rPr>
          <w:rFonts w:ascii="Arial" w:eastAsia="GillSansMT" w:hAnsi="Arial" w:cs="Arial"/>
          <w:sz w:val="20"/>
          <w:szCs w:val="20"/>
          <w:lang w:eastAsia="pl-PL"/>
        </w:rPr>
        <w:t xml:space="preserve">Dla płyt o gr. </w:t>
      </w:r>
      <w:r w:rsidRPr="00483611">
        <w:rPr>
          <w:rFonts w:ascii="Arial" w:hAnsi="Arial" w:cs="Arial"/>
          <w:sz w:val="20"/>
          <w:szCs w:val="20"/>
          <w:lang w:eastAsia="pl-PL"/>
        </w:rPr>
        <w:t>12</w:t>
      </w:r>
      <w:r w:rsidRPr="00483611">
        <w:rPr>
          <w:rFonts w:ascii="Arial" w:eastAsia="GillSansMT" w:hAnsi="Arial" w:cs="Arial"/>
          <w:sz w:val="20"/>
          <w:szCs w:val="20"/>
          <w:lang w:eastAsia="pl-PL"/>
        </w:rPr>
        <w:t>,</w:t>
      </w:r>
      <w:r w:rsidRPr="00483611">
        <w:rPr>
          <w:rFonts w:ascii="Arial" w:hAnsi="Arial" w:cs="Arial"/>
          <w:sz w:val="20"/>
          <w:szCs w:val="20"/>
          <w:lang w:eastAsia="pl-PL"/>
        </w:rPr>
        <w:t xml:space="preserve">5 </w:t>
      </w:r>
      <w:r w:rsidRPr="00483611">
        <w:rPr>
          <w:rFonts w:ascii="Arial" w:eastAsia="GillSansMT" w:hAnsi="Arial" w:cs="Arial"/>
          <w:sz w:val="20"/>
          <w:szCs w:val="20"/>
          <w:lang w:eastAsia="pl-PL"/>
        </w:rPr>
        <w:t xml:space="preserve">mm – </w:t>
      </w:r>
      <w:r w:rsidRPr="00483611">
        <w:rPr>
          <w:rFonts w:ascii="Arial" w:hAnsi="Arial" w:cs="Arial"/>
          <w:sz w:val="20"/>
          <w:szCs w:val="20"/>
          <w:lang w:eastAsia="pl-PL"/>
        </w:rPr>
        <w:t xml:space="preserve">650 </w:t>
      </w:r>
      <w:r w:rsidRPr="00483611">
        <w:rPr>
          <w:rFonts w:ascii="Arial" w:eastAsia="GillSansMT" w:hAnsi="Arial" w:cs="Arial"/>
          <w:sz w:val="20"/>
          <w:szCs w:val="20"/>
          <w:lang w:eastAsia="pl-PL"/>
        </w:rPr>
        <w:t>mm</w:t>
      </w:r>
    </w:p>
    <w:p w14:paraId="4931CD52"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Płyty montuje się, ustawiając je pionowo.</w:t>
      </w:r>
    </w:p>
    <w:p w14:paraId="169E9C55"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Celem polepszenia własności cieplnych i akustycznych przegrody w przestrzeń między łatami wkłada się </w:t>
      </w:r>
      <w:r w:rsidR="007B2B90" w:rsidRPr="00483611">
        <w:rPr>
          <w:rFonts w:ascii="Arial" w:eastAsia="GillSansMT" w:hAnsi="Arial" w:cs="Arial"/>
          <w:sz w:val="20"/>
          <w:szCs w:val="20"/>
          <w:lang w:eastAsia="pl-PL"/>
        </w:rPr>
        <w:t>wełnę mineralną</w:t>
      </w:r>
      <w:r w:rsidRPr="00483611">
        <w:rPr>
          <w:rFonts w:ascii="Arial" w:eastAsia="GillSansMT" w:hAnsi="Arial" w:cs="Arial"/>
          <w:sz w:val="20"/>
          <w:szCs w:val="20"/>
          <w:lang w:eastAsia="pl-PL"/>
        </w:rPr>
        <w:t xml:space="preserve">. W tym przypadku jednak ruszt musi być wystarczająco odsunięty od ściany (grubość wełny). </w:t>
      </w:r>
    </w:p>
    <w:p w14:paraId="5DE01EAD"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Można to osiągnąć przy pomocy podkładek wykonanych z </w:t>
      </w:r>
      <w:r w:rsidR="007B2B90" w:rsidRPr="00483611">
        <w:rPr>
          <w:rFonts w:ascii="Arial" w:eastAsia="GillSansMT" w:hAnsi="Arial" w:cs="Arial"/>
          <w:sz w:val="20"/>
          <w:szCs w:val="20"/>
          <w:lang w:eastAsia="pl-PL"/>
        </w:rPr>
        <w:t>krótkich odcinków</w:t>
      </w:r>
      <w:r w:rsidRPr="00483611">
        <w:rPr>
          <w:rFonts w:ascii="Arial" w:eastAsia="GillSansMT" w:hAnsi="Arial" w:cs="Arial"/>
          <w:sz w:val="20"/>
          <w:szCs w:val="20"/>
          <w:lang w:eastAsia="pl-PL"/>
        </w:rPr>
        <w:t xml:space="preserve"> listew drewnianych.</w:t>
      </w:r>
    </w:p>
    <w:p w14:paraId="7A05BCB8" w14:textId="01531C0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Ruszt drewniany może być wykonany </w:t>
      </w:r>
      <w:r w:rsidR="00127202" w:rsidRPr="00483611">
        <w:rPr>
          <w:rFonts w:ascii="Arial" w:eastAsia="GillSansMT" w:hAnsi="Arial" w:cs="Arial"/>
          <w:sz w:val="20"/>
          <w:szCs w:val="20"/>
          <w:lang w:eastAsia="pl-PL"/>
        </w:rPr>
        <w:t>równie</w:t>
      </w:r>
      <w:r w:rsidR="00127202">
        <w:rPr>
          <w:rFonts w:ascii="Arial" w:eastAsia="GillSansMT" w:hAnsi="Arial" w:cs="Arial"/>
          <w:sz w:val="20"/>
          <w:szCs w:val="20"/>
          <w:lang w:eastAsia="pl-PL"/>
        </w:rPr>
        <w:t>ż</w:t>
      </w:r>
      <w:r w:rsidRPr="00483611">
        <w:rPr>
          <w:rFonts w:ascii="Arial" w:eastAsia="GillSansMT" w:hAnsi="Arial" w:cs="Arial"/>
          <w:sz w:val="20"/>
          <w:szCs w:val="20"/>
          <w:lang w:eastAsia="pl-PL"/>
        </w:rPr>
        <w:t xml:space="preserve"> w innej formie. W tym przypadku wykorzystuje się łaty </w:t>
      </w:r>
      <w:r w:rsidR="007B2B90" w:rsidRPr="00483611">
        <w:rPr>
          <w:rFonts w:ascii="Arial" w:eastAsia="GillSansMT" w:hAnsi="Arial" w:cs="Arial"/>
          <w:sz w:val="20"/>
          <w:szCs w:val="20"/>
          <w:lang w:eastAsia="pl-PL"/>
        </w:rPr>
        <w:t>przekroju</w:t>
      </w:r>
      <w:r w:rsidR="008B3E28">
        <w:rPr>
          <w:rFonts w:ascii="Arial" w:eastAsia="GillSansMT" w:hAnsi="Arial" w:cs="Arial"/>
          <w:sz w:val="20"/>
          <w:szCs w:val="20"/>
          <w:lang w:eastAsia="pl-PL"/>
        </w:rPr>
        <w:t xml:space="preserve"> </w:t>
      </w:r>
      <w:r w:rsidRPr="00483611">
        <w:rPr>
          <w:rFonts w:ascii="Arial" w:hAnsi="Arial" w:cs="Arial"/>
          <w:sz w:val="20"/>
          <w:szCs w:val="20"/>
          <w:lang w:eastAsia="pl-PL"/>
        </w:rPr>
        <w:t>30</w:t>
      </w:r>
      <w:r w:rsidRPr="00483611">
        <w:rPr>
          <w:rFonts w:ascii="Arial" w:eastAsia="GillSansMT" w:hAnsi="Arial" w:cs="Arial"/>
          <w:sz w:val="20"/>
          <w:szCs w:val="20"/>
          <w:lang w:eastAsia="pl-PL"/>
        </w:rPr>
        <w:t>x</w:t>
      </w:r>
      <w:r w:rsidRPr="00483611">
        <w:rPr>
          <w:rFonts w:ascii="Arial" w:hAnsi="Arial" w:cs="Arial"/>
          <w:sz w:val="20"/>
          <w:szCs w:val="20"/>
          <w:lang w:eastAsia="pl-PL"/>
        </w:rPr>
        <w:t xml:space="preserve">50 </w:t>
      </w:r>
      <w:r w:rsidRPr="00483611">
        <w:rPr>
          <w:rFonts w:ascii="Arial" w:eastAsia="GillSansMT" w:hAnsi="Arial" w:cs="Arial"/>
          <w:sz w:val="20"/>
          <w:szCs w:val="20"/>
          <w:lang w:eastAsia="pl-PL"/>
        </w:rPr>
        <w:t xml:space="preserve">mm. Mocuje się je do ściany pionowo, przy </w:t>
      </w:r>
      <w:r w:rsidR="00127202" w:rsidRPr="00483611">
        <w:rPr>
          <w:rFonts w:ascii="Arial" w:eastAsia="GillSansMT" w:hAnsi="Arial" w:cs="Arial"/>
          <w:sz w:val="20"/>
          <w:szCs w:val="20"/>
          <w:lang w:eastAsia="pl-PL"/>
        </w:rPr>
        <w:t>użyciu</w:t>
      </w:r>
      <w:r w:rsidRPr="00483611">
        <w:rPr>
          <w:rFonts w:ascii="Arial" w:eastAsia="GillSansMT" w:hAnsi="Arial" w:cs="Arial"/>
          <w:sz w:val="20"/>
          <w:szCs w:val="20"/>
          <w:lang w:eastAsia="pl-PL"/>
        </w:rPr>
        <w:t xml:space="preserve"> specjalnych </w:t>
      </w:r>
      <w:r w:rsidR="00127202" w:rsidRPr="00483611">
        <w:rPr>
          <w:rFonts w:ascii="Arial" w:eastAsia="GillSansMT" w:hAnsi="Arial" w:cs="Arial"/>
          <w:sz w:val="20"/>
          <w:szCs w:val="20"/>
          <w:lang w:eastAsia="pl-PL"/>
        </w:rPr>
        <w:t>łączników</w:t>
      </w:r>
      <w:r w:rsidRPr="00483611">
        <w:rPr>
          <w:rFonts w:ascii="Arial" w:eastAsia="GillSansMT" w:hAnsi="Arial" w:cs="Arial"/>
          <w:sz w:val="20"/>
          <w:szCs w:val="20"/>
          <w:lang w:eastAsia="pl-PL"/>
        </w:rPr>
        <w:t xml:space="preserve">. Rozstaw między listwami– </w:t>
      </w:r>
      <w:r w:rsidRPr="00483611">
        <w:rPr>
          <w:rFonts w:ascii="Arial" w:hAnsi="Arial" w:cs="Arial"/>
          <w:sz w:val="20"/>
          <w:szCs w:val="20"/>
          <w:lang w:eastAsia="pl-PL"/>
        </w:rPr>
        <w:t xml:space="preserve">600 </w:t>
      </w:r>
      <w:r w:rsidRPr="00483611">
        <w:rPr>
          <w:rFonts w:ascii="Arial" w:eastAsia="GillSansMT" w:hAnsi="Arial" w:cs="Arial"/>
          <w:sz w:val="20"/>
          <w:szCs w:val="20"/>
          <w:lang w:eastAsia="pl-PL"/>
        </w:rPr>
        <w:t>mm. Elementami łączącymi listwy ze ścianą są strzemiona blaszane typu ES.</w:t>
      </w:r>
    </w:p>
    <w:p w14:paraId="4925D1EF" w14:textId="5830218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Tego typu połączenie rusztu z </w:t>
      </w:r>
      <w:r w:rsidR="00127202" w:rsidRPr="00483611">
        <w:rPr>
          <w:rFonts w:ascii="Arial" w:eastAsia="GillSansMT" w:hAnsi="Arial" w:cs="Arial"/>
          <w:sz w:val="20"/>
          <w:szCs w:val="20"/>
          <w:lang w:eastAsia="pl-PL"/>
        </w:rPr>
        <w:t>podłożem</w:t>
      </w:r>
      <w:r w:rsidRPr="00483611">
        <w:rPr>
          <w:rFonts w:ascii="Arial" w:eastAsia="GillSansMT" w:hAnsi="Arial" w:cs="Arial"/>
          <w:sz w:val="20"/>
          <w:szCs w:val="20"/>
          <w:lang w:eastAsia="pl-PL"/>
        </w:rPr>
        <w:t xml:space="preserve"> jest połączeniem elastycznym, co przyczynia się do tłumienia </w:t>
      </w:r>
      <w:r w:rsidR="007B2B90" w:rsidRPr="00483611">
        <w:rPr>
          <w:rFonts w:ascii="Arial" w:eastAsia="GillSansMT" w:hAnsi="Arial" w:cs="Arial"/>
          <w:sz w:val="20"/>
          <w:szCs w:val="20"/>
          <w:lang w:eastAsia="pl-PL"/>
        </w:rPr>
        <w:t>wszelkiego rodzaju</w:t>
      </w:r>
      <w:r w:rsidR="004D1769">
        <w:rPr>
          <w:rFonts w:ascii="Arial" w:eastAsia="GillSansMT" w:hAnsi="Arial" w:cs="Arial"/>
          <w:sz w:val="20"/>
          <w:szCs w:val="20"/>
          <w:lang w:eastAsia="pl-PL"/>
        </w:rPr>
        <w:t xml:space="preserve"> </w:t>
      </w:r>
      <w:r w:rsidR="00127202" w:rsidRPr="00483611">
        <w:rPr>
          <w:rFonts w:ascii="Arial" w:eastAsia="GillSansMT" w:hAnsi="Arial" w:cs="Arial"/>
          <w:sz w:val="20"/>
          <w:szCs w:val="20"/>
          <w:lang w:eastAsia="pl-PL"/>
        </w:rPr>
        <w:t>dźwięków</w:t>
      </w:r>
      <w:r w:rsidRPr="00483611">
        <w:rPr>
          <w:rFonts w:ascii="Arial" w:eastAsia="GillSansMT" w:hAnsi="Arial" w:cs="Arial"/>
          <w:sz w:val="20"/>
          <w:szCs w:val="20"/>
          <w:lang w:eastAsia="pl-PL"/>
        </w:rPr>
        <w:t xml:space="preserve"> przenoszonych przez przegrodę. Właściwość ta </w:t>
      </w:r>
      <w:r w:rsidR="00127202" w:rsidRPr="00483611">
        <w:rPr>
          <w:rFonts w:ascii="Arial" w:eastAsia="GillSansMT" w:hAnsi="Arial" w:cs="Arial"/>
          <w:sz w:val="20"/>
          <w:szCs w:val="20"/>
          <w:lang w:eastAsia="pl-PL"/>
        </w:rPr>
        <w:t>może</w:t>
      </w:r>
      <w:r w:rsidRPr="00483611">
        <w:rPr>
          <w:rFonts w:ascii="Arial" w:eastAsia="GillSansMT" w:hAnsi="Arial" w:cs="Arial"/>
          <w:sz w:val="20"/>
          <w:szCs w:val="20"/>
          <w:lang w:eastAsia="pl-PL"/>
        </w:rPr>
        <w:t xml:space="preserve"> jeszcze zostać </w:t>
      </w:r>
      <w:r w:rsidR="00127202" w:rsidRPr="00483611">
        <w:rPr>
          <w:rFonts w:ascii="Arial" w:eastAsia="GillSansMT" w:hAnsi="Arial" w:cs="Arial"/>
          <w:sz w:val="20"/>
          <w:szCs w:val="20"/>
          <w:lang w:eastAsia="pl-PL"/>
        </w:rPr>
        <w:t>podwyższona</w:t>
      </w:r>
      <w:r w:rsidR="004D1769">
        <w:rPr>
          <w:rFonts w:ascii="Arial" w:eastAsia="GillSansMT" w:hAnsi="Arial" w:cs="Arial"/>
          <w:sz w:val="20"/>
          <w:szCs w:val="20"/>
          <w:lang w:eastAsia="pl-PL"/>
        </w:rPr>
        <w:t xml:space="preserve"> </w:t>
      </w:r>
      <w:r w:rsidR="007B2B90" w:rsidRPr="00483611">
        <w:rPr>
          <w:rFonts w:ascii="Arial" w:eastAsia="GillSansMT" w:hAnsi="Arial" w:cs="Arial"/>
          <w:sz w:val="20"/>
          <w:szCs w:val="20"/>
          <w:lang w:eastAsia="pl-PL"/>
        </w:rPr>
        <w:t>przez podłoże</w:t>
      </w:r>
      <w:r w:rsidRPr="00483611">
        <w:rPr>
          <w:rFonts w:ascii="Arial" w:eastAsia="GillSansMT" w:hAnsi="Arial" w:cs="Arial"/>
          <w:sz w:val="20"/>
          <w:szCs w:val="20"/>
          <w:lang w:eastAsia="pl-PL"/>
        </w:rPr>
        <w:t xml:space="preserve"> pod strzemiona podkładek z taśmy tłumiącej. Właściwości tłumiące przegrody w </w:t>
      </w:r>
      <w:r w:rsidR="00127202" w:rsidRPr="00483611">
        <w:rPr>
          <w:rFonts w:ascii="Arial" w:eastAsia="GillSansMT" w:hAnsi="Arial" w:cs="Arial"/>
          <w:sz w:val="20"/>
          <w:szCs w:val="20"/>
          <w:lang w:eastAsia="pl-PL"/>
        </w:rPr>
        <w:t>sposób</w:t>
      </w:r>
      <w:r w:rsidR="004D1769">
        <w:rPr>
          <w:rFonts w:ascii="Arial" w:eastAsia="GillSansMT" w:hAnsi="Arial" w:cs="Arial"/>
          <w:sz w:val="20"/>
          <w:szCs w:val="20"/>
          <w:lang w:eastAsia="pl-PL"/>
        </w:rPr>
        <w:t xml:space="preserve"> </w:t>
      </w:r>
      <w:r w:rsidR="007B2B90" w:rsidRPr="00483611">
        <w:rPr>
          <w:rFonts w:ascii="Arial" w:eastAsia="GillSansMT" w:hAnsi="Arial" w:cs="Arial"/>
          <w:sz w:val="20"/>
          <w:szCs w:val="20"/>
          <w:lang w:eastAsia="pl-PL"/>
        </w:rPr>
        <w:t>zdecydowany podnosi</w:t>
      </w:r>
      <w:r w:rsidRPr="00483611">
        <w:rPr>
          <w:rFonts w:ascii="Arial" w:eastAsia="GillSansMT" w:hAnsi="Arial" w:cs="Arial"/>
          <w:sz w:val="20"/>
          <w:szCs w:val="20"/>
          <w:lang w:eastAsia="pl-PL"/>
        </w:rPr>
        <w:t xml:space="preserve"> tez obecność wełny mineralnej. Podobnie zwiększeniu tłumienia sprzyja </w:t>
      </w:r>
      <w:r w:rsidR="00127202" w:rsidRPr="00483611">
        <w:rPr>
          <w:rFonts w:ascii="Arial" w:eastAsia="GillSansMT" w:hAnsi="Arial" w:cs="Arial"/>
          <w:sz w:val="20"/>
          <w:szCs w:val="20"/>
          <w:lang w:eastAsia="pl-PL"/>
        </w:rPr>
        <w:t>również</w:t>
      </w:r>
      <w:r w:rsidRPr="00483611">
        <w:rPr>
          <w:rFonts w:ascii="Arial" w:eastAsia="GillSansMT" w:hAnsi="Arial" w:cs="Arial"/>
          <w:sz w:val="20"/>
          <w:szCs w:val="20"/>
          <w:lang w:eastAsia="pl-PL"/>
        </w:rPr>
        <w:t xml:space="preserve"> obecność </w:t>
      </w:r>
      <w:r w:rsidR="007B2B90" w:rsidRPr="00483611">
        <w:rPr>
          <w:rFonts w:ascii="Arial" w:eastAsia="GillSansMT" w:hAnsi="Arial" w:cs="Arial"/>
          <w:sz w:val="20"/>
          <w:szCs w:val="20"/>
          <w:lang w:eastAsia="pl-PL"/>
        </w:rPr>
        <w:t>wolnej przestrzeni</w:t>
      </w:r>
      <w:r w:rsidRPr="00483611">
        <w:rPr>
          <w:rFonts w:ascii="Arial" w:eastAsia="GillSansMT" w:hAnsi="Arial" w:cs="Arial"/>
          <w:sz w:val="20"/>
          <w:szCs w:val="20"/>
          <w:lang w:eastAsia="pl-PL"/>
        </w:rPr>
        <w:t xml:space="preserve"> powietrznej między wełną mineralną a płytą gipsowo-kartonową.</w:t>
      </w:r>
    </w:p>
    <w:p w14:paraId="4AF397AA"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5.4.2. </w:t>
      </w:r>
      <w:r w:rsidRPr="00483611">
        <w:rPr>
          <w:rFonts w:ascii="Arial" w:eastAsia="GillSansMT" w:hAnsi="Arial" w:cs="Arial"/>
          <w:sz w:val="20"/>
          <w:szCs w:val="20"/>
          <w:lang w:eastAsia="pl-PL"/>
        </w:rPr>
        <w:t>Okładziny na ruszcie stalowym</w:t>
      </w:r>
    </w:p>
    <w:p w14:paraId="651C14B4" w14:textId="77777777" w:rsidR="008B3E28"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Ruszt metalowy pod okładziny z płyt </w:t>
      </w:r>
      <w:r w:rsidR="00AF239E" w:rsidRPr="00483611">
        <w:rPr>
          <w:rFonts w:ascii="Arial" w:eastAsia="GillSansMT" w:hAnsi="Arial" w:cs="Arial"/>
          <w:sz w:val="20"/>
          <w:szCs w:val="20"/>
          <w:lang w:eastAsia="pl-PL"/>
        </w:rPr>
        <w:t>można</w:t>
      </w:r>
      <w:r w:rsidRPr="00483611">
        <w:rPr>
          <w:rFonts w:ascii="Arial" w:eastAsia="GillSansMT" w:hAnsi="Arial" w:cs="Arial"/>
          <w:sz w:val="20"/>
          <w:szCs w:val="20"/>
          <w:lang w:eastAsia="pl-PL"/>
        </w:rPr>
        <w:t xml:space="preserve"> wykonać na kilka </w:t>
      </w:r>
      <w:r w:rsidR="00AF239E" w:rsidRPr="00483611">
        <w:rPr>
          <w:rFonts w:ascii="Arial" w:eastAsia="GillSansMT" w:hAnsi="Arial" w:cs="Arial"/>
          <w:sz w:val="20"/>
          <w:szCs w:val="20"/>
          <w:lang w:eastAsia="pl-PL"/>
        </w:rPr>
        <w:t>sposobów</w:t>
      </w:r>
      <w:r w:rsidRPr="00483611">
        <w:rPr>
          <w:rFonts w:ascii="Arial" w:eastAsia="GillSansMT" w:hAnsi="Arial" w:cs="Arial"/>
          <w:sz w:val="20"/>
          <w:szCs w:val="20"/>
          <w:lang w:eastAsia="pl-PL"/>
        </w:rPr>
        <w:t>:</w:t>
      </w:r>
    </w:p>
    <w:p w14:paraId="7E0E266D" w14:textId="2CF8F001"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 </w:t>
      </w:r>
      <w:r w:rsidRPr="00483611">
        <w:rPr>
          <w:rFonts w:ascii="Arial" w:eastAsia="GillSansMT" w:hAnsi="Arial" w:cs="Arial"/>
          <w:sz w:val="20"/>
          <w:szCs w:val="20"/>
          <w:lang w:eastAsia="pl-PL"/>
        </w:rPr>
        <w:t xml:space="preserve">przy </w:t>
      </w:r>
      <w:r w:rsidR="00AF239E" w:rsidRPr="00483611">
        <w:rPr>
          <w:rFonts w:ascii="Arial" w:eastAsia="GillSansMT" w:hAnsi="Arial" w:cs="Arial"/>
          <w:sz w:val="20"/>
          <w:szCs w:val="20"/>
          <w:lang w:eastAsia="pl-PL"/>
        </w:rPr>
        <w:t>użyciu</w:t>
      </w:r>
      <w:r w:rsidRPr="00483611">
        <w:rPr>
          <w:rFonts w:ascii="Arial" w:eastAsia="GillSansMT" w:hAnsi="Arial" w:cs="Arial"/>
          <w:sz w:val="20"/>
          <w:szCs w:val="20"/>
          <w:lang w:eastAsia="pl-PL"/>
        </w:rPr>
        <w:t xml:space="preserve"> profili stosowanych do budowy ścian działowych, bez kontaktu z osłanianą ścianą,</w:t>
      </w:r>
    </w:p>
    <w:p w14:paraId="7FE52359"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 xml:space="preserve">z </w:t>
      </w:r>
      <w:r w:rsidR="00AF239E" w:rsidRPr="00483611">
        <w:rPr>
          <w:rFonts w:ascii="Arial" w:eastAsia="GillSansMT" w:hAnsi="Arial" w:cs="Arial"/>
          <w:sz w:val="20"/>
          <w:szCs w:val="20"/>
          <w:lang w:eastAsia="pl-PL"/>
        </w:rPr>
        <w:t>użyciem</w:t>
      </w:r>
      <w:r w:rsidRPr="00483611">
        <w:rPr>
          <w:rFonts w:ascii="Arial" w:eastAsia="GillSansMT" w:hAnsi="Arial" w:cs="Arial"/>
          <w:sz w:val="20"/>
          <w:szCs w:val="20"/>
          <w:lang w:eastAsia="pl-PL"/>
        </w:rPr>
        <w:t xml:space="preserve"> ściennych profili „U” o szer. </w:t>
      </w:r>
      <w:r w:rsidRPr="00483611">
        <w:rPr>
          <w:rFonts w:ascii="Arial" w:hAnsi="Arial" w:cs="Arial"/>
          <w:sz w:val="20"/>
          <w:szCs w:val="20"/>
          <w:lang w:eastAsia="pl-PL"/>
        </w:rPr>
        <w:t xml:space="preserve">50 </w:t>
      </w:r>
      <w:r w:rsidRPr="00483611">
        <w:rPr>
          <w:rFonts w:ascii="Arial" w:eastAsia="GillSansMT" w:hAnsi="Arial" w:cs="Arial"/>
          <w:sz w:val="20"/>
          <w:szCs w:val="20"/>
          <w:lang w:eastAsia="pl-PL"/>
        </w:rPr>
        <w:t xml:space="preserve">mm lub szerszy, umocowanych do </w:t>
      </w:r>
      <w:r w:rsidR="00643C58" w:rsidRPr="00483611">
        <w:rPr>
          <w:rFonts w:ascii="Arial" w:eastAsia="GillSansMT" w:hAnsi="Arial" w:cs="Arial"/>
          <w:sz w:val="20"/>
          <w:szCs w:val="20"/>
          <w:lang w:eastAsia="pl-PL"/>
        </w:rPr>
        <w:t>podłoża</w:t>
      </w:r>
      <w:r w:rsidRPr="00483611">
        <w:rPr>
          <w:rFonts w:ascii="Arial" w:eastAsia="GillSansMT" w:hAnsi="Arial" w:cs="Arial"/>
          <w:sz w:val="20"/>
          <w:szCs w:val="20"/>
          <w:lang w:eastAsia="pl-PL"/>
        </w:rPr>
        <w:t xml:space="preserve"> uchwytami typu ES,</w:t>
      </w:r>
    </w:p>
    <w:p w14:paraId="148A0200"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 xml:space="preserve">przy </w:t>
      </w:r>
      <w:r w:rsidR="00AF239E" w:rsidRPr="00483611">
        <w:rPr>
          <w:rFonts w:ascii="Arial" w:eastAsia="GillSansMT" w:hAnsi="Arial" w:cs="Arial"/>
          <w:sz w:val="20"/>
          <w:szCs w:val="20"/>
          <w:lang w:eastAsia="pl-PL"/>
        </w:rPr>
        <w:t>użyciu</w:t>
      </w:r>
      <w:r w:rsidRPr="00483611">
        <w:rPr>
          <w:rFonts w:ascii="Arial" w:eastAsia="GillSansMT" w:hAnsi="Arial" w:cs="Arial"/>
          <w:sz w:val="20"/>
          <w:szCs w:val="20"/>
          <w:lang w:eastAsia="pl-PL"/>
        </w:rPr>
        <w:t xml:space="preserve"> profili sufitowych </w:t>
      </w:r>
      <w:r w:rsidRPr="00483611">
        <w:rPr>
          <w:rFonts w:ascii="Arial" w:hAnsi="Arial" w:cs="Arial"/>
          <w:sz w:val="20"/>
          <w:szCs w:val="20"/>
          <w:lang w:eastAsia="pl-PL"/>
        </w:rPr>
        <w:t>60</w:t>
      </w:r>
      <w:r w:rsidRPr="00483611">
        <w:rPr>
          <w:rFonts w:ascii="Arial" w:eastAsia="GillSansMT" w:hAnsi="Arial" w:cs="Arial"/>
          <w:sz w:val="20"/>
          <w:szCs w:val="20"/>
          <w:lang w:eastAsia="pl-PL"/>
        </w:rPr>
        <w:t>/</w:t>
      </w:r>
      <w:r w:rsidRPr="00483611">
        <w:rPr>
          <w:rFonts w:ascii="Arial" w:hAnsi="Arial" w:cs="Arial"/>
          <w:sz w:val="20"/>
          <w:szCs w:val="20"/>
          <w:lang w:eastAsia="pl-PL"/>
        </w:rPr>
        <w:t>27</w:t>
      </w:r>
      <w:r w:rsidRPr="00483611">
        <w:rPr>
          <w:rFonts w:ascii="Arial" w:eastAsia="GillSansMT" w:hAnsi="Arial" w:cs="Arial"/>
          <w:sz w:val="20"/>
          <w:szCs w:val="20"/>
          <w:lang w:eastAsia="pl-PL"/>
        </w:rPr>
        <w:t xml:space="preserve">, mocowanych do </w:t>
      </w:r>
      <w:r w:rsidR="00AF239E" w:rsidRPr="00483611">
        <w:rPr>
          <w:rFonts w:ascii="Arial" w:eastAsia="GillSansMT" w:hAnsi="Arial" w:cs="Arial"/>
          <w:sz w:val="20"/>
          <w:szCs w:val="20"/>
          <w:lang w:eastAsia="pl-PL"/>
        </w:rPr>
        <w:t>podłoża</w:t>
      </w:r>
      <w:r w:rsidRPr="00483611">
        <w:rPr>
          <w:rFonts w:ascii="Arial" w:eastAsia="GillSansMT" w:hAnsi="Arial" w:cs="Arial"/>
          <w:sz w:val="20"/>
          <w:szCs w:val="20"/>
          <w:lang w:eastAsia="pl-PL"/>
        </w:rPr>
        <w:t xml:space="preserve"> elementami łączącymi typu ES.</w:t>
      </w:r>
    </w:p>
    <w:p w14:paraId="0D7B6670"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p>
    <w:p w14:paraId="52157F26" w14:textId="77777777" w:rsidR="00483611" w:rsidRPr="00483611" w:rsidRDefault="00483611" w:rsidP="00483611">
      <w:pPr>
        <w:autoSpaceDE w:val="0"/>
        <w:autoSpaceDN w:val="0"/>
        <w:adjustRightInd w:val="0"/>
        <w:spacing w:after="0" w:line="240" w:lineRule="auto"/>
        <w:rPr>
          <w:rFonts w:ascii="Arial" w:eastAsia="GillSansMT" w:hAnsi="Arial" w:cs="Arial"/>
          <w:b/>
          <w:sz w:val="20"/>
          <w:szCs w:val="20"/>
          <w:lang w:eastAsia="pl-PL"/>
        </w:rPr>
      </w:pPr>
      <w:r w:rsidRPr="00483611">
        <w:rPr>
          <w:rFonts w:ascii="Arial" w:hAnsi="Arial" w:cs="Arial"/>
          <w:b/>
          <w:sz w:val="20"/>
          <w:szCs w:val="20"/>
          <w:lang w:eastAsia="pl-PL"/>
        </w:rPr>
        <w:t xml:space="preserve">6. </w:t>
      </w:r>
      <w:r w:rsidRPr="00483611">
        <w:rPr>
          <w:rFonts w:ascii="Arial" w:eastAsia="GillSansMT" w:hAnsi="Arial" w:cs="Arial"/>
          <w:b/>
          <w:sz w:val="20"/>
          <w:szCs w:val="20"/>
          <w:lang w:eastAsia="pl-PL"/>
        </w:rPr>
        <w:t>KONTROLA JAKOŚCI ROBOT</w:t>
      </w:r>
    </w:p>
    <w:p w14:paraId="0FB3828A"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1DBBB1F1" w14:textId="22180CE5"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6.1. </w:t>
      </w:r>
      <w:r w:rsidR="000D0296" w:rsidRPr="00483611">
        <w:rPr>
          <w:rFonts w:ascii="Arial" w:eastAsia="GillSansMT" w:hAnsi="Arial" w:cs="Arial"/>
          <w:sz w:val="20"/>
          <w:szCs w:val="20"/>
          <w:lang w:eastAsia="pl-PL"/>
        </w:rPr>
        <w:t>Ogólne</w:t>
      </w:r>
      <w:r w:rsidRPr="00483611">
        <w:rPr>
          <w:rFonts w:ascii="Arial" w:eastAsia="GillSansMT" w:hAnsi="Arial" w:cs="Arial"/>
          <w:sz w:val="20"/>
          <w:szCs w:val="20"/>
          <w:lang w:eastAsia="pl-PL"/>
        </w:rPr>
        <w:t xml:space="preserve"> zasady kontroli jakości robot podano w ST „Wymagania </w:t>
      </w:r>
      <w:r w:rsidR="000D0296" w:rsidRPr="00483611">
        <w:rPr>
          <w:rFonts w:ascii="Arial" w:eastAsia="GillSansMT" w:hAnsi="Arial" w:cs="Arial"/>
          <w:sz w:val="20"/>
          <w:szCs w:val="20"/>
          <w:lang w:eastAsia="pl-PL"/>
        </w:rPr>
        <w:t>ogólne</w:t>
      </w:r>
      <w:r w:rsidRPr="00483611">
        <w:rPr>
          <w:rFonts w:ascii="Arial" w:eastAsia="GillSansMT" w:hAnsi="Arial" w:cs="Arial"/>
          <w:sz w:val="20"/>
          <w:szCs w:val="20"/>
          <w:lang w:eastAsia="pl-PL"/>
        </w:rPr>
        <w:t>”</w:t>
      </w:r>
    </w:p>
    <w:p w14:paraId="42F1A8B7"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44A63BEC" w14:textId="74A39756"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6.2. </w:t>
      </w:r>
      <w:r w:rsidRPr="00483611">
        <w:rPr>
          <w:rFonts w:ascii="Arial" w:eastAsia="GillSansMT" w:hAnsi="Arial" w:cs="Arial"/>
          <w:sz w:val="20"/>
          <w:szCs w:val="20"/>
          <w:lang w:eastAsia="pl-PL"/>
        </w:rPr>
        <w:t>Badania w czasie wykonywania robot</w:t>
      </w:r>
    </w:p>
    <w:p w14:paraId="3855B09D"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6.2.1. </w:t>
      </w:r>
      <w:r w:rsidRPr="00483611">
        <w:rPr>
          <w:rFonts w:ascii="Arial" w:eastAsia="GillSansMT" w:hAnsi="Arial" w:cs="Arial"/>
          <w:sz w:val="20"/>
          <w:szCs w:val="20"/>
          <w:lang w:eastAsia="pl-PL"/>
        </w:rPr>
        <w:t>Częstotliwość oraz zakres badań płyt gipsowo-kartonowych(</w:t>
      </w:r>
      <w:r w:rsidR="000D0296" w:rsidRPr="00483611">
        <w:rPr>
          <w:rFonts w:ascii="Arial" w:eastAsia="GillSansMT" w:hAnsi="Arial" w:cs="Arial"/>
          <w:sz w:val="20"/>
          <w:szCs w:val="20"/>
          <w:lang w:eastAsia="pl-PL"/>
        </w:rPr>
        <w:t>włókninowych</w:t>
      </w:r>
      <w:r w:rsidRPr="00483611">
        <w:rPr>
          <w:rFonts w:ascii="Arial" w:eastAsia="GillSansMT" w:hAnsi="Arial" w:cs="Arial"/>
          <w:sz w:val="20"/>
          <w:szCs w:val="20"/>
          <w:lang w:eastAsia="pl-PL"/>
        </w:rPr>
        <w:t xml:space="preserve">) powinna być zgodna z PN-B- </w:t>
      </w:r>
      <w:r w:rsidRPr="00483611">
        <w:rPr>
          <w:rFonts w:ascii="Arial" w:hAnsi="Arial" w:cs="Arial"/>
          <w:sz w:val="20"/>
          <w:szCs w:val="20"/>
          <w:lang w:eastAsia="pl-PL"/>
        </w:rPr>
        <w:t xml:space="preserve">79405 </w:t>
      </w:r>
      <w:r w:rsidRPr="00483611">
        <w:rPr>
          <w:rFonts w:ascii="Arial" w:eastAsia="GillSansMT" w:hAnsi="Arial" w:cs="Arial"/>
          <w:sz w:val="20"/>
          <w:szCs w:val="20"/>
          <w:lang w:eastAsia="pl-PL"/>
        </w:rPr>
        <w:t>„Wymagania dla płyt gipsowo-kartonowych”.</w:t>
      </w:r>
    </w:p>
    <w:p w14:paraId="4A6555BF" w14:textId="77777777" w:rsidR="00483611" w:rsidRPr="00483611" w:rsidRDefault="00483611" w:rsidP="00483611">
      <w:pPr>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W </w:t>
      </w:r>
      <w:r w:rsidR="000D0296" w:rsidRPr="00483611">
        <w:rPr>
          <w:rFonts w:ascii="Arial" w:eastAsia="GillSansMT" w:hAnsi="Arial" w:cs="Arial"/>
          <w:sz w:val="20"/>
          <w:szCs w:val="20"/>
          <w:lang w:eastAsia="pl-PL"/>
        </w:rPr>
        <w:t>szczególności</w:t>
      </w:r>
      <w:r w:rsidRPr="00483611">
        <w:rPr>
          <w:rFonts w:ascii="Arial" w:eastAsia="GillSansMT" w:hAnsi="Arial" w:cs="Arial"/>
          <w:sz w:val="20"/>
          <w:szCs w:val="20"/>
          <w:lang w:eastAsia="pl-PL"/>
        </w:rPr>
        <w:t xml:space="preserve"> powinna być oceniana:</w:t>
      </w:r>
    </w:p>
    <w:p w14:paraId="2C974AA4"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000D0296" w:rsidRPr="00483611">
        <w:rPr>
          <w:rFonts w:ascii="Arial" w:eastAsia="GillSansMT" w:hAnsi="Arial" w:cs="Arial"/>
          <w:sz w:val="20"/>
          <w:szCs w:val="20"/>
          <w:lang w:eastAsia="pl-PL"/>
        </w:rPr>
        <w:t>równość</w:t>
      </w:r>
      <w:r w:rsidRPr="00483611">
        <w:rPr>
          <w:rFonts w:ascii="Arial" w:eastAsia="GillSansMT" w:hAnsi="Arial" w:cs="Arial"/>
          <w:sz w:val="20"/>
          <w:szCs w:val="20"/>
          <w:lang w:eastAsia="pl-PL"/>
        </w:rPr>
        <w:t xml:space="preserve"> powierzchni płyt,</w:t>
      </w:r>
    </w:p>
    <w:p w14:paraId="43174FA4"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narożniki i krawędzie (czy nie ma uszkodzeń),</w:t>
      </w:r>
    </w:p>
    <w:p w14:paraId="70572D27"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wymiary płyt (zgodne z tolerancją),</w:t>
      </w:r>
    </w:p>
    <w:p w14:paraId="5B6C248E"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lastRenderedPageBreak/>
        <w:t xml:space="preserve">– </w:t>
      </w:r>
      <w:r w:rsidRPr="00483611">
        <w:rPr>
          <w:rFonts w:ascii="Arial" w:eastAsia="GillSansMT" w:hAnsi="Arial" w:cs="Arial"/>
          <w:sz w:val="20"/>
          <w:szCs w:val="20"/>
          <w:lang w:eastAsia="pl-PL"/>
        </w:rPr>
        <w:t>wilgotność i nasiąkliwość,</w:t>
      </w:r>
    </w:p>
    <w:p w14:paraId="5EC3514C"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obciążenie na zginanie niszczące lub ugięcia płyt.</w:t>
      </w:r>
    </w:p>
    <w:p w14:paraId="0612B82A"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6.2.2. </w:t>
      </w:r>
      <w:r w:rsidRPr="00483611">
        <w:rPr>
          <w:rFonts w:ascii="Arial" w:eastAsia="GillSansMT" w:hAnsi="Arial" w:cs="Arial"/>
          <w:sz w:val="20"/>
          <w:szCs w:val="20"/>
          <w:lang w:eastAsia="pl-PL"/>
        </w:rPr>
        <w:t>Warunki badań płyt gipsowo-kartonowych(</w:t>
      </w:r>
      <w:r w:rsidR="000D0296" w:rsidRPr="00483611">
        <w:rPr>
          <w:rFonts w:ascii="Arial" w:eastAsia="GillSansMT" w:hAnsi="Arial" w:cs="Arial"/>
          <w:sz w:val="20"/>
          <w:szCs w:val="20"/>
          <w:lang w:eastAsia="pl-PL"/>
        </w:rPr>
        <w:t>włókninowych</w:t>
      </w:r>
      <w:r w:rsidRPr="00483611">
        <w:rPr>
          <w:rFonts w:ascii="Arial" w:eastAsia="GillSansMT" w:hAnsi="Arial" w:cs="Arial"/>
          <w:sz w:val="20"/>
          <w:szCs w:val="20"/>
          <w:lang w:eastAsia="pl-PL"/>
        </w:rPr>
        <w:t xml:space="preserve">) i innych </w:t>
      </w:r>
      <w:r w:rsidR="000D0296" w:rsidRPr="00483611">
        <w:rPr>
          <w:rFonts w:ascii="Arial" w:eastAsia="GillSansMT" w:hAnsi="Arial" w:cs="Arial"/>
          <w:sz w:val="20"/>
          <w:szCs w:val="20"/>
          <w:lang w:eastAsia="pl-PL"/>
        </w:rPr>
        <w:t>materiałów</w:t>
      </w:r>
      <w:r w:rsidRPr="00483611">
        <w:rPr>
          <w:rFonts w:ascii="Arial" w:eastAsia="GillSansMT" w:hAnsi="Arial" w:cs="Arial"/>
          <w:sz w:val="20"/>
          <w:szCs w:val="20"/>
          <w:lang w:eastAsia="pl-PL"/>
        </w:rPr>
        <w:t xml:space="preserve"> powinny być wpisywane do</w:t>
      </w:r>
    </w:p>
    <w:p w14:paraId="172FD7C9"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dziennika budowy i akceptowane przez Inspektora nadzoru.</w:t>
      </w:r>
    </w:p>
    <w:p w14:paraId="2175FA29"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p>
    <w:p w14:paraId="460ABCF4" w14:textId="77777777" w:rsidR="00483611" w:rsidRPr="00483611" w:rsidRDefault="00483611" w:rsidP="00483611">
      <w:pPr>
        <w:autoSpaceDE w:val="0"/>
        <w:autoSpaceDN w:val="0"/>
        <w:adjustRightInd w:val="0"/>
        <w:spacing w:after="0" w:line="240" w:lineRule="auto"/>
        <w:rPr>
          <w:rFonts w:ascii="Arial" w:eastAsia="GillSansMT" w:hAnsi="Arial" w:cs="Arial"/>
          <w:b/>
          <w:sz w:val="20"/>
          <w:szCs w:val="20"/>
          <w:lang w:eastAsia="pl-PL"/>
        </w:rPr>
      </w:pPr>
      <w:r w:rsidRPr="00483611">
        <w:rPr>
          <w:rFonts w:ascii="Arial" w:hAnsi="Arial" w:cs="Arial"/>
          <w:b/>
          <w:sz w:val="20"/>
          <w:szCs w:val="20"/>
          <w:lang w:eastAsia="pl-PL"/>
        </w:rPr>
        <w:t xml:space="preserve">7. </w:t>
      </w:r>
      <w:r w:rsidRPr="00483611">
        <w:rPr>
          <w:rFonts w:ascii="Arial" w:eastAsia="GillSansMT" w:hAnsi="Arial" w:cs="Arial"/>
          <w:b/>
          <w:sz w:val="20"/>
          <w:szCs w:val="20"/>
          <w:lang w:eastAsia="pl-PL"/>
        </w:rPr>
        <w:t>OBMIAR ROBOT</w:t>
      </w:r>
    </w:p>
    <w:p w14:paraId="448A29F6"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24FFB01D" w14:textId="4BE252AA" w:rsidR="00483611" w:rsidRPr="00483611" w:rsidRDefault="00483611" w:rsidP="00483611">
      <w:pPr>
        <w:autoSpaceDE w:val="0"/>
        <w:autoSpaceDN w:val="0"/>
        <w:adjustRightInd w:val="0"/>
        <w:spacing w:after="0" w:line="240" w:lineRule="auto"/>
        <w:rPr>
          <w:rFonts w:ascii="Arial" w:hAnsi="Arial" w:cs="Arial"/>
          <w:b/>
          <w:bCs/>
          <w:sz w:val="20"/>
          <w:szCs w:val="20"/>
          <w:lang w:eastAsia="pl-PL"/>
        </w:rPr>
      </w:pPr>
      <w:r w:rsidRPr="00483611">
        <w:rPr>
          <w:rFonts w:ascii="Arial" w:hAnsi="Arial" w:cs="Arial"/>
          <w:sz w:val="20"/>
          <w:szCs w:val="20"/>
          <w:lang w:eastAsia="pl-PL"/>
        </w:rPr>
        <w:t xml:space="preserve">7.1. </w:t>
      </w:r>
      <w:r w:rsidR="000D0296" w:rsidRPr="00483611">
        <w:rPr>
          <w:rFonts w:ascii="Arial" w:eastAsia="GillSansMT" w:hAnsi="Arial" w:cs="Arial"/>
          <w:sz w:val="20"/>
          <w:szCs w:val="20"/>
          <w:lang w:eastAsia="pl-PL"/>
        </w:rPr>
        <w:t>Ogólne</w:t>
      </w:r>
      <w:r w:rsidRPr="00483611">
        <w:rPr>
          <w:rFonts w:ascii="Arial" w:eastAsia="GillSansMT" w:hAnsi="Arial" w:cs="Arial"/>
          <w:sz w:val="20"/>
          <w:szCs w:val="20"/>
          <w:lang w:eastAsia="pl-PL"/>
        </w:rPr>
        <w:t xml:space="preserve"> zasady obmiaru robot podano w ST „Wymagania </w:t>
      </w:r>
      <w:r w:rsidR="000D0296" w:rsidRPr="00483611">
        <w:rPr>
          <w:rFonts w:ascii="Arial" w:eastAsia="GillSansMT" w:hAnsi="Arial" w:cs="Arial"/>
          <w:sz w:val="20"/>
          <w:szCs w:val="20"/>
          <w:lang w:eastAsia="pl-PL"/>
        </w:rPr>
        <w:t>ogólne</w:t>
      </w:r>
      <w:r w:rsidRPr="00483611">
        <w:rPr>
          <w:rFonts w:ascii="Arial" w:eastAsia="GillSansMT" w:hAnsi="Arial" w:cs="Arial"/>
          <w:sz w:val="20"/>
          <w:szCs w:val="20"/>
          <w:lang w:eastAsia="pl-PL"/>
        </w:rPr>
        <w:t xml:space="preserve">” </w:t>
      </w:r>
    </w:p>
    <w:p w14:paraId="43A8FEF6"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0014095A" w14:textId="037892EB"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7.2. </w:t>
      </w:r>
      <w:r w:rsidRPr="00483611">
        <w:rPr>
          <w:rFonts w:ascii="Arial" w:eastAsia="GillSansMT" w:hAnsi="Arial" w:cs="Arial"/>
          <w:sz w:val="20"/>
          <w:szCs w:val="20"/>
          <w:lang w:eastAsia="pl-PL"/>
        </w:rPr>
        <w:t>Jednostka i zasady obmiarowania</w:t>
      </w:r>
    </w:p>
    <w:p w14:paraId="1BB779BF"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Powierzchnię suchych </w:t>
      </w:r>
      <w:r w:rsidR="000D0296" w:rsidRPr="00483611">
        <w:rPr>
          <w:rFonts w:ascii="Arial" w:eastAsia="GillSansMT" w:hAnsi="Arial" w:cs="Arial"/>
          <w:sz w:val="20"/>
          <w:szCs w:val="20"/>
          <w:lang w:eastAsia="pl-PL"/>
        </w:rPr>
        <w:t>tynków</w:t>
      </w:r>
      <w:r w:rsidRPr="00483611">
        <w:rPr>
          <w:rFonts w:ascii="Arial" w:eastAsia="GillSansMT" w:hAnsi="Arial" w:cs="Arial"/>
          <w:sz w:val="20"/>
          <w:szCs w:val="20"/>
          <w:lang w:eastAsia="pl-PL"/>
        </w:rPr>
        <w:t xml:space="preserve"> oblicza się w metrach kwadratowych jako iloczyn długości ścian w stanie surowym </w:t>
      </w:r>
      <w:r w:rsidR="007B2B90" w:rsidRPr="00483611">
        <w:rPr>
          <w:rFonts w:ascii="Arial" w:eastAsia="GillSansMT" w:hAnsi="Arial" w:cs="Arial"/>
          <w:sz w:val="20"/>
          <w:szCs w:val="20"/>
          <w:lang w:eastAsia="pl-PL"/>
        </w:rPr>
        <w:t>i wysokości</w:t>
      </w:r>
      <w:r w:rsidRPr="00483611">
        <w:rPr>
          <w:rFonts w:ascii="Arial" w:eastAsia="GillSansMT" w:hAnsi="Arial" w:cs="Arial"/>
          <w:sz w:val="20"/>
          <w:szCs w:val="20"/>
          <w:lang w:eastAsia="pl-PL"/>
        </w:rPr>
        <w:t xml:space="preserve"> mierzonej od podłoża lub warstwy </w:t>
      </w:r>
      <w:r w:rsidR="000D0296" w:rsidRPr="00483611">
        <w:rPr>
          <w:rFonts w:ascii="Arial" w:eastAsia="GillSansMT" w:hAnsi="Arial" w:cs="Arial"/>
          <w:sz w:val="20"/>
          <w:szCs w:val="20"/>
          <w:lang w:eastAsia="pl-PL"/>
        </w:rPr>
        <w:t>wyrównawczej</w:t>
      </w:r>
      <w:r w:rsidRPr="00483611">
        <w:rPr>
          <w:rFonts w:ascii="Arial" w:eastAsia="GillSansMT" w:hAnsi="Arial" w:cs="Arial"/>
          <w:sz w:val="20"/>
          <w:szCs w:val="20"/>
          <w:lang w:eastAsia="pl-PL"/>
        </w:rPr>
        <w:t xml:space="preserve"> na stropie do spodu stropu </w:t>
      </w:r>
      <w:r w:rsidR="000D0296" w:rsidRPr="00483611">
        <w:rPr>
          <w:rFonts w:ascii="Arial" w:eastAsia="GillSansMT" w:hAnsi="Arial" w:cs="Arial"/>
          <w:sz w:val="20"/>
          <w:szCs w:val="20"/>
          <w:lang w:eastAsia="pl-PL"/>
        </w:rPr>
        <w:t>wyższej</w:t>
      </w:r>
      <w:r w:rsidRPr="00483611">
        <w:rPr>
          <w:rFonts w:ascii="Arial" w:eastAsia="GillSansMT" w:hAnsi="Arial" w:cs="Arial"/>
          <w:sz w:val="20"/>
          <w:szCs w:val="20"/>
          <w:lang w:eastAsia="pl-PL"/>
        </w:rPr>
        <w:t xml:space="preserve"> kondygnacji.</w:t>
      </w:r>
    </w:p>
    <w:p w14:paraId="68C642C4"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Powierzchnię </w:t>
      </w:r>
      <w:r w:rsidR="000D0296" w:rsidRPr="00483611">
        <w:rPr>
          <w:rFonts w:ascii="Arial" w:eastAsia="GillSansMT" w:hAnsi="Arial" w:cs="Arial"/>
          <w:sz w:val="20"/>
          <w:szCs w:val="20"/>
          <w:lang w:eastAsia="pl-PL"/>
        </w:rPr>
        <w:t>pilastrów</w:t>
      </w:r>
      <w:r w:rsidRPr="00483611">
        <w:rPr>
          <w:rFonts w:ascii="Arial" w:eastAsia="GillSansMT" w:hAnsi="Arial" w:cs="Arial"/>
          <w:sz w:val="20"/>
          <w:szCs w:val="20"/>
          <w:lang w:eastAsia="pl-PL"/>
        </w:rPr>
        <w:t xml:space="preserve"> i </w:t>
      </w:r>
      <w:r w:rsidR="000D0296" w:rsidRPr="00483611">
        <w:rPr>
          <w:rFonts w:ascii="Arial" w:eastAsia="GillSansMT" w:hAnsi="Arial" w:cs="Arial"/>
          <w:sz w:val="20"/>
          <w:szCs w:val="20"/>
          <w:lang w:eastAsia="pl-PL"/>
        </w:rPr>
        <w:t>slupów</w:t>
      </w:r>
      <w:r w:rsidRPr="00483611">
        <w:rPr>
          <w:rFonts w:ascii="Arial" w:eastAsia="GillSansMT" w:hAnsi="Arial" w:cs="Arial"/>
          <w:sz w:val="20"/>
          <w:szCs w:val="20"/>
          <w:lang w:eastAsia="pl-PL"/>
        </w:rPr>
        <w:t xml:space="preserve"> oblicza się w rozwinięciu tych </w:t>
      </w:r>
      <w:r w:rsidR="000D0296" w:rsidRPr="00483611">
        <w:rPr>
          <w:rFonts w:ascii="Arial" w:eastAsia="GillSansMT" w:hAnsi="Arial" w:cs="Arial"/>
          <w:sz w:val="20"/>
          <w:szCs w:val="20"/>
          <w:lang w:eastAsia="pl-PL"/>
        </w:rPr>
        <w:t>elementów</w:t>
      </w:r>
      <w:r w:rsidRPr="00483611">
        <w:rPr>
          <w:rFonts w:ascii="Arial" w:eastAsia="GillSansMT" w:hAnsi="Arial" w:cs="Arial"/>
          <w:sz w:val="20"/>
          <w:szCs w:val="20"/>
          <w:lang w:eastAsia="pl-PL"/>
        </w:rPr>
        <w:t xml:space="preserve"> w stanie surowym.</w:t>
      </w:r>
    </w:p>
    <w:p w14:paraId="18FC5164" w14:textId="02313B6F"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Powierzchnię suchych </w:t>
      </w:r>
      <w:r w:rsidR="007B2B90" w:rsidRPr="00483611">
        <w:rPr>
          <w:rFonts w:ascii="Arial" w:eastAsia="GillSansMT" w:hAnsi="Arial" w:cs="Arial"/>
          <w:sz w:val="20"/>
          <w:szCs w:val="20"/>
          <w:lang w:eastAsia="pl-PL"/>
        </w:rPr>
        <w:t>tynków stropów</w:t>
      </w:r>
      <w:r w:rsidRPr="00483611">
        <w:rPr>
          <w:rFonts w:ascii="Arial" w:eastAsia="GillSansMT" w:hAnsi="Arial" w:cs="Arial"/>
          <w:sz w:val="20"/>
          <w:szCs w:val="20"/>
          <w:lang w:eastAsia="pl-PL"/>
        </w:rPr>
        <w:t xml:space="preserve"> płaskich oblicza się w metrach kwadratowych ich rzutu w świetle ścian surowych na płaszczyznę poziomą. Z powierzchni suchych </w:t>
      </w:r>
      <w:r w:rsidR="000D0296" w:rsidRPr="00483611">
        <w:rPr>
          <w:rFonts w:ascii="Arial" w:eastAsia="GillSansMT" w:hAnsi="Arial" w:cs="Arial"/>
          <w:sz w:val="20"/>
          <w:szCs w:val="20"/>
          <w:lang w:eastAsia="pl-PL"/>
        </w:rPr>
        <w:t>tynków</w:t>
      </w:r>
      <w:r w:rsidRPr="00483611">
        <w:rPr>
          <w:rFonts w:ascii="Arial" w:eastAsia="GillSansMT" w:hAnsi="Arial" w:cs="Arial"/>
          <w:sz w:val="20"/>
          <w:szCs w:val="20"/>
          <w:lang w:eastAsia="pl-PL"/>
        </w:rPr>
        <w:t xml:space="preserve"> nie potrąca się powierzchni kratek, drzwiczek i innych urządzeń, </w:t>
      </w:r>
      <w:r w:rsidR="007B2B90" w:rsidRPr="00483611">
        <w:rPr>
          <w:rFonts w:ascii="Arial" w:eastAsia="GillSansMT" w:hAnsi="Arial" w:cs="Arial"/>
          <w:sz w:val="20"/>
          <w:szCs w:val="20"/>
          <w:lang w:eastAsia="pl-PL"/>
        </w:rPr>
        <w:t>jeżeli każda</w:t>
      </w:r>
      <w:r w:rsidR="0062339B">
        <w:rPr>
          <w:rFonts w:ascii="Arial" w:eastAsia="GillSansMT" w:hAnsi="Arial" w:cs="Arial"/>
          <w:sz w:val="20"/>
          <w:szCs w:val="20"/>
          <w:lang w:eastAsia="pl-PL"/>
        </w:rPr>
        <w:t xml:space="preserve"> </w:t>
      </w:r>
      <w:r w:rsidR="007B2B90" w:rsidRPr="00483611">
        <w:rPr>
          <w:rFonts w:ascii="Arial" w:eastAsia="GillSansMT" w:hAnsi="Arial" w:cs="Arial"/>
          <w:sz w:val="20"/>
          <w:szCs w:val="20"/>
          <w:lang w:eastAsia="pl-PL"/>
        </w:rPr>
        <w:t>z nich</w:t>
      </w:r>
      <w:r w:rsidRPr="00483611">
        <w:rPr>
          <w:rFonts w:ascii="Arial" w:eastAsia="GillSansMT" w:hAnsi="Arial" w:cs="Arial"/>
          <w:sz w:val="20"/>
          <w:szCs w:val="20"/>
          <w:lang w:eastAsia="pl-PL"/>
        </w:rPr>
        <w:t xml:space="preserve"> jest mniejsza ni</w:t>
      </w:r>
      <w:r w:rsidR="000D0296">
        <w:rPr>
          <w:rFonts w:ascii="Arial" w:eastAsia="GillSansMT" w:hAnsi="Arial" w:cs="Arial"/>
          <w:sz w:val="20"/>
          <w:szCs w:val="20"/>
          <w:lang w:eastAsia="pl-PL"/>
        </w:rPr>
        <w:t>ż</w:t>
      </w:r>
      <w:r w:rsidR="0062339B">
        <w:rPr>
          <w:rFonts w:ascii="Arial" w:eastAsia="GillSansMT" w:hAnsi="Arial" w:cs="Arial"/>
          <w:sz w:val="20"/>
          <w:szCs w:val="20"/>
          <w:lang w:eastAsia="pl-PL"/>
        </w:rPr>
        <w:t xml:space="preserve"> </w:t>
      </w:r>
      <w:r w:rsidRPr="00483611">
        <w:rPr>
          <w:rFonts w:ascii="Arial" w:hAnsi="Arial" w:cs="Arial"/>
          <w:sz w:val="20"/>
          <w:szCs w:val="20"/>
          <w:lang w:eastAsia="pl-PL"/>
        </w:rPr>
        <w:t>0</w:t>
      </w:r>
      <w:r w:rsidRPr="00483611">
        <w:rPr>
          <w:rFonts w:ascii="Arial" w:eastAsia="GillSansMT" w:hAnsi="Arial" w:cs="Arial"/>
          <w:sz w:val="20"/>
          <w:szCs w:val="20"/>
          <w:lang w:eastAsia="pl-PL"/>
        </w:rPr>
        <w:t>,</w:t>
      </w:r>
      <w:r w:rsidRPr="00483611">
        <w:rPr>
          <w:rFonts w:ascii="Arial" w:hAnsi="Arial" w:cs="Arial"/>
          <w:sz w:val="20"/>
          <w:szCs w:val="20"/>
          <w:lang w:eastAsia="pl-PL"/>
        </w:rPr>
        <w:t xml:space="preserve">5 </w:t>
      </w:r>
      <w:r w:rsidRPr="00483611">
        <w:rPr>
          <w:rFonts w:ascii="Arial" w:eastAsia="GillSansMT" w:hAnsi="Arial" w:cs="Arial"/>
          <w:sz w:val="20"/>
          <w:szCs w:val="20"/>
          <w:lang w:eastAsia="pl-PL"/>
        </w:rPr>
        <w:t>m</w:t>
      </w:r>
      <w:r w:rsidRPr="00483611">
        <w:rPr>
          <w:rFonts w:ascii="Arial" w:hAnsi="Arial" w:cs="Arial"/>
          <w:sz w:val="20"/>
          <w:szCs w:val="20"/>
          <w:lang w:eastAsia="pl-PL"/>
        </w:rPr>
        <w:t>2</w:t>
      </w:r>
      <w:r w:rsidRPr="00483611">
        <w:rPr>
          <w:rFonts w:ascii="Arial" w:eastAsia="GillSansMT" w:hAnsi="Arial" w:cs="Arial"/>
          <w:sz w:val="20"/>
          <w:szCs w:val="20"/>
          <w:lang w:eastAsia="pl-PL"/>
        </w:rPr>
        <w:t>.</w:t>
      </w:r>
    </w:p>
    <w:p w14:paraId="4449D77E"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22CB2A4B" w14:textId="454A090B"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7.3. </w:t>
      </w:r>
      <w:r w:rsidRPr="00483611">
        <w:rPr>
          <w:rFonts w:ascii="Arial" w:eastAsia="GillSansMT" w:hAnsi="Arial" w:cs="Arial"/>
          <w:sz w:val="20"/>
          <w:szCs w:val="20"/>
          <w:lang w:eastAsia="pl-PL"/>
        </w:rPr>
        <w:t xml:space="preserve">Wielkości obmiarowe suchych </w:t>
      </w:r>
      <w:r w:rsidR="000D0296" w:rsidRPr="00483611">
        <w:rPr>
          <w:rFonts w:ascii="Arial" w:eastAsia="GillSansMT" w:hAnsi="Arial" w:cs="Arial"/>
          <w:sz w:val="20"/>
          <w:szCs w:val="20"/>
          <w:lang w:eastAsia="pl-PL"/>
        </w:rPr>
        <w:t>tynków</w:t>
      </w:r>
      <w:r w:rsidRPr="00483611">
        <w:rPr>
          <w:rFonts w:ascii="Arial" w:eastAsia="GillSansMT" w:hAnsi="Arial" w:cs="Arial"/>
          <w:sz w:val="20"/>
          <w:szCs w:val="20"/>
          <w:lang w:eastAsia="pl-PL"/>
        </w:rPr>
        <w:t xml:space="preserve"> określa się na podstawie dokumentacji projektowej z uwzględnieniem zmian zaakceptowanych przez Inspektora nadzoru i sprawdzonych w naturze</w:t>
      </w:r>
    </w:p>
    <w:p w14:paraId="363915AC"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6722453A" w14:textId="5FDCD736"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7.4. </w:t>
      </w:r>
      <w:r w:rsidRPr="00483611">
        <w:rPr>
          <w:rFonts w:ascii="Arial" w:eastAsia="GillSansMT" w:hAnsi="Arial" w:cs="Arial"/>
          <w:sz w:val="20"/>
          <w:szCs w:val="20"/>
          <w:lang w:eastAsia="pl-PL"/>
        </w:rPr>
        <w:t xml:space="preserve">W przypadku robot remontowych, dla </w:t>
      </w:r>
      <w:r w:rsidR="000D0296" w:rsidRPr="00483611">
        <w:rPr>
          <w:rFonts w:ascii="Arial" w:eastAsia="GillSansMT" w:hAnsi="Arial" w:cs="Arial"/>
          <w:sz w:val="20"/>
          <w:szCs w:val="20"/>
          <w:lang w:eastAsia="pl-PL"/>
        </w:rPr>
        <w:t>których</w:t>
      </w:r>
      <w:r w:rsidRPr="00483611">
        <w:rPr>
          <w:rFonts w:ascii="Arial" w:eastAsia="GillSansMT" w:hAnsi="Arial" w:cs="Arial"/>
          <w:sz w:val="20"/>
          <w:szCs w:val="20"/>
          <w:lang w:eastAsia="pl-PL"/>
        </w:rPr>
        <w:t xml:space="preserve"> nie opracowano dokumentacji projektowej wielkości obmiarowe określa się na podstawie </w:t>
      </w:r>
      <w:r w:rsidR="000D0296" w:rsidRPr="00483611">
        <w:rPr>
          <w:rFonts w:ascii="Arial" w:eastAsia="GillSansMT" w:hAnsi="Arial" w:cs="Arial"/>
          <w:sz w:val="20"/>
          <w:szCs w:val="20"/>
          <w:lang w:eastAsia="pl-PL"/>
        </w:rPr>
        <w:t>pomiarów</w:t>
      </w:r>
      <w:r w:rsidRPr="00483611">
        <w:rPr>
          <w:rFonts w:ascii="Arial" w:eastAsia="GillSansMT" w:hAnsi="Arial" w:cs="Arial"/>
          <w:sz w:val="20"/>
          <w:szCs w:val="20"/>
          <w:lang w:eastAsia="pl-PL"/>
        </w:rPr>
        <w:t xml:space="preserve"> w naturze</w:t>
      </w:r>
    </w:p>
    <w:p w14:paraId="28C6B4F0"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p>
    <w:p w14:paraId="6A18201F" w14:textId="77777777" w:rsidR="00483611" w:rsidRPr="00483611" w:rsidRDefault="00483611" w:rsidP="00483611">
      <w:pPr>
        <w:autoSpaceDE w:val="0"/>
        <w:autoSpaceDN w:val="0"/>
        <w:adjustRightInd w:val="0"/>
        <w:spacing w:after="0" w:line="240" w:lineRule="auto"/>
        <w:rPr>
          <w:rFonts w:ascii="Arial" w:eastAsia="GillSansMT" w:hAnsi="Arial" w:cs="Arial"/>
          <w:b/>
          <w:sz w:val="20"/>
          <w:szCs w:val="20"/>
          <w:lang w:eastAsia="pl-PL"/>
        </w:rPr>
      </w:pPr>
      <w:r w:rsidRPr="00483611">
        <w:rPr>
          <w:rFonts w:ascii="Arial" w:hAnsi="Arial" w:cs="Arial"/>
          <w:b/>
          <w:sz w:val="20"/>
          <w:szCs w:val="20"/>
          <w:lang w:eastAsia="pl-PL"/>
        </w:rPr>
        <w:t xml:space="preserve">8. </w:t>
      </w:r>
      <w:r w:rsidRPr="00483611">
        <w:rPr>
          <w:rFonts w:ascii="Arial" w:eastAsia="GillSansMT" w:hAnsi="Arial" w:cs="Arial"/>
          <w:b/>
          <w:sz w:val="20"/>
          <w:szCs w:val="20"/>
          <w:lang w:eastAsia="pl-PL"/>
        </w:rPr>
        <w:t>ODBIOR ROBOT</w:t>
      </w:r>
    </w:p>
    <w:p w14:paraId="16F1964B"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3A95234C" w14:textId="47014645"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8.1. </w:t>
      </w:r>
      <w:r w:rsidR="000D0296" w:rsidRPr="00483611">
        <w:rPr>
          <w:rFonts w:ascii="Arial" w:eastAsia="GillSansMT" w:hAnsi="Arial" w:cs="Arial"/>
          <w:sz w:val="20"/>
          <w:szCs w:val="20"/>
          <w:lang w:eastAsia="pl-PL"/>
        </w:rPr>
        <w:t>Ogólne</w:t>
      </w:r>
      <w:r w:rsidRPr="00483611">
        <w:rPr>
          <w:rFonts w:ascii="Arial" w:eastAsia="GillSansMT" w:hAnsi="Arial" w:cs="Arial"/>
          <w:sz w:val="20"/>
          <w:szCs w:val="20"/>
          <w:lang w:eastAsia="pl-PL"/>
        </w:rPr>
        <w:t xml:space="preserve"> zasady odbioru robot podano w ST „Wymagania </w:t>
      </w:r>
      <w:r w:rsidR="000D0296" w:rsidRPr="00483611">
        <w:rPr>
          <w:rFonts w:ascii="Arial" w:eastAsia="GillSansMT" w:hAnsi="Arial" w:cs="Arial"/>
          <w:sz w:val="20"/>
          <w:szCs w:val="20"/>
          <w:lang w:eastAsia="pl-PL"/>
        </w:rPr>
        <w:t>ogólne</w:t>
      </w:r>
      <w:r w:rsidRPr="00483611">
        <w:rPr>
          <w:rFonts w:ascii="Arial" w:eastAsia="GillSansMT" w:hAnsi="Arial" w:cs="Arial"/>
          <w:sz w:val="20"/>
          <w:szCs w:val="20"/>
          <w:lang w:eastAsia="pl-PL"/>
        </w:rPr>
        <w:t xml:space="preserve">” </w:t>
      </w:r>
    </w:p>
    <w:p w14:paraId="4952079B"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0677F2E1" w14:textId="4D1F6AD3"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8.2. </w:t>
      </w:r>
      <w:r w:rsidR="000318E5" w:rsidRPr="00483611">
        <w:rPr>
          <w:rFonts w:ascii="Arial" w:eastAsia="GillSansMT" w:hAnsi="Arial" w:cs="Arial"/>
          <w:sz w:val="20"/>
          <w:szCs w:val="20"/>
          <w:lang w:eastAsia="pl-PL"/>
        </w:rPr>
        <w:t>Odbiór</w:t>
      </w:r>
      <w:r w:rsidR="00330615">
        <w:rPr>
          <w:rFonts w:ascii="Arial" w:eastAsia="GillSansMT" w:hAnsi="Arial" w:cs="Arial"/>
          <w:sz w:val="20"/>
          <w:szCs w:val="20"/>
          <w:lang w:eastAsia="pl-PL"/>
        </w:rPr>
        <w:t xml:space="preserve"> </w:t>
      </w:r>
      <w:r w:rsidR="000318E5" w:rsidRPr="00483611">
        <w:rPr>
          <w:rFonts w:ascii="Arial" w:eastAsia="GillSansMT" w:hAnsi="Arial" w:cs="Arial"/>
          <w:sz w:val="20"/>
          <w:szCs w:val="20"/>
          <w:lang w:eastAsia="pl-PL"/>
        </w:rPr>
        <w:t>podłoża</w:t>
      </w:r>
      <w:r w:rsidR="004D1769">
        <w:rPr>
          <w:rFonts w:ascii="Arial" w:eastAsia="GillSansMT" w:hAnsi="Arial" w:cs="Arial"/>
          <w:sz w:val="20"/>
          <w:szCs w:val="20"/>
          <w:lang w:eastAsia="pl-PL"/>
        </w:rPr>
        <w:t xml:space="preserve"> </w:t>
      </w:r>
      <w:r w:rsidR="000318E5" w:rsidRPr="00483611">
        <w:rPr>
          <w:rFonts w:ascii="Arial" w:eastAsia="GillSansMT" w:hAnsi="Arial" w:cs="Arial"/>
          <w:sz w:val="20"/>
          <w:szCs w:val="20"/>
          <w:lang w:eastAsia="pl-PL"/>
        </w:rPr>
        <w:t>należy</w:t>
      </w:r>
      <w:r w:rsidRPr="00483611">
        <w:rPr>
          <w:rFonts w:ascii="Arial" w:eastAsia="GillSansMT" w:hAnsi="Arial" w:cs="Arial"/>
          <w:sz w:val="20"/>
          <w:szCs w:val="20"/>
          <w:lang w:eastAsia="pl-PL"/>
        </w:rPr>
        <w:t xml:space="preserve"> przeprowadzić bezpośrednio przed przystąpieniem do robot</w:t>
      </w:r>
    </w:p>
    <w:p w14:paraId="42AD542A" w14:textId="600002FC"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okładzinowych z płyt gipsowo-kartonowych(</w:t>
      </w:r>
      <w:r w:rsidR="000318E5" w:rsidRPr="00483611">
        <w:rPr>
          <w:rFonts w:ascii="Arial" w:eastAsia="GillSansMT" w:hAnsi="Arial" w:cs="Arial"/>
          <w:sz w:val="20"/>
          <w:szCs w:val="20"/>
          <w:lang w:eastAsia="pl-PL"/>
        </w:rPr>
        <w:t>włókninowych</w:t>
      </w:r>
      <w:r w:rsidRPr="00483611">
        <w:rPr>
          <w:rFonts w:ascii="Arial" w:eastAsia="GillSansMT" w:hAnsi="Arial" w:cs="Arial"/>
          <w:sz w:val="20"/>
          <w:szCs w:val="20"/>
          <w:lang w:eastAsia="pl-PL"/>
        </w:rPr>
        <w:t xml:space="preserve">). </w:t>
      </w:r>
      <w:r w:rsidR="000318E5" w:rsidRPr="00483611">
        <w:rPr>
          <w:rFonts w:ascii="Arial" w:eastAsia="GillSansMT" w:hAnsi="Arial" w:cs="Arial"/>
          <w:sz w:val="20"/>
          <w:szCs w:val="20"/>
          <w:lang w:eastAsia="pl-PL"/>
        </w:rPr>
        <w:t>Jeżeli</w:t>
      </w:r>
      <w:r w:rsidR="004D1769">
        <w:rPr>
          <w:rFonts w:ascii="Arial" w:eastAsia="GillSansMT" w:hAnsi="Arial" w:cs="Arial"/>
          <w:sz w:val="20"/>
          <w:szCs w:val="20"/>
          <w:lang w:eastAsia="pl-PL"/>
        </w:rPr>
        <w:t xml:space="preserve"> </w:t>
      </w:r>
      <w:r w:rsidR="000318E5" w:rsidRPr="00483611">
        <w:rPr>
          <w:rFonts w:ascii="Arial" w:eastAsia="GillSansMT" w:hAnsi="Arial" w:cs="Arial"/>
          <w:sz w:val="20"/>
          <w:szCs w:val="20"/>
          <w:lang w:eastAsia="pl-PL"/>
        </w:rPr>
        <w:t>odbiór</w:t>
      </w:r>
      <w:r w:rsidR="004D1769">
        <w:rPr>
          <w:rFonts w:ascii="Arial" w:eastAsia="GillSansMT" w:hAnsi="Arial" w:cs="Arial"/>
          <w:sz w:val="20"/>
          <w:szCs w:val="20"/>
          <w:lang w:eastAsia="pl-PL"/>
        </w:rPr>
        <w:t xml:space="preserve"> </w:t>
      </w:r>
      <w:r w:rsidR="000318E5" w:rsidRPr="00483611">
        <w:rPr>
          <w:rFonts w:ascii="Arial" w:eastAsia="GillSansMT" w:hAnsi="Arial" w:cs="Arial"/>
          <w:sz w:val="20"/>
          <w:szCs w:val="20"/>
          <w:lang w:eastAsia="pl-PL"/>
        </w:rPr>
        <w:t>podłoża</w:t>
      </w:r>
      <w:r w:rsidRPr="00483611">
        <w:rPr>
          <w:rFonts w:ascii="Arial" w:eastAsia="GillSansMT" w:hAnsi="Arial" w:cs="Arial"/>
          <w:sz w:val="20"/>
          <w:szCs w:val="20"/>
          <w:lang w:eastAsia="pl-PL"/>
        </w:rPr>
        <w:t xml:space="preserve"> odbywa się po </w:t>
      </w:r>
      <w:r w:rsidR="000318E5" w:rsidRPr="00483611">
        <w:rPr>
          <w:rFonts w:ascii="Arial" w:eastAsia="GillSansMT" w:hAnsi="Arial" w:cs="Arial"/>
          <w:sz w:val="20"/>
          <w:szCs w:val="20"/>
          <w:lang w:eastAsia="pl-PL"/>
        </w:rPr>
        <w:t>dłuższym</w:t>
      </w:r>
      <w:r w:rsidRPr="00483611">
        <w:rPr>
          <w:rFonts w:ascii="Arial" w:eastAsia="GillSansMT" w:hAnsi="Arial" w:cs="Arial"/>
          <w:sz w:val="20"/>
          <w:szCs w:val="20"/>
          <w:lang w:eastAsia="pl-PL"/>
        </w:rPr>
        <w:t xml:space="preserve"> czasie od jego wykonania, </w:t>
      </w:r>
      <w:r w:rsidR="000318E5" w:rsidRPr="00483611">
        <w:rPr>
          <w:rFonts w:ascii="Arial" w:eastAsia="GillSansMT" w:hAnsi="Arial" w:cs="Arial"/>
          <w:sz w:val="20"/>
          <w:szCs w:val="20"/>
          <w:lang w:eastAsia="pl-PL"/>
        </w:rPr>
        <w:t>należy</w:t>
      </w:r>
      <w:r w:rsidR="004D1769">
        <w:rPr>
          <w:rFonts w:ascii="Arial" w:eastAsia="GillSansMT" w:hAnsi="Arial" w:cs="Arial"/>
          <w:sz w:val="20"/>
          <w:szCs w:val="20"/>
          <w:lang w:eastAsia="pl-PL"/>
        </w:rPr>
        <w:t xml:space="preserve"> </w:t>
      </w:r>
      <w:r w:rsidR="000318E5" w:rsidRPr="00483611">
        <w:rPr>
          <w:rFonts w:ascii="Arial" w:eastAsia="GillSansMT" w:hAnsi="Arial" w:cs="Arial"/>
          <w:sz w:val="20"/>
          <w:szCs w:val="20"/>
          <w:lang w:eastAsia="pl-PL"/>
        </w:rPr>
        <w:t>podłoże</w:t>
      </w:r>
      <w:r w:rsidRPr="00483611">
        <w:rPr>
          <w:rFonts w:ascii="Arial" w:eastAsia="GillSansMT" w:hAnsi="Arial" w:cs="Arial"/>
          <w:sz w:val="20"/>
          <w:szCs w:val="20"/>
          <w:lang w:eastAsia="pl-PL"/>
        </w:rPr>
        <w:t xml:space="preserve"> oczyścić i umyć wodą</w:t>
      </w:r>
    </w:p>
    <w:p w14:paraId="2945A2AC"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0E82B277" w14:textId="6AFA8ED0"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8.3. </w:t>
      </w:r>
      <w:r w:rsidRPr="00483611">
        <w:rPr>
          <w:rFonts w:ascii="Arial" w:eastAsia="GillSansMT" w:hAnsi="Arial" w:cs="Arial"/>
          <w:sz w:val="20"/>
          <w:szCs w:val="20"/>
          <w:lang w:eastAsia="pl-PL"/>
        </w:rPr>
        <w:t>Roboty uznaje się za zgodne z dokumentacją projektową, SST i wymaganiami Inspektora</w:t>
      </w:r>
    </w:p>
    <w:p w14:paraId="47054597"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nadzoru, </w:t>
      </w:r>
      <w:r w:rsidR="000318E5" w:rsidRPr="00483611">
        <w:rPr>
          <w:rFonts w:ascii="Arial" w:eastAsia="GillSansMT" w:hAnsi="Arial" w:cs="Arial"/>
          <w:sz w:val="20"/>
          <w:szCs w:val="20"/>
          <w:lang w:eastAsia="pl-PL"/>
        </w:rPr>
        <w:t>jeżeli</w:t>
      </w:r>
      <w:r w:rsidRPr="00483611">
        <w:rPr>
          <w:rFonts w:ascii="Arial" w:eastAsia="GillSansMT" w:hAnsi="Arial" w:cs="Arial"/>
          <w:sz w:val="20"/>
          <w:szCs w:val="20"/>
          <w:lang w:eastAsia="pl-PL"/>
        </w:rPr>
        <w:t xml:space="preserve"> wszystkie pomiary i badania (z uwzględnieniem dopuszczalnych tolerancji) wg pkt. </w:t>
      </w:r>
      <w:r w:rsidRPr="00483611">
        <w:rPr>
          <w:rFonts w:ascii="Arial" w:hAnsi="Arial" w:cs="Arial"/>
          <w:bCs/>
          <w:sz w:val="20"/>
          <w:szCs w:val="20"/>
          <w:lang w:eastAsia="pl-PL"/>
        </w:rPr>
        <w:t>6</w:t>
      </w:r>
      <w:r w:rsidRPr="00483611">
        <w:rPr>
          <w:rFonts w:ascii="Arial" w:eastAsia="GillSansMT" w:hAnsi="Arial" w:cs="Arial"/>
          <w:sz w:val="20"/>
          <w:szCs w:val="20"/>
          <w:lang w:eastAsia="pl-PL"/>
        </w:rPr>
        <w:t>ST dały pozytywne wyniki</w:t>
      </w:r>
    </w:p>
    <w:p w14:paraId="5EBDBB23"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304B7AD6" w14:textId="6F7E638B"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8.4. </w:t>
      </w:r>
      <w:r w:rsidRPr="00483611">
        <w:rPr>
          <w:rFonts w:ascii="Arial" w:eastAsia="GillSansMT" w:hAnsi="Arial" w:cs="Arial"/>
          <w:sz w:val="20"/>
          <w:szCs w:val="20"/>
          <w:lang w:eastAsia="pl-PL"/>
        </w:rPr>
        <w:t>Wymagania przy odbiorze</w:t>
      </w:r>
    </w:p>
    <w:p w14:paraId="5AB43A6F"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Wymagania przy odbiorze określa norma PN-</w:t>
      </w:r>
      <w:r w:rsidRPr="00483611">
        <w:rPr>
          <w:rFonts w:ascii="Arial" w:hAnsi="Arial" w:cs="Arial"/>
          <w:sz w:val="20"/>
          <w:szCs w:val="20"/>
          <w:lang w:eastAsia="pl-PL"/>
        </w:rPr>
        <w:t>72</w:t>
      </w:r>
      <w:r w:rsidRPr="00483611">
        <w:rPr>
          <w:rFonts w:ascii="Arial" w:eastAsia="GillSansMT" w:hAnsi="Arial" w:cs="Arial"/>
          <w:sz w:val="20"/>
          <w:szCs w:val="20"/>
          <w:lang w:eastAsia="pl-PL"/>
        </w:rPr>
        <w:t>/B-</w:t>
      </w:r>
      <w:r w:rsidRPr="00483611">
        <w:rPr>
          <w:rFonts w:ascii="Arial" w:hAnsi="Arial" w:cs="Arial"/>
          <w:sz w:val="20"/>
          <w:szCs w:val="20"/>
          <w:lang w:eastAsia="pl-PL"/>
        </w:rPr>
        <w:t>10122</w:t>
      </w:r>
      <w:r w:rsidRPr="00483611">
        <w:rPr>
          <w:rFonts w:ascii="Arial" w:eastAsia="GillSansMT" w:hAnsi="Arial" w:cs="Arial"/>
          <w:sz w:val="20"/>
          <w:szCs w:val="20"/>
          <w:lang w:eastAsia="pl-PL"/>
        </w:rPr>
        <w:t>. „Roboty okładzinowe. Suche tynki. Wymagania i badania przy odbiorze”.</w:t>
      </w:r>
    </w:p>
    <w:p w14:paraId="4F32943B"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Sprawdzeniu podlega:</w:t>
      </w:r>
    </w:p>
    <w:p w14:paraId="626D8874"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a. zgodność z dokumentacją techniczną, </w:t>
      </w:r>
    </w:p>
    <w:p w14:paraId="1F18AEFF"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b. rodzaj zastosowanych </w:t>
      </w:r>
      <w:r w:rsidR="000318E5" w:rsidRPr="00483611">
        <w:rPr>
          <w:rFonts w:ascii="Arial" w:eastAsia="GillSansMT" w:hAnsi="Arial" w:cs="Arial"/>
          <w:sz w:val="20"/>
          <w:szCs w:val="20"/>
          <w:lang w:eastAsia="pl-PL"/>
        </w:rPr>
        <w:t>materiałów</w:t>
      </w:r>
      <w:r w:rsidRPr="00483611">
        <w:rPr>
          <w:rFonts w:ascii="Arial" w:eastAsia="GillSansMT" w:hAnsi="Arial" w:cs="Arial"/>
          <w:sz w:val="20"/>
          <w:szCs w:val="20"/>
          <w:lang w:eastAsia="pl-PL"/>
        </w:rPr>
        <w:t>,</w:t>
      </w:r>
    </w:p>
    <w:p w14:paraId="10FE32D9"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c. przygotowanie </w:t>
      </w:r>
      <w:r w:rsidR="000318E5" w:rsidRPr="00483611">
        <w:rPr>
          <w:rFonts w:ascii="Arial" w:eastAsia="GillSansMT" w:hAnsi="Arial" w:cs="Arial"/>
          <w:sz w:val="20"/>
          <w:szCs w:val="20"/>
          <w:lang w:eastAsia="pl-PL"/>
        </w:rPr>
        <w:t>podłoża</w:t>
      </w:r>
      <w:r w:rsidRPr="00483611">
        <w:rPr>
          <w:rFonts w:ascii="Arial" w:eastAsia="GillSansMT" w:hAnsi="Arial" w:cs="Arial"/>
          <w:sz w:val="20"/>
          <w:szCs w:val="20"/>
          <w:lang w:eastAsia="pl-PL"/>
        </w:rPr>
        <w:t>,</w:t>
      </w:r>
    </w:p>
    <w:p w14:paraId="02F169E1"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d. prawidłowość zamontowania płyt i ich wykończenia na stykach, </w:t>
      </w:r>
      <w:r w:rsidR="000318E5" w:rsidRPr="00483611">
        <w:rPr>
          <w:rFonts w:ascii="Arial" w:eastAsia="GillSansMT" w:hAnsi="Arial" w:cs="Arial"/>
          <w:sz w:val="20"/>
          <w:szCs w:val="20"/>
          <w:lang w:eastAsia="pl-PL"/>
        </w:rPr>
        <w:t>narożach</w:t>
      </w:r>
      <w:r w:rsidRPr="00483611">
        <w:rPr>
          <w:rFonts w:ascii="Arial" w:eastAsia="GillSansMT" w:hAnsi="Arial" w:cs="Arial"/>
          <w:sz w:val="20"/>
          <w:szCs w:val="20"/>
          <w:lang w:eastAsia="pl-PL"/>
        </w:rPr>
        <w:t xml:space="preserve"> i </w:t>
      </w:r>
      <w:r w:rsidR="000318E5" w:rsidRPr="00483611">
        <w:rPr>
          <w:rFonts w:ascii="Arial" w:eastAsia="GillSansMT" w:hAnsi="Arial" w:cs="Arial"/>
          <w:sz w:val="20"/>
          <w:szCs w:val="20"/>
          <w:lang w:eastAsia="pl-PL"/>
        </w:rPr>
        <w:t>obrzeżach</w:t>
      </w:r>
      <w:r w:rsidRPr="00483611">
        <w:rPr>
          <w:rFonts w:ascii="Arial" w:eastAsia="GillSansMT" w:hAnsi="Arial" w:cs="Arial"/>
          <w:sz w:val="20"/>
          <w:szCs w:val="20"/>
          <w:lang w:eastAsia="pl-PL"/>
        </w:rPr>
        <w:t>,</w:t>
      </w:r>
    </w:p>
    <w:p w14:paraId="02779550"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e. wichrowatość powierzchni.</w:t>
      </w:r>
    </w:p>
    <w:p w14:paraId="40A7D6DC"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ad. e) Powierzchnie suchych </w:t>
      </w:r>
      <w:r w:rsidR="000318E5" w:rsidRPr="00483611">
        <w:rPr>
          <w:rFonts w:ascii="Arial" w:eastAsia="GillSansMT" w:hAnsi="Arial" w:cs="Arial"/>
          <w:sz w:val="20"/>
          <w:szCs w:val="20"/>
          <w:lang w:eastAsia="pl-PL"/>
        </w:rPr>
        <w:t>tynków</w:t>
      </w:r>
      <w:r w:rsidRPr="00483611">
        <w:rPr>
          <w:rFonts w:ascii="Arial" w:eastAsia="GillSansMT" w:hAnsi="Arial" w:cs="Arial"/>
          <w:sz w:val="20"/>
          <w:szCs w:val="20"/>
          <w:lang w:eastAsia="pl-PL"/>
        </w:rPr>
        <w:t xml:space="preserve"> powinny stanowić płaszczyzny pionowe, poziome lub o kącie pochylenia przewidzianym w dokumentacji. Kąty dwuścienne utworzone przez te płaszczyzny, powinny być kątami prostymi lub posiadać rozwarcie wynikające z wcześniejszych </w:t>
      </w:r>
      <w:r w:rsidR="000318E5" w:rsidRPr="00483611">
        <w:rPr>
          <w:rFonts w:ascii="Arial" w:eastAsia="GillSansMT" w:hAnsi="Arial" w:cs="Arial"/>
          <w:sz w:val="20"/>
          <w:szCs w:val="20"/>
          <w:lang w:eastAsia="pl-PL"/>
        </w:rPr>
        <w:t>założeń</w:t>
      </w:r>
      <w:r w:rsidRPr="00483611">
        <w:rPr>
          <w:rFonts w:ascii="Arial" w:eastAsia="GillSansMT" w:hAnsi="Arial" w:cs="Arial"/>
          <w:sz w:val="20"/>
          <w:szCs w:val="20"/>
          <w:lang w:eastAsia="pl-PL"/>
        </w:rPr>
        <w:t xml:space="preserve"> zawartych w dokumentacji. Krawędzie przycięcia płaszczyzn powinny być prostoliniowe. Sprawdzenie prawidłowości wykonania powierzchni i krawędzi suchych </w:t>
      </w:r>
      <w:r w:rsidR="000318E5" w:rsidRPr="00483611">
        <w:rPr>
          <w:rFonts w:ascii="Arial" w:eastAsia="GillSansMT" w:hAnsi="Arial" w:cs="Arial"/>
          <w:sz w:val="20"/>
          <w:szCs w:val="20"/>
          <w:lang w:eastAsia="pl-PL"/>
        </w:rPr>
        <w:t>tynków</w:t>
      </w:r>
      <w:r w:rsidRPr="00483611">
        <w:rPr>
          <w:rFonts w:ascii="Arial" w:eastAsia="GillSansMT" w:hAnsi="Arial" w:cs="Arial"/>
          <w:sz w:val="20"/>
          <w:szCs w:val="20"/>
          <w:lang w:eastAsia="pl-PL"/>
        </w:rPr>
        <w:t xml:space="preserve"> należy przeprowadzać za pomocą oględzin zewnętrznych oraz przykładania (w dwu prostopadłych do siebie kierunkach) łaty kontrolnej o długości ok. 2 mb, w dowolnym miejscu powierzchni. Pomiar prześwitu pomiędzy łatą a powierzchnią suchego tynku powinien być wykonywany z dokładnością do 0,5 mm. Dopuszczalne odchyłki powierzchni są podane w poniższej tabeli.</w:t>
      </w:r>
    </w:p>
    <w:p w14:paraId="01EA9AA0" w14:textId="77777777" w:rsidR="00483611" w:rsidRPr="00483611" w:rsidRDefault="00483611" w:rsidP="00483611">
      <w:pPr>
        <w:spacing w:after="0" w:line="240" w:lineRule="auto"/>
        <w:rPr>
          <w:rFonts w:ascii="Arial" w:hAnsi="Arial" w:cs="Arial"/>
          <w:sz w:val="20"/>
          <w:szCs w:val="20"/>
        </w:rPr>
      </w:pPr>
      <w:r w:rsidRPr="00483611">
        <w:rPr>
          <w:rFonts w:ascii="Arial" w:hAnsi="Arial" w:cs="Arial"/>
          <w:noProof/>
          <w:sz w:val="20"/>
          <w:szCs w:val="20"/>
          <w:lang w:eastAsia="pl-PL"/>
        </w:rPr>
        <w:lastRenderedPageBreak/>
        <w:drawing>
          <wp:inline distT="0" distB="0" distL="0" distR="0" wp14:anchorId="71559C9F" wp14:editId="7C6664FD">
            <wp:extent cx="5476875" cy="2085975"/>
            <wp:effectExtent l="19050" t="0" r="9525"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srcRect/>
                    <a:stretch>
                      <a:fillRect/>
                    </a:stretch>
                  </pic:blipFill>
                  <pic:spPr bwMode="auto">
                    <a:xfrm>
                      <a:off x="0" y="0"/>
                      <a:ext cx="5476875" cy="2085975"/>
                    </a:xfrm>
                    <a:prstGeom prst="rect">
                      <a:avLst/>
                    </a:prstGeom>
                    <a:noFill/>
                    <a:ln w="9525">
                      <a:noFill/>
                      <a:miter lim="800000"/>
                      <a:headEnd/>
                      <a:tailEnd/>
                    </a:ln>
                  </pic:spPr>
                </pic:pic>
              </a:graphicData>
            </a:graphic>
          </wp:inline>
        </w:drawing>
      </w:r>
    </w:p>
    <w:p w14:paraId="203A9CC1" w14:textId="77777777" w:rsidR="00483611" w:rsidRPr="00483611" w:rsidRDefault="00483611" w:rsidP="00483611">
      <w:pPr>
        <w:autoSpaceDE w:val="0"/>
        <w:autoSpaceDN w:val="0"/>
        <w:adjustRightInd w:val="0"/>
        <w:spacing w:after="0" w:line="240" w:lineRule="auto"/>
        <w:rPr>
          <w:rFonts w:ascii="Arial" w:eastAsia="GillSansMT" w:hAnsi="Arial" w:cs="Arial"/>
          <w:b/>
          <w:sz w:val="20"/>
          <w:szCs w:val="20"/>
          <w:lang w:eastAsia="pl-PL"/>
        </w:rPr>
      </w:pPr>
      <w:r w:rsidRPr="00483611">
        <w:rPr>
          <w:rFonts w:ascii="Arial" w:hAnsi="Arial" w:cs="Arial"/>
          <w:b/>
          <w:sz w:val="20"/>
          <w:szCs w:val="20"/>
          <w:lang w:eastAsia="pl-PL"/>
        </w:rPr>
        <w:t xml:space="preserve">9. </w:t>
      </w:r>
      <w:r w:rsidRPr="00483611">
        <w:rPr>
          <w:rFonts w:ascii="Arial" w:eastAsia="GillSansMT" w:hAnsi="Arial" w:cs="Arial"/>
          <w:b/>
          <w:sz w:val="20"/>
          <w:szCs w:val="20"/>
          <w:lang w:eastAsia="pl-PL"/>
        </w:rPr>
        <w:t>PODSTAWA PŁATNOŚCI</w:t>
      </w:r>
    </w:p>
    <w:p w14:paraId="1F05F953"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039C6D8A" w14:textId="2FC1206E"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9.1. </w:t>
      </w:r>
      <w:r w:rsidR="000318E5" w:rsidRPr="00483611">
        <w:rPr>
          <w:rFonts w:ascii="Arial" w:eastAsia="GillSansMT" w:hAnsi="Arial" w:cs="Arial"/>
          <w:sz w:val="20"/>
          <w:szCs w:val="20"/>
          <w:lang w:eastAsia="pl-PL"/>
        </w:rPr>
        <w:t>Ogólne</w:t>
      </w:r>
      <w:r w:rsidRPr="00483611">
        <w:rPr>
          <w:rFonts w:ascii="Arial" w:eastAsia="GillSansMT" w:hAnsi="Arial" w:cs="Arial"/>
          <w:sz w:val="20"/>
          <w:szCs w:val="20"/>
          <w:lang w:eastAsia="pl-PL"/>
        </w:rPr>
        <w:t xml:space="preserve"> ustalenia dotyczące podstawy płatności podano w ST „Wymagania </w:t>
      </w:r>
      <w:r w:rsidR="000318E5" w:rsidRPr="00483611">
        <w:rPr>
          <w:rFonts w:ascii="Arial" w:eastAsia="GillSansMT" w:hAnsi="Arial" w:cs="Arial"/>
          <w:sz w:val="20"/>
          <w:szCs w:val="20"/>
          <w:lang w:eastAsia="pl-PL"/>
        </w:rPr>
        <w:t>ogólne</w:t>
      </w:r>
      <w:r w:rsidRPr="00483611">
        <w:rPr>
          <w:rFonts w:ascii="Arial" w:eastAsia="GillSansMT" w:hAnsi="Arial" w:cs="Arial"/>
          <w:sz w:val="20"/>
          <w:szCs w:val="20"/>
          <w:lang w:eastAsia="pl-PL"/>
        </w:rPr>
        <w:t xml:space="preserve">” </w:t>
      </w:r>
    </w:p>
    <w:p w14:paraId="2322EDF3" w14:textId="77777777" w:rsidR="00425A8C" w:rsidRPr="00DE35F3" w:rsidRDefault="00425A8C" w:rsidP="00425A8C">
      <w:pPr>
        <w:autoSpaceDE w:val="0"/>
        <w:autoSpaceDN w:val="0"/>
        <w:adjustRightInd w:val="0"/>
        <w:spacing w:after="0" w:line="240" w:lineRule="auto"/>
        <w:jc w:val="both"/>
        <w:rPr>
          <w:rFonts w:ascii="Arial" w:hAnsi="Arial" w:cs="Arial"/>
          <w:sz w:val="20"/>
          <w:szCs w:val="20"/>
        </w:rPr>
      </w:pPr>
      <w:r w:rsidRPr="00DE35F3">
        <w:rPr>
          <w:rFonts w:ascii="Arial" w:hAnsi="Arial" w:cs="Arial"/>
          <w:sz w:val="20"/>
          <w:szCs w:val="20"/>
        </w:rPr>
        <w:t>Dla robót wycenionych ryczałtowo podstaw</w:t>
      </w:r>
      <w:r w:rsidRPr="00DE35F3">
        <w:rPr>
          <w:rFonts w:ascii="Arial" w:eastAsia="TT19o00" w:hAnsi="Arial" w:cs="Arial"/>
          <w:sz w:val="20"/>
          <w:szCs w:val="20"/>
        </w:rPr>
        <w:t xml:space="preserve">ą </w:t>
      </w:r>
      <w:r w:rsidRPr="00DE35F3">
        <w:rPr>
          <w:rFonts w:ascii="Arial" w:hAnsi="Arial" w:cs="Arial"/>
          <w:sz w:val="20"/>
          <w:szCs w:val="20"/>
        </w:rPr>
        <w:t>płatno</w:t>
      </w:r>
      <w:r w:rsidRPr="00DE35F3">
        <w:rPr>
          <w:rFonts w:ascii="Arial" w:eastAsia="TT19o00" w:hAnsi="Arial" w:cs="Arial"/>
          <w:sz w:val="20"/>
          <w:szCs w:val="20"/>
        </w:rPr>
        <w:t>ś</w:t>
      </w:r>
      <w:r w:rsidRPr="00DE35F3">
        <w:rPr>
          <w:rFonts w:ascii="Arial" w:hAnsi="Arial" w:cs="Arial"/>
          <w:sz w:val="20"/>
          <w:szCs w:val="20"/>
        </w:rPr>
        <w:t>ci jest warto</w:t>
      </w:r>
      <w:r w:rsidRPr="00DE35F3">
        <w:rPr>
          <w:rFonts w:ascii="Arial" w:eastAsia="TT19o00" w:hAnsi="Arial" w:cs="Arial"/>
          <w:sz w:val="20"/>
          <w:szCs w:val="20"/>
        </w:rPr>
        <w:t xml:space="preserve">ść </w:t>
      </w:r>
      <w:r w:rsidRPr="00DE35F3">
        <w:rPr>
          <w:rFonts w:ascii="Arial" w:hAnsi="Arial" w:cs="Arial"/>
          <w:sz w:val="20"/>
          <w:szCs w:val="20"/>
        </w:rPr>
        <w:t>(kwota) podana przez Wykonawc</w:t>
      </w:r>
      <w:r w:rsidRPr="00DE35F3">
        <w:rPr>
          <w:rFonts w:ascii="Arial" w:eastAsia="TT19o00" w:hAnsi="Arial" w:cs="Arial"/>
          <w:sz w:val="20"/>
          <w:szCs w:val="20"/>
        </w:rPr>
        <w:t xml:space="preserve">ę </w:t>
      </w:r>
      <w:r w:rsidRPr="00DE35F3">
        <w:rPr>
          <w:rFonts w:ascii="Arial" w:hAnsi="Arial" w:cs="Arial"/>
          <w:sz w:val="20"/>
          <w:szCs w:val="20"/>
        </w:rPr>
        <w:t>i przyj</w:t>
      </w:r>
      <w:r w:rsidRPr="00DE35F3">
        <w:rPr>
          <w:rFonts w:ascii="Arial" w:eastAsia="TT19o00" w:hAnsi="Arial" w:cs="Arial"/>
          <w:sz w:val="20"/>
          <w:szCs w:val="20"/>
        </w:rPr>
        <w:t>ę</w:t>
      </w:r>
      <w:r w:rsidRPr="00DE35F3">
        <w:rPr>
          <w:rFonts w:ascii="Arial" w:hAnsi="Arial" w:cs="Arial"/>
          <w:sz w:val="20"/>
          <w:szCs w:val="20"/>
        </w:rPr>
        <w:t>ta przez Zamawia</w:t>
      </w:r>
      <w:r w:rsidRPr="00DE35F3">
        <w:rPr>
          <w:rFonts w:ascii="Arial" w:eastAsia="TT19o00" w:hAnsi="Arial" w:cs="Arial"/>
          <w:sz w:val="20"/>
          <w:szCs w:val="20"/>
        </w:rPr>
        <w:t>j</w:t>
      </w:r>
      <w:r w:rsidRPr="00DE35F3">
        <w:rPr>
          <w:rFonts w:ascii="Arial" w:hAnsi="Arial" w:cs="Arial"/>
          <w:sz w:val="20"/>
          <w:szCs w:val="20"/>
        </w:rPr>
        <w:t>ącego w dokumentach umownych (ofercie).</w:t>
      </w:r>
    </w:p>
    <w:p w14:paraId="0E0F3A34"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p>
    <w:p w14:paraId="793895D5" w14:textId="77777777" w:rsidR="00483611" w:rsidRPr="00483611" w:rsidRDefault="00483611" w:rsidP="00483611">
      <w:pPr>
        <w:autoSpaceDE w:val="0"/>
        <w:autoSpaceDN w:val="0"/>
        <w:adjustRightInd w:val="0"/>
        <w:spacing w:after="0" w:line="240" w:lineRule="auto"/>
        <w:rPr>
          <w:rFonts w:ascii="Arial" w:eastAsia="GillSansMT" w:hAnsi="Arial" w:cs="Arial"/>
          <w:b/>
          <w:sz w:val="20"/>
          <w:szCs w:val="20"/>
          <w:lang w:eastAsia="pl-PL"/>
        </w:rPr>
      </w:pPr>
      <w:r w:rsidRPr="00483611">
        <w:rPr>
          <w:rFonts w:ascii="Arial" w:hAnsi="Arial" w:cs="Arial"/>
          <w:b/>
          <w:sz w:val="20"/>
          <w:szCs w:val="20"/>
          <w:lang w:eastAsia="pl-PL"/>
        </w:rPr>
        <w:t xml:space="preserve">10. </w:t>
      </w:r>
      <w:r w:rsidRPr="00483611">
        <w:rPr>
          <w:rFonts w:ascii="Arial" w:eastAsia="GillSansMT" w:hAnsi="Arial" w:cs="Arial"/>
          <w:b/>
          <w:sz w:val="20"/>
          <w:szCs w:val="20"/>
          <w:lang w:eastAsia="pl-PL"/>
        </w:rPr>
        <w:t>PRZEPISY ZWIĄZANE</w:t>
      </w:r>
    </w:p>
    <w:p w14:paraId="3BDB54B1"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0AD90E62" w14:textId="433AA511"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10.1.</w:t>
      </w:r>
      <w:r w:rsidRPr="00483611">
        <w:rPr>
          <w:rFonts w:ascii="Arial" w:eastAsia="GillSansMT" w:hAnsi="Arial" w:cs="Arial"/>
          <w:sz w:val="20"/>
          <w:szCs w:val="20"/>
          <w:lang w:eastAsia="pl-PL"/>
        </w:rPr>
        <w:t>Normy</w:t>
      </w:r>
    </w:p>
    <w:p w14:paraId="44097EC6"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PN-</w:t>
      </w:r>
      <w:r w:rsidRPr="00483611">
        <w:rPr>
          <w:rFonts w:ascii="Arial" w:hAnsi="Arial" w:cs="Arial"/>
          <w:sz w:val="20"/>
          <w:szCs w:val="20"/>
          <w:lang w:eastAsia="pl-PL"/>
        </w:rPr>
        <w:t>72</w:t>
      </w:r>
      <w:r w:rsidRPr="00483611">
        <w:rPr>
          <w:rFonts w:ascii="Arial" w:eastAsia="GillSansMT" w:hAnsi="Arial" w:cs="Arial"/>
          <w:sz w:val="20"/>
          <w:szCs w:val="20"/>
          <w:lang w:eastAsia="pl-PL"/>
        </w:rPr>
        <w:t>/B-</w:t>
      </w:r>
      <w:r w:rsidRPr="00483611">
        <w:rPr>
          <w:rFonts w:ascii="Arial" w:hAnsi="Arial" w:cs="Arial"/>
          <w:sz w:val="20"/>
          <w:szCs w:val="20"/>
          <w:lang w:eastAsia="pl-PL"/>
        </w:rPr>
        <w:t xml:space="preserve">10122 </w:t>
      </w:r>
      <w:r w:rsidRPr="00483611">
        <w:rPr>
          <w:rFonts w:ascii="Arial" w:eastAsia="GillSansMT" w:hAnsi="Arial" w:cs="Arial"/>
          <w:sz w:val="20"/>
          <w:szCs w:val="20"/>
          <w:lang w:eastAsia="pl-PL"/>
        </w:rPr>
        <w:t>Roboty okładzinowe. Suche tynki. Wymagania i badania przy odbiorze.</w:t>
      </w:r>
    </w:p>
    <w:p w14:paraId="3B513C1C"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PN-B-</w:t>
      </w:r>
      <w:r w:rsidRPr="00483611">
        <w:rPr>
          <w:rFonts w:ascii="Arial" w:hAnsi="Arial" w:cs="Arial"/>
          <w:sz w:val="20"/>
          <w:szCs w:val="20"/>
          <w:lang w:eastAsia="pl-PL"/>
        </w:rPr>
        <w:t xml:space="preserve">79405 </w:t>
      </w:r>
      <w:r w:rsidRPr="00483611">
        <w:rPr>
          <w:rFonts w:ascii="Arial" w:eastAsia="GillSansMT" w:hAnsi="Arial" w:cs="Arial"/>
          <w:sz w:val="20"/>
          <w:szCs w:val="20"/>
          <w:lang w:eastAsia="pl-PL"/>
        </w:rPr>
        <w:t>Wymagania dla płyt gipsowo-kartonowych.</w:t>
      </w:r>
    </w:p>
    <w:p w14:paraId="367BD145"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PN-</w:t>
      </w:r>
      <w:r w:rsidRPr="00483611">
        <w:rPr>
          <w:rFonts w:ascii="Arial" w:hAnsi="Arial" w:cs="Arial"/>
          <w:sz w:val="20"/>
          <w:szCs w:val="20"/>
          <w:lang w:eastAsia="pl-PL"/>
        </w:rPr>
        <w:t>93</w:t>
      </w:r>
      <w:r w:rsidRPr="00483611">
        <w:rPr>
          <w:rFonts w:ascii="Arial" w:eastAsia="GillSansMT" w:hAnsi="Arial" w:cs="Arial"/>
          <w:sz w:val="20"/>
          <w:szCs w:val="20"/>
          <w:lang w:eastAsia="pl-PL"/>
        </w:rPr>
        <w:t>/B-</w:t>
      </w:r>
      <w:r w:rsidRPr="00483611">
        <w:rPr>
          <w:rFonts w:ascii="Arial" w:hAnsi="Arial" w:cs="Arial"/>
          <w:sz w:val="20"/>
          <w:szCs w:val="20"/>
          <w:lang w:eastAsia="pl-PL"/>
        </w:rPr>
        <w:t xml:space="preserve">02862 </w:t>
      </w:r>
      <w:r w:rsidRPr="00483611">
        <w:rPr>
          <w:rFonts w:ascii="Arial" w:eastAsia="GillSansMT" w:hAnsi="Arial" w:cs="Arial"/>
          <w:sz w:val="20"/>
          <w:szCs w:val="20"/>
          <w:lang w:eastAsia="pl-PL"/>
        </w:rPr>
        <w:t>Odporność ogniowa.</w:t>
      </w:r>
    </w:p>
    <w:p w14:paraId="47180867"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PN-EN </w:t>
      </w:r>
      <w:r w:rsidRPr="00483611">
        <w:rPr>
          <w:rFonts w:ascii="Arial" w:hAnsi="Arial" w:cs="Arial"/>
          <w:sz w:val="20"/>
          <w:szCs w:val="20"/>
          <w:lang w:eastAsia="pl-PL"/>
        </w:rPr>
        <w:t xml:space="preserve">1008:2004 </w:t>
      </w:r>
      <w:r w:rsidRPr="00483611">
        <w:rPr>
          <w:rFonts w:ascii="Arial" w:eastAsia="GillSansMT" w:hAnsi="Arial" w:cs="Arial"/>
          <w:sz w:val="20"/>
          <w:szCs w:val="20"/>
          <w:lang w:eastAsia="pl-PL"/>
        </w:rPr>
        <w:t xml:space="preserve">Woda zarobowa do betonu. Specyfikacja pobierania </w:t>
      </w:r>
      <w:r w:rsidR="005B41CF" w:rsidRPr="00483611">
        <w:rPr>
          <w:rFonts w:ascii="Arial" w:eastAsia="GillSansMT" w:hAnsi="Arial" w:cs="Arial"/>
          <w:sz w:val="20"/>
          <w:szCs w:val="20"/>
          <w:lang w:eastAsia="pl-PL"/>
        </w:rPr>
        <w:t>próbek</w:t>
      </w:r>
      <w:r w:rsidRPr="00483611">
        <w:rPr>
          <w:rFonts w:ascii="Arial" w:eastAsia="GillSansMT" w:hAnsi="Arial" w:cs="Arial"/>
          <w:sz w:val="20"/>
          <w:szCs w:val="20"/>
          <w:lang w:eastAsia="pl-PL"/>
        </w:rPr>
        <w:t xml:space="preserve">, badanie i ocena przydatności wody zarobowej do betonu, w tym wody odzyskanej z </w:t>
      </w:r>
      <w:r w:rsidR="005B41CF" w:rsidRPr="00483611">
        <w:rPr>
          <w:rFonts w:ascii="Arial" w:eastAsia="GillSansMT" w:hAnsi="Arial" w:cs="Arial"/>
          <w:sz w:val="20"/>
          <w:szCs w:val="20"/>
          <w:lang w:eastAsia="pl-PL"/>
        </w:rPr>
        <w:t>procesów</w:t>
      </w:r>
      <w:r w:rsidRPr="00483611">
        <w:rPr>
          <w:rFonts w:ascii="Arial" w:eastAsia="GillSansMT" w:hAnsi="Arial" w:cs="Arial"/>
          <w:sz w:val="20"/>
          <w:szCs w:val="20"/>
          <w:lang w:eastAsia="pl-PL"/>
        </w:rPr>
        <w:t xml:space="preserve"> produkcji betonu.</w:t>
      </w:r>
    </w:p>
    <w:p w14:paraId="00072413"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PN-</w:t>
      </w:r>
      <w:r w:rsidRPr="00483611">
        <w:rPr>
          <w:rFonts w:ascii="Arial" w:hAnsi="Arial" w:cs="Arial"/>
          <w:sz w:val="20"/>
          <w:szCs w:val="20"/>
          <w:lang w:eastAsia="pl-PL"/>
        </w:rPr>
        <w:t>79</w:t>
      </w:r>
      <w:r w:rsidRPr="00483611">
        <w:rPr>
          <w:rFonts w:ascii="Arial" w:eastAsia="GillSansMT" w:hAnsi="Arial" w:cs="Arial"/>
          <w:sz w:val="20"/>
          <w:szCs w:val="20"/>
          <w:lang w:eastAsia="pl-PL"/>
        </w:rPr>
        <w:t>/B-</w:t>
      </w:r>
      <w:r w:rsidRPr="00483611">
        <w:rPr>
          <w:rFonts w:ascii="Arial" w:hAnsi="Arial" w:cs="Arial"/>
          <w:sz w:val="20"/>
          <w:szCs w:val="20"/>
          <w:lang w:eastAsia="pl-PL"/>
        </w:rPr>
        <w:t xml:space="preserve">06711 </w:t>
      </w:r>
      <w:r w:rsidRPr="00483611">
        <w:rPr>
          <w:rFonts w:ascii="Arial" w:eastAsia="GillSansMT" w:hAnsi="Arial" w:cs="Arial"/>
          <w:sz w:val="20"/>
          <w:szCs w:val="20"/>
          <w:lang w:eastAsia="pl-PL"/>
        </w:rPr>
        <w:t>Kruszywa mineralne. Piaski do zapraw budowlanych.</w:t>
      </w:r>
    </w:p>
    <w:p w14:paraId="69BF0067" w14:textId="77777777" w:rsidR="00BA7944" w:rsidRDefault="00BA7944" w:rsidP="00483611">
      <w:pPr>
        <w:autoSpaceDE w:val="0"/>
        <w:autoSpaceDN w:val="0"/>
        <w:adjustRightInd w:val="0"/>
        <w:spacing w:after="0" w:line="240" w:lineRule="auto"/>
        <w:rPr>
          <w:rFonts w:ascii="Arial" w:hAnsi="Arial" w:cs="Arial"/>
          <w:sz w:val="20"/>
          <w:szCs w:val="20"/>
          <w:lang w:eastAsia="pl-PL"/>
        </w:rPr>
      </w:pPr>
    </w:p>
    <w:p w14:paraId="2CFF9969" w14:textId="684CEA22"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10.2.</w:t>
      </w:r>
      <w:r w:rsidRPr="00483611">
        <w:rPr>
          <w:rFonts w:ascii="Arial" w:eastAsia="GillSansMT" w:hAnsi="Arial" w:cs="Arial"/>
          <w:sz w:val="20"/>
          <w:szCs w:val="20"/>
          <w:lang w:eastAsia="pl-PL"/>
        </w:rPr>
        <w:t>Inne dokumenty i instrukcje</w:t>
      </w:r>
    </w:p>
    <w:p w14:paraId="64AD26F0"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Informator o </w:t>
      </w:r>
      <w:r w:rsidR="005B41CF" w:rsidRPr="00483611">
        <w:rPr>
          <w:rFonts w:ascii="Arial" w:eastAsia="GillSansMT" w:hAnsi="Arial" w:cs="Arial"/>
          <w:sz w:val="20"/>
          <w:szCs w:val="20"/>
          <w:lang w:eastAsia="pl-PL"/>
        </w:rPr>
        <w:t>montażu</w:t>
      </w:r>
      <w:r w:rsidRPr="00483611">
        <w:rPr>
          <w:rFonts w:ascii="Arial" w:eastAsia="GillSansMT" w:hAnsi="Arial" w:cs="Arial"/>
          <w:sz w:val="20"/>
          <w:szCs w:val="20"/>
          <w:lang w:eastAsia="pl-PL"/>
        </w:rPr>
        <w:t xml:space="preserve"> płyt gipsowo-kartonowych, ścian działowych, okładzin ściennych i </w:t>
      </w:r>
      <w:r w:rsidR="005B41CF" w:rsidRPr="00483611">
        <w:rPr>
          <w:rFonts w:ascii="Arial" w:eastAsia="GillSansMT" w:hAnsi="Arial" w:cs="Arial"/>
          <w:sz w:val="20"/>
          <w:szCs w:val="20"/>
          <w:lang w:eastAsia="pl-PL"/>
        </w:rPr>
        <w:t>sufitów</w:t>
      </w:r>
      <w:r w:rsidRPr="00483611">
        <w:rPr>
          <w:rFonts w:ascii="Arial" w:eastAsia="GillSansMT" w:hAnsi="Arial" w:cs="Arial"/>
          <w:sz w:val="20"/>
          <w:szCs w:val="20"/>
          <w:lang w:eastAsia="pl-PL"/>
        </w:rPr>
        <w:t xml:space="preserve"> podwieszanych oraz</w:t>
      </w:r>
    </w:p>
    <w:p w14:paraId="61BBABD6" w14:textId="77777777" w:rsidR="00483611" w:rsidRPr="00483611" w:rsidRDefault="00483611" w:rsidP="00483611">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do rozbudowy poddaszy – BPB Rigips Polska-Stawiany Sp. z o.o., </w:t>
      </w:r>
      <w:r w:rsidR="005B41CF" w:rsidRPr="00483611">
        <w:rPr>
          <w:rFonts w:ascii="Arial" w:eastAsia="GillSansMT" w:hAnsi="Arial" w:cs="Arial"/>
          <w:sz w:val="20"/>
          <w:szCs w:val="20"/>
          <w:lang w:eastAsia="pl-PL"/>
        </w:rPr>
        <w:t>Szarbków</w:t>
      </w:r>
      <w:r w:rsidRPr="00483611">
        <w:rPr>
          <w:rFonts w:ascii="Arial" w:eastAsia="GillSansMT" w:hAnsi="Arial" w:cs="Arial"/>
          <w:sz w:val="20"/>
          <w:szCs w:val="20"/>
          <w:lang w:eastAsia="pl-PL"/>
        </w:rPr>
        <w:t xml:space="preserve"> 73, 28-400 </w:t>
      </w:r>
      <w:r w:rsidR="005B41CF" w:rsidRPr="00483611">
        <w:rPr>
          <w:rFonts w:ascii="Arial" w:eastAsia="GillSansMT" w:hAnsi="Arial" w:cs="Arial"/>
          <w:sz w:val="20"/>
          <w:szCs w:val="20"/>
          <w:lang w:eastAsia="pl-PL"/>
        </w:rPr>
        <w:t>Pińczów</w:t>
      </w:r>
      <w:r w:rsidRPr="00483611">
        <w:rPr>
          <w:rFonts w:ascii="Arial" w:eastAsia="GillSansMT" w:hAnsi="Arial" w:cs="Arial"/>
          <w:sz w:val="20"/>
          <w:szCs w:val="20"/>
          <w:lang w:eastAsia="pl-PL"/>
        </w:rPr>
        <w:t>.</w:t>
      </w:r>
    </w:p>
    <w:p w14:paraId="77BC2B19" w14:textId="77777777" w:rsidR="00C95B66" w:rsidRDefault="00483611" w:rsidP="00483611">
      <w:pPr>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Informator-Poradnik „Zastosowanie płyt gipsowo-kartonowych w budownictwie” – wydanie IV – </w:t>
      </w:r>
      <w:r w:rsidR="005B41CF" w:rsidRPr="00483611">
        <w:rPr>
          <w:rFonts w:ascii="Arial" w:eastAsia="GillSansMT" w:hAnsi="Arial" w:cs="Arial"/>
          <w:sz w:val="20"/>
          <w:szCs w:val="20"/>
          <w:lang w:eastAsia="pl-PL"/>
        </w:rPr>
        <w:t>Krąków</w:t>
      </w:r>
      <w:r w:rsidRPr="00483611">
        <w:rPr>
          <w:rFonts w:ascii="Arial" w:hAnsi="Arial" w:cs="Arial"/>
          <w:sz w:val="20"/>
          <w:szCs w:val="20"/>
          <w:lang w:eastAsia="pl-PL"/>
        </w:rPr>
        <w:t xml:space="preserve">1996 </w:t>
      </w:r>
      <w:r w:rsidRPr="00483611">
        <w:rPr>
          <w:rFonts w:ascii="Arial" w:eastAsia="GillSansMT" w:hAnsi="Arial" w:cs="Arial"/>
          <w:sz w:val="20"/>
          <w:szCs w:val="20"/>
          <w:lang w:eastAsia="pl-PL"/>
        </w:rPr>
        <w:t>r.</w:t>
      </w:r>
    </w:p>
    <w:p w14:paraId="08CE4FAD" w14:textId="77777777" w:rsidR="00C95B66" w:rsidRDefault="00C95B66" w:rsidP="00483611">
      <w:pPr>
        <w:spacing w:after="0" w:line="240" w:lineRule="auto"/>
        <w:rPr>
          <w:rFonts w:ascii="Arial" w:eastAsia="GillSansMT" w:hAnsi="Arial" w:cs="Arial"/>
          <w:sz w:val="20"/>
          <w:szCs w:val="20"/>
          <w:lang w:eastAsia="pl-PL"/>
        </w:rPr>
      </w:pPr>
    </w:p>
    <w:p w14:paraId="6DD36168" w14:textId="77777777" w:rsidR="00C95B66" w:rsidRDefault="00C95B66" w:rsidP="00483611">
      <w:pPr>
        <w:spacing w:after="0" w:line="240" w:lineRule="auto"/>
        <w:rPr>
          <w:rFonts w:ascii="Arial" w:eastAsia="GillSansMT" w:hAnsi="Arial" w:cs="Arial"/>
          <w:sz w:val="20"/>
          <w:szCs w:val="20"/>
          <w:lang w:eastAsia="pl-PL"/>
        </w:rPr>
      </w:pPr>
    </w:p>
    <w:p w14:paraId="614CD082" w14:textId="13B1E3B2" w:rsidR="001F78AE" w:rsidRPr="009A0F32" w:rsidRDefault="008D3A3F" w:rsidP="009A0F32">
      <w:pPr>
        <w:autoSpaceDE w:val="0"/>
        <w:autoSpaceDN w:val="0"/>
        <w:adjustRightInd w:val="0"/>
        <w:spacing w:after="0" w:line="240" w:lineRule="auto"/>
        <w:jc w:val="center"/>
        <w:rPr>
          <w:rFonts w:ascii="Arial" w:hAnsi="Arial" w:cs="Arial"/>
          <w:b/>
          <w:bCs/>
          <w:sz w:val="24"/>
          <w:szCs w:val="24"/>
        </w:rPr>
      </w:pPr>
      <w:r>
        <w:rPr>
          <w:rStyle w:val="FontStyle55"/>
          <w:rFonts w:ascii="Arial" w:hAnsi="Arial" w:cs="Arial"/>
          <w:sz w:val="24"/>
          <w:szCs w:val="24"/>
        </w:rPr>
        <w:br w:type="page"/>
      </w:r>
      <w:r w:rsidR="001F78AE" w:rsidRPr="009A0F32">
        <w:rPr>
          <w:rFonts w:ascii="Arial" w:hAnsi="Arial" w:cs="Arial"/>
          <w:b/>
          <w:bCs/>
          <w:sz w:val="24"/>
          <w:szCs w:val="24"/>
        </w:rPr>
        <w:lastRenderedPageBreak/>
        <w:t>SST -1</w:t>
      </w:r>
      <w:r w:rsidR="008B51E2">
        <w:rPr>
          <w:rFonts w:ascii="Arial" w:hAnsi="Arial" w:cs="Arial"/>
          <w:b/>
          <w:bCs/>
          <w:sz w:val="24"/>
          <w:szCs w:val="24"/>
        </w:rPr>
        <w:t>4</w:t>
      </w:r>
      <w:r w:rsidR="001F78AE" w:rsidRPr="009A0F32">
        <w:rPr>
          <w:rFonts w:ascii="Arial" w:hAnsi="Arial" w:cs="Arial"/>
          <w:b/>
          <w:bCs/>
          <w:sz w:val="24"/>
          <w:szCs w:val="24"/>
        </w:rPr>
        <w:t xml:space="preserve"> ELEWACJ</w:t>
      </w:r>
      <w:r w:rsidR="00D11DD8" w:rsidRPr="009A0F32">
        <w:rPr>
          <w:rFonts w:ascii="Arial" w:hAnsi="Arial" w:cs="Arial"/>
          <w:b/>
          <w:bCs/>
          <w:sz w:val="24"/>
          <w:szCs w:val="24"/>
        </w:rPr>
        <w:t>A</w:t>
      </w:r>
      <w:r w:rsidR="005E12FE">
        <w:rPr>
          <w:rFonts w:ascii="Arial" w:hAnsi="Arial" w:cs="Arial"/>
          <w:b/>
          <w:bCs/>
          <w:sz w:val="24"/>
          <w:szCs w:val="24"/>
        </w:rPr>
        <w:t xml:space="preserve"> DREWNIANA</w:t>
      </w:r>
    </w:p>
    <w:p w14:paraId="5AE803A3" w14:textId="77777777" w:rsidR="009A0F32" w:rsidRPr="009A0F32" w:rsidRDefault="009A0F32" w:rsidP="009A0F32">
      <w:pPr>
        <w:spacing w:after="0" w:line="240" w:lineRule="auto"/>
        <w:jc w:val="center"/>
        <w:rPr>
          <w:rFonts w:ascii="Arial" w:eastAsia="Times New Roman" w:hAnsi="Arial" w:cs="Arial"/>
          <w:b/>
          <w:bCs/>
          <w:sz w:val="24"/>
          <w:szCs w:val="24"/>
          <w:lang w:eastAsia="pl-PL"/>
        </w:rPr>
      </w:pPr>
    </w:p>
    <w:p w14:paraId="11E05A16" w14:textId="77777777" w:rsidR="009A0F32" w:rsidRPr="009A0F32" w:rsidRDefault="009A0F32" w:rsidP="009A0F32">
      <w:pPr>
        <w:spacing w:after="0" w:line="240" w:lineRule="auto"/>
        <w:jc w:val="center"/>
        <w:rPr>
          <w:rFonts w:ascii="Arial" w:eastAsia="Times New Roman" w:hAnsi="Arial" w:cs="Arial"/>
          <w:b/>
          <w:bCs/>
          <w:sz w:val="24"/>
          <w:szCs w:val="24"/>
          <w:lang w:eastAsia="pl-PL"/>
        </w:rPr>
      </w:pPr>
    </w:p>
    <w:p w14:paraId="66ECB79C" w14:textId="768F0DB3" w:rsidR="009A0F32" w:rsidRDefault="009A0F32" w:rsidP="009A0F32">
      <w:pPr>
        <w:spacing w:after="0" w:line="240" w:lineRule="auto"/>
        <w:jc w:val="center"/>
        <w:rPr>
          <w:rFonts w:ascii="Arial" w:eastAsia="Times New Roman" w:hAnsi="Arial" w:cs="Arial"/>
          <w:b/>
          <w:bCs/>
          <w:sz w:val="24"/>
          <w:szCs w:val="24"/>
          <w:lang w:eastAsia="pl-PL"/>
        </w:rPr>
      </w:pPr>
      <w:r w:rsidRPr="009A0F32">
        <w:rPr>
          <w:rFonts w:ascii="Arial" w:eastAsia="Times New Roman" w:hAnsi="Arial" w:cs="Arial"/>
          <w:b/>
          <w:bCs/>
          <w:sz w:val="24"/>
          <w:szCs w:val="24"/>
          <w:lang w:eastAsia="pl-PL"/>
        </w:rPr>
        <w:t xml:space="preserve">CPV </w:t>
      </w:r>
      <w:r w:rsidR="005E12FE" w:rsidRPr="005E12FE">
        <w:rPr>
          <w:rFonts w:ascii="Arial" w:eastAsia="Times New Roman" w:hAnsi="Arial" w:cs="Arial"/>
          <w:b/>
          <w:bCs/>
          <w:sz w:val="24"/>
          <w:szCs w:val="24"/>
          <w:lang w:eastAsia="pl-PL"/>
        </w:rPr>
        <w:t>45443000-4</w:t>
      </w:r>
    </w:p>
    <w:p w14:paraId="224CCFAA" w14:textId="77777777" w:rsidR="009A0F32" w:rsidRDefault="009A0F32" w:rsidP="009A0F32">
      <w:pPr>
        <w:spacing w:after="0" w:line="240" w:lineRule="auto"/>
        <w:jc w:val="center"/>
        <w:rPr>
          <w:rFonts w:ascii="Arial" w:eastAsia="Times New Roman" w:hAnsi="Arial" w:cs="Arial"/>
          <w:b/>
          <w:bCs/>
          <w:sz w:val="24"/>
          <w:szCs w:val="24"/>
          <w:lang w:eastAsia="pl-PL"/>
        </w:rPr>
      </w:pPr>
    </w:p>
    <w:p w14:paraId="77C76720" w14:textId="77777777" w:rsidR="009A0F32" w:rsidRDefault="009A0F32" w:rsidP="009A0F32">
      <w:pPr>
        <w:spacing w:after="0" w:line="240" w:lineRule="auto"/>
        <w:jc w:val="center"/>
        <w:rPr>
          <w:rFonts w:ascii="Arial" w:eastAsia="Times New Roman" w:hAnsi="Arial" w:cs="Arial"/>
          <w:b/>
          <w:bCs/>
          <w:sz w:val="24"/>
          <w:szCs w:val="24"/>
          <w:lang w:eastAsia="pl-PL"/>
        </w:rPr>
      </w:pPr>
    </w:p>
    <w:p w14:paraId="0DF2FA4D" w14:textId="77777777" w:rsidR="00E479BF" w:rsidRDefault="00E479BF" w:rsidP="009A0F32">
      <w:pPr>
        <w:spacing w:after="0" w:line="240" w:lineRule="auto"/>
        <w:jc w:val="center"/>
        <w:rPr>
          <w:rFonts w:ascii="Arial" w:eastAsia="Times New Roman" w:hAnsi="Arial" w:cs="Arial"/>
          <w:b/>
          <w:bCs/>
          <w:sz w:val="24"/>
          <w:szCs w:val="24"/>
          <w:lang w:eastAsia="pl-PL"/>
        </w:rPr>
      </w:pPr>
    </w:p>
    <w:p w14:paraId="6B3AFEF4" w14:textId="77777777" w:rsidR="00E479BF" w:rsidRDefault="00E479BF" w:rsidP="009A0F32">
      <w:pPr>
        <w:spacing w:after="0" w:line="240" w:lineRule="auto"/>
        <w:jc w:val="center"/>
        <w:rPr>
          <w:rFonts w:ascii="Arial" w:eastAsia="Times New Roman" w:hAnsi="Arial" w:cs="Arial"/>
          <w:b/>
          <w:bCs/>
          <w:sz w:val="24"/>
          <w:szCs w:val="24"/>
          <w:lang w:eastAsia="pl-PL"/>
        </w:rPr>
      </w:pPr>
    </w:p>
    <w:p w14:paraId="139A855E" w14:textId="77777777" w:rsidR="00E479BF" w:rsidRDefault="00E479BF" w:rsidP="009A0F32">
      <w:pPr>
        <w:spacing w:after="0" w:line="240" w:lineRule="auto"/>
        <w:jc w:val="center"/>
        <w:rPr>
          <w:rFonts w:ascii="Arial" w:eastAsia="Times New Roman" w:hAnsi="Arial" w:cs="Arial"/>
          <w:b/>
          <w:bCs/>
          <w:sz w:val="24"/>
          <w:szCs w:val="24"/>
          <w:lang w:eastAsia="pl-PL"/>
        </w:rPr>
      </w:pPr>
    </w:p>
    <w:p w14:paraId="2067673D" w14:textId="77777777" w:rsidR="00E479BF" w:rsidRDefault="00E479BF" w:rsidP="009A0F32">
      <w:pPr>
        <w:spacing w:after="0" w:line="240" w:lineRule="auto"/>
        <w:jc w:val="center"/>
        <w:rPr>
          <w:rFonts w:ascii="Arial" w:eastAsia="Times New Roman" w:hAnsi="Arial" w:cs="Arial"/>
          <w:b/>
          <w:bCs/>
          <w:sz w:val="24"/>
          <w:szCs w:val="24"/>
          <w:lang w:eastAsia="pl-PL"/>
        </w:rPr>
      </w:pPr>
    </w:p>
    <w:p w14:paraId="55FEE1EC" w14:textId="77777777" w:rsidR="00E479BF" w:rsidRDefault="00E479BF" w:rsidP="009A0F32">
      <w:pPr>
        <w:spacing w:after="0" w:line="240" w:lineRule="auto"/>
        <w:jc w:val="center"/>
        <w:rPr>
          <w:rFonts w:ascii="Arial" w:eastAsia="Times New Roman" w:hAnsi="Arial" w:cs="Arial"/>
          <w:b/>
          <w:bCs/>
          <w:sz w:val="24"/>
          <w:szCs w:val="24"/>
          <w:lang w:eastAsia="pl-PL"/>
        </w:rPr>
      </w:pPr>
    </w:p>
    <w:p w14:paraId="35F806F6" w14:textId="77777777" w:rsidR="00E479BF" w:rsidRDefault="00E479BF" w:rsidP="009A0F32">
      <w:pPr>
        <w:spacing w:after="0" w:line="240" w:lineRule="auto"/>
        <w:jc w:val="center"/>
        <w:rPr>
          <w:rFonts w:ascii="Arial" w:eastAsia="Times New Roman" w:hAnsi="Arial" w:cs="Arial"/>
          <w:b/>
          <w:bCs/>
          <w:sz w:val="24"/>
          <w:szCs w:val="24"/>
          <w:lang w:eastAsia="pl-PL"/>
        </w:rPr>
      </w:pPr>
    </w:p>
    <w:p w14:paraId="37CC2392" w14:textId="77777777" w:rsidR="009A0F32" w:rsidRPr="009A0F32" w:rsidRDefault="009A0F32" w:rsidP="009A0F32">
      <w:pPr>
        <w:spacing w:after="0" w:line="240" w:lineRule="auto"/>
        <w:jc w:val="center"/>
        <w:rPr>
          <w:rFonts w:ascii="Arial" w:eastAsia="Times New Roman" w:hAnsi="Arial" w:cs="Arial"/>
          <w:b/>
          <w:bCs/>
          <w:sz w:val="24"/>
          <w:szCs w:val="24"/>
          <w:lang w:eastAsia="pl-PL"/>
        </w:rPr>
      </w:pPr>
    </w:p>
    <w:p w14:paraId="2D7D7613" w14:textId="77777777" w:rsidR="009A0F32" w:rsidRPr="009A0F32" w:rsidRDefault="009A0F32" w:rsidP="009A0F32">
      <w:pPr>
        <w:spacing w:after="0" w:line="240" w:lineRule="auto"/>
        <w:jc w:val="center"/>
        <w:rPr>
          <w:rFonts w:ascii="Arial" w:eastAsia="Times New Roman" w:hAnsi="Arial" w:cs="Arial"/>
          <w:b/>
          <w:bCs/>
          <w:sz w:val="24"/>
          <w:szCs w:val="24"/>
          <w:lang w:eastAsia="pl-PL"/>
        </w:rPr>
      </w:pPr>
      <w:bookmarkStart w:id="13" w:name="_Hlk155788094"/>
    </w:p>
    <w:p w14:paraId="6F8856B0"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Obiekt: Budowa żłobka wraz z infrastrukturą techniczną oraz zagospodarowaniem terenu w miejscowości Biały Bór.</w:t>
      </w:r>
    </w:p>
    <w:p w14:paraId="5C729945"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336EC54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3B9427F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3DCEE8E8"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45C9D782"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Nazwa, adres</w:t>
      </w:r>
    </w:p>
    <w:p w14:paraId="6B5D7E2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Biały Bór, ul. Borówkowa , </w:t>
      </w:r>
    </w:p>
    <w:p w14:paraId="7CBD7588"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dz. Nr 506/1, 507/1, obręb Biały Bór</w:t>
      </w:r>
    </w:p>
    <w:p w14:paraId="0B52DAD2"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04A159D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3D01809A"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7DAF5D72"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Inwestor, adres</w:t>
      </w:r>
    </w:p>
    <w:p w14:paraId="4BA0E5E2"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769FF88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Gmina Grudziądz </w:t>
      </w:r>
    </w:p>
    <w:p w14:paraId="720E1C52"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ul. Wybickiego 38, 86-300 Grudziądz</w:t>
      </w:r>
    </w:p>
    <w:p w14:paraId="26C44057"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51E51655"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5C9694B7"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17D42885"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41232958"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7CF5E331"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0019C0EC"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770AC36C"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72F7EE15"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2C75A02E" w14:textId="77777777" w:rsidR="004D1769" w:rsidRDefault="004D1769" w:rsidP="004D1769">
      <w:pPr>
        <w:jc w:val="center"/>
        <w:rPr>
          <w:rFonts w:ascii="Arial" w:hAnsi="Arial" w:cs="Arial"/>
          <w:b/>
          <w:bCs/>
          <w:sz w:val="24"/>
          <w:szCs w:val="24"/>
        </w:rPr>
      </w:pPr>
      <w:r w:rsidRPr="00E71107">
        <w:rPr>
          <w:rFonts w:ascii="Arial" w:hAnsi="Arial" w:cs="Arial"/>
          <w:b/>
          <w:bCs/>
          <w:sz w:val="24"/>
          <w:szCs w:val="24"/>
        </w:rPr>
        <w:t>Opracował: Piotr Ćwikliński</w:t>
      </w:r>
    </w:p>
    <w:bookmarkEnd w:id="13"/>
    <w:p w14:paraId="3E050F2A" w14:textId="77777777" w:rsidR="001F78AE" w:rsidRPr="009A0F32" w:rsidRDefault="009A0F32" w:rsidP="009A0F32">
      <w:pPr>
        <w:rPr>
          <w:rFonts w:ascii="Arial" w:eastAsia="Times New Roman" w:hAnsi="Arial" w:cs="Arial"/>
          <w:b/>
          <w:bCs/>
          <w:sz w:val="24"/>
          <w:szCs w:val="24"/>
          <w:lang w:eastAsia="pl-PL"/>
        </w:rPr>
      </w:pPr>
      <w:r>
        <w:rPr>
          <w:rFonts w:ascii="Arial" w:eastAsia="Times New Roman" w:hAnsi="Arial" w:cs="Arial"/>
          <w:b/>
          <w:bCs/>
          <w:sz w:val="24"/>
          <w:szCs w:val="24"/>
          <w:lang w:eastAsia="pl-PL"/>
        </w:rPr>
        <w:br w:type="page"/>
      </w:r>
    </w:p>
    <w:p w14:paraId="13F48A3F" w14:textId="77777777" w:rsidR="005E12FE" w:rsidRPr="005E12FE" w:rsidRDefault="005E12FE" w:rsidP="005E12FE">
      <w:pPr>
        <w:spacing w:after="0" w:line="240" w:lineRule="auto"/>
        <w:rPr>
          <w:rFonts w:ascii="Arial" w:eastAsia="Times New Roman" w:hAnsi="Arial" w:cs="Arial"/>
          <w:b/>
          <w:sz w:val="20"/>
          <w:szCs w:val="20"/>
          <w:lang w:eastAsia="pl-PL"/>
        </w:rPr>
      </w:pPr>
      <w:r w:rsidRPr="005E12FE">
        <w:rPr>
          <w:rFonts w:ascii="Arial" w:eastAsia="Times New Roman" w:hAnsi="Arial" w:cs="Arial"/>
          <w:b/>
          <w:sz w:val="20"/>
          <w:szCs w:val="20"/>
          <w:lang w:eastAsia="pl-PL"/>
        </w:rPr>
        <w:lastRenderedPageBreak/>
        <w:t>1. Wstęp</w:t>
      </w:r>
    </w:p>
    <w:p w14:paraId="27683F05" w14:textId="77777777" w:rsidR="005E12FE" w:rsidRPr="005E12FE" w:rsidRDefault="005E12FE" w:rsidP="005E12FE">
      <w:pPr>
        <w:spacing w:after="0" w:line="240" w:lineRule="auto"/>
        <w:rPr>
          <w:rFonts w:ascii="Arial" w:eastAsia="Times New Roman" w:hAnsi="Arial" w:cs="Arial"/>
          <w:b/>
          <w:sz w:val="20"/>
          <w:szCs w:val="20"/>
          <w:lang w:eastAsia="pl-PL"/>
        </w:rPr>
      </w:pPr>
    </w:p>
    <w:p w14:paraId="65467C21" w14:textId="77777777" w:rsidR="005E12FE" w:rsidRPr="005E12FE" w:rsidRDefault="005E12FE" w:rsidP="005E12FE">
      <w:pPr>
        <w:spacing w:after="0" w:line="240" w:lineRule="auto"/>
        <w:rPr>
          <w:rFonts w:ascii="Arial" w:eastAsia="Times New Roman" w:hAnsi="Arial" w:cs="Arial"/>
          <w:b/>
          <w:sz w:val="20"/>
          <w:szCs w:val="20"/>
          <w:lang w:eastAsia="pl-PL"/>
        </w:rPr>
      </w:pPr>
      <w:r w:rsidRPr="005E12FE">
        <w:rPr>
          <w:rFonts w:ascii="Arial" w:eastAsia="Times New Roman" w:hAnsi="Arial" w:cs="Arial"/>
          <w:b/>
          <w:sz w:val="20"/>
          <w:szCs w:val="20"/>
          <w:lang w:eastAsia="pl-PL"/>
        </w:rPr>
        <w:t>1.1. Przedmiot ST</w:t>
      </w:r>
    </w:p>
    <w:p w14:paraId="299F8F8C" w14:textId="0A7C09CF" w:rsidR="005E12FE" w:rsidRPr="005E12FE" w:rsidRDefault="005E12FE" w:rsidP="005E12FE">
      <w:pPr>
        <w:spacing w:after="0" w:line="240" w:lineRule="auto"/>
        <w:rPr>
          <w:rFonts w:ascii="Arial" w:eastAsia="Times New Roman" w:hAnsi="Arial" w:cs="Arial"/>
          <w:bCs/>
          <w:sz w:val="20"/>
          <w:szCs w:val="20"/>
          <w:lang w:eastAsia="pl-PL"/>
        </w:rPr>
      </w:pPr>
      <w:r w:rsidRPr="005E12FE">
        <w:rPr>
          <w:rFonts w:ascii="Arial" w:eastAsia="Times New Roman" w:hAnsi="Arial" w:cs="Arial"/>
          <w:bCs/>
          <w:sz w:val="20"/>
          <w:szCs w:val="20"/>
          <w:lang w:eastAsia="pl-PL"/>
        </w:rPr>
        <w:t xml:space="preserve">Przedmiotem niniejszej szczegółowej specyfikacji technicznej są wymagania dotyczące wykonania i odbioru elewacji drewnianych podczas realizacji zadania pod nazwą:  : </w:t>
      </w:r>
      <w:r w:rsidRPr="005E12FE">
        <w:rPr>
          <w:rFonts w:ascii="Arial" w:eastAsia="Times New Roman" w:hAnsi="Arial" w:cs="Arial"/>
          <w:b/>
          <w:sz w:val="20"/>
          <w:szCs w:val="20"/>
          <w:lang w:eastAsia="pl-PL"/>
        </w:rPr>
        <w:t>Budowa żłobka wraz z infrastrukturą techniczną oraz zagospodarowaniem terenu w miejscowości Biały Bór</w:t>
      </w:r>
      <w:r w:rsidRPr="005E12FE">
        <w:rPr>
          <w:rFonts w:ascii="Arial" w:eastAsia="Times New Roman" w:hAnsi="Arial" w:cs="Arial"/>
          <w:bCs/>
          <w:sz w:val="20"/>
          <w:szCs w:val="20"/>
          <w:lang w:eastAsia="pl-PL"/>
        </w:rPr>
        <w:t>.</w:t>
      </w:r>
    </w:p>
    <w:p w14:paraId="152A10E1" w14:textId="77777777" w:rsidR="005E12FE" w:rsidRDefault="005E12FE" w:rsidP="005E12FE">
      <w:pPr>
        <w:spacing w:after="0" w:line="240" w:lineRule="auto"/>
        <w:jc w:val="both"/>
        <w:rPr>
          <w:rFonts w:ascii="Arial" w:hAnsi="Arial" w:cs="Arial"/>
          <w:b/>
          <w:sz w:val="20"/>
          <w:szCs w:val="20"/>
        </w:rPr>
      </w:pPr>
    </w:p>
    <w:p w14:paraId="16143FFB" w14:textId="2982ACC0" w:rsidR="005E12FE" w:rsidRPr="003C2647" w:rsidRDefault="005E12FE" w:rsidP="005E12FE">
      <w:pPr>
        <w:spacing w:after="0" w:line="240" w:lineRule="auto"/>
        <w:jc w:val="both"/>
        <w:rPr>
          <w:rFonts w:ascii="Arial" w:hAnsi="Arial" w:cs="Arial"/>
          <w:sz w:val="20"/>
          <w:szCs w:val="20"/>
        </w:rPr>
      </w:pPr>
      <w:r w:rsidRPr="003C2647">
        <w:rPr>
          <w:rFonts w:ascii="Arial" w:hAnsi="Arial" w:cs="Arial"/>
          <w:b/>
          <w:sz w:val="20"/>
          <w:szCs w:val="20"/>
        </w:rPr>
        <w:t>1.2. Zakres stosowania ST</w:t>
      </w:r>
      <w:r w:rsidRPr="003C2647">
        <w:rPr>
          <w:rFonts w:ascii="Arial" w:hAnsi="Arial" w:cs="Arial"/>
          <w:sz w:val="20"/>
          <w:szCs w:val="20"/>
        </w:rPr>
        <w:t xml:space="preserve">. Specyfikacja techniczna jest częścią Dokumentacji Projektowej niezbędnej przy realizacji i odbiorze robót wymienionych w pkt 1.1. </w:t>
      </w:r>
    </w:p>
    <w:p w14:paraId="21E7359C"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1.2.1. Zakres Robót objętych ST. Specyfikacja dotyczy wszystkich czynności umożliwiających i mających na celu wykonanie elewacji drewnianych, związanych z: </w:t>
      </w:r>
    </w:p>
    <w:p w14:paraId="3E0068B4"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wykonaniem okładzin drewnianych </w:t>
      </w:r>
    </w:p>
    <w:p w14:paraId="30BDA2B9" w14:textId="77777777" w:rsidR="005E12FE" w:rsidRPr="003C2647" w:rsidRDefault="005E12FE" w:rsidP="005E12FE">
      <w:pPr>
        <w:spacing w:after="0" w:line="240" w:lineRule="auto"/>
        <w:jc w:val="both"/>
        <w:rPr>
          <w:rFonts w:ascii="Arial" w:hAnsi="Arial" w:cs="Arial"/>
          <w:sz w:val="20"/>
          <w:szCs w:val="20"/>
        </w:rPr>
      </w:pPr>
    </w:p>
    <w:p w14:paraId="76186B2B" w14:textId="77777777" w:rsidR="005E12FE" w:rsidRPr="003C2647" w:rsidRDefault="005E12FE" w:rsidP="005E12FE">
      <w:pPr>
        <w:pStyle w:val="Akapitzlist"/>
        <w:numPr>
          <w:ilvl w:val="1"/>
          <w:numId w:val="56"/>
        </w:numPr>
        <w:spacing w:after="0" w:line="240" w:lineRule="auto"/>
        <w:ind w:left="426" w:hanging="426"/>
        <w:jc w:val="both"/>
        <w:rPr>
          <w:rFonts w:ascii="Arial" w:hAnsi="Arial" w:cs="Arial"/>
          <w:sz w:val="20"/>
          <w:szCs w:val="20"/>
        </w:rPr>
      </w:pPr>
      <w:r w:rsidRPr="003C2647">
        <w:rPr>
          <w:rFonts w:ascii="Arial" w:hAnsi="Arial" w:cs="Arial"/>
          <w:b/>
          <w:sz w:val="20"/>
          <w:szCs w:val="20"/>
        </w:rPr>
        <w:t>Wyszczególnienie i opis prac towarzyszących i robót tymczasowych</w:t>
      </w:r>
    </w:p>
    <w:p w14:paraId="21D45A44"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Prace tymczasowe i towarzyszące:</w:t>
      </w:r>
    </w:p>
    <w:p w14:paraId="6A97B01A"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wykonanie pomocniczych konstrukcji montażowych</w:t>
      </w:r>
    </w:p>
    <w:p w14:paraId="584BC7A3"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inwentaryzacja powykonawcza </w:t>
      </w:r>
    </w:p>
    <w:p w14:paraId="6E368B28"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wykonanie tymczasowych przyłączy wody, energii elektrycznej, kanalizacji, telekomunikacji i innych mediów potrzebnych Wykonawcy </w:t>
      </w:r>
    </w:p>
    <w:p w14:paraId="3D8580A8"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obsługę sprzętu drobnego oraz tych jednostek sprzętu podstawowego, dla którego nie przewiduje się żadnej obsługi, </w:t>
      </w:r>
    </w:p>
    <w:p w14:paraId="45A58213"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załadunek i wyładunek narzędzi i pomocniczego sprzętu na środki transportowe - ręcznie - utrzymanie urządzeń placu budowy </w:t>
      </w:r>
    </w:p>
    <w:p w14:paraId="797BF2F5"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pomiary do rozliczenia robót - działanie ochronne zgodnie z warunkami bhp </w:t>
      </w:r>
    </w:p>
    <w:p w14:paraId="23249BF7"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utrzymanie drobnych narzędzi </w:t>
      </w:r>
    </w:p>
    <w:p w14:paraId="4E80090E"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usuwanie z obszaru budowy odpadów i zanieczyszczeń </w:t>
      </w:r>
    </w:p>
    <w:p w14:paraId="20E82C03"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Wykonawca zobowiązany będzie do wykonania i utrzymywania w stanie nadającym się do użytku oraz likwidacji wszystkich robót tymczasowych, niezbędnych do realizacji przedmiotu zamówienia. Robót tymczasowych i prac towarzyszących Zamawiający nie będzie opłacał oddzielnie. </w:t>
      </w:r>
    </w:p>
    <w:p w14:paraId="05ED4556" w14:textId="77777777" w:rsidR="005E12FE" w:rsidRPr="003C2647" w:rsidRDefault="005E12FE" w:rsidP="005E12FE">
      <w:pPr>
        <w:spacing w:after="0" w:line="240" w:lineRule="auto"/>
        <w:jc w:val="both"/>
        <w:rPr>
          <w:rFonts w:ascii="Arial" w:hAnsi="Arial" w:cs="Arial"/>
          <w:sz w:val="20"/>
          <w:szCs w:val="20"/>
        </w:rPr>
      </w:pPr>
    </w:p>
    <w:p w14:paraId="7A89AA56" w14:textId="77777777" w:rsidR="005E12FE" w:rsidRPr="003C2647" w:rsidRDefault="005E12FE" w:rsidP="005E12FE">
      <w:pPr>
        <w:pStyle w:val="Akapitzlist"/>
        <w:numPr>
          <w:ilvl w:val="1"/>
          <w:numId w:val="56"/>
        </w:numPr>
        <w:spacing w:after="0" w:line="240" w:lineRule="auto"/>
        <w:ind w:left="426" w:hanging="426"/>
        <w:jc w:val="both"/>
        <w:rPr>
          <w:rFonts w:ascii="Arial" w:hAnsi="Arial" w:cs="Arial"/>
          <w:sz w:val="20"/>
          <w:szCs w:val="20"/>
        </w:rPr>
      </w:pPr>
      <w:r w:rsidRPr="003C2647">
        <w:rPr>
          <w:rFonts w:ascii="Arial" w:hAnsi="Arial" w:cs="Arial"/>
          <w:b/>
          <w:sz w:val="20"/>
          <w:szCs w:val="20"/>
        </w:rPr>
        <w:t>Informacje o terenie budowy</w:t>
      </w:r>
    </w:p>
    <w:p w14:paraId="0E58AAFE"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Ogólne informacje dotyczące terenu budowy podano w SP 0.0 „Wymagania ogólne” pkt 1.4. Wykonawca ma obowiązek znać i stosować w czasie prowadzenia robót wszelkie przepisy dotyczące ochrony środowiska naturalnego. </w:t>
      </w:r>
    </w:p>
    <w:p w14:paraId="7AA48E96"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Miejsca na bazy, magazyny, składowiska i drogi transportowe powinny być tak wybrane, aby nie powodować zniszczeń w środowisku naturalnym. </w:t>
      </w:r>
    </w:p>
    <w:p w14:paraId="15FF192A"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Powinny zostać podjęte odpowiednie środki zabezpieczające przed zanieczyszczeniem zbiorników i cieków wodnych, przekroczeniem dopuszczalnych norm hałasu, możliwością powstania pożaru. Opłaty i kary za przekroczenie w trakcie realizacji robót norm, określonych w odpowiednich przepisach dotyczących ochrony środowiska, obciążają Wykonawcę. </w:t>
      </w:r>
    </w:p>
    <w:p w14:paraId="76751FB8"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Wykonawca ma obowiązek utrzymywać sprawny sprzęt przeciwpożarowy wymagany przez odpowiednie przepisy, przestrzegać przepisów ochrony przeciwpożarowej. </w:t>
      </w:r>
    </w:p>
    <w:p w14:paraId="064ED048"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Za wszelkie straty spowodowane pożarem wywołanym jako rezultat prowadzonych robót albo przez personel Wykonawcy, odpowiedzialny jest Wykonawca. Wykonawca jest zobowiązany do ochrony przed uszkodzeniem lub zniszczeniem własności publicznej i prywatnej. Odpowiada za ochronę instalacji na powierzchni ziemi i za urządzenia podziemne. Wykonawca, o ile umowa nie stanowi inaczej, uzyska od odpowiednich władz będących właścicielem instalacji potwierdzenie o ich lokalizacji, oraz zapewni ich właściwe oznaczenie i zabezpieczenie przed uszkodzeniem w czasie trwania budowy. Możliwe jest występowanie instalacji sieci niezinwentaryzowanych na mapach, których przebieg nie jest znany. O fakcie przypadkowego uszkodzenia tych instalacji Wykonawca bezzwłocznie powiadomi Inspektora i zainteresowane władze oraz będzie z nimi współpracował dostarczając wszelkiej pomocy przy dokonywaniu napraw, ponosi koszt tych napraw. Podczas realizacji robót Wykonawca będzie przestrzegał przepisów dotyczących bezpieczeństwa i higieny pracy. </w:t>
      </w:r>
    </w:p>
    <w:p w14:paraId="18990624" w14:textId="77777777" w:rsidR="005E12FE" w:rsidRPr="003C2647" w:rsidRDefault="005E12FE" w:rsidP="005E12FE">
      <w:pPr>
        <w:spacing w:after="0" w:line="240" w:lineRule="auto"/>
        <w:jc w:val="both"/>
        <w:rPr>
          <w:rFonts w:ascii="Arial" w:hAnsi="Arial" w:cs="Arial"/>
          <w:sz w:val="20"/>
          <w:szCs w:val="20"/>
        </w:rPr>
      </w:pPr>
    </w:p>
    <w:p w14:paraId="418D5E75" w14:textId="77777777" w:rsidR="005E12FE" w:rsidRPr="003C2647" w:rsidRDefault="005E12FE" w:rsidP="005E12FE">
      <w:pPr>
        <w:pStyle w:val="Akapitzlist"/>
        <w:numPr>
          <w:ilvl w:val="1"/>
          <w:numId w:val="56"/>
        </w:numPr>
        <w:spacing w:after="0" w:line="240" w:lineRule="auto"/>
        <w:ind w:left="426" w:hanging="426"/>
        <w:jc w:val="both"/>
        <w:rPr>
          <w:rFonts w:ascii="Arial" w:hAnsi="Arial" w:cs="Arial"/>
          <w:sz w:val="20"/>
          <w:szCs w:val="20"/>
        </w:rPr>
      </w:pPr>
      <w:r w:rsidRPr="003C2647">
        <w:rPr>
          <w:rFonts w:ascii="Arial" w:hAnsi="Arial" w:cs="Arial"/>
          <w:b/>
          <w:sz w:val="20"/>
          <w:szCs w:val="20"/>
        </w:rPr>
        <w:t>Nazwy i kody robót objętych zamówieniem</w:t>
      </w:r>
    </w:p>
    <w:p w14:paraId="676D7E00"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45300000-0 Roboty instalacyjne w budynkach </w:t>
      </w:r>
    </w:p>
    <w:p w14:paraId="6E87BB7C"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45320000-6 Roboty izolacyjne </w:t>
      </w:r>
    </w:p>
    <w:p w14:paraId="68307D0E"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45443000-4 Roboty elewacyjne </w:t>
      </w:r>
    </w:p>
    <w:p w14:paraId="273A696A" w14:textId="77777777" w:rsidR="005E12FE" w:rsidRPr="003C2647" w:rsidRDefault="005E12FE" w:rsidP="005E12FE">
      <w:pPr>
        <w:spacing w:after="0" w:line="240" w:lineRule="auto"/>
        <w:jc w:val="both"/>
        <w:rPr>
          <w:rFonts w:ascii="Arial" w:hAnsi="Arial" w:cs="Arial"/>
          <w:sz w:val="20"/>
          <w:szCs w:val="20"/>
        </w:rPr>
      </w:pPr>
    </w:p>
    <w:p w14:paraId="06EACD7F" w14:textId="77777777" w:rsidR="005E12FE" w:rsidRPr="003C2647" w:rsidRDefault="005E12FE" w:rsidP="005E12FE">
      <w:pPr>
        <w:pStyle w:val="Akapitzlist"/>
        <w:numPr>
          <w:ilvl w:val="1"/>
          <w:numId w:val="56"/>
        </w:numPr>
        <w:spacing w:after="0" w:line="240" w:lineRule="auto"/>
        <w:ind w:left="426" w:hanging="426"/>
        <w:jc w:val="both"/>
        <w:rPr>
          <w:rFonts w:ascii="Arial" w:hAnsi="Arial" w:cs="Arial"/>
          <w:sz w:val="20"/>
          <w:szCs w:val="20"/>
        </w:rPr>
      </w:pPr>
      <w:r w:rsidRPr="003C2647">
        <w:rPr>
          <w:rFonts w:ascii="Arial" w:hAnsi="Arial" w:cs="Arial"/>
          <w:b/>
          <w:sz w:val="20"/>
          <w:szCs w:val="20"/>
        </w:rPr>
        <w:t>Definicje określeń podstawowych</w:t>
      </w:r>
    </w:p>
    <w:p w14:paraId="78DA2746"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lastRenderedPageBreak/>
        <w:t xml:space="preserve">Określenia podstawowe w niniejszej ST są zgodne z obowiązującymi odpowiednimi normami oraz określeniami podanymi w specyfikacji SP 0.0 Wymagania ogólne. </w:t>
      </w:r>
    </w:p>
    <w:p w14:paraId="642193BA" w14:textId="77777777" w:rsidR="005E12FE" w:rsidRPr="003C2647" w:rsidRDefault="005E12FE" w:rsidP="005E12FE">
      <w:pPr>
        <w:spacing w:after="0" w:line="240" w:lineRule="auto"/>
        <w:jc w:val="both"/>
        <w:rPr>
          <w:rFonts w:ascii="Arial" w:hAnsi="Arial" w:cs="Arial"/>
          <w:sz w:val="20"/>
          <w:szCs w:val="20"/>
        </w:rPr>
      </w:pPr>
    </w:p>
    <w:p w14:paraId="772D249A"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b/>
          <w:sz w:val="20"/>
          <w:szCs w:val="20"/>
        </w:rPr>
        <w:t>2. WYMAGANIA DOTYCZĄCE WŁAŚCIWOŚCI WYROBÓW BUDOWLANYCH</w:t>
      </w:r>
    </w:p>
    <w:p w14:paraId="19E22694"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Wymagania ogólne dotyczące materiałów podano w SP 0.0 „Wymagania ogólne”. </w:t>
      </w:r>
    </w:p>
    <w:p w14:paraId="13EEAE58" w14:textId="77777777" w:rsidR="005E12FE" w:rsidRPr="003C2647" w:rsidRDefault="005E12FE" w:rsidP="005E12FE">
      <w:pPr>
        <w:spacing w:after="0" w:line="240" w:lineRule="auto"/>
        <w:jc w:val="both"/>
        <w:rPr>
          <w:rFonts w:ascii="Arial" w:hAnsi="Arial" w:cs="Arial"/>
          <w:sz w:val="20"/>
          <w:szCs w:val="20"/>
        </w:rPr>
      </w:pPr>
    </w:p>
    <w:p w14:paraId="46A330BF"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b/>
          <w:sz w:val="20"/>
          <w:szCs w:val="20"/>
        </w:rPr>
        <w:t>2.1 Ogólne informacje</w:t>
      </w:r>
    </w:p>
    <w:p w14:paraId="7D91F3DD"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Użyte materiały powinny być zgodne z Projektem Wykonawczym. Wszystkie zakupione przez wykonawcę materiały powinny być wyraźnie i trwale oznakowane oraz zaopatrzone przez dostawce lub producenta w aktualne świadectwo kontroli lub atest. Materiały użyte do wbudowania w trakcie realizacji powinny spełniać warunki określone w odpowiednich normach przedmiotowych, a w przypadku braku takich norm, powinny odpowiadać warunkom technicznym wytwórni. Jakość materiałów powinna być potwierdzona atestami, certyfikatami, deklaracjami zgodności z PN, lub aprobatami technicznymi w przypadku nie ustanowienia norm. Prace należy prowadzić z użyciem rusztowań systemowych inwentaryzowanych. </w:t>
      </w:r>
    </w:p>
    <w:p w14:paraId="63455560"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Rusztowania należy ustawić w sposób umożliwiający prowadzenie robót na poszczególnych elewacjach budynku. Montaż rusztowania może być wykonany wyłącznie przez osoby legitymujące się aktualnym świadectwem ukończenia kursu dla monterów rusztowań. </w:t>
      </w:r>
    </w:p>
    <w:p w14:paraId="4B9F68E1" w14:textId="77777777" w:rsidR="00A4045C" w:rsidRDefault="00A4045C" w:rsidP="005E12FE">
      <w:pPr>
        <w:spacing w:after="0" w:line="240" w:lineRule="auto"/>
        <w:jc w:val="both"/>
        <w:rPr>
          <w:rFonts w:ascii="Arial" w:hAnsi="Arial" w:cs="Arial"/>
          <w:b/>
          <w:sz w:val="20"/>
          <w:szCs w:val="20"/>
        </w:rPr>
      </w:pPr>
    </w:p>
    <w:p w14:paraId="75E939E2" w14:textId="7CF48501" w:rsidR="005E12FE" w:rsidRDefault="005E12FE" w:rsidP="005E12FE">
      <w:pPr>
        <w:spacing w:after="0" w:line="240" w:lineRule="auto"/>
        <w:jc w:val="both"/>
        <w:rPr>
          <w:rFonts w:ascii="Arial" w:hAnsi="Arial" w:cs="Arial"/>
          <w:sz w:val="20"/>
          <w:szCs w:val="20"/>
        </w:rPr>
      </w:pPr>
      <w:r w:rsidRPr="003C2647">
        <w:rPr>
          <w:rFonts w:ascii="Arial" w:hAnsi="Arial" w:cs="Arial"/>
          <w:b/>
          <w:sz w:val="20"/>
          <w:szCs w:val="20"/>
        </w:rPr>
        <w:t>2.2 Materiały</w:t>
      </w:r>
    </w:p>
    <w:p w14:paraId="0F5E9687" w14:textId="77777777" w:rsidR="005E12FE"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Dobór materiałów i jego parametry należy każdorazowo sprawdzić z wymaganiami PW. </w:t>
      </w:r>
    </w:p>
    <w:p w14:paraId="3AC18399"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2.2.1 Deski elewacyjne </w:t>
      </w:r>
    </w:p>
    <w:p w14:paraId="2CE25428" w14:textId="77777777" w:rsidR="005E12FE" w:rsidRDefault="005E12FE" w:rsidP="005E12FE">
      <w:pPr>
        <w:pStyle w:val="Akapitzlist"/>
        <w:spacing w:after="0" w:line="240" w:lineRule="auto"/>
        <w:ind w:left="0"/>
        <w:rPr>
          <w:rFonts w:ascii="Arial" w:hAnsi="Arial" w:cs="Arial"/>
          <w:sz w:val="20"/>
          <w:szCs w:val="20"/>
        </w:rPr>
      </w:pPr>
      <w:r w:rsidRPr="004C2FDB">
        <w:rPr>
          <w:rFonts w:ascii="Arial" w:hAnsi="Arial" w:cs="Arial"/>
          <w:sz w:val="20"/>
          <w:szCs w:val="20"/>
        </w:rPr>
        <w:t>Deska elewacyjna świerkowa, dwukrotnie lakierowana, zabezpieczona do NRO</w:t>
      </w:r>
    </w:p>
    <w:p w14:paraId="01C358A1" w14:textId="77777777" w:rsidR="005E12FE" w:rsidRDefault="005E12FE" w:rsidP="005E12FE">
      <w:pPr>
        <w:pStyle w:val="Akapitzlist"/>
        <w:spacing w:after="0" w:line="240" w:lineRule="auto"/>
        <w:ind w:left="0"/>
        <w:rPr>
          <w:rFonts w:ascii="Arial" w:hAnsi="Arial" w:cs="Arial"/>
          <w:bCs/>
          <w:sz w:val="20"/>
          <w:szCs w:val="20"/>
          <w:shd w:val="clear" w:color="auto" w:fill="FFFFFF"/>
        </w:rPr>
      </w:pPr>
      <w:r w:rsidRPr="007223E4">
        <w:rPr>
          <w:rFonts w:ascii="Arial" w:hAnsi="Arial" w:cs="Arial"/>
          <w:sz w:val="20"/>
          <w:szCs w:val="20"/>
          <w:shd w:val="clear" w:color="auto" w:fill="FFFFFF"/>
        </w:rPr>
        <w:t>Grubość: </w:t>
      </w:r>
      <w:r w:rsidRPr="007223E4">
        <w:rPr>
          <w:rFonts w:ascii="Arial" w:hAnsi="Arial" w:cs="Arial"/>
          <w:bCs/>
          <w:sz w:val="20"/>
          <w:szCs w:val="20"/>
          <w:shd w:val="clear" w:color="auto" w:fill="FFFFFF"/>
        </w:rPr>
        <w:t>19 mm</w:t>
      </w:r>
      <w:r w:rsidRPr="007223E4">
        <w:rPr>
          <w:rFonts w:ascii="Arial" w:hAnsi="Arial" w:cs="Arial"/>
          <w:sz w:val="20"/>
          <w:szCs w:val="20"/>
        </w:rPr>
        <w:br/>
      </w:r>
      <w:r w:rsidRPr="007223E4">
        <w:rPr>
          <w:rFonts w:ascii="Arial" w:hAnsi="Arial" w:cs="Arial"/>
          <w:sz w:val="20"/>
          <w:szCs w:val="20"/>
          <w:shd w:val="clear" w:color="auto" w:fill="FFFFFF"/>
        </w:rPr>
        <w:t>Szerokość: </w:t>
      </w:r>
      <w:r w:rsidRPr="007223E4">
        <w:rPr>
          <w:rFonts w:ascii="Arial" w:hAnsi="Arial" w:cs="Arial"/>
          <w:bCs/>
          <w:sz w:val="20"/>
          <w:szCs w:val="20"/>
          <w:shd w:val="clear" w:color="auto" w:fill="FFFFFF"/>
        </w:rPr>
        <w:t>146 mm</w:t>
      </w:r>
    </w:p>
    <w:p w14:paraId="3E2BC0A6" w14:textId="77777777" w:rsidR="005E12FE" w:rsidRDefault="005E12FE" w:rsidP="005E12FE">
      <w:pPr>
        <w:pStyle w:val="Akapitzlist"/>
        <w:spacing w:after="0" w:line="240" w:lineRule="auto"/>
        <w:ind w:left="0"/>
        <w:rPr>
          <w:rFonts w:ascii="Arial" w:hAnsi="Arial" w:cs="Arial"/>
          <w:sz w:val="20"/>
          <w:szCs w:val="20"/>
        </w:rPr>
      </w:pPr>
      <w:r>
        <w:rPr>
          <w:rFonts w:ascii="Arial" w:hAnsi="Arial" w:cs="Arial"/>
          <w:bCs/>
          <w:sz w:val="20"/>
          <w:szCs w:val="20"/>
          <w:shd w:val="clear" w:color="auto" w:fill="FFFFFF"/>
        </w:rPr>
        <w:t xml:space="preserve">Klasa AB, </w:t>
      </w:r>
      <w:r>
        <w:rPr>
          <w:rFonts w:ascii="Arial" w:hAnsi="Arial" w:cs="Arial"/>
          <w:sz w:val="20"/>
          <w:szCs w:val="20"/>
        </w:rPr>
        <w:t>k</w:t>
      </w:r>
      <w:r w:rsidRPr="007223E4">
        <w:rPr>
          <w:rFonts w:ascii="Arial" w:hAnsi="Arial" w:cs="Arial"/>
          <w:sz w:val="20"/>
          <w:szCs w:val="20"/>
        </w:rPr>
        <w:t>lasa AB określana jest następująco: przynajmniej 40% desek odpowiada swoimi cechami wymogom klasy "A", a maksymalnie 60% odpowiada swoimi cechami wymogom klasy "B". Maksymalnie 5% może nie spełniać wymogów klasy " B", musi jednak spełniać wymogi klasy "C".</w:t>
      </w:r>
    </w:p>
    <w:p w14:paraId="2528F178" w14:textId="7DB13661" w:rsidR="005E12FE" w:rsidRPr="007223E4" w:rsidRDefault="005E12FE" w:rsidP="005E12FE">
      <w:pPr>
        <w:pStyle w:val="Akapitzlist"/>
        <w:spacing w:after="0" w:line="240" w:lineRule="auto"/>
        <w:ind w:left="0"/>
        <w:rPr>
          <w:rFonts w:ascii="Arial" w:hAnsi="Arial" w:cs="Arial"/>
          <w:sz w:val="20"/>
          <w:szCs w:val="20"/>
        </w:rPr>
      </w:pPr>
      <w:r>
        <w:rPr>
          <w:rFonts w:ascii="Arial" w:hAnsi="Arial" w:cs="Arial"/>
          <w:noProof/>
          <w:sz w:val="20"/>
          <w:szCs w:val="20"/>
        </w:rPr>
        <w:drawing>
          <wp:inline distT="0" distB="0" distL="0" distR="0" wp14:anchorId="50331DD3" wp14:editId="3DBB567F">
            <wp:extent cx="4562475" cy="4359882"/>
            <wp:effectExtent l="0" t="0" r="0" b="3175"/>
            <wp:docPr id="172910540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70540" cy="4367589"/>
                    </a:xfrm>
                    <a:prstGeom prst="rect">
                      <a:avLst/>
                    </a:prstGeom>
                    <a:noFill/>
                  </pic:spPr>
                </pic:pic>
              </a:graphicData>
            </a:graphic>
          </wp:inline>
        </w:drawing>
      </w:r>
    </w:p>
    <w:p w14:paraId="2F8A87EF" w14:textId="2257C3F8" w:rsidR="005E12FE" w:rsidRDefault="005E12FE" w:rsidP="005E12FE">
      <w:pPr>
        <w:pStyle w:val="Akapitzlist"/>
        <w:spacing w:after="0" w:line="240" w:lineRule="auto"/>
        <w:ind w:left="0"/>
        <w:jc w:val="both"/>
        <w:rPr>
          <w:rFonts w:ascii="Arial" w:hAnsi="Arial" w:cs="Arial"/>
          <w:sz w:val="20"/>
          <w:szCs w:val="20"/>
        </w:rPr>
      </w:pPr>
      <w:r w:rsidRPr="007223E4">
        <w:rPr>
          <w:rFonts w:ascii="Arial" w:hAnsi="Arial" w:cs="Arial"/>
          <w:sz w:val="20"/>
          <w:szCs w:val="20"/>
        </w:rPr>
        <w:lastRenderedPageBreak/>
        <w:t xml:space="preserve"> </w:t>
      </w:r>
      <w:r>
        <w:rPr>
          <w:rFonts w:ascii="Arial" w:hAnsi="Arial" w:cs="Arial"/>
          <w:noProof/>
          <w:sz w:val="20"/>
          <w:szCs w:val="20"/>
          <w:lang w:eastAsia="pl-PL"/>
        </w:rPr>
        <w:drawing>
          <wp:inline distT="0" distB="0" distL="0" distR="0" wp14:anchorId="5F9FDB6A" wp14:editId="08F1EA29">
            <wp:extent cx="4566095" cy="6902100"/>
            <wp:effectExtent l="0" t="0" r="635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srcRect/>
                    <a:stretch>
                      <a:fillRect/>
                    </a:stretch>
                  </pic:blipFill>
                  <pic:spPr bwMode="auto">
                    <a:xfrm>
                      <a:off x="0" y="0"/>
                      <a:ext cx="4582025" cy="6926179"/>
                    </a:xfrm>
                    <a:prstGeom prst="rect">
                      <a:avLst/>
                    </a:prstGeom>
                    <a:noFill/>
                    <a:ln w="9525">
                      <a:noFill/>
                      <a:miter lim="800000"/>
                      <a:headEnd/>
                      <a:tailEnd/>
                    </a:ln>
                  </pic:spPr>
                </pic:pic>
              </a:graphicData>
            </a:graphic>
          </wp:inline>
        </w:drawing>
      </w:r>
    </w:p>
    <w:p w14:paraId="708DAE51" w14:textId="77777777" w:rsidR="005E12FE" w:rsidRPr="007223E4" w:rsidRDefault="005E12FE" w:rsidP="005E12FE">
      <w:pPr>
        <w:pStyle w:val="Akapitzlist"/>
        <w:spacing w:after="0" w:line="240" w:lineRule="auto"/>
        <w:ind w:left="0"/>
        <w:rPr>
          <w:rFonts w:ascii="Arial" w:hAnsi="Arial" w:cs="Arial"/>
          <w:sz w:val="20"/>
          <w:szCs w:val="20"/>
        </w:rPr>
      </w:pPr>
      <w:r w:rsidRPr="007223E4">
        <w:rPr>
          <w:rFonts w:ascii="Arial" w:hAnsi="Arial" w:cs="Arial"/>
          <w:sz w:val="20"/>
          <w:szCs w:val="20"/>
        </w:rPr>
        <w:t xml:space="preserve">Klasa "C" </w:t>
      </w:r>
    </w:p>
    <w:p w14:paraId="0665591C" w14:textId="77777777" w:rsidR="005E12FE" w:rsidRPr="007223E4" w:rsidRDefault="005E12FE" w:rsidP="005E12FE">
      <w:pPr>
        <w:pStyle w:val="Akapitzlist"/>
        <w:spacing w:after="0" w:line="240" w:lineRule="auto"/>
        <w:ind w:left="0"/>
        <w:rPr>
          <w:rFonts w:ascii="Arial" w:hAnsi="Arial" w:cs="Arial"/>
          <w:sz w:val="20"/>
          <w:szCs w:val="20"/>
        </w:rPr>
      </w:pPr>
      <w:r w:rsidRPr="007223E4">
        <w:rPr>
          <w:rFonts w:ascii="Arial" w:hAnsi="Arial" w:cs="Arial"/>
          <w:sz w:val="20"/>
          <w:szCs w:val="20"/>
        </w:rPr>
        <w:t xml:space="preserve">Klasa " C" zawiera deski, które nie spełniają wymogów klasy "B". Muszą jednak spełniać wymagania </w:t>
      </w:r>
    </w:p>
    <w:p w14:paraId="79182810" w14:textId="77777777" w:rsidR="005E12FE" w:rsidRPr="007223E4" w:rsidRDefault="005E12FE" w:rsidP="005E12FE">
      <w:pPr>
        <w:pStyle w:val="Akapitzlist"/>
        <w:spacing w:after="0" w:line="240" w:lineRule="auto"/>
        <w:ind w:left="0"/>
        <w:rPr>
          <w:rFonts w:ascii="Arial" w:hAnsi="Arial" w:cs="Arial"/>
          <w:sz w:val="20"/>
          <w:szCs w:val="20"/>
        </w:rPr>
      </w:pPr>
      <w:r w:rsidRPr="007223E4">
        <w:rPr>
          <w:rFonts w:ascii="Arial" w:hAnsi="Arial" w:cs="Arial"/>
          <w:sz w:val="20"/>
          <w:szCs w:val="20"/>
        </w:rPr>
        <w:t xml:space="preserve">dla ich ostatecznego zastosowania. </w:t>
      </w:r>
    </w:p>
    <w:p w14:paraId="2EC5E40D" w14:textId="77777777" w:rsidR="005E12FE" w:rsidRPr="007223E4" w:rsidRDefault="005E12FE" w:rsidP="005E12FE">
      <w:pPr>
        <w:pStyle w:val="Akapitzlist"/>
        <w:spacing w:after="0" w:line="240" w:lineRule="auto"/>
        <w:ind w:left="0"/>
        <w:rPr>
          <w:rFonts w:ascii="Arial" w:hAnsi="Arial" w:cs="Arial"/>
          <w:sz w:val="20"/>
          <w:szCs w:val="20"/>
        </w:rPr>
      </w:pPr>
      <w:r w:rsidRPr="007223E4">
        <w:rPr>
          <w:rFonts w:ascii="Arial" w:hAnsi="Arial" w:cs="Arial"/>
          <w:sz w:val="20"/>
          <w:szCs w:val="20"/>
        </w:rPr>
        <w:t xml:space="preserve">Wilgotność </w:t>
      </w:r>
    </w:p>
    <w:p w14:paraId="78CA9279" w14:textId="77777777" w:rsidR="005E12FE" w:rsidRPr="007223E4" w:rsidRDefault="005E12FE" w:rsidP="005E12FE">
      <w:pPr>
        <w:pStyle w:val="Akapitzlist"/>
        <w:spacing w:after="0" w:line="240" w:lineRule="auto"/>
        <w:ind w:left="0"/>
        <w:rPr>
          <w:rFonts w:ascii="Arial" w:hAnsi="Arial" w:cs="Arial"/>
          <w:sz w:val="20"/>
          <w:szCs w:val="20"/>
        </w:rPr>
      </w:pPr>
      <w:r w:rsidRPr="007223E4">
        <w:rPr>
          <w:rFonts w:ascii="Arial" w:hAnsi="Arial" w:cs="Arial"/>
          <w:sz w:val="20"/>
          <w:szCs w:val="20"/>
        </w:rPr>
        <w:t xml:space="preserve">W momencie dostawy wilgotność desek musi oscylować w zakresie (9±2)% (do przestrzeni </w:t>
      </w:r>
    </w:p>
    <w:p w14:paraId="0E621E4D" w14:textId="77777777" w:rsidR="005E12FE" w:rsidRPr="007223E4" w:rsidRDefault="005E12FE" w:rsidP="005E12FE">
      <w:pPr>
        <w:pStyle w:val="Akapitzlist"/>
        <w:spacing w:after="0" w:line="240" w:lineRule="auto"/>
        <w:ind w:left="0"/>
        <w:rPr>
          <w:rFonts w:ascii="Arial" w:hAnsi="Arial" w:cs="Arial"/>
          <w:sz w:val="20"/>
          <w:szCs w:val="20"/>
        </w:rPr>
      </w:pPr>
      <w:r w:rsidRPr="007223E4">
        <w:rPr>
          <w:rFonts w:ascii="Arial" w:hAnsi="Arial" w:cs="Arial"/>
          <w:sz w:val="20"/>
          <w:szCs w:val="20"/>
        </w:rPr>
        <w:t xml:space="preserve">ocieplanych we wnętrzach) lub (17 ± 2) % (do innego zastosowania). Maksymalnie w przypadku 5% </w:t>
      </w:r>
    </w:p>
    <w:p w14:paraId="65312AA4" w14:textId="77777777" w:rsidR="005E12FE" w:rsidRPr="007223E4" w:rsidRDefault="005E12FE" w:rsidP="005E12FE">
      <w:pPr>
        <w:pStyle w:val="Akapitzlist"/>
        <w:spacing w:after="0" w:line="240" w:lineRule="auto"/>
        <w:ind w:left="0"/>
        <w:rPr>
          <w:rFonts w:ascii="Arial" w:hAnsi="Arial" w:cs="Arial"/>
          <w:sz w:val="20"/>
          <w:szCs w:val="20"/>
        </w:rPr>
      </w:pPr>
      <w:r w:rsidRPr="007223E4">
        <w:rPr>
          <w:rFonts w:ascii="Arial" w:hAnsi="Arial" w:cs="Arial"/>
          <w:sz w:val="20"/>
          <w:szCs w:val="20"/>
        </w:rPr>
        <w:t xml:space="preserve">dostawy wilgotność może się różnić o 3% , jeśli produkty zostaną wykorzystane wewnątrz budynków </w:t>
      </w:r>
    </w:p>
    <w:p w14:paraId="2A3DB809" w14:textId="77777777" w:rsidR="005E12FE" w:rsidRPr="007223E4" w:rsidRDefault="005E12FE" w:rsidP="005E12FE">
      <w:pPr>
        <w:pStyle w:val="Akapitzlist"/>
        <w:spacing w:after="0" w:line="240" w:lineRule="auto"/>
        <w:ind w:left="0"/>
        <w:rPr>
          <w:rFonts w:ascii="Arial" w:hAnsi="Arial" w:cs="Arial"/>
          <w:sz w:val="20"/>
          <w:szCs w:val="20"/>
        </w:rPr>
      </w:pPr>
      <w:r w:rsidRPr="007223E4">
        <w:rPr>
          <w:rFonts w:ascii="Arial" w:hAnsi="Arial" w:cs="Arial"/>
          <w:sz w:val="20"/>
          <w:szCs w:val="20"/>
        </w:rPr>
        <w:t xml:space="preserve">a 4% jeśli zostaną przeznaczone do innego zastosowania. Różnice w wilgotności produktów muszą </w:t>
      </w:r>
    </w:p>
    <w:p w14:paraId="1CC9FEAC" w14:textId="77777777" w:rsidR="005E12FE" w:rsidRPr="007223E4" w:rsidRDefault="005E12FE" w:rsidP="005E12FE">
      <w:pPr>
        <w:pStyle w:val="Akapitzlist"/>
        <w:spacing w:after="0" w:line="240" w:lineRule="auto"/>
        <w:ind w:left="0"/>
        <w:rPr>
          <w:rFonts w:ascii="Arial" w:hAnsi="Arial" w:cs="Arial"/>
          <w:sz w:val="20"/>
          <w:szCs w:val="20"/>
        </w:rPr>
      </w:pPr>
      <w:r w:rsidRPr="007223E4">
        <w:rPr>
          <w:rFonts w:ascii="Arial" w:hAnsi="Arial" w:cs="Arial"/>
          <w:sz w:val="20"/>
          <w:szCs w:val="20"/>
        </w:rPr>
        <w:t xml:space="preserve">zostać zatwierdzone przez strony Umowy. Na skutek zmian wilgotności powietrza może dojść do </w:t>
      </w:r>
    </w:p>
    <w:p w14:paraId="0C3BD851" w14:textId="77777777" w:rsidR="005E12FE" w:rsidRPr="007223E4" w:rsidRDefault="005E12FE" w:rsidP="005E12FE">
      <w:pPr>
        <w:pStyle w:val="Akapitzlist"/>
        <w:spacing w:after="0" w:line="240" w:lineRule="auto"/>
        <w:ind w:left="0"/>
        <w:rPr>
          <w:rFonts w:ascii="Arial" w:hAnsi="Arial" w:cs="Arial"/>
          <w:sz w:val="20"/>
          <w:szCs w:val="20"/>
        </w:rPr>
      </w:pPr>
      <w:r w:rsidRPr="007223E4">
        <w:rPr>
          <w:rFonts w:ascii="Arial" w:hAnsi="Arial" w:cs="Arial"/>
          <w:sz w:val="20"/>
          <w:szCs w:val="20"/>
        </w:rPr>
        <w:t xml:space="preserve">zmiany wilgotności drewna a tym samym również momentalnych rozmiarów gotowego produktu w </w:t>
      </w:r>
    </w:p>
    <w:p w14:paraId="6EE64801" w14:textId="77777777" w:rsidR="005E12FE" w:rsidRPr="007223E4" w:rsidRDefault="005E12FE" w:rsidP="005E12FE">
      <w:pPr>
        <w:pStyle w:val="Akapitzlist"/>
        <w:spacing w:after="0" w:line="240" w:lineRule="auto"/>
        <w:ind w:left="0"/>
        <w:rPr>
          <w:rFonts w:ascii="Arial" w:hAnsi="Arial" w:cs="Arial"/>
          <w:sz w:val="20"/>
          <w:szCs w:val="20"/>
        </w:rPr>
      </w:pPr>
      <w:r w:rsidRPr="007223E4">
        <w:rPr>
          <w:rFonts w:ascii="Arial" w:hAnsi="Arial" w:cs="Arial"/>
          <w:sz w:val="20"/>
          <w:szCs w:val="20"/>
        </w:rPr>
        <w:t xml:space="preserve">chwili dostawy. Grubość i szerokość zazwyczaj wzrośnie lub spadnie o 0,25% w przypadku każdego </w:t>
      </w:r>
    </w:p>
    <w:p w14:paraId="1365517E" w14:textId="77777777" w:rsidR="005E12FE" w:rsidRDefault="005E12FE" w:rsidP="005E12FE">
      <w:pPr>
        <w:pStyle w:val="Akapitzlist"/>
        <w:spacing w:after="0" w:line="240" w:lineRule="auto"/>
        <w:ind w:left="0"/>
        <w:rPr>
          <w:rFonts w:ascii="Arial" w:hAnsi="Arial" w:cs="Arial"/>
          <w:sz w:val="20"/>
          <w:szCs w:val="20"/>
        </w:rPr>
      </w:pPr>
      <w:r w:rsidRPr="007223E4">
        <w:rPr>
          <w:rFonts w:ascii="Arial" w:hAnsi="Arial" w:cs="Arial"/>
          <w:sz w:val="20"/>
          <w:szCs w:val="20"/>
        </w:rPr>
        <w:t>1% podwyższenia lub obniżenia wilgotności drewna.</w:t>
      </w:r>
    </w:p>
    <w:p w14:paraId="30F3FD74" w14:textId="77777777" w:rsidR="005E12FE" w:rsidRPr="00BA7DAF" w:rsidRDefault="005E12FE" w:rsidP="005E12FE">
      <w:pPr>
        <w:pStyle w:val="Akapitzlist"/>
        <w:spacing w:after="0" w:line="240" w:lineRule="auto"/>
        <w:ind w:left="0"/>
        <w:jc w:val="both"/>
        <w:rPr>
          <w:rFonts w:ascii="Arial" w:hAnsi="Arial" w:cs="Arial"/>
          <w:sz w:val="20"/>
          <w:szCs w:val="20"/>
        </w:rPr>
      </w:pPr>
      <w:r>
        <w:rPr>
          <w:rFonts w:ascii="Arial" w:hAnsi="Arial" w:cs="Arial"/>
          <w:sz w:val="20"/>
          <w:szCs w:val="20"/>
        </w:rPr>
        <w:t>2.2.2.</w:t>
      </w:r>
      <w:r w:rsidRPr="00BA7DAF">
        <w:rPr>
          <w:rFonts w:ascii="Arial" w:hAnsi="Arial" w:cs="Arial"/>
          <w:sz w:val="20"/>
          <w:szCs w:val="20"/>
        </w:rPr>
        <w:t xml:space="preserve">Konstrukcja rusztu (podkładu). </w:t>
      </w:r>
    </w:p>
    <w:p w14:paraId="1B4F2B34" w14:textId="77777777" w:rsidR="005E12FE" w:rsidRPr="008879AD" w:rsidRDefault="005E12FE" w:rsidP="005E12FE">
      <w:pPr>
        <w:spacing w:after="0" w:line="240" w:lineRule="auto"/>
        <w:jc w:val="both"/>
        <w:rPr>
          <w:rFonts w:ascii="Arial" w:hAnsi="Arial" w:cs="Arial"/>
          <w:sz w:val="20"/>
          <w:szCs w:val="20"/>
        </w:rPr>
      </w:pPr>
      <w:r w:rsidRPr="008879AD">
        <w:rPr>
          <w:rFonts w:ascii="Arial" w:hAnsi="Arial" w:cs="Arial"/>
          <w:sz w:val="20"/>
          <w:szCs w:val="20"/>
        </w:rPr>
        <w:lastRenderedPageBreak/>
        <w:t xml:space="preserve">Do konstrukcji rusztu stosuje się łaty obrzynane, o przekroju ok. 30 x 50 mm z tego samego gatunku drewna i w tej samej wilgotności, z której wykonana jest właściwa elewacja. </w:t>
      </w:r>
    </w:p>
    <w:p w14:paraId="4739181F" w14:textId="77777777" w:rsidR="005E12FE" w:rsidRPr="008879AD" w:rsidRDefault="005E12FE" w:rsidP="005E12FE">
      <w:pPr>
        <w:spacing w:after="0" w:line="240" w:lineRule="auto"/>
        <w:jc w:val="both"/>
        <w:rPr>
          <w:rFonts w:ascii="Arial" w:hAnsi="Arial" w:cs="Arial"/>
          <w:sz w:val="20"/>
          <w:szCs w:val="20"/>
        </w:rPr>
      </w:pPr>
      <w:r w:rsidRPr="008879AD">
        <w:rPr>
          <w:rFonts w:ascii="Arial" w:hAnsi="Arial" w:cs="Arial"/>
          <w:sz w:val="20"/>
          <w:szCs w:val="20"/>
        </w:rPr>
        <w:t xml:space="preserve">Materiały montażowe (wkręty). </w:t>
      </w:r>
    </w:p>
    <w:p w14:paraId="745F39DF" w14:textId="77777777" w:rsidR="005E12FE" w:rsidRDefault="005E12FE" w:rsidP="005E12FE">
      <w:pPr>
        <w:spacing w:after="0" w:line="240" w:lineRule="auto"/>
        <w:jc w:val="both"/>
        <w:rPr>
          <w:rFonts w:ascii="Arial" w:hAnsi="Arial" w:cs="Arial"/>
          <w:sz w:val="20"/>
          <w:szCs w:val="20"/>
        </w:rPr>
      </w:pPr>
      <w:r w:rsidRPr="008879AD">
        <w:rPr>
          <w:rFonts w:ascii="Arial" w:hAnsi="Arial" w:cs="Arial"/>
          <w:sz w:val="20"/>
          <w:szCs w:val="20"/>
        </w:rPr>
        <w:t xml:space="preserve">Do mocowania łat konstrukcyjnych do ściany należy używać tylko specjalnie do tego celu przeznaczonych kołków oraz wkrętów (śrub) zależnie to od rodzaju podłoża. </w:t>
      </w:r>
    </w:p>
    <w:p w14:paraId="043C0D56" w14:textId="77777777" w:rsidR="005E12FE" w:rsidRPr="008879AD" w:rsidRDefault="005E12FE" w:rsidP="005E12FE">
      <w:pPr>
        <w:spacing w:after="0" w:line="240" w:lineRule="auto"/>
        <w:jc w:val="both"/>
        <w:rPr>
          <w:rFonts w:ascii="Arial" w:hAnsi="Arial" w:cs="Arial"/>
          <w:sz w:val="20"/>
          <w:szCs w:val="20"/>
        </w:rPr>
      </w:pPr>
      <w:r w:rsidRPr="008879AD">
        <w:rPr>
          <w:rFonts w:ascii="Arial" w:hAnsi="Arial" w:cs="Arial"/>
          <w:sz w:val="20"/>
          <w:szCs w:val="20"/>
        </w:rPr>
        <w:t>Elementy wykończeniowe.</w:t>
      </w:r>
    </w:p>
    <w:p w14:paraId="0ED85052" w14:textId="77777777" w:rsidR="005E12FE" w:rsidRPr="008879AD" w:rsidRDefault="005E12FE" w:rsidP="005E12FE">
      <w:pPr>
        <w:spacing w:after="0" w:line="240" w:lineRule="auto"/>
        <w:jc w:val="both"/>
        <w:rPr>
          <w:rFonts w:ascii="Arial" w:hAnsi="Arial" w:cs="Arial"/>
          <w:sz w:val="20"/>
          <w:szCs w:val="20"/>
        </w:rPr>
      </w:pPr>
      <w:r w:rsidRPr="008879AD">
        <w:rPr>
          <w:rFonts w:ascii="Arial" w:hAnsi="Arial" w:cs="Arial"/>
          <w:sz w:val="20"/>
          <w:szCs w:val="20"/>
        </w:rPr>
        <w:t xml:space="preserve">Do wykończenia narożników oferuje specjalne listwy wykończeniowe. Alternatywą dla stosowania listew wykończeniowych jest przycinanie desek na narożnikach pod kątem 45°. </w:t>
      </w:r>
    </w:p>
    <w:p w14:paraId="1B8E167C" w14:textId="77777777" w:rsidR="005E12FE" w:rsidRPr="008879AD" w:rsidRDefault="005E12FE" w:rsidP="005E12FE">
      <w:pPr>
        <w:spacing w:after="0" w:line="240" w:lineRule="auto"/>
        <w:jc w:val="both"/>
        <w:rPr>
          <w:rFonts w:ascii="Arial" w:hAnsi="Arial" w:cs="Arial"/>
          <w:sz w:val="20"/>
          <w:szCs w:val="20"/>
        </w:rPr>
      </w:pPr>
      <w:r w:rsidRPr="008879AD">
        <w:rPr>
          <w:rFonts w:ascii="Arial" w:hAnsi="Arial" w:cs="Arial"/>
          <w:sz w:val="20"/>
          <w:szCs w:val="20"/>
        </w:rPr>
        <w:t xml:space="preserve">Okna oraz drzwi wykańcza się przy użyciu czterostronnie struganych desek z czterostronnie zaokrąglonym kantem. </w:t>
      </w:r>
    </w:p>
    <w:p w14:paraId="0D984807" w14:textId="77777777" w:rsidR="00A4045C" w:rsidRDefault="00A4045C" w:rsidP="005E12FE">
      <w:pPr>
        <w:spacing w:after="0" w:line="240" w:lineRule="auto"/>
        <w:jc w:val="both"/>
        <w:rPr>
          <w:rFonts w:ascii="Arial" w:hAnsi="Arial" w:cs="Arial"/>
          <w:b/>
          <w:sz w:val="20"/>
          <w:szCs w:val="20"/>
        </w:rPr>
      </w:pPr>
    </w:p>
    <w:p w14:paraId="35014B78" w14:textId="3D8760C5" w:rsidR="005E12FE" w:rsidRPr="003C2647" w:rsidRDefault="005E12FE" w:rsidP="005E12FE">
      <w:pPr>
        <w:spacing w:after="0" w:line="240" w:lineRule="auto"/>
        <w:jc w:val="both"/>
        <w:rPr>
          <w:rFonts w:ascii="Arial" w:hAnsi="Arial" w:cs="Arial"/>
          <w:sz w:val="20"/>
          <w:szCs w:val="20"/>
        </w:rPr>
      </w:pPr>
      <w:r w:rsidRPr="003C2647">
        <w:rPr>
          <w:rFonts w:ascii="Arial" w:hAnsi="Arial" w:cs="Arial"/>
          <w:b/>
          <w:sz w:val="20"/>
          <w:szCs w:val="20"/>
        </w:rPr>
        <w:t>2.3. Warunki przyjęcia na budowę materiałów</w:t>
      </w:r>
    </w:p>
    <w:p w14:paraId="0DB90BD2"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Materiały i wyroby mogą być przyjęte na budowę, jeśli spełniają następujące warunki:</w:t>
      </w:r>
    </w:p>
    <w:p w14:paraId="0F0726DF"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 są zgodne z ich wyszczególnieniem i charakterystyką podaną w dokumentacji projektowej i specyfikacji technicznej, </w:t>
      </w:r>
    </w:p>
    <w:p w14:paraId="206AF99A"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są właściwie opakowane, firmowo zamknięte (bez oznak naruszenia zamknięć) i oznakowane (pełna nazwa wyrobu, ewentualnie nazwa handlowa oraz symbol handlowy wyrobu), </w:t>
      </w:r>
    </w:p>
    <w:p w14:paraId="42F65273"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spełniają wymagane właściwości wskazane odpowiednimi dokumentami odniesienia,</w:t>
      </w:r>
    </w:p>
    <w:p w14:paraId="7EC5E6E2"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 producent dostarczył dokumenty świadczące o dopuszczeniu do obrotu i powszechnego lub jednostkowego zastosowania wyrobów oraz karty techniczne (katalogowe) wyrobów lub firmowe wytyczne (zalecenia) stosowania wyrobów, </w:t>
      </w:r>
    </w:p>
    <w:p w14:paraId="09375588"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spełniają wymagania wynikające z ich terminu przydatności do użycia (termin zakończenia robot pokrywczych powinien się kończyć przed zakończeniem podanych na opakowaniach terminów przydatności do stosowania odpowiednich wyrobów), </w:t>
      </w:r>
    </w:p>
    <w:p w14:paraId="4967AEF5" w14:textId="77777777" w:rsidR="00A4045C" w:rsidRDefault="00A4045C" w:rsidP="005E12FE">
      <w:pPr>
        <w:spacing w:after="0" w:line="240" w:lineRule="auto"/>
        <w:jc w:val="both"/>
        <w:rPr>
          <w:rFonts w:ascii="Arial" w:hAnsi="Arial" w:cs="Arial"/>
          <w:b/>
          <w:sz w:val="20"/>
          <w:szCs w:val="20"/>
        </w:rPr>
      </w:pPr>
    </w:p>
    <w:p w14:paraId="2AD8E566" w14:textId="260FDB95" w:rsidR="005E12FE" w:rsidRPr="003C2647" w:rsidRDefault="005E12FE" w:rsidP="005E12FE">
      <w:pPr>
        <w:spacing w:after="0" w:line="240" w:lineRule="auto"/>
        <w:jc w:val="both"/>
        <w:rPr>
          <w:rFonts w:ascii="Arial" w:hAnsi="Arial" w:cs="Arial"/>
          <w:sz w:val="20"/>
          <w:szCs w:val="20"/>
        </w:rPr>
      </w:pPr>
      <w:r w:rsidRPr="003C2647">
        <w:rPr>
          <w:rFonts w:ascii="Arial" w:hAnsi="Arial" w:cs="Arial"/>
          <w:b/>
          <w:sz w:val="20"/>
          <w:szCs w:val="20"/>
        </w:rPr>
        <w:t>2.4. Warunki przechowywania materiałów i wyrobów</w:t>
      </w:r>
    </w:p>
    <w:p w14:paraId="5DE54D39"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Materiały powinny być przechowywane i magazynowane zgodnie z instrukcją producenta oraz wymaganiami odpowiednich dokumentów odniesienia tj. norm bądź aprobat technicznych. Pomieszczenie magazynowe do przechowywania materiałów i wyrobów opakowanych powinno być kryte, suche oraz zabezpieczone przed zawilgoceniem, opadami atmosferycznymi, przemarznięciem i przed działaniem promieni słonecznych. </w:t>
      </w:r>
    </w:p>
    <w:p w14:paraId="40D07560"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Przechowywanie drewna. </w:t>
      </w:r>
    </w:p>
    <w:p w14:paraId="1833AC69"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Jeśli przed montażem deski elewacyjne będą magazynowane, wtedy należy je przechowywać w oryginalnych foliowych opakowaniach, w pomieszczeniu otwartym (przewiewnym, np. wiata), zadaszonym.</w:t>
      </w:r>
    </w:p>
    <w:p w14:paraId="1169E508" w14:textId="77777777" w:rsidR="005E12FE" w:rsidRPr="003C2647" w:rsidRDefault="005E12FE" w:rsidP="005E12FE">
      <w:pPr>
        <w:spacing w:after="0" w:line="240" w:lineRule="auto"/>
        <w:jc w:val="both"/>
        <w:rPr>
          <w:rFonts w:ascii="Arial" w:hAnsi="Arial" w:cs="Arial"/>
          <w:sz w:val="20"/>
          <w:szCs w:val="20"/>
        </w:rPr>
      </w:pPr>
    </w:p>
    <w:p w14:paraId="26840FD1" w14:textId="77777777" w:rsidR="005E12FE" w:rsidRPr="003C2647" w:rsidRDefault="005E12FE" w:rsidP="0075397C">
      <w:pPr>
        <w:pStyle w:val="Akapitzlist"/>
        <w:numPr>
          <w:ilvl w:val="0"/>
          <w:numId w:val="115"/>
        </w:numPr>
        <w:spacing w:after="0" w:line="240" w:lineRule="auto"/>
        <w:jc w:val="both"/>
        <w:rPr>
          <w:rFonts w:ascii="Arial" w:hAnsi="Arial" w:cs="Arial"/>
          <w:b/>
          <w:sz w:val="20"/>
          <w:szCs w:val="20"/>
        </w:rPr>
      </w:pPr>
      <w:r w:rsidRPr="003C2647">
        <w:rPr>
          <w:rFonts w:ascii="Arial" w:hAnsi="Arial" w:cs="Arial"/>
          <w:b/>
          <w:sz w:val="20"/>
          <w:szCs w:val="20"/>
        </w:rPr>
        <w:t xml:space="preserve">WYMAGANIA DOTYCZĄCE SPRZĘTU I MASZYN </w:t>
      </w:r>
    </w:p>
    <w:p w14:paraId="335F8956"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Wymagania ogólne dotyczące sprzętu podano w SP 0.0 „Wymagania ogólne”. </w:t>
      </w:r>
    </w:p>
    <w:p w14:paraId="73247BDC"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Roboty można wykonać przy użyciu sprzętu zaakceptowanego przez Inspektora. </w:t>
      </w:r>
    </w:p>
    <w:p w14:paraId="59B09C09"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Dobór sprzętu musi spełniać poniższe wymagania: </w:t>
      </w:r>
    </w:p>
    <w:p w14:paraId="675EDB83"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Liczba i wydajność sprzętu będzie gwarantować przeprowadzenie Robót zgodnie z zasadami określonymi w Dokumentacji Projektowej i ST i wskazaniach Inspektora w terminie przewidzianym umową. </w:t>
      </w:r>
    </w:p>
    <w:p w14:paraId="3D180D0D"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Wykonawca dostarczy Inspektorowi kopie dokumentów potwierdzających dopuszczenie sprzętu do użytkowania, tam gdzie jest to wymagane przepisami. </w:t>
      </w:r>
    </w:p>
    <w:p w14:paraId="5EB98B1B"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Wykonawca zobowiązany jest do używania sprzętu, który nie wpłynie niekorzystnie na jakość wykonywanych Robót. Utrzymanie i użytkowania każdego sprzętu musi być zgodne z normami ochrony środowiska, BHP i przepisami dotyczącymi jego użytkowania. </w:t>
      </w:r>
    </w:p>
    <w:p w14:paraId="0F1A6D6B" w14:textId="77777777" w:rsidR="005E12FE" w:rsidRPr="003C2647" w:rsidRDefault="005E12FE" w:rsidP="005E12FE">
      <w:pPr>
        <w:spacing w:after="0" w:line="240" w:lineRule="auto"/>
        <w:jc w:val="both"/>
        <w:rPr>
          <w:rFonts w:ascii="Arial" w:hAnsi="Arial" w:cs="Arial"/>
          <w:sz w:val="20"/>
          <w:szCs w:val="20"/>
        </w:rPr>
      </w:pPr>
    </w:p>
    <w:p w14:paraId="03E456D9" w14:textId="77777777" w:rsidR="005E12FE" w:rsidRPr="003C2647" w:rsidRDefault="005E12FE" w:rsidP="0075397C">
      <w:pPr>
        <w:pStyle w:val="Akapitzlist"/>
        <w:numPr>
          <w:ilvl w:val="0"/>
          <w:numId w:val="115"/>
        </w:numPr>
        <w:spacing w:after="0" w:line="240" w:lineRule="auto"/>
        <w:jc w:val="both"/>
        <w:rPr>
          <w:rFonts w:ascii="Arial" w:hAnsi="Arial" w:cs="Arial"/>
          <w:b/>
          <w:sz w:val="20"/>
          <w:szCs w:val="20"/>
        </w:rPr>
      </w:pPr>
      <w:r w:rsidRPr="003C2647">
        <w:rPr>
          <w:rFonts w:ascii="Arial" w:hAnsi="Arial" w:cs="Arial"/>
          <w:b/>
          <w:sz w:val="20"/>
          <w:szCs w:val="20"/>
        </w:rPr>
        <w:t xml:space="preserve">WYMAGANIA DOTYCZĄCE ŚRODKÓW TRANSPORTU </w:t>
      </w:r>
    </w:p>
    <w:p w14:paraId="69E4866A"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Wymagania ogólne dotyczące środków transportu podano w SP 0.0 „Wymagania ogólne”. </w:t>
      </w:r>
    </w:p>
    <w:p w14:paraId="7F058A90"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Materiały i elementy mogą być przewożone dowolnymi środkami transportu. Podczas transportu materiały i elementy konstrukcji powinny być zabezpieczone przed uszkodzeniami lub utratą stateczności. </w:t>
      </w:r>
    </w:p>
    <w:p w14:paraId="12A1B266" w14:textId="77777777" w:rsidR="005E12FE" w:rsidRPr="003C2647" w:rsidRDefault="005E12FE" w:rsidP="005E12FE">
      <w:pPr>
        <w:spacing w:after="0" w:line="240" w:lineRule="auto"/>
        <w:jc w:val="both"/>
        <w:rPr>
          <w:rFonts w:ascii="Arial" w:hAnsi="Arial" w:cs="Arial"/>
          <w:sz w:val="20"/>
          <w:szCs w:val="20"/>
        </w:rPr>
      </w:pPr>
    </w:p>
    <w:p w14:paraId="60459EBC" w14:textId="77777777" w:rsidR="005E12FE" w:rsidRPr="003C2647" w:rsidRDefault="005E12FE" w:rsidP="0075397C">
      <w:pPr>
        <w:pStyle w:val="Akapitzlist"/>
        <w:numPr>
          <w:ilvl w:val="0"/>
          <w:numId w:val="115"/>
        </w:numPr>
        <w:spacing w:after="0" w:line="240" w:lineRule="auto"/>
        <w:jc w:val="both"/>
        <w:rPr>
          <w:rFonts w:ascii="Arial" w:hAnsi="Arial" w:cs="Arial"/>
          <w:b/>
          <w:sz w:val="20"/>
          <w:szCs w:val="20"/>
        </w:rPr>
      </w:pPr>
      <w:r w:rsidRPr="003C2647">
        <w:rPr>
          <w:rFonts w:ascii="Arial" w:hAnsi="Arial" w:cs="Arial"/>
          <w:b/>
          <w:sz w:val="20"/>
          <w:szCs w:val="20"/>
        </w:rPr>
        <w:t xml:space="preserve">WYMAGANIA DOTYCZĄCE WYKONANIA ROBÓT BUDOWLANYCH </w:t>
      </w:r>
    </w:p>
    <w:p w14:paraId="69E78E87"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Wymagania ogólne dotyczące wykonania robót podano w SP 0.0 „Wymagania ogólne”. </w:t>
      </w:r>
    </w:p>
    <w:p w14:paraId="7353B106" w14:textId="77777777" w:rsidR="005E12FE" w:rsidRDefault="005E12FE" w:rsidP="005E12FE">
      <w:pPr>
        <w:spacing w:after="0" w:line="240" w:lineRule="auto"/>
        <w:jc w:val="both"/>
        <w:rPr>
          <w:rFonts w:ascii="Arial" w:hAnsi="Arial" w:cs="Arial"/>
          <w:b/>
          <w:sz w:val="20"/>
          <w:szCs w:val="20"/>
        </w:rPr>
      </w:pPr>
    </w:p>
    <w:p w14:paraId="6CBB272B"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b/>
          <w:sz w:val="20"/>
          <w:szCs w:val="20"/>
        </w:rPr>
        <w:t>5.1. Zasady prowadzenia robót</w:t>
      </w:r>
    </w:p>
    <w:p w14:paraId="62DA7D5A"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Przed przystąpieniem do prac należy ustawić rusztowania systemowe w sposób umożliwiający prowadzenie robót na poszczególnych elewacjach budynku. Montaż rusztowania może być wykonany </w:t>
      </w:r>
      <w:r w:rsidRPr="003C2647">
        <w:rPr>
          <w:rFonts w:ascii="Arial" w:hAnsi="Arial" w:cs="Arial"/>
          <w:sz w:val="20"/>
          <w:szCs w:val="20"/>
        </w:rPr>
        <w:lastRenderedPageBreak/>
        <w:t xml:space="preserve">wyłącznie przez osoby legitymujące się aktualnym świadectwem ukończenia kursu dla monterów rusztowań. Roboty termoizolacyjne bez procesów mokrych można wykonywać również w okresie zimowym. Należy wykonywać je w sposób zapewniający ochronę materiałów ocieplających przed działaniem wód deszczowych lub wody zarobowej. </w:t>
      </w:r>
    </w:p>
    <w:p w14:paraId="7307D2B7" w14:textId="77777777" w:rsidR="005E12FE" w:rsidRDefault="005E12FE" w:rsidP="005E12FE">
      <w:pPr>
        <w:spacing w:after="0" w:line="240" w:lineRule="auto"/>
        <w:jc w:val="both"/>
        <w:rPr>
          <w:rFonts w:ascii="Arial" w:hAnsi="Arial" w:cs="Arial"/>
          <w:b/>
          <w:sz w:val="20"/>
          <w:szCs w:val="20"/>
        </w:rPr>
      </w:pPr>
    </w:p>
    <w:p w14:paraId="0E2B9B56"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b/>
          <w:sz w:val="20"/>
          <w:szCs w:val="20"/>
        </w:rPr>
        <w:t>5.2. Przygotowanie podłoża</w:t>
      </w:r>
    </w:p>
    <w:p w14:paraId="39F2F89A"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Okładziny z drewna należy zastosować i zaprojektować tak, aby spełnione były następujące warunki: </w:t>
      </w:r>
    </w:p>
    <w:p w14:paraId="3937F4ED"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wymagana izolacyjność akustyczna </w:t>
      </w:r>
    </w:p>
    <w:p w14:paraId="32BBFECA"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wymagana izolacyjność termiczna </w:t>
      </w:r>
    </w:p>
    <w:p w14:paraId="712A6B4A"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ciągłe zabezpieczenie przed mostkami termicznymi • zachowane podziały i wymiary projektowe jak pokazano na rysunkach </w:t>
      </w:r>
    </w:p>
    <w:p w14:paraId="0362E2E8"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ciągła wiatroizolacja</w:t>
      </w:r>
    </w:p>
    <w:p w14:paraId="03A79CDA"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możliwość łatwej instalacji i wymiany elementów z zewnątrz bez konieczności demontażu systemu lub elementów na stykach. </w:t>
      </w:r>
    </w:p>
    <w:p w14:paraId="5038FE02" w14:textId="77777777" w:rsidR="005E12FE" w:rsidRDefault="005E12FE" w:rsidP="005E12FE">
      <w:pPr>
        <w:spacing w:after="0" w:line="240" w:lineRule="auto"/>
        <w:jc w:val="both"/>
        <w:rPr>
          <w:rFonts w:ascii="Arial" w:hAnsi="Arial" w:cs="Arial"/>
          <w:b/>
          <w:sz w:val="20"/>
          <w:szCs w:val="20"/>
        </w:rPr>
      </w:pPr>
    </w:p>
    <w:p w14:paraId="35757003" w14:textId="77777777" w:rsidR="005E12FE" w:rsidRPr="003C2647" w:rsidRDefault="005E12FE" w:rsidP="005E12FE">
      <w:pPr>
        <w:spacing w:after="0" w:line="240" w:lineRule="auto"/>
        <w:jc w:val="both"/>
        <w:rPr>
          <w:rFonts w:ascii="Arial" w:hAnsi="Arial" w:cs="Arial"/>
          <w:b/>
          <w:sz w:val="20"/>
          <w:szCs w:val="20"/>
        </w:rPr>
      </w:pPr>
      <w:r w:rsidRPr="003C2647">
        <w:rPr>
          <w:rFonts w:ascii="Arial" w:hAnsi="Arial" w:cs="Arial"/>
          <w:b/>
          <w:sz w:val="20"/>
          <w:szCs w:val="20"/>
        </w:rPr>
        <w:t xml:space="preserve">5.3. Wykonywanie elewacji z okładziny drewnianej </w:t>
      </w:r>
    </w:p>
    <w:p w14:paraId="75570265"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Przed rozpoczęciem prac należy sprawdzić zgodność proponowanego rozwiązania z PW. </w:t>
      </w:r>
    </w:p>
    <w:p w14:paraId="2603DEB2"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Montaż elewacji </w:t>
      </w:r>
    </w:p>
    <w:p w14:paraId="7D830BD5"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Konstrukcja mocowania powinna zapewnić, aby cała elewacja z drewna mogła bez szkód przejąć wszystkie ruchy powstałe w wyniku odkształceń konstrukcyjnych budynku, jak również ruchy fasady powstałe w wyniku obciążeń termicznych i wiatrem. Należy uwzględnić tolerancję wykonania ścian. </w:t>
      </w:r>
    </w:p>
    <w:p w14:paraId="2769DAEC"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Przy montażu należy zwrócić uwagę na: - takie montowanie profili z drewna, aby wszystkie szczeliny, tak pionowe jak i poziome, przebiegały na całej długości prostoliniowo; - od spodu elewacji zapewnienie niezbędnej przerwy wentylacyjnej pomiędzy okładziną, a ścianą </w:t>
      </w:r>
    </w:p>
    <w:p w14:paraId="230062FB"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Na projektowanym obiekcie należy zastosować system mocowania, który jednocześnie spełniać następujące funkcje: - chronić przeciw wodzie opadowej - zapobiegać przesuwaniu się płyt - absorbować drgania powodowane obciążeniem wiatrem - tworzyć szczeliny poziome pomiędzy płytami, przez co elewacja jest wentylowana </w:t>
      </w:r>
    </w:p>
    <w:p w14:paraId="60E20974"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Do konstrukcji rusztu, na którym montowane są później deski elewacyjne stosuje się łaty obrzynane, o przekroju ok. 30 x 50 mm z tego samego gatunku drewna i w tej samej wilgotności, z której wykonana jest właściwa elewacja. </w:t>
      </w:r>
    </w:p>
    <w:p w14:paraId="5A9191EA"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Konstrukcja rusztu (podkładu). Do konstrukcji rusztu stosuje się łaty obrzynane, o przekroju ok. 30 x 50 mm z tego samego gatunku drewna i w tej samej wilgotności, z której wykonana jest właściwa elewacja. Łaty montuje się pod kątem 90° w stosunku do desek elewacyjnych (deski elewacyjne montowane są w sposób pionowy wtedy łata konstrukcyjna układana jest poziomo). Odstęp pomiędzy łatami nie powinien byś większy niż 60 cm. Po ułożeniu desek elewacyjnych pomiędzy deską a ścianą musi zostać zachowana wolna przestrzeń dla cyrkulacji powietrza– co najmniej 20 mm. Bezwzględnie należy w dolnej i górnej części elewacji pozostawić szczeliny (otwory), którymi powietrze będzie mogło swobodnie wchodzić i wychodzić. </w:t>
      </w:r>
    </w:p>
    <w:p w14:paraId="1D9791A1"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Łata konstrukcyjna ma za zadanie nie tylko udźwignąć ciężar desek elewacyjnych, ale również powstrzymywać obciążenia, wynikające z siły wiatru oraz z siły pracującego drewna (jest naturalną cechą drewna, że pod wpływem zmieniających się warunków atmosferycznych pracuje). Dlatego istotne jest solidne wykonanie i zamontowanie konstrukcji rusztu. </w:t>
      </w:r>
    </w:p>
    <w:p w14:paraId="5ABA9C3D"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Odstęp pomiędzy łatami nie powinien byś większy niż 60 cm. Już po ułożeniu desek elewacyjnych pomiędzy deską a ścianą musi zostać zachowana wolna przestrzeń – co najmniej 20 mm. Umożliwia ona cyrkulację powietrza pod deskami elewacyjnymi i właściwe obsychanie desek. Konsekwentnie należy w dolnej i górnej części elewacji pozostawić szczeliny (otwory), którymi powietrze będzie mogło swobodnie wchodzić i wychodzić. </w:t>
      </w:r>
    </w:p>
    <w:p w14:paraId="4408A654"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Malowanie (konserwacja). </w:t>
      </w:r>
    </w:p>
    <w:p w14:paraId="1AE1BA03"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Elewacje drewniane fabrycznie malowane już po wyciągnięciu z paczki i przycięciu na odpowiednią długość są gotowe do montażu. Miejsca przycinane należy zabezpieczyć farbą. W przypadku zakupu desek surowych należy je pomalować jeszcze przed montażem olejem wykończeniowym wg. zaleceń producenta po konsultacji koloru wykończenia z projektantem </w:t>
      </w:r>
    </w:p>
    <w:p w14:paraId="60A9C23B" w14:textId="77777777" w:rsidR="005E12FE"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Deski elewacyjne należy montować od dołu do góry, zawsze piórem do góry. Podczas montażu szczególną uwagę należy poświęcić tym miejscom, w których drewno narażone jest na bezpośredni kontakt z wodą (np. rynny, parapety). Miejsca, w których zamierzamy wkręcać wkręt zaleca się uprzednio lekko nawiercić wiertarką aby zapobiec pęknięciu deski. Zaleca się aby główka wkrętu nie wystawał ponad powierzchnię deski, ale również, aby nie wchodziła zbyt głęboko. Wkrętów nie należy montować tuż na końcu deski – powinno się zachować co najmniej 10 cm odstęp od krawędzi (dzięki temu unikamy powstawania pęknięć). Wykonanie systemu elewacyjnego należy zlecić wyspecjalizowanej firmie. </w:t>
      </w:r>
    </w:p>
    <w:p w14:paraId="6B8D33AA" w14:textId="77777777" w:rsidR="005E12FE" w:rsidRPr="003C2647" w:rsidRDefault="005E12FE" w:rsidP="005E12FE">
      <w:pPr>
        <w:spacing w:after="0" w:line="240" w:lineRule="auto"/>
        <w:jc w:val="both"/>
        <w:rPr>
          <w:rFonts w:ascii="Arial" w:hAnsi="Arial" w:cs="Arial"/>
          <w:b/>
          <w:sz w:val="20"/>
          <w:szCs w:val="20"/>
        </w:rPr>
      </w:pPr>
    </w:p>
    <w:p w14:paraId="2303DF9E" w14:textId="77777777" w:rsidR="005E12FE" w:rsidRPr="003C2647" w:rsidRDefault="005E12FE" w:rsidP="0075397C">
      <w:pPr>
        <w:pStyle w:val="Akapitzlist"/>
        <w:numPr>
          <w:ilvl w:val="0"/>
          <w:numId w:val="115"/>
        </w:numPr>
        <w:spacing w:after="0" w:line="240" w:lineRule="auto"/>
        <w:jc w:val="both"/>
        <w:rPr>
          <w:rFonts w:ascii="Arial" w:hAnsi="Arial" w:cs="Arial"/>
          <w:b/>
          <w:sz w:val="20"/>
          <w:szCs w:val="20"/>
        </w:rPr>
      </w:pPr>
      <w:r w:rsidRPr="003C2647">
        <w:rPr>
          <w:rFonts w:ascii="Arial" w:hAnsi="Arial" w:cs="Arial"/>
          <w:b/>
          <w:sz w:val="20"/>
          <w:szCs w:val="20"/>
        </w:rPr>
        <w:t xml:space="preserve">KONTROLA JAKOŚCI ROBÓT </w:t>
      </w:r>
    </w:p>
    <w:p w14:paraId="66A688BD"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Wymagania ogólne dotyczące kontroli podano w SP 0.0 „Wymagania ogólne”. </w:t>
      </w:r>
    </w:p>
    <w:p w14:paraId="1DD89A6C"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Kontrola jakości wykonanych robót termoizolacyjnych obejmuje:</w:t>
      </w:r>
    </w:p>
    <w:p w14:paraId="19A8D9F5"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 odbiór jakościowy materiałów przeznaczonych do wykonania izolacji cieplnej, </w:t>
      </w:r>
    </w:p>
    <w:p w14:paraId="7DBE52BC"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odbiór podłoża pod izolację, </w:t>
      </w:r>
    </w:p>
    <w:p w14:paraId="0978E21F"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kontrolę ułożonej warstwy izolacji. Kontrola jakości wykonania elewacji kamiennych obejmuje • odbiór jakościowy materiałów </w:t>
      </w:r>
    </w:p>
    <w:p w14:paraId="7D87816C"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odbiór podłoża </w:t>
      </w:r>
    </w:p>
    <w:p w14:paraId="527CF4FC"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odbiór montażu elementów fasady drewnianej </w:t>
      </w:r>
    </w:p>
    <w:p w14:paraId="1ECF3EFE"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odbiór wykonania obróbek i elementów ozdobnych </w:t>
      </w:r>
    </w:p>
    <w:p w14:paraId="0FB048C7" w14:textId="77777777" w:rsidR="005E12FE" w:rsidRPr="003C2647" w:rsidRDefault="005E12FE" w:rsidP="005E12FE">
      <w:pPr>
        <w:spacing w:after="0" w:line="240" w:lineRule="auto"/>
        <w:jc w:val="both"/>
        <w:rPr>
          <w:rFonts w:ascii="Arial" w:hAnsi="Arial" w:cs="Arial"/>
          <w:sz w:val="20"/>
          <w:szCs w:val="20"/>
        </w:rPr>
      </w:pPr>
    </w:p>
    <w:p w14:paraId="78E4BE1A" w14:textId="77777777" w:rsidR="005E12FE" w:rsidRPr="003C2647" w:rsidRDefault="005E12FE" w:rsidP="0075397C">
      <w:pPr>
        <w:pStyle w:val="Akapitzlist"/>
        <w:numPr>
          <w:ilvl w:val="0"/>
          <w:numId w:val="115"/>
        </w:numPr>
        <w:spacing w:after="0" w:line="240" w:lineRule="auto"/>
        <w:jc w:val="both"/>
        <w:rPr>
          <w:rFonts w:ascii="Arial" w:hAnsi="Arial" w:cs="Arial"/>
          <w:b/>
          <w:sz w:val="20"/>
          <w:szCs w:val="20"/>
        </w:rPr>
      </w:pPr>
      <w:r w:rsidRPr="003C2647">
        <w:rPr>
          <w:rFonts w:ascii="Arial" w:hAnsi="Arial" w:cs="Arial"/>
          <w:b/>
          <w:sz w:val="20"/>
          <w:szCs w:val="20"/>
        </w:rPr>
        <w:t xml:space="preserve">PRZEDMIARU I OBMIARU ROBÓT </w:t>
      </w:r>
    </w:p>
    <w:p w14:paraId="7A5DD40B"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Wymagania ogólne dotyczące przedmiaru podano w SP 0.0 „Wymagania ogólne”. </w:t>
      </w:r>
    </w:p>
    <w:p w14:paraId="7C9C99B6"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Jednostką obmiarową jest 1m2 elewacji drewnianej </w:t>
      </w:r>
    </w:p>
    <w:p w14:paraId="1EC1D4BA" w14:textId="77777777" w:rsidR="005E12FE" w:rsidRPr="003C2647" w:rsidRDefault="005E12FE" w:rsidP="005E12FE">
      <w:pPr>
        <w:spacing w:after="0" w:line="240" w:lineRule="auto"/>
        <w:jc w:val="both"/>
        <w:rPr>
          <w:rFonts w:ascii="Arial" w:hAnsi="Arial" w:cs="Arial"/>
          <w:sz w:val="20"/>
          <w:szCs w:val="20"/>
        </w:rPr>
      </w:pPr>
    </w:p>
    <w:p w14:paraId="0D0AB5EC" w14:textId="77777777" w:rsidR="005E12FE" w:rsidRPr="003C2647" w:rsidRDefault="005E12FE" w:rsidP="0075397C">
      <w:pPr>
        <w:pStyle w:val="Akapitzlist"/>
        <w:numPr>
          <w:ilvl w:val="0"/>
          <w:numId w:val="115"/>
        </w:numPr>
        <w:spacing w:after="0" w:line="240" w:lineRule="auto"/>
        <w:jc w:val="both"/>
        <w:rPr>
          <w:rFonts w:ascii="Arial" w:hAnsi="Arial" w:cs="Arial"/>
          <w:b/>
          <w:sz w:val="20"/>
          <w:szCs w:val="20"/>
        </w:rPr>
      </w:pPr>
      <w:r w:rsidRPr="003C2647">
        <w:rPr>
          <w:rFonts w:ascii="Arial" w:hAnsi="Arial" w:cs="Arial"/>
          <w:b/>
          <w:sz w:val="20"/>
          <w:szCs w:val="20"/>
        </w:rPr>
        <w:t xml:space="preserve">ODBIORU ROBÓT BUDOWLANYCH </w:t>
      </w:r>
    </w:p>
    <w:p w14:paraId="6EF1C3BF"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Wymagania ogólne dotyczące odbioru robót podano w SP 0.0 „Wymagania ogólne”. </w:t>
      </w:r>
    </w:p>
    <w:p w14:paraId="4BEF6C40" w14:textId="77777777" w:rsidR="005E12FE" w:rsidRDefault="005E12FE" w:rsidP="005E12FE">
      <w:pPr>
        <w:spacing w:after="0" w:line="240" w:lineRule="auto"/>
        <w:jc w:val="both"/>
        <w:rPr>
          <w:rFonts w:ascii="Arial" w:hAnsi="Arial" w:cs="Arial"/>
          <w:b/>
          <w:sz w:val="20"/>
          <w:szCs w:val="20"/>
        </w:rPr>
      </w:pPr>
    </w:p>
    <w:p w14:paraId="3B18A273"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b/>
          <w:sz w:val="20"/>
          <w:szCs w:val="20"/>
        </w:rPr>
        <w:t>8.1.Zgodność robót z projektem i Specyfikacją</w:t>
      </w:r>
      <w:r w:rsidRPr="003C2647">
        <w:rPr>
          <w:rFonts w:ascii="Arial" w:hAnsi="Arial" w:cs="Arial"/>
          <w:sz w:val="20"/>
          <w:szCs w:val="20"/>
        </w:rPr>
        <w:t xml:space="preserve">. </w:t>
      </w:r>
    </w:p>
    <w:p w14:paraId="3B1CEF64" w14:textId="77777777" w:rsidR="005E12FE"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Roboty powinny być wykonane zgodnie z dokumentacją projektową, Specyfikacją Techniczną oraz pisemnymi decyzjami Inspektora. </w:t>
      </w:r>
    </w:p>
    <w:p w14:paraId="6018B275" w14:textId="77777777" w:rsidR="005E12FE" w:rsidRPr="003C2647" w:rsidRDefault="005E12FE" w:rsidP="005E12FE">
      <w:pPr>
        <w:spacing w:after="0" w:line="240" w:lineRule="auto"/>
        <w:jc w:val="both"/>
        <w:rPr>
          <w:rFonts w:ascii="Arial" w:hAnsi="Arial" w:cs="Arial"/>
          <w:b/>
          <w:sz w:val="20"/>
          <w:szCs w:val="20"/>
        </w:rPr>
      </w:pPr>
    </w:p>
    <w:p w14:paraId="2E831842" w14:textId="77777777" w:rsidR="005E12FE" w:rsidRPr="003C2647" w:rsidRDefault="005E12FE" w:rsidP="0075397C">
      <w:pPr>
        <w:pStyle w:val="Akapitzlist"/>
        <w:numPr>
          <w:ilvl w:val="1"/>
          <w:numId w:val="115"/>
        </w:numPr>
        <w:spacing w:after="0" w:line="240" w:lineRule="auto"/>
        <w:jc w:val="both"/>
        <w:rPr>
          <w:rFonts w:ascii="Arial" w:hAnsi="Arial" w:cs="Arial"/>
          <w:b/>
          <w:sz w:val="20"/>
          <w:szCs w:val="20"/>
        </w:rPr>
      </w:pPr>
      <w:r w:rsidRPr="003C2647">
        <w:rPr>
          <w:rFonts w:ascii="Arial" w:hAnsi="Arial" w:cs="Arial"/>
          <w:b/>
          <w:sz w:val="20"/>
          <w:szCs w:val="20"/>
        </w:rPr>
        <w:t xml:space="preserve">Odbiór robót zanikających i ulegających zakryciu </w:t>
      </w:r>
    </w:p>
    <w:p w14:paraId="76466913"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Odbiór podłoża Odbiór wykonanej warstwy ocieplającej powinien obejmować sprawdzenie: </w:t>
      </w:r>
    </w:p>
    <w:p w14:paraId="0639FA96"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jakości zastosowanych materiałów, </w:t>
      </w:r>
    </w:p>
    <w:p w14:paraId="794F098E"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grubości i ciągłości warstwy ocieplającej, </w:t>
      </w:r>
    </w:p>
    <w:p w14:paraId="682E8E36"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czy materiał izolacyjny nie uległ zawilgoceniu, </w:t>
      </w:r>
    </w:p>
    <w:p w14:paraId="5D1290BF"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połączenia warstw izolacyjnych z podłożem. </w:t>
      </w:r>
    </w:p>
    <w:p w14:paraId="2C47D524"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Odbiór podłoża należy przeprowadzić bezpośrednio przed przystąpieniem do robót montażowych. Podłoże powinno być przygotowane zgodnie z wymaganiami w pkt. 5.2. Jeżeli odbiór podłoża odbywa się po dłuższym czasie od jego wykonania, należy podłoże oczyścić i zmyć wodą. </w:t>
      </w:r>
    </w:p>
    <w:p w14:paraId="5AC8932E"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Maksymalne odchyłki wykonania muru nie powinny przekraczać: </w:t>
      </w:r>
    </w:p>
    <w:p w14:paraId="5BC32207"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W pionie 20mm, na wys. kondygnacji i 50mm na wys. budynku </w:t>
      </w:r>
    </w:p>
    <w:p w14:paraId="67FD49F8" w14:textId="77777777" w:rsidR="005E12FE"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W poziomie - przesunięcie 20mm w osiach ścian nad i pod stropem; Odchylenie od linii prostej powierzchni ściany 5mm, nie więcej niż 20mm na długości 10m. </w:t>
      </w:r>
    </w:p>
    <w:p w14:paraId="7B0BB0B7" w14:textId="77777777" w:rsidR="005E12FE" w:rsidRPr="003C2647" w:rsidRDefault="005E12FE" w:rsidP="005E12FE">
      <w:pPr>
        <w:spacing w:after="0" w:line="240" w:lineRule="auto"/>
        <w:jc w:val="both"/>
        <w:rPr>
          <w:rFonts w:ascii="Arial" w:hAnsi="Arial" w:cs="Arial"/>
          <w:b/>
          <w:sz w:val="20"/>
          <w:szCs w:val="20"/>
        </w:rPr>
      </w:pPr>
    </w:p>
    <w:p w14:paraId="0A8765D4" w14:textId="77777777" w:rsidR="005E12FE" w:rsidRPr="003C2647" w:rsidRDefault="005E12FE" w:rsidP="0075397C">
      <w:pPr>
        <w:pStyle w:val="Akapitzlist"/>
        <w:numPr>
          <w:ilvl w:val="1"/>
          <w:numId w:val="115"/>
        </w:numPr>
        <w:spacing w:after="0" w:line="240" w:lineRule="auto"/>
        <w:jc w:val="both"/>
        <w:rPr>
          <w:rFonts w:ascii="Arial" w:hAnsi="Arial" w:cs="Arial"/>
          <w:b/>
          <w:sz w:val="20"/>
          <w:szCs w:val="20"/>
        </w:rPr>
      </w:pPr>
      <w:r w:rsidRPr="003C2647">
        <w:rPr>
          <w:rFonts w:ascii="Arial" w:hAnsi="Arial" w:cs="Arial"/>
          <w:b/>
          <w:sz w:val="20"/>
          <w:szCs w:val="20"/>
        </w:rPr>
        <w:t xml:space="preserve">Odbiór końcowy </w:t>
      </w:r>
    </w:p>
    <w:p w14:paraId="075A278C"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Niedopuszczalne są następujące wady: </w:t>
      </w:r>
    </w:p>
    <w:p w14:paraId="28ABDBCF"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wykwity w postaci nalotu wykrystalizowanych na powierzchni elementów roztworów soli przenikających z podłoża, pilśni itp., </w:t>
      </w:r>
    </w:p>
    <w:p w14:paraId="641C65A5"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trwale ślady zacieków na powierzchni, odstawanie, odparzenia wskutek niedostatecznej przyczepności do podłoża. </w:t>
      </w:r>
    </w:p>
    <w:p w14:paraId="307455CA"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stwierdzenia zgodności lub niezgodności wykonania z zamówieniem. </w:t>
      </w:r>
    </w:p>
    <w:p w14:paraId="7A0C00F8" w14:textId="77777777" w:rsidR="005E12FE" w:rsidRPr="003C2647" w:rsidRDefault="005E12FE" w:rsidP="005E12FE">
      <w:pPr>
        <w:spacing w:after="0" w:line="240" w:lineRule="auto"/>
        <w:jc w:val="both"/>
        <w:rPr>
          <w:rFonts w:ascii="Arial" w:hAnsi="Arial" w:cs="Arial"/>
          <w:b/>
          <w:sz w:val="20"/>
          <w:szCs w:val="20"/>
        </w:rPr>
      </w:pPr>
    </w:p>
    <w:p w14:paraId="398E1B16" w14:textId="77777777" w:rsidR="005E12FE" w:rsidRPr="003C2647" w:rsidRDefault="005E12FE" w:rsidP="0075397C">
      <w:pPr>
        <w:pStyle w:val="Akapitzlist"/>
        <w:numPr>
          <w:ilvl w:val="0"/>
          <w:numId w:val="115"/>
        </w:numPr>
        <w:spacing w:after="0" w:line="240" w:lineRule="auto"/>
        <w:jc w:val="both"/>
        <w:rPr>
          <w:rFonts w:ascii="Arial" w:hAnsi="Arial" w:cs="Arial"/>
          <w:b/>
          <w:sz w:val="20"/>
          <w:szCs w:val="20"/>
        </w:rPr>
      </w:pPr>
      <w:r w:rsidRPr="003C2647">
        <w:rPr>
          <w:rFonts w:ascii="Arial" w:hAnsi="Arial" w:cs="Arial"/>
          <w:b/>
          <w:sz w:val="20"/>
          <w:szCs w:val="20"/>
        </w:rPr>
        <w:t xml:space="preserve">PODSTAWA PŁATNOŚCI </w:t>
      </w:r>
    </w:p>
    <w:p w14:paraId="1BB1F189" w14:textId="77777777" w:rsidR="005E12FE" w:rsidRDefault="005E12FE" w:rsidP="005E12FE">
      <w:pPr>
        <w:spacing w:after="0" w:line="240" w:lineRule="auto"/>
        <w:jc w:val="both"/>
        <w:rPr>
          <w:rFonts w:ascii="Arial" w:hAnsi="Arial" w:cs="Arial"/>
          <w:sz w:val="20"/>
          <w:szCs w:val="20"/>
        </w:rPr>
      </w:pPr>
    </w:p>
    <w:p w14:paraId="148BE6BE"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Ogólne ustalenia dotyczące podstawy płatności podano w SP 0.0 ,,Wymagania ogólne". </w:t>
      </w:r>
    </w:p>
    <w:p w14:paraId="561FD5EC"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Płaci się za ustaloną ilość [m2] wykonania elewacji, wg ceny jednostkowej, która obejmuje: </w:t>
      </w:r>
    </w:p>
    <w:p w14:paraId="1E5EA2D7"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przygotowanie stanowiska roboczego </w:t>
      </w:r>
    </w:p>
    <w:p w14:paraId="2F99DF5C"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dostarczenie materiałów, narzędzi i sprzętu,</w:t>
      </w:r>
    </w:p>
    <w:p w14:paraId="3D1A8A50"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 wykonanie pomocniczych konstrukcji montażowych </w:t>
      </w:r>
    </w:p>
    <w:p w14:paraId="3E38FA40"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przygotowanie i oczyszczenie podłoża, </w:t>
      </w:r>
    </w:p>
    <w:p w14:paraId="2AE54543"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wykonanie okładzin drewnianej </w:t>
      </w:r>
    </w:p>
    <w:p w14:paraId="389EF747" w14:textId="77777777" w:rsidR="005E12FE"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uporządkowanie miejsca wykonywania robót, </w:t>
      </w:r>
    </w:p>
    <w:p w14:paraId="458133C3" w14:textId="77777777" w:rsidR="005E12FE" w:rsidRPr="003C2647" w:rsidRDefault="005E12FE" w:rsidP="005E12FE">
      <w:pPr>
        <w:spacing w:after="0" w:line="240" w:lineRule="auto"/>
        <w:jc w:val="both"/>
        <w:rPr>
          <w:rFonts w:ascii="Arial" w:hAnsi="Arial" w:cs="Arial"/>
          <w:sz w:val="20"/>
          <w:szCs w:val="20"/>
        </w:rPr>
      </w:pPr>
    </w:p>
    <w:p w14:paraId="08AB98EF" w14:textId="77777777" w:rsidR="005E12FE" w:rsidRPr="003C2647" w:rsidRDefault="005E12FE" w:rsidP="005E12FE">
      <w:pPr>
        <w:pStyle w:val="Tekstpodstawowy"/>
        <w:jc w:val="both"/>
        <w:rPr>
          <w:rFonts w:ascii="Arial" w:hAnsi="Arial" w:cs="Arial"/>
        </w:rPr>
      </w:pPr>
      <w:r w:rsidRPr="003C2647">
        <w:rPr>
          <w:rFonts w:ascii="Arial" w:hAnsi="Arial" w:cs="Arial"/>
        </w:rPr>
        <w:t>10.  PRZEPISY ZWIĄZANE</w:t>
      </w:r>
    </w:p>
    <w:p w14:paraId="3A16BB2D"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Wszelkie roboty należy wykonywać zgodnie z obowiązującymi i/lub wydanymi normami i przepisami (chyba, że Zamawiający wymaga zastosowania wyższych standardów). </w:t>
      </w:r>
    </w:p>
    <w:p w14:paraId="15178996"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lastRenderedPageBreak/>
        <w:t xml:space="preserve">• PN-ISO-9000 (Seria 9000, 9001, 9002, 9003 i 9004) Normy dotyczące systemów zapewnienia jakości i zarządzanie systemami zapewnienia jakości. </w:t>
      </w:r>
    </w:p>
    <w:p w14:paraId="430609F9"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PN-EN ISO 6946:2008 Komponenty budowlane i elementy budynku -- Opór cieplny i współczynnik przenikania ciepła -- Metoda obliczania </w:t>
      </w:r>
    </w:p>
    <w:p w14:paraId="59B95E10"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PN-EN ISO 9229:2007 Izolacja cieplna -- Słownik </w:t>
      </w:r>
    </w:p>
    <w:p w14:paraId="375A6607"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PN-EN ISO 7345:1998 Izolacja cieplna -- Wielkości fizyczne i definicje </w:t>
      </w:r>
    </w:p>
    <w:p w14:paraId="2208E8B2"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PN-EN ISO 717-1:1999 Akustyka- Ocena izolacyjności akustycznej w budynkach i izolacyjności akustycznej elementów budowlanych -- Izolacyjność od dźwięków powietrznych </w:t>
      </w:r>
    </w:p>
    <w:p w14:paraId="4AD3B973"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PN-EN ISO 717-1:1999/A1:2008 Akustyka - Ocena izolacyjności akustycznej w budynkach i izolacyjności akustycznej elementów budowlanych - Izolacyjność od dźwięków powietrznych </w:t>
      </w:r>
    </w:p>
    <w:p w14:paraId="377E40E0"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PN-ISO 1803:2001 Budownictwo - Tolerancje - Wyrażanie dokładności wymiarowej - Zasady i terminologia </w:t>
      </w:r>
    </w:p>
    <w:p w14:paraId="018BB1E3"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PN ISO 2444:1999 - Złącza w budynku. Terminologia </w:t>
      </w:r>
    </w:p>
    <w:p w14:paraId="67340324"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PN-ISO 3443-1:1994 Tolerancje w budownictwie. Podstawowe zasady oceny i określania • PN-ISO 3443-2:1994 Tolerancje w budownictwie. Statystyczne podstawy przewidywania pasowań elementów o normalnym rozkładzie wymiarów </w:t>
      </w:r>
    </w:p>
    <w:p w14:paraId="51696654"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PN-ISO 3443-3:1994 Tolerancje w budownictwie. Procedury doboru wymiarów nominalnych i przewidywania pasowań </w:t>
      </w:r>
    </w:p>
    <w:p w14:paraId="5387792F"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PN-ISO 3443-4:1994 Tolerancje w budownictwie. Metoda przewidywania odchyłek montażowych i ustalania tolerancji </w:t>
      </w:r>
    </w:p>
    <w:p w14:paraId="0F40E3A8"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PN-ISO 3443-5:1994 Konstrukcje budowlane. Tolerancje w budownictwie. Szeregi wartości stosowane do wyznaczania tolerancji </w:t>
      </w:r>
    </w:p>
    <w:p w14:paraId="476A66DE"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PN-ISO 3443-6:1994 Tolerancje w budownictwie. Ogólne zasady ustalania kryteriów odbioru, kontrola zgodności wymiarów z wymaganymi tolerancjami i kontrola statystyczna - Metoda 1 </w:t>
      </w:r>
    </w:p>
    <w:p w14:paraId="57F92D63"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PN-ISO 3443-7:1994 Tolerancje w budownictwie. Ogólne zasady ustalania kryteriów odbioru, kontrola zgodności wymiarów z wymaganymi tolerancjami i kontrola statystyczna - Metoda 2. (Metoda kontroli statystycznej) </w:t>
      </w:r>
    </w:p>
    <w:p w14:paraId="0D4F0789"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PN-ISO 3443-8:1994 Tolerancje w budownictwie. Kontrola wymiarowa robót budowlanych </w:t>
      </w:r>
    </w:p>
    <w:p w14:paraId="2BE0BAB5"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Aprobaty techniczne ITB AT-15-2257-2001, ITB AT-15-4086/99 10.2. Przepisy związane </w:t>
      </w:r>
    </w:p>
    <w:p w14:paraId="67678479"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Ustawa z dnia 16 kwietnia 2004 r. o wyrobach budowlanych (Dz. U. z 2004 r. Nr 92, poz. 881). </w:t>
      </w:r>
    </w:p>
    <w:p w14:paraId="0952042E"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Ustawa z dnia 30 sierpnia 2002 r. o systemach oceny zgodności (Dz. U. z 2004 r. Nr 204 poz. 2087 jt.). </w:t>
      </w:r>
    </w:p>
    <w:p w14:paraId="2A77139B" w14:textId="77777777" w:rsidR="005E12FE" w:rsidRPr="003C2647" w:rsidRDefault="005E12FE" w:rsidP="005E12FE">
      <w:pPr>
        <w:spacing w:after="0" w:line="240" w:lineRule="auto"/>
        <w:jc w:val="both"/>
        <w:rPr>
          <w:rFonts w:ascii="Arial" w:hAnsi="Arial" w:cs="Arial"/>
          <w:sz w:val="20"/>
          <w:szCs w:val="20"/>
        </w:rPr>
      </w:pPr>
      <w:r w:rsidRPr="003C2647">
        <w:rPr>
          <w:rFonts w:ascii="Arial" w:hAnsi="Arial" w:cs="Arial"/>
          <w:sz w:val="20"/>
          <w:szCs w:val="20"/>
        </w:rPr>
        <w:t xml:space="preserve">• Ustawa z dnia 12 grudnia 2003 r. o ogólnym bezpieczeństwie produktów (Dz. U. z 2003 r. Nr 229 poz.2275). </w:t>
      </w:r>
    </w:p>
    <w:p w14:paraId="3537F24F" w14:textId="77777777" w:rsidR="005E12FE" w:rsidRDefault="005E12FE" w:rsidP="005E12FE">
      <w:pPr>
        <w:spacing w:after="0" w:line="240" w:lineRule="auto"/>
        <w:jc w:val="both"/>
        <w:rPr>
          <w:rFonts w:ascii="Arial" w:hAnsi="Arial" w:cs="Arial"/>
          <w:sz w:val="20"/>
          <w:szCs w:val="20"/>
        </w:rPr>
      </w:pPr>
      <w:r w:rsidRPr="003C2647">
        <w:rPr>
          <w:rFonts w:ascii="Arial" w:hAnsi="Arial" w:cs="Arial"/>
          <w:sz w:val="20"/>
          <w:szCs w:val="20"/>
        </w:rPr>
        <w:t>• Ustawa z dnia 7 lipca 1994 r., prawo budowlane (Dz. U. z 2006 r. Nr 156 poz.1118 jt.).</w:t>
      </w:r>
    </w:p>
    <w:p w14:paraId="7A97A795" w14:textId="77777777" w:rsidR="005E12FE" w:rsidRPr="005E12FE" w:rsidRDefault="005E12FE" w:rsidP="005E12FE">
      <w:pPr>
        <w:spacing w:after="0" w:line="240" w:lineRule="auto"/>
        <w:rPr>
          <w:rFonts w:ascii="Arial" w:eastAsia="Times New Roman" w:hAnsi="Arial" w:cs="Arial"/>
          <w:b/>
          <w:sz w:val="20"/>
          <w:szCs w:val="20"/>
          <w:lang w:eastAsia="pl-PL"/>
        </w:rPr>
      </w:pPr>
    </w:p>
    <w:p w14:paraId="4004954B" w14:textId="56F2121D" w:rsidR="0017100F" w:rsidRPr="005E12FE" w:rsidRDefault="0017100F">
      <w:pPr>
        <w:rPr>
          <w:rStyle w:val="FontStyle35"/>
          <w:rFonts w:ascii="Arial" w:eastAsia="Times New Roman" w:hAnsi="Arial" w:cs="Arial"/>
          <w:i w:val="0"/>
          <w:sz w:val="20"/>
          <w:szCs w:val="20"/>
          <w:lang w:eastAsia="pl-PL"/>
        </w:rPr>
      </w:pPr>
      <w:r w:rsidRPr="005E12FE">
        <w:rPr>
          <w:rStyle w:val="FontStyle35"/>
          <w:rFonts w:ascii="Arial" w:hAnsi="Arial" w:cs="Arial"/>
          <w:i w:val="0"/>
          <w:sz w:val="20"/>
          <w:szCs w:val="20"/>
        </w:rPr>
        <w:br w:type="page"/>
      </w:r>
    </w:p>
    <w:p w14:paraId="0AE02B93" w14:textId="1677D9F0" w:rsidR="00712257" w:rsidRPr="00D60C96" w:rsidRDefault="00712257" w:rsidP="00712257">
      <w:pPr>
        <w:pStyle w:val="Style23"/>
        <w:widowControl/>
        <w:tabs>
          <w:tab w:val="left" w:pos="3703"/>
        </w:tabs>
        <w:jc w:val="center"/>
        <w:rPr>
          <w:rStyle w:val="FontStyle35"/>
          <w:rFonts w:ascii="Arial" w:hAnsi="Arial" w:cs="Arial"/>
          <w:i w:val="0"/>
          <w:sz w:val="24"/>
          <w:szCs w:val="24"/>
        </w:rPr>
      </w:pPr>
      <w:bookmarkStart w:id="14" w:name="_Hlk158035463"/>
      <w:r w:rsidRPr="00D60C96">
        <w:rPr>
          <w:rStyle w:val="FontStyle35"/>
          <w:rFonts w:ascii="Arial" w:hAnsi="Arial" w:cs="Arial"/>
          <w:i w:val="0"/>
          <w:sz w:val="24"/>
          <w:szCs w:val="24"/>
        </w:rPr>
        <w:lastRenderedPageBreak/>
        <w:t>SST-</w:t>
      </w:r>
      <w:r w:rsidR="00286D2C">
        <w:rPr>
          <w:rStyle w:val="FontStyle35"/>
          <w:rFonts w:ascii="Arial" w:hAnsi="Arial" w:cs="Arial"/>
          <w:i w:val="0"/>
          <w:sz w:val="24"/>
          <w:szCs w:val="24"/>
        </w:rPr>
        <w:t>1</w:t>
      </w:r>
      <w:r w:rsidR="008B51E2">
        <w:rPr>
          <w:rStyle w:val="FontStyle35"/>
          <w:rFonts w:ascii="Arial" w:hAnsi="Arial" w:cs="Arial"/>
          <w:i w:val="0"/>
          <w:sz w:val="24"/>
          <w:szCs w:val="24"/>
        </w:rPr>
        <w:t>5</w:t>
      </w:r>
      <w:r w:rsidR="00F34C52">
        <w:rPr>
          <w:rStyle w:val="FontStyle35"/>
          <w:rFonts w:ascii="Arial" w:hAnsi="Arial" w:cs="Arial"/>
          <w:i w:val="0"/>
          <w:sz w:val="24"/>
          <w:szCs w:val="24"/>
        </w:rPr>
        <w:t xml:space="preserve"> </w:t>
      </w:r>
      <w:r w:rsidRPr="00D60C96">
        <w:rPr>
          <w:rStyle w:val="FontStyle35"/>
          <w:rFonts w:ascii="Arial" w:hAnsi="Arial" w:cs="Arial"/>
          <w:i w:val="0"/>
          <w:sz w:val="24"/>
          <w:szCs w:val="24"/>
        </w:rPr>
        <w:t>Rusztowania rurowe</w:t>
      </w:r>
    </w:p>
    <w:bookmarkEnd w:id="14"/>
    <w:p w14:paraId="54F46B43" w14:textId="77777777" w:rsidR="0017100F" w:rsidRPr="009A0F32" w:rsidRDefault="0017100F" w:rsidP="0017100F">
      <w:pPr>
        <w:spacing w:after="0" w:line="240" w:lineRule="auto"/>
        <w:jc w:val="center"/>
        <w:rPr>
          <w:rFonts w:ascii="Arial" w:eastAsia="Times New Roman" w:hAnsi="Arial" w:cs="Arial"/>
          <w:b/>
          <w:bCs/>
          <w:sz w:val="24"/>
          <w:szCs w:val="24"/>
          <w:lang w:eastAsia="pl-PL"/>
        </w:rPr>
      </w:pPr>
    </w:p>
    <w:p w14:paraId="3FC3C068" w14:textId="77777777" w:rsidR="0017100F" w:rsidRPr="009A0F32" w:rsidRDefault="0017100F" w:rsidP="0017100F">
      <w:pPr>
        <w:spacing w:after="0" w:line="240" w:lineRule="auto"/>
        <w:jc w:val="center"/>
        <w:rPr>
          <w:rFonts w:ascii="Arial" w:eastAsia="Times New Roman" w:hAnsi="Arial" w:cs="Arial"/>
          <w:b/>
          <w:bCs/>
          <w:sz w:val="24"/>
          <w:szCs w:val="24"/>
          <w:lang w:eastAsia="pl-PL"/>
        </w:rPr>
      </w:pPr>
    </w:p>
    <w:p w14:paraId="53B9322B" w14:textId="77777777" w:rsidR="0017100F" w:rsidRDefault="0017100F" w:rsidP="0017100F">
      <w:pPr>
        <w:spacing w:after="0" w:line="240" w:lineRule="auto"/>
        <w:jc w:val="center"/>
        <w:rPr>
          <w:rFonts w:ascii="Arial" w:eastAsia="Times New Roman" w:hAnsi="Arial" w:cs="Arial"/>
          <w:b/>
          <w:bCs/>
          <w:sz w:val="24"/>
          <w:szCs w:val="24"/>
          <w:lang w:eastAsia="pl-PL"/>
        </w:rPr>
      </w:pPr>
      <w:r w:rsidRPr="009A0F32">
        <w:rPr>
          <w:rFonts w:ascii="Arial" w:eastAsia="Times New Roman" w:hAnsi="Arial" w:cs="Arial"/>
          <w:b/>
          <w:bCs/>
          <w:sz w:val="24"/>
          <w:szCs w:val="24"/>
          <w:lang w:eastAsia="pl-PL"/>
        </w:rPr>
        <w:t xml:space="preserve">CPV </w:t>
      </w:r>
      <w:r>
        <w:rPr>
          <w:rFonts w:ascii="Arial" w:eastAsia="Times New Roman" w:hAnsi="Arial" w:cs="Arial"/>
          <w:b/>
          <w:bCs/>
          <w:sz w:val="24"/>
          <w:szCs w:val="24"/>
          <w:lang w:eastAsia="pl-PL"/>
        </w:rPr>
        <w:t>44212310-5</w:t>
      </w:r>
    </w:p>
    <w:p w14:paraId="02C6740A" w14:textId="77777777" w:rsidR="0017100F" w:rsidRDefault="0017100F" w:rsidP="0017100F">
      <w:pPr>
        <w:spacing w:after="0" w:line="240" w:lineRule="auto"/>
        <w:jc w:val="center"/>
        <w:rPr>
          <w:rFonts w:ascii="Arial" w:eastAsia="Times New Roman" w:hAnsi="Arial" w:cs="Arial"/>
          <w:b/>
          <w:bCs/>
          <w:sz w:val="24"/>
          <w:szCs w:val="24"/>
          <w:lang w:eastAsia="pl-PL"/>
        </w:rPr>
      </w:pPr>
    </w:p>
    <w:p w14:paraId="125E6400" w14:textId="77777777" w:rsidR="0017100F" w:rsidRDefault="0017100F" w:rsidP="0017100F">
      <w:pPr>
        <w:spacing w:after="0" w:line="240" w:lineRule="auto"/>
        <w:jc w:val="center"/>
        <w:rPr>
          <w:rFonts w:ascii="Arial" w:eastAsia="Times New Roman" w:hAnsi="Arial" w:cs="Arial"/>
          <w:b/>
          <w:bCs/>
          <w:sz w:val="24"/>
          <w:szCs w:val="24"/>
          <w:lang w:eastAsia="pl-PL"/>
        </w:rPr>
      </w:pPr>
    </w:p>
    <w:p w14:paraId="0624BD2C" w14:textId="77777777" w:rsidR="00E479BF" w:rsidRDefault="00E479BF" w:rsidP="0017100F">
      <w:pPr>
        <w:spacing w:after="0" w:line="240" w:lineRule="auto"/>
        <w:jc w:val="center"/>
        <w:rPr>
          <w:rFonts w:ascii="Arial" w:eastAsia="Times New Roman" w:hAnsi="Arial" w:cs="Arial"/>
          <w:b/>
          <w:bCs/>
          <w:sz w:val="24"/>
          <w:szCs w:val="24"/>
          <w:lang w:eastAsia="pl-PL"/>
        </w:rPr>
      </w:pPr>
    </w:p>
    <w:p w14:paraId="4564905D" w14:textId="77777777" w:rsidR="00E479BF" w:rsidRDefault="00E479BF" w:rsidP="0017100F">
      <w:pPr>
        <w:spacing w:after="0" w:line="240" w:lineRule="auto"/>
        <w:jc w:val="center"/>
        <w:rPr>
          <w:rFonts w:ascii="Arial" w:eastAsia="Times New Roman" w:hAnsi="Arial" w:cs="Arial"/>
          <w:b/>
          <w:bCs/>
          <w:sz w:val="24"/>
          <w:szCs w:val="24"/>
          <w:lang w:eastAsia="pl-PL"/>
        </w:rPr>
      </w:pPr>
    </w:p>
    <w:p w14:paraId="194E118A" w14:textId="77777777" w:rsidR="00E479BF" w:rsidRDefault="00E479BF" w:rsidP="0017100F">
      <w:pPr>
        <w:spacing w:after="0" w:line="240" w:lineRule="auto"/>
        <w:jc w:val="center"/>
        <w:rPr>
          <w:rFonts w:ascii="Arial" w:eastAsia="Times New Roman" w:hAnsi="Arial" w:cs="Arial"/>
          <w:b/>
          <w:bCs/>
          <w:sz w:val="24"/>
          <w:szCs w:val="24"/>
          <w:lang w:eastAsia="pl-PL"/>
        </w:rPr>
      </w:pPr>
    </w:p>
    <w:p w14:paraId="1C4EB3A7" w14:textId="77777777" w:rsidR="00E479BF" w:rsidRDefault="00E479BF" w:rsidP="0017100F">
      <w:pPr>
        <w:spacing w:after="0" w:line="240" w:lineRule="auto"/>
        <w:jc w:val="center"/>
        <w:rPr>
          <w:rFonts w:ascii="Arial" w:eastAsia="Times New Roman" w:hAnsi="Arial" w:cs="Arial"/>
          <w:b/>
          <w:bCs/>
          <w:sz w:val="24"/>
          <w:szCs w:val="24"/>
          <w:lang w:eastAsia="pl-PL"/>
        </w:rPr>
      </w:pPr>
    </w:p>
    <w:p w14:paraId="76EF0516" w14:textId="77777777" w:rsidR="00E479BF" w:rsidRDefault="00E479BF" w:rsidP="0017100F">
      <w:pPr>
        <w:spacing w:after="0" w:line="240" w:lineRule="auto"/>
        <w:jc w:val="center"/>
        <w:rPr>
          <w:rFonts w:ascii="Arial" w:eastAsia="Times New Roman" w:hAnsi="Arial" w:cs="Arial"/>
          <w:b/>
          <w:bCs/>
          <w:sz w:val="24"/>
          <w:szCs w:val="24"/>
          <w:lang w:eastAsia="pl-PL"/>
        </w:rPr>
      </w:pPr>
    </w:p>
    <w:p w14:paraId="4A2F089A" w14:textId="77777777" w:rsidR="0017100F" w:rsidRPr="009A0F32" w:rsidRDefault="0017100F" w:rsidP="0017100F">
      <w:pPr>
        <w:spacing w:after="0" w:line="240" w:lineRule="auto"/>
        <w:jc w:val="center"/>
        <w:rPr>
          <w:rFonts w:ascii="Arial" w:eastAsia="Times New Roman" w:hAnsi="Arial" w:cs="Arial"/>
          <w:b/>
          <w:bCs/>
          <w:sz w:val="24"/>
          <w:szCs w:val="24"/>
          <w:lang w:eastAsia="pl-PL"/>
        </w:rPr>
      </w:pPr>
    </w:p>
    <w:p w14:paraId="0969DA0F" w14:textId="77777777" w:rsidR="0017100F" w:rsidRPr="009A0F32" w:rsidRDefault="0017100F" w:rsidP="0017100F">
      <w:pPr>
        <w:spacing w:after="0" w:line="240" w:lineRule="auto"/>
        <w:jc w:val="center"/>
        <w:rPr>
          <w:rFonts w:ascii="Arial" w:eastAsia="Times New Roman" w:hAnsi="Arial" w:cs="Arial"/>
          <w:b/>
          <w:bCs/>
          <w:sz w:val="24"/>
          <w:szCs w:val="24"/>
          <w:lang w:eastAsia="pl-PL"/>
        </w:rPr>
      </w:pPr>
    </w:p>
    <w:p w14:paraId="2C19AF41" w14:textId="77777777" w:rsidR="004D1769" w:rsidRPr="009A0F32" w:rsidRDefault="004D1769" w:rsidP="004D1769">
      <w:pPr>
        <w:spacing w:after="0" w:line="240" w:lineRule="auto"/>
        <w:jc w:val="center"/>
        <w:rPr>
          <w:rFonts w:ascii="Arial" w:eastAsia="Times New Roman" w:hAnsi="Arial" w:cs="Arial"/>
          <w:b/>
          <w:bCs/>
          <w:sz w:val="24"/>
          <w:szCs w:val="24"/>
          <w:lang w:eastAsia="pl-PL"/>
        </w:rPr>
      </w:pPr>
    </w:p>
    <w:p w14:paraId="08E2C100"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Obiekt: Budowa żłobka wraz z infrastrukturą techniczną oraz zagospodarowaniem terenu w miejscowości Biały Bór.</w:t>
      </w:r>
    </w:p>
    <w:p w14:paraId="7E12CF80"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32AF4BA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09F6EE2A"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611B6B37"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73ED1264"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Nazwa, adres</w:t>
      </w:r>
    </w:p>
    <w:p w14:paraId="68E7785E"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Biały Bór, ul. Borówkowa , </w:t>
      </w:r>
    </w:p>
    <w:p w14:paraId="130199AC"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dz. Nr 506/1, 507/1, obręb Biały Bór</w:t>
      </w:r>
    </w:p>
    <w:p w14:paraId="3F712810"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731AB9B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63537B65"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14B1AA5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Inwestor, adres</w:t>
      </w:r>
    </w:p>
    <w:p w14:paraId="7EE05425"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7F090467"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Gmina Grudziądz </w:t>
      </w:r>
    </w:p>
    <w:p w14:paraId="17FAD217"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ul. Wybickiego 38, 86-300 Grudziądz</w:t>
      </w:r>
    </w:p>
    <w:p w14:paraId="1B405DBE"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0F5903E4"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64F6F3D7"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70F57587"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13AAAC4A"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15A04A42"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414D825E"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558F396C"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729AC5F0"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36A882FF" w14:textId="77777777" w:rsidR="004D1769" w:rsidRDefault="004D1769" w:rsidP="004D1769">
      <w:pPr>
        <w:jc w:val="center"/>
        <w:rPr>
          <w:rFonts w:ascii="Arial" w:hAnsi="Arial" w:cs="Arial"/>
          <w:b/>
          <w:bCs/>
          <w:sz w:val="24"/>
          <w:szCs w:val="24"/>
        </w:rPr>
      </w:pPr>
      <w:r w:rsidRPr="00E71107">
        <w:rPr>
          <w:rFonts w:ascii="Arial" w:hAnsi="Arial" w:cs="Arial"/>
          <w:b/>
          <w:bCs/>
          <w:sz w:val="24"/>
          <w:szCs w:val="24"/>
        </w:rPr>
        <w:t>Opracował: Piotr Ćwikliński</w:t>
      </w:r>
    </w:p>
    <w:p w14:paraId="2CC4768A" w14:textId="77777777" w:rsidR="00D60C96" w:rsidRPr="0017100F" w:rsidRDefault="0017100F" w:rsidP="0017100F">
      <w:pPr>
        <w:rPr>
          <w:rStyle w:val="FontStyle35"/>
          <w:rFonts w:ascii="Arial" w:eastAsia="Times New Roman" w:hAnsi="Arial" w:cs="Arial"/>
          <w:sz w:val="20"/>
          <w:szCs w:val="20"/>
          <w:u w:val="single"/>
          <w:lang w:eastAsia="pl-PL"/>
        </w:rPr>
      </w:pPr>
      <w:r>
        <w:rPr>
          <w:rStyle w:val="FontStyle35"/>
          <w:rFonts w:ascii="Arial" w:hAnsi="Arial" w:cs="Arial"/>
          <w:sz w:val="20"/>
          <w:szCs w:val="20"/>
          <w:u w:val="single"/>
        </w:rPr>
        <w:br w:type="page"/>
      </w:r>
    </w:p>
    <w:p w14:paraId="08044682" w14:textId="77777777" w:rsidR="00D60C96" w:rsidRPr="00DE35F3" w:rsidRDefault="00D60C96" w:rsidP="00712257">
      <w:pPr>
        <w:pStyle w:val="Style23"/>
        <w:widowControl/>
        <w:tabs>
          <w:tab w:val="left" w:pos="3703"/>
        </w:tabs>
        <w:jc w:val="center"/>
        <w:rPr>
          <w:rStyle w:val="FontStyle35"/>
          <w:rFonts w:ascii="Arial" w:hAnsi="Arial" w:cs="Arial"/>
          <w:sz w:val="20"/>
          <w:szCs w:val="20"/>
          <w:u w:val="single"/>
        </w:rPr>
      </w:pPr>
    </w:p>
    <w:p w14:paraId="271194F3" w14:textId="77777777" w:rsidR="00712257" w:rsidRPr="0099083A" w:rsidRDefault="00712257" w:rsidP="00402A7D">
      <w:pPr>
        <w:pStyle w:val="Style4"/>
        <w:widowControl/>
        <w:numPr>
          <w:ilvl w:val="1"/>
          <w:numId w:val="58"/>
        </w:numPr>
        <w:spacing w:line="240" w:lineRule="auto"/>
        <w:rPr>
          <w:rStyle w:val="FontStyle27"/>
          <w:rFonts w:ascii="Arial" w:hAnsi="Arial" w:cs="Arial"/>
          <w:b/>
          <w:sz w:val="20"/>
          <w:szCs w:val="20"/>
        </w:rPr>
      </w:pPr>
      <w:r w:rsidRPr="0099083A">
        <w:rPr>
          <w:rStyle w:val="FontStyle27"/>
          <w:rFonts w:ascii="Arial" w:hAnsi="Arial" w:cs="Arial"/>
          <w:b/>
          <w:sz w:val="20"/>
          <w:szCs w:val="20"/>
        </w:rPr>
        <w:t>.Część ogólna</w:t>
      </w:r>
    </w:p>
    <w:p w14:paraId="688BF472" w14:textId="77777777" w:rsidR="00C70B95" w:rsidRPr="0099083A" w:rsidRDefault="00C70B95" w:rsidP="00C70B95">
      <w:pPr>
        <w:pStyle w:val="Style4"/>
        <w:widowControl/>
        <w:spacing w:line="240" w:lineRule="auto"/>
        <w:ind w:left="720"/>
        <w:rPr>
          <w:rStyle w:val="FontStyle27"/>
          <w:rFonts w:ascii="Arial" w:hAnsi="Arial" w:cs="Arial"/>
          <w:b/>
          <w:sz w:val="20"/>
          <w:szCs w:val="20"/>
        </w:rPr>
      </w:pPr>
    </w:p>
    <w:p w14:paraId="5C2DAA84" w14:textId="77777777" w:rsidR="00712257" w:rsidRPr="0099083A" w:rsidRDefault="00712257" w:rsidP="00712257">
      <w:pPr>
        <w:pStyle w:val="Style2"/>
        <w:widowControl/>
        <w:tabs>
          <w:tab w:val="left" w:pos="475"/>
        </w:tabs>
        <w:spacing w:line="240" w:lineRule="auto"/>
        <w:jc w:val="left"/>
        <w:rPr>
          <w:rStyle w:val="FontStyle27"/>
          <w:rFonts w:ascii="Arial" w:hAnsi="Arial" w:cs="Arial"/>
          <w:sz w:val="20"/>
          <w:szCs w:val="20"/>
        </w:rPr>
      </w:pPr>
      <w:r w:rsidRPr="0099083A">
        <w:rPr>
          <w:rStyle w:val="FontStyle27"/>
          <w:rFonts w:ascii="Arial" w:hAnsi="Arial" w:cs="Arial"/>
          <w:sz w:val="20"/>
          <w:szCs w:val="20"/>
        </w:rPr>
        <w:t>1.1.Przedmiot Specyfikacji Technicznej</w:t>
      </w:r>
    </w:p>
    <w:p w14:paraId="3E392706" w14:textId="1CCD5C2F" w:rsidR="00C95B66" w:rsidRDefault="00712257" w:rsidP="00BA7944">
      <w:pPr>
        <w:spacing w:after="0" w:line="240" w:lineRule="auto"/>
        <w:rPr>
          <w:rFonts w:eastAsia="Calibri-Light" w:cstheme="minorHAnsi"/>
          <w:b/>
          <w:bCs/>
          <w:sz w:val="24"/>
          <w:szCs w:val="24"/>
        </w:rPr>
      </w:pPr>
      <w:r w:rsidRPr="0099083A">
        <w:rPr>
          <w:rStyle w:val="FontStyle27"/>
          <w:rFonts w:ascii="Arial" w:hAnsi="Arial" w:cs="Arial"/>
          <w:sz w:val="20"/>
          <w:szCs w:val="20"/>
        </w:rPr>
        <w:t>Szczegółowa Specyfikacja Techniczna - odnosi się do wymagań dotyczących wykonania i odbioru robót polegających na montażu i demontażu oraz na utrzymaniu rusztowań, które zostaną wykonane w ramach zadania:</w:t>
      </w:r>
      <w:r w:rsidR="00150C19">
        <w:rPr>
          <w:rStyle w:val="FontStyle27"/>
          <w:rFonts w:ascii="Arial" w:hAnsi="Arial" w:cs="Arial"/>
          <w:sz w:val="20"/>
          <w:szCs w:val="20"/>
        </w:rPr>
        <w:t xml:space="preserve"> </w:t>
      </w:r>
      <w:r w:rsidR="00BA7944" w:rsidRPr="00BA7944">
        <w:rPr>
          <w:rFonts w:eastAsia="Calibri-Light" w:cstheme="minorHAnsi"/>
          <w:b/>
          <w:bCs/>
          <w:sz w:val="24"/>
          <w:szCs w:val="24"/>
        </w:rPr>
        <w:t>Budowa żłobka wraz z infrastrukturą techniczną oraz zagospodarowaniem terenu w miejscowości Biały Bór.</w:t>
      </w:r>
    </w:p>
    <w:p w14:paraId="3E660C7D" w14:textId="77777777" w:rsidR="00BA7944" w:rsidRPr="0099083A" w:rsidRDefault="00BA7944" w:rsidP="00BA7944">
      <w:pPr>
        <w:spacing w:after="0" w:line="240" w:lineRule="auto"/>
        <w:rPr>
          <w:rStyle w:val="FontStyle27"/>
          <w:rFonts w:ascii="Arial" w:hAnsi="Arial" w:cs="Arial"/>
          <w:sz w:val="20"/>
          <w:szCs w:val="20"/>
        </w:rPr>
      </w:pPr>
    </w:p>
    <w:p w14:paraId="319AF5E2" w14:textId="77777777" w:rsidR="00712257" w:rsidRPr="0099083A" w:rsidRDefault="00712257" w:rsidP="00712257">
      <w:pPr>
        <w:pStyle w:val="Style2"/>
        <w:widowControl/>
        <w:tabs>
          <w:tab w:val="left" w:pos="475"/>
        </w:tabs>
        <w:spacing w:line="240" w:lineRule="auto"/>
        <w:jc w:val="left"/>
        <w:rPr>
          <w:rStyle w:val="FontStyle27"/>
          <w:rFonts w:ascii="Arial" w:hAnsi="Arial" w:cs="Arial"/>
          <w:sz w:val="20"/>
          <w:szCs w:val="20"/>
        </w:rPr>
      </w:pPr>
      <w:r w:rsidRPr="0099083A">
        <w:rPr>
          <w:rStyle w:val="FontStyle27"/>
          <w:rFonts w:ascii="Arial" w:hAnsi="Arial" w:cs="Arial"/>
          <w:sz w:val="20"/>
          <w:szCs w:val="20"/>
        </w:rPr>
        <w:t>1.2.Zakres stosowania ST</w:t>
      </w:r>
    </w:p>
    <w:p w14:paraId="20D7BDBD" w14:textId="77777777" w:rsidR="00712257" w:rsidRPr="0099083A" w:rsidRDefault="00712257" w:rsidP="00712257">
      <w:pPr>
        <w:pStyle w:val="Style4"/>
        <w:widowControl/>
        <w:spacing w:line="240" w:lineRule="auto"/>
        <w:ind w:right="374"/>
        <w:rPr>
          <w:rStyle w:val="FontStyle27"/>
          <w:rFonts w:ascii="Arial" w:hAnsi="Arial" w:cs="Arial"/>
          <w:sz w:val="20"/>
          <w:szCs w:val="20"/>
        </w:rPr>
      </w:pPr>
      <w:r w:rsidRPr="0099083A">
        <w:rPr>
          <w:rStyle w:val="FontStyle27"/>
          <w:rFonts w:ascii="Arial" w:hAnsi="Arial" w:cs="Arial"/>
          <w:sz w:val="20"/>
          <w:szCs w:val="20"/>
        </w:rPr>
        <w:t>Szczegółowa Specyfikacja Techniczna jest stosowana jako dokument przetargowy i kontraktowy przy robotach wymienionych w punkcie 1.1</w:t>
      </w:r>
    </w:p>
    <w:p w14:paraId="0F96BEF3" w14:textId="77777777" w:rsidR="0032381B" w:rsidRPr="0099083A" w:rsidRDefault="0032381B" w:rsidP="00712257">
      <w:pPr>
        <w:pStyle w:val="Style4"/>
        <w:widowControl/>
        <w:spacing w:line="240" w:lineRule="auto"/>
        <w:ind w:right="374"/>
        <w:rPr>
          <w:rStyle w:val="FontStyle27"/>
          <w:rFonts w:ascii="Arial" w:hAnsi="Arial" w:cs="Arial"/>
          <w:sz w:val="20"/>
          <w:szCs w:val="20"/>
        </w:rPr>
      </w:pPr>
    </w:p>
    <w:p w14:paraId="2528281A"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1.3.</w:t>
      </w:r>
      <w:r w:rsidRPr="0099083A">
        <w:rPr>
          <w:rFonts w:ascii="Arial" w:eastAsia="Times New Roman" w:hAnsi="Arial" w:cs="Arial"/>
          <w:sz w:val="20"/>
          <w:szCs w:val="20"/>
          <w:lang w:eastAsia="pl-PL"/>
        </w:rPr>
        <w:tab/>
        <w:t xml:space="preserve">Przedmiot i zakres robót objętych ST </w:t>
      </w:r>
    </w:p>
    <w:p w14:paraId="10972D4A" w14:textId="77777777" w:rsidR="0099083A" w:rsidRPr="0099083A" w:rsidRDefault="0099083A" w:rsidP="0099083A">
      <w:pPr>
        <w:spacing w:after="12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Specyfikacja dotyczy wszystkich czynności, mających na celu wykonanie robót określonych w pkt. 1.1.</w:t>
      </w:r>
    </w:p>
    <w:p w14:paraId="12B11A12" w14:textId="77777777" w:rsidR="0099083A" w:rsidRPr="0099083A" w:rsidRDefault="0099083A" w:rsidP="0099083A">
      <w:pPr>
        <w:spacing w:after="12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Szczegółowy zakres robót określa przedmiar robót będący załącznikiem do SIWZ. </w:t>
      </w:r>
    </w:p>
    <w:p w14:paraId="2F41E222"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1.4.</w:t>
      </w:r>
      <w:r w:rsidRPr="0099083A">
        <w:rPr>
          <w:rFonts w:ascii="Arial" w:eastAsia="Times New Roman" w:hAnsi="Arial" w:cs="Arial"/>
          <w:sz w:val="20"/>
          <w:szCs w:val="20"/>
          <w:lang w:eastAsia="pl-PL"/>
        </w:rPr>
        <w:tab/>
        <w:t xml:space="preserve">Określenia podstawowe, definicje </w:t>
      </w:r>
    </w:p>
    <w:p w14:paraId="0D8CF1AB" w14:textId="77777777" w:rsidR="0099083A" w:rsidRPr="0099083A" w:rsidRDefault="0099083A" w:rsidP="0099083A">
      <w:pPr>
        <w:spacing w:after="12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Określenia podane w niniejszej ST są zgodne z odpowiednimi normami oraz określeniami podanymi w ST „Wymagania ogólne”  </w:t>
      </w:r>
    </w:p>
    <w:p w14:paraId="731FF340"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1.5.</w:t>
      </w:r>
      <w:r w:rsidRPr="0099083A">
        <w:rPr>
          <w:rFonts w:ascii="Arial" w:eastAsia="Times New Roman" w:hAnsi="Arial" w:cs="Arial"/>
          <w:sz w:val="20"/>
          <w:szCs w:val="20"/>
          <w:lang w:eastAsia="pl-PL"/>
        </w:rPr>
        <w:tab/>
        <w:t xml:space="preserve">Ogólne wymagania dotyczące robót </w:t>
      </w:r>
    </w:p>
    <w:p w14:paraId="2BC3DF0E" w14:textId="77777777" w:rsidR="0099083A" w:rsidRPr="0099083A" w:rsidRDefault="0099083A" w:rsidP="0099083A">
      <w:pPr>
        <w:spacing w:after="12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Wykonawca robót jest odpowiedzialny za jakość ich wykonania oraz za zgodność z dokumentacją projektową, specyfikacjami technicznymi i poleceniami Inspektora nadzoru. Ogólne wymagania dotyczące wykonania i odbioru robót podano w ST „Wymagania ogólne”   </w:t>
      </w:r>
    </w:p>
    <w:p w14:paraId="1450D8DB"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1.6.</w:t>
      </w:r>
      <w:r w:rsidRPr="0099083A">
        <w:rPr>
          <w:rFonts w:ascii="Arial" w:eastAsia="Times New Roman" w:hAnsi="Arial" w:cs="Arial"/>
          <w:sz w:val="20"/>
          <w:szCs w:val="20"/>
          <w:lang w:eastAsia="pl-PL"/>
        </w:rPr>
        <w:tab/>
        <w:t xml:space="preserve">Dokumentacja robót </w:t>
      </w:r>
    </w:p>
    <w:p w14:paraId="7C9C08F2" w14:textId="77777777" w:rsidR="0099083A" w:rsidRPr="0099083A" w:rsidRDefault="0099083A" w:rsidP="0099083A">
      <w:pPr>
        <w:autoSpaceDE w:val="0"/>
        <w:autoSpaceDN w:val="0"/>
        <w:adjustRightInd w:val="0"/>
        <w:spacing w:after="0" w:line="240" w:lineRule="auto"/>
        <w:rPr>
          <w:rFonts w:ascii="Arial" w:eastAsia="Times New Roman" w:hAnsi="Arial" w:cs="Arial"/>
          <w:color w:val="000000"/>
          <w:sz w:val="20"/>
          <w:szCs w:val="20"/>
          <w:lang w:eastAsia="pl-PL"/>
        </w:rPr>
      </w:pPr>
      <w:r w:rsidRPr="0099083A">
        <w:rPr>
          <w:rFonts w:ascii="Arial" w:eastAsia="Times New Roman" w:hAnsi="Arial" w:cs="Arial"/>
          <w:color w:val="000000"/>
          <w:sz w:val="20"/>
          <w:szCs w:val="20"/>
          <w:lang w:eastAsia="pl-PL"/>
        </w:rPr>
        <w:t xml:space="preserve">Dokumentację robót stanowią: </w:t>
      </w:r>
    </w:p>
    <w:p w14:paraId="09101F62" w14:textId="77777777" w:rsidR="0099083A" w:rsidRPr="0099083A" w:rsidRDefault="0099083A" w:rsidP="0099083A">
      <w:pPr>
        <w:tabs>
          <w:tab w:val="num" w:pos="0"/>
        </w:tabs>
        <w:spacing w:after="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projekt budowlany i wykonawczy w zakresie wynikającym z rozporządzenia Ministra Infrastruktury z 02.09.2004 r. w sprawie szczegółowego zakresu i formy dokumentacji projektowej, specyfikacji technicznych wykonania i odbioru robót budowlanych oraz programu funkcjonalno-użytkowego (Dz. U. z 2018 r. poz. 1935 z późn.  zmianami), specyfikacje techniczne wykonania i odbioru robót (obligatoryjne w przypadku zamówień publicznych), sporządzone zgodnie z rozporządzeniem Ministra Infrastruktury z dnia 02.09.2004 r. w sprawie szczegółowego zakresu i formy dokumentacji projektowej, specyfikacji technicznych wykonania i odbioru robót budowlanych oraz programu funkcjonalno-użytkowego (Dz. U. z 2013 r. poz. 1129 z późn. zmianami), dziennik budowy,</w:t>
      </w:r>
      <w:r w:rsidR="00150C19">
        <w:rPr>
          <w:rFonts w:ascii="Arial" w:eastAsia="Times New Roman" w:hAnsi="Arial" w:cs="Arial"/>
          <w:sz w:val="20"/>
          <w:szCs w:val="20"/>
          <w:lang w:eastAsia="pl-PL"/>
        </w:rPr>
        <w:t xml:space="preserve"> </w:t>
      </w:r>
      <w:r w:rsidRPr="0099083A">
        <w:rPr>
          <w:rFonts w:ascii="Arial" w:eastAsia="Times New Roman" w:hAnsi="Arial" w:cs="Arial"/>
          <w:sz w:val="20"/>
          <w:szCs w:val="20"/>
          <w:lang w:eastAsia="pl-PL"/>
        </w:rPr>
        <w:t>prowadzony zgodnie z rozporządzeniem Ministra Infrastruktury z dnia 26 czerwca 2002 r. w sprawie dziennika budowy, montażu i rozbiórki, tablicy informacyjnej oraz ogłoszenia zawierającego dane dotyczące bezpieczeństwa pracy i ochrony zdrowia (Dz. U. z 2002 r. Nr 108, poz. 953 z późn. zmianami), dokumenty świadczące o dopuszczeniu do obrotu i powszechnego lub jednostkowego zastosowania użytych wyrobów budowlanych, zgodnie z ustawą z 17 listopada 2016 r. o wyrobach budowlanych (Dz. U. z 2016 r., poz. 1966), Krajowej deklaracji właściwości użytkowych  wyrobów lub zalecenia producentów, dotyczące stosowania wyrobów, protokoły odbiorów częściowych, końcowych i robót zanikających, z załączonymi protokołami z badań kontrolnych,</w:t>
      </w:r>
      <w:r w:rsidR="00150C19">
        <w:rPr>
          <w:rFonts w:ascii="Arial" w:eastAsia="Times New Roman" w:hAnsi="Arial" w:cs="Arial"/>
          <w:sz w:val="20"/>
          <w:szCs w:val="20"/>
          <w:lang w:eastAsia="pl-PL"/>
        </w:rPr>
        <w:t xml:space="preserve"> </w:t>
      </w:r>
      <w:r w:rsidRPr="0099083A">
        <w:rPr>
          <w:rFonts w:ascii="Arial" w:eastAsia="Times New Roman" w:hAnsi="Arial" w:cs="Arial"/>
          <w:sz w:val="20"/>
          <w:szCs w:val="20"/>
          <w:lang w:eastAsia="pl-PL"/>
        </w:rPr>
        <w:t xml:space="preserve">dokumentacja powykonawcza, czyli wymienione wcześniej części składowe dokumentacji robót z naniesionymi zmianami dokonanymi w toku wykonywania robót (zgodnie z art. 3, pkt 14 ustawy Prawo budowlane z dnia 7 lipca 1994 r. - Dz. U. z 2019 r , poz. 1186 z późniejszymi zmianami). </w:t>
      </w:r>
    </w:p>
    <w:p w14:paraId="4A90A2A1" w14:textId="77777777" w:rsidR="0099083A" w:rsidRPr="0099083A" w:rsidRDefault="0099083A" w:rsidP="0099083A">
      <w:pPr>
        <w:spacing w:before="240" w:after="60" w:line="240" w:lineRule="auto"/>
        <w:outlineLvl w:val="7"/>
        <w:rPr>
          <w:rFonts w:ascii="Arial" w:eastAsia="Times New Roman" w:hAnsi="Arial" w:cs="Arial"/>
          <w:b/>
          <w:iCs/>
          <w:sz w:val="20"/>
          <w:szCs w:val="20"/>
          <w:lang w:eastAsia="pl-PL"/>
        </w:rPr>
      </w:pPr>
      <w:r w:rsidRPr="0099083A">
        <w:rPr>
          <w:rFonts w:ascii="Arial" w:eastAsia="Times New Roman" w:hAnsi="Arial" w:cs="Arial"/>
          <w:b/>
          <w:iCs/>
          <w:sz w:val="20"/>
          <w:szCs w:val="20"/>
          <w:lang w:eastAsia="pl-PL"/>
        </w:rPr>
        <w:t xml:space="preserve">2. MATERIAŁY </w:t>
      </w:r>
    </w:p>
    <w:p w14:paraId="29BBE4E3" w14:textId="77777777" w:rsidR="0099083A" w:rsidRPr="0099083A" w:rsidRDefault="0099083A" w:rsidP="0099083A">
      <w:pPr>
        <w:spacing w:after="12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2.1.Ogólne wymagania dotyczące materiałów, ich pozyskiwania i składowania podano w ST „Wymagania ogólne”  </w:t>
      </w:r>
    </w:p>
    <w:p w14:paraId="2848AF9C"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2.2.</w:t>
      </w:r>
      <w:r w:rsidRPr="0099083A">
        <w:rPr>
          <w:rFonts w:ascii="Arial" w:eastAsia="Times New Roman" w:hAnsi="Arial" w:cs="Arial"/>
          <w:sz w:val="20"/>
          <w:szCs w:val="20"/>
          <w:lang w:eastAsia="pl-PL"/>
        </w:rPr>
        <w:tab/>
        <w:t>Materiały stosowane do wykonania robót powinny mieć:</w:t>
      </w:r>
    </w:p>
    <w:p w14:paraId="0785B0AB" w14:textId="77777777" w:rsidR="0099083A" w:rsidRPr="0099083A" w:rsidRDefault="0099083A" w:rsidP="0099083A">
      <w:pPr>
        <w:tabs>
          <w:tab w:val="num" w:pos="0"/>
        </w:tabs>
        <w:spacing w:after="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oznakowanie znakiem CE co oznacza, że dokonano oceny ich zgodności ze zharmonizowaną normą europejską wprowadzoną do zbioru Polskich Norm, z   europejską aprobatą techniczną lub krajową specyfikacją techniczną państwa członkowskiego Unii Europejskiej lub Europejskiego Obszaru Gospodarczego, uznaną przez Komisję Europejską za zgodną z wymaganiami podstawowymi, albo </w:t>
      </w:r>
    </w:p>
    <w:p w14:paraId="2ED73E0E" w14:textId="77777777" w:rsidR="0099083A" w:rsidRPr="0099083A" w:rsidRDefault="0099083A" w:rsidP="0099083A">
      <w:pPr>
        <w:tabs>
          <w:tab w:val="num" w:pos="0"/>
        </w:tabs>
        <w:spacing w:after="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deklarację zgodności z uznanymi regułami sztuki budowlanej wydaną przez producenta, jeżeli dotyczy ona wyrobu umieszczonego w wykazie wyrobów mających niewielkie znaczenie dla zdrowia i bezpieczeństwa określonym przez Komisję Europejską, albo oznakowanie znakiem budowlanym, co oznacza że są to wyroby nie podlegające obowiązkowemu oznakowaniu CE, dla których dokonano </w:t>
      </w:r>
      <w:r w:rsidRPr="0099083A">
        <w:rPr>
          <w:rFonts w:ascii="Arial" w:eastAsia="Times New Roman" w:hAnsi="Arial" w:cs="Arial"/>
          <w:sz w:val="20"/>
          <w:szCs w:val="20"/>
          <w:lang w:eastAsia="pl-PL"/>
        </w:rPr>
        <w:lastRenderedPageBreak/>
        <w:t>oceny zgodności z Polską Normą lub aprobatą techniczną, bądź uznano za „regionalny wyrób budowlany”,</w:t>
      </w:r>
      <w:r w:rsidR="00150C19">
        <w:rPr>
          <w:rFonts w:ascii="Arial" w:eastAsia="Times New Roman" w:hAnsi="Arial" w:cs="Arial"/>
          <w:sz w:val="20"/>
          <w:szCs w:val="20"/>
          <w:lang w:eastAsia="pl-PL"/>
        </w:rPr>
        <w:t xml:space="preserve"> </w:t>
      </w:r>
      <w:r w:rsidRPr="0099083A">
        <w:rPr>
          <w:rFonts w:ascii="Arial" w:eastAsia="Times New Roman" w:hAnsi="Arial" w:cs="Arial"/>
          <w:sz w:val="20"/>
          <w:szCs w:val="20"/>
          <w:lang w:eastAsia="pl-PL"/>
        </w:rPr>
        <w:t>termin przydatności do użycia podany na opakowaniu. dodatkowo oznakowanie powinno umożliwiać identyfikację producenta i typu wyrobu, kraju pochodzenia, daty produkcji.</w:t>
      </w:r>
    </w:p>
    <w:p w14:paraId="12745FD4"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2.3.</w:t>
      </w:r>
      <w:r w:rsidRPr="0099083A">
        <w:rPr>
          <w:rFonts w:ascii="Arial" w:eastAsia="Times New Roman" w:hAnsi="Arial" w:cs="Arial"/>
          <w:sz w:val="20"/>
          <w:szCs w:val="20"/>
          <w:lang w:eastAsia="pl-PL"/>
        </w:rPr>
        <w:tab/>
        <w:t xml:space="preserve">Rodzaje materiałów </w:t>
      </w:r>
    </w:p>
    <w:p w14:paraId="158CF919" w14:textId="77777777" w:rsidR="0099083A" w:rsidRPr="0099083A" w:rsidRDefault="0099083A" w:rsidP="000608AD">
      <w:pPr>
        <w:spacing w:after="12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Rusztowania ramowe metalowe </w:t>
      </w:r>
    </w:p>
    <w:p w14:paraId="5C3CE695" w14:textId="77777777" w:rsidR="0099083A" w:rsidRPr="0099083A" w:rsidRDefault="0099083A" w:rsidP="000608AD">
      <w:pPr>
        <w:spacing w:after="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1)</w:t>
      </w:r>
      <w:r w:rsidRPr="0099083A">
        <w:rPr>
          <w:rFonts w:ascii="Arial" w:eastAsia="Times New Roman" w:hAnsi="Arial" w:cs="Arial"/>
          <w:sz w:val="20"/>
          <w:szCs w:val="20"/>
          <w:lang w:eastAsia="pl-PL"/>
        </w:rPr>
        <w:tab/>
        <w:t xml:space="preserve">Materiały, wymiary i wykonanie elementów rusztowań ramowych powinno być zgodne z dokumentacją techniczną (projektem) i wymaganiami norm przedmiotowych. </w:t>
      </w:r>
    </w:p>
    <w:p w14:paraId="2766CC4E" w14:textId="77777777" w:rsidR="0099083A" w:rsidRPr="0099083A" w:rsidRDefault="0099083A" w:rsidP="000608AD">
      <w:pPr>
        <w:spacing w:after="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2)</w:t>
      </w:r>
      <w:r w:rsidRPr="0099083A">
        <w:rPr>
          <w:rFonts w:ascii="Arial" w:eastAsia="Times New Roman" w:hAnsi="Arial" w:cs="Arial"/>
          <w:sz w:val="20"/>
          <w:szCs w:val="20"/>
          <w:lang w:eastAsia="pl-PL"/>
        </w:rPr>
        <w:tab/>
        <w:t xml:space="preserve">Do wykonania rusztowań ramowych należy stosować rury o gwarantowanych właściwościach mechanicznych; mogą to być rury ze szwem lub bez szwu, czarne lub malowane o grubości ścianki co najmniej 35 mm. W przypadku stosowania do rusztowania ramowego rur ze szwem należy poddać je przed zastosowaniem próbie spłaszczania przy położeniu szwu w płaszczyźnie nachylonej o 90° do kierunku spłaszczenia. </w:t>
      </w:r>
    </w:p>
    <w:p w14:paraId="2DB88E93" w14:textId="77777777" w:rsidR="0099083A" w:rsidRPr="0099083A" w:rsidRDefault="0099083A" w:rsidP="000608AD">
      <w:pPr>
        <w:spacing w:after="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3)</w:t>
      </w:r>
      <w:r w:rsidRPr="0099083A">
        <w:rPr>
          <w:rFonts w:ascii="Arial" w:eastAsia="Times New Roman" w:hAnsi="Arial" w:cs="Arial"/>
          <w:sz w:val="20"/>
          <w:szCs w:val="20"/>
          <w:lang w:eastAsia="pl-PL"/>
        </w:rPr>
        <w:tab/>
        <w:t>Rusztowania osłonić siatką rusztowaniową wg systemu producenta.</w:t>
      </w:r>
    </w:p>
    <w:p w14:paraId="1C4266C2"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2.4.</w:t>
      </w:r>
      <w:r w:rsidRPr="0099083A">
        <w:rPr>
          <w:rFonts w:ascii="Arial" w:eastAsia="Times New Roman" w:hAnsi="Arial" w:cs="Arial"/>
          <w:sz w:val="20"/>
          <w:szCs w:val="20"/>
          <w:lang w:eastAsia="pl-PL"/>
        </w:rPr>
        <w:tab/>
        <w:t xml:space="preserve">Wariantowe stosowanie materiałów </w:t>
      </w:r>
    </w:p>
    <w:p w14:paraId="3A6CF3A6" w14:textId="77777777" w:rsidR="0099083A" w:rsidRPr="0099083A" w:rsidRDefault="0099083A" w:rsidP="000608AD">
      <w:pPr>
        <w:spacing w:after="12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Podany „materiał” stanowi propozycję projektanta lub zamawiającego. Zgodnie z Ustawą „Prawo Zamówień Publicznych” art.29 ust.3 - Wykonawca ma prawo zastosować każdy inny „równoważny” wyrób. </w:t>
      </w:r>
    </w:p>
    <w:p w14:paraId="00CBF29D"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2.5.</w:t>
      </w:r>
      <w:r w:rsidRPr="0099083A">
        <w:rPr>
          <w:rFonts w:ascii="Arial" w:eastAsia="Times New Roman" w:hAnsi="Arial" w:cs="Arial"/>
          <w:sz w:val="20"/>
          <w:szCs w:val="20"/>
          <w:lang w:eastAsia="pl-PL"/>
        </w:rPr>
        <w:tab/>
        <w:t>Warunki przyjęcia na budowę materiałów i wyrobów budowlanych</w:t>
      </w:r>
    </w:p>
    <w:p w14:paraId="2B271334" w14:textId="77777777" w:rsidR="0099083A" w:rsidRPr="0099083A" w:rsidRDefault="0099083A" w:rsidP="0099083A">
      <w:pPr>
        <w:autoSpaceDE w:val="0"/>
        <w:autoSpaceDN w:val="0"/>
        <w:adjustRightInd w:val="0"/>
        <w:spacing w:after="0" w:line="240" w:lineRule="auto"/>
        <w:rPr>
          <w:rFonts w:ascii="Arial" w:eastAsia="Times New Roman" w:hAnsi="Arial" w:cs="Arial"/>
          <w:color w:val="000000"/>
          <w:sz w:val="20"/>
          <w:szCs w:val="20"/>
          <w:lang w:eastAsia="pl-PL"/>
        </w:rPr>
      </w:pPr>
      <w:r w:rsidRPr="0099083A">
        <w:rPr>
          <w:rFonts w:ascii="Arial" w:eastAsia="Times New Roman" w:hAnsi="Arial" w:cs="Arial"/>
          <w:color w:val="000000"/>
          <w:sz w:val="20"/>
          <w:szCs w:val="20"/>
          <w:lang w:eastAsia="pl-PL"/>
        </w:rPr>
        <w:t>Materiały i wyroby mogą być przyjęte na budowę, jeśli spełniają następujące warunki:</w:t>
      </w:r>
    </w:p>
    <w:p w14:paraId="15188524" w14:textId="77777777" w:rsidR="0099083A" w:rsidRPr="0099083A" w:rsidRDefault="0099083A" w:rsidP="000608AD">
      <w:pPr>
        <w:tabs>
          <w:tab w:val="num" w:pos="0"/>
        </w:tabs>
        <w:spacing w:after="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są zgodne z ich wyszczególnieniem i charakterystyką podaną w dokumentacji projektowej i specyfikacji technicznej (szczegółowej),są właściwie oznakowane i opakowane, spełniają wymagane właściwości, wskazane odpowiednimi dokumentami odniesienia, producent dostarczył dokumenty świadczące o dopuszczeniu do obrotu i powszechnego lub jednostkowego zastosowania oraz karty katalogowe wyrobów lub firmowe wytyczne stosowania wyrobów. </w:t>
      </w:r>
    </w:p>
    <w:p w14:paraId="68B86D7C" w14:textId="77777777" w:rsidR="000608AD" w:rsidRDefault="000608AD" w:rsidP="0099083A">
      <w:pPr>
        <w:spacing w:after="0" w:line="240" w:lineRule="auto"/>
        <w:ind w:left="283" w:hanging="283"/>
        <w:rPr>
          <w:rFonts w:ascii="Arial" w:eastAsia="Times New Roman" w:hAnsi="Arial" w:cs="Arial"/>
          <w:sz w:val="20"/>
          <w:szCs w:val="20"/>
          <w:lang w:eastAsia="pl-PL"/>
        </w:rPr>
      </w:pPr>
    </w:p>
    <w:p w14:paraId="064D2779"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2.6.</w:t>
      </w:r>
      <w:r w:rsidRPr="0099083A">
        <w:rPr>
          <w:rFonts w:ascii="Arial" w:eastAsia="Times New Roman" w:hAnsi="Arial" w:cs="Arial"/>
          <w:sz w:val="20"/>
          <w:szCs w:val="20"/>
          <w:lang w:eastAsia="pl-PL"/>
        </w:rPr>
        <w:tab/>
        <w:t xml:space="preserve">Warunki przechowywania i składowania </w:t>
      </w:r>
    </w:p>
    <w:p w14:paraId="58EFFAA9" w14:textId="77777777" w:rsidR="0099083A" w:rsidRPr="0099083A" w:rsidRDefault="0099083A" w:rsidP="000608AD">
      <w:pPr>
        <w:spacing w:after="12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Wszystkie materiały powinny być dostarczane w oryginalnych opakowaniach i przechowywane zgodnie z instrukcją producenta oraz odpowiednią Aprobatą Techniczną </w:t>
      </w:r>
    </w:p>
    <w:p w14:paraId="09701DF5" w14:textId="77777777" w:rsidR="0099083A" w:rsidRPr="0099083A" w:rsidRDefault="0099083A" w:rsidP="0099083A">
      <w:pPr>
        <w:spacing w:before="240" w:after="60" w:line="240" w:lineRule="auto"/>
        <w:outlineLvl w:val="7"/>
        <w:rPr>
          <w:rFonts w:ascii="Arial" w:eastAsia="Times New Roman" w:hAnsi="Arial" w:cs="Arial"/>
          <w:b/>
          <w:iCs/>
          <w:sz w:val="20"/>
          <w:szCs w:val="20"/>
          <w:lang w:eastAsia="pl-PL"/>
        </w:rPr>
      </w:pPr>
      <w:r w:rsidRPr="0099083A">
        <w:rPr>
          <w:rFonts w:ascii="Arial" w:eastAsia="Times New Roman" w:hAnsi="Arial" w:cs="Arial"/>
          <w:b/>
          <w:iCs/>
          <w:sz w:val="20"/>
          <w:szCs w:val="20"/>
          <w:lang w:eastAsia="pl-PL"/>
        </w:rPr>
        <w:t xml:space="preserve">3. SPRZĘT </w:t>
      </w:r>
    </w:p>
    <w:p w14:paraId="2D39FD72"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3.1.</w:t>
      </w:r>
      <w:r w:rsidRPr="0099083A">
        <w:rPr>
          <w:rFonts w:ascii="Arial" w:eastAsia="Times New Roman" w:hAnsi="Arial" w:cs="Arial"/>
          <w:sz w:val="20"/>
          <w:szCs w:val="20"/>
          <w:lang w:eastAsia="pl-PL"/>
        </w:rPr>
        <w:tab/>
        <w:t xml:space="preserve">Ogólne wymagania dotyczące sprzętu podano w ST „Wymagania ogólne” Kod CPV </w:t>
      </w:r>
    </w:p>
    <w:p w14:paraId="24BCD628"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p>
    <w:p w14:paraId="7B708AE7"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3.2.</w:t>
      </w:r>
      <w:r w:rsidRPr="0099083A">
        <w:rPr>
          <w:rFonts w:ascii="Arial" w:eastAsia="Times New Roman" w:hAnsi="Arial" w:cs="Arial"/>
          <w:sz w:val="20"/>
          <w:szCs w:val="20"/>
          <w:lang w:eastAsia="pl-PL"/>
        </w:rPr>
        <w:tab/>
        <w:t xml:space="preserve">Wymagania szczegółowe </w:t>
      </w:r>
    </w:p>
    <w:p w14:paraId="278DBFF9" w14:textId="77777777" w:rsidR="0099083A" w:rsidRPr="0099083A" w:rsidRDefault="0099083A" w:rsidP="0099083A">
      <w:pPr>
        <w:spacing w:after="12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Roboty można wykonać przy użyciu dowolnego typu sprzętu zatwierdzonego przez inspektora nadzoru.</w:t>
      </w:r>
    </w:p>
    <w:p w14:paraId="040A7745" w14:textId="77777777" w:rsidR="0099083A" w:rsidRPr="0099083A" w:rsidRDefault="0099083A" w:rsidP="0099083A">
      <w:pPr>
        <w:spacing w:before="240" w:after="60" w:line="240" w:lineRule="auto"/>
        <w:outlineLvl w:val="7"/>
        <w:rPr>
          <w:rFonts w:ascii="Arial" w:eastAsia="Times New Roman" w:hAnsi="Arial" w:cs="Arial"/>
          <w:b/>
          <w:iCs/>
          <w:sz w:val="20"/>
          <w:szCs w:val="20"/>
          <w:lang w:eastAsia="pl-PL"/>
        </w:rPr>
      </w:pPr>
      <w:r w:rsidRPr="0099083A">
        <w:rPr>
          <w:rFonts w:ascii="Arial" w:eastAsia="Times New Roman" w:hAnsi="Arial" w:cs="Arial"/>
          <w:b/>
          <w:iCs/>
          <w:sz w:val="20"/>
          <w:szCs w:val="20"/>
          <w:lang w:eastAsia="pl-PL"/>
        </w:rPr>
        <w:t xml:space="preserve">4. TRANSPORT </w:t>
      </w:r>
    </w:p>
    <w:p w14:paraId="208E544E"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4.1.</w:t>
      </w:r>
      <w:r w:rsidRPr="0099083A">
        <w:rPr>
          <w:rFonts w:ascii="Arial" w:eastAsia="Times New Roman" w:hAnsi="Arial" w:cs="Arial"/>
          <w:sz w:val="20"/>
          <w:szCs w:val="20"/>
          <w:lang w:eastAsia="pl-PL"/>
        </w:rPr>
        <w:tab/>
        <w:t xml:space="preserve">Ogólne wymagania dotyczące transportu podano w ST „Wymagania ogólne” Kod CPV </w:t>
      </w:r>
    </w:p>
    <w:p w14:paraId="0F44FDB2"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p>
    <w:p w14:paraId="64C54278"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4.2.</w:t>
      </w:r>
      <w:r w:rsidRPr="0099083A">
        <w:rPr>
          <w:rFonts w:ascii="Arial" w:eastAsia="Times New Roman" w:hAnsi="Arial" w:cs="Arial"/>
          <w:sz w:val="20"/>
          <w:szCs w:val="20"/>
          <w:lang w:eastAsia="pl-PL"/>
        </w:rPr>
        <w:tab/>
        <w:t xml:space="preserve">Transport składowanie materiałów </w:t>
      </w:r>
    </w:p>
    <w:p w14:paraId="7E93E742" w14:textId="77777777" w:rsidR="0099083A" w:rsidRPr="0099083A" w:rsidRDefault="0099083A" w:rsidP="0099083A">
      <w:pPr>
        <w:spacing w:after="12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Materiały i elementy mogą być przewożone dowolnymi środkami transportu. Podczas transportu materiały powinny być zabezpieczone przed uszkodzeniami lub utratą stateczności. </w:t>
      </w:r>
    </w:p>
    <w:p w14:paraId="0B1BBDE0" w14:textId="77777777" w:rsidR="0099083A" w:rsidRPr="0099083A" w:rsidRDefault="0099083A" w:rsidP="0099083A">
      <w:pPr>
        <w:spacing w:before="240" w:after="60" w:line="240" w:lineRule="auto"/>
        <w:outlineLvl w:val="7"/>
        <w:rPr>
          <w:rFonts w:ascii="Arial" w:eastAsia="Times New Roman" w:hAnsi="Arial" w:cs="Arial"/>
          <w:b/>
          <w:iCs/>
          <w:sz w:val="20"/>
          <w:szCs w:val="20"/>
          <w:lang w:eastAsia="pl-PL"/>
        </w:rPr>
      </w:pPr>
      <w:r w:rsidRPr="0099083A">
        <w:rPr>
          <w:rFonts w:ascii="Arial" w:eastAsia="Times New Roman" w:hAnsi="Arial" w:cs="Arial"/>
          <w:b/>
          <w:iCs/>
          <w:sz w:val="20"/>
          <w:szCs w:val="20"/>
          <w:lang w:eastAsia="pl-PL"/>
        </w:rPr>
        <w:t xml:space="preserve">5. WYKONYWANIE ROBÓT </w:t>
      </w:r>
    </w:p>
    <w:p w14:paraId="424FE742"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5.1.</w:t>
      </w:r>
      <w:r w:rsidRPr="0099083A">
        <w:rPr>
          <w:rFonts w:ascii="Arial" w:eastAsia="Times New Roman" w:hAnsi="Arial" w:cs="Arial"/>
          <w:sz w:val="20"/>
          <w:szCs w:val="20"/>
          <w:lang w:eastAsia="pl-PL"/>
        </w:rPr>
        <w:tab/>
        <w:t xml:space="preserve">Ogólne wymagania dotyczące wykonywania robót podano w ST „Wymagania ogólne” </w:t>
      </w:r>
    </w:p>
    <w:p w14:paraId="0E67A140" w14:textId="77777777" w:rsidR="0099083A" w:rsidRPr="0099083A" w:rsidRDefault="0099083A" w:rsidP="0099083A">
      <w:pPr>
        <w:spacing w:after="120" w:line="240" w:lineRule="auto"/>
        <w:rPr>
          <w:rFonts w:ascii="Arial" w:eastAsia="Times New Roman" w:hAnsi="Arial" w:cs="Arial"/>
          <w:sz w:val="20"/>
          <w:szCs w:val="20"/>
          <w:lang w:eastAsia="pl-PL"/>
        </w:rPr>
      </w:pPr>
    </w:p>
    <w:p w14:paraId="38A1D8A9" w14:textId="77777777" w:rsidR="0099083A" w:rsidRPr="0099083A" w:rsidRDefault="0099083A" w:rsidP="0099083A">
      <w:pPr>
        <w:spacing w:after="12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Montaż rusztowań </w:t>
      </w:r>
    </w:p>
    <w:p w14:paraId="34019F04"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1)</w:t>
      </w:r>
      <w:r w:rsidRPr="0099083A">
        <w:rPr>
          <w:rFonts w:ascii="Arial" w:eastAsia="Times New Roman" w:hAnsi="Arial" w:cs="Arial"/>
          <w:sz w:val="20"/>
          <w:szCs w:val="20"/>
          <w:lang w:eastAsia="pl-PL"/>
        </w:rPr>
        <w:tab/>
        <w:t xml:space="preserve">Montaż i demontaż rusztowań ramowych powinien być wykonywany przez osoby przeszkolone w zakresie montażu rusztowań z rur, zgodnie z dokumentacją danego rodzaju rusztowania. </w:t>
      </w:r>
    </w:p>
    <w:p w14:paraId="3D3E2B34"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2)</w:t>
      </w:r>
      <w:r w:rsidRPr="0099083A">
        <w:rPr>
          <w:rFonts w:ascii="Arial" w:eastAsia="Times New Roman" w:hAnsi="Arial" w:cs="Arial"/>
          <w:sz w:val="20"/>
          <w:szCs w:val="20"/>
          <w:lang w:eastAsia="pl-PL"/>
        </w:rPr>
        <w:tab/>
        <w:t xml:space="preserve">Począwszy od trzeciej kondygnacji rusztowania montaż powinien odbywać się z ułożonego uprzednio pomostu roboczego, zabezpieczonego poręczami, </w:t>
      </w:r>
    </w:p>
    <w:p w14:paraId="150C4010" w14:textId="77777777" w:rsidR="0099083A" w:rsidRPr="0099083A" w:rsidRDefault="0099083A" w:rsidP="0099083A">
      <w:pPr>
        <w:spacing w:after="120" w:line="240" w:lineRule="auto"/>
        <w:ind w:firstLine="210"/>
        <w:rPr>
          <w:rFonts w:ascii="Arial" w:eastAsia="Times New Roman" w:hAnsi="Arial" w:cs="Arial"/>
          <w:sz w:val="20"/>
          <w:szCs w:val="20"/>
          <w:lang w:eastAsia="pl-PL"/>
        </w:rPr>
      </w:pPr>
      <w:r w:rsidRPr="0099083A">
        <w:rPr>
          <w:rFonts w:ascii="Arial" w:eastAsia="Times New Roman" w:hAnsi="Arial" w:cs="Arial"/>
          <w:sz w:val="20"/>
          <w:szCs w:val="20"/>
          <w:lang w:eastAsia="pl-PL"/>
        </w:rPr>
        <w:t>bezpośrednio na kondygnacji niższej powinien być ułożony pomost zabezpieczający.</w:t>
      </w:r>
    </w:p>
    <w:p w14:paraId="120254F2" w14:textId="77777777" w:rsidR="0099083A" w:rsidRPr="0099083A" w:rsidRDefault="0099083A" w:rsidP="0099083A">
      <w:pPr>
        <w:spacing w:after="0" w:line="240" w:lineRule="auto"/>
        <w:ind w:left="-113" w:firstLine="210"/>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3) W razie potrzeby, np. zapewnienia komunikacji przez bramy lub przejścia, mogą być </w:t>
      </w:r>
    </w:p>
    <w:p w14:paraId="7E81850D" w14:textId="77777777" w:rsidR="0099083A" w:rsidRPr="0099083A" w:rsidRDefault="0099083A" w:rsidP="0099083A">
      <w:pPr>
        <w:spacing w:after="0" w:line="240" w:lineRule="auto"/>
        <w:ind w:left="283"/>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zastosowane podwieszenia ram pionowych, jeżeli konstrukcja rusztowania pozwala </w:t>
      </w:r>
    </w:p>
    <w:p w14:paraId="49DA4C51" w14:textId="77777777" w:rsidR="0099083A" w:rsidRPr="0099083A" w:rsidRDefault="0099083A" w:rsidP="0099083A">
      <w:pPr>
        <w:spacing w:after="0" w:line="240" w:lineRule="auto"/>
        <w:ind w:left="283"/>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na takie podwieszenie elementów, a sposób podwieszenia ram jest podany w </w:t>
      </w:r>
    </w:p>
    <w:p w14:paraId="56AE9E5C" w14:textId="77777777" w:rsidR="0099083A" w:rsidRPr="0099083A" w:rsidRDefault="0099083A" w:rsidP="0099083A">
      <w:pPr>
        <w:spacing w:after="0" w:line="240" w:lineRule="auto"/>
        <w:ind w:left="283"/>
        <w:rPr>
          <w:rFonts w:ascii="Arial" w:eastAsia="Times New Roman" w:hAnsi="Arial" w:cs="Arial"/>
          <w:sz w:val="20"/>
          <w:szCs w:val="20"/>
          <w:lang w:eastAsia="pl-PL"/>
        </w:rPr>
      </w:pPr>
      <w:r w:rsidRPr="0099083A">
        <w:rPr>
          <w:rFonts w:ascii="Arial" w:eastAsia="Times New Roman" w:hAnsi="Arial" w:cs="Arial"/>
          <w:sz w:val="20"/>
          <w:szCs w:val="20"/>
          <w:lang w:eastAsia="pl-PL"/>
        </w:rPr>
        <w:t>instrukcji montażu danego rodzaju rusztowania.</w:t>
      </w:r>
    </w:p>
    <w:p w14:paraId="03FE0E96"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4)</w:t>
      </w:r>
      <w:r w:rsidRPr="0099083A">
        <w:rPr>
          <w:rFonts w:ascii="Arial" w:eastAsia="Times New Roman" w:hAnsi="Arial" w:cs="Arial"/>
          <w:sz w:val="20"/>
          <w:szCs w:val="20"/>
          <w:lang w:eastAsia="pl-PL"/>
        </w:rPr>
        <w:tab/>
        <w:t xml:space="preserve">Wymagania dla podłoża i posadowienia rusztowań : nachylenie terenu nie może być większe niż 1%. </w:t>
      </w:r>
    </w:p>
    <w:p w14:paraId="448237D4"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lastRenderedPageBreak/>
        <w:t>5)</w:t>
      </w:r>
      <w:r w:rsidRPr="0099083A">
        <w:rPr>
          <w:rFonts w:ascii="Arial" w:eastAsia="Times New Roman" w:hAnsi="Arial" w:cs="Arial"/>
          <w:sz w:val="20"/>
          <w:szCs w:val="20"/>
          <w:lang w:eastAsia="pl-PL"/>
        </w:rPr>
        <w:tab/>
        <w:t>Rozstaw podłużny ram pionowych nie powinien być większy niż 2,5 m, a szerokość pomostu roboczego nie powinna być mniejsza niż 0,7 m; wysokość powtarzalnej kondygnacji nie mniejsza niż 2,5 m, licząc od wierzchu pomostu jednej kondygnacji do wierzchu kondygnacji następnej; w przypadkach konieczności dostosowania rusztowania do istniejącego budynku wysokość kondygnacji rusztowania ramowego może być odpowiednio niższa.</w:t>
      </w:r>
    </w:p>
    <w:p w14:paraId="52A4A7B7"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6)</w:t>
      </w:r>
      <w:r w:rsidRPr="0099083A">
        <w:rPr>
          <w:rFonts w:ascii="Arial" w:eastAsia="Times New Roman" w:hAnsi="Arial" w:cs="Arial"/>
          <w:sz w:val="20"/>
          <w:szCs w:val="20"/>
          <w:lang w:eastAsia="pl-PL"/>
        </w:rPr>
        <w:tab/>
        <w:t xml:space="preserve">Kotwienie i stężenia wykonuje się zgodnie z PN i instrukcją producenta. </w:t>
      </w:r>
    </w:p>
    <w:p w14:paraId="11C3004F"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7)</w:t>
      </w:r>
      <w:r w:rsidRPr="0099083A">
        <w:rPr>
          <w:rFonts w:ascii="Arial" w:eastAsia="Times New Roman" w:hAnsi="Arial" w:cs="Arial"/>
          <w:sz w:val="20"/>
          <w:szCs w:val="20"/>
          <w:lang w:eastAsia="pl-PL"/>
        </w:rPr>
        <w:tab/>
        <w:t xml:space="preserve">Dopuszczalne odchyłki wierzchołków stojaków ram pionowych nie powinny być większe niż: </w:t>
      </w:r>
    </w:p>
    <w:p w14:paraId="00EF8E9A" w14:textId="77777777" w:rsidR="0099083A" w:rsidRPr="0099083A" w:rsidRDefault="0099083A" w:rsidP="0099083A">
      <w:pPr>
        <w:spacing w:after="120" w:line="240" w:lineRule="auto"/>
        <w:rPr>
          <w:rFonts w:ascii="Arial" w:eastAsia="Times New Roman" w:hAnsi="Arial" w:cs="Arial"/>
          <w:sz w:val="20"/>
          <w:szCs w:val="20"/>
          <w:lang w:eastAsia="pl-PL"/>
        </w:rPr>
      </w:pPr>
      <w:r w:rsidRPr="0099083A">
        <w:rPr>
          <w:rFonts w:ascii="Arial" w:eastAsia="Arial" w:hAnsi="Arial" w:cs="Arial" w:hint="eastAsia"/>
          <w:sz w:val="20"/>
          <w:szCs w:val="20"/>
          <w:lang w:eastAsia="pl-PL"/>
        </w:rPr>
        <w:t>􀂙</w:t>
      </w:r>
      <w:r w:rsidRPr="0099083A">
        <w:rPr>
          <w:rFonts w:ascii="Arial" w:eastAsia="Times New Roman" w:hAnsi="Arial" w:cs="Arial"/>
          <w:sz w:val="20"/>
          <w:szCs w:val="20"/>
          <w:lang w:eastAsia="pl-PL"/>
        </w:rPr>
        <w:t xml:space="preserve"> 15 mm — przy wysokości rusztowania poniżej 10 m, </w:t>
      </w:r>
    </w:p>
    <w:p w14:paraId="013E4A65" w14:textId="77777777" w:rsidR="0099083A" w:rsidRPr="0099083A" w:rsidRDefault="0099083A" w:rsidP="0099083A">
      <w:pPr>
        <w:spacing w:after="120" w:line="240" w:lineRule="auto"/>
        <w:rPr>
          <w:rFonts w:ascii="Arial" w:eastAsia="Times New Roman" w:hAnsi="Arial" w:cs="Arial"/>
          <w:sz w:val="20"/>
          <w:szCs w:val="20"/>
          <w:lang w:eastAsia="pl-PL"/>
        </w:rPr>
      </w:pPr>
      <w:r w:rsidRPr="0099083A">
        <w:rPr>
          <w:rFonts w:ascii="Arial" w:eastAsia="Arial" w:hAnsi="Arial" w:cs="Arial" w:hint="eastAsia"/>
          <w:sz w:val="20"/>
          <w:szCs w:val="20"/>
          <w:lang w:eastAsia="pl-PL"/>
        </w:rPr>
        <w:t>􀂙</w:t>
      </w:r>
      <w:r w:rsidRPr="0099083A">
        <w:rPr>
          <w:rFonts w:ascii="Arial" w:eastAsia="Times New Roman" w:hAnsi="Arial" w:cs="Arial"/>
          <w:sz w:val="20"/>
          <w:szCs w:val="20"/>
          <w:lang w:eastAsia="pl-PL"/>
        </w:rPr>
        <w:t xml:space="preserve"> 25 mm — przy wysokości rusztowania równej i wyższej niż 10 m. </w:t>
      </w:r>
    </w:p>
    <w:p w14:paraId="4DB8AAC1"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8)</w:t>
      </w:r>
      <w:r w:rsidRPr="0099083A">
        <w:rPr>
          <w:rFonts w:ascii="Arial" w:eastAsia="Times New Roman" w:hAnsi="Arial" w:cs="Arial"/>
          <w:sz w:val="20"/>
          <w:szCs w:val="20"/>
          <w:lang w:eastAsia="pl-PL"/>
        </w:rPr>
        <w:tab/>
        <w:t xml:space="preserve">Odchylenie od pionu ramy w poziomie kondygnacji nie powinno być większe niż 10 mm. </w:t>
      </w:r>
    </w:p>
    <w:p w14:paraId="407B9DF1"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9)</w:t>
      </w:r>
      <w:r w:rsidRPr="0099083A">
        <w:rPr>
          <w:rFonts w:ascii="Arial" w:eastAsia="Times New Roman" w:hAnsi="Arial" w:cs="Arial"/>
          <w:sz w:val="20"/>
          <w:szCs w:val="20"/>
          <w:lang w:eastAsia="pl-PL"/>
        </w:rPr>
        <w:tab/>
        <w:t xml:space="preserve">Odchyłka od poziomu ram poziomych oraz podłużnie wzdłuż osi podłużnej rusztowania nie może być większa niż ± 50 mm na całej długości rusztowania, a ram poziomych i poprzecznie wzdłuż osi poprzecznej rusztowania ± 20 mm. </w:t>
      </w:r>
    </w:p>
    <w:p w14:paraId="61670063"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10) Drabinki rusztowania powinny wystawać ponad górny pomost roboczy min. 70 cm, a </w:t>
      </w:r>
    </w:p>
    <w:p w14:paraId="4786CE00" w14:textId="77777777" w:rsidR="0099083A" w:rsidRPr="0099083A" w:rsidRDefault="0099083A" w:rsidP="0099083A">
      <w:pPr>
        <w:spacing w:after="120" w:line="240" w:lineRule="auto"/>
        <w:ind w:firstLine="210"/>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  ich pochylenie w stosunku do poziomu pomostu nie powinno być mniejsze niż 65°. </w:t>
      </w:r>
    </w:p>
    <w:p w14:paraId="1999AF64" w14:textId="77777777" w:rsidR="0099083A" w:rsidRPr="0099083A" w:rsidRDefault="0099083A" w:rsidP="0099083A">
      <w:pPr>
        <w:spacing w:after="0" w:line="240" w:lineRule="auto"/>
        <w:ind w:left="-113" w:firstLine="210"/>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11) Układanie pomostów roboczych, wykonanie pionów komunikacyjnych i wysięgników         </w:t>
      </w:r>
    </w:p>
    <w:p w14:paraId="37EA5D8E" w14:textId="77777777" w:rsidR="0099083A" w:rsidRPr="0099083A" w:rsidRDefault="0099083A" w:rsidP="0099083A">
      <w:pPr>
        <w:spacing w:after="0" w:line="240" w:lineRule="auto"/>
        <w:ind w:left="-113" w:firstLine="210"/>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        transportowych oraz urządzeń piorunochronnych wg PN i specyfikacji producentów. </w:t>
      </w:r>
    </w:p>
    <w:p w14:paraId="3513DC57" w14:textId="77777777" w:rsidR="0099083A" w:rsidRPr="0099083A" w:rsidRDefault="0099083A" w:rsidP="0099083A">
      <w:pPr>
        <w:spacing w:after="0" w:line="240" w:lineRule="auto"/>
        <w:ind w:left="-113" w:firstLine="210"/>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12) W  każdym rusztowaniu ruchomym na rolkach co najmniej dwie rolki powinny być </w:t>
      </w:r>
    </w:p>
    <w:p w14:paraId="55F8C195" w14:textId="77777777" w:rsidR="0099083A" w:rsidRPr="0099083A" w:rsidRDefault="0099083A" w:rsidP="0099083A">
      <w:pPr>
        <w:spacing w:after="0" w:line="240" w:lineRule="auto"/>
        <w:ind w:left="283"/>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     wyposażone w urządzenia zabezpieczające przed samoczynnym obrotem zarówno </w:t>
      </w:r>
    </w:p>
    <w:p w14:paraId="43275203" w14:textId="77777777" w:rsidR="0099083A" w:rsidRPr="0099083A" w:rsidRDefault="0099083A" w:rsidP="0099083A">
      <w:pPr>
        <w:spacing w:after="0" w:line="240" w:lineRule="auto"/>
        <w:ind w:left="283"/>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   rolki wokół własnej osi, jak i w osi stojaka. Rusztowanie powinno być zabezpieczone przed   </w:t>
      </w:r>
    </w:p>
    <w:p w14:paraId="5682119C" w14:textId="77777777" w:rsidR="0099083A" w:rsidRPr="0099083A" w:rsidRDefault="0099083A" w:rsidP="0099083A">
      <w:pPr>
        <w:spacing w:after="0" w:line="240" w:lineRule="auto"/>
        <w:ind w:left="283"/>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   przesuwem. </w:t>
      </w:r>
    </w:p>
    <w:p w14:paraId="56EA6350" w14:textId="77777777" w:rsidR="0099083A" w:rsidRPr="0099083A" w:rsidRDefault="0099083A" w:rsidP="0099083A">
      <w:pPr>
        <w:spacing w:after="12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13)  Rusztowania osłonić siatką rusztowaniową wg systemu producenta. </w:t>
      </w:r>
    </w:p>
    <w:p w14:paraId="78F0E580" w14:textId="77777777" w:rsidR="0099083A" w:rsidRPr="0099083A" w:rsidRDefault="0099083A" w:rsidP="0099083A">
      <w:pPr>
        <w:spacing w:after="12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Demontaż rusztowania </w:t>
      </w:r>
    </w:p>
    <w:p w14:paraId="4CA15FDA"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1)</w:t>
      </w:r>
      <w:r w:rsidRPr="0099083A">
        <w:rPr>
          <w:rFonts w:ascii="Arial" w:eastAsia="Times New Roman" w:hAnsi="Arial" w:cs="Arial"/>
          <w:sz w:val="20"/>
          <w:szCs w:val="20"/>
          <w:lang w:eastAsia="pl-PL"/>
        </w:rPr>
        <w:tab/>
        <w:t xml:space="preserve">Demontaż rusztowań danego typu należy wykonywać zgodnie z instrukcją szczegółową zaakceptowaną przez kierownika budowy. </w:t>
      </w:r>
    </w:p>
    <w:p w14:paraId="65E70DE0"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2)</w:t>
      </w:r>
      <w:r w:rsidRPr="0099083A">
        <w:rPr>
          <w:rFonts w:ascii="Arial" w:eastAsia="Times New Roman" w:hAnsi="Arial" w:cs="Arial"/>
          <w:sz w:val="20"/>
          <w:szCs w:val="20"/>
          <w:lang w:eastAsia="pl-PL"/>
        </w:rPr>
        <w:tab/>
        <w:t xml:space="preserve">Demontaż rusztowania może być dokonany po zakończeniu robót, usunięciu pozostałych materiałów i narzędzi z pomostów roboczych. </w:t>
      </w:r>
    </w:p>
    <w:p w14:paraId="6C0C48DA"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3)</w:t>
      </w:r>
      <w:r w:rsidRPr="0099083A">
        <w:rPr>
          <w:rFonts w:ascii="Arial" w:eastAsia="Times New Roman" w:hAnsi="Arial" w:cs="Arial"/>
          <w:sz w:val="20"/>
          <w:szCs w:val="20"/>
          <w:lang w:eastAsia="pl-PL"/>
        </w:rPr>
        <w:tab/>
        <w:t xml:space="preserve">Dopuszcza się częściowy demontaż rusztowania od góry w miarę postępu prac oczyszczających na pomoście najwyżej położonym. </w:t>
      </w:r>
    </w:p>
    <w:p w14:paraId="2E53C46A"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4)</w:t>
      </w:r>
      <w:r w:rsidRPr="0099083A">
        <w:rPr>
          <w:rFonts w:ascii="Arial" w:eastAsia="Times New Roman" w:hAnsi="Arial" w:cs="Arial"/>
          <w:sz w:val="20"/>
          <w:szCs w:val="20"/>
          <w:lang w:eastAsia="pl-PL"/>
        </w:rPr>
        <w:tab/>
        <w:t xml:space="preserve">Przy demontażu rusztowania zabrania zrzucania jego elementów z wysokości. </w:t>
      </w:r>
    </w:p>
    <w:p w14:paraId="5EA2DBAA" w14:textId="77777777" w:rsidR="0099083A" w:rsidRPr="0099083A" w:rsidRDefault="0099083A" w:rsidP="0099083A">
      <w:pPr>
        <w:spacing w:after="120" w:line="240" w:lineRule="auto"/>
        <w:ind w:firstLine="210"/>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  Elementy powinny być opuszczane w bezpieczny sposób. </w:t>
      </w:r>
    </w:p>
    <w:p w14:paraId="28D1FBB3" w14:textId="77777777" w:rsidR="0099083A" w:rsidRPr="0099083A" w:rsidRDefault="0099083A" w:rsidP="0099083A">
      <w:pPr>
        <w:spacing w:before="240" w:after="60" w:line="240" w:lineRule="auto"/>
        <w:outlineLvl w:val="7"/>
        <w:rPr>
          <w:rFonts w:ascii="Arial" w:eastAsia="Times New Roman" w:hAnsi="Arial" w:cs="Arial"/>
          <w:b/>
          <w:iCs/>
          <w:sz w:val="20"/>
          <w:szCs w:val="20"/>
          <w:lang w:eastAsia="pl-PL"/>
        </w:rPr>
      </w:pPr>
      <w:r w:rsidRPr="0099083A">
        <w:rPr>
          <w:rFonts w:ascii="Arial" w:eastAsia="Times New Roman" w:hAnsi="Arial" w:cs="Arial"/>
          <w:b/>
          <w:iCs/>
          <w:sz w:val="20"/>
          <w:szCs w:val="20"/>
          <w:lang w:eastAsia="pl-PL"/>
        </w:rPr>
        <w:t xml:space="preserve">6. KONTROLA JAKOŚCI </w:t>
      </w:r>
    </w:p>
    <w:p w14:paraId="1AB1CDEF"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6.1.</w:t>
      </w:r>
      <w:r w:rsidRPr="0099083A">
        <w:rPr>
          <w:rFonts w:ascii="Arial" w:eastAsia="Times New Roman" w:hAnsi="Arial" w:cs="Arial"/>
          <w:sz w:val="20"/>
          <w:szCs w:val="20"/>
          <w:lang w:eastAsia="pl-PL"/>
        </w:rPr>
        <w:tab/>
        <w:t xml:space="preserve">Ogólne wymagania dotyczące kontroli jakości robót podano w ST „Wymagania ogólne”  </w:t>
      </w:r>
    </w:p>
    <w:p w14:paraId="3235FD60"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6.2.</w:t>
      </w:r>
      <w:r w:rsidRPr="0099083A">
        <w:rPr>
          <w:rFonts w:ascii="Arial" w:eastAsia="Times New Roman" w:hAnsi="Arial" w:cs="Arial"/>
          <w:sz w:val="20"/>
          <w:szCs w:val="20"/>
          <w:lang w:eastAsia="pl-PL"/>
        </w:rPr>
        <w:tab/>
        <w:t xml:space="preserve">Kontrola jakości wykonanych robót </w:t>
      </w:r>
    </w:p>
    <w:p w14:paraId="5C462484" w14:textId="77777777" w:rsidR="0099083A" w:rsidRPr="0099083A" w:rsidRDefault="0099083A" w:rsidP="0099083A">
      <w:pPr>
        <w:spacing w:after="12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Roboty rozbiórkowe powinny być prowadzone zgodnie z zatwierdzonym projektem techniczno - organizacyjnym wykonania rozbiórek. Sprawdzeniu podlegają; </w:t>
      </w:r>
    </w:p>
    <w:p w14:paraId="09F3B13A" w14:textId="77777777" w:rsidR="0099083A" w:rsidRPr="0099083A" w:rsidRDefault="0099083A" w:rsidP="0099083A">
      <w:pPr>
        <w:spacing w:after="12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Badania rusztowań ramowych </w:t>
      </w:r>
    </w:p>
    <w:p w14:paraId="64E2A64E"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a)</w:t>
      </w:r>
      <w:r w:rsidRPr="0099083A">
        <w:rPr>
          <w:rFonts w:ascii="Arial" w:eastAsia="Times New Roman" w:hAnsi="Arial" w:cs="Arial"/>
          <w:sz w:val="20"/>
          <w:szCs w:val="20"/>
          <w:lang w:eastAsia="pl-PL"/>
        </w:rPr>
        <w:tab/>
        <w:t xml:space="preserve">Badania powinny obejmować: </w:t>
      </w:r>
    </w:p>
    <w:p w14:paraId="6612ECEE" w14:textId="77777777" w:rsidR="0099083A" w:rsidRPr="0099083A" w:rsidRDefault="0099083A" w:rsidP="0099083A">
      <w:pPr>
        <w:spacing w:after="0" w:line="240" w:lineRule="auto"/>
        <w:ind w:left="566" w:hanging="283"/>
        <w:rPr>
          <w:rFonts w:ascii="Arial" w:eastAsia="Times New Roman" w:hAnsi="Arial" w:cs="Arial"/>
          <w:sz w:val="20"/>
          <w:szCs w:val="20"/>
          <w:lang w:eastAsia="pl-PL"/>
        </w:rPr>
      </w:pPr>
      <w:r w:rsidRPr="0099083A">
        <w:rPr>
          <w:rFonts w:ascii="Arial" w:eastAsia="Arial" w:hAnsi="Arial" w:cs="Arial" w:hint="eastAsia"/>
          <w:sz w:val="20"/>
          <w:szCs w:val="20"/>
          <w:lang w:eastAsia="pl-PL"/>
        </w:rPr>
        <w:t>􀂾</w:t>
      </w:r>
      <w:r w:rsidRPr="0099083A">
        <w:rPr>
          <w:rFonts w:ascii="Arial" w:eastAsia="Times New Roman" w:hAnsi="Arial" w:cs="Arial"/>
          <w:sz w:val="20"/>
          <w:szCs w:val="20"/>
          <w:lang w:eastAsia="pl-PL"/>
        </w:rPr>
        <w:t xml:space="preserve"> badania części składowych rusztować </w:t>
      </w:r>
    </w:p>
    <w:p w14:paraId="7F184431" w14:textId="77777777" w:rsidR="0099083A" w:rsidRPr="0099083A" w:rsidRDefault="0099083A" w:rsidP="0099083A">
      <w:pPr>
        <w:spacing w:after="0" w:line="240" w:lineRule="auto"/>
        <w:ind w:left="566" w:hanging="283"/>
        <w:rPr>
          <w:rFonts w:ascii="Arial" w:eastAsia="Times New Roman" w:hAnsi="Arial" w:cs="Arial"/>
          <w:sz w:val="20"/>
          <w:szCs w:val="20"/>
          <w:lang w:eastAsia="pl-PL"/>
        </w:rPr>
      </w:pPr>
      <w:r w:rsidRPr="0099083A">
        <w:rPr>
          <w:rFonts w:ascii="Arial" w:eastAsia="Arial" w:hAnsi="Arial" w:cs="Arial" w:hint="eastAsia"/>
          <w:sz w:val="20"/>
          <w:szCs w:val="20"/>
          <w:lang w:eastAsia="pl-PL"/>
        </w:rPr>
        <w:t>􀂾</w:t>
      </w:r>
      <w:r w:rsidRPr="0099083A">
        <w:rPr>
          <w:rFonts w:ascii="Arial" w:eastAsia="Times New Roman" w:hAnsi="Arial" w:cs="Arial"/>
          <w:sz w:val="20"/>
          <w:szCs w:val="20"/>
          <w:lang w:eastAsia="pl-PL"/>
        </w:rPr>
        <w:t xml:space="preserve"> badania wszystkich zmontowanych rusztowań. </w:t>
      </w:r>
    </w:p>
    <w:p w14:paraId="60FD14EB"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b)</w:t>
      </w:r>
      <w:r w:rsidRPr="0099083A">
        <w:rPr>
          <w:rFonts w:ascii="Arial" w:eastAsia="Times New Roman" w:hAnsi="Arial" w:cs="Arial"/>
          <w:sz w:val="20"/>
          <w:szCs w:val="20"/>
          <w:lang w:eastAsia="pl-PL"/>
        </w:rPr>
        <w:tab/>
        <w:t xml:space="preserve">Badanie zmontowanych rusztowań powinno być przeprowadzane na podstawie : </w:t>
      </w:r>
    </w:p>
    <w:p w14:paraId="681864CB" w14:textId="77777777" w:rsidR="0099083A" w:rsidRPr="0099083A" w:rsidRDefault="0099083A" w:rsidP="0099083A">
      <w:pPr>
        <w:spacing w:after="0" w:line="240" w:lineRule="auto"/>
        <w:ind w:left="566" w:hanging="283"/>
        <w:rPr>
          <w:rFonts w:ascii="Arial" w:eastAsia="Times New Roman" w:hAnsi="Arial" w:cs="Arial"/>
          <w:sz w:val="20"/>
          <w:szCs w:val="20"/>
          <w:lang w:eastAsia="pl-PL"/>
        </w:rPr>
      </w:pPr>
      <w:r w:rsidRPr="0099083A">
        <w:rPr>
          <w:rFonts w:ascii="Arial" w:eastAsia="Arial" w:hAnsi="Arial" w:cs="Arial" w:hint="eastAsia"/>
          <w:sz w:val="20"/>
          <w:szCs w:val="20"/>
          <w:lang w:eastAsia="pl-PL"/>
        </w:rPr>
        <w:t>􀂾</w:t>
      </w:r>
      <w:r w:rsidRPr="0099083A">
        <w:rPr>
          <w:rFonts w:ascii="Arial" w:eastAsia="Times New Roman" w:hAnsi="Arial" w:cs="Arial"/>
          <w:sz w:val="20"/>
          <w:szCs w:val="20"/>
          <w:lang w:eastAsia="pl-PL"/>
        </w:rPr>
        <w:t xml:space="preserve"> kompletu dokumentacji, </w:t>
      </w:r>
    </w:p>
    <w:p w14:paraId="0ADFAF65" w14:textId="77777777" w:rsidR="0099083A" w:rsidRPr="0099083A" w:rsidRDefault="0099083A" w:rsidP="0099083A">
      <w:pPr>
        <w:spacing w:after="0" w:line="240" w:lineRule="auto"/>
        <w:ind w:left="566" w:hanging="283"/>
        <w:rPr>
          <w:rFonts w:ascii="Arial" w:eastAsia="Times New Roman" w:hAnsi="Arial" w:cs="Arial"/>
          <w:sz w:val="20"/>
          <w:szCs w:val="20"/>
          <w:lang w:eastAsia="pl-PL"/>
        </w:rPr>
      </w:pPr>
      <w:r w:rsidRPr="0099083A">
        <w:rPr>
          <w:rFonts w:ascii="Arial" w:eastAsia="Arial" w:hAnsi="Arial" w:cs="Arial" w:hint="eastAsia"/>
          <w:sz w:val="20"/>
          <w:szCs w:val="20"/>
          <w:lang w:eastAsia="pl-PL"/>
        </w:rPr>
        <w:t>􀂾</w:t>
      </w:r>
      <w:r w:rsidRPr="0099083A">
        <w:rPr>
          <w:rFonts w:ascii="Arial" w:eastAsia="Times New Roman" w:hAnsi="Arial" w:cs="Arial"/>
          <w:sz w:val="20"/>
          <w:szCs w:val="20"/>
          <w:lang w:eastAsia="pl-PL"/>
        </w:rPr>
        <w:t xml:space="preserve"> niezbędnych przyrządów pomiarowych. </w:t>
      </w:r>
    </w:p>
    <w:p w14:paraId="42585B88" w14:textId="77777777" w:rsidR="0099083A" w:rsidRPr="0099083A" w:rsidRDefault="0099083A" w:rsidP="0099083A">
      <w:pPr>
        <w:spacing w:after="0" w:line="240" w:lineRule="auto"/>
        <w:ind w:left="566" w:hanging="283"/>
        <w:rPr>
          <w:rFonts w:ascii="Arial" w:eastAsia="Times New Roman" w:hAnsi="Arial" w:cs="Arial"/>
          <w:sz w:val="20"/>
          <w:szCs w:val="20"/>
          <w:lang w:eastAsia="pl-PL"/>
        </w:rPr>
      </w:pPr>
      <w:r w:rsidRPr="0099083A">
        <w:rPr>
          <w:rFonts w:ascii="Arial" w:eastAsia="Arial" w:hAnsi="Arial" w:cs="Arial" w:hint="eastAsia"/>
          <w:sz w:val="20"/>
          <w:szCs w:val="20"/>
          <w:lang w:eastAsia="pl-PL"/>
        </w:rPr>
        <w:t>􀂾</w:t>
      </w:r>
      <w:r w:rsidRPr="0099083A">
        <w:rPr>
          <w:rFonts w:ascii="Arial" w:eastAsia="Times New Roman" w:hAnsi="Arial" w:cs="Arial"/>
          <w:sz w:val="20"/>
          <w:szCs w:val="20"/>
          <w:lang w:eastAsia="pl-PL"/>
        </w:rPr>
        <w:t xml:space="preserve"> wyników badań gruntu, oporności i innych. </w:t>
      </w:r>
    </w:p>
    <w:p w14:paraId="52BC3FD4"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c)</w:t>
      </w:r>
      <w:r w:rsidRPr="0099083A">
        <w:rPr>
          <w:rFonts w:ascii="Arial" w:eastAsia="Times New Roman" w:hAnsi="Arial" w:cs="Arial"/>
          <w:sz w:val="20"/>
          <w:szCs w:val="20"/>
          <w:lang w:eastAsia="pl-PL"/>
        </w:rPr>
        <w:tab/>
        <w:t xml:space="preserve">Badania należy przeprowadzać w przewidziany w normie państwowej dotyczący rusztowań </w:t>
      </w:r>
    </w:p>
    <w:p w14:paraId="1AE9968A"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d)</w:t>
      </w:r>
      <w:r w:rsidRPr="0099083A">
        <w:rPr>
          <w:rFonts w:ascii="Arial" w:eastAsia="Times New Roman" w:hAnsi="Arial" w:cs="Arial"/>
          <w:sz w:val="20"/>
          <w:szCs w:val="20"/>
          <w:lang w:eastAsia="pl-PL"/>
        </w:rPr>
        <w:tab/>
        <w:t xml:space="preserve">ramowych z rur stalowych. </w:t>
      </w:r>
    </w:p>
    <w:p w14:paraId="0E40DC8A" w14:textId="77777777" w:rsidR="0099083A" w:rsidRPr="0099083A" w:rsidRDefault="0099083A" w:rsidP="0099083A">
      <w:pPr>
        <w:autoSpaceDE w:val="0"/>
        <w:autoSpaceDN w:val="0"/>
        <w:adjustRightInd w:val="0"/>
        <w:spacing w:after="0" w:line="240" w:lineRule="auto"/>
        <w:rPr>
          <w:rFonts w:ascii="Arial" w:eastAsia="Times New Roman" w:hAnsi="Arial" w:cs="Arial"/>
          <w:bCs/>
          <w:color w:val="000000"/>
          <w:sz w:val="20"/>
          <w:szCs w:val="20"/>
          <w:lang w:eastAsia="pl-PL"/>
        </w:rPr>
      </w:pPr>
    </w:p>
    <w:p w14:paraId="69595AA5" w14:textId="77777777" w:rsidR="0099083A" w:rsidRPr="0099083A" w:rsidRDefault="0099083A" w:rsidP="0099083A">
      <w:pPr>
        <w:spacing w:before="240" w:after="60" w:line="240" w:lineRule="auto"/>
        <w:outlineLvl w:val="7"/>
        <w:rPr>
          <w:rFonts w:ascii="Arial" w:eastAsia="Times New Roman" w:hAnsi="Arial" w:cs="Arial"/>
          <w:b/>
          <w:iCs/>
          <w:sz w:val="20"/>
          <w:szCs w:val="20"/>
          <w:lang w:eastAsia="pl-PL"/>
        </w:rPr>
      </w:pPr>
      <w:r w:rsidRPr="0099083A">
        <w:rPr>
          <w:rFonts w:ascii="Arial" w:eastAsia="Times New Roman" w:hAnsi="Arial" w:cs="Arial"/>
          <w:b/>
          <w:iCs/>
          <w:sz w:val="20"/>
          <w:szCs w:val="20"/>
          <w:lang w:eastAsia="pl-PL"/>
        </w:rPr>
        <w:t xml:space="preserve">7. OBMIAR ROBÓT </w:t>
      </w:r>
    </w:p>
    <w:p w14:paraId="23F754D8"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7.1.Ogólne wymagania dotyczące obmiaru robót podano w ST „Wymagania ogólne”</w:t>
      </w:r>
    </w:p>
    <w:p w14:paraId="627EA155"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p>
    <w:p w14:paraId="2F0022EE"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7.2 Jednostki oraz zasady przedmiarowania i obmiarowania</w:t>
      </w:r>
    </w:p>
    <w:p w14:paraId="3348D143" w14:textId="77777777" w:rsidR="0099083A" w:rsidRPr="0099083A" w:rsidRDefault="0099083A" w:rsidP="0099083A">
      <w:pPr>
        <w:spacing w:after="12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Obmiar Robót polega na określeniu faktycznego zakresu wykonanych Robót oraz podaniu rzeczywistych ilości użytych materiałów. Obmiar Robót obejmuje Roboty objęte umową oraz </w:t>
      </w:r>
      <w:r w:rsidRPr="0099083A">
        <w:rPr>
          <w:rFonts w:ascii="Arial" w:eastAsia="Times New Roman" w:hAnsi="Arial" w:cs="Arial"/>
          <w:sz w:val="20"/>
          <w:szCs w:val="20"/>
          <w:lang w:eastAsia="pl-PL"/>
        </w:rPr>
        <w:lastRenderedPageBreak/>
        <w:t xml:space="preserve">ewentualne dodatkowe Roboty i nieprzewidziane, których konieczność wykonania uzgodnione będzie w trakcie trwania Robót, pomiędzy Wykonawcą, a Inspektorem Nadzoru. </w:t>
      </w:r>
    </w:p>
    <w:p w14:paraId="0B90D827"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7.2.1.</w:t>
      </w:r>
      <w:r w:rsidRPr="0099083A">
        <w:rPr>
          <w:rFonts w:ascii="Arial" w:eastAsia="Times New Roman" w:hAnsi="Arial" w:cs="Arial"/>
          <w:sz w:val="20"/>
          <w:szCs w:val="20"/>
          <w:lang w:eastAsia="pl-PL"/>
        </w:rPr>
        <w:tab/>
        <w:t xml:space="preserve">Jednostka i zasady obmiarowania: </w:t>
      </w:r>
    </w:p>
    <w:p w14:paraId="4EC0F75B" w14:textId="77777777" w:rsidR="0099083A" w:rsidRPr="0099083A" w:rsidRDefault="0099083A" w:rsidP="0099083A">
      <w:pPr>
        <w:spacing w:after="12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Jednostką obmiaru jest jednostka miary podana w przedmiarze robót dla danej pozycji kosztorysowej. </w:t>
      </w:r>
    </w:p>
    <w:p w14:paraId="5BDE37D2"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7.2.2.</w:t>
      </w:r>
      <w:r w:rsidRPr="0099083A">
        <w:rPr>
          <w:rFonts w:ascii="Arial" w:eastAsia="Times New Roman" w:hAnsi="Arial" w:cs="Arial"/>
          <w:sz w:val="20"/>
          <w:szCs w:val="20"/>
          <w:lang w:eastAsia="pl-PL"/>
        </w:rPr>
        <w:tab/>
        <w:t xml:space="preserve">Szczegółowe zasady obmiaru podane są katalogach określających jednostkowe nakłady rzeczowe dla robót objętych niniejszą specyfikacją np. KNR lub KNNR </w:t>
      </w:r>
    </w:p>
    <w:p w14:paraId="7710645A" w14:textId="77777777" w:rsidR="0099083A" w:rsidRPr="0099083A" w:rsidRDefault="0099083A" w:rsidP="0099083A">
      <w:pPr>
        <w:spacing w:before="240" w:after="60" w:line="240" w:lineRule="auto"/>
        <w:outlineLvl w:val="7"/>
        <w:rPr>
          <w:rFonts w:ascii="Arial" w:eastAsia="Times New Roman" w:hAnsi="Arial" w:cs="Arial"/>
          <w:b/>
          <w:iCs/>
          <w:sz w:val="20"/>
          <w:szCs w:val="20"/>
          <w:lang w:eastAsia="pl-PL"/>
        </w:rPr>
      </w:pPr>
      <w:r w:rsidRPr="0099083A">
        <w:rPr>
          <w:rFonts w:ascii="Arial" w:eastAsia="Times New Roman" w:hAnsi="Arial" w:cs="Arial"/>
          <w:b/>
          <w:iCs/>
          <w:sz w:val="20"/>
          <w:szCs w:val="20"/>
          <w:lang w:eastAsia="pl-PL"/>
        </w:rPr>
        <w:t xml:space="preserve">8. ODBIÓR ROBÓT </w:t>
      </w:r>
    </w:p>
    <w:p w14:paraId="4AE6D492" w14:textId="77777777" w:rsidR="0099083A" w:rsidRPr="0099083A" w:rsidRDefault="0099083A" w:rsidP="0099083A">
      <w:pPr>
        <w:spacing w:after="12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8.1.Ogólne wymagania dotyczące odbioru robót podano w ST „Wymagania ogólne” Kod CPV  </w:t>
      </w:r>
    </w:p>
    <w:p w14:paraId="1475B2E4" w14:textId="77777777" w:rsidR="0099083A" w:rsidRPr="0099083A" w:rsidRDefault="0099083A" w:rsidP="0099083A">
      <w:pPr>
        <w:spacing w:after="12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Odbiór robót </w:t>
      </w:r>
    </w:p>
    <w:p w14:paraId="025CA41B" w14:textId="77777777" w:rsidR="0099083A" w:rsidRPr="0099083A" w:rsidRDefault="0099083A" w:rsidP="0099083A">
      <w:pPr>
        <w:spacing w:after="120" w:line="240" w:lineRule="auto"/>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Odbiory wykonanych rozbiórek każdego etapu powinny być dokonane przez Inżyniera i potwierdzone wpisami do dziennika budowy. Przy odbiorze zakończonych robót muszą być dostarczone niżej wymienione dokumenty: </w:t>
      </w:r>
    </w:p>
    <w:p w14:paraId="37105A07" w14:textId="77777777" w:rsidR="0099083A" w:rsidRPr="0099083A" w:rsidRDefault="0099083A" w:rsidP="0099083A">
      <w:pPr>
        <w:spacing w:after="0" w:line="240" w:lineRule="auto"/>
        <w:rPr>
          <w:rFonts w:ascii="Arial" w:eastAsia="Times New Roman" w:hAnsi="Arial" w:cs="Arial"/>
          <w:sz w:val="20"/>
          <w:szCs w:val="20"/>
          <w:lang w:eastAsia="pl-PL"/>
        </w:rPr>
      </w:pPr>
      <w:r w:rsidRPr="0099083A">
        <w:rPr>
          <w:rFonts w:ascii="Arial" w:eastAsia="Arial" w:hAnsi="Arial" w:cs="Arial" w:hint="eastAsia"/>
          <w:sz w:val="20"/>
          <w:szCs w:val="20"/>
          <w:lang w:eastAsia="pl-PL"/>
        </w:rPr>
        <w:t>􀂃</w:t>
      </w:r>
      <w:r w:rsidRPr="0099083A">
        <w:rPr>
          <w:rFonts w:ascii="Arial" w:eastAsia="Times New Roman" w:hAnsi="Arial" w:cs="Arial"/>
          <w:sz w:val="20"/>
          <w:szCs w:val="20"/>
          <w:lang w:eastAsia="pl-PL"/>
        </w:rPr>
        <w:t xml:space="preserve"> dokumentacja projektowa z naniesionymi zmianami i uzupełnieniami które wystąpiły w trakcie realizacji robót, </w:t>
      </w:r>
    </w:p>
    <w:p w14:paraId="095A9D8F" w14:textId="77777777" w:rsidR="0099083A" w:rsidRPr="0099083A" w:rsidRDefault="0099083A" w:rsidP="0099083A">
      <w:pPr>
        <w:spacing w:after="0" w:line="240" w:lineRule="auto"/>
        <w:rPr>
          <w:rFonts w:ascii="Arial" w:eastAsia="Times New Roman" w:hAnsi="Arial" w:cs="Arial"/>
          <w:sz w:val="20"/>
          <w:szCs w:val="20"/>
          <w:lang w:eastAsia="pl-PL"/>
        </w:rPr>
      </w:pPr>
      <w:r w:rsidRPr="0099083A">
        <w:rPr>
          <w:rFonts w:ascii="Arial" w:eastAsia="Arial" w:hAnsi="Arial" w:cs="Arial" w:hint="eastAsia"/>
          <w:sz w:val="20"/>
          <w:szCs w:val="20"/>
          <w:lang w:eastAsia="pl-PL"/>
        </w:rPr>
        <w:t>􀂃</w:t>
      </w:r>
      <w:r w:rsidRPr="0099083A">
        <w:rPr>
          <w:rFonts w:ascii="Arial" w:eastAsia="Times New Roman" w:hAnsi="Arial" w:cs="Arial"/>
          <w:sz w:val="20"/>
          <w:szCs w:val="20"/>
          <w:lang w:eastAsia="pl-PL"/>
        </w:rPr>
        <w:t xml:space="preserve"> dziennik budowy, </w:t>
      </w:r>
    </w:p>
    <w:p w14:paraId="745B275A" w14:textId="77777777" w:rsidR="0099083A" w:rsidRPr="0099083A" w:rsidRDefault="0099083A" w:rsidP="0099083A">
      <w:pPr>
        <w:spacing w:after="0" w:line="240" w:lineRule="auto"/>
        <w:rPr>
          <w:rFonts w:ascii="Arial" w:eastAsia="Times New Roman" w:hAnsi="Arial" w:cs="Arial"/>
          <w:sz w:val="20"/>
          <w:szCs w:val="20"/>
          <w:lang w:eastAsia="pl-PL"/>
        </w:rPr>
      </w:pPr>
      <w:r w:rsidRPr="0099083A">
        <w:rPr>
          <w:rFonts w:ascii="Arial" w:eastAsia="Arial" w:hAnsi="Arial" w:cs="Arial" w:hint="eastAsia"/>
          <w:sz w:val="20"/>
          <w:szCs w:val="20"/>
          <w:lang w:eastAsia="pl-PL"/>
        </w:rPr>
        <w:t>􀂃</w:t>
      </w:r>
      <w:r w:rsidRPr="0099083A">
        <w:rPr>
          <w:rFonts w:ascii="Arial" w:eastAsia="Times New Roman" w:hAnsi="Arial" w:cs="Arial"/>
          <w:sz w:val="20"/>
          <w:szCs w:val="20"/>
          <w:lang w:eastAsia="pl-PL"/>
        </w:rPr>
        <w:t xml:space="preserve"> dokumenty uzasadniające uzupełnienia i zmiany wprowadzone w trakcie realizacji robót, </w:t>
      </w:r>
    </w:p>
    <w:p w14:paraId="68018E92" w14:textId="77777777" w:rsidR="0099083A" w:rsidRPr="0099083A" w:rsidRDefault="0099083A" w:rsidP="0099083A">
      <w:pPr>
        <w:spacing w:after="0" w:line="240" w:lineRule="auto"/>
        <w:rPr>
          <w:rFonts w:ascii="Arial" w:eastAsia="Times New Roman" w:hAnsi="Arial" w:cs="Arial"/>
          <w:sz w:val="20"/>
          <w:szCs w:val="20"/>
          <w:lang w:eastAsia="pl-PL"/>
        </w:rPr>
      </w:pPr>
      <w:r w:rsidRPr="0099083A">
        <w:rPr>
          <w:rFonts w:ascii="Arial" w:eastAsia="Arial" w:hAnsi="Arial" w:cs="Arial" w:hint="eastAsia"/>
          <w:sz w:val="20"/>
          <w:szCs w:val="20"/>
          <w:lang w:eastAsia="pl-PL"/>
        </w:rPr>
        <w:t>􀂃</w:t>
      </w:r>
      <w:r w:rsidRPr="0099083A">
        <w:rPr>
          <w:rFonts w:ascii="Arial" w:eastAsia="Times New Roman" w:hAnsi="Arial" w:cs="Arial"/>
          <w:sz w:val="20"/>
          <w:szCs w:val="20"/>
          <w:lang w:eastAsia="pl-PL"/>
        </w:rPr>
        <w:t xml:space="preserve"> protokoły częściowych odbiorów elementów robót (wykonanych rozbiórek), </w:t>
      </w:r>
    </w:p>
    <w:p w14:paraId="1EC76004" w14:textId="77777777" w:rsidR="0099083A" w:rsidRPr="0099083A" w:rsidRDefault="0099083A" w:rsidP="0099083A">
      <w:pPr>
        <w:spacing w:before="240" w:after="60" w:line="240" w:lineRule="auto"/>
        <w:outlineLvl w:val="7"/>
        <w:rPr>
          <w:rFonts w:ascii="Arial" w:eastAsia="Times New Roman" w:hAnsi="Arial" w:cs="Arial"/>
          <w:b/>
          <w:iCs/>
          <w:sz w:val="20"/>
          <w:szCs w:val="20"/>
          <w:lang w:eastAsia="pl-PL"/>
        </w:rPr>
      </w:pPr>
      <w:r w:rsidRPr="0099083A">
        <w:rPr>
          <w:rFonts w:ascii="Arial" w:eastAsia="Times New Roman" w:hAnsi="Arial" w:cs="Arial"/>
          <w:b/>
          <w:iCs/>
          <w:sz w:val="20"/>
          <w:szCs w:val="20"/>
          <w:lang w:eastAsia="pl-PL"/>
        </w:rPr>
        <w:t>9.</w:t>
      </w:r>
      <w:r w:rsidRPr="0099083A">
        <w:rPr>
          <w:rFonts w:ascii="Arial" w:eastAsia="Times New Roman" w:hAnsi="Arial" w:cs="Arial"/>
          <w:b/>
          <w:iCs/>
          <w:sz w:val="20"/>
          <w:szCs w:val="20"/>
          <w:lang w:eastAsia="pl-PL"/>
        </w:rPr>
        <w:tab/>
        <w:t xml:space="preserve">PODSTAWA PŁATNOŚCI </w:t>
      </w:r>
    </w:p>
    <w:p w14:paraId="61BB3F49"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9.1.</w:t>
      </w:r>
      <w:r w:rsidRPr="0099083A">
        <w:rPr>
          <w:rFonts w:ascii="Arial" w:eastAsia="Times New Roman" w:hAnsi="Arial" w:cs="Arial"/>
          <w:sz w:val="20"/>
          <w:szCs w:val="20"/>
          <w:lang w:eastAsia="pl-PL"/>
        </w:rPr>
        <w:tab/>
        <w:t xml:space="preserve">Ogólne wymagania dotyczące podstawy płatności podano w ST „Wymagania ogólne”  </w:t>
      </w:r>
    </w:p>
    <w:p w14:paraId="6777B872" w14:textId="77777777" w:rsidR="000608AD" w:rsidRPr="00535C32" w:rsidRDefault="000608AD" w:rsidP="000608AD">
      <w:pPr>
        <w:autoSpaceDE w:val="0"/>
        <w:autoSpaceDN w:val="0"/>
        <w:adjustRightInd w:val="0"/>
        <w:spacing w:after="0" w:line="240" w:lineRule="auto"/>
        <w:jc w:val="both"/>
        <w:rPr>
          <w:rFonts w:ascii="Arial" w:eastAsia="CIDFont+F1" w:hAnsi="Arial" w:cs="Arial"/>
          <w:sz w:val="20"/>
          <w:szCs w:val="20"/>
        </w:rPr>
      </w:pPr>
      <w:r w:rsidRPr="005309AB">
        <w:rPr>
          <w:rFonts w:ascii="Arial" w:eastAsia="CIDFont+F2" w:hAnsi="Arial" w:cs="Arial"/>
          <w:sz w:val="20"/>
          <w:szCs w:val="20"/>
        </w:rPr>
        <w:t>Dla robót wycenionych ryczałtowo podstawą płatności jest wartość (kwota) podana przez Wykonawcę i przyjęta przez Zamawiającego w dokumentach umownych (ofercie).</w:t>
      </w:r>
    </w:p>
    <w:p w14:paraId="76EBE0F3" w14:textId="77777777" w:rsidR="0099083A" w:rsidRPr="0099083A" w:rsidRDefault="0099083A" w:rsidP="0099083A">
      <w:pPr>
        <w:spacing w:before="240" w:after="60" w:line="240" w:lineRule="auto"/>
        <w:outlineLvl w:val="7"/>
        <w:rPr>
          <w:rFonts w:ascii="Arial" w:eastAsia="Times New Roman" w:hAnsi="Arial" w:cs="Arial"/>
          <w:b/>
          <w:iCs/>
          <w:sz w:val="20"/>
          <w:szCs w:val="20"/>
          <w:lang w:eastAsia="pl-PL"/>
        </w:rPr>
      </w:pPr>
      <w:r w:rsidRPr="0099083A">
        <w:rPr>
          <w:rFonts w:ascii="Arial" w:eastAsia="Times New Roman" w:hAnsi="Arial" w:cs="Arial"/>
          <w:b/>
          <w:iCs/>
          <w:sz w:val="20"/>
          <w:szCs w:val="20"/>
          <w:lang w:eastAsia="pl-PL"/>
        </w:rPr>
        <w:t>10.</w:t>
      </w:r>
      <w:r w:rsidRPr="0099083A">
        <w:rPr>
          <w:rFonts w:ascii="Arial" w:eastAsia="Times New Roman" w:hAnsi="Arial" w:cs="Arial"/>
          <w:b/>
          <w:iCs/>
          <w:sz w:val="20"/>
          <w:szCs w:val="20"/>
          <w:lang w:eastAsia="pl-PL"/>
        </w:rPr>
        <w:tab/>
        <w:t xml:space="preserve">PRZEPISY ZWIĄZANE </w:t>
      </w:r>
    </w:p>
    <w:p w14:paraId="5221CDED"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10.1.</w:t>
      </w:r>
      <w:r w:rsidRPr="0099083A">
        <w:rPr>
          <w:rFonts w:ascii="Arial" w:eastAsia="Times New Roman" w:hAnsi="Arial" w:cs="Arial"/>
          <w:sz w:val="20"/>
          <w:szCs w:val="20"/>
          <w:lang w:eastAsia="pl-PL"/>
        </w:rPr>
        <w:tab/>
        <w:t xml:space="preserve">Normy </w:t>
      </w:r>
    </w:p>
    <w:p w14:paraId="75E5DC7A" w14:textId="77777777" w:rsidR="0099083A" w:rsidRPr="0099083A" w:rsidRDefault="0099083A" w:rsidP="0099083A">
      <w:pPr>
        <w:spacing w:after="120" w:line="240" w:lineRule="auto"/>
        <w:ind w:left="142"/>
        <w:rPr>
          <w:rFonts w:ascii="Arial" w:eastAsia="Times New Roman" w:hAnsi="Arial" w:cs="Arial"/>
          <w:sz w:val="20"/>
          <w:szCs w:val="20"/>
          <w:lang w:eastAsia="pl-PL"/>
        </w:rPr>
      </w:pPr>
      <w:r w:rsidRPr="0099083A">
        <w:rPr>
          <w:rFonts w:ascii="Arial" w:eastAsia="Times New Roman" w:hAnsi="Arial" w:cs="Arial"/>
          <w:sz w:val="20"/>
          <w:szCs w:val="20"/>
          <w:lang w:eastAsia="pl-PL"/>
        </w:rPr>
        <w:t>PN-78/M-47900.00 Rusztowania stojące metalowe robocze. Określenia, podział i główne parametry</w:t>
      </w:r>
    </w:p>
    <w:p w14:paraId="0E483D4B" w14:textId="77777777" w:rsidR="0099083A" w:rsidRPr="0099083A" w:rsidRDefault="0099083A" w:rsidP="0099083A">
      <w:pPr>
        <w:spacing w:after="120" w:line="240" w:lineRule="auto"/>
        <w:ind w:left="142"/>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PN-78/M-47900.01 Rusztowania stojące metalowe robocze. Rusztowania stojakowe z rur stalowych.  Ogólne wymagania i badania oraz eksploatacja </w:t>
      </w:r>
    </w:p>
    <w:p w14:paraId="04641B39" w14:textId="77777777" w:rsidR="0099083A" w:rsidRPr="0099083A" w:rsidRDefault="0099083A" w:rsidP="0099083A">
      <w:pPr>
        <w:spacing w:after="120" w:line="240" w:lineRule="auto"/>
        <w:ind w:left="142"/>
        <w:rPr>
          <w:rFonts w:ascii="Arial" w:eastAsia="Times New Roman" w:hAnsi="Arial" w:cs="Arial"/>
          <w:sz w:val="20"/>
          <w:szCs w:val="20"/>
          <w:lang w:eastAsia="pl-PL"/>
        </w:rPr>
      </w:pPr>
      <w:r w:rsidRPr="0099083A">
        <w:rPr>
          <w:rFonts w:ascii="Arial" w:eastAsia="Times New Roman" w:hAnsi="Arial" w:cs="Arial"/>
          <w:sz w:val="20"/>
          <w:szCs w:val="20"/>
          <w:lang w:eastAsia="pl-PL"/>
        </w:rPr>
        <w:t xml:space="preserve">PN-78/M-47900.02 Rusztowania stojące metalowe robocze. Rusztowania ramowe. Ogólne wymagania i badania oraz eksploatacja </w:t>
      </w:r>
    </w:p>
    <w:p w14:paraId="0F751D4C" w14:textId="77777777" w:rsidR="0099083A" w:rsidRPr="0099083A" w:rsidRDefault="0099083A" w:rsidP="0099083A">
      <w:pPr>
        <w:spacing w:after="0" w:line="240" w:lineRule="auto"/>
        <w:ind w:left="283" w:hanging="283"/>
        <w:rPr>
          <w:rFonts w:ascii="Arial" w:eastAsia="Times New Roman" w:hAnsi="Arial" w:cs="Arial"/>
          <w:sz w:val="20"/>
          <w:szCs w:val="20"/>
          <w:lang w:eastAsia="pl-PL"/>
        </w:rPr>
      </w:pPr>
      <w:r w:rsidRPr="0099083A">
        <w:rPr>
          <w:rFonts w:ascii="Arial" w:eastAsia="Times New Roman" w:hAnsi="Arial" w:cs="Arial"/>
          <w:sz w:val="20"/>
          <w:szCs w:val="20"/>
          <w:lang w:eastAsia="pl-PL"/>
        </w:rPr>
        <w:t>10.2.</w:t>
      </w:r>
      <w:r w:rsidRPr="0099083A">
        <w:rPr>
          <w:rFonts w:ascii="Arial" w:eastAsia="Times New Roman" w:hAnsi="Arial" w:cs="Arial"/>
          <w:sz w:val="20"/>
          <w:szCs w:val="20"/>
          <w:lang w:eastAsia="pl-PL"/>
        </w:rPr>
        <w:tab/>
        <w:t xml:space="preserve">Inne dokumenty i instrukcje </w:t>
      </w:r>
    </w:p>
    <w:p w14:paraId="1AF199F2" w14:textId="77777777" w:rsidR="00530531" w:rsidRPr="0099083A" w:rsidRDefault="0099083A" w:rsidP="0099083A">
      <w:pPr>
        <w:pStyle w:val="Style4"/>
        <w:widowControl/>
        <w:spacing w:line="240" w:lineRule="auto"/>
        <w:rPr>
          <w:rStyle w:val="FontStyle27"/>
          <w:rFonts w:ascii="Arial" w:hAnsi="Arial" w:cs="Arial"/>
          <w:sz w:val="20"/>
          <w:szCs w:val="20"/>
        </w:rPr>
      </w:pPr>
      <w:r w:rsidRPr="0099083A">
        <w:rPr>
          <w:sz w:val="20"/>
          <w:szCs w:val="20"/>
        </w:rPr>
        <w:t>Wymagania wykonawcze i badania przy odbiorze wg wytycznych producenta, oraz inne obowiązujące PN (EN-PN) lub odpowiednie normy krajów UE w zakresie przyjętym przez polskie prawodawstwo</w:t>
      </w:r>
    </w:p>
    <w:p w14:paraId="41AB8845" w14:textId="77777777" w:rsidR="00530531" w:rsidRPr="0099083A" w:rsidRDefault="00530531">
      <w:pPr>
        <w:rPr>
          <w:rStyle w:val="FontStyle27"/>
          <w:rFonts w:ascii="Arial" w:eastAsia="Times New Roman" w:hAnsi="Arial" w:cs="Arial"/>
          <w:sz w:val="20"/>
          <w:szCs w:val="20"/>
          <w:lang w:eastAsia="pl-PL"/>
        </w:rPr>
      </w:pPr>
      <w:r w:rsidRPr="0099083A">
        <w:rPr>
          <w:rStyle w:val="FontStyle27"/>
          <w:rFonts w:ascii="Arial" w:hAnsi="Arial" w:cs="Arial"/>
          <w:sz w:val="20"/>
          <w:szCs w:val="20"/>
        </w:rPr>
        <w:br w:type="page"/>
      </w:r>
    </w:p>
    <w:p w14:paraId="6C97911C" w14:textId="3E218E9E" w:rsidR="00525102" w:rsidRDefault="00525102" w:rsidP="00525102">
      <w:pPr>
        <w:jc w:val="center"/>
        <w:rPr>
          <w:rFonts w:ascii="Arial" w:hAnsi="Arial" w:cs="Arial"/>
          <w:b/>
          <w:sz w:val="24"/>
          <w:szCs w:val="24"/>
        </w:rPr>
      </w:pPr>
      <w:r w:rsidRPr="00525102">
        <w:rPr>
          <w:rFonts w:ascii="Arial" w:hAnsi="Arial" w:cs="Arial"/>
          <w:b/>
          <w:sz w:val="24"/>
          <w:szCs w:val="24"/>
        </w:rPr>
        <w:lastRenderedPageBreak/>
        <w:t>SST-1</w:t>
      </w:r>
      <w:r w:rsidR="008B51E2">
        <w:rPr>
          <w:rFonts w:ascii="Arial" w:hAnsi="Arial" w:cs="Arial"/>
          <w:b/>
          <w:sz w:val="24"/>
          <w:szCs w:val="24"/>
        </w:rPr>
        <w:t>6</w:t>
      </w:r>
      <w:r w:rsidRPr="00525102">
        <w:rPr>
          <w:rFonts w:ascii="Arial" w:hAnsi="Arial" w:cs="Arial"/>
          <w:b/>
          <w:sz w:val="24"/>
          <w:szCs w:val="24"/>
        </w:rPr>
        <w:t xml:space="preserve"> NAWIERZCHNI</w:t>
      </w:r>
      <w:r w:rsidR="001C49A9">
        <w:rPr>
          <w:rFonts w:ascii="Arial" w:hAnsi="Arial" w:cs="Arial"/>
          <w:b/>
          <w:sz w:val="24"/>
          <w:szCs w:val="24"/>
        </w:rPr>
        <w:t>E</w:t>
      </w:r>
      <w:r w:rsidR="0017100F">
        <w:rPr>
          <w:rFonts w:ascii="Arial" w:hAnsi="Arial" w:cs="Arial"/>
          <w:b/>
          <w:sz w:val="24"/>
          <w:szCs w:val="24"/>
        </w:rPr>
        <w:t xml:space="preserve"> </w:t>
      </w:r>
      <w:r w:rsidR="001C49A9">
        <w:rPr>
          <w:rFonts w:ascii="Arial" w:hAnsi="Arial" w:cs="Arial"/>
          <w:b/>
          <w:sz w:val="24"/>
          <w:szCs w:val="24"/>
        </w:rPr>
        <w:t>UTWARDZONE</w:t>
      </w:r>
    </w:p>
    <w:p w14:paraId="0DA6DB68" w14:textId="77777777" w:rsidR="009A0F32" w:rsidRPr="009A0F32" w:rsidRDefault="009A0F32" w:rsidP="009A0F32">
      <w:pPr>
        <w:rPr>
          <w:rFonts w:ascii="Arial" w:hAnsi="Arial" w:cs="Arial"/>
          <w:b/>
          <w:sz w:val="24"/>
          <w:szCs w:val="24"/>
        </w:rPr>
      </w:pPr>
    </w:p>
    <w:p w14:paraId="553BDE8D" w14:textId="77777777" w:rsidR="009A0F32" w:rsidRPr="009A0F32" w:rsidRDefault="009A0F32" w:rsidP="009A0F32">
      <w:pPr>
        <w:jc w:val="center"/>
        <w:rPr>
          <w:rFonts w:ascii="Arial" w:hAnsi="Arial" w:cs="Arial"/>
          <w:b/>
          <w:sz w:val="24"/>
          <w:szCs w:val="24"/>
        </w:rPr>
      </w:pPr>
      <w:r w:rsidRPr="009A0F32">
        <w:rPr>
          <w:rFonts w:ascii="Arial" w:hAnsi="Arial" w:cs="Arial"/>
          <w:b/>
          <w:sz w:val="24"/>
          <w:szCs w:val="24"/>
        </w:rPr>
        <w:t>CPV 45233250-6</w:t>
      </w:r>
    </w:p>
    <w:p w14:paraId="74D5A2C8" w14:textId="77777777" w:rsidR="009A0F32" w:rsidRDefault="009A0F32" w:rsidP="009A0F32">
      <w:pPr>
        <w:rPr>
          <w:rFonts w:ascii="Arial" w:hAnsi="Arial" w:cs="Arial"/>
          <w:b/>
          <w:sz w:val="24"/>
          <w:szCs w:val="24"/>
        </w:rPr>
      </w:pPr>
    </w:p>
    <w:p w14:paraId="0DDB2613" w14:textId="77777777" w:rsidR="00E479BF" w:rsidRDefault="00E479BF" w:rsidP="009A0F32">
      <w:pPr>
        <w:rPr>
          <w:rFonts w:ascii="Arial" w:hAnsi="Arial" w:cs="Arial"/>
          <w:b/>
          <w:sz w:val="24"/>
          <w:szCs w:val="24"/>
        </w:rPr>
      </w:pPr>
    </w:p>
    <w:p w14:paraId="45E43EAF" w14:textId="77777777" w:rsidR="00E479BF" w:rsidRDefault="00E479BF" w:rsidP="009A0F32">
      <w:pPr>
        <w:rPr>
          <w:rFonts w:ascii="Arial" w:hAnsi="Arial" w:cs="Arial"/>
          <w:b/>
          <w:sz w:val="24"/>
          <w:szCs w:val="24"/>
        </w:rPr>
      </w:pPr>
    </w:p>
    <w:p w14:paraId="6A183DCC" w14:textId="77777777" w:rsidR="00E479BF" w:rsidRPr="009A0F32" w:rsidRDefault="00E479BF" w:rsidP="009A0F32">
      <w:pPr>
        <w:rPr>
          <w:rFonts w:ascii="Arial" w:hAnsi="Arial" w:cs="Arial"/>
          <w:b/>
          <w:sz w:val="24"/>
          <w:szCs w:val="24"/>
        </w:rPr>
      </w:pPr>
    </w:p>
    <w:p w14:paraId="79B63F62" w14:textId="77777777" w:rsidR="004D1769" w:rsidRPr="009A0F32" w:rsidRDefault="004D1769" w:rsidP="004D1769">
      <w:pPr>
        <w:spacing w:after="0" w:line="240" w:lineRule="auto"/>
        <w:jc w:val="center"/>
        <w:rPr>
          <w:rFonts w:ascii="Arial" w:eastAsia="Times New Roman" w:hAnsi="Arial" w:cs="Arial"/>
          <w:b/>
          <w:bCs/>
          <w:sz w:val="24"/>
          <w:szCs w:val="24"/>
          <w:lang w:eastAsia="pl-PL"/>
        </w:rPr>
      </w:pPr>
    </w:p>
    <w:p w14:paraId="0D7FACFB"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Obiekt: Budowa żłobka wraz z infrastrukturą techniczną oraz zagospodarowaniem terenu w miejscowości Biały Bór.</w:t>
      </w:r>
    </w:p>
    <w:p w14:paraId="761BD0C7"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42559F5"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47F8C2A0"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D4F5DE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58D312DB"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Nazwa, adres</w:t>
      </w:r>
    </w:p>
    <w:p w14:paraId="34873985"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Biały Bór, ul. Borówkowa , </w:t>
      </w:r>
    </w:p>
    <w:p w14:paraId="42B6749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dz. Nr 506/1, 507/1, obręb Biały Bór</w:t>
      </w:r>
    </w:p>
    <w:p w14:paraId="6CA487F2"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7F0031BE"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45813657"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090E8C3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Inwestor, adres</w:t>
      </w:r>
    </w:p>
    <w:p w14:paraId="0E26B177"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7D72E9A2"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Gmina Grudziądz </w:t>
      </w:r>
    </w:p>
    <w:p w14:paraId="3C79F007"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ul. Wybickiego 38, 86-300 Grudziądz</w:t>
      </w:r>
    </w:p>
    <w:p w14:paraId="3F2ED28F"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02508A26"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66D0913E"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6A60F5A1"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24BC06DE"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5C604345"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740198FC"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7C570377"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312CD941"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2097512E" w14:textId="77777777" w:rsidR="004D1769" w:rsidRDefault="004D1769" w:rsidP="004D1769">
      <w:pPr>
        <w:jc w:val="center"/>
        <w:rPr>
          <w:rFonts w:ascii="Arial" w:hAnsi="Arial" w:cs="Arial"/>
          <w:b/>
          <w:bCs/>
          <w:sz w:val="24"/>
          <w:szCs w:val="24"/>
        </w:rPr>
      </w:pPr>
      <w:r w:rsidRPr="00E71107">
        <w:rPr>
          <w:rFonts w:ascii="Arial" w:hAnsi="Arial" w:cs="Arial"/>
          <w:b/>
          <w:bCs/>
          <w:sz w:val="24"/>
          <w:szCs w:val="24"/>
        </w:rPr>
        <w:t>Opracował: Piotr Ćwikliński</w:t>
      </w:r>
    </w:p>
    <w:p w14:paraId="14C19936" w14:textId="77777777" w:rsidR="00525102" w:rsidRPr="00525102" w:rsidRDefault="009A0F32" w:rsidP="009A0F32">
      <w:pPr>
        <w:rPr>
          <w:rFonts w:ascii="Arial" w:hAnsi="Arial" w:cs="Arial"/>
          <w:b/>
          <w:sz w:val="24"/>
          <w:szCs w:val="24"/>
        </w:rPr>
      </w:pPr>
      <w:r>
        <w:rPr>
          <w:rFonts w:ascii="Arial" w:hAnsi="Arial" w:cs="Arial"/>
          <w:b/>
          <w:sz w:val="24"/>
          <w:szCs w:val="24"/>
        </w:rPr>
        <w:br w:type="page"/>
      </w:r>
    </w:p>
    <w:p w14:paraId="621F6E41" w14:textId="77777777" w:rsidR="00525102" w:rsidRPr="00525102" w:rsidRDefault="00525102" w:rsidP="00525102">
      <w:pPr>
        <w:spacing w:after="0" w:line="240" w:lineRule="auto"/>
        <w:jc w:val="both"/>
        <w:rPr>
          <w:rFonts w:ascii="Arial" w:hAnsi="Arial" w:cs="Arial"/>
          <w:bCs/>
          <w:sz w:val="20"/>
          <w:szCs w:val="20"/>
        </w:rPr>
      </w:pPr>
      <w:r w:rsidRPr="00525102">
        <w:rPr>
          <w:rFonts w:ascii="Arial" w:hAnsi="Arial" w:cs="Arial"/>
          <w:bCs/>
          <w:sz w:val="20"/>
          <w:szCs w:val="20"/>
        </w:rPr>
        <w:lastRenderedPageBreak/>
        <w:t>1. WSTĘP</w:t>
      </w:r>
    </w:p>
    <w:p w14:paraId="6AD591F2" w14:textId="77777777" w:rsidR="00525102" w:rsidRPr="00525102" w:rsidRDefault="00525102" w:rsidP="00525102">
      <w:pPr>
        <w:spacing w:after="0" w:line="240" w:lineRule="auto"/>
        <w:jc w:val="both"/>
        <w:rPr>
          <w:rFonts w:ascii="Arial" w:hAnsi="Arial" w:cs="Arial"/>
          <w:bCs/>
          <w:sz w:val="20"/>
          <w:szCs w:val="20"/>
        </w:rPr>
      </w:pPr>
    </w:p>
    <w:p w14:paraId="1E4CE50E" w14:textId="77777777" w:rsidR="00525102" w:rsidRPr="00525102" w:rsidRDefault="00525102" w:rsidP="0075397C">
      <w:pPr>
        <w:numPr>
          <w:ilvl w:val="1"/>
          <w:numId w:val="72"/>
        </w:numPr>
        <w:spacing w:after="0" w:line="240" w:lineRule="auto"/>
        <w:contextualSpacing/>
        <w:jc w:val="both"/>
        <w:rPr>
          <w:rFonts w:ascii="Arial" w:hAnsi="Arial" w:cs="Arial"/>
          <w:bCs/>
          <w:sz w:val="20"/>
          <w:szCs w:val="20"/>
        </w:rPr>
      </w:pPr>
      <w:r w:rsidRPr="00525102">
        <w:rPr>
          <w:rFonts w:ascii="Arial" w:hAnsi="Arial" w:cs="Arial"/>
          <w:bCs/>
          <w:sz w:val="20"/>
          <w:szCs w:val="20"/>
        </w:rPr>
        <w:t>Zakres robót.</w:t>
      </w:r>
    </w:p>
    <w:p w14:paraId="087105B8" w14:textId="0DDEF36F" w:rsidR="004D1769" w:rsidRDefault="00525102" w:rsidP="004D1769">
      <w:pPr>
        <w:spacing w:after="0" w:line="240" w:lineRule="auto"/>
        <w:rPr>
          <w:rFonts w:eastAsia="Calibri-Light" w:cstheme="minorHAnsi"/>
          <w:b/>
          <w:bCs/>
          <w:sz w:val="24"/>
          <w:szCs w:val="24"/>
        </w:rPr>
      </w:pPr>
      <w:r w:rsidRPr="00525102">
        <w:rPr>
          <w:rFonts w:ascii="Arial" w:eastAsia="SimSun" w:hAnsi="Arial" w:cs="Arial"/>
          <w:kern w:val="3"/>
          <w:sz w:val="20"/>
          <w:szCs w:val="20"/>
          <w:lang w:eastAsia="zh-CN" w:bidi="hi-IN"/>
        </w:rPr>
        <w:t xml:space="preserve">Przedmiotem niniejszej szczegółowej specyfikacji technicznej są wymagania dotyczące wykonania i odbioru robót związanych z wykonaniem nawierzchni </w:t>
      </w:r>
      <w:r w:rsidR="00EE5470">
        <w:rPr>
          <w:rFonts w:ascii="Arial" w:eastAsia="SimSun" w:hAnsi="Arial" w:cs="Arial"/>
          <w:kern w:val="3"/>
          <w:sz w:val="20"/>
          <w:szCs w:val="20"/>
          <w:lang w:eastAsia="zh-CN" w:bidi="hi-IN"/>
        </w:rPr>
        <w:t xml:space="preserve">utwardzonych </w:t>
      </w:r>
      <w:r w:rsidRPr="00525102">
        <w:rPr>
          <w:rFonts w:ascii="Arial" w:eastAsia="SimSun" w:hAnsi="Arial" w:cs="Arial"/>
          <w:kern w:val="3"/>
          <w:sz w:val="20"/>
          <w:szCs w:val="20"/>
          <w:lang w:eastAsia="zh-CN" w:bidi="hi-IN"/>
        </w:rPr>
        <w:t xml:space="preserve">dla zadania: </w:t>
      </w:r>
      <w:r w:rsidR="00BA7944" w:rsidRPr="00BA7944">
        <w:rPr>
          <w:rFonts w:eastAsia="Calibri-Light" w:cstheme="minorHAnsi"/>
          <w:b/>
          <w:bCs/>
          <w:sz w:val="24"/>
          <w:szCs w:val="24"/>
        </w:rPr>
        <w:t>Budowa żłobka wraz z infrastrukturą techniczną oraz zagospodarowaniem terenu w miejscowości Biały Bór.</w:t>
      </w:r>
    </w:p>
    <w:p w14:paraId="0F602AC7" w14:textId="507DE2C2" w:rsidR="00525102" w:rsidRPr="00525102" w:rsidRDefault="00525102" w:rsidP="004D1769">
      <w:pPr>
        <w:spacing w:after="0" w:line="240" w:lineRule="auto"/>
        <w:rPr>
          <w:rFonts w:ascii="Arial" w:hAnsi="Arial" w:cs="Arial"/>
          <w:sz w:val="20"/>
          <w:szCs w:val="20"/>
        </w:rPr>
      </w:pPr>
      <w:r w:rsidRPr="00525102">
        <w:rPr>
          <w:rFonts w:ascii="Arial" w:hAnsi="Arial" w:cs="Arial"/>
          <w:bCs/>
          <w:sz w:val="20"/>
          <w:szCs w:val="20"/>
        </w:rPr>
        <w:t>1.2. Zakres stosowania SST</w:t>
      </w:r>
    </w:p>
    <w:p w14:paraId="7755C452" w14:textId="77777777" w:rsidR="00525102" w:rsidRPr="00525102" w:rsidRDefault="00525102" w:rsidP="00525102">
      <w:pPr>
        <w:spacing w:after="0" w:line="240" w:lineRule="auto"/>
        <w:ind w:left="284"/>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Szczegółowa specyfikacja techniczna jest stosowana jako dokument przetargowy i kontraktowy przy zlecaniu i realizacji robót wymienionych w punkcie 1.1.</w:t>
      </w:r>
    </w:p>
    <w:p w14:paraId="30596830"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bCs/>
          <w:sz w:val="20"/>
          <w:szCs w:val="20"/>
        </w:rPr>
        <w:t>1.3. Zakres robót objętych niniejszą SST</w:t>
      </w:r>
    </w:p>
    <w:p w14:paraId="70FED094" w14:textId="77777777" w:rsidR="001C49A9" w:rsidRDefault="001C49A9" w:rsidP="001C49A9">
      <w:pPr>
        <w:spacing w:after="0" w:line="240" w:lineRule="auto"/>
        <w:jc w:val="both"/>
        <w:rPr>
          <w:rFonts w:ascii="Arial" w:hAnsi="Arial" w:cs="Arial"/>
          <w:sz w:val="20"/>
          <w:szCs w:val="20"/>
        </w:rPr>
      </w:pPr>
      <w:r w:rsidRPr="00525102">
        <w:rPr>
          <w:rFonts w:ascii="Arial" w:hAnsi="Arial" w:cs="Arial"/>
          <w:sz w:val="20"/>
          <w:szCs w:val="20"/>
        </w:rPr>
        <w:t xml:space="preserve">Ustalenia zawarte w niniejszej SST dotyczą wykonania </w:t>
      </w:r>
      <w:r>
        <w:rPr>
          <w:rFonts w:ascii="Arial" w:hAnsi="Arial" w:cs="Arial"/>
          <w:sz w:val="20"/>
          <w:szCs w:val="20"/>
        </w:rPr>
        <w:t>nawierzchni utwardzonych.</w:t>
      </w:r>
    </w:p>
    <w:p w14:paraId="7A94A11E" w14:textId="77777777" w:rsidR="001C49A9" w:rsidRPr="001C49A9" w:rsidRDefault="001C49A9" w:rsidP="001C49A9">
      <w:pPr>
        <w:spacing w:after="0" w:line="240" w:lineRule="auto"/>
        <w:rPr>
          <w:rFonts w:ascii="Arial" w:hAnsi="Arial" w:cs="Arial"/>
          <w:sz w:val="18"/>
          <w:szCs w:val="18"/>
        </w:rPr>
      </w:pPr>
      <w:r w:rsidRPr="001C49A9">
        <w:rPr>
          <w:rFonts w:ascii="Arial" w:hAnsi="Arial" w:cs="Arial"/>
          <w:color w:val="000000"/>
          <w:sz w:val="18"/>
          <w:szCs w:val="18"/>
        </w:rPr>
        <w:t>Zakres rzeczowy robót objętych specyfikacją:</w:t>
      </w:r>
    </w:p>
    <w:p w14:paraId="32F5F6B5" w14:textId="77777777" w:rsidR="001C49A9" w:rsidRPr="001C49A9" w:rsidRDefault="001C49A9" w:rsidP="001C49A9">
      <w:pPr>
        <w:pStyle w:val="Wypunktowanie"/>
        <w:spacing w:after="0"/>
        <w:ind w:left="1208" w:hanging="357"/>
        <w:jc w:val="left"/>
        <w:rPr>
          <w:rFonts w:cs="Arial"/>
          <w:sz w:val="18"/>
          <w:szCs w:val="18"/>
        </w:rPr>
      </w:pPr>
      <w:r w:rsidRPr="001C49A9">
        <w:rPr>
          <w:rFonts w:cs="Arial"/>
          <w:sz w:val="18"/>
          <w:szCs w:val="18"/>
        </w:rPr>
        <w:t>niwelację terenu,</w:t>
      </w:r>
    </w:p>
    <w:p w14:paraId="21064C81" w14:textId="77777777" w:rsidR="001C49A9" w:rsidRDefault="001C49A9" w:rsidP="001C49A9">
      <w:pPr>
        <w:pStyle w:val="Wypunktowanie"/>
        <w:spacing w:after="0"/>
        <w:ind w:left="1208" w:hanging="357"/>
        <w:jc w:val="left"/>
        <w:rPr>
          <w:rFonts w:cs="Arial"/>
          <w:sz w:val="18"/>
          <w:szCs w:val="18"/>
        </w:rPr>
      </w:pPr>
      <w:r>
        <w:rPr>
          <w:rFonts w:cs="Arial"/>
          <w:sz w:val="18"/>
          <w:szCs w:val="18"/>
        </w:rPr>
        <w:t>wykonanie nawierzchni parkingów, drogi manewrowej, chodników z kostki betonowej</w:t>
      </w:r>
    </w:p>
    <w:p w14:paraId="4558EB0F" w14:textId="239D4A6E" w:rsidR="00FF4F78" w:rsidRDefault="00FF4F78" w:rsidP="001C49A9">
      <w:pPr>
        <w:pStyle w:val="Wypunktowanie"/>
        <w:spacing w:after="0"/>
        <w:ind w:left="1208" w:hanging="357"/>
        <w:jc w:val="left"/>
        <w:rPr>
          <w:rFonts w:cs="Arial"/>
          <w:sz w:val="18"/>
          <w:szCs w:val="18"/>
        </w:rPr>
      </w:pPr>
      <w:r>
        <w:rPr>
          <w:rFonts w:cs="Arial"/>
          <w:sz w:val="18"/>
          <w:szCs w:val="18"/>
        </w:rPr>
        <w:t>nawierzchni bezpiecznej placu zabaw</w:t>
      </w:r>
    </w:p>
    <w:p w14:paraId="09B1C709" w14:textId="77777777" w:rsidR="00525102" w:rsidRPr="00525102" w:rsidRDefault="00525102" w:rsidP="00525102">
      <w:pPr>
        <w:spacing w:after="0" w:line="240" w:lineRule="auto"/>
        <w:jc w:val="both"/>
        <w:rPr>
          <w:rFonts w:ascii="Arial" w:hAnsi="Arial" w:cs="Arial"/>
          <w:bCs/>
          <w:sz w:val="20"/>
          <w:szCs w:val="20"/>
        </w:rPr>
      </w:pPr>
      <w:r w:rsidRPr="00525102">
        <w:rPr>
          <w:rFonts w:ascii="Arial" w:hAnsi="Arial" w:cs="Arial"/>
          <w:bCs/>
          <w:sz w:val="20"/>
          <w:szCs w:val="20"/>
        </w:rPr>
        <w:t>1.4 Określenia podstawowe</w:t>
      </w:r>
    </w:p>
    <w:p w14:paraId="042D5367" w14:textId="77777777" w:rsidR="00525102" w:rsidRPr="00525102" w:rsidRDefault="00525102" w:rsidP="0075397C">
      <w:pPr>
        <w:widowControl w:val="0"/>
        <w:numPr>
          <w:ilvl w:val="0"/>
          <w:numId w:val="70"/>
        </w:numPr>
        <w:shd w:val="clear" w:color="auto" w:fill="FFFFFF"/>
        <w:tabs>
          <w:tab w:val="left" w:pos="691"/>
        </w:tabs>
        <w:suppressAutoHyphens/>
        <w:autoSpaceDE w:val="0"/>
        <w:spacing w:after="0" w:line="240" w:lineRule="auto"/>
        <w:jc w:val="both"/>
        <w:rPr>
          <w:rFonts w:ascii="Arial" w:hAnsi="Arial" w:cs="Arial"/>
          <w:iCs/>
          <w:spacing w:val="-1"/>
          <w:sz w:val="20"/>
          <w:szCs w:val="20"/>
        </w:rPr>
      </w:pPr>
      <w:r w:rsidRPr="00525102">
        <w:rPr>
          <w:rFonts w:ascii="Arial" w:hAnsi="Arial" w:cs="Arial"/>
          <w:iCs/>
          <w:spacing w:val="-1"/>
          <w:sz w:val="20"/>
          <w:szCs w:val="20"/>
        </w:rPr>
        <w:t xml:space="preserve">Betonowa kostka brukowa - prefabrykowany element budowlany, przeznaczony do budowy warstwy </w:t>
      </w:r>
      <w:r w:rsidRPr="00525102">
        <w:rPr>
          <w:rFonts w:ascii="Arial" w:hAnsi="Arial" w:cs="Arial"/>
          <w:iCs/>
          <w:sz w:val="20"/>
          <w:szCs w:val="20"/>
        </w:rPr>
        <w:t xml:space="preserve">ścieralnej nawierzchni, wykonany metodą wibroprasowania z betonu niezbrojonego niebarwionego lub barwionego, jedno- lub dwuwarstwowego, charakteryzujący się kształtem, który umożliwia wzajemne </w:t>
      </w:r>
      <w:r w:rsidRPr="00525102">
        <w:rPr>
          <w:rFonts w:ascii="Arial" w:hAnsi="Arial" w:cs="Arial"/>
          <w:iCs/>
          <w:spacing w:val="-1"/>
          <w:sz w:val="20"/>
          <w:szCs w:val="20"/>
        </w:rPr>
        <w:t>przystawanie elementów.</w:t>
      </w:r>
    </w:p>
    <w:p w14:paraId="59E5538F" w14:textId="77777777" w:rsidR="00525102" w:rsidRPr="00525102" w:rsidRDefault="00525102" w:rsidP="0075397C">
      <w:pPr>
        <w:widowControl w:val="0"/>
        <w:numPr>
          <w:ilvl w:val="0"/>
          <w:numId w:val="70"/>
        </w:numPr>
        <w:shd w:val="clear" w:color="auto" w:fill="FFFFFF"/>
        <w:tabs>
          <w:tab w:val="left" w:pos="691"/>
        </w:tabs>
        <w:suppressAutoHyphens/>
        <w:autoSpaceDE w:val="0"/>
        <w:spacing w:after="0" w:line="240" w:lineRule="auto"/>
        <w:jc w:val="both"/>
        <w:rPr>
          <w:rFonts w:ascii="Arial" w:hAnsi="Arial" w:cs="Arial"/>
          <w:iCs/>
          <w:sz w:val="20"/>
          <w:szCs w:val="20"/>
        </w:rPr>
      </w:pPr>
      <w:r w:rsidRPr="00525102">
        <w:rPr>
          <w:rFonts w:ascii="Arial" w:hAnsi="Arial" w:cs="Arial"/>
          <w:iCs/>
          <w:spacing w:val="-1"/>
          <w:sz w:val="20"/>
          <w:szCs w:val="20"/>
        </w:rPr>
        <w:t xml:space="preserve">Krawężnik - prosty lub łukowy element budowlany oddzielający jezdnię od chodnika, charakteryzujący </w:t>
      </w:r>
      <w:r w:rsidRPr="00525102">
        <w:rPr>
          <w:rFonts w:ascii="Arial" w:hAnsi="Arial" w:cs="Arial"/>
          <w:iCs/>
          <w:sz w:val="20"/>
          <w:szCs w:val="20"/>
        </w:rPr>
        <w:t>się stałym lub zmiennym przekrojem poprzecznym i długością nie większą niż 1,0 m.</w:t>
      </w:r>
    </w:p>
    <w:p w14:paraId="4DC3772E" w14:textId="77777777" w:rsidR="00525102" w:rsidRPr="00525102" w:rsidRDefault="00525102" w:rsidP="0075397C">
      <w:pPr>
        <w:widowControl w:val="0"/>
        <w:numPr>
          <w:ilvl w:val="0"/>
          <w:numId w:val="70"/>
        </w:numPr>
        <w:shd w:val="clear" w:color="auto" w:fill="FFFFFF"/>
        <w:tabs>
          <w:tab w:val="left" w:pos="691"/>
        </w:tabs>
        <w:suppressAutoHyphens/>
        <w:autoSpaceDE w:val="0"/>
        <w:spacing w:after="0" w:line="240" w:lineRule="auto"/>
        <w:jc w:val="both"/>
        <w:rPr>
          <w:rFonts w:ascii="Arial" w:hAnsi="Arial" w:cs="Arial"/>
          <w:iCs/>
          <w:spacing w:val="-1"/>
          <w:sz w:val="20"/>
          <w:szCs w:val="20"/>
        </w:rPr>
      </w:pPr>
      <w:r w:rsidRPr="00525102">
        <w:rPr>
          <w:rFonts w:ascii="Arial" w:hAnsi="Arial" w:cs="Arial"/>
          <w:iCs/>
          <w:sz w:val="20"/>
          <w:szCs w:val="20"/>
        </w:rPr>
        <w:t>Ściek - umocnione zagłębienie, poniżej krawędzi jezdni, zbierające i odprowadzające wodę.</w:t>
      </w:r>
    </w:p>
    <w:p w14:paraId="5EBFFE92" w14:textId="77777777" w:rsidR="00525102" w:rsidRPr="00525102" w:rsidRDefault="00525102" w:rsidP="0075397C">
      <w:pPr>
        <w:widowControl w:val="0"/>
        <w:numPr>
          <w:ilvl w:val="0"/>
          <w:numId w:val="70"/>
        </w:numPr>
        <w:shd w:val="clear" w:color="auto" w:fill="FFFFFF"/>
        <w:tabs>
          <w:tab w:val="left" w:pos="691"/>
        </w:tabs>
        <w:suppressAutoHyphens/>
        <w:autoSpaceDE w:val="0"/>
        <w:spacing w:after="0" w:line="240" w:lineRule="auto"/>
        <w:jc w:val="both"/>
        <w:rPr>
          <w:rFonts w:ascii="Arial" w:hAnsi="Arial" w:cs="Arial"/>
          <w:iCs/>
          <w:spacing w:val="-1"/>
          <w:sz w:val="20"/>
          <w:szCs w:val="20"/>
        </w:rPr>
      </w:pPr>
      <w:r w:rsidRPr="00525102">
        <w:rPr>
          <w:rFonts w:ascii="Arial" w:hAnsi="Arial" w:cs="Arial"/>
          <w:iCs/>
          <w:spacing w:val="-1"/>
          <w:sz w:val="20"/>
          <w:szCs w:val="20"/>
        </w:rPr>
        <w:t xml:space="preserve">Obrzeże - element budowlany, oddzielający nawierzchnie chodników i ciągów pieszych od terenów nie </w:t>
      </w:r>
      <w:r w:rsidRPr="00525102">
        <w:rPr>
          <w:rFonts w:ascii="Arial" w:hAnsi="Arial" w:cs="Arial"/>
          <w:iCs/>
          <w:spacing w:val="1"/>
          <w:sz w:val="20"/>
          <w:szCs w:val="20"/>
        </w:rPr>
        <w:t>przeznaczonych do komunikacji.</w:t>
      </w:r>
    </w:p>
    <w:p w14:paraId="0695FF3C" w14:textId="77777777" w:rsidR="00525102" w:rsidRPr="00525102" w:rsidRDefault="00525102" w:rsidP="0075397C">
      <w:pPr>
        <w:widowControl w:val="0"/>
        <w:numPr>
          <w:ilvl w:val="0"/>
          <w:numId w:val="70"/>
        </w:numPr>
        <w:shd w:val="clear" w:color="auto" w:fill="FFFFFF"/>
        <w:tabs>
          <w:tab w:val="left" w:pos="691"/>
        </w:tabs>
        <w:suppressAutoHyphens/>
        <w:autoSpaceDE w:val="0"/>
        <w:spacing w:after="0" w:line="240" w:lineRule="auto"/>
        <w:jc w:val="both"/>
        <w:rPr>
          <w:rFonts w:ascii="Arial" w:hAnsi="Arial" w:cs="Arial"/>
          <w:iCs/>
          <w:spacing w:val="-1"/>
          <w:sz w:val="20"/>
          <w:szCs w:val="20"/>
        </w:rPr>
      </w:pPr>
      <w:r w:rsidRPr="00525102">
        <w:rPr>
          <w:rFonts w:ascii="Arial" w:hAnsi="Arial" w:cs="Arial"/>
          <w:iCs/>
          <w:spacing w:val="-1"/>
          <w:sz w:val="20"/>
          <w:szCs w:val="20"/>
        </w:rPr>
        <w:t>Spoina - odstęp pomiędzy przylegającymi elementami (kostkami) wypełniony określonymi materiałami wypełniającymi.</w:t>
      </w:r>
    </w:p>
    <w:p w14:paraId="436D4C41" w14:textId="77777777" w:rsidR="00525102" w:rsidRPr="001C49A9" w:rsidRDefault="00525102" w:rsidP="0075397C">
      <w:pPr>
        <w:widowControl w:val="0"/>
        <w:numPr>
          <w:ilvl w:val="0"/>
          <w:numId w:val="70"/>
        </w:numPr>
        <w:shd w:val="clear" w:color="auto" w:fill="FFFFFF"/>
        <w:tabs>
          <w:tab w:val="left" w:pos="691"/>
        </w:tabs>
        <w:suppressAutoHyphens/>
        <w:autoSpaceDE w:val="0"/>
        <w:spacing w:after="0" w:line="240" w:lineRule="auto"/>
        <w:jc w:val="both"/>
        <w:rPr>
          <w:rFonts w:ascii="Arial" w:hAnsi="Arial" w:cs="Arial"/>
          <w:iCs/>
          <w:spacing w:val="-1"/>
          <w:sz w:val="20"/>
          <w:szCs w:val="20"/>
        </w:rPr>
      </w:pPr>
      <w:r w:rsidRPr="00525102">
        <w:rPr>
          <w:rFonts w:ascii="Arial" w:hAnsi="Arial" w:cs="Arial"/>
          <w:iCs/>
          <w:spacing w:val="-1"/>
          <w:sz w:val="20"/>
          <w:szCs w:val="20"/>
        </w:rPr>
        <w:t xml:space="preserve">Szczelina dylatacyjna - odstęp dzielący duży fragment nawierzchni na sekcje w celu umożliwienia </w:t>
      </w:r>
      <w:r w:rsidRPr="00525102">
        <w:rPr>
          <w:rFonts w:ascii="Arial" w:hAnsi="Arial" w:cs="Arial"/>
          <w:iCs/>
          <w:sz w:val="20"/>
          <w:szCs w:val="20"/>
        </w:rPr>
        <w:t>odkształceń temperaturowych, wypełniony określonymi materiałami wypełniającymi.</w:t>
      </w:r>
    </w:p>
    <w:p w14:paraId="531340F0" w14:textId="77777777" w:rsidR="00525102" w:rsidRPr="00525102" w:rsidRDefault="00525102" w:rsidP="0075397C">
      <w:pPr>
        <w:widowControl w:val="0"/>
        <w:numPr>
          <w:ilvl w:val="0"/>
          <w:numId w:val="70"/>
        </w:numPr>
        <w:shd w:val="clear" w:color="auto" w:fill="FFFFFF"/>
        <w:tabs>
          <w:tab w:val="left" w:pos="691"/>
        </w:tabs>
        <w:suppressAutoHyphens/>
        <w:autoSpaceDE w:val="0"/>
        <w:spacing w:after="0" w:line="240" w:lineRule="auto"/>
        <w:jc w:val="both"/>
        <w:rPr>
          <w:rFonts w:ascii="Arial" w:hAnsi="Arial" w:cs="Arial"/>
          <w:bCs/>
          <w:sz w:val="20"/>
          <w:szCs w:val="20"/>
        </w:rPr>
      </w:pPr>
      <w:r w:rsidRPr="00525102">
        <w:rPr>
          <w:rFonts w:ascii="Arial" w:hAnsi="Arial" w:cs="Arial"/>
          <w:iCs/>
          <w:spacing w:val="-1"/>
          <w:sz w:val="20"/>
          <w:szCs w:val="20"/>
        </w:rPr>
        <w:t xml:space="preserve">Pozostałe określenia podstawowe są zgodne z obowiązującymi, odpowiednimi polskimi normami i z </w:t>
      </w:r>
      <w:r w:rsidRPr="00525102">
        <w:rPr>
          <w:rFonts w:ascii="Arial" w:hAnsi="Arial" w:cs="Arial"/>
          <w:iCs/>
          <w:sz w:val="20"/>
          <w:szCs w:val="20"/>
        </w:rPr>
        <w:t>definicjami podanymi w ST-00 „Wymagania ogólne" .</w:t>
      </w:r>
    </w:p>
    <w:p w14:paraId="24AF2389"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bCs/>
          <w:sz w:val="20"/>
          <w:szCs w:val="20"/>
        </w:rPr>
        <w:t>1.5 Ogólne wymagania dotyczące robót</w:t>
      </w:r>
    </w:p>
    <w:p w14:paraId="6DF30B45" w14:textId="77777777" w:rsidR="00525102" w:rsidRPr="00525102" w:rsidRDefault="00525102" w:rsidP="00525102">
      <w:pPr>
        <w:spacing w:after="0" w:line="240" w:lineRule="auto"/>
        <w:jc w:val="both"/>
        <w:rPr>
          <w:rFonts w:ascii="Arial" w:hAnsi="Arial" w:cs="Arial"/>
          <w:bCs/>
          <w:sz w:val="20"/>
          <w:szCs w:val="20"/>
        </w:rPr>
      </w:pPr>
      <w:r w:rsidRPr="00525102">
        <w:rPr>
          <w:rFonts w:ascii="Arial" w:hAnsi="Arial" w:cs="Arial"/>
          <w:sz w:val="20"/>
          <w:szCs w:val="20"/>
        </w:rPr>
        <w:t>Ogólne wymagania dotyczące robót podano</w:t>
      </w:r>
      <w:r w:rsidRPr="00525102">
        <w:rPr>
          <w:rFonts w:ascii="Arial" w:hAnsi="Arial" w:cs="Arial"/>
          <w:bCs/>
          <w:sz w:val="20"/>
          <w:szCs w:val="20"/>
        </w:rPr>
        <w:t xml:space="preserve"> w </w:t>
      </w:r>
      <w:r w:rsidRPr="00525102">
        <w:rPr>
          <w:rFonts w:ascii="Arial" w:hAnsi="Arial" w:cs="Arial"/>
          <w:sz w:val="20"/>
          <w:szCs w:val="20"/>
        </w:rPr>
        <w:t>ST-00. „Wymagania ogólne” 1.</w:t>
      </w:r>
    </w:p>
    <w:p w14:paraId="2004415E" w14:textId="77777777" w:rsidR="00525102" w:rsidRPr="00525102" w:rsidRDefault="00525102" w:rsidP="00525102">
      <w:pPr>
        <w:spacing w:after="0" w:line="240" w:lineRule="auto"/>
        <w:jc w:val="both"/>
        <w:rPr>
          <w:rFonts w:ascii="Arial" w:hAnsi="Arial" w:cs="Arial"/>
          <w:bCs/>
          <w:sz w:val="20"/>
          <w:szCs w:val="20"/>
        </w:rPr>
      </w:pPr>
    </w:p>
    <w:p w14:paraId="5E4C6AD2"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bCs/>
          <w:sz w:val="20"/>
          <w:szCs w:val="20"/>
        </w:rPr>
        <w:t>2. MATERIAŁY</w:t>
      </w:r>
    </w:p>
    <w:p w14:paraId="34AAD28E" w14:textId="77777777" w:rsidR="00525102" w:rsidRPr="00525102" w:rsidRDefault="00525102" w:rsidP="00525102">
      <w:pPr>
        <w:spacing w:after="0" w:line="240" w:lineRule="auto"/>
        <w:jc w:val="both"/>
        <w:rPr>
          <w:rFonts w:ascii="Arial" w:hAnsi="Arial" w:cs="Arial"/>
          <w:sz w:val="20"/>
          <w:szCs w:val="20"/>
        </w:rPr>
      </w:pPr>
    </w:p>
    <w:p w14:paraId="185C6A61"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bCs/>
          <w:sz w:val="20"/>
          <w:szCs w:val="20"/>
        </w:rPr>
        <w:t>2.1. Ogólne wymagania dotyczące materiałów</w:t>
      </w:r>
    </w:p>
    <w:p w14:paraId="2C69C815"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 xml:space="preserve">Ogólne wymagania dotyczące materiałów, ich pozyskiwania i składowania, podano w ST-00 „Wymagania ogólne" </w:t>
      </w:r>
    </w:p>
    <w:p w14:paraId="712D93FC" w14:textId="77777777" w:rsidR="00525102" w:rsidRDefault="00525102" w:rsidP="00525102">
      <w:pPr>
        <w:spacing w:after="0" w:line="240" w:lineRule="auto"/>
        <w:jc w:val="both"/>
        <w:rPr>
          <w:rFonts w:ascii="Arial" w:hAnsi="Arial" w:cs="Arial"/>
          <w:bCs/>
          <w:sz w:val="20"/>
          <w:szCs w:val="20"/>
        </w:rPr>
      </w:pPr>
      <w:r w:rsidRPr="00525102">
        <w:rPr>
          <w:rFonts w:ascii="Arial" w:hAnsi="Arial" w:cs="Arial"/>
          <w:bCs/>
          <w:sz w:val="20"/>
          <w:szCs w:val="20"/>
        </w:rPr>
        <w:t>2.2. Betonowa kostka brukowa</w:t>
      </w:r>
    </w:p>
    <w:p w14:paraId="28206120" w14:textId="27016C8E" w:rsidR="002305C7" w:rsidRPr="002305C7" w:rsidRDefault="002305C7" w:rsidP="002305C7">
      <w:pPr>
        <w:spacing w:after="0" w:line="240" w:lineRule="auto"/>
        <w:jc w:val="both"/>
        <w:rPr>
          <w:rFonts w:ascii="Arial" w:hAnsi="Arial" w:cs="Arial"/>
          <w:bCs/>
          <w:sz w:val="20"/>
          <w:szCs w:val="20"/>
        </w:rPr>
      </w:pPr>
      <w:r>
        <w:rPr>
          <w:rFonts w:ascii="Arial" w:hAnsi="Arial" w:cs="Arial"/>
          <w:bCs/>
          <w:sz w:val="20"/>
          <w:szCs w:val="20"/>
        </w:rPr>
        <w:t xml:space="preserve">- </w:t>
      </w:r>
      <w:r w:rsidRPr="002305C7">
        <w:rPr>
          <w:rFonts w:ascii="Arial" w:hAnsi="Arial" w:cs="Arial"/>
          <w:bCs/>
          <w:sz w:val="20"/>
          <w:szCs w:val="20"/>
        </w:rPr>
        <w:t>Chodniki – ciągi piesze</w:t>
      </w:r>
    </w:p>
    <w:p w14:paraId="71304761" w14:textId="7D88776A" w:rsidR="001C49A9" w:rsidRDefault="002305C7" w:rsidP="002305C7">
      <w:pPr>
        <w:spacing w:after="0" w:line="240" w:lineRule="auto"/>
        <w:jc w:val="both"/>
        <w:rPr>
          <w:rFonts w:ascii="Arial" w:hAnsi="Arial" w:cs="Arial"/>
          <w:bCs/>
          <w:sz w:val="20"/>
          <w:szCs w:val="20"/>
        </w:rPr>
      </w:pPr>
      <w:r w:rsidRPr="002305C7">
        <w:rPr>
          <w:rFonts w:ascii="Arial" w:hAnsi="Arial" w:cs="Arial"/>
          <w:bCs/>
          <w:sz w:val="20"/>
          <w:szCs w:val="20"/>
        </w:rPr>
        <w:t xml:space="preserve">Kostka betonowa grubości </w:t>
      </w:r>
      <w:r w:rsidR="00A4045C">
        <w:rPr>
          <w:rFonts w:ascii="Arial" w:hAnsi="Arial" w:cs="Arial"/>
          <w:bCs/>
          <w:sz w:val="20"/>
          <w:szCs w:val="20"/>
        </w:rPr>
        <w:t>8</w:t>
      </w:r>
      <w:r w:rsidRPr="002305C7">
        <w:rPr>
          <w:rFonts w:ascii="Arial" w:hAnsi="Arial" w:cs="Arial"/>
          <w:bCs/>
          <w:sz w:val="20"/>
          <w:szCs w:val="20"/>
        </w:rPr>
        <w:t xml:space="preserve"> cm</w:t>
      </w:r>
      <w:r w:rsidR="00AA11B3">
        <w:rPr>
          <w:rFonts w:ascii="Arial" w:hAnsi="Arial" w:cs="Arial"/>
          <w:bCs/>
          <w:sz w:val="20"/>
          <w:szCs w:val="20"/>
        </w:rPr>
        <w:t xml:space="preserve"> szara</w:t>
      </w:r>
    </w:p>
    <w:p w14:paraId="3F1C91C5" w14:textId="4ED1F87E" w:rsidR="002305C7" w:rsidRPr="002305C7" w:rsidRDefault="002305C7" w:rsidP="002305C7">
      <w:pPr>
        <w:spacing w:after="0" w:line="240" w:lineRule="auto"/>
        <w:jc w:val="both"/>
        <w:rPr>
          <w:rFonts w:ascii="Arial" w:hAnsi="Arial" w:cs="Arial"/>
          <w:bCs/>
          <w:sz w:val="20"/>
          <w:szCs w:val="20"/>
        </w:rPr>
      </w:pPr>
      <w:r w:rsidRPr="002305C7">
        <w:rPr>
          <w:rFonts w:ascii="Arial" w:hAnsi="Arial" w:cs="Arial"/>
          <w:bCs/>
          <w:sz w:val="20"/>
          <w:szCs w:val="20"/>
        </w:rPr>
        <w:t xml:space="preserve">Droga pożarowa, </w:t>
      </w:r>
      <w:r>
        <w:rPr>
          <w:rFonts w:ascii="Arial" w:hAnsi="Arial" w:cs="Arial"/>
          <w:bCs/>
          <w:sz w:val="20"/>
          <w:szCs w:val="20"/>
        </w:rPr>
        <w:t xml:space="preserve"> miejsca postojowe</w:t>
      </w:r>
    </w:p>
    <w:p w14:paraId="1B834D85" w14:textId="2E9B94C8" w:rsidR="002305C7" w:rsidRPr="00525102" w:rsidRDefault="002305C7" w:rsidP="002305C7">
      <w:pPr>
        <w:spacing w:after="0" w:line="240" w:lineRule="auto"/>
        <w:jc w:val="both"/>
        <w:rPr>
          <w:rFonts w:ascii="Arial" w:hAnsi="Arial" w:cs="Arial"/>
          <w:bCs/>
          <w:sz w:val="20"/>
          <w:szCs w:val="20"/>
        </w:rPr>
      </w:pPr>
      <w:r w:rsidRPr="002305C7">
        <w:rPr>
          <w:rFonts w:ascii="Arial" w:hAnsi="Arial" w:cs="Arial"/>
          <w:bCs/>
          <w:sz w:val="20"/>
          <w:szCs w:val="20"/>
        </w:rPr>
        <w:t>kostk</w:t>
      </w:r>
      <w:r>
        <w:rPr>
          <w:rFonts w:ascii="Arial" w:hAnsi="Arial" w:cs="Arial"/>
          <w:bCs/>
          <w:sz w:val="20"/>
          <w:szCs w:val="20"/>
        </w:rPr>
        <w:t>a</w:t>
      </w:r>
      <w:r w:rsidRPr="002305C7">
        <w:rPr>
          <w:rFonts w:ascii="Arial" w:hAnsi="Arial" w:cs="Arial"/>
          <w:bCs/>
          <w:sz w:val="20"/>
          <w:szCs w:val="20"/>
        </w:rPr>
        <w:t xml:space="preserve"> betonow</w:t>
      </w:r>
      <w:r>
        <w:rPr>
          <w:rFonts w:ascii="Arial" w:hAnsi="Arial" w:cs="Arial"/>
          <w:bCs/>
          <w:sz w:val="20"/>
          <w:szCs w:val="20"/>
        </w:rPr>
        <w:t xml:space="preserve">a </w:t>
      </w:r>
      <w:r w:rsidRPr="002305C7">
        <w:rPr>
          <w:rFonts w:ascii="Arial" w:hAnsi="Arial" w:cs="Arial"/>
          <w:bCs/>
          <w:sz w:val="20"/>
          <w:szCs w:val="20"/>
        </w:rPr>
        <w:t xml:space="preserve">gr. 8 cm, </w:t>
      </w:r>
      <w:r w:rsidR="00AA11B3">
        <w:rPr>
          <w:rFonts w:ascii="Arial" w:hAnsi="Arial" w:cs="Arial"/>
          <w:bCs/>
          <w:sz w:val="20"/>
          <w:szCs w:val="20"/>
        </w:rPr>
        <w:t>grafitowa</w:t>
      </w:r>
    </w:p>
    <w:p w14:paraId="642F35B8"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2.2.1. Wymagania techniczne stawiane betonowym kostkom brukowym</w:t>
      </w:r>
    </w:p>
    <w:p w14:paraId="022CB9D3"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Wymagania techniczne stawiane betonowym kostkom brukowym stosowanym na nawierzchniach dróg, ulic, chodników itp. określa PN-EN 1338 w sposób przedstawiony w tablicy 1.</w:t>
      </w:r>
    </w:p>
    <w:p w14:paraId="08E18F4D" w14:textId="77777777" w:rsidR="00525102" w:rsidRPr="00525102" w:rsidRDefault="00525102" w:rsidP="00525102">
      <w:pPr>
        <w:spacing w:after="0" w:line="240" w:lineRule="auto"/>
        <w:jc w:val="both"/>
        <w:rPr>
          <w:rFonts w:ascii="Arial" w:hAnsi="Arial" w:cs="Arial"/>
          <w:sz w:val="20"/>
          <w:szCs w:val="20"/>
        </w:rPr>
      </w:pPr>
    </w:p>
    <w:p w14:paraId="50432091"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Tablica 1. Wymagania wobec betonowej kostki brukowej, ustalone w PN-EN 1338 do stosowania na zewnętrznych nawierzchniach, mających kontakt z solą odladzającą w warunkach mrozu</w:t>
      </w:r>
    </w:p>
    <w:tbl>
      <w:tblPr>
        <w:tblW w:w="9274" w:type="dxa"/>
        <w:tblInd w:w="40" w:type="dxa"/>
        <w:tblLayout w:type="fixed"/>
        <w:tblCellMar>
          <w:left w:w="40" w:type="dxa"/>
          <w:right w:w="40" w:type="dxa"/>
        </w:tblCellMar>
        <w:tblLook w:val="0000" w:firstRow="0" w:lastRow="0" w:firstColumn="0" w:lastColumn="0" w:noHBand="0" w:noVBand="0"/>
      </w:tblPr>
      <w:tblGrid>
        <w:gridCol w:w="893"/>
        <w:gridCol w:w="7"/>
        <w:gridCol w:w="2873"/>
        <w:gridCol w:w="999"/>
        <w:gridCol w:w="1253"/>
        <w:gridCol w:w="1479"/>
        <w:gridCol w:w="1770"/>
      </w:tblGrid>
      <w:tr w:rsidR="00525102" w:rsidRPr="00525102" w14:paraId="50706896" w14:textId="77777777" w:rsidTr="00DF1D4F">
        <w:trPr>
          <w:trHeight w:hRule="exact" w:val="767"/>
        </w:trPr>
        <w:tc>
          <w:tcPr>
            <w:tcW w:w="900" w:type="dxa"/>
            <w:gridSpan w:val="2"/>
            <w:tcBorders>
              <w:top w:val="single" w:sz="6" w:space="0" w:color="000000"/>
              <w:left w:val="single" w:sz="6" w:space="0" w:color="000000"/>
              <w:bottom w:val="single" w:sz="6" w:space="0" w:color="000000"/>
            </w:tcBorders>
            <w:shd w:val="clear" w:color="auto" w:fill="FFFFFF"/>
            <w:vAlign w:val="center"/>
          </w:tcPr>
          <w:p w14:paraId="3A452FDC"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Lp.</w:t>
            </w:r>
          </w:p>
        </w:tc>
        <w:tc>
          <w:tcPr>
            <w:tcW w:w="2873" w:type="dxa"/>
            <w:tcBorders>
              <w:top w:val="single" w:sz="6" w:space="0" w:color="000000"/>
              <w:left w:val="single" w:sz="6" w:space="0" w:color="000000"/>
              <w:bottom w:val="single" w:sz="6" w:space="0" w:color="000000"/>
            </w:tcBorders>
            <w:shd w:val="clear" w:color="auto" w:fill="FFFFFF"/>
            <w:vAlign w:val="center"/>
          </w:tcPr>
          <w:p w14:paraId="0B49E9A3"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Cecha</w:t>
            </w:r>
          </w:p>
        </w:tc>
        <w:tc>
          <w:tcPr>
            <w:tcW w:w="999" w:type="dxa"/>
            <w:tcBorders>
              <w:top w:val="single" w:sz="6" w:space="0" w:color="000000"/>
              <w:left w:val="single" w:sz="6" w:space="0" w:color="000000"/>
              <w:bottom w:val="single" w:sz="6" w:space="0" w:color="000000"/>
            </w:tcBorders>
            <w:shd w:val="clear" w:color="auto" w:fill="FFFFFF"/>
            <w:vAlign w:val="center"/>
          </w:tcPr>
          <w:p w14:paraId="2D94B61B"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Załącznik normy</w:t>
            </w:r>
          </w:p>
        </w:tc>
        <w:tc>
          <w:tcPr>
            <w:tcW w:w="4502" w:type="dxa"/>
            <w:gridSpan w:val="3"/>
            <w:tcBorders>
              <w:top w:val="single" w:sz="6" w:space="0" w:color="000000"/>
              <w:left w:val="single" w:sz="6" w:space="0" w:color="000000"/>
              <w:bottom w:val="single" w:sz="6" w:space="0" w:color="000000"/>
              <w:right w:val="single" w:sz="6" w:space="0" w:color="000000"/>
            </w:tcBorders>
            <w:shd w:val="clear" w:color="auto" w:fill="FFFFFF"/>
            <w:vAlign w:val="center"/>
          </w:tcPr>
          <w:p w14:paraId="3D1B03DF"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Wymaganie</w:t>
            </w:r>
          </w:p>
        </w:tc>
      </w:tr>
      <w:tr w:rsidR="00525102" w:rsidRPr="00525102" w14:paraId="34EF43AA" w14:textId="77777777" w:rsidTr="00DF1D4F">
        <w:trPr>
          <w:trHeight w:hRule="exact" w:val="356"/>
        </w:trPr>
        <w:tc>
          <w:tcPr>
            <w:tcW w:w="900" w:type="dxa"/>
            <w:gridSpan w:val="2"/>
            <w:tcBorders>
              <w:top w:val="single" w:sz="6" w:space="0" w:color="000000"/>
              <w:left w:val="single" w:sz="6" w:space="0" w:color="000000"/>
              <w:bottom w:val="single" w:sz="6" w:space="0" w:color="000000"/>
            </w:tcBorders>
            <w:shd w:val="clear" w:color="auto" w:fill="FFFFFF"/>
          </w:tcPr>
          <w:p w14:paraId="036935E3" w14:textId="77777777" w:rsidR="00525102" w:rsidRPr="00525102" w:rsidRDefault="00525102" w:rsidP="00525102">
            <w:pPr>
              <w:spacing w:after="0" w:line="240" w:lineRule="auto"/>
              <w:jc w:val="center"/>
              <w:rPr>
                <w:rFonts w:ascii="Arial" w:hAnsi="Arial" w:cs="Arial"/>
                <w:sz w:val="20"/>
                <w:szCs w:val="20"/>
              </w:rPr>
            </w:pPr>
            <w:r w:rsidRPr="00525102">
              <w:rPr>
                <w:rFonts w:ascii="Arial" w:hAnsi="Arial" w:cs="Arial"/>
                <w:sz w:val="20"/>
                <w:szCs w:val="20"/>
              </w:rPr>
              <w:t>1</w:t>
            </w:r>
          </w:p>
        </w:tc>
        <w:tc>
          <w:tcPr>
            <w:tcW w:w="2873" w:type="dxa"/>
            <w:tcBorders>
              <w:top w:val="single" w:sz="6" w:space="0" w:color="000000"/>
              <w:left w:val="single" w:sz="6" w:space="0" w:color="000000"/>
              <w:bottom w:val="single" w:sz="6" w:space="0" w:color="000000"/>
            </w:tcBorders>
            <w:shd w:val="clear" w:color="auto" w:fill="FFFFFF"/>
          </w:tcPr>
          <w:p w14:paraId="7644EE73" w14:textId="77777777" w:rsidR="00525102" w:rsidRPr="00525102" w:rsidRDefault="00525102" w:rsidP="00525102">
            <w:pPr>
              <w:spacing w:after="0" w:line="240" w:lineRule="auto"/>
              <w:jc w:val="center"/>
              <w:rPr>
                <w:rFonts w:ascii="Arial" w:hAnsi="Arial" w:cs="Arial"/>
                <w:sz w:val="20"/>
                <w:szCs w:val="20"/>
              </w:rPr>
            </w:pPr>
            <w:r w:rsidRPr="00525102">
              <w:rPr>
                <w:rFonts w:ascii="Arial" w:hAnsi="Arial" w:cs="Arial"/>
                <w:sz w:val="20"/>
                <w:szCs w:val="20"/>
              </w:rPr>
              <w:t>2</w:t>
            </w:r>
          </w:p>
        </w:tc>
        <w:tc>
          <w:tcPr>
            <w:tcW w:w="999" w:type="dxa"/>
            <w:tcBorders>
              <w:top w:val="single" w:sz="6" w:space="0" w:color="000000"/>
              <w:left w:val="single" w:sz="6" w:space="0" w:color="000000"/>
              <w:bottom w:val="single" w:sz="6" w:space="0" w:color="000000"/>
            </w:tcBorders>
            <w:shd w:val="clear" w:color="auto" w:fill="FFFFFF"/>
          </w:tcPr>
          <w:p w14:paraId="4D7C9954" w14:textId="77777777" w:rsidR="00525102" w:rsidRPr="00525102" w:rsidRDefault="00525102" w:rsidP="00525102">
            <w:pPr>
              <w:spacing w:after="0" w:line="240" w:lineRule="auto"/>
              <w:jc w:val="center"/>
              <w:rPr>
                <w:rFonts w:ascii="Arial" w:hAnsi="Arial" w:cs="Arial"/>
                <w:sz w:val="20"/>
                <w:szCs w:val="20"/>
              </w:rPr>
            </w:pPr>
            <w:r w:rsidRPr="00525102">
              <w:rPr>
                <w:rFonts w:ascii="Arial" w:hAnsi="Arial" w:cs="Arial"/>
                <w:sz w:val="20"/>
                <w:szCs w:val="20"/>
              </w:rPr>
              <w:t>3</w:t>
            </w:r>
          </w:p>
        </w:tc>
        <w:tc>
          <w:tcPr>
            <w:tcW w:w="4502" w:type="dxa"/>
            <w:gridSpan w:val="3"/>
            <w:tcBorders>
              <w:top w:val="single" w:sz="6" w:space="0" w:color="000000"/>
              <w:left w:val="single" w:sz="6" w:space="0" w:color="000000"/>
              <w:bottom w:val="single" w:sz="6" w:space="0" w:color="000000"/>
              <w:right w:val="single" w:sz="6" w:space="0" w:color="000000"/>
            </w:tcBorders>
            <w:shd w:val="clear" w:color="auto" w:fill="FFFFFF"/>
          </w:tcPr>
          <w:p w14:paraId="4013068E" w14:textId="77777777" w:rsidR="00525102" w:rsidRPr="00525102" w:rsidRDefault="00525102" w:rsidP="00525102">
            <w:pPr>
              <w:spacing w:after="0" w:line="240" w:lineRule="auto"/>
              <w:jc w:val="center"/>
              <w:rPr>
                <w:rFonts w:ascii="Arial" w:hAnsi="Arial" w:cs="Arial"/>
                <w:sz w:val="20"/>
                <w:szCs w:val="20"/>
              </w:rPr>
            </w:pPr>
            <w:r w:rsidRPr="00525102">
              <w:rPr>
                <w:rFonts w:ascii="Arial" w:hAnsi="Arial" w:cs="Arial"/>
                <w:sz w:val="20"/>
                <w:szCs w:val="20"/>
              </w:rPr>
              <w:t>4</w:t>
            </w:r>
          </w:p>
        </w:tc>
      </w:tr>
      <w:tr w:rsidR="00525102" w:rsidRPr="00525102" w14:paraId="61F0C0E5" w14:textId="77777777" w:rsidTr="00DF1D4F">
        <w:trPr>
          <w:trHeight w:hRule="exact" w:val="336"/>
        </w:trPr>
        <w:tc>
          <w:tcPr>
            <w:tcW w:w="900" w:type="dxa"/>
            <w:gridSpan w:val="2"/>
            <w:tcBorders>
              <w:top w:val="single" w:sz="6" w:space="0" w:color="000000"/>
              <w:left w:val="single" w:sz="6" w:space="0" w:color="000000"/>
              <w:bottom w:val="single" w:sz="6" w:space="0" w:color="000000"/>
            </w:tcBorders>
            <w:shd w:val="clear" w:color="auto" w:fill="FFFFFF"/>
          </w:tcPr>
          <w:p w14:paraId="5A038E93" w14:textId="77777777" w:rsidR="00525102" w:rsidRPr="00525102" w:rsidRDefault="00525102" w:rsidP="00525102">
            <w:pPr>
              <w:spacing w:after="0" w:line="240" w:lineRule="auto"/>
              <w:rPr>
                <w:rFonts w:ascii="Arial" w:hAnsi="Arial" w:cs="Arial"/>
                <w:sz w:val="20"/>
                <w:szCs w:val="20"/>
              </w:rPr>
            </w:pPr>
            <w:r w:rsidRPr="00525102">
              <w:rPr>
                <w:rFonts w:ascii="Arial" w:hAnsi="Arial" w:cs="Arial"/>
                <w:sz w:val="20"/>
                <w:szCs w:val="20"/>
              </w:rPr>
              <w:t>1</w:t>
            </w:r>
          </w:p>
        </w:tc>
        <w:tc>
          <w:tcPr>
            <w:tcW w:w="8374" w:type="dxa"/>
            <w:gridSpan w:val="5"/>
            <w:tcBorders>
              <w:top w:val="single" w:sz="6" w:space="0" w:color="000000"/>
              <w:left w:val="single" w:sz="6" w:space="0" w:color="000000"/>
              <w:bottom w:val="single" w:sz="6" w:space="0" w:color="000000"/>
              <w:right w:val="single" w:sz="6" w:space="0" w:color="000000"/>
            </w:tcBorders>
            <w:shd w:val="clear" w:color="auto" w:fill="FFFFFF"/>
          </w:tcPr>
          <w:p w14:paraId="5581719F" w14:textId="77777777" w:rsidR="00525102" w:rsidRPr="00525102" w:rsidRDefault="00525102" w:rsidP="00525102">
            <w:pPr>
              <w:spacing w:after="0" w:line="240" w:lineRule="auto"/>
              <w:rPr>
                <w:rFonts w:ascii="Arial" w:hAnsi="Arial" w:cs="Arial"/>
                <w:sz w:val="20"/>
                <w:szCs w:val="20"/>
              </w:rPr>
            </w:pPr>
            <w:r w:rsidRPr="00525102">
              <w:rPr>
                <w:rFonts w:ascii="Arial" w:hAnsi="Arial" w:cs="Arial"/>
                <w:sz w:val="20"/>
                <w:szCs w:val="20"/>
              </w:rPr>
              <w:t>Kształt i wymiary</w:t>
            </w:r>
          </w:p>
        </w:tc>
      </w:tr>
      <w:tr w:rsidR="00525102" w:rsidRPr="00525102" w14:paraId="5037696C" w14:textId="77777777" w:rsidTr="00DF1D4F">
        <w:trPr>
          <w:trHeight w:hRule="exact" w:val="1235"/>
        </w:trPr>
        <w:tc>
          <w:tcPr>
            <w:tcW w:w="900" w:type="dxa"/>
            <w:gridSpan w:val="2"/>
            <w:tcBorders>
              <w:top w:val="single" w:sz="6" w:space="0" w:color="000000"/>
              <w:left w:val="single" w:sz="6" w:space="0" w:color="000000"/>
              <w:bottom w:val="single" w:sz="6" w:space="0" w:color="000000"/>
            </w:tcBorders>
            <w:shd w:val="clear" w:color="auto" w:fill="FFFFFF"/>
          </w:tcPr>
          <w:p w14:paraId="6C24ECC0" w14:textId="77777777" w:rsidR="00525102" w:rsidRPr="00525102" w:rsidRDefault="00525102" w:rsidP="00525102">
            <w:pPr>
              <w:spacing w:after="0" w:line="240" w:lineRule="auto"/>
              <w:rPr>
                <w:rFonts w:ascii="Arial" w:hAnsi="Arial" w:cs="Arial"/>
                <w:sz w:val="20"/>
                <w:szCs w:val="20"/>
              </w:rPr>
            </w:pPr>
            <w:r w:rsidRPr="00525102">
              <w:rPr>
                <w:rFonts w:ascii="Arial" w:hAnsi="Arial" w:cs="Arial"/>
                <w:sz w:val="20"/>
                <w:szCs w:val="20"/>
              </w:rPr>
              <w:lastRenderedPageBreak/>
              <w:t>1.1</w:t>
            </w:r>
          </w:p>
        </w:tc>
        <w:tc>
          <w:tcPr>
            <w:tcW w:w="2873" w:type="dxa"/>
            <w:tcBorders>
              <w:top w:val="single" w:sz="6" w:space="0" w:color="000000"/>
              <w:left w:val="single" w:sz="6" w:space="0" w:color="000000"/>
              <w:bottom w:val="single" w:sz="6" w:space="0" w:color="000000"/>
            </w:tcBorders>
            <w:shd w:val="clear" w:color="auto" w:fill="FFFFFF"/>
          </w:tcPr>
          <w:p w14:paraId="5F9B809A"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Dopuszczalne odchyłki w mm od zadeklarowanych wymiarów kostki,</w:t>
            </w:r>
          </w:p>
          <w:p w14:paraId="6BA181B7"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 xml:space="preserve">grubości   </w:t>
            </w:r>
          </w:p>
          <w:p w14:paraId="2DFA274B"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&lt; 100mm</w:t>
            </w:r>
          </w:p>
          <w:p w14:paraId="70C22B9B" w14:textId="77777777" w:rsidR="00525102" w:rsidRPr="00525102" w:rsidRDefault="00525102" w:rsidP="00525102">
            <w:pPr>
              <w:spacing w:after="0" w:line="240" w:lineRule="auto"/>
              <w:ind w:left="1805"/>
              <w:rPr>
                <w:rFonts w:ascii="Arial" w:hAnsi="Arial" w:cs="Arial"/>
                <w:sz w:val="18"/>
                <w:szCs w:val="18"/>
              </w:rPr>
            </w:pPr>
            <w:r w:rsidRPr="00525102">
              <w:rPr>
                <w:rFonts w:ascii="Arial" w:hAnsi="Arial" w:cs="Arial"/>
                <w:sz w:val="18"/>
                <w:szCs w:val="18"/>
              </w:rPr>
              <w:t>&gt; 100mm</w:t>
            </w:r>
          </w:p>
        </w:tc>
        <w:tc>
          <w:tcPr>
            <w:tcW w:w="999" w:type="dxa"/>
            <w:tcBorders>
              <w:top w:val="single" w:sz="6" w:space="0" w:color="000000"/>
              <w:left w:val="single" w:sz="6" w:space="0" w:color="000000"/>
              <w:bottom w:val="single" w:sz="6" w:space="0" w:color="000000"/>
            </w:tcBorders>
            <w:shd w:val="clear" w:color="auto" w:fill="FFFFFF"/>
          </w:tcPr>
          <w:p w14:paraId="640FBE76"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C</w:t>
            </w:r>
          </w:p>
        </w:tc>
        <w:tc>
          <w:tcPr>
            <w:tcW w:w="2732" w:type="dxa"/>
            <w:gridSpan w:val="2"/>
            <w:tcBorders>
              <w:top w:val="single" w:sz="6" w:space="0" w:color="000000"/>
              <w:left w:val="single" w:sz="6" w:space="0" w:color="000000"/>
              <w:bottom w:val="single" w:sz="6" w:space="0" w:color="000000"/>
            </w:tcBorders>
            <w:shd w:val="clear" w:color="auto" w:fill="FFFFFF"/>
          </w:tcPr>
          <w:p w14:paraId="4B0A9719"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Długość   Szerokość Grubość</w:t>
            </w:r>
          </w:p>
          <w:p w14:paraId="705378F0" w14:textId="77777777" w:rsidR="00525102" w:rsidRPr="00525102" w:rsidRDefault="00525102" w:rsidP="00525102">
            <w:pPr>
              <w:spacing w:after="0" w:line="240" w:lineRule="auto"/>
              <w:rPr>
                <w:rFonts w:ascii="Arial" w:hAnsi="Arial" w:cs="Arial"/>
                <w:sz w:val="18"/>
                <w:szCs w:val="18"/>
              </w:rPr>
            </w:pPr>
          </w:p>
          <w:p w14:paraId="4D538DBE" w14:textId="77777777" w:rsidR="00525102" w:rsidRPr="00525102" w:rsidRDefault="00525102" w:rsidP="00525102">
            <w:pPr>
              <w:spacing w:after="0" w:line="240" w:lineRule="auto"/>
              <w:rPr>
                <w:rFonts w:ascii="Arial" w:hAnsi="Arial" w:cs="Arial"/>
                <w:sz w:val="18"/>
                <w:szCs w:val="18"/>
              </w:rPr>
            </w:pPr>
          </w:p>
          <w:p w14:paraId="197183EC"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±2            ±2            ±3</w:t>
            </w:r>
          </w:p>
          <w:p w14:paraId="32DEBCAB"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±3            ±3            ±4</w:t>
            </w:r>
          </w:p>
        </w:tc>
        <w:tc>
          <w:tcPr>
            <w:tcW w:w="1770" w:type="dxa"/>
            <w:tcBorders>
              <w:top w:val="single" w:sz="6" w:space="0" w:color="000000"/>
              <w:left w:val="single" w:sz="6" w:space="0" w:color="000000"/>
              <w:bottom w:val="single" w:sz="6" w:space="0" w:color="000000"/>
              <w:right w:val="single" w:sz="6" w:space="0" w:color="000000"/>
            </w:tcBorders>
            <w:shd w:val="clear" w:color="auto" w:fill="FFFFFF"/>
          </w:tcPr>
          <w:p w14:paraId="25F8ADFC"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Różnica pomiędzy dwoma pomiarami grubości, tej samej kostki, powinna być ≤ 3 mm</w:t>
            </w:r>
          </w:p>
        </w:tc>
      </w:tr>
      <w:tr w:rsidR="00525102" w:rsidRPr="00525102" w14:paraId="4E63BC7A" w14:textId="77777777" w:rsidTr="00DF1D4F">
        <w:trPr>
          <w:trHeight w:hRule="exact" w:val="1300"/>
        </w:trPr>
        <w:tc>
          <w:tcPr>
            <w:tcW w:w="900" w:type="dxa"/>
            <w:gridSpan w:val="2"/>
            <w:tcBorders>
              <w:top w:val="single" w:sz="6" w:space="0" w:color="000000"/>
              <w:left w:val="single" w:sz="6" w:space="0" w:color="000000"/>
              <w:bottom w:val="single" w:sz="6" w:space="0" w:color="000000"/>
            </w:tcBorders>
            <w:shd w:val="clear" w:color="auto" w:fill="FFFFFF"/>
          </w:tcPr>
          <w:p w14:paraId="78D43C02" w14:textId="77777777" w:rsidR="00525102" w:rsidRPr="00525102" w:rsidRDefault="00525102" w:rsidP="00525102">
            <w:pPr>
              <w:spacing w:after="0" w:line="240" w:lineRule="auto"/>
              <w:rPr>
                <w:rFonts w:ascii="Arial" w:hAnsi="Arial" w:cs="Arial"/>
                <w:sz w:val="20"/>
                <w:szCs w:val="20"/>
              </w:rPr>
            </w:pPr>
            <w:r w:rsidRPr="00525102">
              <w:rPr>
                <w:rFonts w:ascii="Arial" w:hAnsi="Arial" w:cs="Arial"/>
                <w:sz w:val="20"/>
                <w:szCs w:val="20"/>
              </w:rPr>
              <w:t>1.2</w:t>
            </w:r>
          </w:p>
        </w:tc>
        <w:tc>
          <w:tcPr>
            <w:tcW w:w="2873" w:type="dxa"/>
            <w:tcBorders>
              <w:top w:val="single" w:sz="6" w:space="0" w:color="000000"/>
              <w:left w:val="single" w:sz="6" w:space="0" w:color="000000"/>
              <w:bottom w:val="single" w:sz="6" w:space="0" w:color="000000"/>
            </w:tcBorders>
            <w:shd w:val="clear" w:color="auto" w:fill="FFFFFF"/>
          </w:tcPr>
          <w:p w14:paraId="010F0886"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Odchyłki płaskości i pofalowania (jeśli maksymalne wymiary kostki &gt; 300 mm), przy długości pomiarowej</w:t>
            </w:r>
          </w:p>
          <w:p w14:paraId="38C6B075"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300 mm</w:t>
            </w:r>
          </w:p>
          <w:p w14:paraId="396C3FB0"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400 mm</w:t>
            </w:r>
          </w:p>
        </w:tc>
        <w:tc>
          <w:tcPr>
            <w:tcW w:w="999" w:type="dxa"/>
            <w:tcBorders>
              <w:top w:val="single" w:sz="6" w:space="0" w:color="000000"/>
              <w:left w:val="single" w:sz="6" w:space="0" w:color="000000"/>
              <w:bottom w:val="single" w:sz="6" w:space="0" w:color="000000"/>
            </w:tcBorders>
            <w:shd w:val="clear" w:color="auto" w:fill="FFFFFF"/>
          </w:tcPr>
          <w:p w14:paraId="08D4174F"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C</w:t>
            </w:r>
          </w:p>
        </w:tc>
        <w:tc>
          <w:tcPr>
            <w:tcW w:w="4502" w:type="dxa"/>
            <w:gridSpan w:val="3"/>
            <w:tcBorders>
              <w:top w:val="single" w:sz="6" w:space="0" w:color="000000"/>
              <w:left w:val="single" w:sz="6" w:space="0" w:color="000000"/>
              <w:bottom w:val="single" w:sz="6" w:space="0" w:color="000000"/>
              <w:right w:val="single" w:sz="6" w:space="0" w:color="000000"/>
            </w:tcBorders>
            <w:shd w:val="clear" w:color="auto" w:fill="FFFFFF"/>
          </w:tcPr>
          <w:p w14:paraId="4B8EF968"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Maksymalna (w mm)</w:t>
            </w:r>
          </w:p>
          <w:p w14:paraId="4702DE1A"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wypukłość                     wklęsłość</w:t>
            </w:r>
          </w:p>
          <w:p w14:paraId="540F64AF" w14:textId="77777777" w:rsidR="00525102" w:rsidRPr="00525102" w:rsidRDefault="00525102" w:rsidP="00525102">
            <w:pPr>
              <w:spacing w:after="0" w:line="240" w:lineRule="auto"/>
              <w:rPr>
                <w:rFonts w:ascii="Arial" w:hAnsi="Arial" w:cs="Arial"/>
                <w:sz w:val="18"/>
                <w:szCs w:val="18"/>
              </w:rPr>
            </w:pPr>
          </w:p>
          <w:p w14:paraId="6D967439"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1,5                                    1,0</w:t>
            </w:r>
          </w:p>
          <w:p w14:paraId="3FF5A911"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2,0                                    1,5</w:t>
            </w:r>
          </w:p>
        </w:tc>
      </w:tr>
      <w:tr w:rsidR="00525102" w:rsidRPr="00525102" w14:paraId="59328B57" w14:textId="77777777" w:rsidTr="00DF1D4F">
        <w:trPr>
          <w:trHeight w:hRule="exact" w:val="298"/>
        </w:trPr>
        <w:tc>
          <w:tcPr>
            <w:tcW w:w="900" w:type="dxa"/>
            <w:gridSpan w:val="2"/>
            <w:tcBorders>
              <w:top w:val="single" w:sz="6" w:space="0" w:color="000000"/>
              <w:left w:val="single" w:sz="6" w:space="0" w:color="000000"/>
              <w:bottom w:val="single" w:sz="6" w:space="0" w:color="000000"/>
            </w:tcBorders>
            <w:shd w:val="clear" w:color="auto" w:fill="FFFFFF"/>
          </w:tcPr>
          <w:p w14:paraId="63428336" w14:textId="77777777" w:rsidR="00525102" w:rsidRPr="00525102" w:rsidRDefault="00525102" w:rsidP="00525102">
            <w:pPr>
              <w:spacing w:after="0" w:line="240" w:lineRule="auto"/>
              <w:rPr>
                <w:rFonts w:ascii="Arial" w:hAnsi="Arial" w:cs="Arial"/>
                <w:sz w:val="20"/>
                <w:szCs w:val="20"/>
              </w:rPr>
            </w:pPr>
            <w:r w:rsidRPr="00525102">
              <w:rPr>
                <w:rFonts w:ascii="Arial" w:hAnsi="Arial" w:cs="Arial"/>
                <w:sz w:val="20"/>
                <w:szCs w:val="20"/>
              </w:rPr>
              <w:t>2</w:t>
            </w:r>
          </w:p>
        </w:tc>
        <w:tc>
          <w:tcPr>
            <w:tcW w:w="8374" w:type="dxa"/>
            <w:gridSpan w:val="5"/>
            <w:tcBorders>
              <w:top w:val="single" w:sz="6" w:space="0" w:color="000000"/>
              <w:left w:val="single" w:sz="6" w:space="0" w:color="000000"/>
              <w:bottom w:val="single" w:sz="6" w:space="0" w:color="000000"/>
              <w:right w:val="single" w:sz="6" w:space="0" w:color="000000"/>
            </w:tcBorders>
            <w:shd w:val="clear" w:color="auto" w:fill="FFFFFF"/>
          </w:tcPr>
          <w:p w14:paraId="09B0A83B"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Właściwości fizyczne i mechaniczne</w:t>
            </w:r>
          </w:p>
        </w:tc>
      </w:tr>
      <w:tr w:rsidR="00525102" w:rsidRPr="00525102" w14:paraId="0B892576" w14:textId="77777777" w:rsidTr="00DF1D4F">
        <w:trPr>
          <w:trHeight w:hRule="exact" w:val="826"/>
        </w:trPr>
        <w:tc>
          <w:tcPr>
            <w:tcW w:w="900" w:type="dxa"/>
            <w:gridSpan w:val="2"/>
            <w:tcBorders>
              <w:top w:val="single" w:sz="6" w:space="0" w:color="000000"/>
              <w:left w:val="single" w:sz="6" w:space="0" w:color="000000"/>
              <w:bottom w:val="single" w:sz="6" w:space="0" w:color="000000"/>
            </w:tcBorders>
            <w:shd w:val="clear" w:color="auto" w:fill="FFFFFF"/>
          </w:tcPr>
          <w:p w14:paraId="03187362" w14:textId="77777777" w:rsidR="00525102" w:rsidRPr="00525102" w:rsidRDefault="00525102" w:rsidP="00525102">
            <w:pPr>
              <w:spacing w:after="0" w:line="240" w:lineRule="auto"/>
              <w:rPr>
                <w:rFonts w:ascii="Arial" w:hAnsi="Arial" w:cs="Arial"/>
                <w:sz w:val="20"/>
                <w:szCs w:val="20"/>
              </w:rPr>
            </w:pPr>
            <w:r w:rsidRPr="00525102">
              <w:rPr>
                <w:rFonts w:ascii="Arial" w:hAnsi="Arial" w:cs="Arial"/>
                <w:sz w:val="20"/>
                <w:szCs w:val="20"/>
              </w:rPr>
              <w:t>2.1</w:t>
            </w:r>
          </w:p>
        </w:tc>
        <w:tc>
          <w:tcPr>
            <w:tcW w:w="2873" w:type="dxa"/>
            <w:tcBorders>
              <w:top w:val="single" w:sz="6" w:space="0" w:color="000000"/>
              <w:left w:val="single" w:sz="6" w:space="0" w:color="000000"/>
              <w:bottom w:val="single" w:sz="6" w:space="0" w:color="000000"/>
            </w:tcBorders>
            <w:shd w:val="clear" w:color="auto" w:fill="FFFFFF"/>
          </w:tcPr>
          <w:p w14:paraId="5C0F23DB"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Odporność na zamrażanie/rozmrażanie z udziałem soli odladzających (wg klasy 3, zał. D)</w:t>
            </w:r>
          </w:p>
        </w:tc>
        <w:tc>
          <w:tcPr>
            <w:tcW w:w="999" w:type="dxa"/>
            <w:tcBorders>
              <w:top w:val="single" w:sz="6" w:space="0" w:color="000000"/>
              <w:left w:val="single" w:sz="6" w:space="0" w:color="000000"/>
              <w:bottom w:val="single" w:sz="6" w:space="0" w:color="000000"/>
            </w:tcBorders>
            <w:shd w:val="clear" w:color="auto" w:fill="FFFFFF"/>
          </w:tcPr>
          <w:p w14:paraId="4BDF7DAC"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D</w:t>
            </w:r>
          </w:p>
        </w:tc>
        <w:tc>
          <w:tcPr>
            <w:tcW w:w="4502" w:type="dxa"/>
            <w:gridSpan w:val="3"/>
            <w:tcBorders>
              <w:top w:val="single" w:sz="6" w:space="0" w:color="000000"/>
              <w:left w:val="single" w:sz="6" w:space="0" w:color="000000"/>
              <w:bottom w:val="single" w:sz="6" w:space="0" w:color="000000"/>
              <w:right w:val="single" w:sz="6" w:space="0" w:color="000000"/>
            </w:tcBorders>
            <w:shd w:val="clear" w:color="auto" w:fill="FFFFFF"/>
          </w:tcPr>
          <w:p w14:paraId="57E51CA7"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Ubytek masy po badaniu: wartość średnia ≤1,0kg/m2, przy czym każdy pojedynczy wynik &lt; 1,5 kg/m2</w:t>
            </w:r>
          </w:p>
        </w:tc>
      </w:tr>
      <w:tr w:rsidR="00525102" w:rsidRPr="00525102" w14:paraId="5FCD0933" w14:textId="77777777" w:rsidTr="00DF1D4F">
        <w:trPr>
          <w:trHeight w:hRule="exact" w:val="992"/>
        </w:trPr>
        <w:tc>
          <w:tcPr>
            <w:tcW w:w="900" w:type="dxa"/>
            <w:gridSpan w:val="2"/>
            <w:tcBorders>
              <w:top w:val="single" w:sz="6" w:space="0" w:color="000000"/>
              <w:left w:val="single" w:sz="6" w:space="0" w:color="000000"/>
              <w:bottom w:val="single" w:sz="6" w:space="0" w:color="000000"/>
            </w:tcBorders>
            <w:shd w:val="clear" w:color="auto" w:fill="FFFFFF"/>
          </w:tcPr>
          <w:p w14:paraId="276EDDD6" w14:textId="77777777" w:rsidR="00525102" w:rsidRPr="00525102" w:rsidRDefault="00525102" w:rsidP="00525102">
            <w:pPr>
              <w:spacing w:after="0" w:line="240" w:lineRule="auto"/>
              <w:rPr>
                <w:rFonts w:ascii="Arial" w:hAnsi="Arial" w:cs="Arial"/>
                <w:sz w:val="20"/>
                <w:szCs w:val="20"/>
              </w:rPr>
            </w:pPr>
            <w:r w:rsidRPr="00525102">
              <w:rPr>
                <w:rFonts w:ascii="Arial" w:hAnsi="Arial" w:cs="Arial"/>
                <w:sz w:val="20"/>
                <w:szCs w:val="20"/>
              </w:rPr>
              <w:t>2.2</w:t>
            </w:r>
          </w:p>
        </w:tc>
        <w:tc>
          <w:tcPr>
            <w:tcW w:w="2873" w:type="dxa"/>
            <w:tcBorders>
              <w:top w:val="single" w:sz="6" w:space="0" w:color="000000"/>
              <w:left w:val="single" w:sz="6" w:space="0" w:color="000000"/>
              <w:bottom w:val="single" w:sz="6" w:space="0" w:color="000000"/>
            </w:tcBorders>
            <w:shd w:val="clear" w:color="auto" w:fill="FFFFFF"/>
          </w:tcPr>
          <w:p w14:paraId="63411688"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Wytrzymałość na rozciąganie przy rozłupywaniu</w:t>
            </w:r>
          </w:p>
        </w:tc>
        <w:tc>
          <w:tcPr>
            <w:tcW w:w="999" w:type="dxa"/>
            <w:tcBorders>
              <w:top w:val="single" w:sz="6" w:space="0" w:color="000000"/>
              <w:left w:val="single" w:sz="6" w:space="0" w:color="000000"/>
              <w:bottom w:val="single" w:sz="6" w:space="0" w:color="000000"/>
            </w:tcBorders>
            <w:shd w:val="clear" w:color="auto" w:fill="FFFFFF"/>
          </w:tcPr>
          <w:p w14:paraId="530A5DA9"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F</w:t>
            </w:r>
          </w:p>
        </w:tc>
        <w:tc>
          <w:tcPr>
            <w:tcW w:w="4502" w:type="dxa"/>
            <w:gridSpan w:val="3"/>
            <w:tcBorders>
              <w:top w:val="single" w:sz="6" w:space="0" w:color="000000"/>
              <w:left w:val="single" w:sz="6" w:space="0" w:color="000000"/>
              <w:bottom w:val="single" w:sz="6" w:space="0" w:color="000000"/>
              <w:right w:val="single" w:sz="6" w:space="0" w:color="000000"/>
            </w:tcBorders>
            <w:shd w:val="clear" w:color="auto" w:fill="FFFFFF"/>
          </w:tcPr>
          <w:p w14:paraId="4FB7F8B5"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Wytrzymałość charakterystyczna T 2 3,6 MPa. Każdy pojedynczy wynik ≥ 2,9 MPa i nie powinien wykazywać obciążenia niszczącego mniejszego niż 250 N/mm długości rozłupania</w:t>
            </w:r>
          </w:p>
        </w:tc>
      </w:tr>
      <w:tr w:rsidR="00DF1D4F" w:rsidRPr="00525102" w14:paraId="4B54DF7D" w14:textId="77777777" w:rsidTr="00DF1D4F">
        <w:trPr>
          <w:trHeight w:hRule="exact" w:val="472"/>
        </w:trPr>
        <w:tc>
          <w:tcPr>
            <w:tcW w:w="900" w:type="dxa"/>
            <w:gridSpan w:val="2"/>
            <w:tcBorders>
              <w:top w:val="single" w:sz="6" w:space="0" w:color="000000"/>
              <w:left w:val="single" w:sz="6" w:space="0" w:color="000000"/>
              <w:bottom w:val="single" w:sz="6" w:space="0" w:color="000000"/>
            </w:tcBorders>
            <w:shd w:val="clear" w:color="auto" w:fill="FFFFFF"/>
          </w:tcPr>
          <w:p w14:paraId="57E6D460" w14:textId="77777777" w:rsidR="00DF1D4F" w:rsidRPr="00525102" w:rsidRDefault="00DF1D4F" w:rsidP="00525102">
            <w:pPr>
              <w:spacing w:after="0" w:line="240" w:lineRule="auto"/>
              <w:rPr>
                <w:rFonts w:ascii="Arial" w:hAnsi="Arial" w:cs="Arial"/>
                <w:sz w:val="20"/>
                <w:szCs w:val="20"/>
              </w:rPr>
            </w:pPr>
            <w:r>
              <w:rPr>
                <w:rFonts w:ascii="Arial" w:hAnsi="Arial" w:cs="Arial"/>
                <w:sz w:val="20"/>
                <w:szCs w:val="20"/>
              </w:rPr>
              <w:t>2.3</w:t>
            </w:r>
          </w:p>
        </w:tc>
        <w:tc>
          <w:tcPr>
            <w:tcW w:w="2873" w:type="dxa"/>
            <w:tcBorders>
              <w:top w:val="single" w:sz="6" w:space="0" w:color="000000"/>
              <w:left w:val="single" w:sz="6" w:space="0" w:color="000000"/>
              <w:bottom w:val="single" w:sz="6" w:space="0" w:color="000000"/>
            </w:tcBorders>
            <w:shd w:val="clear" w:color="auto" w:fill="FFFFFF"/>
          </w:tcPr>
          <w:p w14:paraId="4D6E4176" w14:textId="77777777" w:rsidR="00DF1D4F" w:rsidRPr="00525102" w:rsidRDefault="00DF1D4F" w:rsidP="00525102">
            <w:pPr>
              <w:spacing w:after="0" w:line="240" w:lineRule="auto"/>
              <w:rPr>
                <w:rFonts w:ascii="Arial" w:hAnsi="Arial" w:cs="Arial"/>
                <w:sz w:val="18"/>
                <w:szCs w:val="18"/>
              </w:rPr>
            </w:pPr>
            <w:r>
              <w:rPr>
                <w:rFonts w:ascii="Arial" w:hAnsi="Arial" w:cs="Arial"/>
                <w:sz w:val="18"/>
                <w:szCs w:val="18"/>
              </w:rPr>
              <w:t>Nasiąkliwość</w:t>
            </w:r>
          </w:p>
        </w:tc>
        <w:tc>
          <w:tcPr>
            <w:tcW w:w="999" w:type="dxa"/>
            <w:tcBorders>
              <w:top w:val="single" w:sz="6" w:space="0" w:color="000000"/>
              <w:left w:val="single" w:sz="6" w:space="0" w:color="000000"/>
              <w:bottom w:val="single" w:sz="6" w:space="0" w:color="000000"/>
            </w:tcBorders>
            <w:shd w:val="clear" w:color="auto" w:fill="FFFFFF"/>
          </w:tcPr>
          <w:p w14:paraId="19D23CDD" w14:textId="77777777" w:rsidR="00DF1D4F" w:rsidRPr="00525102" w:rsidRDefault="00DF1D4F" w:rsidP="00525102">
            <w:pPr>
              <w:spacing w:after="0" w:line="240" w:lineRule="auto"/>
              <w:rPr>
                <w:rFonts w:ascii="Arial" w:hAnsi="Arial" w:cs="Arial"/>
                <w:sz w:val="18"/>
                <w:szCs w:val="18"/>
              </w:rPr>
            </w:pPr>
          </w:p>
        </w:tc>
        <w:tc>
          <w:tcPr>
            <w:tcW w:w="4502" w:type="dxa"/>
            <w:gridSpan w:val="3"/>
            <w:tcBorders>
              <w:top w:val="single" w:sz="6" w:space="0" w:color="000000"/>
              <w:left w:val="single" w:sz="6" w:space="0" w:color="000000"/>
              <w:bottom w:val="single" w:sz="6" w:space="0" w:color="000000"/>
              <w:right w:val="single" w:sz="6" w:space="0" w:color="000000"/>
            </w:tcBorders>
            <w:shd w:val="clear" w:color="auto" w:fill="FFFFFF"/>
          </w:tcPr>
          <w:p w14:paraId="31759A77" w14:textId="77777777" w:rsidR="00DF1D4F" w:rsidRPr="00DF1D4F" w:rsidRDefault="00DF1D4F" w:rsidP="00DF1D4F">
            <w:pPr>
              <w:pStyle w:val="NormalnyWeb"/>
              <w:spacing w:before="0" w:beforeAutospacing="0" w:after="0" w:afterAutospacing="0"/>
              <w:rPr>
                <w:rFonts w:ascii="Arial" w:hAnsi="Arial" w:cs="Arial"/>
                <w:sz w:val="18"/>
                <w:szCs w:val="18"/>
              </w:rPr>
            </w:pPr>
            <w:r w:rsidRPr="00DF1D4F">
              <w:rPr>
                <w:rFonts w:ascii="Arial" w:hAnsi="Arial" w:cs="Arial"/>
                <w:sz w:val="18"/>
                <w:szCs w:val="18"/>
              </w:rPr>
              <w:t>Klasa 1, znakowanie A – nie określa się,</w:t>
            </w:r>
          </w:p>
          <w:p w14:paraId="07B39935" w14:textId="77777777" w:rsidR="00DF1D4F" w:rsidRPr="00DF1D4F" w:rsidRDefault="00DF1D4F" w:rsidP="00DF1D4F">
            <w:pPr>
              <w:pStyle w:val="NormalnyWeb"/>
              <w:spacing w:before="0" w:beforeAutospacing="0" w:after="0" w:afterAutospacing="0"/>
              <w:rPr>
                <w:rFonts w:ascii="Arial" w:hAnsi="Arial" w:cs="Arial"/>
                <w:sz w:val="18"/>
                <w:szCs w:val="18"/>
              </w:rPr>
            </w:pPr>
            <w:r w:rsidRPr="00DF1D4F">
              <w:rPr>
                <w:rFonts w:ascii="Arial" w:hAnsi="Arial" w:cs="Arial"/>
                <w:sz w:val="18"/>
                <w:szCs w:val="18"/>
              </w:rPr>
              <w:t>Klasa 2, znakowanie B – wartość średnia ≤ 6%</w:t>
            </w:r>
          </w:p>
          <w:p w14:paraId="10092ECB" w14:textId="77777777" w:rsidR="00DF1D4F" w:rsidRPr="00525102" w:rsidRDefault="00DF1D4F" w:rsidP="00525102">
            <w:pPr>
              <w:spacing w:after="0" w:line="240" w:lineRule="auto"/>
              <w:rPr>
                <w:rFonts w:ascii="Arial" w:hAnsi="Arial" w:cs="Arial"/>
                <w:sz w:val="18"/>
                <w:szCs w:val="18"/>
              </w:rPr>
            </w:pPr>
          </w:p>
        </w:tc>
      </w:tr>
      <w:tr w:rsidR="00525102" w:rsidRPr="00525102" w14:paraId="0BF304F6" w14:textId="77777777" w:rsidTr="00DF1D4F">
        <w:trPr>
          <w:trHeight w:hRule="exact" w:val="708"/>
        </w:trPr>
        <w:tc>
          <w:tcPr>
            <w:tcW w:w="900" w:type="dxa"/>
            <w:gridSpan w:val="2"/>
            <w:tcBorders>
              <w:top w:val="single" w:sz="6" w:space="0" w:color="000000"/>
              <w:left w:val="single" w:sz="6" w:space="0" w:color="000000"/>
              <w:bottom w:val="single" w:sz="6" w:space="0" w:color="000000"/>
            </w:tcBorders>
            <w:shd w:val="clear" w:color="auto" w:fill="FFFFFF"/>
          </w:tcPr>
          <w:p w14:paraId="120E8BAA" w14:textId="77777777" w:rsidR="00525102" w:rsidRPr="00525102" w:rsidRDefault="00525102" w:rsidP="00525102">
            <w:pPr>
              <w:spacing w:after="0" w:line="240" w:lineRule="auto"/>
              <w:rPr>
                <w:rFonts w:ascii="Arial" w:hAnsi="Arial" w:cs="Arial"/>
                <w:sz w:val="20"/>
                <w:szCs w:val="20"/>
              </w:rPr>
            </w:pPr>
            <w:r w:rsidRPr="00525102">
              <w:rPr>
                <w:rFonts w:ascii="Arial" w:hAnsi="Arial" w:cs="Arial"/>
                <w:sz w:val="20"/>
                <w:szCs w:val="20"/>
              </w:rPr>
              <w:t>2.</w:t>
            </w:r>
            <w:r w:rsidR="00DF1D4F">
              <w:rPr>
                <w:rFonts w:ascii="Arial" w:hAnsi="Arial" w:cs="Arial"/>
                <w:sz w:val="20"/>
                <w:szCs w:val="20"/>
              </w:rPr>
              <w:t>4</w:t>
            </w:r>
          </w:p>
        </w:tc>
        <w:tc>
          <w:tcPr>
            <w:tcW w:w="2873" w:type="dxa"/>
            <w:tcBorders>
              <w:top w:val="single" w:sz="6" w:space="0" w:color="000000"/>
              <w:left w:val="single" w:sz="6" w:space="0" w:color="000000"/>
              <w:bottom w:val="single" w:sz="6" w:space="0" w:color="000000"/>
            </w:tcBorders>
            <w:shd w:val="clear" w:color="auto" w:fill="FFFFFF"/>
          </w:tcPr>
          <w:p w14:paraId="5310B6A6"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Trwałość   (ze względu na wytrzymałość)</w:t>
            </w:r>
          </w:p>
        </w:tc>
        <w:tc>
          <w:tcPr>
            <w:tcW w:w="999" w:type="dxa"/>
            <w:tcBorders>
              <w:top w:val="single" w:sz="6" w:space="0" w:color="000000"/>
              <w:left w:val="single" w:sz="6" w:space="0" w:color="000000"/>
              <w:bottom w:val="single" w:sz="6" w:space="0" w:color="000000"/>
            </w:tcBorders>
            <w:shd w:val="clear" w:color="auto" w:fill="FFFFFF"/>
          </w:tcPr>
          <w:p w14:paraId="433BD97E"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F</w:t>
            </w:r>
          </w:p>
        </w:tc>
        <w:tc>
          <w:tcPr>
            <w:tcW w:w="4502" w:type="dxa"/>
            <w:gridSpan w:val="3"/>
            <w:tcBorders>
              <w:top w:val="single" w:sz="6" w:space="0" w:color="000000"/>
              <w:left w:val="single" w:sz="6" w:space="0" w:color="000000"/>
              <w:bottom w:val="single" w:sz="6" w:space="0" w:color="000000"/>
              <w:right w:val="single" w:sz="6" w:space="0" w:color="000000"/>
            </w:tcBorders>
            <w:shd w:val="clear" w:color="auto" w:fill="FFFFFF"/>
          </w:tcPr>
          <w:p w14:paraId="6A1392C8"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Kostki mają zadawalającą trwałość (wytrzymałość) jeśli spełnione są wymagania pktu 2.2 oraz istnieje normalna konserwacja</w:t>
            </w:r>
          </w:p>
        </w:tc>
      </w:tr>
      <w:tr w:rsidR="00525102" w:rsidRPr="00525102" w14:paraId="1C267C22" w14:textId="77777777" w:rsidTr="00DF1D4F">
        <w:trPr>
          <w:trHeight w:hRule="exact" w:val="520"/>
        </w:trPr>
        <w:tc>
          <w:tcPr>
            <w:tcW w:w="900" w:type="dxa"/>
            <w:gridSpan w:val="2"/>
            <w:tcBorders>
              <w:top w:val="single" w:sz="6" w:space="0" w:color="000000"/>
              <w:left w:val="single" w:sz="6" w:space="0" w:color="000000"/>
            </w:tcBorders>
            <w:shd w:val="clear" w:color="auto" w:fill="FFFFFF"/>
          </w:tcPr>
          <w:p w14:paraId="0511FFFA" w14:textId="77777777" w:rsidR="00525102" w:rsidRPr="00525102" w:rsidRDefault="00525102" w:rsidP="00525102">
            <w:pPr>
              <w:spacing w:after="0" w:line="240" w:lineRule="auto"/>
              <w:rPr>
                <w:rFonts w:ascii="Arial" w:hAnsi="Arial" w:cs="Arial"/>
                <w:sz w:val="20"/>
                <w:szCs w:val="20"/>
              </w:rPr>
            </w:pPr>
            <w:r w:rsidRPr="00525102">
              <w:rPr>
                <w:rFonts w:ascii="Arial" w:hAnsi="Arial" w:cs="Arial"/>
                <w:sz w:val="20"/>
                <w:szCs w:val="20"/>
              </w:rPr>
              <w:t>2.</w:t>
            </w:r>
            <w:r w:rsidR="00DF1D4F">
              <w:rPr>
                <w:rFonts w:ascii="Arial" w:hAnsi="Arial" w:cs="Arial"/>
                <w:sz w:val="20"/>
                <w:szCs w:val="20"/>
              </w:rPr>
              <w:t>5</w:t>
            </w:r>
          </w:p>
        </w:tc>
        <w:tc>
          <w:tcPr>
            <w:tcW w:w="2873" w:type="dxa"/>
            <w:tcBorders>
              <w:top w:val="single" w:sz="6" w:space="0" w:color="000000"/>
              <w:left w:val="single" w:sz="6" w:space="0" w:color="000000"/>
            </w:tcBorders>
            <w:shd w:val="clear" w:color="auto" w:fill="FFFFFF"/>
          </w:tcPr>
          <w:p w14:paraId="1E95CC8D"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Odporność na ścieranie (wg klasy 3 oznaczenia H normy)</w:t>
            </w:r>
          </w:p>
        </w:tc>
        <w:tc>
          <w:tcPr>
            <w:tcW w:w="999" w:type="dxa"/>
            <w:tcBorders>
              <w:top w:val="single" w:sz="6" w:space="0" w:color="000000"/>
              <w:left w:val="single" w:sz="6" w:space="0" w:color="000000"/>
            </w:tcBorders>
            <w:shd w:val="clear" w:color="auto" w:fill="FFFFFF"/>
          </w:tcPr>
          <w:p w14:paraId="73D4EF92"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G i H</w:t>
            </w:r>
          </w:p>
        </w:tc>
        <w:tc>
          <w:tcPr>
            <w:tcW w:w="4502" w:type="dxa"/>
            <w:gridSpan w:val="3"/>
            <w:tcBorders>
              <w:top w:val="single" w:sz="6" w:space="0" w:color="000000"/>
              <w:left w:val="single" w:sz="6" w:space="0" w:color="000000"/>
              <w:bottom w:val="single" w:sz="6" w:space="0" w:color="000000"/>
              <w:right w:val="single" w:sz="6" w:space="0" w:color="000000"/>
            </w:tcBorders>
            <w:shd w:val="clear" w:color="auto" w:fill="FFFFFF"/>
          </w:tcPr>
          <w:p w14:paraId="4AF7B6A4"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Pomiar wykonany na tarczy</w:t>
            </w:r>
          </w:p>
        </w:tc>
      </w:tr>
      <w:tr w:rsidR="00525102" w:rsidRPr="00525102" w14:paraId="620C1BFD" w14:textId="77777777" w:rsidTr="00DF1D4F">
        <w:trPr>
          <w:trHeight w:hRule="exact" w:val="1179"/>
        </w:trPr>
        <w:tc>
          <w:tcPr>
            <w:tcW w:w="900" w:type="dxa"/>
            <w:gridSpan w:val="2"/>
            <w:tcBorders>
              <w:left w:val="single" w:sz="6" w:space="0" w:color="000000"/>
            </w:tcBorders>
            <w:shd w:val="clear" w:color="auto" w:fill="FFFFFF"/>
          </w:tcPr>
          <w:p w14:paraId="0B74F3EE" w14:textId="77777777" w:rsidR="00525102" w:rsidRPr="00525102" w:rsidRDefault="00525102" w:rsidP="00525102">
            <w:pPr>
              <w:snapToGrid w:val="0"/>
              <w:spacing w:after="0" w:line="240" w:lineRule="auto"/>
              <w:rPr>
                <w:rFonts w:ascii="Arial" w:hAnsi="Arial" w:cs="Arial"/>
                <w:sz w:val="20"/>
                <w:szCs w:val="20"/>
              </w:rPr>
            </w:pPr>
          </w:p>
          <w:p w14:paraId="20BEA131" w14:textId="77777777" w:rsidR="00525102" w:rsidRPr="00525102" w:rsidRDefault="00525102" w:rsidP="00525102">
            <w:pPr>
              <w:spacing w:after="0" w:line="240" w:lineRule="auto"/>
              <w:rPr>
                <w:rFonts w:ascii="Arial" w:hAnsi="Arial" w:cs="Arial"/>
                <w:sz w:val="20"/>
                <w:szCs w:val="20"/>
              </w:rPr>
            </w:pPr>
          </w:p>
        </w:tc>
        <w:tc>
          <w:tcPr>
            <w:tcW w:w="2873" w:type="dxa"/>
            <w:tcBorders>
              <w:left w:val="single" w:sz="6" w:space="0" w:color="000000"/>
            </w:tcBorders>
            <w:shd w:val="clear" w:color="auto" w:fill="FFFFFF"/>
          </w:tcPr>
          <w:p w14:paraId="4C3AA353" w14:textId="77777777" w:rsidR="00525102" w:rsidRPr="00525102" w:rsidRDefault="00525102" w:rsidP="00525102">
            <w:pPr>
              <w:snapToGrid w:val="0"/>
              <w:spacing w:after="0" w:line="240" w:lineRule="auto"/>
              <w:rPr>
                <w:rFonts w:ascii="Arial" w:hAnsi="Arial" w:cs="Arial"/>
                <w:sz w:val="18"/>
                <w:szCs w:val="18"/>
              </w:rPr>
            </w:pPr>
          </w:p>
          <w:p w14:paraId="00988EC8" w14:textId="77777777" w:rsidR="00525102" w:rsidRPr="00525102" w:rsidRDefault="00525102" w:rsidP="00525102">
            <w:pPr>
              <w:spacing w:after="0" w:line="240" w:lineRule="auto"/>
              <w:rPr>
                <w:rFonts w:ascii="Arial" w:hAnsi="Arial" w:cs="Arial"/>
                <w:sz w:val="18"/>
                <w:szCs w:val="18"/>
              </w:rPr>
            </w:pPr>
          </w:p>
        </w:tc>
        <w:tc>
          <w:tcPr>
            <w:tcW w:w="999" w:type="dxa"/>
            <w:tcBorders>
              <w:left w:val="single" w:sz="6" w:space="0" w:color="000000"/>
            </w:tcBorders>
            <w:shd w:val="clear" w:color="auto" w:fill="FFFFFF"/>
          </w:tcPr>
          <w:p w14:paraId="77AA4A25" w14:textId="77777777" w:rsidR="00525102" w:rsidRPr="00525102" w:rsidRDefault="00525102" w:rsidP="00525102">
            <w:pPr>
              <w:snapToGrid w:val="0"/>
              <w:spacing w:after="0" w:line="240" w:lineRule="auto"/>
              <w:rPr>
                <w:rFonts w:ascii="Arial" w:hAnsi="Arial" w:cs="Arial"/>
                <w:sz w:val="18"/>
                <w:szCs w:val="18"/>
              </w:rPr>
            </w:pPr>
          </w:p>
          <w:p w14:paraId="5AEB762F" w14:textId="77777777" w:rsidR="00525102" w:rsidRPr="00525102" w:rsidRDefault="00525102" w:rsidP="00525102">
            <w:pPr>
              <w:spacing w:after="0" w:line="240" w:lineRule="auto"/>
              <w:rPr>
                <w:rFonts w:ascii="Arial" w:hAnsi="Arial" w:cs="Arial"/>
                <w:sz w:val="18"/>
                <w:szCs w:val="18"/>
              </w:rPr>
            </w:pPr>
          </w:p>
        </w:tc>
        <w:tc>
          <w:tcPr>
            <w:tcW w:w="1253" w:type="dxa"/>
            <w:tcBorders>
              <w:top w:val="single" w:sz="6" w:space="0" w:color="000000"/>
              <w:left w:val="single" w:sz="6" w:space="0" w:color="000000"/>
              <w:bottom w:val="single" w:sz="6" w:space="0" w:color="000000"/>
            </w:tcBorders>
            <w:shd w:val="clear" w:color="auto" w:fill="FFFFFF"/>
          </w:tcPr>
          <w:p w14:paraId="1621E17D"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szerokiej ściernej, wg zał. G normy -badanie podstawowe</w:t>
            </w:r>
          </w:p>
        </w:tc>
        <w:tc>
          <w:tcPr>
            <w:tcW w:w="3249" w:type="dxa"/>
            <w:gridSpan w:val="2"/>
            <w:tcBorders>
              <w:top w:val="single" w:sz="6" w:space="0" w:color="000000"/>
              <w:left w:val="single" w:sz="6" w:space="0" w:color="000000"/>
              <w:bottom w:val="single" w:sz="6" w:space="0" w:color="000000"/>
              <w:right w:val="single" w:sz="6" w:space="0" w:color="000000"/>
            </w:tcBorders>
            <w:shd w:val="clear" w:color="auto" w:fill="FFFFFF"/>
          </w:tcPr>
          <w:p w14:paraId="2CD427EB"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Bohmego, wg zał. H normy -badanie alternatywne</w:t>
            </w:r>
          </w:p>
        </w:tc>
      </w:tr>
      <w:tr w:rsidR="00525102" w:rsidRPr="00525102" w14:paraId="62192DFC" w14:textId="77777777" w:rsidTr="00DF1D4F">
        <w:trPr>
          <w:trHeight w:hRule="exact" w:val="275"/>
        </w:trPr>
        <w:tc>
          <w:tcPr>
            <w:tcW w:w="900" w:type="dxa"/>
            <w:gridSpan w:val="2"/>
            <w:tcBorders>
              <w:left w:val="single" w:sz="6" w:space="0" w:color="000000"/>
              <w:bottom w:val="single" w:sz="6" w:space="0" w:color="000000"/>
            </w:tcBorders>
            <w:shd w:val="clear" w:color="auto" w:fill="FFFFFF"/>
          </w:tcPr>
          <w:p w14:paraId="059AACE7" w14:textId="77777777" w:rsidR="00525102" w:rsidRPr="00525102" w:rsidRDefault="00525102" w:rsidP="00525102">
            <w:pPr>
              <w:snapToGrid w:val="0"/>
              <w:spacing w:after="0" w:line="240" w:lineRule="auto"/>
              <w:rPr>
                <w:rFonts w:ascii="Arial" w:hAnsi="Arial" w:cs="Arial"/>
                <w:sz w:val="20"/>
                <w:szCs w:val="20"/>
              </w:rPr>
            </w:pPr>
          </w:p>
          <w:p w14:paraId="19E7D44A" w14:textId="77777777" w:rsidR="00525102" w:rsidRPr="00525102" w:rsidRDefault="00525102" w:rsidP="00525102">
            <w:pPr>
              <w:spacing w:after="0" w:line="240" w:lineRule="auto"/>
              <w:rPr>
                <w:rFonts w:ascii="Arial" w:hAnsi="Arial" w:cs="Arial"/>
                <w:sz w:val="20"/>
                <w:szCs w:val="20"/>
              </w:rPr>
            </w:pPr>
          </w:p>
        </w:tc>
        <w:tc>
          <w:tcPr>
            <w:tcW w:w="2873" w:type="dxa"/>
            <w:tcBorders>
              <w:left w:val="single" w:sz="6" w:space="0" w:color="000000"/>
              <w:bottom w:val="single" w:sz="6" w:space="0" w:color="000000"/>
            </w:tcBorders>
            <w:shd w:val="clear" w:color="auto" w:fill="FFFFFF"/>
          </w:tcPr>
          <w:p w14:paraId="6DC7E176" w14:textId="77777777" w:rsidR="00525102" w:rsidRPr="00525102" w:rsidRDefault="00525102" w:rsidP="00525102">
            <w:pPr>
              <w:snapToGrid w:val="0"/>
              <w:spacing w:after="0" w:line="240" w:lineRule="auto"/>
              <w:rPr>
                <w:rFonts w:ascii="Arial" w:hAnsi="Arial" w:cs="Arial"/>
                <w:sz w:val="18"/>
                <w:szCs w:val="18"/>
              </w:rPr>
            </w:pPr>
          </w:p>
          <w:p w14:paraId="2821701E" w14:textId="77777777" w:rsidR="00525102" w:rsidRPr="00525102" w:rsidRDefault="00525102" w:rsidP="00525102">
            <w:pPr>
              <w:spacing w:after="0" w:line="240" w:lineRule="auto"/>
              <w:rPr>
                <w:rFonts w:ascii="Arial" w:hAnsi="Arial" w:cs="Arial"/>
                <w:sz w:val="18"/>
                <w:szCs w:val="18"/>
              </w:rPr>
            </w:pPr>
          </w:p>
        </w:tc>
        <w:tc>
          <w:tcPr>
            <w:tcW w:w="999" w:type="dxa"/>
            <w:tcBorders>
              <w:left w:val="single" w:sz="6" w:space="0" w:color="000000"/>
              <w:bottom w:val="single" w:sz="6" w:space="0" w:color="000000"/>
            </w:tcBorders>
            <w:shd w:val="clear" w:color="auto" w:fill="FFFFFF"/>
          </w:tcPr>
          <w:p w14:paraId="25D6F94E" w14:textId="77777777" w:rsidR="00525102" w:rsidRPr="00525102" w:rsidRDefault="00525102" w:rsidP="00525102">
            <w:pPr>
              <w:snapToGrid w:val="0"/>
              <w:spacing w:after="0" w:line="240" w:lineRule="auto"/>
              <w:rPr>
                <w:rFonts w:ascii="Arial" w:hAnsi="Arial" w:cs="Arial"/>
                <w:sz w:val="18"/>
                <w:szCs w:val="18"/>
              </w:rPr>
            </w:pPr>
          </w:p>
          <w:p w14:paraId="4326E6F9" w14:textId="77777777" w:rsidR="00525102" w:rsidRPr="00525102" w:rsidRDefault="00525102" w:rsidP="00525102">
            <w:pPr>
              <w:spacing w:after="0" w:line="240" w:lineRule="auto"/>
              <w:rPr>
                <w:rFonts w:ascii="Arial" w:hAnsi="Arial" w:cs="Arial"/>
                <w:sz w:val="18"/>
                <w:szCs w:val="18"/>
              </w:rPr>
            </w:pPr>
          </w:p>
        </w:tc>
        <w:tc>
          <w:tcPr>
            <w:tcW w:w="1253" w:type="dxa"/>
            <w:tcBorders>
              <w:top w:val="single" w:sz="6" w:space="0" w:color="000000"/>
              <w:left w:val="single" w:sz="6" w:space="0" w:color="000000"/>
              <w:bottom w:val="single" w:sz="6" w:space="0" w:color="000000"/>
            </w:tcBorders>
            <w:shd w:val="clear" w:color="auto" w:fill="FFFFFF"/>
          </w:tcPr>
          <w:p w14:paraId="4677BCCB"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 23 mm</w:t>
            </w:r>
          </w:p>
        </w:tc>
        <w:tc>
          <w:tcPr>
            <w:tcW w:w="3249" w:type="dxa"/>
            <w:gridSpan w:val="2"/>
            <w:tcBorders>
              <w:top w:val="single" w:sz="6" w:space="0" w:color="000000"/>
              <w:left w:val="single" w:sz="6" w:space="0" w:color="000000"/>
              <w:bottom w:val="single" w:sz="6" w:space="0" w:color="000000"/>
              <w:right w:val="single" w:sz="6" w:space="0" w:color="000000"/>
            </w:tcBorders>
            <w:shd w:val="clear" w:color="auto" w:fill="FFFFFF"/>
          </w:tcPr>
          <w:p w14:paraId="7A928585"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≤20.000mm3/5000 mm2</w:t>
            </w:r>
          </w:p>
        </w:tc>
      </w:tr>
      <w:tr w:rsidR="00525102" w:rsidRPr="00525102" w14:paraId="0773AAD1" w14:textId="77777777" w:rsidTr="00DF1D4F">
        <w:trPr>
          <w:trHeight w:hRule="exact" w:val="1571"/>
        </w:trPr>
        <w:tc>
          <w:tcPr>
            <w:tcW w:w="900" w:type="dxa"/>
            <w:gridSpan w:val="2"/>
            <w:tcBorders>
              <w:top w:val="single" w:sz="6" w:space="0" w:color="000000"/>
              <w:left w:val="single" w:sz="6" w:space="0" w:color="000000"/>
              <w:bottom w:val="single" w:sz="6" w:space="0" w:color="000000"/>
            </w:tcBorders>
            <w:shd w:val="clear" w:color="auto" w:fill="FFFFFF"/>
          </w:tcPr>
          <w:p w14:paraId="7B060152" w14:textId="77777777" w:rsidR="00525102" w:rsidRPr="00525102" w:rsidRDefault="00525102" w:rsidP="00525102">
            <w:pPr>
              <w:spacing w:after="0" w:line="240" w:lineRule="auto"/>
              <w:rPr>
                <w:rFonts w:ascii="Arial" w:hAnsi="Arial" w:cs="Arial"/>
                <w:sz w:val="20"/>
                <w:szCs w:val="20"/>
              </w:rPr>
            </w:pPr>
            <w:r w:rsidRPr="00525102">
              <w:rPr>
                <w:rFonts w:ascii="Arial" w:hAnsi="Arial" w:cs="Arial"/>
                <w:sz w:val="20"/>
                <w:szCs w:val="20"/>
              </w:rPr>
              <w:t>2.</w:t>
            </w:r>
            <w:r w:rsidR="00DF1D4F">
              <w:rPr>
                <w:rFonts w:ascii="Arial" w:hAnsi="Arial" w:cs="Arial"/>
                <w:sz w:val="20"/>
                <w:szCs w:val="20"/>
              </w:rPr>
              <w:t>6</w:t>
            </w:r>
          </w:p>
        </w:tc>
        <w:tc>
          <w:tcPr>
            <w:tcW w:w="2873" w:type="dxa"/>
            <w:tcBorders>
              <w:top w:val="single" w:sz="6" w:space="0" w:color="000000"/>
              <w:left w:val="single" w:sz="6" w:space="0" w:color="000000"/>
              <w:bottom w:val="single" w:sz="6" w:space="0" w:color="000000"/>
            </w:tcBorders>
            <w:shd w:val="clear" w:color="auto" w:fill="FFFFFF"/>
          </w:tcPr>
          <w:p w14:paraId="306DB2C2"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Odporność na poślizg/poślizgnięcie</w:t>
            </w:r>
          </w:p>
        </w:tc>
        <w:tc>
          <w:tcPr>
            <w:tcW w:w="999" w:type="dxa"/>
            <w:tcBorders>
              <w:top w:val="single" w:sz="6" w:space="0" w:color="000000"/>
              <w:left w:val="single" w:sz="6" w:space="0" w:color="000000"/>
              <w:bottom w:val="single" w:sz="6" w:space="0" w:color="000000"/>
            </w:tcBorders>
            <w:shd w:val="clear" w:color="auto" w:fill="FFFFFF"/>
          </w:tcPr>
          <w:p w14:paraId="7B6F7BA3"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I</w:t>
            </w:r>
          </w:p>
        </w:tc>
        <w:tc>
          <w:tcPr>
            <w:tcW w:w="4502" w:type="dxa"/>
            <w:gridSpan w:val="3"/>
            <w:tcBorders>
              <w:top w:val="single" w:sz="6" w:space="0" w:color="000000"/>
              <w:left w:val="single" w:sz="6" w:space="0" w:color="000000"/>
              <w:bottom w:val="single" w:sz="6" w:space="0" w:color="000000"/>
              <w:right w:val="single" w:sz="6" w:space="0" w:color="000000"/>
            </w:tcBorders>
            <w:shd w:val="clear" w:color="auto" w:fill="FFFFFF"/>
          </w:tcPr>
          <w:p w14:paraId="7EE72122" w14:textId="77777777" w:rsidR="00525102" w:rsidRPr="00525102" w:rsidRDefault="00525102" w:rsidP="00525102">
            <w:pPr>
              <w:spacing w:after="0" w:line="240" w:lineRule="auto"/>
              <w:ind w:left="262" w:hanging="262"/>
              <w:rPr>
                <w:rFonts w:ascii="Arial" w:hAnsi="Arial" w:cs="Arial"/>
                <w:sz w:val="18"/>
                <w:szCs w:val="18"/>
              </w:rPr>
            </w:pPr>
            <w:r w:rsidRPr="00525102">
              <w:rPr>
                <w:rFonts w:ascii="Arial" w:hAnsi="Arial" w:cs="Arial"/>
                <w:sz w:val="18"/>
                <w:szCs w:val="18"/>
              </w:rPr>
              <w:t>a)  jeśli górna powierzchnia kostki nie była szlifowana lub polerowana - zadawalająca odporność,</w:t>
            </w:r>
          </w:p>
          <w:p w14:paraId="03EF1E8D" w14:textId="77777777" w:rsidR="00525102" w:rsidRPr="00525102" w:rsidRDefault="00525102" w:rsidP="00525102">
            <w:pPr>
              <w:spacing w:after="0" w:line="240" w:lineRule="auto"/>
              <w:ind w:left="262" w:hanging="262"/>
              <w:rPr>
                <w:rFonts w:ascii="Arial" w:hAnsi="Arial" w:cs="Arial"/>
                <w:sz w:val="18"/>
                <w:szCs w:val="18"/>
              </w:rPr>
            </w:pPr>
            <w:r w:rsidRPr="00525102">
              <w:rPr>
                <w:rFonts w:ascii="Arial" w:hAnsi="Arial" w:cs="Arial"/>
                <w:sz w:val="18"/>
                <w:szCs w:val="18"/>
              </w:rPr>
              <w:t>b)   jeśli wyjątkowo wymaga się podania wartości odporności na poślizg/poślizgnięcie - należy zadeklarować minimalną jej wartość pomierzoną wg zał. l normy (wahadłowym przyrządem do badania tarcia)</w:t>
            </w:r>
          </w:p>
        </w:tc>
      </w:tr>
      <w:tr w:rsidR="00525102" w:rsidRPr="00525102" w14:paraId="6FA24E2F" w14:textId="77777777" w:rsidTr="00DF1D4F">
        <w:trPr>
          <w:trHeight w:hRule="exact" w:val="307"/>
        </w:trPr>
        <w:tc>
          <w:tcPr>
            <w:tcW w:w="893" w:type="dxa"/>
            <w:tcBorders>
              <w:top w:val="single" w:sz="6" w:space="0" w:color="000000"/>
              <w:left w:val="single" w:sz="6" w:space="0" w:color="000000"/>
              <w:bottom w:val="single" w:sz="6" w:space="0" w:color="000000"/>
            </w:tcBorders>
            <w:shd w:val="clear" w:color="auto" w:fill="FFFFFF"/>
          </w:tcPr>
          <w:p w14:paraId="7B6CD21D" w14:textId="77777777" w:rsidR="00525102" w:rsidRPr="00525102" w:rsidRDefault="00525102" w:rsidP="00525102">
            <w:pPr>
              <w:spacing w:after="0" w:line="240" w:lineRule="auto"/>
              <w:rPr>
                <w:rFonts w:ascii="Arial" w:hAnsi="Arial" w:cs="Arial"/>
                <w:sz w:val="20"/>
                <w:szCs w:val="20"/>
              </w:rPr>
            </w:pPr>
            <w:r w:rsidRPr="00525102">
              <w:rPr>
                <w:rFonts w:ascii="Arial" w:hAnsi="Arial" w:cs="Arial"/>
                <w:sz w:val="20"/>
                <w:szCs w:val="20"/>
              </w:rPr>
              <w:t>3</w:t>
            </w:r>
          </w:p>
        </w:tc>
        <w:tc>
          <w:tcPr>
            <w:tcW w:w="8381" w:type="dxa"/>
            <w:gridSpan w:val="6"/>
            <w:tcBorders>
              <w:top w:val="single" w:sz="6" w:space="0" w:color="000000"/>
              <w:left w:val="single" w:sz="6" w:space="0" w:color="000000"/>
              <w:bottom w:val="single" w:sz="6" w:space="0" w:color="000000"/>
              <w:right w:val="single" w:sz="6" w:space="0" w:color="000000"/>
            </w:tcBorders>
            <w:shd w:val="clear" w:color="auto" w:fill="FFFFFF"/>
          </w:tcPr>
          <w:p w14:paraId="18C59999"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Aspekty wizualne</w:t>
            </w:r>
          </w:p>
        </w:tc>
      </w:tr>
      <w:tr w:rsidR="00525102" w:rsidRPr="00525102" w14:paraId="6924BEF3" w14:textId="77777777" w:rsidTr="00DF1D4F">
        <w:trPr>
          <w:trHeight w:hRule="exact" w:val="1142"/>
        </w:trPr>
        <w:tc>
          <w:tcPr>
            <w:tcW w:w="893" w:type="dxa"/>
            <w:tcBorders>
              <w:top w:val="single" w:sz="6" w:space="0" w:color="000000"/>
              <w:left w:val="single" w:sz="6" w:space="0" w:color="000000"/>
              <w:bottom w:val="single" w:sz="6" w:space="0" w:color="000000"/>
            </w:tcBorders>
            <w:shd w:val="clear" w:color="auto" w:fill="FFFFFF"/>
          </w:tcPr>
          <w:p w14:paraId="409E457A" w14:textId="77777777" w:rsidR="00525102" w:rsidRPr="00525102" w:rsidRDefault="00525102" w:rsidP="00525102">
            <w:pPr>
              <w:spacing w:after="0" w:line="240" w:lineRule="auto"/>
              <w:rPr>
                <w:rFonts w:ascii="Arial" w:hAnsi="Arial" w:cs="Arial"/>
                <w:sz w:val="20"/>
                <w:szCs w:val="20"/>
              </w:rPr>
            </w:pPr>
            <w:r w:rsidRPr="00525102">
              <w:rPr>
                <w:rFonts w:ascii="Arial" w:hAnsi="Arial" w:cs="Arial"/>
                <w:sz w:val="20"/>
                <w:szCs w:val="20"/>
              </w:rPr>
              <w:t>3.1</w:t>
            </w:r>
          </w:p>
        </w:tc>
        <w:tc>
          <w:tcPr>
            <w:tcW w:w="2880" w:type="dxa"/>
            <w:gridSpan w:val="2"/>
            <w:tcBorders>
              <w:top w:val="single" w:sz="6" w:space="0" w:color="000000"/>
              <w:left w:val="single" w:sz="6" w:space="0" w:color="000000"/>
              <w:bottom w:val="single" w:sz="6" w:space="0" w:color="000000"/>
            </w:tcBorders>
            <w:shd w:val="clear" w:color="auto" w:fill="FFFFFF"/>
          </w:tcPr>
          <w:p w14:paraId="12DC4273"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Wygląd</w:t>
            </w:r>
          </w:p>
        </w:tc>
        <w:tc>
          <w:tcPr>
            <w:tcW w:w="999" w:type="dxa"/>
            <w:tcBorders>
              <w:top w:val="single" w:sz="6" w:space="0" w:color="000000"/>
              <w:left w:val="single" w:sz="6" w:space="0" w:color="000000"/>
              <w:bottom w:val="single" w:sz="6" w:space="0" w:color="000000"/>
            </w:tcBorders>
            <w:shd w:val="clear" w:color="auto" w:fill="FFFFFF"/>
          </w:tcPr>
          <w:p w14:paraId="26EDE330"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J</w:t>
            </w:r>
          </w:p>
        </w:tc>
        <w:tc>
          <w:tcPr>
            <w:tcW w:w="4502" w:type="dxa"/>
            <w:gridSpan w:val="3"/>
            <w:tcBorders>
              <w:top w:val="single" w:sz="6" w:space="0" w:color="000000"/>
              <w:left w:val="single" w:sz="6" w:space="0" w:color="000000"/>
              <w:bottom w:val="single" w:sz="6" w:space="0" w:color="000000"/>
              <w:right w:val="single" w:sz="6" w:space="0" w:color="000000"/>
            </w:tcBorders>
            <w:shd w:val="clear" w:color="auto" w:fill="FFFFFF"/>
          </w:tcPr>
          <w:p w14:paraId="0F315EC4" w14:textId="77777777" w:rsidR="00525102" w:rsidRPr="00525102" w:rsidRDefault="00525102" w:rsidP="00525102">
            <w:pPr>
              <w:spacing w:after="0" w:line="240" w:lineRule="auto"/>
              <w:ind w:left="231" w:hanging="231"/>
              <w:rPr>
                <w:rFonts w:ascii="Arial" w:hAnsi="Arial" w:cs="Arial"/>
                <w:sz w:val="18"/>
                <w:szCs w:val="18"/>
              </w:rPr>
            </w:pPr>
            <w:r w:rsidRPr="00525102">
              <w:rPr>
                <w:rFonts w:ascii="Arial" w:hAnsi="Arial" w:cs="Arial"/>
                <w:sz w:val="18"/>
                <w:szCs w:val="18"/>
              </w:rPr>
              <w:t>a)     górna powierzchnia kostki nie powinna mieć rys i odprysków,</w:t>
            </w:r>
          </w:p>
          <w:p w14:paraId="740D2CC3" w14:textId="77777777" w:rsidR="00525102" w:rsidRPr="00525102" w:rsidRDefault="00525102" w:rsidP="00525102">
            <w:pPr>
              <w:spacing w:after="0" w:line="240" w:lineRule="auto"/>
              <w:ind w:left="231" w:hanging="231"/>
              <w:rPr>
                <w:rFonts w:ascii="Arial" w:hAnsi="Arial" w:cs="Arial"/>
                <w:sz w:val="18"/>
                <w:szCs w:val="18"/>
              </w:rPr>
            </w:pPr>
            <w:r w:rsidRPr="00525102">
              <w:rPr>
                <w:rFonts w:ascii="Arial" w:hAnsi="Arial" w:cs="Arial"/>
                <w:sz w:val="18"/>
                <w:szCs w:val="18"/>
              </w:rPr>
              <w:t>b)     nie dopuszcza się rozwarstwień w kostkach dwuwarstwowych,</w:t>
            </w:r>
          </w:p>
          <w:p w14:paraId="387B3172" w14:textId="77777777" w:rsidR="00525102" w:rsidRPr="00525102" w:rsidRDefault="00525102" w:rsidP="00525102">
            <w:pPr>
              <w:spacing w:after="0" w:line="240" w:lineRule="auto"/>
              <w:ind w:left="231" w:hanging="231"/>
              <w:rPr>
                <w:rFonts w:ascii="Arial" w:hAnsi="Arial" w:cs="Arial"/>
                <w:sz w:val="18"/>
                <w:szCs w:val="18"/>
              </w:rPr>
            </w:pPr>
            <w:r w:rsidRPr="00525102">
              <w:rPr>
                <w:rFonts w:ascii="Arial" w:hAnsi="Arial" w:cs="Arial"/>
                <w:sz w:val="18"/>
                <w:szCs w:val="18"/>
              </w:rPr>
              <w:t>c)     ewentualne wykwity nie są uważane za istotne</w:t>
            </w:r>
          </w:p>
        </w:tc>
      </w:tr>
      <w:tr w:rsidR="00525102" w:rsidRPr="00525102" w14:paraId="0B25C0FC" w14:textId="77777777" w:rsidTr="00DF1D4F">
        <w:trPr>
          <w:trHeight w:hRule="exact" w:val="2010"/>
        </w:trPr>
        <w:tc>
          <w:tcPr>
            <w:tcW w:w="893" w:type="dxa"/>
            <w:tcBorders>
              <w:top w:val="single" w:sz="6" w:space="0" w:color="000000"/>
              <w:left w:val="single" w:sz="6" w:space="0" w:color="000000"/>
              <w:bottom w:val="single" w:sz="6" w:space="0" w:color="000000"/>
            </w:tcBorders>
            <w:shd w:val="clear" w:color="auto" w:fill="FFFFFF"/>
          </w:tcPr>
          <w:p w14:paraId="41BE56A1" w14:textId="77777777" w:rsidR="00525102" w:rsidRPr="00525102" w:rsidRDefault="00525102" w:rsidP="00525102">
            <w:pPr>
              <w:spacing w:after="0" w:line="240" w:lineRule="auto"/>
              <w:rPr>
                <w:rFonts w:ascii="Arial" w:hAnsi="Arial" w:cs="Arial"/>
                <w:sz w:val="20"/>
                <w:szCs w:val="20"/>
              </w:rPr>
            </w:pPr>
            <w:r w:rsidRPr="00525102">
              <w:rPr>
                <w:rFonts w:ascii="Arial" w:hAnsi="Arial" w:cs="Arial"/>
                <w:sz w:val="20"/>
                <w:szCs w:val="20"/>
              </w:rPr>
              <w:t>3.2</w:t>
            </w:r>
          </w:p>
          <w:p w14:paraId="3E0E3CF9" w14:textId="77777777" w:rsidR="00525102" w:rsidRPr="00525102" w:rsidRDefault="00525102" w:rsidP="00525102">
            <w:pPr>
              <w:spacing w:after="0" w:line="240" w:lineRule="auto"/>
              <w:rPr>
                <w:rFonts w:ascii="Arial" w:hAnsi="Arial" w:cs="Arial"/>
                <w:sz w:val="20"/>
                <w:szCs w:val="20"/>
              </w:rPr>
            </w:pPr>
          </w:p>
          <w:p w14:paraId="4345F82B" w14:textId="77777777" w:rsidR="00525102" w:rsidRPr="00525102" w:rsidRDefault="00525102" w:rsidP="00525102">
            <w:pPr>
              <w:spacing w:after="0" w:line="240" w:lineRule="auto"/>
              <w:rPr>
                <w:rFonts w:ascii="Arial" w:hAnsi="Arial" w:cs="Arial"/>
                <w:sz w:val="20"/>
                <w:szCs w:val="20"/>
              </w:rPr>
            </w:pPr>
            <w:r w:rsidRPr="00525102">
              <w:rPr>
                <w:rFonts w:ascii="Arial" w:hAnsi="Arial" w:cs="Arial"/>
                <w:sz w:val="20"/>
                <w:szCs w:val="20"/>
              </w:rPr>
              <w:t>3.3</w:t>
            </w:r>
          </w:p>
        </w:tc>
        <w:tc>
          <w:tcPr>
            <w:tcW w:w="2880" w:type="dxa"/>
            <w:gridSpan w:val="2"/>
            <w:tcBorders>
              <w:top w:val="single" w:sz="6" w:space="0" w:color="000000"/>
              <w:left w:val="single" w:sz="6" w:space="0" w:color="000000"/>
              <w:bottom w:val="single" w:sz="6" w:space="0" w:color="000000"/>
            </w:tcBorders>
            <w:shd w:val="clear" w:color="auto" w:fill="FFFFFF"/>
          </w:tcPr>
          <w:p w14:paraId="6E4E700C"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Tekstura</w:t>
            </w:r>
          </w:p>
          <w:p w14:paraId="522D61D0" w14:textId="77777777" w:rsidR="00525102" w:rsidRPr="00525102" w:rsidRDefault="00525102" w:rsidP="00525102">
            <w:pPr>
              <w:spacing w:after="0" w:line="240" w:lineRule="auto"/>
              <w:rPr>
                <w:rFonts w:ascii="Arial" w:hAnsi="Arial" w:cs="Arial"/>
                <w:sz w:val="18"/>
                <w:szCs w:val="18"/>
              </w:rPr>
            </w:pPr>
          </w:p>
          <w:p w14:paraId="320E404E"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Zabarwienie (barwiona może być warstwa ścieralna lub cały element)</w:t>
            </w:r>
          </w:p>
        </w:tc>
        <w:tc>
          <w:tcPr>
            <w:tcW w:w="999" w:type="dxa"/>
            <w:tcBorders>
              <w:top w:val="single" w:sz="6" w:space="0" w:color="000000"/>
              <w:left w:val="single" w:sz="6" w:space="0" w:color="000000"/>
              <w:bottom w:val="single" w:sz="6" w:space="0" w:color="000000"/>
            </w:tcBorders>
            <w:shd w:val="clear" w:color="auto" w:fill="FFFFFF"/>
          </w:tcPr>
          <w:p w14:paraId="67C5BEB5" w14:textId="77777777" w:rsidR="00525102" w:rsidRPr="00525102" w:rsidRDefault="00525102" w:rsidP="00525102">
            <w:pPr>
              <w:spacing w:after="0" w:line="240" w:lineRule="auto"/>
              <w:rPr>
                <w:rFonts w:ascii="Arial" w:hAnsi="Arial" w:cs="Arial"/>
                <w:sz w:val="18"/>
                <w:szCs w:val="18"/>
              </w:rPr>
            </w:pPr>
            <w:r w:rsidRPr="00525102">
              <w:rPr>
                <w:rFonts w:ascii="Arial" w:hAnsi="Arial" w:cs="Arial"/>
                <w:sz w:val="18"/>
                <w:szCs w:val="18"/>
              </w:rPr>
              <w:t>J</w:t>
            </w:r>
          </w:p>
        </w:tc>
        <w:tc>
          <w:tcPr>
            <w:tcW w:w="4502" w:type="dxa"/>
            <w:gridSpan w:val="3"/>
            <w:tcBorders>
              <w:top w:val="single" w:sz="6" w:space="0" w:color="000000"/>
              <w:left w:val="single" w:sz="6" w:space="0" w:color="000000"/>
              <w:bottom w:val="single" w:sz="6" w:space="0" w:color="000000"/>
              <w:right w:val="single" w:sz="6" w:space="0" w:color="000000"/>
            </w:tcBorders>
            <w:shd w:val="clear" w:color="auto" w:fill="FFFFFF"/>
          </w:tcPr>
          <w:p w14:paraId="283225CF" w14:textId="77777777" w:rsidR="00525102" w:rsidRPr="00525102" w:rsidRDefault="00525102" w:rsidP="00525102">
            <w:pPr>
              <w:spacing w:after="0" w:line="240" w:lineRule="auto"/>
              <w:ind w:left="231" w:hanging="231"/>
              <w:rPr>
                <w:rFonts w:ascii="Arial" w:hAnsi="Arial" w:cs="Arial"/>
                <w:sz w:val="18"/>
                <w:szCs w:val="18"/>
              </w:rPr>
            </w:pPr>
            <w:r w:rsidRPr="00525102">
              <w:rPr>
                <w:rFonts w:ascii="Arial" w:hAnsi="Arial" w:cs="Arial"/>
                <w:sz w:val="18"/>
                <w:szCs w:val="18"/>
              </w:rPr>
              <w:t>a)  kostki z powierzchnią o specjalnej teksturze - producent powinien opisać rodzaj tekstury,</w:t>
            </w:r>
          </w:p>
          <w:p w14:paraId="26E139F0" w14:textId="77777777" w:rsidR="00525102" w:rsidRPr="00525102" w:rsidRDefault="00525102" w:rsidP="00525102">
            <w:pPr>
              <w:spacing w:after="0" w:line="240" w:lineRule="auto"/>
              <w:ind w:left="231" w:hanging="231"/>
              <w:rPr>
                <w:rFonts w:ascii="Arial" w:hAnsi="Arial" w:cs="Arial"/>
                <w:sz w:val="18"/>
                <w:szCs w:val="18"/>
              </w:rPr>
            </w:pPr>
            <w:r w:rsidRPr="00525102">
              <w:rPr>
                <w:rFonts w:ascii="Arial" w:hAnsi="Arial" w:cs="Arial"/>
                <w:sz w:val="18"/>
                <w:szCs w:val="18"/>
              </w:rPr>
              <w:t>b)  tekstura lub zabarwienie kostki powinny być porównane z próbką producenta, zatwierdzoną przez odbiorcę,</w:t>
            </w:r>
          </w:p>
          <w:p w14:paraId="29786775" w14:textId="77777777" w:rsidR="00525102" w:rsidRPr="00525102" w:rsidRDefault="00525102" w:rsidP="00525102">
            <w:pPr>
              <w:spacing w:after="0" w:line="240" w:lineRule="auto"/>
              <w:ind w:left="231" w:hanging="231"/>
              <w:rPr>
                <w:rFonts w:ascii="Arial" w:hAnsi="Arial" w:cs="Arial"/>
                <w:sz w:val="18"/>
                <w:szCs w:val="18"/>
              </w:rPr>
            </w:pPr>
            <w:r w:rsidRPr="00525102">
              <w:rPr>
                <w:rFonts w:ascii="Arial" w:hAnsi="Arial" w:cs="Arial"/>
                <w:sz w:val="18"/>
                <w:szCs w:val="18"/>
              </w:rPr>
              <w:t>c)  ewentualne różnice w jednolitości tekstury lub zabarwienia, spowodowane nieuniknionymi zmianami we właściwościach surowców i zmianach warunków twardnienia nie są uważane za istotne</w:t>
            </w:r>
          </w:p>
        </w:tc>
      </w:tr>
    </w:tbl>
    <w:p w14:paraId="42692FFB"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ab/>
      </w:r>
    </w:p>
    <w:p w14:paraId="58627F02"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2.2.2. Składowanie kostek</w:t>
      </w:r>
    </w:p>
    <w:p w14:paraId="55AF4CDD"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Kostkę zaleca się pakować na paletach. Palety z kostką mogą być składowane na otwartej przestrzeni, przy czym podłoże powinno być wyrównane i odwodnione.</w:t>
      </w:r>
    </w:p>
    <w:p w14:paraId="41248BA8" w14:textId="77777777" w:rsidR="00312261" w:rsidRDefault="00312261" w:rsidP="00312261">
      <w:pPr>
        <w:spacing w:after="0" w:line="240" w:lineRule="auto"/>
        <w:rPr>
          <w:rFonts w:ascii="Arial" w:hAnsi="Arial" w:cs="Arial"/>
          <w:sz w:val="20"/>
          <w:szCs w:val="20"/>
        </w:rPr>
      </w:pPr>
    </w:p>
    <w:p w14:paraId="320E8FE9" w14:textId="77777777" w:rsidR="00312261" w:rsidRDefault="00312261" w:rsidP="00402A7D">
      <w:pPr>
        <w:pStyle w:val="Akapitzlist"/>
        <w:numPr>
          <w:ilvl w:val="1"/>
          <w:numId w:val="18"/>
        </w:numPr>
        <w:spacing w:after="0" w:line="240" w:lineRule="auto"/>
        <w:rPr>
          <w:rFonts w:ascii="Arial" w:hAnsi="Arial" w:cs="Arial"/>
          <w:sz w:val="20"/>
          <w:szCs w:val="20"/>
        </w:rPr>
      </w:pPr>
      <w:r>
        <w:rPr>
          <w:rFonts w:ascii="Arial" w:hAnsi="Arial" w:cs="Arial"/>
          <w:sz w:val="20"/>
          <w:szCs w:val="20"/>
        </w:rPr>
        <w:lastRenderedPageBreak/>
        <w:t>Krawężniki, obrzeża betonowe</w:t>
      </w:r>
    </w:p>
    <w:p w14:paraId="73B3BC5A" w14:textId="77777777" w:rsidR="00312261" w:rsidRPr="0067314E" w:rsidRDefault="00312261" w:rsidP="00312261">
      <w:pPr>
        <w:spacing w:after="0" w:line="240" w:lineRule="auto"/>
        <w:rPr>
          <w:rFonts w:ascii="Arial" w:hAnsi="Arial" w:cs="Arial"/>
          <w:sz w:val="20"/>
          <w:szCs w:val="20"/>
        </w:rPr>
      </w:pPr>
      <w:r w:rsidRPr="0067314E">
        <w:rPr>
          <w:rFonts w:ascii="Arial" w:hAnsi="Arial" w:cs="Arial"/>
          <w:sz w:val="20"/>
          <w:szCs w:val="20"/>
        </w:rPr>
        <w:t>Krawężniki i obrzeża betonowe muszą odpowiadać normie PN-EN 1340: 2004</w:t>
      </w:r>
    </w:p>
    <w:p w14:paraId="514DB950" w14:textId="77777777" w:rsidR="00312261" w:rsidRPr="0067314E" w:rsidRDefault="00312261" w:rsidP="00312261">
      <w:pPr>
        <w:spacing w:after="0" w:line="240" w:lineRule="auto"/>
        <w:rPr>
          <w:rFonts w:ascii="Arial" w:hAnsi="Arial" w:cs="Arial"/>
          <w:sz w:val="20"/>
          <w:szCs w:val="20"/>
        </w:rPr>
      </w:pPr>
      <w:r w:rsidRPr="0067314E">
        <w:rPr>
          <w:rFonts w:ascii="Arial" w:hAnsi="Arial" w:cs="Arial"/>
          <w:spacing w:val="-8"/>
          <w:sz w:val="20"/>
          <w:szCs w:val="20"/>
        </w:rPr>
        <w:t xml:space="preserve">Elementy betonowe, prefabrykowane metodą wibraprasowania, przeznaczone dla </w:t>
      </w:r>
      <w:r w:rsidRPr="0067314E">
        <w:rPr>
          <w:rFonts w:ascii="Arial" w:hAnsi="Arial" w:cs="Arial"/>
          <w:sz w:val="20"/>
          <w:szCs w:val="20"/>
        </w:rPr>
        <w:t xml:space="preserve">budownictwa drogowego, klasa wytrzymałości “50", gatunek l, kolor i kształt zgodny z projektem oraz z właściwą Aprobatą Techniczną IBDiM, nasiąkliwość poniżej 5 % wg </w:t>
      </w:r>
      <w:r w:rsidRPr="0067314E">
        <w:rPr>
          <w:rFonts w:ascii="Arial" w:hAnsi="Arial" w:cs="Arial"/>
          <w:spacing w:val="-21"/>
          <w:sz w:val="20"/>
          <w:szCs w:val="20"/>
        </w:rPr>
        <w:t>wykazu:</w:t>
      </w:r>
    </w:p>
    <w:p w14:paraId="3D6E6DB8" w14:textId="77777777" w:rsidR="00FF6786" w:rsidRDefault="00312261" w:rsidP="00312261">
      <w:pPr>
        <w:pStyle w:val="Wypunktowanie"/>
        <w:spacing w:after="0"/>
        <w:jc w:val="left"/>
        <w:rPr>
          <w:rFonts w:cs="Arial"/>
        </w:rPr>
      </w:pPr>
      <w:r w:rsidRPr="0067314E">
        <w:rPr>
          <w:rFonts w:cs="Arial"/>
        </w:rPr>
        <w:t>krawężnik drogowy 100x15x30 cm,</w:t>
      </w:r>
    </w:p>
    <w:p w14:paraId="2DCB0C34" w14:textId="5CEC0E3F" w:rsidR="00312261" w:rsidRPr="0067314E" w:rsidRDefault="00FF6786" w:rsidP="00312261">
      <w:pPr>
        <w:pStyle w:val="Wypunktowanie"/>
        <w:spacing w:after="0"/>
        <w:jc w:val="left"/>
        <w:rPr>
          <w:rFonts w:cs="Arial"/>
        </w:rPr>
      </w:pPr>
      <w:r>
        <w:rPr>
          <w:rFonts w:cs="Arial"/>
        </w:rPr>
        <w:t>krawężnik/ opornik betonowy 100x12x25 cm</w:t>
      </w:r>
      <w:r w:rsidR="00312261" w:rsidRPr="0067314E">
        <w:rPr>
          <w:rFonts w:cs="Arial"/>
        </w:rPr>
        <w:t xml:space="preserve">  </w:t>
      </w:r>
    </w:p>
    <w:p w14:paraId="619FEE12" w14:textId="77777777" w:rsidR="00312261" w:rsidRDefault="00312261" w:rsidP="00312261">
      <w:pPr>
        <w:pStyle w:val="Wypunktowanie"/>
        <w:spacing w:after="0"/>
        <w:jc w:val="left"/>
        <w:rPr>
          <w:rFonts w:cs="Arial"/>
        </w:rPr>
      </w:pPr>
      <w:r w:rsidRPr="0067314E">
        <w:rPr>
          <w:rFonts w:cs="Arial"/>
        </w:rPr>
        <w:t xml:space="preserve">obrzeże chodnikowe </w:t>
      </w:r>
      <w:r w:rsidR="00E60857">
        <w:rPr>
          <w:rFonts w:cs="Arial"/>
        </w:rPr>
        <w:t>100</w:t>
      </w:r>
      <w:r w:rsidRPr="0067314E">
        <w:rPr>
          <w:rFonts w:cs="Arial"/>
        </w:rPr>
        <w:t>x</w:t>
      </w:r>
      <w:r w:rsidR="00E60857">
        <w:rPr>
          <w:rFonts w:cs="Arial"/>
        </w:rPr>
        <w:t>8</w:t>
      </w:r>
      <w:r w:rsidRPr="0067314E">
        <w:rPr>
          <w:rFonts w:cs="Arial"/>
        </w:rPr>
        <w:t>x</w:t>
      </w:r>
      <w:r w:rsidR="00E60857">
        <w:rPr>
          <w:rFonts w:cs="Arial"/>
        </w:rPr>
        <w:t>30</w:t>
      </w:r>
      <w:r w:rsidRPr="0067314E">
        <w:rPr>
          <w:rFonts w:cs="Arial"/>
        </w:rPr>
        <w:t xml:space="preserve"> cm.</w:t>
      </w:r>
    </w:p>
    <w:p w14:paraId="722C2BBC" w14:textId="26111F5E" w:rsidR="00FF6786" w:rsidRDefault="00FF6786" w:rsidP="00312261">
      <w:pPr>
        <w:pStyle w:val="Wypunktowanie"/>
        <w:spacing w:after="0"/>
        <w:jc w:val="left"/>
        <w:rPr>
          <w:rFonts w:cs="Arial"/>
        </w:rPr>
      </w:pPr>
      <w:r>
        <w:rPr>
          <w:rFonts w:cs="Arial"/>
        </w:rPr>
        <w:t>Obrzeże chodnikowe 100x8x30 cm pokryte warstwą poliuretanową</w:t>
      </w:r>
    </w:p>
    <w:p w14:paraId="4F7D17CF" w14:textId="77777777" w:rsidR="00A0758D" w:rsidRPr="0067314E" w:rsidRDefault="00A0758D" w:rsidP="004D5998">
      <w:pPr>
        <w:pStyle w:val="Wypunktowanie"/>
        <w:numPr>
          <w:ilvl w:val="0"/>
          <w:numId w:val="0"/>
        </w:numPr>
        <w:spacing w:after="0"/>
        <w:jc w:val="left"/>
        <w:rPr>
          <w:rFonts w:cs="Arial"/>
        </w:rPr>
      </w:pPr>
    </w:p>
    <w:p w14:paraId="0D072FED" w14:textId="77777777" w:rsidR="00312261" w:rsidRPr="0067314E" w:rsidRDefault="00312261" w:rsidP="00312261">
      <w:pPr>
        <w:pStyle w:val="Nagwek2"/>
        <w:numPr>
          <w:ilvl w:val="1"/>
          <w:numId w:val="0"/>
        </w:numPr>
        <w:tabs>
          <w:tab w:val="num" w:pos="576"/>
        </w:tabs>
        <w:spacing w:after="0"/>
        <w:ind w:left="576" w:hanging="576"/>
        <w:jc w:val="both"/>
        <w:rPr>
          <w:rFonts w:ascii="Arial" w:hAnsi="Arial" w:cs="Arial"/>
          <w:b w:val="0"/>
          <w:sz w:val="20"/>
          <w:szCs w:val="20"/>
        </w:rPr>
      </w:pPr>
      <w:r w:rsidRPr="0067314E">
        <w:rPr>
          <w:rFonts w:ascii="Arial" w:hAnsi="Arial" w:cs="Arial"/>
          <w:b w:val="0"/>
          <w:sz w:val="20"/>
          <w:szCs w:val="20"/>
        </w:rPr>
        <w:t>2.</w:t>
      </w:r>
      <w:r w:rsidR="004D5998">
        <w:rPr>
          <w:rFonts w:ascii="Arial" w:hAnsi="Arial" w:cs="Arial"/>
          <w:b w:val="0"/>
          <w:bCs w:val="0"/>
          <w:sz w:val="20"/>
          <w:szCs w:val="20"/>
        </w:rPr>
        <w:t>3</w:t>
      </w:r>
      <w:r w:rsidRPr="0067314E">
        <w:rPr>
          <w:rFonts w:ascii="Arial" w:hAnsi="Arial" w:cs="Arial"/>
          <w:b w:val="0"/>
          <w:sz w:val="20"/>
          <w:szCs w:val="20"/>
        </w:rPr>
        <w:t>. Podsypka cementowo - piaskowa</w:t>
      </w:r>
    </w:p>
    <w:p w14:paraId="67C654C3" w14:textId="77777777" w:rsidR="00312261" w:rsidRPr="0067314E" w:rsidRDefault="00312261" w:rsidP="00312261">
      <w:pPr>
        <w:spacing w:after="0" w:line="240" w:lineRule="auto"/>
        <w:rPr>
          <w:rFonts w:ascii="Arial" w:hAnsi="Arial" w:cs="Arial"/>
          <w:sz w:val="20"/>
          <w:szCs w:val="20"/>
        </w:rPr>
      </w:pPr>
      <w:r w:rsidRPr="0067314E">
        <w:rPr>
          <w:rFonts w:ascii="Arial" w:hAnsi="Arial" w:cs="Arial"/>
          <w:sz w:val="20"/>
          <w:szCs w:val="20"/>
        </w:rPr>
        <w:t>Na podsypkę cementowo - piaskową i piaskową należy stosować piasek gruby, odpowiadający wymaganiom PN-B- 06712.</w:t>
      </w:r>
    </w:p>
    <w:p w14:paraId="3EAEA97C" w14:textId="77777777" w:rsidR="00312261" w:rsidRPr="0067314E" w:rsidRDefault="00312261" w:rsidP="00312261">
      <w:pPr>
        <w:spacing w:after="0" w:line="240" w:lineRule="auto"/>
        <w:rPr>
          <w:rFonts w:ascii="Arial" w:hAnsi="Arial" w:cs="Arial"/>
          <w:sz w:val="20"/>
          <w:szCs w:val="20"/>
        </w:rPr>
      </w:pPr>
      <w:r w:rsidRPr="0067314E">
        <w:rPr>
          <w:rFonts w:ascii="Arial" w:hAnsi="Arial" w:cs="Arial"/>
          <w:sz w:val="20"/>
          <w:szCs w:val="20"/>
        </w:rPr>
        <w:t>Podsypkę cementowo - piaskową 1:4 stanowi mieszanka cementu (1 część) i piasku (4 części). Należy ją przygotować w mieszarkach mechanicznych.</w:t>
      </w:r>
    </w:p>
    <w:p w14:paraId="4DA8E26C" w14:textId="77777777" w:rsidR="00312261" w:rsidRPr="0067314E" w:rsidRDefault="00312261" w:rsidP="00312261">
      <w:pPr>
        <w:spacing w:after="0" w:line="240" w:lineRule="auto"/>
        <w:rPr>
          <w:rFonts w:ascii="Arial" w:hAnsi="Arial" w:cs="Arial"/>
          <w:sz w:val="20"/>
          <w:szCs w:val="20"/>
        </w:rPr>
      </w:pPr>
      <w:r w:rsidRPr="0067314E">
        <w:rPr>
          <w:rFonts w:ascii="Arial" w:hAnsi="Arial" w:cs="Arial"/>
          <w:sz w:val="20"/>
          <w:szCs w:val="20"/>
        </w:rPr>
        <w:t>Grubość podsypki po zagęszczeniu powinna zawierać się w granicach od 3 do 5 cm.</w:t>
      </w:r>
    </w:p>
    <w:p w14:paraId="6303240C" w14:textId="77777777" w:rsidR="00312261" w:rsidRDefault="00312261" w:rsidP="00312261">
      <w:pPr>
        <w:spacing w:after="0" w:line="240" w:lineRule="auto"/>
        <w:rPr>
          <w:rFonts w:ascii="Arial" w:hAnsi="Arial" w:cs="Arial"/>
          <w:sz w:val="20"/>
          <w:szCs w:val="20"/>
        </w:rPr>
      </w:pPr>
      <w:r w:rsidRPr="0067314E">
        <w:rPr>
          <w:rFonts w:ascii="Arial" w:hAnsi="Arial" w:cs="Arial"/>
          <w:sz w:val="20"/>
          <w:szCs w:val="20"/>
        </w:rPr>
        <w:t>Podsypka powinna być zwilżona wodą zagęszczona i wyprofilowana.</w:t>
      </w:r>
    </w:p>
    <w:p w14:paraId="0A8ABFE6" w14:textId="77777777" w:rsidR="002451C5" w:rsidRPr="0067314E" w:rsidRDefault="002451C5" w:rsidP="00312261">
      <w:pPr>
        <w:spacing w:after="0" w:line="240" w:lineRule="auto"/>
        <w:rPr>
          <w:rFonts w:ascii="Arial" w:hAnsi="Arial" w:cs="Arial"/>
          <w:sz w:val="20"/>
          <w:szCs w:val="20"/>
        </w:rPr>
      </w:pPr>
    </w:p>
    <w:p w14:paraId="07F07E60" w14:textId="77777777" w:rsidR="00312261" w:rsidRPr="0067314E" w:rsidRDefault="00CB46AC" w:rsidP="00CB46AC">
      <w:pPr>
        <w:pStyle w:val="Nagwek2"/>
        <w:spacing w:after="0"/>
        <w:jc w:val="both"/>
        <w:rPr>
          <w:rFonts w:ascii="Arial" w:hAnsi="Arial" w:cs="Arial"/>
          <w:b w:val="0"/>
          <w:sz w:val="20"/>
          <w:szCs w:val="20"/>
        </w:rPr>
      </w:pPr>
      <w:r>
        <w:rPr>
          <w:rFonts w:ascii="Arial" w:hAnsi="Arial" w:cs="Arial"/>
          <w:b w:val="0"/>
          <w:sz w:val="20"/>
          <w:szCs w:val="20"/>
        </w:rPr>
        <w:t>2.</w:t>
      </w:r>
      <w:r w:rsidR="004D5998">
        <w:rPr>
          <w:rFonts w:ascii="Arial" w:hAnsi="Arial" w:cs="Arial"/>
          <w:b w:val="0"/>
          <w:sz w:val="20"/>
          <w:szCs w:val="20"/>
        </w:rPr>
        <w:t>4</w:t>
      </w:r>
      <w:r>
        <w:rPr>
          <w:rFonts w:ascii="Arial" w:hAnsi="Arial" w:cs="Arial"/>
          <w:b w:val="0"/>
          <w:sz w:val="20"/>
          <w:szCs w:val="20"/>
        </w:rPr>
        <w:t>.</w:t>
      </w:r>
      <w:r w:rsidR="00312261" w:rsidRPr="0067314E">
        <w:rPr>
          <w:rFonts w:ascii="Arial" w:hAnsi="Arial" w:cs="Arial"/>
          <w:b w:val="0"/>
          <w:sz w:val="20"/>
          <w:szCs w:val="20"/>
        </w:rPr>
        <w:t>Tłuczeń</w:t>
      </w:r>
    </w:p>
    <w:p w14:paraId="302CD59C" w14:textId="77777777" w:rsidR="00312261" w:rsidRDefault="00312261" w:rsidP="00312261">
      <w:pPr>
        <w:spacing w:after="0" w:line="240" w:lineRule="auto"/>
        <w:rPr>
          <w:rFonts w:ascii="Arial" w:hAnsi="Arial" w:cs="Arial"/>
          <w:sz w:val="20"/>
          <w:szCs w:val="20"/>
        </w:rPr>
      </w:pPr>
      <w:r w:rsidRPr="0067314E">
        <w:rPr>
          <w:rFonts w:ascii="Arial" w:hAnsi="Arial" w:cs="Arial"/>
          <w:sz w:val="20"/>
          <w:szCs w:val="20"/>
        </w:rPr>
        <w:t>Kruszywo bazaltowe w postaci mieszanki „niesort 0/63", wg PN-B/11112:1996.</w:t>
      </w:r>
    </w:p>
    <w:p w14:paraId="430B8602" w14:textId="77777777" w:rsidR="00312261" w:rsidRPr="0067314E" w:rsidRDefault="00312261" w:rsidP="00312261">
      <w:pPr>
        <w:spacing w:after="0" w:line="240" w:lineRule="auto"/>
        <w:rPr>
          <w:rFonts w:ascii="Arial" w:hAnsi="Arial" w:cs="Arial"/>
          <w:color w:val="FF0000"/>
          <w:sz w:val="20"/>
          <w:szCs w:val="20"/>
        </w:rPr>
      </w:pPr>
    </w:p>
    <w:p w14:paraId="2C20C761" w14:textId="77777777" w:rsidR="00312261" w:rsidRPr="0067314E" w:rsidRDefault="004D5998" w:rsidP="004D5998">
      <w:pPr>
        <w:pStyle w:val="Nagwek2"/>
        <w:spacing w:after="0"/>
        <w:jc w:val="both"/>
        <w:rPr>
          <w:rFonts w:ascii="Arial" w:hAnsi="Arial" w:cs="Arial"/>
          <w:b w:val="0"/>
          <w:sz w:val="20"/>
          <w:szCs w:val="20"/>
        </w:rPr>
      </w:pPr>
      <w:r>
        <w:rPr>
          <w:rFonts w:ascii="Arial" w:hAnsi="Arial" w:cs="Arial"/>
          <w:b w:val="0"/>
          <w:sz w:val="20"/>
          <w:szCs w:val="20"/>
        </w:rPr>
        <w:t>2.5.</w:t>
      </w:r>
      <w:r w:rsidR="00312261" w:rsidRPr="0067314E">
        <w:rPr>
          <w:rFonts w:ascii="Arial" w:hAnsi="Arial" w:cs="Arial"/>
          <w:b w:val="0"/>
          <w:sz w:val="20"/>
          <w:szCs w:val="20"/>
        </w:rPr>
        <w:t>Piasek gruboziarnisty</w:t>
      </w:r>
    </w:p>
    <w:p w14:paraId="008DA71D" w14:textId="77777777" w:rsidR="00312261" w:rsidRDefault="00312261" w:rsidP="00312261">
      <w:pPr>
        <w:spacing w:after="0" w:line="240" w:lineRule="auto"/>
        <w:rPr>
          <w:rFonts w:ascii="Arial" w:hAnsi="Arial" w:cs="Arial"/>
          <w:sz w:val="20"/>
          <w:szCs w:val="20"/>
        </w:rPr>
      </w:pPr>
      <w:r w:rsidRPr="0067314E">
        <w:rPr>
          <w:rFonts w:ascii="Arial" w:hAnsi="Arial" w:cs="Arial"/>
          <w:sz w:val="20"/>
          <w:szCs w:val="20"/>
        </w:rPr>
        <w:t>Piasek stosowany do wykonywania warstw odcinających powinien spełniać wymagania normy PN-B-11113 dla gatunku 1 i 2.</w:t>
      </w:r>
    </w:p>
    <w:p w14:paraId="5550B2F7" w14:textId="77777777" w:rsidR="00312261" w:rsidRPr="0067314E" w:rsidRDefault="00312261" w:rsidP="00312261">
      <w:pPr>
        <w:spacing w:after="0" w:line="240" w:lineRule="auto"/>
        <w:rPr>
          <w:rFonts w:ascii="Arial" w:hAnsi="Arial" w:cs="Arial"/>
          <w:sz w:val="20"/>
          <w:szCs w:val="20"/>
        </w:rPr>
      </w:pPr>
    </w:p>
    <w:p w14:paraId="13EE86C0" w14:textId="77777777" w:rsidR="00312261" w:rsidRPr="0067314E" w:rsidRDefault="00312261" w:rsidP="0075397C">
      <w:pPr>
        <w:pStyle w:val="Nagwek2"/>
        <w:numPr>
          <w:ilvl w:val="1"/>
          <w:numId w:val="81"/>
        </w:numPr>
        <w:spacing w:after="0"/>
        <w:jc w:val="both"/>
        <w:rPr>
          <w:rFonts w:ascii="Arial" w:hAnsi="Arial" w:cs="Arial"/>
          <w:b w:val="0"/>
          <w:sz w:val="20"/>
          <w:szCs w:val="20"/>
        </w:rPr>
      </w:pPr>
      <w:r w:rsidRPr="0067314E">
        <w:rPr>
          <w:rFonts w:ascii="Arial" w:hAnsi="Arial" w:cs="Arial"/>
          <w:b w:val="0"/>
          <w:sz w:val="20"/>
          <w:szCs w:val="20"/>
        </w:rPr>
        <w:t>Pospółka</w:t>
      </w:r>
    </w:p>
    <w:p w14:paraId="40B42A99" w14:textId="77777777" w:rsidR="00312261" w:rsidRPr="0067314E" w:rsidRDefault="00312261" w:rsidP="00312261">
      <w:pPr>
        <w:spacing w:after="0" w:line="240" w:lineRule="auto"/>
        <w:rPr>
          <w:rFonts w:ascii="Arial" w:hAnsi="Arial" w:cs="Arial"/>
          <w:sz w:val="20"/>
          <w:szCs w:val="20"/>
        </w:rPr>
      </w:pPr>
      <w:r w:rsidRPr="0067314E">
        <w:rPr>
          <w:rFonts w:ascii="Arial" w:hAnsi="Arial" w:cs="Arial"/>
          <w:sz w:val="20"/>
          <w:szCs w:val="20"/>
        </w:rPr>
        <w:t>Pospółka na podbudowę powinna składem odpowiadać następującym przedziałom:</w:t>
      </w:r>
    </w:p>
    <w:p w14:paraId="5AD307EC" w14:textId="77777777" w:rsidR="00312261" w:rsidRPr="0067314E" w:rsidRDefault="00312261" w:rsidP="00312261">
      <w:pPr>
        <w:pStyle w:val="Wypunktowanie"/>
        <w:spacing w:after="0"/>
        <w:rPr>
          <w:rFonts w:cs="Arial"/>
        </w:rPr>
      </w:pPr>
      <w:r w:rsidRPr="0067314E">
        <w:rPr>
          <w:rFonts w:cs="Arial"/>
        </w:rPr>
        <w:t>Frakcja I – piasek średni: 1-2mm w ilości około 20%,</w:t>
      </w:r>
    </w:p>
    <w:p w14:paraId="6CE3C87E" w14:textId="77777777" w:rsidR="00312261" w:rsidRPr="0067314E" w:rsidRDefault="00312261" w:rsidP="00312261">
      <w:pPr>
        <w:pStyle w:val="Wypunktowanie"/>
        <w:spacing w:after="0"/>
        <w:rPr>
          <w:rFonts w:cs="Arial"/>
        </w:rPr>
      </w:pPr>
      <w:r w:rsidRPr="0067314E">
        <w:rPr>
          <w:rFonts w:cs="Arial"/>
        </w:rPr>
        <w:t>Frakcja II – piasek gruby: 2-4mm w ilości około 45%,</w:t>
      </w:r>
    </w:p>
    <w:p w14:paraId="798F68DB" w14:textId="77777777" w:rsidR="00312261" w:rsidRDefault="00312261" w:rsidP="00312261">
      <w:pPr>
        <w:pStyle w:val="Wypunktowanie"/>
        <w:spacing w:after="0"/>
        <w:rPr>
          <w:rFonts w:cs="Arial"/>
        </w:rPr>
      </w:pPr>
      <w:r w:rsidRPr="0067314E">
        <w:rPr>
          <w:rFonts w:cs="Arial"/>
        </w:rPr>
        <w:t>Frakcja III – drobny żwir: 4-16mm w ilości około 35%.</w:t>
      </w:r>
    </w:p>
    <w:p w14:paraId="0DB686BC" w14:textId="77777777" w:rsidR="00312261" w:rsidRPr="0067314E" w:rsidRDefault="00312261" w:rsidP="002451C5">
      <w:pPr>
        <w:pStyle w:val="Wypunktowanie"/>
        <w:numPr>
          <w:ilvl w:val="0"/>
          <w:numId w:val="0"/>
        </w:numPr>
        <w:spacing w:after="0"/>
        <w:ind w:left="1211"/>
        <w:rPr>
          <w:rFonts w:cs="Arial"/>
        </w:rPr>
      </w:pPr>
    </w:p>
    <w:p w14:paraId="2E5B8070" w14:textId="77777777" w:rsidR="00312261" w:rsidRPr="0067314E" w:rsidRDefault="00312261" w:rsidP="0075397C">
      <w:pPr>
        <w:pStyle w:val="Nagwek2"/>
        <w:numPr>
          <w:ilvl w:val="1"/>
          <w:numId w:val="81"/>
        </w:numPr>
        <w:spacing w:after="0"/>
        <w:jc w:val="both"/>
        <w:rPr>
          <w:rFonts w:ascii="Arial" w:hAnsi="Arial" w:cs="Arial"/>
          <w:b w:val="0"/>
          <w:sz w:val="20"/>
          <w:szCs w:val="20"/>
        </w:rPr>
      </w:pPr>
      <w:r w:rsidRPr="0067314E">
        <w:rPr>
          <w:rFonts w:ascii="Arial" w:hAnsi="Arial" w:cs="Arial"/>
          <w:b w:val="0"/>
          <w:sz w:val="20"/>
          <w:szCs w:val="20"/>
        </w:rPr>
        <w:t>Żwir</w:t>
      </w:r>
    </w:p>
    <w:p w14:paraId="075B0DA0" w14:textId="77777777" w:rsidR="00312261" w:rsidRDefault="00312261" w:rsidP="002451C5">
      <w:pPr>
        <w:shd w:val="clear" w:color="auto" w:fill="FFFFFF"/>
        <w:spacing w:after="0" w:line="240" w:lineRule="auto"/>
        <w:rPr>
          <w:rFonts w:ascii="Arial" w:hAnsi="Arial" w:cs="Arial"/>
          <w:sz w:val="20"/>
          <w:szCs w:val="20"/>
        </w:rPr>
      </w:pPr>
      <w:r w:rsidRPr="0067314E">
        <w:rPr>
          <w:rFonts w:ascii="Arial" w:hAnsi="Arial" w:cs="Arial"/>
          <w:sz w:val="20"/>
          <w:szCs w:val="20"/>
        </w:rPr>
        <w:t>Żwir - kruszywa mineralne określone w PN-B-11111:1996.</w:t>
      </w:r>
    </w:p>
    <w:p w14:paraId="4B266ACC" w14:textId="77777777" w:rsidR="008009B5" w:rsidRPr="008009B5" w:rsidRDefault="008009B5" w:rsidP="008009B5">
      <w:pPr>
        <w:spacing w:after="0" w:line="240" w:lineRule="auto"/>
        <w:jc w:val="both"/>
        <w:rPr>
          <w:rFonts w:ascii="Arial" w:hAnsi="Arial" w:cs="Arial"/>
          <w:sz w:val="20"/>
          <w:szCs w:val="20"/>
        </w:rPr>
      </w:pPr>
    </w:p>
    <w:p w14:paraId="1BDBEC61"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bCs/>
          <w:sz w:val="20"/>
          <w:szCs w:val="20"/>
        </w:rPr>
        <w:t>3. SPRZĘT</w:t>
      </w:r>
    </w:p>
    <w:p w14:paraId="5F07F7AA" w14:textId="77777777" w:rsidR="00525102" w:rsidRPr="00525102" w:rsidRDefault="00525102" w:rsidP="00525102">
      <w:pPr>
        <w:spacing w:after="0" w:line="240" w:lineRule="auto"/>
        <w:jc w:val="both"/>
        <w:rPr>
          <w:rFonts w:ascii="Arial" w:hAnsi="Arial" w:cs="Arial"/>
          <w:sz w:val="20"/>
          <w:szCs w:val="20"/>
        </w:rPr>
      </w:pPr>
    </w:p>
    <w:p w14:paraId="4FB517F6" w14:textId="1CB33F1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Ogólne wymagania dotyczące sprzętu podano</w:t>
      </w:r>
      <w:r w:rsidRPr="00525102">
        <w:rPr>
          <w:rFonts w:ascii="Arial" w:hAnsi="Arial" w:cs="Arial"/>
          <w:bCs/>
          <w:sz w:val="20"/>
          <w:szCs w:val="20"/>
        </w:rPr>
        <w:t xml:space="preserve"> w </w:t>
      </w:r>
      <w:r w:rsidRPr="00525102">
        <w:rPr>
          <w:rFonts w:ascii="Arial" w:hAnsi="Arial" w:cs="Arial"/>
          <w:sz w:val="20"/>
          <w:szCs w:val="20"/>
        </w:rPr>
        <w:t>ST. „Wymagania ogólne” 3.</w:t>
      </w:r>
    </w:p>
    <w:p w14:paraId="71652516"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Układanie betonowej kostki brukowej może odbywać się:</w:t>
      </w:r>
    </w:p>
    <w:p w14:paraId="504CAC56" w14:textId="77777777" w:rsidR="00525102" w:rsidRPr="00525102" w:rsidRDefault="00525102" w:rsidP="0075397C">
      <w:pPr>
        <w:numPr>
          <w:ilvl w:val="0"/>
          <w:numId w:val="68"/>
        </w:numPr>
        <w:suppressAutoHyphens/>
        <w:spacing w:after="0" w:line="240" w:lineRule="auto"/>
        <w:ind w:left="142" w:hanging="142"/>
        <w:jc w:val="both"/>
        <w:rPr>
          <w:rFonts w:ascii="Arial" w:hAnsi="Arial" w:cs="Arial"/>
          <w:sz w:val="20"/>
          <w:szCs w:val="20"/>
        </w:rPr>
      </w:pPr>
      <w:r w:rsidRPr="00525102">
        <w:rPr>
          <w:rFonts w:ascii="Arial" w:hAnsi="Arial" w:cs="Arial"/>
          <w:sz w:val="20"/>
          <w:szCs w:val="20"/>
        </w:rPr>
        <w:t>ręcznie, zwłaszcza na małych powierzchniach,</w:t>
      </w:r>
    </w:p>
    <w:p w14:paraId="287C3616" w14:textId="77777777" w:rsidR="00525102" w:rsidRPr="00525102" w:rsidRDefault="00525102" w:rsidP="0075397C">
      <w:pPr>
        <w:numPr>
          <w:ilvl w:val="0"/>
          <w:numId w:val="68"/>
        </w:numPr>
        <w:tabs>
          <w:tab w:val="left" w:pos="180"/>
        </w:tabs>
        <w:suppressAutoHyphens/>
        <w:spacing w:after="0" w:line="240" w:lineRule="auto"/>
        <w:ind w:left="142" w:hanging="142"/>
        <w:jc w:val="both"/>
        <w:rPr>
          <w:rFonts w:ascii="Arial" w:hAnsi="Arial" w:cs="Arial"/>
          <w:sz w:val="20"/>
          <w:szCs w:val="20"/>
        </w:rPr>
      </w:pPr>
      <w:r w:rsidRPr="00525102">
        <w:rPr>
          <w:rFonts w:ascii="Arial" w:hAnsi="Arial" w:cs="Arial"/>
          <w:sz w:val="20"/>
          <w:szCs w:val="20"/>
        </w:rPr>
        <w:t>mechanicznie, przy zastosowaniu urządzeń układających (układarek), składających się z wózka i chwytaka sterowanego hydraulicznie, służącego do przenoszenia z palety warstwy kostek na miejsce ich ułożenia; urządzenie to, po skończonym układaniu kostek, można wykorzystać do wmiatania piasku w szczeliny, zamocowanymi do chwytaka szczotkami.</w:t>
      </w:r>
    </w:p>
    <w:p w14:paraId="4033B179"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Do przycinania kostek można stosować specjalne narzędzia tnące (np. przycinarki, szlifierki z tarczą).</w:t>
      </w:r>
    </w:p>
    <w:p w14:paraId="1A2C53BD"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Do zagęszczania nawierzchni z kostki należy stosować zagęszczarki wibracyjne (płytowe) z wykładziną elastomerową, chroniące kostki przed ścieraniem i wykruszaniem naroży.</w:t>
      </w:r>
    </w:p>
    <w:p w14:paraId="319538E7" w14:textId="77777777" w:rsidR="00525102" w:rsidRPr="00525102" w:rsidRDefault="00525102" w:rsidP="00525102">
      <w:pPr>
        <w:spacing w:after="0" w:line="240" w:lineRule="auto"/>
        <w:ind w:firstLine="708"/>
        <w:jc w:val="both"/>
        <w:rPr>
          <w:rFonts w:ascii="Arial" w:hAnsi="Arial" w:cs="Arial"/>
          <w:sz w:val="20"/>
          <w:szCs w:val="20"/>
        </w:rPr>
      </w:pPr>
    </w:p>
    <w:p w14:paraId="44B4B515"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bCs/>
          <w:sz w:val="20"/>
          <w:szCs w:val="20"/>
        </w:rPr>
        <w:t>4. TRANSPORT</w:t>
      </w:r>
    </w:p>
    <w:p w14:paraId="6393C530" w14:textId="77777777" w:rsidR="00525102" w:rsidRPr="00525102" w:rsidRDefault="00525102" w:rsidP="00525102">
      <w:pPr>
        <w:spacing w:after="0" w:line="240" w:lineRule="auto"/>
        <w:jc w:val="both"/>
        <w:rPr>
          <w:rFonts w:ascii="Arial" w:hAnsi="Arial" w:cs="Arial"/>
          <w:sz w:val="20"/>
          <w:szCs w:val="20"/>
        </w:rPr>
      </w:pPr>
    </w:p>
    <w:p w14:paraId="3700A51E" w14:textId="77777777" w:rsidR="00525102" w:rsidRDefault="00525102" w:rsidP="00336ED0">
      <w:pPr>
        <w:spacing w:after="0" w:line="240" w:lineRule="auto"/>
        <w:jc w:val="both"/>
        <w:rPr>
          <w:rFonts w:ascii="Arial" w:hAnsi="Arial" w:cs="Arial"/>
          <w:sz w:val="20"/>
          <w:szCs w:val="20"/>
        </w:rPr>
      </w:pPr>
      <w:r w:rsidRPr="00525102">
        <w:rPr>
          <w:rFonts w:ascii="Arial" w:hAnsi="Arial" w:cs="Arial"/>
          <w:sz w:val="20"/>
          <w:szCs w:val="20"/>
        </w:rPr>
        <w:t>Ogólne wymagania dotyczące transportu podano</w:t>
      </w:r>
      <w:r w:rsidRPr="00525102">
        <w:rPr>
          <w:rFonts w:ascii="Arial" w:hAnsi="Arial" w:cs="Arial"/>
          <w:bCs/>
          <w:sz w:val="20"/>
          <w:szCs w:val="20"/>
        </w:rPr>
        <w:t xml:space="preserve"> w </w:t>
      </w:r>
      <w:r w:rsidRPr="00525102">
        <w:rPr>
          <w:rFonts w:ascii="Arial" w:hAnsi="Arial" w:cs="Arial"/>
          <w:sz w:val="20"/>
          <w:szCs w:val="20"/>
        </w:rPr>
        <w:t xml:space="preserve">ST. „Wymagania ogólne” </w:t>
      </w:r>
    </w:p>
    <w:p w14:paraId="2ECB5235" w14:textId="77777777" w:rsidR="00525102" w:rsidRPr="00525102" w:rsidRDefault="00525102" w:rsidP="00336ED0">
      <w:pPr>
        <w:suppressAutoHyphens/>
        <w:spacing w:after="0" w:line="240" w:lineRule="auto"/>
        <w:jc w:val="both"/>
        <w:rPr>
          <w:rFonts w:ascii="Arial" w:eastAsia="Times New Roman" w:hAnsi="Arial" w:cs="Arial"/>
          <w:sz w:val="20"/>
          <w:szCs w:val="20"/>
          <w:lang w:eastAsia="zh-CN"/>
        </w:rPr>
      </w:pPr>
      <w:r w:rsidRPr="00525102">
        <w:rPr>
          <w:rFonts w:ascii="Arial" w:eastAsia="Times New Roman" w:hAnsi="Arial" w:cs="Arial"/>
          <w:sz w:val="20"/>
          <w:szCs w:val="20"/>
          <w:lang w:eastAsia="zh-CN"/>
        </w:rPr>
        <w:t xml:space="preserve">Transport może być wykonany dowolnym środkiem transportowym zgodnie z jego przeznaczeniem. </w:t>
      </w:r>
    </w:p>
    <w:p w14:paraId="491D7AB8" w14:textId="77777777" w:rsidR="00525102" w:rsidRPr="00525102" w:rsidRDefault="00525102" w:rsidP="00525102">
      <w:pPr>
        <w:spacing w:after="0" w:line="240" w:lineRule="auto"/>
        <w:jc w:val="both"/>
        <w:rPr>
          <w:rFonts w:ascii="Arial" w:hAnsi="Arial" w:cs="Arial"/>
          <w:sz w:val="20"/>
          <w:szCs w:val="20"/>
        </w:rPr>
      </w:pPr>
    </w:p>
    <w:p w14:paraId="0AF9B8EB" w14:textId="77777777" w:rsidR="00525102" w:rsidRPr="00525102" w:rsidRDefault="00525102" w:rsidP="00525102">
      <w:pPr>
        <w:spacing w:after="0" w:line="240" w:lineRule="auto"/>
        <w:jc w:val="both"/>
        <w:rPr>
          <w:rFonts w:ascii="Arial" w:hAnsi="Arial" w:cs="Arial"/>
          <w:bCs/>
          <w:iCs/>
          <w:spacing w:val="-4"/>
          <w:sz w:val="20"/>
          <w:szCs w:val="20"/>
        </w:rPr>
      </w:pPr>
      <w:r w:rsidRPr="00525102">
        <w:rPr>
          <w:rFonts w:ascii="Arial" w:hAnsi="Arial" w:cs="Arial"/>
          <w:bCs/>
          <w:sz w:val="20"/>
          <w:szCs w:val="20"/>
        </w:rPr>
        <w:t>5. WYKONANIE ROBÓT</w:t>
      </w:r>
    </w:p>
    <w:p w14:paraId="2937BB35" w14:textId="77777777" w:rsidR="00525102" w:rsidRPr="00525102" w:rsidRDefault="00525102" w:rsidP="00525102">
      <w:pPr>
        <w:shd w:val="clear" w:color="auto" w:fill="FFFFFF"/>
        <w:tabs>
          <w:tab w:val="left" w:pos="365"/>
        </w:tabs>
        <w:spacing w:after="0" w:line="240" w:lineRule="auto"/>
        <w:ind w:left="11"/>
        <w:jc w:val="both"/>
        <w:rPr>
          <w:rFonts w:ascii="Arial" w:hAnsi="Arial" w:cs="Arial"/>
          <w:bCs/>
          <w:iCs/>
          <w:spacing w:val="-4"/>
          <w:sz w:val="20"/>
          <w:szCs w:val="20"/>
        </w:rPr>
      </w:pPr>
    </w:p>
    <w:p w14:paraId="5A159DB2" w14:textId="77777777" w:rsidR="00525102" w:rsidRPr="00525102" w:rsidRDefault="00525102" w:rsidP="00525102">
      <w:pPr>
        <w:shd w:val="clear" w:color="auto" w:fill="FFFFFF"/>
        <w:tabs>
          <w:tab w:val="left" w:pos="365"/>
        </w:tabs>
        <w:spacing w:after="0" w:line="240" w:lineRule="auto"/>
        <w:ind w:left="11"/>
        <w:jc w:val="both"/>
        <w:rPr>
          <w:rFonts w:ascii="Arial" w:hAnsi="Arial" w:cs="Arial"/>
          <w:iCs/>
          <w:sz w:val="20"/>
          <w:szCs w:val="20"/>
        </w:rPr>
      </w:pPr>
      <w:r w:rsidRPr="00525102">
        <w:rPr>
          <w:rFonts w:ascii="Arial" w:hAnsi="Arial" w:cs="Arial"/>
          <w:bCs/>
          <w:iCs/>
          <w:spacing w:val="-4"/>
          <w:sz w:val="20"/>
          <w:szCs w:val="20"/>
        </w:rPr>
        <w:t>5.1.</w:t>
      </w:r>
      <w:r w:rsidRPr="00525102">
        <w:rPr>
          <w:rFonts w:ascii="Arial" w:hAnsi="Arial" w:cs="Arial"/>
          <w:bCs/>
          <w:iCs/>
          <w:sz w:val="20"/>
          <w:szCs w:val="20"/>
        </w:rPr>
        <w:tab/>
      </w:r>
      <w:r w:rsidRPr="00525102">
        <w:rPr>
          <w:rFonts w:ascii="Arial" w:hAnsi="Arial" w:cs="Arial"/>
          <w:bCs/>
          <w:iCs/>
          <w:spacing w:val="4"/>
          <w:sz w:val="20"/>
          <w:szCs w:val="20"/>
        </w:rPr>
        <w:t>Ogólne zasady wykonania robót</w:t>
      </w:r>
    </w:p>
    <w:p w14:paraId="0A4F8D69" w14:textId="77777777" w:rsidR="00312261" w:rsidRDefault="00312261" w:rsidP="00312261">
      <w:pPr>
        <w:shd w:val="clear" w:color="auto" w:fill="FFFFFF"/>
        <w:tabs>
          <w:tab w:val="left" w:pos="365"/>
        </w:tabs>
        <w:spacing w:after="0" w:line="240" w:lineRule="auto"/>
        <w:ind w:left="11"/>
        <w:jc w:val="both"/>
        <w:rPr>
          <w:rFonts w:ascii="Arial" w:hAnsi="Arial" w:cs="Arial"/>
          <w:iCs/>
          <w:sz w:val="20"/>
          <w:szCs w:val="20"/>
        </w:rPr>
      </w:pPr>
    </w:p>
    <w:p w14:paraId="28F09D28" w14:textId="77777777" w:rsidR="00312261" w:rsidRPr="00525102" w:rsidRDefault="00312261" w:rsidP="00312261">
      <w:pPr>
        <w:shd w:val="clear" w:color="auto" w:fill="FFFFFF"/>
        <w:tabs>
          <w:tab w:val="left" w:pos="365"/>
        </w:tabs>
        <w:spacing w:after="0" w:line="240" w:lineRule="auto"/>
        <w:ind w:left="11"/>
        <w:jc w:val="both"/>
        <w:rPr>
          <w:rFonts w:ascii="Arial" w:hAnsi="Arial" w:cs="Arial"/>
          <w:sz w:val="20"/>
          <w:szCs w:val="20"/>
        </w:rPr>
      </w:pPr>
      <w:r w:rsidRPr="00525102">
        <w:rPr>
          <w:rFonts w:ascii="Arial" w:hAnsi="Arial" w:cs="Arial"/>
          <w:bCs/>
          <w:iCs/>
          <w:spacing w:val="-4"/>
          <w:sz w:val="20"/>
          <w:szCs w:val="20"/>
        </w:rPr>
        <w:t>5.2.</w:t>
      </w:r>
      <w:r w:rsidRPr="00525102">
        <w:rPr>
          <w:rFonts w:ascii="Arial" w:hAnsi="Arial" w:cs="Arial"/>
          <w:bCs/>
          <w:iCs/>
          <w:sz w:val="20"/>
          <w:szCs w:val="20"/>
        </w:rPr>
        <w:tab/>
      </w:r>
      <w:r>
        <w:rPr>
          <w:rFonts w:ascii="Arial" w:hAnsi="Arial" w:cs="Arial"/>
          <w:bCs/>
          <w:iCs/>
          <w:spacing w:val="3"/>
          <w:sz w:val="20"/>
          <w:szCs w:val="20"/>
        </w:rPr>
        <w:t>Zakres wykonywanych robót</w:t>
      </w:r>
    </w:p>
    <w:p w14:paraId="31C9E139" w14:textId="77777777" w:rsidR="0096154F" w:rsidRDefault="0018620E" w:rsidP="0096154F">
      <w:pPr>
        <w:pStyle w:val="Wypunktowanie"/>
        <w:spacing w:after="0"/>
        <w:rPr>
          <w:rFonts w:cs="Arial"/>
        </w:rPr>
      </w:pPr>
      <w:r>
        <w:rPr>
          <w:rFonts w:cs="Arial"/>
        </w:rPr>
        <w:t>Wykonanie podbudowy po nawierzchnie drogowe i chodnikowe</w:t>
      </w:r>
    </w:p>
    <w:p w14:paraId="28D20B72" w14:textId="77777777" w:rsidR="0018620E" w:rsidRPr="0096154F" w:rsidRDefault="007D4F20" w:rsidP="0096154F">
      <w:pPr>
        <w:pStyle w:val="Wypunktowanie"/>
        <w:spacing w:after="0"/>
        <w:rPr>
          <w:rFonts w:cs="Arial"/>
        </w:rPr>
      </w:pPr>
      <w:r>
        <w:rPr>
          <w:rFonts w:cs="Arial"/>
        </w:rPr>
        <w:t>Montaż</w:t>
      </w:r>
      <w:r w:rsidR="0018620E">
        <w:rPr>
          <w:rFonts w:cs="Arial"/>
        </w:rPr>
        <w:t xml:space="preserve"> krawężników betonowyc</w:t>
      </w:r>
      <w:r>
        <w:rPr>
          <w:rFonts w:cs="Arial"/>
        </w:rPr>
        <w:t>h , obrzeży chodnikowych</w:t>
      </w:r>
    </w:p>
    <w:p w14:paraId="1D0DCFAF" w14:textId="77777777" w:rsidR="00336ED0" w:rsidRPr="002451C5" w:rsidRDefault="00336ED0" w:rsidP="0096154F">
      <w:pPr>
        <w:pStyle w:val="Wypunktowanie"/>
        <w:numPr>
          <w:ilvl w:val="0"/>
          <w:numId w:val="0"/>
        </w:numPr>
        <w:spacing w:after="0"/>
        <w:rPr>
          <w:rFonts w:cs="Arial"/>
          <w:color w:val="FF0000"/>
        </w:rPr>
      </w:pPr>
    </w:p>
    <w:p w14:paraId="35E53A0D" w14:textId="77777777" w:rsidR="0096154F" w:rsidRDefault="0096154F" w:rsidP="0096154F">
      <w:pPr>
        <w:spacing w:after="0" w:line="240" w:lineRule="auto"/>
        <w:rPr>
          <w:rFonts w:ascii="Arial" w:hAnsi="Arial" w:cs="Arial"/>
          <w:b/>
          <w:sz w:val="20"/>
          <w:szCs w:val="20"/>
        </w:rPr>
      </w:pPr>
    </w:p>
    <w:p w14:paraId="35F0D785" w14:textId="77777777" w:rsidR="00312261" w:rsidRPr="0067314E" w:rsidRDefault="00312261" w:rsidP="00312261">
      <w:pPr>
        <w:pStyle w:val="Nagwek3"/>
        <w:spacing w:line="240" w:lineRule="auto"/>
        <w:ind w:left="0"/>
        <w:jc w:val="left"/>
        <w:rPr>
          <w:rFonts w:ascii="Arial" w:hAnsi="Arial" w:cs="Arial"/>
          <w:b w:val="0"/>
          <w:sz w:val="20"/>
          <w:szCs w:val="20"/>
        </w:rPr>
      </w:pPr>
      <w:r>
        <w:rPr>
          <w:rFonts w:ascii="Arial" w:hAnsi="Arial" w:cs="Arial"/>
          <w:b w:val="0"/>
          <w:sz w:val="20"/>
          <w:szCs w:val="20"/>
        </w:rPr>
        <w:t xml:space="preserve">5.2.1. </w:t>
      </w:r>
      <w:r w:rsidRPr="0067314E">
        <w:rPr>
          <w:rFonts w:ascii="Arial" w:hAnsi="Arial" w:cs="Arial"/>
          <w:b w:val="0"/>
          <w:sz w:val="20"/>
          <w:szCs w:val="20"/>
        </w:rPr>
        <w:t xml:space="preserve">Wykonanie koryta przeznaczonego do ułożenia konstrukcji nawierzchni dróg, </w:t>
      </w:r>
      <w:r>
        <w:rPr>
          <w:rFonts w:ascii="Arial" w:hAnsi="Arial" w:cs="Arial"/>
          <w:b w:val="0"/>
          <w:sz w:val="20"/>
          <w:szCs w:val="20"/>
        </w:rPr>
        <w:t>parkingów</w:t>
      </w:r>
      <w:r w:rsidRPr="0067314E">
        <w:rPr>
          <w:rFonts w:ascii="Arial" w:hAnsi="Arial" w:cs="Arial"/>
          <w:b w:val="0"/>
          <w:sz w:val="20"/>
          <w:szCs w:val="20"/>
        </w:rPr>
        <w:t xml:space="preserve"> i chodników</w:t>
      </w:r>
    </w:p>
    <w:p w14:paraId="7388D823" w14:textId="77777777" w:rsidR="00312261" w:rsidRPr="0067314E" w:rsidRDefault="00312261" w:rsidP="00312261">
      <w:pPr>
        <w:pStyle w:val="Nagwek4"/>
        <w:rPr>
          <w:rFonts w:ascii="Arial" w:hAnsi="Arial" w:cs="Arial"/>
          <w:sz w:val="20"/>
          <w:szCs w:val="20"/>
        </w:rPr>
      </w:pPr>
      <w:r>
        <w:rPr>
          <w:rFonts w:ascii="Arial" w:hAnsi="Arial" w:cs="Arial"/>
          <w:sz w:val="20"/>
          <w:szCs w:val="20"/>
        </w:rPr>
        <w:t xml:space="preserve">5.2.1.1. </w:t>
      </w:r>
      <w:r w:rsidRPr="0067314E">
        <w:rPr>
          <w:rFonts w:ascii="Arial" w:hAnsi="Arial" w:cs="Arial"/>
          <w:sz w:val="20"/>
          <w:szCs w:val="20"/>
        </w:rPr>
        <w:t>Warunki przystąpienia do robót</w:t>
      </w:r>
    </w:p>
    <w:p w14:paraId="63D8BA36" w14:textId="77777777" w:rsidR="00312261" w:rsidRPr="0067314E" w:rsidRDefault="00312261" w:rsidP="00312261">
      <w:pPr>
        <w:autoSpaceDE w:val="0"/>
        <w:autoSpaceDN w:val="0"/>
        <w:adjustRightInd w:val="0"/>
        <w:spacing w:after="0" w:line="240" w:lineRule="auto"/>
        <w:rPr>
          <w:rFonts w:ascii="Arial" w:hAnsi="Arial" w:cs="Arial"/>
          <w:sz w:val="20"/>
          <w:szCs w:val="20"/>
        </w:rPr>
      </w:pPr>
      <w:r w:rsidRPr="0067314E">
        <w:rPr>
          <w:rFonts w:ascii="Arial" w:hAnsi="Arial" w:cs="Arial"/>
          <w:sz w:val="20"/>
          <w:szCs w:val="20"/>
        </w:rPr>
        <w:t>Wykonawca może przystąpić do wykonania koryta oraz profilowania i zagęszczenia podłoża dopiero po zakończeniu i odebraniu robót ziemnych oraz wszystkich robót związanych z wykonaniem elementów odwodnienia i instalacji urządzeń podziemnych w korpusie ziemnym Wykonawca powinien przystąpić do wykonania koryta oraz profilowania i zagęszczenia podłoża bezpośrednio przed rozpoczęciem robót związanych z wykonaniem warstw nawierzchni. Wcześniejsze przystąpienie do wykonania koryta oraz profilowania i zagęszczenia pod</w:t>
      </w:r>
      <w:r w:rsidR="00CB46AC">
        <w:rPr>
          <w:rFonts w:ascii="Arial" w:hAnsi="Arial" w:cs="Arial"/>
          <w:sz w:val="20"/>
          <w:szCs w:val="20"/>
        </w:rPr>
        <w:t xml:space="preserve">łoża i wykonywanie tych robót z </w:t>
      </w:r>
      <w:r w:rsidRPr="0067314E">
        <w:rPr>
          <w:rFonts w:ascii="Arial" w:hAnsi="Arial" w:cs="Arial"/>
          <w:sz w:val="20"/>
          <w:szCs w:val="20"/>
        </w:rPr>
        <w:t>wyprzedzeniem jest możliwe wyłącznie za zgodą Inż</w:t>
      </w:r>
      <w:r w:rsidR="00CB46AC">
        <w:rPr>
          <w:rFonts w:ascii="Arial" w:hAnsi="Arial" w:cs="Arial"/>
          <w:sz w:val="20"/>
          <w:szCs w:val="20"/>
        </w:rPr>
        <w:t xml:space="preserve">yniera, w korzystnych warunkach </w:t>
      </w:r>
      <w:r w:rsidRPr="0067314E">
        <w:rPr>
          <w:rFonts w:ascii="Arial" w:hAnsi="Arial" w:cs="Arial"/>
          <w:sz w:val="20"/>
          <w:szCs w:val="20"/>
        </w:rPr>
        <w:t>atmosferycznych.</w:t>
      </w:r>
    </w:p>
    <w:p w14:paraId="0C6CA16E" w14:textId="77777777" w:rsidR="00312261" w:rsidRPr="0067314E" w:rsidRDefault="00312261" w:rsidP="00312261">
      <w:pPr>
        <w:autoSpaceDE w:val="0"/>
        <w:autoSpaceDN w:val="0"/>
        <w:adjustRightInd w:val="0"/>
        <w:spacing w:after="0" w:line="240" w:lineRule="auto"/>
        <w:rPr>
          <w:rFonts w:ascii="Arial" w:hAnsi="Arial" w:cs="Arial"/>
          <w:sz w:val="20"/>
          <w:szCs w:val="20"/>
        </w:rPr>
      </w:pPr>
      <w:r w:rsidRPr="0067314E">
        <w:rPr>
          <w:rFonts w:ascii="Arial" w:hAnsi="Arial" w:cs="Arial"/>
          <w:sz w:val="20"/>
          <w:szCs w:val="20"/>
        </w:rPr>
        <w:t>W wykonanym korycie oraz po wyprofilowanym i zagęszczonym podłożu nie może odbywać się ruch budowlany, nie związany bezpośrednio z wykonaniem pierwszej warstwy nawierzchni.</w:t>
      </w:r>
    </w:p>
    <w:p w14:paraId="3E79BD72" w14:textId="77777777" w:rsidR="00312261" w:rsidRPr="0067314E" w:rsidRDefault="00312261" w:rsidP="00312261">
      <w:pPr>
        <w:pStyle w:val="Nagwek4"/>
        <w:rPr>
          <w:rFonts w:ascii="Arial" w:hAnsi="Arial" w:cs="Arial"/>
          <w:sz w:val="20"/>
          <w:szCs w:val="20"/>
        </w:rPr>
      </w:pPr>
      <w:r>
        <w:rPr>
          <w:rFonts w:ascii="Arial" w:hAnsi="Arial" w:cs="Arial"/>
          <w:bCs/>
          <w:sz w:val="20"/>
          <w:szCs w:val="20"/>
        </w:rPr>
        <w:t xml:space="preserve">5.2.1.2. </w:t>
      </w:r>
      <w:r w:rsidRPr="0067314E">
        <w:rPr>
          <w:rFonts w:ascii="Arial" w:hAnsi="Arial" w:cs="Arial"/>
          <w:sz w:val="20"/>
          <w:szCs w:val="20"/>
        </w:rPr>
        <w:t>Wykonanie koryta</w:t>
      </w:r>
    </w:p>
    <w:p w14:paraId="5F659900" w14:textId="77777777" w:rsidR="00312261" w:rsidRPr="0067314E" w:rsidRDefault="00312261" w:rsidP="00312261">
      <w:pPr>
        <w:autoSpaceDE w:val="0"/>
        <w:autoSpaceDN w:val="0"/>
        <w:adjustRightInd w:val="0"/>
        <w:spacing w:after="0" w:line="240" w:lineRule="auto"/>
        <w:rPr>
          <w:rFonts w:ascii="Arial" w:hAnsi="Arial" w:cs="Arial"/>
          <w:sz w:val="20"/>
          <w:szCs w:val="20"/>
        </w:rPr>
      </w:pPr>
      <w:r w:rsidRPr="0067314E">
        <w:rPr>
          <w:rFonts w:ascii="Arial" w:hAnsi="Arial" w:cs="Arial"/>
          <w:sz w:val="20"/>
          <w:szCs w:val="20"/>
        </w:rPr>
        <w:t>Paliki lub szpilki do prawidłowego ukształtowania koryta w planie i profilu powinny być wcześniej przygotowane.</w:t>
      </w:r>
    </w:p>
    <w:p w14:paraId="57AB85FE" w14:textId="77777777" w:rsidR="00312261" w:rsidRPr="0067314E" w:rsidRDefault="00312261" w:rsidP="00312261">
      <w:pPr>
        <w:autoSpaceDE w:val="0"/>
        <w:autoSpaceDN w:val="0"/>
        <w:adjustRightInd w:val="0"/>
        <w:spacing w:after="0" w:line="240" w:lineRule="auto"/>
        <w:rPr>
          <w:rFonts w:ascii="Arial" w:hAnsi="Arial" w:cs="Arial"/>
          <w:sz w:val="20"/>
          <w:szCs w:val="20"/>
        </w:rPr>
      </w:pPr>
      <w:r w:rsidRPr="0067314E">
        <w:rPr>
          <w:rFonts w:ascii="Arial" w:hAnsi="Arial" w:cs="Arial"/>
          <w:sz w:val="20"/>
          <w:szCs w:val="20"/>
        </w:rPr>
        <w:t>Paliki lub szpilki należy ustawiać w osi drogi i w rzędach równoległych do osi drogi lub w inny sposób zaakceptowany przez Inżyniera.</w:t>
      </w:r>
    </w:p>
    <w:p w14:paraId="6A4037D0" w14:textId="77777777" w:rsidR="00312261" w:rsidRPr="0067314E" w:rsidRDefault="00312261" w:rsidP="00312261">
      <w:pPr>
        <w:autoSpaceDE w:val="0"/>
        <w:autoSpaceDN w:val="0"/>
        <w:adjustRightInd w:val="0"/>
        <w:spacing w:after="0" w:line="240" w:lineRule="auto"/>
        <w:rPr>
          <w:rFonts w:ascii="Arial" w:hAnsi="Arial" w:cs="Arial"/>
          <w:sz w:val="20"/>
          <w:szCs w:val="20"/>
        </w:rPr>
      </w:pPr>
      <w:r w:rsidRPr="0067314E">
        <w:rPr>
          <w:rFonts w:ascii="Arial" w:hAnsi="Arial" w:cs="Arial"/>
          <w:sz w:val="20"/>
          <w:szCs w:val="20"/>
        </w:rPr>
        <w:t xml:space="preserve">Rozmieszczenie palików lub szpilek powinno umożliwiać naciągnięcie sznurków lub linek do wytyczenia robót w odstępach nie większych niż co 10 metrów. Rodzaj sprzętu, a w szczególności jego moc należy dostosować do rodzaju gruntu, w którym prowadzone są roboty i do trudności jego odspojenia. Koryto można wykonywać ręcznie, gdy jego szerokość nie pozwala na zastosowanie maszyn, na przykład na </w:t>
      </w:r>
      <w:r>
        <w:rPr>
          <w:rFonts w:ascii="Arial" w:hAnsi="Arial" w:cs="Arial"/>
          <w:sz w:val="20"/>
          <w:szCs w:val="20"/>
        </w:rPr>
        <w:t>p</w:t>
      </w:r>
      <w:r w:rsidRPr="0067314E">
        <w:rPr>
          <w:rFonts w:ascii="Arial" w:hAnsi="Arial" w:cs="Arial"/>
          <w:sz w:val="20"/>
          <w:szCs w:val="20"/>
        </w:rPr>
        <w:t>oszerzeniach lub w przypadku robót o małym zakresie. Sposób wykonania musi być zaakceptowany przez Inżyniera.</w:t>
      </w:r>
    </w:p>
    <w:p w14:paraId="3CAA1EE6" w14:textId="77777777" w:rsidR="00312261" w:rsidRPr="0067314E" w:rsidRDefault="00312261" w:rsidP="00312261">
      <w:pPr>
        <w:autoSpaceDE w:val="0"/>
        <w:autoSpaceDN w:val="0"/>
        <w:adjustRightInd w:val="0"/>
        <w:spacing w:after="0" w:line="240" w:lineRule="auto"/>
        <w:rPr>
          <w:rFonts w:ascii="Arial" w:hAnsi="Arial" w:cs="Arial"/>
          <w:sz w:val="20"/>
          <w:szCs w:val="20"/>
        </w:rPr>
      </w:pPr>
      <w:r w:rsidRPr="0067314E">
        <w:rPr>
          <w:rFonts w:ascii="Arial" w:hAnsi="Arial" w:cs="Arial"/>
          <w:sz w:val="20"/>
          <w:szCs w:val="20"/>
        </w:rPr>
        <w:t>Grunt odspojony w czasie wykonywania koryta powinien być wykorzystany zgodnie z ustaleniami dokumentacji projektowej i SST, tj. wbudowany w nasyp lub odwieziony na odkład w miejsce wskazane przez Inżyniera.</w:t>
      </w:r>
    </w:p>
    <w:p w14:paraId="65702C74" w14:textId="77777777" w:rsidR="00312261" w:rsidRPr="0067314E" w:rsidRDefault="00312261" w:rsidP="00312261">
      <w:pPr>
        <w:autoSpaceDE w:val="0"/>
        <w:autoSpaceDN w:val="0"/>
        <w:adjustRightInd w:val="0"/>
        <w:spacing w:after="0" w:line="240" w:lineRule="auto"/>
        <w:rPr>
          <w:rFonts w:ascii="Arial" w:hAnsi="Arial" w:cs="Arial"/>
          <w:sz w:val="20"/>
          <w:szCs w:val="20"/>
        </w:rPr>
      </w:pPr>
      <w:r w:rsidRPr="0067314E">
        <w:rPr>
          <w:rFonts w:ascii="Arial" w:hAnsi="Arial" w:cs="Arial"/>
          <w:sz w:val="20"/>
          <w:szCs w:val="20"/>
        </w:rPr>
        <w:t>Szerokość koryta i profilowanego podłoża nie może różnić się od szerokości projektowanej o więcej niż +10cm i -5cm.</w:t>
      </w:r>
    </w:p>
    <w:p w14:paraId="1B66423F" w14:textId="77777777" w:rsidR="00312261" w:rsidRPr="0067314E" w:rsidRDefault="00312261" w:rsidP="00312261">
      <w:pPr>
        <w:autoSpaceDE w:val="0"/>
        <w:autoSpaceDN w:val="0"/>
        <w:adjustRightInd w:val="0"/>
        <w:spacing w:after="0" w:line="240" w:lineRule="auto"/>
        <w:rPr>
          <w:rFonts w:ascii="Arial" w:hAnsi="Arial" w:cs="Arial"/>
          <w:sz w:val="20"/>
          <w:szCs w:val="20"/>
        </w:rPr>
      </w:pPr>
      <w:r w:rsidRPr="0067314E">
        <w:rPr>
          <w:rFonts w:ascii="Arial" w:hAnsi="Arial" w:cs="Arial"/>
          <w:sz w:val="20"/>
          <w:szCs w:val="20"/>
        </w:rPr>
        <w:t>Nierówności podłużne koryta i profilowanego podłoża należy mierzyć 4-metrową łatą zgodnie z normą BN-68/8931-04 [4]. Nierówności poprzeczne należy mierzyć 4-metrową łatą. Nierówności nie mogą przekraczać 20mm.</w:t>
      </w:r>
    </w:p>
    <w:p w14:paraId="3D083823" w14:textId="77777777" w:rsidR="00312261" w:rsidRPr="0067314E" w:rsidRDefault="00312261" w:rsidP="00312261">
      <w:pPr>
        <w:autoSpaceDE w:val="0"/>
        <w:autoSpaceDN w:val="0"/>
        <w:adjustRightInd w:val="0"/>
        <w:spacing w:after="0" w:line="240" w:lineRule="auto"/>
        <w:rPr>
          <w:rFonts w:ascii="Arial" w:hAnsi="Arial" w:cs="Arial"/>
          <w:sz w:val="20"/>
          <w:szCs w:val="20"/>
        </w:rPr>
      </w:pPr>
      <w:r w:rsidRPr="0067314E">
        <w:rPr>
          <w:rFonts w:ascii="Arial" w:hAnsi="Arial" w:cs="Arial"/>
          <w:sz w:val="20"/>
          <w:szCs w:val="20"/>
        </w:rPr>
        <w:t>Spadki poprzeczne koryta i profilowanego podłoża powinny być zgodne z dokumentacją projektową z tolerancją ± 0,5%.</w:t>
      </w:r>
    </w:p>
    <w:p w14:paraId="7F5E7AF7" w14:textId="77777777" w:rsidR="00312261" w:rsidRPr="0067314E" w:rsidRDefault="00312261" w:rsidP="00312261">
      <w:pPr>
        <w:autoSpaceDE w:val="0"/>
        <w:autoSpaceDN w:val="0"/>
        <w:adjustRightInd w:val="0"/>
        <w:spacing w:after="0" w:line="240" w:lineRule="auto"/>
        <w:rPr>
          <w:rFonts w:ascii="Arial" w:hAnsi="Arial" w:cs="Arial"/>
          <w:sz w:val="20"/>
          <w:szCs w:val="20"/>
        </w:rPr>
      </w:pPr>
      <w:r w:rsidRPr="0067314E">
        <w:rPr>
          <w:rFonts w:ascii="Arial" w:hAnsi="Arial" w:cs="Arial"/>
          <w:sz w:val="20"/>
          <w:szCs w:val="20"/>
        </w:rPr>
        <w:t>Różnice pomiędzy rzędnymi wysokościowymi koryta lub wyprofilowanego podłoża i rzędnymi projektowanymi nie powinny przekraczać +1cm, -2cm.</w:t>
      </w:r>
    </w:p>
    <w:p w14:paraId="66A05748" w14:textId="77777777" w:rsidR="00312261" w:rsidRPr="0067314E" w:rsidRDefault="00312261" w:rsidP="00312261">
      <w:pPr>
        <w:autoSpaceDE w:val="0"/>
        <w:autoSpaceDN w:val="0"/>
        <w:adjustRightInd w:val="0"/>
        <w:spacing w:after="0" w:line="240" w:lineRule="auto"/>
        <w:rPr>
          <w:rFonts w:ascii="Arial" w:hAnsi="Arial" w:cs="Arial"/>
          <w:sz w:val="20"/>
          <w:szCs w:val="20"/>
        </w:rPr>
      </w:pPr>
      <w:r w:rsidRPr="0067314E">
        <w:rPr>
          <w:rFonts w:ascii="Arial" w:hAnsi="Arial" w:cs="Arial"/>
          <w:sz w:val="20"/>
          <w:szCs w:val="20"/>
        </w:rPr>
        <w:t>Oś w planie nie może być przesunięta w stosunku do osi projektowanej o więcej niż ± 3 cm dla autostrad i dróg ekspresowych lub więcej niż ± 5 cm dla pozostałych dróg.</w:t>
      </w:r>
    </w:p>
    <w:p w14:paraId="3041413F" w14:textId="77777777" w:rsidR="00312261" w:rsidRPr="0067314E" w:rsidRDefault="00312261" w:rsidP="00312261">
      <w:pPr>
        <w:pStyle w:val="Nagwek4"/>
        <w:rPr>
          <w:rFonts w:ascii="Arial" w:hAnsi="Arial" w:cs="Arial"/>
          <w:sz w:val="20"/>
          <w:szCs w:val="20"/>
        </w:rPr>
      </w:pPr>
      <w:r>
        <w:rPr>
          <w:rFonts w:ascii="Arial" w:hAnsi="Arial" w:cs="Arial"/>
          <w:bCs/>
          <w:sz w:val="20"/>
          <w:szCs w:val="20"/>
        </w:rPr>
        <w:t xml:space="preserve">5.2.1.3. </w:t>
      </w:r>
      <w:r w:rsidRPr="0067314E">
        <w:rPr>
          <w:rFonts w:ascii="Arial" w:hAnsi="Arial" w:cs="Arial"/>
          <w:sz w:val="20"/>
          <w:szCs w:val="20"/>
        </w:rPr>
        <w:t>Zasady postępowania z wadliwie wykonanymi odcinkami koryta (profilowanego podłoża)</w:t>
      </w:r>
    </w:p>
    <w:p w14:paraId="5270CA6E" w14:textId="77777777" w:rsidR="00312261" w:rsidRDefault="00312261" w:rsidP="00312261">
      <w:pPr>
        <w:autoSpaceDE w:val="0"/>
        <w:autoSpaceDN w:val="0"/>
        <w:adjustRightInd w:val="0"/>
        <w:spacing w:after="0" w:line="240" w:lineRule="auto"/>
        <w:rPr>
          <w:rFonts w:ascii="Arial" w:hAnsi="Arial" w:cs="Arial"/>
          <w:sz w:val="20"/>
          <w:szCs w:val="20"/>
        </w:rPr>
      </w:pPr>
      <w:r w:rsidRPr="0067314E">
        <w:rPr>
          <w:rFonts w:ascii="Arial" w:hAnsi="Arial" w:cs="Arial"/>
          <w:sz w:val="20"/>
          <w:szCs w:val="20"/>
        </w:rPr>
        <w:t>Wszystkie powierzchnie, które wykazują większe odchylenia cech geometrycznych od określonych w poprzednim punkcie powinny być naprawione przez spulchnienie do głębokości co najmniej 10 cm, wyrównanie i powtórne zagęszczenie. Dodanie nowego materiału bez spulchnienia wykonanej warstwy jest niedopuszczalne.</w:t>
      </w:r>
    </w:p>
    <w:p w14:paraId="4C12AECF" w14:textId="77777777" w:rsidR="00312261" w:rsidRPr="0067314E" w:rsidRDefault="00312261" w:rsidP="00312261">
      <w:pPr>
        <w:pStyle w:val="Nagwek4"/>
        <w:rPr>
          <w:rFonts w:ascii="Arial" w:hAnsi="Arial" w:cs="Arial"/>
          <w:sz w:val="20"/>
          <w:szCs w:val="20"/>
        </w:rPr>
      </w:pPr>
      <w:r>
        <w:rPr>
          <w:rFonts w:ascii="Arial" w:hAnsi="Arial" w:cs="Arial"/>
          <w:sz w:val="20"/>
          <w:szCs w:val="20"/>
        </w:rPr>
        <w:t xml:space="preserve">5.2.1.4. </w:t>
      </w:r>
      <w:r w:rsidRPr="0067314E">
        <w:rPr>
          <w:rFonts w:ascii="Arial" w:hAnsi="Arial" w:cs="Arial"/>
          <w:sz w:val="20"/>
          <w:szCs w:val="20"/>
        </w:rPr>
        <w:t>Profilowanie i zagęszczanie podłoża</w:t>
      </w:r>
    </w:p>
    <w:p w14:paraId="03C914AB" w14:textId="77777777" w:rsidR="00312261" w:rsidRPr="0067314E" w:rsidRDefault="00312261" w:rsidP="00312261">
      <w:pPr>
        <w:autoSpaceDE w:val="0"/>
        <w:autoSpaceDN w:val="0"/>
        <w:adjustRightInd w:val="0"/>
        <w:spacing w:after="0" w:line="240" w:lineRule="auto"/>
        <w:rPr>
          <w:rFonts w:ascii="Arial" w:hAnsi="Arial" w:cs="Arial"/>
          <w:sz w:val="20"/>
          <w:szCs w:val="20"/>
        </w:rPr>
      </w:pPr>
      <w:r w:rsidRPr="0067314E">
        <w:rPr>
          <w:rFonts w:ascii="Arial" w:hAnsi="Arial" w:cs="Arial"/>
          <w:sz w:val="20"/>
          <w:szCs w:val="20"/>
        </w:rPr>
        <w:t>Przed przystąpieniem do profilowania podłoże powinno być oczyszczone ze wszelkich zanieczyszczeń.</w:t>
      </w:r>
    </w:p>
    <w:p w14:paraId="542A92F3" w14:textId="77777777" w:rsidR="00312261" w:rsidRPr="0067314E" w:rsidRDefault="00312261" w:rsidP="00312261">
      <w:pPr>
        <w:autoSpaceDE w:val="0"/>
        <w:autoSpaceDN w:val="0"/>
        <w:adjustRightInd w:val="0"/>
        <w:spacing w:after="0" w:line="240" w:lineRule="auto"/>
        <w:rPr>
          <w:rFonts w:ascii="Arial" w:hAnsi="Arial" w:cs="Arial"/>
          <w:sz w:val="20"/>
          <w:szCs w:val="20"/>
        </w:rPr>
      </w:pPr>
      <w:r w:rsidRPr="0067314E">
        <w:rPr>
          <w:rFonts w:ascii="Arial" w:hAnsi="Arial" w:cs="Arial"/>
          <w:sz w:val="20"/>
          <w:szCs w:val="20"/>
        </w:rPr>
        <w:t>Po oczyszczeniu powierzchni podłoża należy sprawdzić, czy istniejące rzędne terenu umożliwiają uzyskanie po profilowaniu zaprojektowanych rzędnych podłoża. Zaleca się, aby rzędne terenu przed profilowaniem były o co najmniej 5 cm wyższe niż projektowane rzędne podłoża.</w:t>
      </w:r>
    </w:p>
    <w:p w14:paraId="00546247" w14:textId="77777777" w:rsidR="00312261" w:rsidRPr="0067314E" w:rsidRDefault="00312261" w:rsidP="00312261">
      <w:pPr>
        <w:autoSpaceDE w:val="0"/>
        <w:autoSpaceDN w:val="0"/>
        <w:adjustRightInd w:val="0"/>
        <w:spacing w:after="0" w:line="240" w:lineRule="auto"/>
        <w:rPr>
          <w:rFonts w:ascii="Arial" w:hAnsi="Arial" w:cs="Arial"/>
          <w:sz w:val="20"/>
          <w:szCs w:val="20"/>
        </w:rPr>
      </w:pPr>
      <w:r w:rsidRPr="0067314E">
        <w:rPr>
          <w:rFonts w:ascii="Arial" w:hAnsi="Arial" w:cs="Arial"/>
          <w:sz w:val="20"/>
          <w:szCs w:val="20"/>
        </w:rPr>
        <w:t xml:space="preserve">Jeżeli powyższy warunek nie jest spełniony i występują zaniżenia poziomu w podłożu przewidzianym </w:t>
      </w:r>
      <w:r w:rsidR="00C64781" w:rsidRPr="0067314E">
        <w:rPr>
          <w:rFonts w:ascii="Arial" w:hAnsi="Arial" w:cs="Arial"/>
          <w:sz w:val="20"/>
          <w:szCs w:val="20"/>
        </w:rPr>
        <w:t>do profilowania</w:t>
      </w:r>
      <w:r w:rsidRPr="0067314E">
        <w:rPr>
          <w:rFonts w:ascii="Arial" w:hAnsi="Arial" w:cs="Arial"/>
          <w:sz w:val="20"/>
          <w:szCs w:val="20"/>
        </w:rPr>
        <w:t>, Wykonawca powinien spulchnić podłoże na głębokość zaakceptowaną przez Inżyniera, dowieźć dodatkowy grunt spełniający wymagania obowiązujące dla górnej strefy korpusu, w ilości koniecznej do uzyskania wymaganych rzędnych wysokościowych i zagęścić warstwę do uzyskania wartości wskaźnika zagęszczenia Is = 1.00</w:t>
      </w:r>
    </w:p>
    <w:p w14:paraId="404AE3C8" w14:textId="77777777" w:rsidR="00312261" w:rsidRPr="0067314E" w:rsidRDefault="00312261" w:rsidP="00312261">
      <w:pPr>
        <w:autoSpaceDE w:val="0"/>
        <w:autoSpaceDN w:val="0"/>
        <w:adjustRightInd w:val="0"/>
        <w:spacing w:after="0" w:line="240" w:lineRule="auto"/>
        <w:rPr>
          <w:rFonts w:ascii="Arial" w:hAnsi="Arial" w:cs="Arial"/>
          <w:sz w:val="20"/>
          <w:szCs w:val="20"/>
        </w:rPr>
      </w:pPr>
      <w:r w:rsidRPr="0067314E">
        <w:rPr>
          <w:rFonts w:ascii="Arial" w:hAnsi="Arial" w:cs="Arial"/>
          <w:sz w:val="20"/>
          <w:szCs w:val="20"/>
        </w:rPr>
        <w:t>Do profilowania podłoża należy stosować równiarki.</w:t>
      </w:r>
    </w:p>
    <w:p w14:paraId="14114D05" w14:textId="77777777" w:rsidR="00312261" w:rsidRPr="0067314E" w:rsidRDefault="00312261" w:rsidP="009C1EBE">
      <w:pPr>
        <w:autoSpaceDE w:val="0"/>
        <w:autoSpaceDN w:val="0"/>
        <w:adjustRightInd w:val="0"/>
        <w:spacing w:after="0" w:line="240" w:lineRule="auto"/>
        <w:rPr>
          <w:rFonts w:ascii="Arial" w:hAnsi="Arial" w:cs="Arial"/>
          <w:sz w:val="20"/>
          <w:szCs w:val="20"/>
        </w:rPr>
      </w:pPr>
      <w:r w:rsidRPr="0067314E">
        <w:rPr>
          <w:rFonts w:ascii="Arial" w:hAnsi="Arial" w:cs="Arial"/>
          <w:sz w:val="20"/>
          <w:szCs w:val="20"/>
        </w:rPr>
        <w:t xml:space="preserve">Bezpośrednio po profilowaniu podłoża należy przystąpić do jego zagęszczania. Zagęszczanie podłoża należy kontynuować do osiągnięcia wskaźnika zagęszczenia nie mniejszego niż podany powyżej. </w:t>
      </w:r>
    </w:p>
    <w:p w14:paraId="76C4871D" w14:textId="77777777" w:rsidR="00312261" w:rsidRPr="0067314E" w:rsidRDefault="00312261" w:rsidP="00312261">
      <w:pPr>
        <w:pStyle w:val="Nagwek4"/>
        <w:rPr>
          <w:rFonts w:ascii="Arial" w:hAnsi="Arial" w:cs="Arial"/>
          <w:sz w:val="20"/>
          <w:szCs w:val="20"/>
        </w:rPr>
      </w:pPr>
      <w:r>
        <w:rPr>
          <w:rFonts w:ascii="Arial" w:hAnsi="Arial" w:cs="Arial"/>
          <w:sz w:val="20"/>
          <w:szCs w:val="20"/>
        </w:rPr>
        <w:t xml:space="preserve">5.2.1.5. </w:t>
      </w:r>
      <w:r w:rsidRPr="0067314E">
        <w:rPr>
          <w:rFonts w:ascii="Arial" w:hAnsi="Arial" w:cs="Arial"/>
          <w:sz w:val="20"/>
          <w:szCs w:val="20"/>
        </w:rPr>
        <w:t>Utrzymanie wyprofilowanego i zagęszczonego podłoża</w:t>
      </w:r>
    </w:p>
    <w:p w14:paraId="6C805C9E" w14:textId="77777777" w:rsidR="00312261" w:rsidRPr="0067314E" w:rsidRDefault="00312261" w:rsidP="00312261">
      <w:pPr>
        <w:autoSpaceDE w:val="0"/>
        <w:autoSpaceDN w:val="0"/>
        <w:adjustRightInd w:val="0"/>
        <w:spacing w:after="0" w:line="240" w:lineRule="auto"/>
        <w:rPr>
          <w:rFonts w:ascii="Arial" w:hAnsi="Arial" w:cs="Arial"/>
          <w:sz w:val="20"/>
          <w:szCs w:val="20"/>
        </w:rPr>
      </w:pPr>
      <w:r w:rsidRPr="0067314E">
        <w:rPr>
          <w:rFonts w:ascii="Arial" w:hAnsi="Arial" w:cs="Arial"/>
          <w:sz w:val="20"/>
          <w:szCs w:val="20"/>
        </w:rPr>
        <w:t>Podłoże i koryto po wyprofilowaniu i zagęszczeniu powinno być utrzymywane w dobrym stanie.</w:t>
      </w:r>
    </w:p>
    <w:p w14:paraId="136E079F" w14:textId="77777777" w:rsidR="00312261" w:rsidRPr="0067314E" w:rsidRDefault="00312261" w:rsidP="00312261">
      <w:pPr>
        <w:autoSpaceDE w:val="0"/>
        <w:autoSpaceDN w:val="0"/>
        <w:adjustRightInd w:val="0"/>
        <w:spacing w:after="0" w:line="240" w:lineRule="auto"/>
        <w:rPr>
          <w:rFonts w:ascii="Arial" w:hAnsi="Arial" w:cs="Arial"/>
          <w:sz w:val="20"/>
          <w:szCs w:val="20"/>
        </w:rPr>
      </w:pPr>
      <w:r w:rsidRPr="0067314E">
        <w:rPr>
          <w:rFonts w:ascii="Arial" w:hAnsi="Arial" w:cs="Arial"/>
          <w:sz w:val="20"/>
          <w:szCs w:val="20"/>
        </w:rPr>
        <w:t xml:space="preserve">Jeżeli po wykonaniu robót związanych z profilowaniem i zagęszczeniem podłoża nastąpi przerwa w robotach i Wykonawca nie przystąpi natychmiast do układania warstw nawierzchni, to powinien on </w:t>
      </w:r>
      <w:r w:rsidRPr="0067314E">
        <w:rPr>
          <w:rFonts w:ascii="Arial" w:hAnsi="Arial" w:cs="Arial"/>
          <w:sz w:val="20"/>
          <w:szCs w:val="20"/>
        </w:rPr>
        <w:lastRenderedPageBreak/>
        <w:t>zabezpieczyć podłoże przed nadmiernym zawilgoceniem, na przykład przez rozłożenie folii lub w inny sposób.</w:t>
      </w:r>
    </w:p>
    <w:p w14:paraId="7F2719BA" w14:textId="77777777" w:rsidR="00312261" w:rsidRDefault="00312261" w:rsidP="00312261">
      <w:pPr>
        <w:autoSpaceDE w:val="0"/>
        <w:autoSpaceDN w:val="0"/>
        <w:adjustRightInd w:val="0"/>
        <w:spacing w:after="0" w:line="240" w:lineRule="auto"/>
        <w:rPr>
          <w:rFonts w:ascii="Arial" w:hAnsi="Arial" w:cs="Arial"/>
          <w:sz w:val="20"/>
          <w:szCs w:val="20"/>
        </w:rPr>
      </w:pPr>
      <w:r w:rsidRPr="0067314E">
        <w:rPr>
          <w:rFonts w:ascii="Arial" w:hAnsi="Arial" w:cs="Arial"/>
          <w:sz w:val="20"/>
          <w:szCs w:val="20"/>
        </w:rPr>
        <w:t>Jeżeli wyprofilowane i zagęszczone podłoże uległo nadmiernemu zawilgoceniu, to do układania kolejnej warstwy można przystąpić dopiero po jego naturalnym osuszeniu. Po osuszeniu podłoża Inżynier oceni jego stan i ewentualnie zaleci wykonanie niezbędnych napraw. Jeżeli zawilgocenie nastąpiło wskutek zaniedbania Wykonawcy, to naprawę wykona on na własny koszt.</w:t>
      </w:r>
    </w:p>
    <w:p w14:paraId="1A12F2E7" w14:textId="77777777" w:rsidR="00312261" w:rsidRPr="00214E23" w:rsidRDefault="00312261" w:rsidP="00312261">
      <w:pPr>
        <w:pStyle w:val="Nagwek3"/>
        <w:keepNext w:val="0"/>
        <w:numPr>
          <w:ilvl w:val="2"/>
          <w:numId w:val="0"/>
        </w:numPr>
        <w:tabs>
          <w:tab w:val="num" w:pos="720"/>
        </w:tabs>
        <w:spacing w:line="240" w:lineRule="auto"/>
        <w:ind w:left="720" w:hanging="720"/>
        <w:jc w:val="both"/>
        <w:rPr>
          <w:rFonts w:ascii="Arial" w:hAnsi="Arial" w:cs="Arial"/>
          <w:b w:val="0"/>
          <w:sz w:val="20"/>
          <w:szCs w:val="20"/>
        </w:rPr>
      </w:pPr>
      <w:r w:rsidRPr="00214E23">
        <w:rPr>
          <w:rFonts w:ascii="Arial" w:hAnsi="Arial" w:cs="Arial"/>
          <w:b w:val="0"/>
          <w:sz w:val="20"/>
          <w:szCs w:val="20"/>
        </w:rPr>
        <w:t>5.2.</w:t>
      </w:r>
      <w:r w:rsidR="00E60857">
        <w:rPr>
          <w:rFonts w:ascii="Arial" w:hAnsi="Arial" w:cs="Arial"/>
          <w:b w:val="0"/>
          <w:sz w:val="20"/>
          <w:szCs w:val="20"/>
        </w:rPr>
        <w:t>2</w:t>
      </w:r>
      <w:r w:rsidRPr="00214E23">
        <w:rPr>
          <w:rFonts w:ascii="Arial" w:hAnsi="Arial" w:cs="Arial"/>
          <w:b w:val="0"/>
          <w:sz w:val="20"/>
          <w:szCs w:val="20"/>
        </w:rPr>
        <w:t>. Wykonanie podbudowy z tłucznia kamiennego</w:t>
      </w:r>
    </w:p>
    <w:p w14:paraId="63FD44FC" w14:textId="77777777" w:rsidR="00312261" w:rsidRPr="0067314E" w:rsidRDefault="00312261" w:rsidP="00312261">
      <w:pPr>
        <w:spacing w:after="0" w:line="240" w:lineRule="auto"/>
        <w:rPr>
          <w:rFonts w:ascii="Arial" w:hAnsi="Arial" w:cs="Arial"/>
          <w:sz w:val="20"/>
          <w:szCs w:val="20"/>
        </w:rPr>
      </w:pPr>
      <w:r w:rsidRPr="0067314E">
        <w:rPr>
          <w:rFonts w:ascii="Arial" w:hAnsi="Arial" w:cs="Arial"/>
          <w:sz w:val="20"/>
          <w:szCs w:val="20"/>
        </w:rPr>
        <w:t xml:space="preserve">Rozścielenie tłucznia w warstwie nawierzchni odbędzie się mechanicznie, przy użyciu równiarki lub układarki kruszywa. Podbudowa powinna być ułożona na podłożu zapewniającym nie przenikanie cząstek podłoża do warstw wyżej leżących. </w:t>
      </w:r>
    </w:p>
    <w:p w14:paraId="064C52D0" w14:textId="77777777" w:rsidR="00312261" w:rsidRPr="0067314E" w:rsidRDefault="00312261" w:rsidP="00312261">
      <w:pPr>
        <w:spacing w:after="0" w:line="240" w:lineRule="auto"/>
        <w:rPr>
          <w:rFonts w:ascii="Arial" w:hAnsi="Arial" w:cs="Arial"/>
          <w:sz w:val="20"/>
          <w:szCs w:val="20"/>
        </w:rPr>
      </w:pPr>
      <w:r w:rsidRPr="0067314E">
        <w:rPr>
          <w:rFonts w:ascii="Arial" w:hAnsi="Arial" w:cs="Arial"/>
          <w:sz w:val="20"/>
          <w:szCs w:val="20"/>
        </w:rPr>
        <w:t>Zagęszczenie wykonane będzie walcem stalowym, gładkim, wibracyjnym, dwuwałowym. Wałowanie należy wykonywać z polewaniem wodą.</w:t>
      </w:r>
    </w:p>
    <w:p w14:paraId="3911B22E" w14:textId="77777777" w:rsidR="00312261" w:rsidRPr="0067314E" w:rsidRDefault="00312261" w:rsidP="00312261">
      <w:pPr>
        <w:spacing w:after="0" w:line="240" w:lineRule="auto"/>
        <w:rPr>
          <w:rFonts w:ascii="Arial" w:hAnsi="Arial" w:cs="Arial"/>
          <w:sz w:val="20"/>
          <w:szCs w:val="20"/>
        </w:rPr>
      </w:pPr>
      <w:r w:rsidRPr="0067314E">
        <w:rPr>
          <w:rFonts w:ascii="Arial" w:hAnsi="Arial" w:cs="Arial"/>
          <w:sz w:val="20"/>
          <w:szCs w:val="20"/>
        </w:rPr>
        <w:t>Wymagania odnośnie wałowania:</w:t>
      </w:r>
    </w:p>
    <w:p w14:paraId="76ED6686" w14:textId="77777777" w:rsidR="00312261" w:rsidRPr="0067314E" w:rsidRDefault="00312261" w:rsidP="00312261">
      <w:pPr>
        <w:pStyle w:val="Wypunktowanie"/>
        <w:tabs>
          <w:tab w:val="num" w:pos="709"/>
        </w:tabs>
        <w:spacing w:after="0"/>
        <w:ind w:left="709" w:hanging="425"/>
        <w:jc w:val="left"/>
        <w:rPr>
          <w:rFonts w:cs="Arial"/>
        </w:rPr>
      </w:pPr>
      <w:r w:rsidRPr="0067314E">
        <w:rPr>
          <w:rFonts w:cs="Arial"/>
        </w:rPr>
        <w:t xml:space="preserve">zagęszczanie powinno odbywać się zgodnie z ustalonym schematem przejść </w:t>
      </w:r>
      <w:r w:rsidRPr="0067314E">
        <w:rPr>
          <w:rFonts w:cs="Arial"/>
          <w:spacing w:val="-2"/>
        </w:rPr>
        <w:t xml:space="preserve">walca, </w:t>
      </w:r>
      <w:r w:rsidRPr="0067314E">
        <w:rPr>
          <w:rFonts w:cs="Arial"/>
        </w:rPr>
        <w:t>w zależności od szerokości zagęszczanego pasa roboczego i grubości wałowanej warstwy,</w:t>
      </w:r>
    </w:p>
    <w:p w14:paraId="0C831E64" w14:textId="77777777" w:rsidR="00312261" w:rsidRPr="0067314E" w:rsidRDefault="00312261" w:rsidP="00312261">
      <w:pPr>
        <w:pStyle w:val="Wypunktowanie"/>
        <w:tabs>
          <w:tab w:val="num" w:pos="709"/>
        </w:tabs>
        <w:spacing w:after="0"/>
        <w:ind w:left="709" w:hanging="425"/>
        <w:jc w:val="left"/>
        <w:rPr>
          <w:rFonts w:cs="Arial"/>
        </w:rPr>
      </w:pPr>
      <w:r w:rsidRPr="0067314E">
        <w:rPr>
          <w:rFonts w:cs="Arial"/>
        </w:rPr>
        <w:t xml:space="preserve">zagęszczanie należy prowadzić począwszy od krawędzi ku środkowi, najeżdżać wałowaną warstwę kołem napędowym, w celu uniknięcia zjawiska fali </w:t>
      </w:r>
      <w:r w:rsidRPr="0067314E">
        <w:rPr>
          <w:rFonts w:cs="Arial"/>
          <w:spacing w:val="-1"/>
        </w:rPr>
        <w:t>przed walcem,</w:t>
      </w:r>
    </w:p>
    <w:p w14:paraId="1D31919C" w14:textId="77777777" w:rsidR="00312261" w:rsidRPr="0067314E" w:rsidRDefault="00312261" w:rsidP="00312261">
      <w:pPr>
        <w:pStyle w:val="Wypunktowanie"/>
        <w:tabs>
          <w:tab w:val="num" w:pos="709"/>
        </w:tabs>
        <w:spacing w:after="0"/>
        <w:ind w:left="709" w:hanging="425"/>
        <w:jc w:val="left"/>
        <w:rPr>
          <w:rFonts w:cs="Arial"/>
        </w:rPr>
      </w:pPr>
      <w:r w:rsidRPr="0067314E">
        <w:rPr>
          <w:rFonts w:cs="Arial"/>
        </w:rPr>
        <w:t>manewry walca należy przeprowadzać płynnie, na odcinku już zagęszczonym,</w:t>
      </w:r>
    </w:p>
    <w:p w14:paraId="11ABD8C1" w14:textId="77777777" w:rsidR="00312261" w:rsidRPr="0067314E" w:rsidRDefault="00312261" w:rsidP="00312261">
      <w:pPr>
        <w:pStyle w:val="Wypunktowanie"/>
        <w:tabs>
          <w:tab w:val="num" w:pos="709"/>
        </w:tabs>
        <w:spacing w:after="0"/>
        <w:ind w:left="709" w:hanging="425"/>
        <w:jc w:val="left"/>
        <w:rPr>
          <w:rFonts w:cs="Arial"/>
        </w:rPr>
      </w:pPr>
      <w:r w:rsidRPr="0067314E">
        <w:rPr>
          <w:rFonts w:cs="Arial"/>
        </w:rPr>
        <w:t xml:space="preserve">prędkość przejazdu walca powinna być jednostajna, w granicach </w:t>
      </w:r>
      <w:r w:rsidRPr="0067314E">
        <w:rPr>
          <w:rFonts w:cs="Arial"/>
          <w:spacing w:val="63"/>
        </w:rPr>
        <w:t>2-4</w:t>
      </w:r>
      <w:r w:rsidRPr="0067314E">
        <w:rPr>
          <w:rFonts w:cs="Arial"/>
        </w:rPr>
        <w:t xml:space="preserve"> km/h na </w:t>
      </w:r>
      <w:r w:rsidRPr="0067314E">
        <w:rPr>
          <w:rFonts w:cs="Arial"/>
          <w:spacing w:val="2"/>
        </w:rPr>
        <w:t>początku i 4 - 6 km/h w dalszej fazie wałowania,</w:t>
      </w:r>
    </w:p>
    <w:p w14:paraId="08A717BE" w14:textId="77777777" w:rsidR="00312261" w:rsidRPr="0067314E" w:rsidRDefault="00312261" w:rsidP="00312261">
      <w:pPr>
        <w:pStyle w:val="Wypunktowanie"/>
        <w:tabs>
          <w:tab w:val="num" w:pos="709"/>
        </w:tabs>
        <w:spacing w:after="0"/>
        <w:ind w:left="709" w:hanging="425"/>
        <w:jc w:val="left"/>
        <w:rPr>
          <w:rFonts w:cs="Arial"/>
        </w:rPr>
      </w:pPr>
      <w:r w:rsidRPr="0067314E">
        <w:rPr>
          <w:rFonts w:cs="Arial"/>
        </w:rPr>
        <w:t>wałowanie na odcinku łuku poziomego o jednostronnej przechyłce poprzecznej, należy rozpocząć od dolnej krawędzi ku górze,</w:t>
      </w:r>
    </w:p>
    <w:p w14:paraId="0D468D46" w14:textId="77777777" w:rsidR="00312261" w:rsidRPr="005A5DBB" w:rsidRDefault="00312261" w:rsidP="00312261">
      <w:pPr>
        <w:pStyle w:val="Wypunktowanie"/>
        <w:tabs>
          <w:tab w:val="num" w:pos="709"/>
        </w:tabs>
        <w:spacing w:after="0"/>
        <w:ind w:hanging="927"/>
        <w:jc w:val="left"/>
        <w:rPr>
          <w:rFonts w:cs="Arial"/>
        </w:rPr>
      </w:pPr>
      <w:r w:rsidRPr="005A5DBB">
        <w:rPr>
          <w:rFonts w:cs="Arial"/>
        </w:rPr>
        <w:t>walce wibracyjne powinny posiadać zakres częstotliwości drgań w przedziale 33</w:t>
      </w:r>
      <w:r w:rsidRPr="005A5DBB">
        <w:rPr>
          <w:rFonts w:cs="Arial"/>
          <w:spacing w:val="3"/>
        </w:rPr>
        <w:t xml:space="preserve"> - 35 Hz.</w:t>
      </w:r>
    </w:p>
    <w:p w14:paraId="66A66136" w14:textId="77777777" w:rsidR="00312261" w:rsidRPr="005A5DBB" w:rsidRDefault="00312261" w:rsidP="00312261">
      <w:pPr>
        <w:tabs>
          <w:tab w:val="num" w:pos="709"/>
        </w:tabs>
        <w:spacing w:after="0" w:line="240" w:lineRule="auto"/>
        <w:rPr>
          <w:rFonts w:ascii="Arial" w:hAnsi="Arial" w:cs="Arial"/>
          <w:sz w:val="20"/>
          <w:szCs w:val="20"/>
        </w:rPr>
      </w:pPr>
      <w:r w:rsidRPr="005A5DBB">
        <w:rPr>
          <w:rFonts w:ascii="Arial" w:hAnsi="Arial" w:cs="Arial"/>
          <w:sz w:val="20"/>
          <w:szCs w:val="20"/>
        </w:rPr>
        <w:t>Podbudowa z tłucznia, po zwałowaniu, musi osiągnąć wymaganą nośność w zależności od kategorii ruchu.</w:t>
      </w:r>
      <w:r w:rsidR="00150C19">
        <w:rPr>
          <w:rFonts w:ascii="Arial" w:hAnsi="Arial" w:cs="Arial"/>
          <w:sz w:val="20"/>
          <w:szCs w:val="20"/>
        </w:rPr>
        <w:t xml:space="preserve"> </w:t>
      </w:r>
      <w:r w:rsidRPr="005A5DBB">
        <w:rPr>
          <w:rFonts w:ascii="Arial" w:hAnsi="Arial" w:cs="Arial"/>
          <w:sz w:val="20"/>
          <w:szCs w:val="20"/>
        </w:rPr>
        <w:t xml:space="preserve">Zagęszczenie podbudowy tłuczniowej rozścielanej ręcznie nastąpi przy użyciu </w:t>
      </w:r>
      <w:r w:rsidR="00C64781" w:rsidRPr="005A5DBB">
        <w:rPr>
          <w:rFonts w:ascii="Arial" w:hAnsi="Arial" w:cs="Arial"/>
          <w:sz w:val="20"/>
          <w:szCs w:val="20"/>
        </w:rPr>
        <w:t>płyty wibracyjnej</w:t>
      </w:r>
      <w:r w:rsidRPr="005A5DBB">
        <w:rPr>
          <w:rFonts w:ascii="Arial" w:hAnsi="Arial" w:cs="Arial"/>
          <w:sz w:val="20"/>
          <w:szCs w:val="20"/>
        </w:rPr>
        <w:t xml:space="preserve">. </w:t>
      </w:r>
    </w:p>
    <w:p w14:paraId="17EC49F5" w14:textId="77777777" w:rsidR="00312261" w:rsidRPr="005A5DBB" w:rsidRDefault="00312261" w:rsidP="00312261">
      <w:pPr>
        <w:tabs>
          <w:tab w:val="num" w:pos="709"/>
        </w:tabs>
        <w:spacing w:after="0" w:line="240" w:lineRule="auto"/>
        <w:rPr>
          <w:rFonts w:ascii="Arial" w:hAnsi="Arial" w:cs="Arial"/>
          <w:sz w:val="20"/>
          <w:szCs w:val="20"/>
        </w:rPr>
      </w:pPr>
      <w:r w:rsidRPr="005A5DBB">
        <w:rPr>
          <w:rFonts w:ascii="Arial" w:hAnsi="Arial" w:cs="Arial"/>
          <w:sz w:val="20"/>
          <w:szCs w:val="20"/>
        </w:rPr>
        <w:t xml:space="preserve">Szerokość wykonanej podbudowy z tłucznia powinna być zgodna z projektem. </w:t>
      </w:r>
    </w:p>
    <w:p w14:paraId="5EDE00B6" w14:textId="77777777" w:rsidR="00312261" w:rsidRPr="005A5DBB" w:rsidRDefault="00312261" w:rsidP="00312261">
      <w:pPr>
        <w:tabs>
          <w:tab w:val="num" w:pos="709"/>
        </w:tabs>
        <w:spacing w:after="0" w:line="240" w:lineRule="auto"/>
        <w:rPr>
          <w:rFonts w:ascii="Arial" w:hAnsi="Arial" w:cs="Arial"/>
          <w:sz w:val="20"/>
          <w:szCs w:val="20"/>
        </w:rPr>
      </w:pPr>
      <w:r w:rsidRPr="005A5DBB">
        <w:rPr>
          <w:rFonts w:ascii="Arial" w:hAnsi="Arial" w:cs="Arial"/>
          <w:sz w:val="20"/>
          <w:szCs w:val="20"/>
        </w:rPr>
        <w:t>Jeżeli podbudowa nie jest obramowana krawężnikiem, opornikiem lub opaską, powinna być szersza od warstwy na niej leżącej o 10 cm z każdej strony.</w:t>
      </w:r>
    </w:p>
    <w:p w14:paraId="05CE359D" w14:textId="77777777" w:rsidR="00312261" w:rsidRDefault="00312261" w:rsidP="00312261">
      <w:pPr>
        <w:tabs>
          <w:tab w:val="num" w:pos="709"/>
        </w:tabs>
        <w:spacing w:after="0" w:line="240" w:lineRule="auto"/>
        <w:rPr>
          <w:rFonts w:ascii="Arial" w:hAnsi="Arial" w:cs="Arial"/>
          <w:sz w:val="20"/>
          <w:szCs w:val="20"/>
        </w:rPr>
      </w:pPr>
      <w:r w:rsidRPr="005A5DBB">
        <w:rPr>
          <w:rFonts w:ascii="Arial" w:hAnsi="Arial" w:cs="Arial"/>
          <w:sz w:val="20"/>
          <w:szCs w:val="20"/>
        </w:rPr>
        <w:t>Tolerancja szerokości podbudowy z tłucznia na łukach i prostych w stosunku do podanej w projekcie, nie powinna przekraczać ± 5 cm. Rzędne wysokościowe osi i krawędzi jezdni nie powinny różnić się od projektowanych o więcej niż 2 cm.</w:t>
      </w:r>
    </w:p>
    <w:p w14:paraId="52EB864D" w14:textId="77777777" w:rsidR="00312261" w:rsidRPr="005A5DBB" w:rsidRDefault="00312261" w:rsidP="00312261">
      <w:pPr>
        <w:pStyle w:val="Nagwek3"/>
        <w:spacing w:line="240" w:lineRule="auto"/>
        <w:ind w:hanging="360"/>
        <w:jc w:val="left"/>
        <w:rPr>
          <w:rFonts w:ascii="Arial" w:hAnsi="Arial" w:cs="Arial"/>
          <w:b w:val="0"/>
          <w:sz w:val="20"/>
          <w:szCs w:val="20"/>
        </w:rPr>
      </w:pPr>
      <w:r w:rsidRPr="005A5DBB">
        <w:rPr>
          <w:rFonts w:ascii="Arial" w:hAnsi="Arial" w:cs="Arial"/>
          <w:b w:val="0"/>
          <w:sz w:val="20"/>
          <w:szCs w:val="20"/>
        </w:rPr>
        <w:t>5.2.</w:t>
      </w:r>
      <w:r w:rsidR="00E60857">
        <w:rPr>
          <w:rFonts w:ascii="Arial" w:hAnsi="Arial" w:cs="Arial"/>
          <w:b w:val="0"/>
          <w:sz w:val="20"/>
          <w:szCs w:val="20"/>
        </w:rPr>
        <w:t>3</w:t>
      </w:r>
      <w:r w:rsidRPr="005A5DBB">
        <w:rPr>
          <w:rFonts w:ascii="Arial" w:hAnsi="Arial" w:cs="Arial"/>
          <w:b w:val="0"/>
          <w:sz w:val="20"/>
          <w:szCs w:val="20"/>
        </w:rPr>
        <w:t>. Wykonanie podbudowy z pospółki</w:t>
      </w:r>
    </w:p>
    <w:p w14:paraId="308C0FA4" w14:textId="77777777" w:rsidR="00312261" w:rsidRDefault="00312261" w:rsidP="00312261">
      <w:pPr>
        <w:tabs>
          <w:tab w:val="num" w:pos="709"/>
        </w:tabs>
        <w:spacing w:after="0" w:line="240" w:lineRule="auto"/>
        <w:rPr>
          <w:rFonts w:ascii="Arial" w:hAnsi="Arial" w:cs="Arial"/>
          <w:sz w:val="20"/>
          <w:szCs w:val="20"/>
        </w:rPr>
      </w:pPr>
      <w:r w:rsidRPr="005A5DBB">
        <w:rPr>
          <w:rFonts w:ascii="Arial" w:hAnsi="Arial" w:cs="Arial"/>
          <w:sz w:val="20"/>
          <w:szCs w:val="20"/>
        </w:rPr>
        <w:t>Wykonanie podbudowy z pospółki to zrzucanie z samochodu samowyładowczego przy wysokości min. 1m. Następnie zagęszczenie warstw o grubości min.25cm, w stanie optymalnej wilgotności, co jest warunkiem uzyskania wskaźnika zagęszczenia Is&gt;0,96.</w:t>
      </w:r>
    </w:p>
    <w:p w14:paraId="0840CDFD" w14:textId="77777777" w:rsidR="002C27C0" w:rsidRPr="00525102" w:rsidRDefault="00525102" w:rsidP="002451C5">
      <w:pPr>
        <w:shd w:val="clear" w:color="auto" w:fill="FFFFFF"/>
        <w:spacing w:after="0" w:line="240" w:lineRule="auto"/>
        <w:jc w:val="both"/>
        <w:rPr>
          <w:rFonts w:ascii="Arial" w:hAnsi="Arial" w:cs="Arial"/>
          <w:bCs/>
          <w:iCs/>
          <w:spacing w:val="-4"/>
          <w:sz w:val="20"/>
          <w:szCs w:val="20"/>
        </w:rPr>
      </w:pPr>
      <w:r w:rsidRPr="00525102">
        <w:rPr>
          <w:rFonts w:ascii="Arial" w:hAnsi="Arial" w:cs="Arial"/>
          <w:sz w:val="20"/>
          <w:szCs w:val="20"/>
        </w:rPr>
        <w:tab/>
      </w:r>
    </w:p>
    <w:p w14:paraId="392B1A5C" w14:textId="77777777" w:rsidR="00525102" w:rsidRPr="0096154F" w:rsidRDefault="00525102" w:rsidP="00525102">
      <w:pPr>
        <w:shd w:val="clear" w:color="auto" w:fill="FFFFFF"/>
        <w:tabs>
          <w:tab w:val="left" w:pos="374"/>
        </w:tabs>
        <w:spacing w:after="0" w:line="240" w:lineRule="auto"/>
        <w:ind w:left="11"/>
        <w:jc w:val="both"/>
        <w:rPr>
          <w:rFonts w:ascii="Arial" w:hAnsi="Arial" w:cs="Arial"/>
          <w:iCs/>
          <w:spacing w:val="-4"/>
          <w:sz w:val="20"/>
          <w:szCs w:val="20"/>
        </w:rPr>
      </w:pPr>
      <w:r w:rsidRPr="0096154F">
        <w:rPr>
          <w:rFonts w:ascii="Arial" w:hAnsi="Arial" w:cs="Arial"/>
          <w:bCs/>
          <w:iCs/>
          <w:spacing w:val="-5"/>
          <w:sz w:val="20"/>
          <w:szCs w:val="20"/>
        </w:rPr>
        <w:t>5.</w:t>
      </w:r>
      <w:r w:rsidR="00A0758D" w:rsidRPr="0096154F">
        <w:rPr>
          <w:rFonts w:ascii="Arial" w:hAnsi="Arial" w:cs="Arial"/>
          <w:bCs/>
          <w:iCs/>
          <w:spacing w:val="-5"/>
          <w:sz w:val="20"/>
          <w:szCs w:val="20"/>
        </w:rPr>
        <w:t>4.</w:t>
      </w:r>
      <w:r w:rsidRPr="0096154F">
        <w:rPr>
          <w:rFonts w:ascii="Arial" w:hAnsi="Arial" w:cs="Arial"/>
          <w:bCs/>
          <w:iCs/>
          <w:sz w:val="20"/>
          <w:szCs w:val="20"/>
        </w:rPr>
        <w:tab/>
      </w:r>
      <w:r w:rsidRPr="0096154F">
        <w:rPr>
          <w:rFonts w:ascii="Arial" w:hAnsi="Arial" w:cs="Arial"/>
          <w:bCs/>
          <w:iCs/>
          <w:spacing w:val="4"/>
          <w:sz w:val="20"/>
          <w:szCs w:val="20"/>
        </w:rPr>
        <w:t>Układanie nawierzchni z betonowych kostek brukowych</w:t>
      </w:r>
    </w:p>
    <w:p w14:paraId="459EFEC8" w14:textId="77777777" w:rsidR="00525102" w:rsidRPr="00525102" w:rsidRDefault="00525102" w:rsidP="00525102">
      <w:pPr>
        <w:shd w:val="clear" w:color="auto" w:fill="FFFFFF"/>
        <w:tabs>
          <w:tab w:val="left" w:pos="533"/>
        </w:tabs>
        <w:spacing w:after="0" w:line="240" w:lineRule="auto"/>
        <w:ind w:left="11"/>
        <w:jc w:val="both"/>
        <w:rPr>
          <w:rFonts w:ascii="Arial" w:hAnsi="Arial" w:cs="Arial"/>
          <w:iCs/>
          <w:sz w:val="20"/>
          <w:szCs w:val="20"/>
        </w:rPr>
      </w:pPr>
      <w:r w:rsidRPr="00525102">
        <w:rPr>
          <w:rFonts w:ascii="Arial" w:hAnsi="Arial" w:cs="Arial"/>
          <w:iCs/>
          <w:spacing w:val="-4"/>
          <w:sz w:val="20"/>
          <w:szCs w:val="20"/>
        </w:rPr>
        <w:t>5.</w:t>
      </w:r>
      <w:r w:rsidR="00A0758D">
        <w:rPr>
          <w:rFonts w:ascii="Arial" w:hAnsi="Arial" w:cs="Arial"/>
          <w:iCs/>
          <w:spacing w:val="-4"/>
          <w:sz w:val="20"/>
          <w:szCs w:val="20"/>
        </w:rPr>
        <w:t>4</w:t>
      </w:r>
      <w:r w:rsidRPr="00525102">
        <w:rPr>
          <w:rFonts w:ascii="Arial" w:hAnsi="Arial" w:cs="Arial"/>
          <w:iCs/>
          <w:spacing w:val="-4"/>
          <w:sz w:val="20"/>
          <w:szCs w:val="20"/>
        </w:rPr>
        <w:t>.</w:t>
      </w:r>
      <w:r w:rsidR="00A0758D">
        <w:rPr>
          <w:rFonts w:ascii="Arial" w:hAnsi="Arial" w:cs="Arial"/>
          <w:iCs/>
          <w:sz w:val="20"/>
          <w:szCs w:val="20"/>
        </w:rPr>
        <w:t>1</w:t>
      </w:r>
      <w:r w:rsidRPr="00525102">
        <w:rPr>
          <w:rFonts w:ascii="Arial" w:hAnsi="Arial" w:cs="Arial"/>
          <w:iCs/>
          <w:sz w:val="20"/>
          <w:szCs w:val="20"/>
        </w:rPr>
        <w:t>Ustalenie kształtu, wymiaru i koloru kostek oraz desenia ich układania</w:t>
      </w:r>
    </w:p>
    <w:p w14:paraId="7FA123CE" w14:textId="77777777" w:rsidR="00525102" w:rsidRPr="00525102" w:rsidRDefault="00525102" w:rsidP="00525102">
      <w:pPr>
        <w:shd w:val="clear" w:color="auto" w:fill="FFFFFF"/>
        <w:spacing w:after="0" w:line="240" w:lineRule="auto"/>
        <w:ind w:left="6" w:hanging="6"/>
        <w:jc w:val="both"/>
        <w:rPr>
          <w:rFonts w:ascii="Arial" w:hAnsi="Arial" w:cs="Arial"/>
          <w:iCs/>
          <w:spacing w:val="-6"/>
          <w:sz w:val="20"/>
          <w:szCs w:val="20"/>
        </w:rPr>
      </w:pPr>
      <w:r w:rsidRPr="00525102">
        <w:rPr>
          <w:rFonts w:ascii="Arial" w:hAnsi="Arial" w:cs="Arial"/>
          <w:iCs/>
          <w:sz w:val="20"/>
          <w:szCs w:val="20"/>
        </w:rPr>
        <w:t xml:space="preserve">Kształt, wymiary, barwę i inne cechy charakterystyczne kostek wg </w:t>
      </w:r>
      <w:r w:rsidR="004B0F82" w:rsidRPr="00525102">
        <w:rPr>
          <w:rFonts w:ascii="Arial" w:hAnsi="Arial" w:cs="Arial"/>
          <w:iCs/>
          <w:sz w:val="20"/>
          <w:szCs w:val="20"/>
        </w:rPr>
        <w:t>pkt</w:t>
      </w:r>
      <w:r w:rsidR="004B0F82">
        <w:rPr>
          <w:rFonts w:ascii="Arial" w:hAnsi="Arial" w:cs="Arial"/>
          <w:iCs/>
          <w:sz w:val="20"/>
          <w:szCs w:val="20"/>
        </w:rPr>
        <w:t>.</w:t>
      </w:r>
      <w:r w:rsidRPr="00525102">
        <w:rPr>
          <w:rFonts w:ascii="Arial" w:hAnsi="Arial" w:cs="Arial"/>
          <w:iCs/>
          <w:sz w:val="20"/>
          <w:szCs w:val="20"/>
        </w:rPr>
        <w:t xml:space="preserve"> 2.2.</w:t>
      </w:r>
    </w:p>
    <w:p w14:paraId="63E79E47" w14:textId="77777777" w:rsidR="00525102" w:rsidRPr="00525102" w:rsidRDefault="00525102" w:rsidP="00525102">
      <w:pPr>
        <w:shd w:val="clear" w:color="auto" w:fill="FFFFFF"/>
        <w:tabs>
          <w:tab w:val="left" w:pos="533"/>
        </w:tabs>
        <w:spacing w:after="0" w:line="240" w:lineRule="auto"/>
        <w:ind w:left="11"/>
        <w:jc w:val="both"/>
        <w:rPr>
          <w:rFonts w:ascii="Arial" w:hAnsi="Arial" w:cs="Arial"/>
          <w:iCs/>
          <w:sz w:val="20"/>
          <w:szCs w:val="20"/>
        </w:rPr>
      </w:pPr>
      <w:r w:rsidRPr="00525102">
        <w:rPr>
          <w:rFonts w:ascii="Arial" w:hAnsi="Arial" w:cs="Arial"/>
          <w:iCs/>
          <w:spacing w:val="-6"/>
          <w:sz w:val="20"/>
          <w:szCs w:val="20"/>
        </w:rPr>
        <w:t>5.</w:t>
      </w:r>
      <w:r w:rsidR="00A0758D">
        <w:rPr>
          <w:rFonts w:ascii="Arial" w:hAnsi="Arial" w:cs="Arial"/>
          <w:iCs/>
          <w:spacing w:val="-6"/>
          <w:sz w:val="20"/>
          <w:szCs w:val="20"/>
        </w:rPr>
        <w:t>4</w:t>
      </w:r>
      <w:r w:rsidRPr="00525102">
        <w:rPr>
          <w:rFonts w:ascii="Arial" w:hAnsi="Arial" w:cs="Arial"/>
          <w:iCs/>
          <w:spacing w:val="-6"/>
          <w:sz w:val="20"/>
          <w:szCs w:val="20"/>
        </w:rPr>
        <w:t>.</w:t>
      </w:r>
      <w:r w:rsidR="00A0758D">
        <w:rPr>
          <w:rFonts w:ascii="Arial" w:hAnsi="Arial" w:cs="Arial"/>
          <w:iCs/>
          <w:spacing w:val="-6"/>
          <w:sz w:val="20"/>
          <w:szCs w:val="20"/>
        </w:rPr>
        <w:t>2</w:t>
      </w:r>
      <w:r w:rsidRPr="00525102">
        <w:rPr>
          <w:rFonts w:ascii="Arial" w:hAnsi="Arial" w:cs="Arial"/>
          <w:iCs/>
          <w:sz w:val="20"/>
          <w:szCs w:val="20"/>
        </w:rPr>
        <w:tab/>
        <w:t>Warunki atmosferyczne</w:t>
      </w:r>
    </w:p>
    <w:p w14:paraId="47B00127" w14:textId="77777777" w:rsidR="00525102" w:rsidRDefault="00525102" w:rsidP="00525102">
      <w:pPr>
        <w:shd w:val="clear" w:color="auto" w:fill="FFFFFF"/>
        <w:spacing w:after="0" w:line="240" w:lineRule="auto"/>
        <w:ind w:left="6" w:hanging="6"/>
        <w:jc w:val="both"/>
        <w:rPr>
          <w:rFonts w:ascii="Arial" w:hAnsi="Arial" w:cs="Arial"/>
          <w:iCs/>
          <w:sz w:val="20"/>
          <w:szCs w:val="20"/>
        </w:rPr>
      </w:pPr>
      <w:r w:rsidRPr="00525102">
        <w:rPr>
          <w:rFonts w:ascii="Arial" w:hAnsi="Arial" w:cs="Arial"/>
          <w:iCs/>
          <w:sz w:val="20"/>
          <w:szCs w:val="20"/>
        </w:rPr>
        <w:t xml:space="preserve">Ułożenie nawierzchni z kostki na podsypce cementowo-piaskowej zaleca się wykonywać przy temperaturze otoczenia nie niższej niż +5°C. Dopuszcza się wykonanie nawierzchni, jeśli w ciągu dnia </w:t>
      </w:r>
      <w:r w:rsidRPr="00525102">
        <w:rPr>
          <w:rFonts w:ascii="Arial" w:hAnsi="Arial" w:cs="Arial"/>
          <w:iCs/>
          <w:spacing w:val="-1"/>
          <w:sz w:val="20"/>
          <w:szCs w:val="20"/>
        </w:rPr>
        <w:t xml:space="preserve">temperatura utrzymuje się w granicach od 0°C do +5°C, przy czym jeśli w nocy spodziewane są przymrozki, </w:t>
      </w:r>
      <w:r w:rsidRPr="00525102">
        <w:rPr>
          <w:rFonts w:ascii="Arial" w:hAnsi="Arial" w:cs="Arial"/>
          <w:iCs/>
          <w:sz w:val="20"/>
          <w:szCs w:val="20"/>
        </w:rPr>
        <w:t>kostkę należy zabezpieczyć materiałami o złym przewodnictwie ciepła (np. matami ze słomy, papą itp.).</w:t>
      </w:r>
    </w:p>
    <w:p w14:paraId="46291C92" w14:textId="77777777" w:rsidR="00A0758D" w:rsidRPr="00525102" w:rsidRDefault="00A0758D" w:rsidP="00A0758D">
      <w:pPr>
        <w:shd w:val="clear" w:color="auto" w:fill="FFFFFF"/>
        <w:tabs>
          <w:tab w:val="left" w:pos="374"/>
        </w:tabs>
        <w:spacing w:after="0" w:line="240" w:lineRule="auto"/>
        <w:ind w:left="11"/>
        <w:jc w:val="both"/>
        <w:rPr>
          <w:rFonts w:ascii="Arial" w:hAnsi="Arial" w:cs="Arial"/>
          <w:sz w:val="20"/>
          <w:szCs w:val="20"/>
        </w:rPr>
      </w:pPr>
      <w:r w:rsidRPr="00525102">
        <w:rPr>
          <w:rFonts w:ascii="Arial" w:hAnsi="Arial" w:cs="Arial"/>
          <w:bCs/>
          <w:iCs/>
          <w:spacing w:val="-4"/>
          <w:sz w:val="20"/>
          <w:szCs w:val="20"/>
        </w:rPr>
        <w:t>5.</w:t>
      </w:r>
      <w:r>
        <w:rPr>
          <w:rFonts w:ascii="Arial" w:hAnsi="Arial" w:cs="Arial"/>
          <w:bCs/>
          <w:iCs/>
          <w:spacing w:val="-4"/>
          <w:sz w:val="20"/>
          <w:szCs w:val="20"/>
        </w:rPr>
        <w:t>4</w:t>
      </w:r>
      <w:r>
        <w:rPr>
          <w:rFonts w:ascii="Arial" w:hAnsi="Arial" w:cs="Arial"/>
          <w:bCs/>
          <w:iCs/>
          <w:sz w:val="20"/>
          <w:szCs w:val="20"/>
        </w:rPr>
        <w:t>.3.</w:t>
      </w:r>
      <w:r w:rsidRPr="00525102">
        <w:rPr>
          <w:rFonts w:ascii="Arial" w:hAnsi="Arial" w:cs="Arial"/>
          <w:bCs/>
          <w:iCs/>
          <w:spacing w:val="3"/>
          <w:sz w:val="20"/>
          <w:szCs w:val="20"/>
        </w:rPr>
        <w:t>Podsypka</w:t>
      </w:r>
    </w:p>
    <w:p w14:paraId="3239D9FE" w14:textId="77777777" w:rsidR="00A0758D" w:rsidRPr="00525102" w:rsidRDefault="00A0758D" w:rsidP="00A0758D">
      <w:pPr>
        <w:spacing w:after="0" w:line="240" w:lineRule="auto"/>
        <w:jc w:val="both"/>
        <w:rPr>
          <w:rFonts w:ascii="Arial" w:hAnsi="Arial" w:cs="Arial"/>
          <w:sz w:val="20"/>
          <w:szCs w:val="20"/>
        </w:rPr>
      </w:pPr>
      <w:r w:rsidRPr="00525102">
        <w:rPr>
          <w:rFonts w:ascii="Arial" w:hAnsi="Arial" w:cs="Arial"/>
          <w:sz w:val="20"/>
          <w:szCs w:val="20"/>
        </w:rPr>
        <w:t xml:space="preserve">Grubość podsypki powinna wynosić po zagęszczeniu </w:t>
      </w:r>
      <w:r>
        <w:rPr>
          <w:rFonts w:ascii="Arial" w:hAnsi="Arial" w:cs="Arial"/>
          <w:sz w:val="20"/>
          <w:szCs w:val="20"/>
        </w:rPr>
        <w:t>4</w:t>
      </w:r>
      <w:r w:rsidRPr="00525102">
        <w:rPr>
          <w:rFonts w:ascii="Arial" w:hAnsi="Arial" w:cs="Arial"/>
          <w:sz w:val="20"/>
          <w:szCs w:val="20"/>
        </w:rPr>
        <w:t xml:space="preserve"> cm, a wymagania dla materiałów na podsypkę powinny być zgodne z p-ktem 2.3. Dopuszczalne odchyłki od zaprojektowanej grubości podsypki nie powinny przekraczać ±1 cm. </w:t>
      </w:r>
      <w:r w:rsidRPr="00525102">
        <w:rPr>
          <w:rFonts w:ascii="Arial" w:hAnsi="Arial" w:cs="Arial"/>
          <w:sz w:val="20"/>
          <w:szCs w:val="20"/>
        </w:rPr>
        <w:tab/>
      </w:r>
    </w:p>
    <w:p w14:paraId="706CADA7" w14:textId="77777777" w:rsidR="00A0758D" w:rsidRPr="00525102" w:rsidRDefault="00A0758D" w:rsidP="00A0758D">
      <w:pPr>
        <w:spacing w:after="0" w:line="240" w:lineRule="auto"/>
        <w:jc w:val="both"/>
        <w:rPr>
          <w:rFonts w:ascii="Arial" w:hAnsi="Arial" w:cs="Arial"/>
          <w:sz w:val="20"/>
          <w:szCs w:val="20"/>
        </w:rPr>
      </w:pPr>
      <w:r w:rsidRPr="00525102">
        <w:rPr>
          <w:rFonts w:ascii="Arial" w:hAnsi="Arial" w:cs="Arial"/>
          <w:sz w:val="20"/>
          <w:szCs w:val="20"/>
        </w:rPr>
        <w:t>Podsypkę cementowo-piaskową przygotowuje się w betoniarkach, a następnie rozściela się na uprzednio zwilżonej podbudowie, przy zachowaniu:</w:t>
      </w:r>
    </w:p>
    <w:p w14:paraId="144ECB58" w14:textId="77777777" w:rsidR="00A0758D" w:rsidRPr="00525102" w:rsidRDefault="00A0758D" w:rsidP="0075397C">
      <w:pPr>
        <w:numPr>
          <w:ilvl w:val="0"/>
          <w:numId w:val="69"/>
        </w:numPr>
        <w:suppressAutoHyphens/>
        <w:spacing w:after="0" w:line="240" w:lineRule="auto"/>
        <w:jc w:val="both"/>
        <w:rPr>
          <w:rFonts w:ascii="Arial" w:hAnsi="Arial" w:cs="Arial"/>
          <w:sz w:val="20"/>
          <w:szCs w:val="20"/>
        </w:rPr>
      </w:pPr>
      <w:r w:rsidRPr="00525102">
        <w:rPr>
          <w:rFonts w:ascii="Arial" w:hAnsi="Arial" w:cs="Arial"/>
          <w:sz w:val="20"/>
          <w:szCs w:val="20"/>
        </w:rPr>
        <w:t>współczynnika wodnocementowego od 0,25 do 0,35,</w:t>
      </w:r>
    </w:p>
    <w:p w14:paraId="2DDBA332" w14:textId="77777777" w:rsidR="00A0758D" w:rsidRPr="00525102" w:rsidRDefault="00A0758D" w:rsidP="0075397C">
      <w:pPr>
        <w:numPr>
          <w:ilvl w:val="0"/>
          <w:numId w:val="69"/>
        </w:numPr>
        <w:suppressAutoHyphens/>
        <w:spacing w:after="0" w:line="240" w:lineRule="auto"/>
        <w:jc w:val="both"/>
        <w:rPr>
          <w:rFonts w:ascii="Arial" w:hAnsi="Arial" w:cs="Arial"/>
          <w:sz w:val="20"/>
          <w:szCs w:val="20"/>
        </w:rPr>
      </w:pPr>
      <w:r w:rsidRPr="00525102">
        <w:rPr>
          <w:rFonts w:ascii="Arial" w:hAnsi="Arial" w:cs="Arial"/>
          <w:sz w:val="20"/>
          <w:szCs w:val="20"/>
        </w:rPr>
        <w:t>wytrzymałości na ściskanie nie mniejszej niż R7 = 10 MPa, R28 = 14 MPa.</w:t>
      </w:r>
    </w:p>
    <w:p w14:paraId="5E107FCB" w14:textId="77777777" w:rsidR="00A0758D" w:rsidRPr="00525102" w:rsidRDefault="00A0758D" w:rsidP="00A0758D">
      <w:pPr>
        <w:spacing w:after="0" w:line="240" w:lineRule="auto"/>
        <w:jc w:val="both"/>
        <w:rPr>
          <w:rFonts w:ascii="Arial" w:hAnsi="Arial" w:cs="Arial"/>
          <w:bCs/>
          <w:iCs/>
          <w:spacing w:val="-5"/>
          <w:sz w:val="20"/>
          <w:szCs w:val="20"/>
        </w:rPr>
      </w:pPr>
      <w:r w:rsidRPr="00525102">
        <w:rPr>
          <w:rFonts w:ascii="Arial" w:hAnsi="Arial" w:cs="Arial"/>
          <w:sz w:val="20"/>
          <w:szCs w:val="20"/>
        </w:rPr>
        <w:t>W praktyce, wilgotność układanej podsypki powinna być taka, aby po ściśnięciu podsypki w dłoni podsypka nie rozsypywała się i nie było na dłoni śladów wody, a po naciśnięciu palcami podsypka rozsypywała się. Rozścielenie podsypki cementowo-piaskowej powinno wyprzedzać układanie nawierzchni z kostek od 3 do 4 m. Rozścielona podsypka powinna być wyprofilowana i zagęszczona w stanie wilgotnym, lekkimi walcami (np. ręcznymi) lub zagęszczarkami wibracyjnymi. Całkowite ubicie nawierzchni i wypełnienie spoin musi być zakończone przed rozpoczęciem wiązania cementu w podsypce.</w:t>
      </w:r>
    </w:p>
    <w:p w14:paraId="3A03654A" w14:textId="77777777" w:rsidR="00525102" w:rsidRPr="00525102" w:rsidRDefault="00525102" w:rsidP="00525102">
      <w:pPr>
        <w:shd w:val="clear" w:color="auto" w:fill="FFFFFF"/>
        <w:tabs>
          <w:tab w:val="left" w:pos="533"/>
        </w:tabs>
        <w:spacing w:after="0" w:line="240" w:lineRule="auto"/>
        <w:ind w:left="11"/>
        <w:jc w:val="both"/>
        <w:rPr>
          <w:rFonts w:ascii="Arial" w:hAnsi="Arial" w:cs="Arial"/>
          <w:iCs/>
          <w:sz w:val="20"/>
          <w:szCs w:val="20"/>
        </w:rPr>
      </w:pPr>
      <w:r w:rsidRPr="00525102">
        <w:rPr>
          <w:rFonts w:ascii="Arial" w:hAnsi="Arial" w:cs="Arial"/>
          <w:iCs/>
          <w:spacing w:val="-5"/>
          <w:sz w:val="20"/>
          <w:szCs w:val="20"/>
        </w:rPr>
        <w:lastRenderedPageBreak/>
        <w:t>5.</w:t>
      </w:r>
      <w:r w:rsidR="00A0758D">
        <w:rPr>
          <w:rFonts w:ascii="Arial" w:hAnsi="Arial" w:cs="Arial"/>
          <w:iCs/>
          <w:spacing w:val="-5"/>
          <w:sz w:val="20"/>
          <w:szCs w:val="20"/>
        </w:rPr>
        <w:t>4</w:t>
      </w:r>
      <w:r w:rsidRPr="00525102">
        <w:rPr>
          <w:rFonts w:ascii="Arial" w:hAnsi="Arial" w:cs="Arial"/>
          <w:iCs/>
          <w:spacing w:val="-5"/>
          <w:sz w:val="20"/>
          <w:szCs w:val="20"/>
        </w:rPr>
        <w:t>.</w:t>
      </w:r>
      <w:r w:rsidR="00A0758D">
        <w:rPr>
          <w:rFonts w:ascii="Arial" w:hAnsi="Arial" w:cs="Arial"/>
          <w:iCs/>
          <w:spacing w:val="-5"/>
          <w:sz w:val="20"/>
          <w:szCs w:val="20"/>
        </w:rPr>
        <w:t>4</w:t>
      </w:r>
      <w:r w:rsidRPr="00525102">
        <w:rPr>
          <w:rFonts w:ascii="Arial" w:hAnsi="Arial" w:cs="Arial"/>
          <w:iCs/>
          <w:sz w:val="20"/>
          <w:szCs w:val="20"/>
        </w:rPr>
        <w:tab/>
      </w:r>
      <w:r w:rsidRPr="00525102">
        <w:rPr>
          <w:rFonts w:ascii="Arial" w:hAnsi="Arial" w:cs="Arial"/>
          <w:iCs/>
          <w:spacing w:val="-1"/>
          <w:sz w:val="20"/>
          <w:szCs w:val="20"/>
        </w:rPr>
        <w:t>Ułożenie nawierzchni z kostek</w:t>
      </w:r>
    </w:p>
    <w:p w14:paraId="2F5199DB" w14:textId="77777777" w:rsidR="00525102" w:rsidRPr="00525102" w:rsidRDefault="00525102" w:rsidP="00525102">
      <w:pPr>
        <w:shd w:val="clear" w:color="auto" w:fill="FFFFFF"/>
        <w:spacing w:after="0" w:line="240" w:lineRule="auto"/>
        <w:jc w:val="both"/>
        <w:rPr>
          <w:rFonts w:ascii="Arial" w:hAnsi="Arial" w:cs="Arial"/>
          <w:iCs/>
          <w:sz w:val="20"/>
          <w:szCs w:val="20"/>
        </w:rPr>
      </w:pPr>
      <w:r w:rsidRPr="00525102">
        <w:rPr>
          <w:rFonts w:ascii="Arial" w:hAnsi="Arial" w:cs="Arial"/>
          <w:iCs/>
          <w:sz w:val="20"/>
          <w:szCs w:val="20"/>
        </w:rPr>
        <w:t xml:space="preserve">Warstwa nawierzchni z kostki powinna być wykonana z elementów o jednakowej grubości. Na </w:t>
      </w:r>
      <w:r w:rsidRPr="00525102">
        <w:rPr>
          <w:rFonts w:ascii="Arial" w:hAnsi="Arial" w:cs="Arial"/>
          <w:iCs/>
          <w:spacing w:val="-1"/>
          <w:sz w:val="20"/>
          <w:szCs w:val="20"/>
        </w:rPr>
        <w:t xml:space="preserve">większym fragmencie robót zaleca się stosować kostki dostarczone w tej samej partii materiału, w której </w:t>
      </w:r>
      <w:r w:rsidRPr="00525102">
        <w:rPr>
          <w:rFonts w:ascii="Arial" w:hAnsi="Arial" w:cs="Arial"/>
          <w:iCs/>
          <w:sz w:val="20"/>
          <w:szCs w:val="20"/>
        </w:rPr>
        <w:t>niedopuszczalne są różne odcienie wybranego koloru kostki.</w:t>
      </w:r>
    </w:p>
    <w:p w14:paraId="68883575" w14:textId="77777777" w:rsidR="00525102" w:rsidRPr="00525102" w:rsidRDefault="00525102" w:rsidP="00525102">
      <w:pPr>
        <w:shd w:val="clear" w:color="auto" w:fill="FFFFFF"/>
        <w:spacing w:after="0" w:line="240" w:lineRule="auto"/>
        <w:ind w:right="403"/>
        <w:jc w:val="both"/>
        <w:rPr>
          <w:rFonts w:ascii="Arial" w:hAnsi="Arial" w:cs="Arial"/>
          <w:iCs/>
          <w:sz w:val="20"/>
          <w:szCs w:val="20"/>
        </w:rPr>
      </w:pPr>
      <w:r w:rsidRPr="00525102">
        <w:rPr>
          <w:rFonts w:ascii="Arial" w:hAnsi="Arial" w:cs="Arial"/>
          <w:iCs/>
          <w:sz w:val="20"/>
          <w:szCs w:val="20"/>
        </w:rPr>
        <w:t>Układanie kostki można wykonywać ręcznie lub mechanicznie.</w:t>
      </w:r>
    </w:p>
    <w:p w14:paraId="4C77AD9C" w14:textId="77777777" w:rsidR="00525102" w:rsidRPr="00525102" w:rsidRDefault="00525102" w:rsidP="00525102">
      <w:pPr>
        <w:shd w:val="clear" w:color="auto" w:fill="FFFFFF"/>
        <w:spacing w:after="0" w:line="240" w:lineRule="auto"/>
        <w:ind w:left="5"/>
        <w:jc w:val="both"/>
        <w:rPr>
          <w:rFonts w:ascii="Arial" w:hAnsi="Arial" w:cs="Arial"/>
          <w:iCs/>
          <w:sz w:val="20"/>
          <w:szCs w:val="20"/>
        </w:rPr>
      </w:pPr>
      <w:r w:rsidRPr="00525102">
        <w:rPr>
          <w:rFonts w:ascii="Arial" w:hAnsi="Arial" w:cs="Arial"/>
          <w:iCs/>
          <w:sz w:val="20"/>
          <w:szCs w:val="20"/>
        </w:rPr>
        <w:t xml:space="preserve">Układanie ręczne </w:t>
      </w:r>
      <w:r w:rsidRPr="00525102">
        <w:rPr>
          <w:rFonts w:ascii="Arial" w:hAnsi="Arial" w:cs="Arial"/>
          <w:sz w:val="20"/>
          <w:szCs w:val="20"/>
        </w:rPr>
        <w:t xml:space="preserve">zaleca </w:t>
      </w:r>
      <w:r w:rsidRPr="00525102">
        <w:rPr>
          <w:rFonts w:ascii="Arial" w:hAnsi="Arial" w:cs="Arial"/>
          <w:iCs/>
          <w:sz w:val="20"/>
          <w:szCs w:val="20"/>
        </w:rPr>
        <w:t xml:space="preserve">się wykonywać na mniejszych powierzchniach, zwłaszcza </w:t>
      </w:r>
      <w:r w:rsidRPr="00525102">
        <w:rPr>
          <w:rFonts w:ascii="Arial" w:hAnsi="Arial" w:cs="Arial"/>
          <w:iCs/>
          <w:spacing w:val="-1"/>
          <w:sz w:val="20"/>
          <w:szCs w:val="20"/>
        </w:rPr>
        <w:t xml:space="preserve">skomplikowanych pod względem kształtu lub wymagających kompozycji kolorystycznej układanych deseni </w:t>
      </w:r>
      <w:r w:rsidRPr="00525102">
        <w:rPr>
          <w:rFonts w:ascii="Arial" w:hAnsi="Arial" w:cs="Arial"/>
          <w:iCs/>
          <w:sz w:val="20"/>
          <w:szCs w:val="20"/>
        </w:rPr>
        <w:t>oraz różnych wymiarów i kształtów kostek. Układanie kostek powinni wykonywać przyuczeni brukarze.</w:t>
      </w:r>
    </w:p>
    <w:p w14:paraId="264C06ED" w14:textId="77777777" w:rsidR="00525102" w:rsidRPr="00525102" w:rsidRDefault="00525102" w:rsidP="00525102">
      <w:pPr>
        <w:shd w:val="clear" w:color="auto" w:fill="FFFFFF"/>
        <w:spacing w:after="0" w:line="240" w:lineRule="auto"/>
        <w:ind w:left="5" w:right="403"/>
        <w:jc w:val="both"/>
        <w:rPr>
          <w:rFonts w:ascii="Arial" w:hAnsi="Arial" w:cs="Arial"/>
          <w:iCs/>
          <w:spacing w:val="-1"/>
          <w:sz w:val="20"/>
          <w:szCs w:val="20"/>
        </w:rPr>
      </w:pPr>
      <w:r w:rsidRPr="00525102">
        <w:rPr>
          <w:rFonts w:ascii="Arial" w:hAnsi="Arial" w:cs="Arial"/>
          <w:iCs/>
          <w:spacing w:val="-1"/>
          <w:sz w:val="20"/>
          <w:szCs w:val="20"/>
        </w:rPr>
        <w:t>Kostkę układa się około 1,5 cm wyżej od projektowanej niwelety, ponieważ po procesie ubijania podsypka zagęszcza się.</w:t>
      </w:r>
    </w:p>
    <w:p w14:paraId="4DB26FFD" w14:textId="77777777" w:rsidR="00525102" w:rsidRPr="00525102" w:rsidRDefault="00525102" w:rsidP="00525102">
      <w:pPr>
        <w:shd w:val="clear" w:color="auto" w:fill="FFFFFF"/>
        <w:spacing w:after="0" w:line="240" w:lineRule="auto"/>
        <w:jc w:val="both"/>
        <w:rPr>
          <w:rFonts w:ascii="Arial" w:hAnsi="Arial" w:cs="Arial"/>
          <w:iCs/>
          <w:spacing w:val="-1"/>
          <w:sz w:val="20"/>
          <w:szCs w:val="20"/>
        </w:rPr>
      </w:pPr>
      <w:r w:rsidRPr="00525102">
        <w:rPr>
          <w:rFonts w:ascii="Arial" w:hAnsi="Arial" w:cs="Arial"/>
          <w:iCs/>
          <w:spacing w:val="-1"/>
          <w:sz w:val="20"/>
          <w:szCs w:val="20"/>
        </w:rPr>
        <w:t xml:space="preserve">Powierzchnia kostek położonych obok urządzeń infrastruktury technicznej (np. studzienek, włazów itp.) powinna trwale wystawać od 3 mm do 5 mm powyżej powierzchni tych urządzeń oraz od 3 mm do 10 </w:t>
      </w:r>
      <w:r w:rsidRPr="00525102">
        <w:rPr>
          <w:rFonts w:ascii="Arial" w:hAnsi="Arial" w:cs="Arial"/>
          <w:iCs/>
          <w:sz w:val="20"/>
          <w:szCs w:val="20"/>
        </w:rPr>
        <w:t>mm powyżej korytek ściekowych (ścieków).</w:t>
      </w:r>
    </w:p>
    <w:p w14:paraId="517F1819" w14:textId="77777777" w:rsidR="00525102" w:rsidRPr="00525102" w:rsidRDefault="00525102" w:rsidP="00525102">
      <w:pPr>
        <w:shd w:val="clear" w:color="auto" w:fill="FFFFFF"/>
        <w:spacing w:after="0" w:line="240" w:lineRule="auto"/>
        <w:jc w:val="both"/>
        <w:rPr>
          <w:rFonts w:ascii="Arial" w:hAnsi="Arial" w:cs="Arial"/>
          <w:iCs/>
          <w:sz w:val="20"/>
          <w:szCs w:val="20"/>
        </w:rPr>
      </w:pPr>
      <w:r w:rsidRPr="00525102">
        <w:rPr>
          <w:rFonts w:ascii="Arial" w:hAnsi="Arial" w:cs="Arial"/>
          <w:iCs/>
          <w:spacing w:val="-1"/>
          <w:sz w:val="20"/>
          <w:szCs w:val="20"/>
        </w:rPr>
        <w:t xml:space="preserve">Do uzupełnienia przestrzeni przy krawężnikach, obrzeżach i studzienkach można używać elementy </w:t>
      </w:r>
      <w:r w:rsidRPr="00525102">
        <w:rPr>
          <w:rFonts w:ascii="Arial" w:hAnsi="Arial" w:cs="Arial"/>
          <w:iCs/>
          <w:sz w:val="20"/>
          <w:szCs w:val="20"/>
        </w:rPr>
        <w:t xml:space="preserve">kostkowe wykończeniowe w postaci tzw. połówek i dziewiątek, mających wszystkie krawędzie równe i odpowiednio fazowane. W przypadku potrzeby kształtek o nietypowych wymiarach, wolną przestrzeń uzupełnia się kostką ciętą, przycinaną na budowie specjalnymi narzędziami tnącymi (przycinarkami, </w:t>
      </w:r>
      <w:r w:rsidRPr="00525102">
        <w:rPr>
          <w:rFonts w:ascii="Arial" w:hAnsi="Arial" w:cs="Arial"/>
          <w:iCs/>
          <w:spacing w:val="-1"/>
          <w:sz w:val="20"/>
          <w:szCs w:val="20"/>
        </w:rPr>
        <w:t>szlifierkami z tarczą itp.).</w:t>
      </w:r>
    </w:p>
    <w:p w14:paraId="13CC5319" w14:textId="77777777" w:rsidR="00525102" w:rsidRPr="00525102" w:rsidRDefault="00525102" w:rsidP="00525102">
      <w:pPr>
        <w:shd w:val="clear" w:color="auto" w:fill="FFFFFF"/>
        <w:spacing w:after="0" w:line="240" w:lineRule="auto"/>
        <w:jc w:val="both"/>
        <w:rPr>
          <w:rFonts w:ascii="Arial" w:hAnsi="Arial" w:cs="Arial"/>
          <w:iCs/>
          <w:spacing w:val="-4"/>
          <w:sz w:val="20"/>
          <w:szCs w:val="20"/>
        </w:rPr>
      </w:pPr>
      <w:r w:rsidRPr="00525102">
        <w:rPr>
          <w:rFonts w:ascii="Arial" w:hAnsi="Arial" w:cs="Arial"/>
          <w:iCs/>
          <w:sz w:val="20"/>
          <w:szCs w:val="20"/>
        </w:rPr>
        <w:t xml:space="preserve">Dzienną działkę roboczą nawierzchni na podsypce cementowo-piaskowej zaleca się zakończyć prowizorycznie około półmetrowym pasem nawierzchni na podsypce piaskowej w celu wytworzenia oporu </w:t>
      </w:r>
      <w:r w:rsidRPr="00525102">
        <w:rPr>
          <w:rFonts w:ascii="Arial" w:hAnsi="Arial" w:cs="Arial"/>
          <w:iCs/>
          <w:spacing w:val="-1"/>
          <w:sz w:val="20"/>
          <w:szCs w:val="20"/>
        </w:rPr>
        <w:t xml:space="preserve">dla ubicia kostki ułożonej na stałe. Przed dalszym wznowieniem robót, prowizorycznie ułożoną nawierzchnię </w:t>
      </w:r>
      <w:r w:rsidRPr="00525102">
        <w:rPr>
          <w:rFonts w:ascii="Arial" w:hAnsi="Arial" w:cs="Arial"/>
          <w:iCs/>
          <w:sz w:val="20"/>
          <w:szCs w:val="20"/>
        </w:rPr>
        <w:t>na podsypce piaskowej należy rozebrać i usunąć wraz z podsypką.</w:t>
      </w:r>
    </w:p>
    <w:p w14:paraId="209C9BA8" w14:textId="77777777" w:rsidR="00525102" w:rsidRPr="00525102" w:rsidRDefault="00525102" w:rsidP="00525102">
      <w:pPr>
        <w:shd w:val="clear" w:color="auto" w:fill="FFFFFF"/>
        <w:spacing w:after="0" w:line="240" w:lineRule="auto"/>
        <w:jc w:val="both"/>
        <w:rPr>
          <w:rFonts w:ascii="Arial" w:hAnsi="Arial" w:cs="Arial"/>
          <w:iCs/>
          <w:spacing w:val="-1"/>
          <w:sz w:val="20"/>
          <w:szCs w:val="20"/>
        </w:rPr>
      </w:pPr>
      <w:r w:rsidRPr="00525102">
        <w:rPr>
          <w:rFonts w:ascii="Arial" w:hAnsi="Arial" w:cs="Arial"/>
          <w:iCs/>
          <w:spacing w:val="-4"/>
          <w:sz w:val="20"/>
          <w:szCs w:val="20"/>
        </w:rPr>
        <w:t>5.</w:t>
      </w:r>
      <w:r w:rsidR="00A0758D">
        <w:rPr>
          <w:rFonts w:ascii="Arial" w:hAnsi="Arial" w:cs="Arial"/>
          <w:iCs/>
          <w:spacing w:val="-4"/>
          <w:sz w:val="20"/>
          <w:szCs w:val="20"/>
        </w:rPr>
        <w:t>4</w:t>
      </w:r>
      <w:r w:rsidRPr="00525102">
        <w:rPr>
          <w:rFonts w:ascii="Arial" w:hAnsi="Arial" w:cs="Arial"/>
          <w:iCs/>
          <w:spacing w:val="-4"/>
          <w:sz w:val="20"/>
          <w:szCs w:val="20"/>
        </w:rPr>
        <w:t>.</w:t>
      </w:r>
      <w:r w:rsidR="00A0758D">
        <w:rPr>
          <w:rFonts w:ascii="Arial" w:hAnsi="Arial" w:cs="Arial"/>
          <w:iCs/>
          <w:spacing w:val="-4"/>
          <w:sz w:val="20"/>
          <w:szCs w:val="20"/>
        </w:rPr>
        <w:t>5</w:t>
      </w:r>
      <w:r w:rsidRPr="00525102">
        <w:rPr>
          <w:rFonts w:ascii="Arial" w:hAnsi="Arial" w:cs="Arial"/>
          <w:iCs/>
          <w:sz w:val="20"/>
          <w:szCs w:val="20"/>
        </w:rPr>
        <w:t>Ubicie nawierzchni z kostek</w:t>
      </w:r>
    </w:p>
    <w:p w14:paraId="330C5100" w14:textId="77777777" w:rsidR="00525102" w:rsidRPr="00525102" w:rsidRDefault="00525102" w:rsidP="00525102">
      <w:pPr>
        <w:shd w:val="clear" w:color="auto" w:fill="FFFFFF"/>
        <w:spacing w:after="0" w:line="240" w:lineRule="auto"/>
        <w:jc w:val="both"/>
        <w:rPr>
          <w:rFonts w:ascii="Arial" w:hAnsi="Arial" w:cs="Arial"/>
          <w:iCs/>
          <w:spacing w:val="-1"/>
          <w:sz w:val="20"/>
          <w:szCs w:val="20"/>
        </w:rPr>
      </w:pPr>
      <w:r w:rsidRPr="00525102">
        <w:rPr>
          <w:rFonts w:ascii="Arial" w:hAnsi="Arial" w:cs="Arial"/>
          <w:iCs/>
          <w:spacing w:val="-1"/>
          <w:sz w:val="20"/>
          <w:szCs w:val="20"/>
        </w:rPr>
        <w:t xml:space="preserve">Ubicie nawierzchni należy przeprowadzić za pomocą zagęszczarki wibracyjnej (płytowej) z osłoną z </w:t>
      </w:r>
      <w:r w:rsidRPr="00525102">
        <w:rPr>
          <w:rFonts w:ascii="Arial" w:hAnsi="Arial" w:cs="Arial"/>
          <w:iCs/>
          <w:sz w:val="20"/>
          <w:szCs w:val="20"/>
        </w:rPr>
        <w:t>tworzywa sztucznego. Do ubicia nawierzchni nie wolno używać walca.</w:t>
      </w:r>
    </w:p>
    <w:p w14:paraId="7A8C4616" w14:textId="77777777" w:rsidR="00525102" w:rsidRPr="00525102" w:rsidRDefault="00525102" w:rsidP="00525102">
      <w:pPr>
        <w:shd w:val="clear" w:color="auto" w:fill="FFFFFF"/>
        <w:spacing w:after="0" w:line="240" w:lineRule="auto"/>
        <w:jc w:val="both"/>
        <w:rPr>
          <w:rFonts w:ascii="Arial" w:hAnsi="Arial" w:cs="Arial"/>
          <w:iCs/>
          <w:sz w:val="20"/>
          <w:szCs w:val="20"/>
        </w:rPr>
      </w:pPr>
      <w:r w:rsidRPr="00525102">
        <w:rPr>
          <w:rFonts w:ascii="Arial" w:hAnsi="Arial" w:cs="Arial"/>
          <w:iCs/>
          <w:spacing w:val="-1"/>
          <w:sz w:val="20"/>
          <w:szCs w:val="20"/>
        </w:rPr>
        <w:t xml:space="preserve">Ubijanie nawierzchni należy prowadzić od krawędzi powierzchni w kierunku jej środka i jednocześnie </w:t>
      </w:r>
      <w:r w:rsidRPr="00525102">
        <w:rPr>
          <w:rFonts w:ascii="Arial" w:hAnsi="Arial" w:cs="Arial"/>
          <w:iCs/>
          <w:sz w:val="20"/>
          <w:szCs w:val="20"/>
        </w:rPr>
        <w:t xml:space="preserve">w kierunku poprzecznym kształtek. Ewentualne nierówności powierzchniowe mogą być zlikwidowane przez </w:t>
      </w:r>
      <w:r w:rsidRPr="00525102">
        <w:rPr>
          <w:rFonts w:ascii="Arial" w:hAnsi="Arial" w:cs="Arial"/>
          <w:iCs/>
          <w:spacing w:val="-1"/>
          <w:sz w:val="20"/>
          <w:szCs w:val="20"/>
        </w:rPr>
        <w:t>ubijanie w kierunku wzdłużnym kostki.</w:t>
      </w:r>
    </w:p>
    <w:p w14:paraId="7269B911" w14:textId="77777777" w:rsidR="00525102" w:rsidRPr="00525102" w:rsidRDefault="00525102" w:rsidP="00525102">
      <w:pPr>
        <w:shd w:val="clear" w:color="auto" w:fill="FFFFFF"/>
        <w:spacing w:after="0" w:line="240" w:lineRule="auto"/>
        <w:jc w:val="both"/>
        <w:rPr>
          <w:rFonts w:ascii="Arial" w:hAnsi="Arial" w:cs="Arial"/>
          <w:spacing w:val="-4"/>
          <w:sz w:val="20"/>
          <w:szCs w:val="20"/>
        </w:rPr>
      </w:pPr>
      <w:r w:rsidRPr="00525102">
        <w:rPr>
          <w:rFonts w:ascii="Arial" w:hAnsi="Arial" w:cs="Arial"/>
          <w:iCs/>
          <w:sz w:val="20"/>
          <w:szCs w:val="20"/>
        </w:rPr>
        <w:t>Po ubiciu nawierzchni wszystkie kostki uszkodzone (np. pęknięte) należy wymienić na kostki całe.</w:t>
      </w:r>
    </w:p>
    <w:p w14:paraId="5CEDC3C6"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pacing w:val="-4"/>
          <w:sz w:val="20"/>
          <w:szCs w:val="20"/>
        </w:rPr>
        <w:t>5.</w:t>
      </w:r>
      <w:r w:rsidR="00A0758D">
        <w:rPr>
          <w:rFonts w:ascii="Arial" w:hAnsi="Arial" w:cs="Arial"/>
          <w:spacing w:val="-4"/>
          <w:sz w:val="20"/>
          <w:szCs w:val="20"/>
        </w:rPr>
        <w:t>4.6</w:t>
      </w:r>
      <w:r w:rsidRPr="00525102">
        <w:rPr>
          <w:rFonts w:ascii="Arial" w:hAnsi="Arial" w:cs="Arial"/>
          <w:spacing w:val="-4"/>
          <w:sz w:val="20"/>
          <w:szCs w:val="20"/>
        </w:rPr>
        <w:t>.</w:t>
      </w:r>
      <w:r w:rsidRPr="00525102">
        <w:rPr>
          <w:rFonts w:ascii="Arial" w:hAnsi="Arial" w:cs="Arial"/>
          <w:spacing w:val="-1"/>
          <w:sz w:val="20"/>
          <w:szCs w:val="20"/>
        </w:rPr>
        <w:t>Spoiny i szczeliny dylatacyjne</w:t>
      </w:r>
    </w:p>
    <w:p w14:paraId="287C73D9" w14:textId="77777777" w:rsidR="00525102" w:rsidRPr="00525102" w:rsidRDefault="00525102" w:rsidP="00525102">
      <w:pPr>
        <w:spacing w:after="0" w:line="240" w:lineRule="auto"/>
        <w:rPr>
          <w:rFonts w:ascii="Arial" w:hAnsi="Arial" w:cs="Arial"/>
          <w:sz w:val="20"/>
          <w:szCs w:val="20"/>
        </w:rPr>
      </w:pPr>
      <w:r w:rsidRPr="00525102">
        <w:rPr>
          <w:rFonts w:ascii="Arial" w:hAnsi="Arial" w:cs="Arial"/>
          <w:sz w:val="20"/>
          <w:szCs w:val="20"/>
        </w:rPr>
        <w:t>Szerokość spoin pomiędzy betonowymi kostkami brukowymi powinna wynosić od 3 mm do 5 mm. Po ułożeniu kostek, spoiny należy wypełnić piaskiem.</w:t>
      </w:r>
    </w:p>
    <w:p w14:paraId="49751B68" w14:textId="77777777" w:rsidR="00525102" w:rsidRPr="00525102" w:rsidRDefault="00525102" w:rsidP="00525102">
      <w:pPr>
        <w:shd w:val="clear" w:color="auto" w:fill="FFFFFF"/>
        <w:spacing w:after="0" w:line="240" w:lineRule="auto"/>
        <w:jc w:val="both"/>
        <w:rPr>
          <w:rFonts w:ascii="Arial" w:hAnsi="Arial" w:cs="Arial"/>
          <w:iCs/>
          <w:spacing w:val="-1"/>
          <w:sz w:val="20"/>
          <w:szCs w:val="20"/>
        </w:rPr>
      </w:pPr>
      <w:r w:rsidRPr="00525102">
        <w:rPr>
          <w:rFonts w:ascii="Arial" w:hAnsi="Arial" w:cs="Arial"/>
          <w:bCs/>
          <w:iCs/>
          <w:spacing w:val="3"/>
          <w:sz w:val="20"/>
          <w:szCs w:val="20"/>
        </w:rPr>
        <w:t>5.</w:t>
      </w:r>
      <w:r w:rsidR="007B50A0">
        <w:rPr>
          <w:rFonts w:ascii="Arial" w:hAnsi="Arial" w:cs="Arial"/>
          <w:bCs/>
          <w:iCs/>
          <w:spacing w:val="3"/>
          <w:sz w:val="20"/>
          <w:szCs w:val="20"/>
        </w:rPr>
        <w:t>4</w:t>
      </w:r>
      <w:r w:rsidR="00A0758D">
        <w:rPr>
          <w:rFonts w:ascii="Arial" w:hAnsi="Arial" w:cs="Arial"/>
          <w:bCs/>
          <w:iCs/>
          <w:spacing w:val="3"/>
          <w:sz w:val="20"/>
          <w:szCs w:val="20"/>
        </w:rPr>
        <w:t>.7</w:t>
      </w:r>
      <w:r w:rsidRPr="00525102">
        <w:rPr>
          <w:rFonts w:ascii="Arial" w:hAnsi="Arial" w:cs="Arial"/>
          <w:bCs/>
          <w:iCs/>
          <w:spacing w:val="3"/>
          <w:sz w:val="20"/>
          <w:szCs w:val="20"/>
        </w:rPr>
        <w:t>. Pielęgnacja nawierzchni i oddanie jej dla ruchu</w:t>
      </w:r>
    </w:p>
    <w:p w14:paraId="2CA93AE0" w14:textId="77777777" w:rsidR="00525102" w:rsidRDefault="00525102" w:rsidP="00525102">
      <w:pPr>
        <w:shd w:val="clear" w:color="auto" w:fill="FFFFFF"/>
        <w:spacing w:after="0" w:line="240" w:lineRule="auto"/>
        <w:jc w:val="both"/>
        <w:rPr>
          <w:rFonts w:ascii="Arial" w:hAnsi="Arial" w:cs="Arial"/>
          <w:iCs/>
          <w:spacing w:val="-1"/>
          <w:sz w:val="20"/>
          <w:szCs w:val="20"/>
        </w:rPr>
      </w:pPr>
      <w:r w:rsidRPr="00525102">
        <w:rPr>
          <w:rFonts w:ascii="Arial" w:hAnsi="Arial" w:cs="Arial"/>
          <w:iCs/>
          <w:spacing w:val="-1"/>
          <w:sz w:val="20"/>
          <w:szCs w:val="20"/>
        </w:rPr>
        <w:t>Nawierzchnię na podsypce cementowo-piaskowej ze spoinami wypełnionymi piaskiem</w:t>
      </w:r>
      <w:r w:rsidRPr="00525102">
        <w:rPr>
          <w:rFonts w:ascii="Arial" w:hAnsi="Arial" w:cs="Arial"/>
          <w:iCs/>
          <w:sz w:val="20"/>
          <w:szCs w:val="20"/>
        </w:rPr>
        <w:t xml:space="preserve">, po jej wykonaniu należy przykryć warstwą wilgotnego piasku o grubości od 3,0 do 4,0 cm i utrzymywać ją w stanie wilgotnym przez 7 do 10 dni. Po upływie od 2 tygodni (przy temperaturze średniej </w:t>
      </w:r>
      <w:r w:rsidRPr="00525102">
        <w:rPr>
          <w:rFonts w:ascii="Arial" w:hAnsi="Arial" w:cs="Arial"/>
          <w:iCs/>
          <w:spacing w:val="-1"/>
          <w:sz w:val="20"/>
          <w:szCs w:val="20"/>
        </w:rPr>
        <w:t>otoczenia nie niższej niż 15°C) do 3 tygodni (w porze chłodniejszej) nawierzchnię należy oczyścić z piasku i można oddać do użytku.</w:t>
      </w:r>
    </w:p>
    <w:p w14:paraId="7FE6A60E" w14:textId="77777777" w:rsidR="00240BF4" w:rsidRDefault="00240BF4" w:rsidP="00525102">
      <w:pPr>
        <w:shd w:val="clear" w:color="auto" w:fill="FFFFFF"/>
        <w:spacing w:after="0" w:line="240" w:lineRule="auto"/>
        <w:jc w:val="both"/>
        <w:rPr>
          <w:rFonts w:ascii="Arial" w:hAnsi="Arial" w:cs="Arial"/>
          <w:iCs/>
          <w:spacing w:val="-1"/>
          <w:sz w:val="20"/>
          <w:szCs w:val="20"/>
        </w:rPr>
      </w:pPr>
    </w:p>
    <w:p w14:paraId="3D29A575" w14:textId="223B7159" w:rsidR="00240BF4" w:rsidRDefault="00240BF4" w:rsidP="00525102">
      <w:pPr>
        <w:shd w:val="clear" w:color="auto" w:fill="FFFFFF"/>
        <w:spacing w:after="0" w:line="240" w:lineRule="auto"/>
        <w:jc w:val="both"/>
        <w:rPr>
          <w:rFonts w:ascii="Arial" w:hAnsi="Arial" w:cs="Arial"/>
          <w:iCs/>
          <w:spacing w:val="-1"/>
          <w:sz w:val="20"/>
          <w:szCs w:val="20"/>
        </w:rPr>
      </w:pPr>
      <w:r w:rsidRPr="00240BF4">
        <w:rPr>
          <w:rFonts w:ascii="Arial" w:hAnsi="Arial" w:cs="Arial"/>
          <w:iCs/>
          <w:spacing w:val="-1"/>
          <w:sz w:val="20"/>
          <w:szCs w:val="20"/>
        </w:rPr>
        <w:t>5.</w:t>
      </w:r>
      <w:r>
        <w:rPr>
          <w:rFonts w:ascii="Arial" w:hAnsi="Arial" w:cs="Arial"/>
          <w:iCs/>
          <w:spacing w:val="-1"/>
          <w:sz w:val="20"/>
          <w:szCs w:val="20"/>
        </w:rPr>
        <w:t>5</w:t>
      </w:r>
      <w:r w:rsidRPr="00240BF4">
        <w:rPr>
          <w:rFonts w:ascii="Arial" w:hAnsi="Arial" w:cs="Arial"/>
          <w:iCs/>
          <w:spacing w:val="-1"/>
          <w:sz w:val="20"/>
          <w:szCs w:val="20"/>
        </w:rPr>
        <w:t>.</w:t>
      </w:r>
      <w:r w:rsidRPr="00240BF4">
        <w:rPr>
          <w:rFonts w:ascii="Arial" w:hAnsi="Arial" w:cs="Arial"/>
          <w:iCs/>
          <w:spacing w:val="-1"/>
          <w:sz w:val="20"/>
          <w:szCs w:val="20"/>
        </w:rPr>
        <w:tab/>
        <w:t xml:space="preserve">Układanie nawierzchni </w:t>
      </w:r>
      <w:r>
        <w:rPr>
          <w:rFonts w:ascii="Arial" w:hAnsi="Arial" w:cs="Arial"/>
          <w:iCs/>
          <w:spacing w:val="-1"/>
          <w:sz w:val="20"/>
          <w:szCs w:val="20"/>
        </w:rPr>
        <w:t>bezpiecznej placu zabaw i strefy ciszy</w:t>
      </w:r>
    </w:p>
    <w:p w14:paraId="734471E6" w14:textId="77777777" w:rsidR="007B50A0" w:rsidRPr="007B50A0" w:rsidRDefault="007B50A0" w:rsidP="007B50A0">
      <w:pPr>
        <w:spacing w:after="0" w:line="240" w:lineRule="auto"/>
        <w:jc w:val="both"/>
        <w:rPr>
          <w:rFonts w:ascii="Arial" w:hAnsi="Arial" w:cs="Arial"/>
          <w:bCs/>
          <w:sz w:val="20"/>
          <w:szCs w:val="20"/>
        </w:rPr>
      </w:pPr>
    </w:p>
    <w:p w14:paraId="23D26C2F"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bCs/>
          <w:sz w:val="20"/>
          <w:szCs w:val="20"/>
        </w:rPr>
        <w:t>6. KONTROLA JAKOŚCI ROBÓT</w:t>
      </w:r>
    </w:p>
    <w:p w14:paraId="5A8D02A4" w14:textId="77777777" w:rsidR="00525102" w:rsidRPr="00525102" w:rsidRDefault="00525102" w:rsidP="00525102">
      <w:pPr>
        <w:spacing w:after="0" w:line="240" w:lineRule="auto"/>
        <w:jc w:val="both"/>
        <w:rPr>
          <w:rFonts w:ascii="Arial" w:hAnsi="Arial" w:cs="Arial"/>
          <w:sz w:val="20"/>
          <w:szCs w:val="20"/>
        </w:rPr>
      </w:pPr>
    </w:p>
    <w:p w14:paraId="6EAB36ED"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 xml:space="preserve">6.1. </w:t>
      </w:r>
      <w:r w:rsidRPr="00525102">
        <w:rPr>
          <w:rFonts w:ascii="Arial" w:hAnsi="Arial" w:cs="Arial"/>
          <w:bCs/>
          <w:iCs/>
          <w:spacing w:val="4"/>
          <w:sz w:val="20"/>
          <w:szCs w:val="20"/>
        </w:rPr>
        <w:t>Ogólne zasady kontroli jakości robót</w:t>
      </w:r>
    </w:p>
    <w:p w14:paraId="39670AC6" w14:textId="77777777" w:rsidR="00525102" w:rsidRPr="008F56A5" w:rsidRDefault="00525102" w:rsidP="00525102">
      <w:pPr>
        <w:spacing w:after="0" w:line="240" w:lineRule="auto"/>
        <w:jc w:val="both"/>
        <w:rPr>
          <w:rFonts w:ascii="Arial" w:hAnsi="Arial" w:cs="Arial"/>
          <w:sz w:val="20"/>
          <w:szCs w:val="20"/>
        </w:rPr>
      </w:pPr>
      <w:r w:rsidRPr="00525102">
        <w:rPr>
          <w:rFonts w:ascii="Arial" w:hAnsi="Arial" w:cs="Arial"/>
          <w:sz w:val="20"/>
          <w:szCs w:val="20"/>
        </w:rPr>
        <w:t>Ogólne wymagania dotyczące kontroli jakości robót podano</w:t>
      </w:r>
      <w:r w:rsidRPr="00525102">
        <w:rPr>
          <w:rFonts w:ascii="Arial" w:hAnsi="Arial" w:cs="Arial"/>
          <w:bCs/>
          <w:sz w:val="20"/>
          <w:szCs w:val="20"/>
        </w:rPr>
        <w:t xml:space="preserve"> w </w:t>
      </w:r>
      <w:r w:rsidRPr="00525102">
        <w:rPr>
          <w:rFonts w:ascii="Arial" w:hAnsi="Arial" w:cs="Arial"/>
          <w:sz w:val="20"/>
          <w:szCs w:val="20"/>
        </w:rPr>
        <w:t>ST</w:t>
      </w:r>
      <w:r w:rsidR="008F56A5">
        <w:rPr>
          <w:rFonts w:ascii="Arial" w:hAnsi="Arial" w:cs="Arial"/>
          <w:sz w:val="20"/>
          <w:szCs w:val="20"/>
        </w:rPr>
        <w:t xml:space="preserve"> 0</w:t>
      </w:r>
      <w:r w:rsidRPr="00525102">
        <w:rPr>
          <w:rFonts w:ascii="Arial" w:hAnsi="Arial" w:cs="Arial"/>
          <w:sz w:val="20"/>
          <w:szCs w:val="20"/>
        </w:rPr>
        <w:t xml:space="preserve"> „Wymagania ogólne” </w:t>
      </w:r>
    </w:p>
    <w:p w14:paraId="41151E54" w14:textId="77777777" w:rsidR="00525102" w:rsidRPr="00525102" w:rsidRDefault="00525102" w:rsidP="00525102">
      <w:pPr>
        <w:shd w:val="clear" w:color="auto" w:fill="FFFFFF"/>
        <w:tabs>
          <w:tab w:val="left" w:pos="451"/>
        </w:tabs>
        <w:spacing w:after="0" w:line="240" w:lineRule="auto"/>
        <w:jc w:val="both"/>
        <w:rPr>
          <w:rFonts w:ascii="Arial" w:hAnsi="Arial" w:cs="Arial"/>
          <w:sz w:val="20"/>
          <w:szCs w:val="20"/>
        </w:rPr>
      </w:pPr>
      <w:r w:rsidRPr="00525102">
        <w:rPr>
          <w:rFonts w:ascii="Arial" w:hAnsi="Arial" w:cs="Arial"/>
          <w:bCs/>
          <w:iCs/>
          <w:spacing w:val="-3"/>
          <w:sz w:val="20"/>
          <w:szCs w:val="20"/>
        </w:rPr>
        <w:t xml:space="preserve">6.2. </w:t>
      </w:r>
      <w:r w:rsidRPr="00525102">
        <w:rPr>
          <w:rFonts w:ascii="Arial" w:hAnsi="Arial" w:cs="Arial"/>
          <w:bCs/>
          <w:iCs/>
          <w:spacing w:val="3"/>
          <w:sz w:val="20"/>
          <w:szCs w:val="20"/>
        </w:rPr>
        <w:t>Badania przed przystąpieniem do robót</w:t>
      </w:r>
    </w:p>
    <w:p w14:paraId="62395288"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Przed przystąpieniem do robót Wykonawca powinien uzyskać:</w:t>
      </w:r>
    </w:p>
    <w:p w14:paraId="4C201953" w14:textId="77777777" w:rsidR="00525102" w:rsidRPr="00525102" w:rsidRDefault="00525102" w:rsidP="00525102">
      <w:pPr>
        <w:spacing w:after="0" w:line="240" w:lineRule="auto"/>
        <w:ind w:left="284" w:hanging="284"/>
        <w:jc w:val="both"/>
        <w:rPr>
          <w:rFonts w:ascii="Arial" w:hAnsi="Arial" w:cs="Arial"/>
          <w:sz w:val="20"/>
          <w:szCs w:val="20"/>
        </w:rPr>
      </w:pPr>
      <w:r w:rsidRPr="00525102">
        <w:rPr>
          <w:rFonts w:ascii="Arial" w:hAnsi="Arial" w:cs="Arial"/>
          <w:sz w:val="20"/>
          <w:szCs w:val="20"/>
        </w:rPr>
        <w:t>a) w zakresie betonowej kostki brukowej certyfikat zgodności lub deklarację zgodności dostawcy oraz ewentualne wyniki badań cech charakterystycznych kostek, w przypadku żądania ich przez Inżyniera, wyniki sprawdzenia przez Wykonawcę cech zewnętrznych kostek wg pkt-u 2.2.2.,</w:t>
      </w:r>
    </w:p>
    <w:p w14:paraId="067870E7" w14:textId="77777777" w:rsidR="00525102" w:rsidRPr="00525102" w:rsidRDefault="00525102" w:rsidP="00525102">
      <w:pPr>
        <w:spacing w:after="0" w:line="240" w:lineRule="auto"/>
        <w:ind w:left="284" w:hanging="284"/>
        <w:jc w:val="both"/>
        <w:rPr>
          <w:rFonts w:ascii="Arial" w:hAnsi="Arial" w:cs="Arial"/>
          <w:sz w:val="20"/>
          <w:szCs w:val="20"/>
        </w:rPr>
      </w:pPr>
      <w:r w:rsidRPr="00525102">
        <w:rPr>
          <w:rFonts w:ascii="Arial" w:hAnsi="Arial" w:cs="Arial"/>
          <w:sz w:val="20"/>
          <w:szCs w:val="20"/>
        </w:rPr>
        <w:t>b) w zakresie innych materiałów sprawdzenie przez Wykonawcę cech zewnętrznych materiałów prefabrykowanych (krawężników, obrzeży), ew. badania właściwości kruszyw, piasku, cementu, wody itp. określone w normach, które budzą wątpliwości Inżyniera.</w:t>
      </w:r>
    </w:p>
    <w:p w14:paraId="55900909" w14:textId="77777777" w:rsidR="00525102" w:rsidRPr="00525102" w:rsidRDefault="00525102" w:rsidP="00525102">
      <w:pPr>
        <w:spacing w:after="0" w:line="240" w:lineRule="auto"/>
        <w:ind w:left="180" w:hanging="180"/>
        <w:jc w:val="both"/>
        <w:rPr>
          <w:rFonts w:ascii="Arial" w:hAnsi="Arial" w:cs="Arial"/>
          <w:bCs/>
          <w:iCs/>
          <w:spacing w:val="-3"/>
          <w:sz w:val="20"/>
          <w:szCs w:val="20"/>
        </w:rPr>
      </w:pPr>
      <w:r w:rsidRPr="00525102">
        <w:rPr>
          <w:rFonts w:ascii="Arial" w:hAnsi="Arial" w:cs="Arial"/>
          <w:sz w:val="20"/>
          <w:szCs w:val="20"/>
        </w:rPr>
        <w:t>Wszystkie dokumenty oraz wyniki badań Wykonawca przedstawia Inżynierowi do akceptacji.</w:t>
      </w:r>
    </w:p>
    <w:p w14:paraId="11B7842D" w14:textId="77777777" w:rsidR="00525102" w:rsidRPr="00525102" w:rsidRDefault="00525102" w:rsidP="00525102">
      <w:pPr>
        <w:shd w:val="clear" w:color="auto" w:fill="FFFFFF"/>
        <w:tabs>
          <w:tab w:val="left" w:pos="451"/>
        </w:tabs>
        <w:spacing w:after="0" w:line="240" w:lineRule="auto"/>
        <w:jc w:val="both"/>
        <w:rPr>
          <w:rFonts w:ascii="Arial" w:hAnsi="Arial" w:cs="Arial"/>
          <w:iCs/>
          <w:spacing w:val="-1"/>
          <w:sz w:val="20"/>
          <w:szCs w:val="20"/>
        </w:rPr>
      </w:pPr>
      <w:r w:rsidRPr="00525102">
        <w:rPr>
          <w:rFonts w:ascii="Arial" w:hAnsi="Arial" w:cs="Arial"/>
          <w:bCs/>
          <w:iCs/>
          <w:spacing w:val="-3"/>
          <w:sz w:val="20"/>
          <w:szCs w:val="20"/>
        </w:rPr>
        <w:t xml:space="preserve">6.3. </w:t>
      </w:r>
      <w:r w:rsidRPr="00525102">
        <w:rPr>
          <w:rFonts w:ascii="Arial" w:hAnsi="Arial" w:cs="Arial"/>
          <w:bCs/>
          <w:iCs/>
          <w:spacing w:val="3"/>
          <w:sz w:val="20"/>
          <w:szCs w:val="20"/>
        </w:rPr>
        <w:t>Badania w czasie robót</w:t>
      </w:r>
    </w:p>
    <w:p w14:paraId="48566706" w14:textId="77777777" w:rsidR="00525102" w:rsidRPr="00525102" w:rsidRDefault="00525102" w:rsidP="00525102">
      <w:pPr>
        <w:shd w:val="clear" w:color="auto" w:fill="FFFFFF"/>
        <w:spacing w:after="0" w:line="240" w:lineRule="auto"/>
        <w:jc w:val="both"/>
        <w:rPr>
          <w:rFonts w:ascii="Arial" w:hAnsi="Arial" w:cs="Arial"/>
          <w:iCs/>
          <w:spacing w:val="-1"/>
          <w:sz w:val="20"/>
          <w:szCs w:val="20"/>
        </w:rPr>
      </w:pPr>
      <w:r w:rsidRPr="00525102">
        <w:rPr>
          <w:rFonts w:ascii="Arial" w:hAnsi="Arial" w:cs="Arial"/>
          <w:iCs/>
          <w:spacing w:val="-1"/>
          <w:sz w:val="20"/>
          <w:szCs w:val="20"/>
        </w:rPr>
        <w:t xml:space="preserve">Częstotliwość oraz zakres badań i pomiarów w czasie robót nawierzchniowych z kostki podaje tablica 2. </w:t>
      </w:r>
    </w:p>
    <w:p w14:paraId="35BB1F42" w14:textId="77777777" w:rsidR="00525102" w:rsidRPr="00525102" w:rsidRDefault="00525102" w:rsidP="00525102">
      <w:pPr>
        <w:shd w:val="clear" w:color="auto" w:fill="FFFFFF"/>
        <w:spacing w:after="0" w:line="240" w:lineRule="auto"/>
        <w:jc w:val="both"/>
        <w:rPr>
          <w:rFonts w:ascii="Arial" w:hAnsi="Arial" w:cs="Arial"/>
          <w:iCs/>
          <w:sz w:val="20"/>
          <w:szCs w:val="20"/>
        </w:rPr>
      </w:pPr>
    </w:p>
    <w:p w14:paraId="451813F7" w14:textId="77777777" w:rsidR="00525102" w:rsidRPr="00525102" w:rsidRDefault="00525102" w:rsidP="00525102">
      <w:pPr>
        <w:shd w:val="clear" w:color="auto" w:fill="FFFFFF"/>
        <w:spacing w:after="0" w:line="240" w:lineRule="auto"/>
        <w:jc w:val="both"/>
        <w:rPr>
          <w:rFonts w:ascii="Arial" w:hAnsi="Arial" w:cs="Arial"/>
          <w:iCs/>
          <w:sz w:val="20"/>
          <w:szCs w:val="20"/>
        </w:rPr>
      </w:pPr>
      <w:r w:rsidRPr="00525102">
        <w:rPr>
          <w:rFonts w:ascii="Arial" w:hAnsi="Arial" w:cs="Arial"/>
          <w:iCs/>
          <w:sz w:val="20"/>
          <w:szCs w:val="20"/>
        </w:rPr>
        <w:t>Tablica 2. Częstotliwość oraz zakres badań i pomiarów w czasie robót</w:t>
      </w:r>
    </w:p>
    <w:tbl>
      <w:tblPr>
        <w:tblW w:w="0" w:type="auto"/>
        <w:tblInd w:w="40" w:type="dxa"/>
        <w:tblLayout w:type="fixed"/>
        <w:tblCellMar>
          <w:left w:w="40" w:type="dxa"/>
          <w:right w:w="40" w:type="dxa"/>
        </w:tblCellMar>
        <w:tblLook w:val="0000" w:firstRow="0" w:lastRow="0" w:firstColumn="0" w:lastColumn="0" w:noHBand="0" w:noVBand="0"/>
      </w:tblPr>
      <w:tblGrid>
        <w:gridCol w:w="490"/>
        <w:gridCol w:w="9"/>
        <w:gridCol w:w="2890"/>
        <w:gridCol w:w="9"/>
        <w:gridCol w:w="2487"/>
        <w:gridCol w:w="3007"/>
      </w:tblGrid>
      <w:tr w:rsidR="00525102" w:rsidRPr="00BE0EDF" w14:paraId="4B7432E3" w14:textId="77777777" w:rsidTr="00525102">
        <w:trPr>
          <w:trHeight w:hRule="exact" w:val="1227"/>
        </w:trPr>
        <w:tc>
          <w:tcPr>
            <w:tcW w:w="490" w:type="dxa"/>
            <w:tcBorders>
              <w:top w:val="single" w:sz="6" w:space="0" w:color="000000"/>
              <w:left w:val="single" w:sz="6" w:space="0" w:color="000000"/>
              <w:bottom w:val="single" w:sz="6" w:space="0" w:color="000000"/>
            </w:tcBorders>
            <w:shd w:val="clear" w:color="auto" w:fill="FFFFFF"/>
            <w:vAlign w:val="center"/>
          </w:tcPr>
          <w:p w14:paraId="47C2CADD" w14:textId="77777777" w:rsidR="00525102" w:rsidRPr="00BE0EDF" w:rsidRDefault="00525102" w:rsidP="00525102">
            <w:pPr>
              <w:shd w:val="clear" w:color="auto" w:fill="FFFFFF"/>
              <w:spacing w:after="0" w:line="240" w:lineRule="auto"/>
              <w:jc w:val="both"/>
              <w:rPr>
                <w:rFonts w:ascii="Arial" w:hAnsi="Arial" w:cs="Arial"/>
                <w:iCs/>
                <w:spacing w:val="-1"/>
                <w:sz w:val="18"/>
                <w:szCs w:val="18"/>
              </w:rPr>
            </w:pPr>
            <w:r w:rsidRPr="00BE0EDF">
              <w:rPr>
                <w:rFonts w:ascii="Arial" w:hAnsi="Arial" w:cs="Arial"/>
                <w:iCs/>
                <w:sz w:val="18"/>
                <w:szCs w:val="18"/>
              </w:rPr>
              <w:lastRenderedPageBreak/>
              <w:t>Lp.</w:t>
            </w:r>
          </w:p>
        </w:tc>
        <w:tc>
          <w:tcPr>
            <w:tcW w:w="2899" w:type="dxa"/>
            <w:gridSpan w:val="2"/>
            <w:tcBorders>
              <w:top w:val="single" w:sz="6" w:space="0" w:color="000000"/>
              <w:left w:val="single" w:sz="6" w:space="0" w:color="000000"/>
              <w:bottom w:val="single" w:sz="6" w:space="0" w:color="000000"/>
            </w:tcBorders>
            <w:shd w:val="clear" w:color="auto" w:fill="FFFFFF"/>
            <w:vAlign w:val="center"/>
          </w:tcPr>
          <w:p w14:paraId="16ED5BDA" w14:textId="77777777" w:rsidR="00525102" w:rsidRPr="00BE0EDF" w:rsidRDefault="00525102" w:rsidP="00525102">
            <w:pPr>
              <w:shd w:val="clear" w:color="auto" w:fill="FFFFFF"/>
              <w:spacing w:after="0" w:line="240" w:lineRule="auto"/>
              <w:ind w:left="327" w:right="653"/>
              <w:jc w:val="both"/>
              <w:rPr>
                <w:rFonts w:ascii="Arial" w:hAnsi="Arial" w:cs="Arial"/>
                <w:iCs/>
                <w:spacing w:val="-1"/>
                <w:sz w:val="18"/>
                <w:szCs w:val="18"/>
              </w:rPr>
            </w:pPr>
            <w:r w:rsidRPr="00BE0EDF">
              <w:rPr>
                <w:rFonts w:ascii="Arial" w:hAnsi="Arial" w:cs="Arial"/>
                <w:iCs/>
                <w:spacing w:val="-1"/>
                <w:sz w:val="18"/>
                <w:szCs w:val="18"/>
              </w:rPr>
              <w:t>Wyszczególnienie badań i pomiarów</w:t>
            </w:r>
          </w:p>
        </w:tc>
        <w:tc>
          <w:tcPr>
            <w:tcW w:w="2496" w:type="dxa"/>
            <w:gridSpan w:val="2"/>
            <w:tcBorders>
              <w:top w:val="single" w:sz="6" w:space="0" w:color="000000"/>
              <w:left w:val="single" w:sz="6" w:space="0" w:color="000000"/>
              <w:bottom w:val="single" w:sz="6" w:space="0" w:color="000000"/>
            </w:tcBorders>
            <w:shd w:val="clear" w:color="auto" w:fill="FFFFFF"/>
            <w:vAlign w:val="center"/>
          </w:tcPr>
          <w:p w14:paraId="2AE96C53" w14:textId="77777777" w:rsidR="00525102" w:rsidRPr="00BE0EDF" w:rsidRDefault="00525102" w:rsidP="00525102">
            <w:pPr>
              <w:shd w:val="clear" w:color="auto" w:fill="FFFFFF"/>
              <w:spacing w:after="0" w:line="240" w:lineRule="auto"/>
              <w:jc w:val="center"/>
              <w:rPr>
                <w:rFonts w:ascii="Arial" w:hAnsi="Arial" w:cs="Arial"/>
                <w:iCs/>
                <w:sz w:val="18"/>
                <w:szCs w:val="18"/>
              </w:rPr>
            </w:pPr>
            <w:r w:rsidRPr="00BE0EDF">
              <w:rPr>
                <w:rFonts w:ascii="Arial" w:hAnsi="Arial" w:cs="Arial"/>
                <w:iCs/>
                <w:spacing w:val="-1"/>
                <w:sz w:val="18"/>
                <w:szCs w:val="18"/>
              </w:rPr>
              <w:t>Częstotliwość badań</w:t>
            </w:r>
          </w:p>
        </w:tc>
        <w:tc>
          <w:tcPr>
            <w:tcW w:w="3007" w:type="dxa"/>
            <w:tcBorders>
              <w:top w:val="single" w:sz="6" w:space="0" w:color="000000"/>
              <w:left w:val="single" w:sz="6" w:space="0" w:color="000000"/>
              <w:bottom w:val="single" w:sz="6" w:space="0" w:color="000000"/>
              <w:right w:val="single" w:sz="6" w:space="0" w:color="000000"/>
            </w:tcBorders>
            <w:shd w:val="clear" w:color="auto" w:fill="FFFFFF"/>
            <w:vAlign w:val="center"/>
          </w:tcPr>
          <w:p w14:paraId="57ED737C" w14:textId="77777777" w:rsidR="00525102" w:rsidRPr="00BE0EDF" w:rsidRDefault="00525102" w:rsidP="00525102">
            <w:pPr>
              <w:shd w:val="clear" w:color="auto" w:fill="FFFFFF"/>
              <w:spacing w:after="0" w:line="240" w:lineRule="auto"/>
              <w:ind w:left="101" w:right="139"/>
              <w:jc w:val="center"/>
              <w:rPr>
                <w:rFonts w:ascii="Arial" w:hAnsi="Arial" w:cs="Arial"/>
                <w:iCs/>
                <w:sz w:val="18"/>
                <w:szCs w:val="18"/>
              </w:rPr>
            </w:pPr>
            <w:r w:rsidRPr="00BE0EDF">
              <w:rPr>
                <w:rFonts w:ascii="Arial" w:hAnsi="Arial" w:cs="Arial"/>
                <w:iCs/>
                <w:sz w:val="18"/>
                <w:szCs w:val="18"/>
              </w:rPr>
              <w:t xml:space="preserve">Wartości </w:t>
            </w:r>
            <w:r w:rsidRPr="00BE0EDF">
              <w:rPr>
                <w:rFonts w:ascii="Arial" w:hAnsi="Arial" w:cs="Arial"/>
                <w:iCs/>
                <w:spacing w:val="-1"/>
                <w:sz w:val="18"/>
                <w:szCs w:val="18"/>
              </w:rPr>
              <w:t>dopuszczalne</w:t>
            </w:r>
          </w:p>
        </w:tc>
      </w:tr>
      <w:tr w:rsidR="00525102" w:rsidRPr="00BE0EDF" w14:paraId="68A0FB43" w14:textId="77777777" w:rsidTr="00525102">
        <w:trPr>
          <w:trHeight w:hRule="exact" w:val="397"/>
        </w:trPr>
        <w:tc>
          <w:tcPr>
            <w:tcW w:w="490" w:type="dxa"/>
            <w:tcBorders>
              <w:top w:val="single" w:sz="6" w:space="0" w:color="000000"/>
              <w:left w:val="single" w:sz="6" w:space="0" w:color="000000"/>
              <w:bottom w:val="single" w:sz="6" w:space="0" w:color="000000"/>
            </w:tcBorders>
            <w:shd w:val="clear" w:color="auto" w:fill="FFFFFF"/>
          </w:tcPr>
          <w:p w14:paraId="43D11C4F" w14:textId="77777777" w:rsidR="00525102" w:rsidRPr="00BE0EDF" w:rsidRDefault="00525102" w:rsidP="00525102">
            <w:pPr>
              <w:shd w:val="clear" w:color="auto" w:fill="FFFFFF"/>
              <w:spacing w:after="0" w:line="240" w:lineRule="auto"/>
              <w:jc w:val="both"/>
              <w:rPr>
                <w:rFonts w:ascii="Arial" w:hAnsi="Arial" w:cs="Arial"/>
                <w:iCs/>
                <w:spacing w:val="-1"/>
                <w:sz w:val="18"/>
                <w:szCs w:val="18"/>
              </w:rPr>
            </w:pPr>
            <w:r w:rsidRPr="00BE0EDF">
              <w:rPr>
                <w:rFonts w:ascii="Arial" w:hAnsi="Arial" w:cs="Arial"/>
                <w:iCs/>
                <w:sz w:val="18"/>
                <w:szCs w:val="18"/>
              </w:rPr>
              <w:t>1</w:t>
            </w:r>
          </w:p>
        </w:tc>
        <w:tc>
          <w:tcPr>
            <w:tcW w:w="2899" w:type="dxa"/>
            <w:gridSpan w:val="2"/>
            <w:tcBorders>
              <w:top w:val="single" w:sz="6" w:space="0" w:color="000000"/>
              <w:left w:val="single" w:sz="6" w:space="0" w:color="000000"/>
              <w:bottom w:val="single" w:sz="6" w:space="0" w:color="000000"/>
            </w:tcBorders>
            <w:shd w:val="clear" w:color="auto" w:fill="FFFFFF"/>
          </w:tcPr>
          <w:p w14:paraId="4837E77A" w14:textId="77777777" w:rsidR="00525102" w:rsidRPr="00BE0EDF" w:rsidRDefault="00525102" w:rsidP="00525102">
            <w:pPr>
              <w:shd w:val="clear" w:color="auto" w:fill="FFFFFF"/>
              <w:spacing w:after="0" w:line="240" w:lineRule="auto"/>
              <w:jc w:val="both"/>
              <w:rPr>
                <w:rFonts w:ascii="Arial" w:hAnsi="Arial" w:cs="Arial"/>
                <w:iCs/>
                <w:spacing w:val="4"/>
                <w:sz w:val="18"/>
                <w:szCs w:val="18"/>
              </w:rPr>
            </w:pPr>
            <w:r w:rsidRPr="00BE0EDF">
              <w:rPr>
                <w:rFonts w:ascii="Arial" w:hAnsi="Arial" w:cs="Arial"/>
                <w:iCs/>
                <w:spacing w:val="-1"/>
                <w:sz w:val="18"/>
                <w:szCs w:val="18"/>
              </w:rPr>
              <w:t>Sprawdzenie podłoża lub koryta</w:t>
            </w:r>
          </w:p>
        </w:tc>
        <w:tc>
          <w:tcPr>
            <w:tcW w:w="5503" w:type="dxa"/>
            <w:gridSpan w:val="3"/>
            <w:tcBorders>
              <w:top w:val="single" w:sz="6" w:space="0" w:color="000000"/>
              <w:left w:val="single" w:sz="6" w:space="0" w:color="000000"/>
              <w:bottom w:val="single" w:sz="6" w:space="0" w:color="000000"/>
              <w:right w:val="single" w:sz="6" w:space="0" w:color="000000"/>
            </w:tcBorders>
            <w:shd w:val="clear" w:color="auto" w:fill="FFFFFF"/>
          </w:tcPr>
          <w:p w14:paraId="23B818ED" w14:textId="77777777" w:rsidR="00525102" w:rsidRPr="00BE0EDF" w:rsidRDefault="00525102" w:rsidP="00525102">
            <w:pPr>
              <w:shd w:val="clear" w:color="auto" w:fill="FFFFFF"/>
              <w:spacing w:after="0" w:line="240" w:lineRule="auto"/>
              <w:jc w:val="both"/>
              <w:rPr>
                <w:rFonts w:ascii="Arial" w:hAnsi="Arial" w:cs="Arial"/>
                <w:iCs/>
                <w:sz w:val="18"/>
                <w:szCs w:val="18"/>
              </w:rPr>
            </w:pPr>
            <w:r w:rsidRPr="00BE0EDF">
              <w:rPr>
                <w:rFonts w:ascii="Arial" w:hAnsi="Arial" w:cs="Arial"/>
                <w:iCs/>
                <w:spacing w:val="4"/>
                <w:sz w:val="18"/>
                <w:szCs w:val="18"/>
              </w:rPr>
              <w:t xml:space="preserve">Wg SST </w:t>
            </w:r>
          </w:p>
        </w:tc>
      </w:tr>
      <w:tr w:rsidR="00525102" w:rsidRPr="00BE0EDF" w14:paraId="59FF5F46" w14:textId="77777777" w:rsidTr="00525102">
        <w:trPr>
          <w:trHeight w:hRule="exact" w:val="303"/>
        </w:trPr>
        <w:tc>
          <w:tcPr>
            <w:tcW w:w="490" w:type="dxa"/>
            <w:tcBorders>
              <w:top w:val="single" w:sz="6" w:space="0" w:color="000000"/>
              <w:left w:val="single" w:sz="6" w:space="0" w:color="000000"/>
            </w:tcBorders>
            <w:shd w:val="clear" w:color="auto" w:fill="FFFFFF"/>
          </w:tcPr>
          <w:p w14:paraId="02D417E7" w14:textId="77777777" w:rsidR="00525102" w:rsidRPr="00BE0EDF" w:rsidRDefault="00525102" w:rsidP="00525102">
            <w:pPr>
              <w:shd w:val="clear" w:color="auto" w:fill="FFFFFF"/>
              <w:spacing w:after="0" w:line="240" w:lineRule="auto"/>
              <w:jc w:val="both"/>
              <w:rPr>
                <w:rFonts w:ascii="Arial" w:hAnsi="Arial" w:cs="Arial"/>
                <w:iCs/>
                <w:spacing w:val="-1"/>
                <w:sz w:val="18"/>
                <w:szCs w:val="18"/>
              </w:rPr>
            </w:pPr>
            <w:r w:rsidRPr="00BE0EDF">
              <w:rPr>
                <w:rFonts w:ascii="Arial" w:hAnsi="Arial" w:cs="Arial"/>
                <w:iCs/>
                <w:sz w:val="18"/>
                <w:szCs w:val="18"/>
              </w:rPr>
              <w:t>2</w:t>
            </w:r>
          </w:p>
        </w:tc>
        <w:tc>
          <w:tcPr>
            <w:tcW w:w="2899" w:type="dxa"/>
            <w:gridSpan w:val="2"/>
            <w:tcBorders>
              <w:top w:val="single" w:sz="6" w:space="0" w:color="000000"/>
              <w:left w:val="single" w:sz="6" w:space="0" w:color="000000"/>
            </w:tcBorders>
            <w:shd w:val="clear" w:color="auto" w:fill="FFFFFF"/>
          </w:tcPr>
          <w:p w14:paraId="1DA5B53D" w14:textId="77777777" w:rsidR="00525102" w:rsidRPr="00BE0EDF" w:rsidRDefault="00525102" w:rsidP="00525102">
            <w:pPr>
              <w:shd w:val="clear" w:color="auto" w:fill="FFFFFF"/>
              <w:spacing w:after="0" w:line="240" w:lineRule="auto"/>
              <w:jc w:val="both"/>
              <w:rPr>
                <w:rFonts w:ascii="Arial" w:hAnsi="Arial" w:cs="Arial"/>
                <w:iCs/>
                <w:sz w:val="18"/>
                <w:szCs w:val="18"/>
              </w:rPr>
            </w:pPr>
            <w:r w:rsidRPr="00BE0EDF">
              <w:rPr>
                <w:rFonts w:ascii="Arial" w:hAnsi="Arial" w:cs="Arial"/>
                <w:iCs/>
                <w:spacing w:val="-1"/>
                <w:sz w:val="18"/>
                <w:szCs w:val="18"/>
              </w:rPr>
              <w:t>Sprawdzenie ew. podbudowy</w:t>
            </w:r>
          </w:p>
        </w:tc>
        <w:tc>
          <w:tcPr>
            <w:tcW w:w="5503" w:type="dxa"/>
            <w:gridSpan w:val="3"/>
            <w:tcBorders>
              <w:top w:val="single" w:sz="6" w:space="0" w:color="000000"/>
              <w:left w:val="single" w:sz="6" w:space="0" w:color="000000"/>
              <w:right w:val="single" w:sz="6" w:space="0" w:color="000000"/>
            </w:tcBorders>
            <w:shd w:val="clear" w:color="auto" w:fill="FFFFFF"/>
          </w:tcPr>
          <w:p w14:paraId="7926A11A" w14:textId="77777777" w:rsidR="00525102" w:rsidRPr="00BE0EDF" w:rsidRDefault="00525102" w:rsidP="00525102">
            <w:pPr>
              <w:shd w:val="clear" w:color="auto" w:fill="FFFFFF"/>
              <w:spacing w:after="0" w:line="240" w:lineRule="auto"/>
              <w:jc w:val="both"/>
              <w:rPr>
                <w:rFonts w:ascii="Arial" w:hAnsi="Arial" w:cs="Arial"/>
                <w:iCs/>
                <w:sz w:val="18"/>
                <w:szCs w:val="18"/>
              </w:rPr>
            </w:pPr>
            <w:r w:rsidRPr="00BE0EDF">
              <w:rPr>
                <w:rFonts w:ascii="Arial" w:hAnsi="Arial" w:cs="Arial"/>
                <w:iCs/>
                <w:sz w:val="18"/>
                <w:szCs w:val="18"/>
              </w:rPr>
              <w:t>Wg SST</w:t>
            </w:r>
          </w:p>
        </w:tc>
      </w:tr>
      <w:tr w:rsidR="00525102" w:rsidRPr="00BE0EDF" w14:paraId="6E976705" w14:textId="77777777" w:rsidTr="00525102">
        <w:trPr>
          <w:trHeight w:hRule="exact" w:val="533"/>
        </w:trPr>
        <w:tc>
          <w:tcPr>
            <w:tcW w:w="490" w:type="dxa"/>
            <w:tcBorders>
              <w:top w:val="single" w:sz="6" w:space="0" w:color="000000"/>
              <w:left w:val="single" w:sz="6" w:space="0" w:color="000000"/>
            </w:tcBorders>
            <w:shd w:val="clear" w:color="auto" w:fill="FFFFFF"/>
          </w:tcPr>
          <w:p w14:paraId="34F6F1F2" w14:textId="77777777" w:rsidR="00525102" w:rsidRPr="00BE0EDF" w:rsidRDefault="00525102" w:rsidP="00525102">
            <w:pPr>
              <w:shd w:val="clear" w:color="auto" w:fill="FFFFFF"/>
              <w:spacing w:after="0" w:line="240" w:lineRule="auto"/>
              <w:jc w:val="both"/>
              <w:rPr>
                <w:rFonts w:ascii="Arial" w:hAnsi="Arial" w:cs="Arial"/>
                <w:iCs/>
                <w:spacing w:val="-1"/>
                <w:sz w:val="18"/>
                <w:szCs w:val="18"/>
              </w:rPr>
            </w:pPr>
            <w:r w:rsidRPr="00BE0EDF">
              <w:rPr>
                <w:rFonts w:ascii="Arial" w:hAnsi="Arial" w:cs="Arial"/>
                <w:iCs/>
                <w:sz w:val="18"/>
                <w:szCs w:val="18"/>
              </w:rPr>
              <w:t>3</w:t>
            </w:r>
          </w:p>
        </w:tc>
        <w:tc>
          <w:tcPr>
            <w:tcW w:w="2899" w:type="dxa"/>
            <w:gridSpan w:val="2"/>
            <w:tcBorders>
              <w:top w:val="single" w:sz="6" w:space="0" w:color="000000"/>
              <w:left w:val="single" w:sz="6" w:space="0" w:color="000000"/>
            </w:tcBorders>
            <w:shd w:val="clear" w:color="auto" w:fill="FFFFFF"/>
          </w:tcPr>
          <w:p w14:paraId="00ACB1E0" w14:textId="77777777" w:rsidR="00525102" w:rsidRPr="00BE0EDF" w:rsidRDefault="00525102" w:rsidP="00525102">
            <w:pPr>
              <w:shd w:val="clear" w:color="auto" w:fill="FFFFFF"/>
              <w:spacing w:after="0" w:line="240" w:lineRule="auto"/>
              <w:rPr>
                <w:rFonts w:ascii="Arial" w:hAnsi="Arial" w:cs="Arial"/>
                <w:iCs/>
                <w:sz w:val="18"/>
                <w:szCs w:val="18"/>
              </w:rPr>
            </w:pPr>
            <w:r w:rsidRPr="00BE0EDF">
              <w:rPr>
                <w:rFonts w:ascii="Arial" w:hAnsi="Arial" w:cs="Arial"/>
                <w:iCs/>
                <w:spacing w:val="-1"/>
                <w:sz w:val="18"/>
                <w:szCs w:val="18"/>
              </w:rPr>
              <w:t>Sprawdzenie obramowania nawierzchni</w:t>
            </w:r>
          </w:p>
        </w:tc>
        <w:tc>
          <w:tcPr>
            <w:tcW w:w="5503" w:type="dxa"/>
            <w:gridSpan w:val="3"/>
            <w:tcBorders>
              <w:top w:val="single" w:sz="6" w:space="0" w:color="000000"/>
              <w:left w:val="single" w:sz="6" w:space="0" w:color="000000"/>
              <w:right w:val="single" w:sz="6" w:space="0" w:color="000000"/>
            </w:tcBorders>
            <w:shd w:val="clear" w:color="auto" w:fill="FFFFFF"/>
          </w:tcPr>
          <w:p w14:paraId="7C30937F" w14:textId="77777777" w:rsidR="00525102" w:rsidRPr="00BE0EDF" w:rsidRDefault="00525102" w:rsidP="00525102">
            <w:pPr>
              <w:shd w:val="clear" w:color="auto" w:fill="FFFFFF"/>
              <w:spacing w:after="0" w:line="240" w:lineRule="auto"/>
              <w:rPr>
                <w:rFonts w:ascii="Arial" w:hAnsi="Arial" w:cs="Arial"/>
                <w:iCs/>
                <w:sz w:val="18"/>
                <w:szCs w:val="18"/>
              </w:rPr>
            </w:pPr>
            <w:r w:rsidRPr="00BE0EDF">
              <w:rPr>
                <w:rFonts w:ascii="Arial" w:hAnsi="Arial" w:cs="Arial"/>
                <w:iCs/>
                <w:sz w:val="18"/>
                <w:szCs w:val="18"/>
              </w:rPr>
              <w:t xml:space="preserve">Wg SST </w:t>
            </w:r>
          </w:p>
        </w:tc>
      </w:tr>
      <w:tr w:rsidR="00525102" w:rsidRPr="00BE0EDF" w14:paraId="552AC8F6" w14:textId="77777777" w:rsidTr="00525102">
        <w:trPr>
          <w:trHeight w:hRule="exact" w:val="1531"/>
        </w:trPr>
        <w:tc>
          <w:tcPr>
            <w:tcW w:w="499" w:type="dxa"/>
            <w:gridSpan w:val="2"/>
            <w:tcBorders>
              <w:top w:val="single" w:sz="6" w:space="0" w:color="000000"/>
              <w:left w:val="single" w:sz="6" w:space="0" w:color="000000"/>
              <w:bottom w:val="single" w:sz="6" w:space="0" w:color="000000"/>
            </w:tcBorders>
            <w:shd w:val="clear" w:color="auto" w:fill="FFFFFF"/>
          </w:tcPr>
          <w:p w14:paraId="4158282C" w14:textId="77777777" w:rsidR="00525102" w:rsidRPr="00BE0EDF" w:rsidRDefault="00525102" w:rsidP="00525102">
            <w:pPr>
              <w:shd w:val="clear" w:color="auto" w:fill="FFFFFF"/>
              <w:spacing w:after="0" w:line="240" w:lineRule="auto"/>
              <w:ind w:left="106"/>
              <w:rPr>
                <w:rFonts w:ascii="Arial" w:hAnsi="Arial" w:cs="Arial"/>
                <w:iCs/>
                <w:spacing w:val="-1"/>
                <w:sz w:val="18"/>
                <w:szCs w:val="18"/>
              </w:rPr>
            </w:pPr>
            <w:r w:rsidRPr="00BE0EDF">
              <w:rPr>
                <w:rFonts w:ascii="Arial" w:hAnsi="Arial" w:cs="Arial"/>
                <w:iCs/>
                <w:sz w:val="18"/>
                <w:szCs w:val="18"/>
              </w:rPr>
              <w:t>4</w:t>
            </w:r>
          </w:p>
        </w:tc>
        <w:tc>
          <w:tcPr>
            <w:tcW w:w="2899" w:type="dxa"/>
            <w:gridSpan w:val="2"/>
            <w:tcBorders>
              <w:top w:val="single" w:sz="6" w:space="0" w:color="000000"/>
              <w:left w:val="single" w:sz="6" w:space="0" w:color="000000"/>
              <w:bottom w:val="single" w:sz="6" w:space="0" w:color="000000"/>
            </w:tcBorders>
            <w:shd w:val="clear" w:color="auto" w:fill="FFFFFF"/>
          </w:tcPr>
          <w:p w14:paraId="6E09F57A" w14:textId="77777777" w:rsidR="00525102" w:rsidRPr="00BE0EDF" w:rsidRDefault="00525102" w:rsidP="00525102">
            <w:pPr>
              <w:shd w:val="clear" w:color="auto" w:fill="FFFFFF"/>
              <w:spacing w:after="0" w:line="240" w:lineRule="auto"/>
              <w:ind w:right="5"/>
              <w:rPr>
                <w:rFonts w:ascii="Arial" w:hAnsi="Arial" w:cs="Arial"/>
                <w:iCs/>
                <w:spacing w:val="-2"/>
                <w:sz w:val="18"/>
                <w:szCs w:val="18"/>
              </w:rPr>
            </w:pPr>
            <w:r w:rsidRPr="00BE0EDF">
              <w:rPr>
                <w:rFonts w:ascii="Arial" w:hAnsi="Arial" w:cs="Arial"/>
                <w:iCs/>
                <w:spacing w:val="-1"/>
                <w:sz w:val="18"/>
                <w:szCs w:val="18"/>
              </w:rPr>
              <w:t xml:space="preserve">Sprawdzenie podsypki (przymiarem </w:t>
            </w:r>
            <w:r w:rsidRPr="00BE0EDF">
              <w:rPr>
                <w:rFonts w:ascii="Arial" w:hAnsi="Arial" w:cs="Arial"/>
                <w:iCs/>
                <w:sz w:val="18"/>
                <w:szCs w:val="18"/>
              </w:rPr>
              <w:t>liniowym lub metodą niwelacji)</w:t>
            </w:r>
          </w:p>
        </w:tc>
        <w:tc>
          <w:tcPr>
            <w:tcW w:w="2487" w:type="dxa"/>
            <w:tcBorders>
              <w:top w:val="single" w:sz="6" w:space="0" w:color="000000"/>
              <w:left w:val="single" w:sz="6" w:space="0" w:color="000000"/>
              <w:bottom w:val="single" w:sz="6" w:space="0" w:color="000000"/>
            </w:tcBorders>
            <w:shd w:val="clear" w:color="auto" w:fill="FFFFFF"/>
          </w:tcPr>
          <w:p w14:paraId="0F1B2CD4" w14:textId="77777777" w:rsidR="00525102" w:rsidRPr="00BE0EDF" w:rsidRDefault="00525102" w:rsidP="00DF1D4F">
            <w:pPr>
              <w:shd w:val="clear" w:color="auto" w:fill="FFFFFF"/>
              <w:spacing w:after="0" w:line="240" w:lineRule="auto"/>
              <w:ind w:right="58" w:firstLine="14"/>
              <w:rPr>
                <w:rFonts w:ascii="Arial" w:hAnsi="Arial" w:cs="Arial"/>
                <w:iCs/>
                <w:spacing w:val="-1"/>
                <w:sz w:val="18"/>
                <w:szCs w:val="18"/>
              </w:rPr>
            </w:pPr>
            <w:r w:rsidRPr="00BE0EDF">
              <w:rPr>
                <w:rFonts w:ascii="Arial" w:hAnsi="Arial" w:cs="Arial"/>
                <w:iCs/>
                <w:spacing w:val="-2"/>
                <w:sz w:val="18"/>
                <w:szCs w:val="18"/>
              </w:rPr>
              <w:t xml:space="preserve">Bieżąca kontrola </w:t>
            </w:r>
            <w:r w:rsidRPr="00BE0EDF">
              <w:rPr>
                <w:rFonts w:ascii="Arial" w:hAnsi="Arial" w:cs="Arial"/>
                <w:iCs/>
                <w:spacing w:val="-1"/>
                <w:sz w:val="18"/>
                <w:szCs w:val="18"/>
              </w:rPr>
              <w:t xml:space="preserve">j: grubości, spadków i </w:t>
            </w:r>
            <w:r w:rsidRPr="00BE0EDF">
              <w:rPr>
                <w:rFonts w:ascii="Arial" w:hAnsi="Arial" w:cs="Arial"/>
                <w:iCs/>
                <w:sz w:val="18"/>
                <w:szCs w:val="18"/>
              </w:rPr>
              <w:t xml:space="preserve">cech konstrukcyjnych w </w:t>
            </w:r>
            <w:r w:rsidRPr="00BE0EDF">
              <w:rPr>
                <w:rFonts w:ascii="Arial" w:hAnsi="Arial" w:cs="Arial"/>
                <w:iCs/>
                <w:spacing w:val="1"/>
                <w:sz w:val="18"/>
                <w:szCs w:val="18"/>
              </w:rPr>
              <w:t>porównaniu z dokumentacją projektową i specyfikacją</w:t>
            </w:r>
          </w:p>
        </w:tc>
        <w:tc>
          <w:tcPr>
            <w:tcW w:w="3007" w:type="dxa"/>
            <w:tcBorders>
              <w:top w:val="single" w:sz="6" w:space="0" w:color="000000"/>
              <w:left w:val="single" w:sz="6" w:space="0" w:color="000000"/>
              <w:bottom w:val="single" w:sz="6" w:space="0" w:color="000000"/>
              <w:right w:val="single" w:sz="6" w:space="0" w:color="000000"/>
            </w:tcBorders>
            <w:shd w:val="clear" w:color="auto" w:fill="FFFFFF"/>
          </w:tcPr>
          <w:p w14:paraId="20937CE3" w14:textId="77777777" w:rsidR="00525102" w:rsidRPr="00BE0EDF" w:rsidRDefault="00525102" w:rsidP="00525102">
            <w:pPr>
              <w:shd w:val="clear" w:color="auto" w:fill="FFFFFF"/>
              <w:spacing w:after="0" w:line="240" w:lineRule="auto"/>
              <w:ind w:right="173" w:firstLine="14"/>
              <w:jc w:val="both"/>
              <w:rPr>
                <w:rFonts w:ascii="Arial" w:hAnsi="Arial" w:cs="Arial"/>
                <w:iCs/>
                <w:sz w:val="18"/>
                <w:szCs w:val="18"/>
              </w:rPr>
            </w:pPr>
            <w:r w:rsidRPr="00BE0EDF">
              <w:rPr>
                <w:rFonts w:ascii="Arial" w:hAnsi="Arial" w:cs="Arial"/>
                <w:iCs/>
                <w:spacing w:val="-1"/>
                <w:sz w:val="18"/>
                <w:szCs w:val="18"/>
              </w:rPr>
              <w:t xml:space="preserve">Wg pktu 5.6; odchyłki od projektowanej </w:t>
            </w:r>
            <w:r w:rsidRPr="00BE0EDF">
              <w:rPr>
                <w:rFonts w:ascii="Arial" w:hAnsi="Arial" w:cs="Arial"/>
                <w:iCs/>
                <w:spacing w:val="-2"/>
                <w:sz w:val="18"/>
                <w:szCs w:val="18"/>
              </w:rPr>
              <w:t>grubości +1 cm</w:t>
            </w:r>
          </w:p>
        </w:tc>
      </w:tr>
      <w:tr w:rsidR="00525102" w:rsidRPr="00BE0EDF" w14:paraId="11B354E5" w14:textId="77777777" w:rsidTr="00525102">
        <w:trPr>
          <w:trHeight w:hRule="exact" w:val="557"/>
        </w:trPr>
        <w:tc>
          <w:tcPr>
            <w:tcW w:w="499" w:type="dxa"/>
            <w:gridSpan w:val="2"/>
            <w:tcBorders>
              <w:top w:val="single" w:sz="6" w:space="0" w:color="000000"/>
              <w:left w:val="single" w:sz="6" w:space="0" w:color="000000"/>
            </w:tcBorders>
            <w:shd w:val="clear" w:color="auto" w:fill="FFFFFF"/>
          </w:tcPr>
          <w:p w14:paraId="656C5D8E" w14:textId="77777777" w:rsidR="00525102" w:rsidRPr="00BE0EDF" w:rsidRDefault="00525102" w:rsidP="00525102">
            <w:pPr>
              <w:shd w:val="clear" w:color="auto" w:fill="FFFFFF"/>
              <w:spacing w:after="0" w:line="240" w:lineRule="auto"/>
              <w:ind w:left="101"/>
              <w:jc w:val="both"/>
              <w:rPr>
                <w:rFonts w:ascii="Arial" w:hAnsi="Arial" w:cs="Arial"/>
                <w:iCs/>
                <w:spacing w:val="2"/>
                <w:sz w:val="18"/>
                <w:szCs w:val="18"/>
              </w:rPr>
            </w:pPr>
            <w:r w:rsidRPr="00BE0EDF">
              <w:rPr>
                <w:rFonts w:ascii="Arial" w:hAnsi="Arial" w:cs="Arial"/>
                <w:iCs/>
                <w:sz w:val="18"/>
                <w:szCs w:val="18"/>
              </w:rPr>
              <w:t>5</w:t>
            </w:r>
          </w:p>
        </w:tc>
        <w:tc>
          <w:tcPr>
            <w:tcW w:w="8393" w:type="dxa"/>
            <w:gridSpan w:val="4"/>
            <w:tcBorders>
              <w:top w:val="single" w:sz="6" w:space="0" w:color="000000"/>
              <w:left w:val="single" w:sz="6" w:space="0" w:color="000000"/>
              <w:bottom w:val="single" w:sz="6" w:space="0" w:color="000000"/>
              <w:right w:val="single" w:sz="6" w:space="0" w:color="000000"/>
            </w:tcBorders>
            <w:shd w:val="clear" w:color="auto" w:fill="FFFFFF"/>
          </w:tcPr>
          <w:p w14:paraId="094E08C6" w14:textId="77777777" w:rsidR="00525102" w:rsidRPr="00BE0EDF" w:rsidRDefault="00525102" w:rsidP="00525102">
            <w:pPr>
              <w:shd w:val="clear" w:color="auto" w:fill="FFFFFF"/>
              <w:spacing w:after="0" w:line="240" w:lineRule="auto"/>
              <w:jc w:val="both"/>
              <w:rPr>
                <w:rFonts w:ascii="Arial" w:hAnsi="Arial" w:cs="Arial"/>
                <w:sz w:val="18"/>
                <w:szCs w:val="18"/>
              </w:rPr>
            </w:pPr>
            <w:r w:rsidRPr="00BE0EDF">
              <w:rPr>
                <w:rFonts w:ascii="Arial" w:hAnsi="Arial" w:cs="Arial"/>
                <w:iCs/>
                <w:spacing w:val="2"/>
                <w:sz w:val="18"/>
                <w:szCs w:val="18"/>
              </w:rPr>
              <w:t xml:space="preserve">Badania wykonywania nawierzchni kostki </w:t>
            </w:r>
          </w:p>
        </w:tc>
      </w:tr>
      <w:tr w:rsidR="00525102" w:rsidRPr="00BE0EDF" w14:paraId="13F89D35" w14:textId="77777777" w:rsidTr="00BE0EDF">
        <w:trPr>
          <w:trHeight w:hRule="exact" w:val="777"/>
        </w:trPr>
        <w:tc>
          <w:tcPr>
            <w:tcW w:w="499" w:type="dxa"/>
            <w:gridSpan w:val="2"/>
            <w:tcBorders>
              <w:left w:val="single" w:sz="6" w:space="0" w:color="000000"/>
            </w:tcBorders>
            <w:shd w:val="clear" w:color="auto" w:fill="FFFFFF"/>
          </w:tcPr>
          <w:p w14:paraId="27CC9B2D" w14:textId="77777777" w:rsidR="00525102" w:rsidRPr="00BE0EDF" w:rsidRDefault="00525102" w:rsidP="00525102">
            <w:pPr>
              <w:snapToGrid w:val="0"/>
              <w:spacing w:after="0" w:line="240" w:lineRule="auto"/>
              <w:jc w:val="both"/>
              <w:rPr>
                <w:rFonts w:ascii="Arial" w:hAnsi="Arial" w:cs="Arial"/>
                <w:sz w:val="18"/>
                <w:szCs w:val="18"/>
              </w:rPr>
            </w:pPr>
          </w:p>
          <w:p w14:paraId="6F69D9D9" w14:textId="77777777" w:rsidR="00525102" w:rsidRPr="00BE0EDF" w:rsidRDefault="00525102" w:rsidP="00525102">
            <w:pPr>
              <w:spacing w:after="0" w:line="240" w:lineRule="auto"/>
              <w:jc w:val="both"/>
              <w:rPr>
                <w:rFonts w:ascii="Arial" w:hAnsi="Arial" w:cs="Arial"/>
                <w:sz w:val="18"/>
                <w:szCs w:val="18"/>
              </w:rPr>
            </w:pPr>
          </w:p>
        </w:tc>
        <w:tc>
          <w:tcPr>
            <w:tcW w:w="2899" w:type="dxa"/>
            <w:gridSpan w:val="2"/>
            <w:tcBorders>
              <w:top w:val="single" w:sz="6" w:space="0" w:color="000000"/>
              <w:left w:val="single" w:sz="6" w:space="0" w:color="000000"/>
              <w:bottom w:val="single" w:sz="6" w:space="0" w:color="000000"/>
            </w:tcBorders>
            <w:shd w:val="clear" w:color="auto" w:fill="FFFFFF"/>
          </w:tcPr>
          <w:p w14:paraId="4AD74521" w14:textId="77777777" w:rsidR="00525102" w:rsidRPr="00BE0EDF" w:rsidRDefault="00525102" w:rsidP="00525102">
            <w:pPr>
              <w:spacing w:after="0" w:line="240" w:lineRule="auto"/>
              <w:ind w:left="202" w:hanging="202"/>
              <w:rPr>
                <w:rFonts w:ascii="Arial" w:hAnsi="Arial" w:cs="Arial"/>
                <w:iCs/>
                <w:spacing w:val="-1"/>
                <w:sz w:val="18"/>
                <w:szCs w:val="18"/>
              </w:rPr>
            </w:pPr>
            <w:r w:rsidRPr="00BE0EDF">
              <w:rPr>
                <w:rFonts w:ascii="Arial" w:hAnsi="Arial" w:cs="Arial"/>
                <w:sz w:val="18"/>
                <w:szCs w:val="18"/>
              </w:rPr>
              <w:t>a) zgodność z dokumentacją projektową</w:t>
            </w:r>
          </w:p>
        </w:tc>
        <w:tc>
          <w:tcPr>
            <w:tcW w:w="2487" w:type="dxa"/>
            <w:tcBorders>
              <w:top w:val="single" w:sz="6" w:space="0" w:color="000000"/>
              <w:left w:val="single" w:sz="6" w:space="0" w:color="000000"/>
              <w:bottom w:val="single" w:sz="6" w:space="0" w:color="000000"/>
            </w:tcBorders>
            <w:shd w:val="clear" w:color="auto" w:fill="FFFFFF"/>
          </w:tcPr>
          <w:p w14:paraId="3F83E106" w14:textId="77777777" w:rsidR="00525102" w:rsidRPr="00BE0EDF" w:rsidRDefault="00525102" w:rsidP="00525102">
            <w:pPr>
              <w:shd w:val="clear" w:color="auto" w:fill="FFFFFF"/>
              <w:spacing w:after="0" w:line="240" w:lineRule="auto"/>
              <w:ind w:right="523"/>
              <w:rPr>
                <w:rFonts w:ascii="Arial" w:hAnsi="Arial" w:cs="Arial"/>
                <w:iCs/>
                <w:sz w:val="18"/>
                <w:szCs w:val="18"/>
              </w:rPr>
            </w:pPr>
            <w:r w:rsidRPr="00BE0EDF">
              <w:rPr>
                <w:rFonts w:ascii="Arial" w:hAnsi="Arial" w:cs="Arial"/>
                <w:iCs/>
                <w:spacing w:val="-1"/>
                <w:sz w:val="18"/>
                <w:szCs w:val="18"/>
              </w:rPr>
              <w:t xml:space="preserve">Sukcesywnie na każdej </w:t>
            </w:r>
            <w:r w:rsidRPr="00BE0EDF">
              <w:rPr>
                <w:rFonts w:ascii="Arial" w:hAnsi="Arial" w:cs="Arial"/>
                <w:iCs/>
                <w:sz w:val="18"/>
                <w:szCs w:val="18"/>
              </w:rPr>
              <w:t>działce roboczej</w:t>
            </w:r>
          </w:p>
        </w:tc>
        <w:tc>
          <w:tcPr>
            <w:tcW w:w="3007" w:type="dxa"/>
            <w:tcBorders>
              <w:top w:val="single" w:sz="6" w:space="0" w:color="000000"/>
              <w:left w:val="single" w:sz="6" w:space="0" w:color="000000"/>
              <w:bottom w:val="single" w:sz="6" w:space="0" w:color="000000"/>
              <w:right w:val="single" w:sz="6" w:space="0" w:color="000000"/>
            </w:tcBorders>
            <w:shd w:val="clear" w:color="auto" w:fill="FFFFFF"/>
          </w:tcPr>
          <w:p w14:paraId="415C7B72" w14:textId="77777777" w:rsidR="00525102" w:rsidRPr="00BE0EDF" w:rsidRDefault="00525102" w:rsidP="00525102">
            <w:pPr>
              <w:shd w:val="clear" w:color="auto" w:fill="FFFFFF"/>
              <w:spacing w:after="0" w:line="240" w:lineRule="auto"/>
              <w:ind w:left="614"/>
              <w:rPr>
                <w:rFonts w:ascii="Arial" w:hAnsi="Arial" w:cs="Arial"/>
                <w:sz w:val="18"/>
                <w:szCs w:val="18"/>
              </w:rPr>
            </w:pPr>
            <w:r w:rsidRPr="00BE0EDF">
              <w:rPr>
                <w:rFonts w:ascii="Arial" w:hAnsi="Arial" w:cs="Arial"/>
                <w:iCs/>
                <w:sz w:val="18"/>
                <w:szCs w:val="18"/>
              </w:rPr>
              <w:t>-</w:t>
            </w:r>
          </w:p>
        </w:tc>
      </w:tr>
      <w:tr w:rsidR="00525102" w:rsidRPr="00BE0EDF" w14:paraId="6851CA6E" w14:textId="77777777" w:rsidTr="00525102">
        <w:trPr>
          <w:trHeight w:hRule="exact" w:val="855"/>
        </w:trPr>
        <w:tc>
          <w:tcPr>
            <w:tcW w:w="499" w:type="dxa"/>
            <w:gridSpan w:val="2"/>
            <w:tcBorders>
              <w:left w:val="single" w:sz="6" w:space="0" w:color="000000"/>
            </w:tcBorders>
            <w:shd w:val="clear" w:color="auto" w:fill="FFFFFF"/>
          </w:tcPr>
          <w:p w14:paraId="43B3B719" w14:textId="77777777" w:rsidR="00525102" w:rsidRPr="00BE0EDF" w:rsidRDefault="00525102" w:rsidP="00525102">
            <w:pPr>
              <w:snapToGrid w:val="0"/>
              <w:spacing w:after="0" w:line="240" w:lineRule="auto"/>
              <w:jc w:val="both"/>
              <w:rPr>
                <w:rFonts w:ascii="Arial" w:hAnsi="Arial" w:cs="Arial"/>
                <w:sz w:val="18"/>
                <w:szCs w:val="18"/>
              </w:rPr>
            </w:pPr>
          </w:p>
          <w:p w14:paraId="60840070" w14:textId="77777777" w:rsidR="00525102" w:rsidRPr="00BE0EDF" w:rsidRDefault="00525102" w:rsidP="00525102">
            <w:pPr>
              <w:spacing w:after="0" w:line="240" w:lineRule="auto"/>
              <w:jc w:val="both"/>
              <w:rPr>
                <w:rFonts w:ascii="Arial" w:hAnsi="Arial" w:cs="Arial"/>
                <w:sz w:val="18"/>
                <w:szCs w:val="18"/>
              </w:rPr>
            </w:pPr>
          </w:p>
        </w:tc>
        <w:tc>
          <w:tcPr>
            <w:tcW w:w="2899" w:type="dxa"/>
            <w:gridSpan w:val="2"/>
            <w:tcBorders>
              <w:top w:val="single" w:sz="6" w:space="0" w:color="000000"/>
              <w:left w:val="single" w:sz="6" w:space="0" w:color="000000"/>
              <w:bottom w:val="single" w:sz="6" w:space="0" w:color="000000"/>
            </w:tcBorders>
            <w:shd w:val="clear" w:color="auto" w:fill="FFFFFF"/>
          </w:tcPr>
          <w:p w14:paraId="4311B808" w14:textId="77777777" w:rsidR="00525102" w:rsidRPr="00BE0EDF" w:rsidRDefault="00525102" w:rsidP="00525102">
            <w:pPr>
              <w:spacing w:after="0" w:line="240" w:lineRule="auto"/>
              <w:ind w:left="202" w:hanging="202"/>
              <w:rPr>
                <w:rFonts w:ascii="Arial" w:hAnsi="Arial" w:cs="Arial"/>
                <w:iCs/>
                <w:spacing w:val="-2"/>
                <w:sz w:val="18"/>
                <w:szCs w:val="18"/>
              </w:rPr>
            </w:pPr>
            <w:r w:rsidRPr="00BE0EDF">
              <w:rPr>
                <w:rFonts w:ascii="Arial" w:hAnsi="Arial" w:cs="Arial"/>
                <w:sz w:val="18"/>
                <w:szCs w:val="18"/>
              </w:rPr>
              <w:t>b) położenie osi w planie (sprawdzone geodezyjnie)</w:t>
            </w:r>
          </w:p>
        </w:tc>
        <w:tc>
          <w:tcPr>
            <w:tcW w:w="2487" w:type="dxa"/>
            <w:tcBorders>
              <w:top w:val="single" w:sz="6" w:space="0" w:color="000000"/>
              <w:left w:val="single" w:sz="6" w:space="0" w:color="000000"/>
              <w:bottom w:val="single" w:sz="6" w:space="0" w:color="000000"/>
            </w:tcBorders>
            <w:shd w:val="clear" w:color="auto" w:fill="FFFFFF"/>
          </w:tcPr>
          <w:p w14:paraId="19CDE19A" w14:textId="77777777" w:rsidR="00525102" w:rsidRPr="00BE0EDF" w:rsidRDefault="00525102" w:rsidP="00525102">
            <w:pPr>
              <w:shd w:val="clear" w:color="auto" w:fill="FFFFFF"/>
              <w:spacing w:after="0" w:line="240" w:lineRule="auto"/>
              <w:ind w:right="10"/>
              <w:rPr>
                <w:rFonts w:ascii="Arial" w:hAnsi="Arial" w:cs="Arial"/>
                <w:iCs/>
                <w:spacing w:val="-1"/>
                <w:sz w:val="18"/>
                <w:szCs w:val="18"/>
              </w:rPr>
            </w:pPr>
            <w:r w:rsidRPr="00BE0EDF">
              <w:rPr>
                <w:rFonts w:ascii="Arial" w:hAnsi="Arial" w:cs="Arial"/>
                <w:iCs/>
                <w:spacing w:val="-2"/>
                <w:sz w:val="18"/>
                <w:szCs w:val="18"/>
              </w:rPr>
              <w:t xml:space="preserve">Co 100 m i we wszystkich </w:t>
            </w:r>
            <w:r w:rsidRPr="00BE0EDF">
              <w:rPr>
                <w:rFonts w:ascii="Arial" w:hAnsi="Arial" w:cs="Arial"/>
                <w:iCs/>
                <w:spacing w:val="-1"/>
                <w:sz w:val="18"/>
                <w:szCs w:val="18"/>
              </w:rPr>
              <w:t>punktach  charakterystycznych</w:t>
            </w:r>
          </w:p>
        </w:tc>
        <w:tc>
          <w:tcPr>
            <w:tcW w:w="3007" w:type="dxa"/>
            <w:tcBorders>
              <w:top w:val="single" w:sz="6" w:space="0" w:color="000000"/>
              <w:left w:val="single" w:sz="6" w:space="0" w:color="000000"/>
              <w:bottom w:val="single" w:sz="6" w:space="0" w:color="000000"/>
              <w:right w:val="single" w:sz="6" w:space="0" w:color="000000"/>
            </w:tcBorders>
            <w:shd w:val="clear" w:color="auto" w:fill="FFFFFF"/>
          </w:tcPr>
          <w:p w14:paraId="0A548A7E" w14:textId="77777777" w:rsidR="00525102" w:rsidRPr="00BE0EDF" w:rsidRDefault="00525102" w:rsidP="00525102">
            <w:pPr>
              <w:shd w:val="clear" w:color="auto" w:fill="FFFFFF"/>
              <w:spacing w:after="0" w:line="240" w:lineRule="auto"/>
              <w:ind w:right="14" w:firstLine="10"/>
              <w:rPr>
                <w:rFonts w:ascii="Arial" w:hAnsi="Arial" w:cs="Arial"/>
                <w:sz w:val="18"/>
                <w:szCs w:val="18"/>
              </w:rPr>
            </w:pPr>
            <w:r w:rsidRPr="00BE0EDF">
              <w:rPr>
                <w:rFonts w:ascii="Arial" w:hAnsi="Arial" w:cs="Arial"/>
                <w:iCs/>
                <w:spacing w:val="-1"/>
                <w:sz w:val="18"/>
                <w:szCs w:val="18"/>
              </w:rPr>
              <w:t>Przesunięcie od osi projektowanej do 2 cm</w:t>
            </w:r>
          </w:p>
        </w:tc>
      </w:tr>
      <w:tr w:rsidR="00525102" w:rsidRPr="00BE0EDF" w14:paraId="09B2150A" w14:textId="77777777" w:rsidTr="00525102">
        <w:trPr>
          <w:trHeight w:hRule="exact" w:val="1146"/>
        </w:trPr>
        <w:tc>
          <w:tcPr>
            <w:tcW w:w="499" w:type="dxa"/>
            <w:gridSpan w:val="2"/>
            <w:tcBorders>
              <w:left w:val="single" w:sz="6" w:space="0" w:color="000000"/>
            </w:tcBorders>
            <w:shd w:val="clear" w:color="auto" w:fill="FFFFFF"/>
          </w:tcPr>
          <w:p w14:paraId="24CFC2D1" w14:textId="77777777" w:rsidR="00525102" w:rsidRPr="00BE0EDF" w:rsidRDefault="00525102" w:rsidP="00525102">
            <w:pPr>
              <w:snapToGrid w:val="0"/>
              <w:spacing w:after="0" w:line="240" w:lineRule="auto"/>
              <w:jc w:val="both"/>
              <w:rPr>
                <w:rFonts w:ascii="Arial" w:hAnsi="Arial" w:cs="Arial"/>
                <w:sz w:val="18"/>
                <w:szCs w:val="18"/>
              </w:rPr>
            </w:pPr>
          </w:p>
          <w:p w14:paraId="51719222" w14:textId="77777777" w:rsidR="00525102" w:rsidRPr="00BE0EDF" w:rsidRDefault="00525102" w:rsidP="00525102">
            <w:pPr>
              <w:spacing w:after="0" w:line="240" w:lineRule="auto"/>
              <w:jc w:val="both"/>
              <w:rPr>
                <w:rFonts w:ascii="Arial" w:hAnsi="Arial" w:cs="Arial"/>
                <w:sz w:val="18"/>
                <w:szCs w:val="18"/>
              </w:rPr>
            </w:pPr>
          </w:p>
        </w:tc>
        <w:tc>
          <w:tcPr>
            <w:tcW w:w="2899" w:type="dxa"/>
            <w:gridSpan w:val="2"/>
            <w:tcBorders>
              <w:top w:val="single" w:sz="6" w:space="0" w:color="000000"/>
              <w:left w:val="single" w:sz="6" w:space="0" w:color="000000"/>
              <w:bottom w:val="single" w:sz="6" w:space="0" w:color="000000"/>
            </w:tcBorders>
            <w:shd w:val="clear" w:color="auto" w:fill="FFFFFF"/>
          </w:tcPr>
          <w:p w14:paraId="0D0003C3" w14:textId="77777777" w:rsidR="00525102" w:rsidRPr="00BE0EDF" w:rsidRDefault="00525102" w:rsidP="00525102">
            <w:pPr>
              <w:spacing w:after="0" w:line="240" w:lineRule="auto"/>
              <w:ind w:left="202" w:hanging="202"/>
              <w:rPr>
                <w:rFonts w:ascii="Arial" w:hAnsi="Arial" w:cs="Arial"/>
                <w:sz w:val="18"/>
                <w:szCs w:val="18"/>
                <w:shd w:val="clear" w:color="auto" w:fill="FF0000"/>
              </w:rPr>
            </w:pPr>
            <w:r w:rsidRPr="00BE0EDF">
              <w:rPr>
                <w:rFonts w:ascii="Arial" w:hAnsi="Arial" w:cs="Arial"/>
                <w:sz w:val="18"/>
                <w:szCs w:val="18"/>
              </w:rPr>
              <w:t>c)   rzędne wysokościowe (pomierzone instrumentem pomiarowym)</w:t>
            </w:r>
          </w:p>
        </w:tc>
        <w:tc>
          <w:tcPr>
            <w:tcW w:w="2487" w:type="dxa"/>
            <w:tcBorders>
              <w:top w:val="single" w:sz="6" w:space="0" w:color="000000"/>
              <w:left w:val="single" w:sz="6" w:space="0" w:color="000000"/>
              <w:bottom w:val="single" w:sz="6" w:space="0" w:color="000000"/>
            </w:tcBorders>
            <w:shd w:val="clear" w:color="auto" w:fill="FFFFFF"/>
          </w:tcPr>
          <w:p w14:paraId="549D0869" w14:textId="77777777" w:rsidR="00525102" w:rsidRPr="00BE0EDF" w:rsidRDefault="00525102" w:rsidP="00525102">
            <w:pPr>
              <w:spacing w:after="0" w:line="240" w:lineRule="auto"/>
              <w:rPr>
                <w:rFonts w:ascii="Arial" w:hAnsi="Arial" w:cs="Arial"/>
                <w:sz w:val="18"/>
                <w:szCs w:val="18"/>
              </w:rPr>
            </w:pPr>
            <w:r w:rsidRPr="00BE0EDF">
              <w:rPr>
                <w:rFonts w:ascii="Arial" w:hAnsi="Arial" w:cs="Arial"/>
                <w:sz w:val="18"/>
                <w:szCs w:val="18"/>
              </w:rPr>
              <w:t>Co 25 m w osi i przy krawędziach oraz we wszystkich punktach charakterystycznych</w:t>
            </w:r>
          </w:p>
        </w:tc>
        <w:tc>
          <w:tcPr>
            <w:tcW w:w="3007" w:type="dxa"/>
            <w:tcBorders>
              <w:top w:val="single" w:sz="6" w:space="0" w:color="000000"/>
              <w:left w:val="single" w:sz="6" w:space="0" w:color="000000"/>
              <w:bottom w:val="single" w:sz="6" w:space="0" w:color="000000"/>
              <w:right w:val="single" w:sz="6" w:space="0" w:color="000000"/>
            </w:tcBorders>
            <w:shd w:val="clear" w:color="auto" w:fill="FFFFFF"/>
          </w:tcPr>
          <w:p w14:paraId="2758834E" w14:textId="77777777" w:rsidR="00525102" w:rsidRPr="00BE0EDF" w:rsidRDefault="00525102" w:rsidP="00525102">
            <w:pPr>
              <w:shd w:val="clear" w:color="auto" w:fill="FFFFFF"/>
              <w:spacing w:after="0" w:line="240" w:lineRule="auto"/>
              <w:ind w:right="336" w:firstLine="5"/>
              <w:rPr>
                <w:rFonts w:ascii="Arial" w:hAnsi="Arial" w:cs="Arial"/>
                <w:sz w:val="18"/>
                <w:szCs w:val="18"/>
              </w:rPr>
            </w:pPr>
            <w:r w:rsidRPr="00BE0EDF">
              <w:rPr>
                <w:rFonts w:ascii="Arial" w:hAnsi="Arial" w:cs="Arial"/>
                <w:iCs/>
                <w:spacing w:val="-1"/>
                <w:sz w:val="18"/>
                <w:szCs w:val="18"/>
              </w:rPr>
              <w:t>Odchylenia: +1 cm; -2 cm</w:t>
            </w:r>
          </w:p>
        </w:tc>
      </w:tr>
      <w:tr w:rsidR="00525102" w:rsidRPr="00BE0EDF" w14:paraId="0E6C3C9F" w14:textId="77777777" w:rsidTr="00525102">
        <w:trPr>
          <w:trHeight w:hRule="exact" w:val="826"/>
        </w:trPr>
        <w:tc>
          <w:tcPr>
            <w:tcW w:w="499" w:type="dxa"/>
            <w:gridSpan w:val="2"/>
            <w:tcBorders>
              <w:left w:val="single" w:sz="6" w:space="0" w:color="000000"/>
            </w:tcBorders>
            <w:shd w:val="clear" w:color="auto" w:fill="FFFFFF"/>
          </w:tcPr>
          <w:p w14:paraId="0FDDE1F9" w14:textId="77777777" w:rsidR="00525102" w:rsidRPr="00BE0EDF" w:rsidRDefault="00525102" w:rsidP="00525102">
            <w:pPr>
              <w:snapToGrid w:val="0"/>
              <w:spacing w:after="0" w:line="240" w:lineRule="auto"/>
              <w:jc w:val="both"/>
              <w:rPr>
                <w:rFonts w:ascii="Arial" w:hAnsi="Arial" w:cs="Arial"/>
                <w:sz w:val="18"/>
                <w:szCs w:val="18"/>
              </w:rPr>
            </w:pPr>
          </w:p>
          <w:p w14:paraId="4E32CFEB" w14:textId="77777777" w:rsidR="00525102" w:rsidRPr="00BE0EDF" w:rsidRDefault="00525102" w:rsidP="00525102">
            <w:pPr>
              <w:spacing w:after="0" w:line="240" w:lineRule="auto"/>
              <w:jc w:val="both"/>
              <w:rPr>
                <w:rFonts w:ascii="Arial" w:hAnsi="Arial" w:cs="Arial"/>
                <w:sz w:val="18"/>
                <w:szCs w:val="18"/>
              </w:rPr>
            </w:pPr>
          </w:p>
        </w:tc>
        <w:tc>
          <w:tcPr>
            <w:tcW w:w="2899" w:type="dxa"/>
            <w:gridSpan w:val="2"/>
            <w:tcBorders>
              <w:top w:val="single" w:sz="6" w:space="0" w:color="000000"/>
              <w:left w:val="single" w:sz="6" w:space="0" w:color="000000"/>
              <w:bottom w:val="single" w:sz="6" w:space="0" w:color="000000"/>
            </w:tcBorders>
            <w:shd w:val="clear" w:color="auto" w:fill="FFFFFF"/>
          </w:tcPr>
          <w:p w14:paraId="0E5F48A2" w14:textId="77777777" w:rsidR="00525102" w:rsidRPr="00BE0EDF" w:rsidRDefault="00525102" w:rsidP="00525102">
            <w:pPr>
              <w:spacing w:after="0" w:line="240" w:lineRule="auto"/>
              <w:ind w:left="202" w:hanging="202"/>
              <w:rPr>
                <w:rFonts w:ascii="Arial" w:hAnsi="Arial" w:cs="Arial"/>
                <w:iCs/>
                <w:sz w:val="18"/>
                <w:szCs w:val="18"/>
              </w:rPr>
            </w:pPr>
            <w:r w:rsidRPr="00BE0EDF">
              <w:rPr>
                <w:rFonts w:ascii="Arial" w:hAnsi="Arial" w:cs="Arial"/>
                <w:sz w:val="18"/>
                <w:szCs w:val="18"/>
              </w:rPr>
              <w:t>d)  równość w profilu podłużnym (wg BN-68/8931-04 -  łatą czterometrową)</w:t>
            </w:r>
          </w:p>
        </w:tc>
        <w:tc>
          <w:tcPr>
            <w:tcW w:w="2487" w:type="dxa"/>
            <w:tcBorders>
              <w:top w:val="single" w:sz="6" w:space="0" w:color="000000"/>
              <w:left w:val="single" w:sz="6" w:space="0" w:color="000000"/>
              <w:bottom w:val="single" w:sz="6" w:space="0" w:color="000000"/>
            </w:tcBorders>
            <w:shd w:val="clear" w:color="auto" w:fill="FFFFFF"/>
          </w:tcPr>
          <w:p w14:paraId="787235A8" w14:textId="77777777" w:rsidR="00525102" w:rsidRPr="00BE0EDF" w:rsidRDefault="00525102" w:rsidP="00525102">
            <w:pPr>
              <w:shd w:val="clear" w:color="auto" w:fill="FFFFFF"/>
              <w:spacing w:after="0" w:line="240" w:lineRule="auto"/>
              <w:rPr>
                <w:rFonts w:ascii="Arial" w:hAnsi="Arial" w:cs="Arial"/>
                <w:iCs/>
                <w:spacing w:val="-1"/>
                <w:sz w:val="18"/>
                <w:szCs w:val="18"/>
              </w:rPr>
            </w:pPr>
            <w:r w:rsidRPr="00BE0EDF">
              <w:rPr>
                <w:rFonts w:ascii="Arial" w:hAnsi="Arial" w:cs="Arial"/>
                <w:iCs/>
                <w:sz w:val="18"/>
                <w:szCs w:val="18"/>
              </w:rPr>
              <w:t>Jw.</w:t>
            </w:r>
          </w:p>
        </w:tc>
        <w:tc>
          <w:tcPr>
            <w:tcW w:w="3007" w:type="dxa"/>
            <w:tcBorders>
              <w:top w:val="single" w:sz="6" w:space="0" w:color="000000"/>
              <w:left w:val="single" w:sz="6" w:space="0" w:color="000000"/>
              <w:bottom w:val="single" w:sz="6" w:space="0" w:color="000000"/>
              <w:right w:val="single" w:sz="6" w:space="0" w:color="000000"/>
            </w:tcBorders>
            <w:shd w:val="clear" w:color="auto" w:fill="FFFFFF"/>
          </w:tcPr>
          <w:p w14:paraId="508160D2" w14:textId="77777777" w:rsidR="00525102" w:rsidRPr="00BE0EDF" w:rsidRDefault="00525102" w:rsidP="00525102">
            <w:pPr>
              <w:shd w:val="clear" w:color="auto" w:fill="FFFFFF"/>
              <w:spacing w:after="0" w:line="240" w:lineRule="auto"/>
              <w:ind w:right="158" w:firstLine="10"/>
              <w:rPr>
                <w:rFonts w:ascii="Arial" w:hAnsi="Arial" w:cs="Arial"/>
                <w:sz w:val="18"/>
                <w:szCs w:val="18"/>
              </w:rPr>
            </w:pPr>
            <w:r w:rsidRPr="00BE0EDF">
              <w:rPr>
                <w:rFonts w:ascii="Arial" w:hAnsi="Arial" w:cs="Arial"/>
                <w:iCs/>
                <w:spacing w:val="-1"/>
                <w:sz w:val="18"/>
                <w:szCs w:val="18"/>
              </w:rPr>
              <w:t xml:space="preserve">Nierówności do </w:t>
            </w:r>
            <w:r w:rsidRPr="00BE0EDF">
              <w:rPr>
                <w:rFonts w:ascii="Arial" w:hAnsi="Arial" w:cs="Arial"/>
                <w:iCs/>
                <w:spacing w:val="-4"/>
                <w:sz w:val="18"/>
                <w:szCs w:val="18"/>
              </w:rPr>
              <w:t>8 mm</w:t>
            </w:r>
          </w:p>
        </w:tc>
      </w:tr>
      <w:tr w:rsidR="00525102" w:rsidRPr="00BE0EDF" w14:paraId="239CD33E" w14:textId="77777777" w:rsidTr="00525102">
        <w:trPr>
          <w:trHeight w:hRule="exact" w:val="1834"/>
        </w:trPr>
        <w:tc>
          <w:tcPr>
            <w:tcW w:w="499" w:type="dxa"/>
            <w:gridSpan w:val="2"/>
            <w:tcBorders>
              <w:left w:val="single" w:sz="6" w:space="0" w:color="000000"/>
            </w:tcBorders>
            <w:shd w:val="clear" w:color="auto" w:fill="FFFFFF"/>
          </w:tcPr>
          <w:p w14:paraId="695E5B8D" w14:textId="77777777" w:rsidR="00525102" w:rsidRPr="00BE0EDF" w:rsidRDefault="00525102" w:rsidP="00525102">
            <w:pPr>
              <w:snapToGrid w:val="0"/>
              <w:spacing w:after="0" w:line="240" w:lineRule="auto"/>
              <w:jc w:val="both"/>
              <w:rPr>
                <w:rFonts w:ascii="Arial" w:hAnsi="Arial" w:cs="Arial"/>
                <w:sz w:val="18"/>
                <w:szCs w:val="18"/>
              </w:rPr>
            </w:pPr>
          </w:p>
          <w:p w14:paraId="63EB2E7A" w14:textId="77777777" w:rsidR="00525102" w:rsidRPr="00BE0EDF" w:rsidRDefault="00525102" w:rsidP="00525102">
            <w:pPr>
              <w:spacing w:after="0" w:line="240" w:lineRule="auto"/>
              <w:jc w:val="both"/>
              <w:rPr>
                <w:rFonts w:ascii="Arial" w:hAnsi="Arial" w:cs="Arial"/>
                <w:sz w:val="18"/>
                <w:szCs w:val="18"/>
              </w:rPr>
            </w:pPr>
          </w:p>
        </w:tc>
        <w:tc>
          <w:tcPr>
            <w:tcW w:w="2899" w:type="dxa"/>
            <w:gridSpan w:val="2"/>
            <w:tcBorders>
              <w:top w:val="single" w:sz="6" w:space="0" w:color="000000"/>
              <w:left w:val="single" w:sz="6" w:space="0" w:color="000000"/>
              <w:bottom w:val="single" w:sz="6" w:space="0" w:color="000000"/>
            </w:tcBorders>
            <w:shd w:val="clear" w:color="auto" w:fill="FFFFFF"/>
          </w:tcPr>
          <w:p w14:paraId="5062DAA2" w14:textId="77777777" w:rsidR="00525102" w:rsidRPr="00BE0EDF" w:rsidRDefault="00525102" w:rsidP="00525102">
            <w:pPr>
              <w:spacing w:after="0" w:line="240" w:lineRule="auto"/>
              <w:ind w:left="202" w:hanging="202"/>
              <w:rPr>
                <w:rFonts w:ascii="Arial" w:hAnsi="Arial" w:cs="Arial"/>
                <w:iCs/>
                <w:sz w:val="18"/>
                <w:szCs w:val="18"/>
              </w:rPr>
            </w:pPr>
            <w:r w:rsidRPr="00BE0EDF">
              <w:rPr>
                <w:rFonts w:ascii="Arial" w:hAnsi="Arial" w:cs="Arial"/>
                <w:sz w:val="18"/>
                <w:szCs w:val="18"/>
              </w:rPr>
              <w:t>e)  równość w przekroju poprzecznym (sprawdzona łatą profilową z poziomnicą i pomiarze prześwitu klinem cechowanym oraz przymiarem liniowym względnie metodą niwelacji)</w:t>
            </w:r>
          </w:p>
        </w:tc>
        <w:tc>
          <w:tcPr>
            <w:tcW w:w="2487" w:type="dxa"/>
            <w:tcBorders>
              <w:top w:val="single" w:sz="6" w:space="0" w:color="000000"/>
              <w:left w:val="single" w:sz="6" w:space="0" w:color="000000"/>
              <w:bottom w:val="single" w:sz="6" w:space="0" w:color="000000"/>
            </w:tcBorders>
            <w:shd w:val="clear" w:color="auto" w:fill="FFFFFF"/>
          </w:tcPr>
          <w:p w14:paraId="7B6A4A4C" w14:textId="77777777" w:rsidR="00525102" w:rsidRPr="00BE0EDF" w:rsidRDefault="00525102" w:rsidP="00525102">
            <w:pPr>
              <w:shd w:val="clear" w:color="auto" w:fill="FFFFFF"/>
              <w:spacing w:after="0" w:line="240" w:lineRule="auto"/>
              <w:rPr>
                <w:rFonts w:ascii="Arial" w:hAnsi="Arial" w:cs="Arial"/>
                <w:iCs/>
                <w:spacing w:val="-1"/>
                <w:sz w:val="18"/>
                <w:szCs w:val="18"/>
              </w:rPr>
            </w:pPr>
            <w:r w:rsidRPr="00BE0EDF">
              <w:rPr>
                <w:rFonts w:ascii="Arial" w:hAnsi="Arial" w:cs="Arial"/>
                <w:iCs/>
                <w:sz w:val="18"/>
                <w:szCs w:val="18"/>
              </w:rPr>
              <w:t>Jw.</w:t>
            </w:r>
          </w:p>
        </w:tc>
        <w:tc>
          <w:tcPr>
            <w:tcW w:w="3007" w:type="dxa"/>
            <w:tcBorders>
              <w:top w:val="single" w:sz="6" w:space="0" w:color="000000"/>
              <w:left w:val="single" w:sz="6" w:space="0" w:color="000000"/>
              <w:bottom w:val="single" w:sz="6" w:space="0" w:color="000000"/>
              <w:right w:val="single" w:sz="6" w:space="0" w:color="000000"/>
            </w:tcBorders>
            <w:shd w:val="clear" w:color="auto" w:fill="FFFFFF"/>
          </w:tcPr>
          <w:p w14:paraId="37B13075" w14:textId="77777777" w:rsidR="00525102" w:rsidRPr="00BE0EDF" w:rsidRDefault="00525102" w:rsidP="00525102">
            <w:pPr>
              <w:shd w:val="clear" w:color="auto" w:fill="FFFFFF"/>
              <w:spacing w:after="0" w:line="240" w:lineRule="auto"/>
              <w:ind w:right="14"/>
              <w:rPr>
                <w:rFonts w:ascii="Arial" w:hAnsi="Arial" w:cs="Arial"/>
                <w:sz w:val="18"/>
                <w:szCs w:val="18"/>
              </w:rPr>
            </w:pPr>
            <w:r w:rsidRPr="00BE0EDF">
              <w:rPr>
                <w:rFonts w:ascii="Arial" w:hAnsi="Arial" w:cs="Arial"/>
                <w:iCs/>
                <w:spacing w:val="-1"/>
                <w:sz w:val="18"/>
                <w:szCs w:val="18"/>
              </w:rPr>
              <w:t xml:space="preserve">Prześwity między </w:t>
            </w:r>
            <w:r w:rsidRPr="00BE0EDF">
              <w:rPr>
                <w:rFonts w:ascii="Arial" w:hAnsi="Arial" w:cs="Arial"/>
                <w:iCs/>
                <w:spacing w:val="1"/>
                <w:sz w:val="18"/>
                <w:szCs w:val="18"/>
              </w:rPr>
              <w:t>łatą a po</w:t>
            </w:r>
            <w:r w:rsidRPr="00BE0EDF">
              <w:rPr>
                <w:rFonts w:ascii="Arial" w:hAnsi="Arial" w:cs="Arial"/>
                <w:iCs/>
                <w:sz w:val="18"/>
                <w:szCs w:val="18"/>
              </w:rPr>
              <w:t xml:space="preserve">wierzchnią do </w:t>
            </w:r>
            <w:r w:rsidRPr="00BE0EDF">
              <w:rPr>
                <w:rFonts w:ascii="Arial" w:hAnsi="Arial" w:cs="Arial"/>
                <w:iCs/>
                <w:spacing w:val="-4"/>
                <w:sz w:val="18"/>
                <w:szCs w:val="18"/>
              </w:rPr>
              <w:t>8 mm</w:t>
            </w:r>
          </w:p>
        </w:tc>
      </w:tr>
      <w:tr w:rsidR="00525102" w:rsidRPr="00BE0EDF" w14:paraId="3DBC14B1" w14:textId="77777777" w:rsidTr="00525102">
        <w:trPr>
          <w:trHeight w:hRule="exact" w:val="854"/>
        </w:trPr>
        <w:tc>
          <w:tcPr>
            <w:tcW w:w="499" w:type="dxa"/>
            <w:gridSpan w:val="2"/>
            <w:tcBorders>
              <w:left w:val="single" w:sz="6" w:space="0" w:color="000000"/>
            </w:tcBorders>
            <w:shd w:val="clear" w:color="auto" w:fill="FFFFFF"/>
          </w:tcPr>
          <w:p w14:paraId="5260CA16" w14:textId="77777777" w:rsidR="00525102" w:rsidRPr="00BE0EDF" w:rsidRDefault="00525102" w:rsidP="00525102">
            <w:pPr>
              <w:snapToGrid w:val="0"/>
              <w:spacing w:after="0" w:line="240" w:lineRule="auto"/>
              <w:jc w:val="both"/>
              <w:rPr>
                <w:rFonts w:ascii="Arial" w:hAnsi="Arial" w:cs="Arial"/>
                <w:sz w:val="18"/>
                <w:szCs w:val="18"/>
              </w:rPr>
            </w:pPr>
          </w:p>
          <w:p w14:paraId="6635A2A7" w14:textId="77777777" w:rsidR="00525102" w:rsidRPr="00BE0EDF" w:rsidRDefault="00525102" w:rsidP="00525102">
            <w:pPr>
              <w:spacing w:after="0" w:line="240" w:lineRule="auto"/>
              <w:jc w:val="both"/>
              <w:rPr>
                <w:rFonts w:ascii="Arial" w:hAnsi="Arial" w:cs="Arial"/>
                <w:sz w:val="18"/>
                <w:szCs w:val="18"/>
              </w:rPr>
            </w:pPr>
          </w:p>
        </w:tc>
        <w:tc>
          <w:tcPr>
            <w:tcW w:w="2899" w:type="dxa"/>
            <w:gridSpan w:val="2"/>
            <w:tcBorders>
              <w:top w:val="single" w:sz="6" w:space="0" w:color="000000"/>
              <w:left w:val="single" w:sz="6" w:space="0" w:color="000000"/>
              <w:bottom w:val="single" w:sz="6" w:space="0" w:color="000000"/>
            </w:tcBorders>
            <w:shd w:val="clear" w:color="auto" w:fill="FFFFFF"/>
          </w:tcPr>
          <w:p w14:paraId="32ADD9C1" w14:textId="77777777" w:rsidR="00525102" w:rsidRPr="00BE0EDF" w:rsidRDefault="00525102" w:rsidP="00525102">
            <w:pPr>
              <w:spacing w:after="0" w:line="240" w:lineRule="auto"/>
              <w:ind w:left="202" w:hanging="202"/>
              <w:rPr>
                <w:rFonts w:ascii="Arial" w:hAnsi="Arial" w:cs="Arial"/>
                <w:iCs/>
                <w:sz w:val="18"/>
                <w:szCs w:val="18"/>
              </w:rPr>
            </w:pPr>
            <w:r w:rsidRPr="00BE0EDF">
              <w:rPr>
                <w:rFonts w:ascii="Arial" w:hAnsi="Arial" w:cs="Arial"/>
                <w:sz w:val="18"/>
                <w:szCs w:val="18"/>
              </w:rPr>
              <w:t>f)   spadki poprzeczne (sprawdzone metodą niwelacji)</w:t>
            </w:r>
          </w:p>
        </w:tc>
        <w:tc>
          <w:tcPr>
            <w:tcW w:w="2487" w:type="dxa"/>
            <w:tcBorders>
              <w:top w:val="single" w:sz="6" w:space="0" w:color="000000"/>
              <w:left w:val="single" w:sz="6" w:space="0" w:color="000000"/>
              <w:bottom w:val="single" w:sz="6" w:space="0" w:color="000000"/>
            </w:tcBorders>
            <w:shd w:val="clear" w:color="auto" w:fill="FFFFFF"/>
          </w:tcPr>
          <w:p w14:paraId="528788F8" w14:textId="77777777" w:rsidR="00525102" w:rsidRPr="00BE0EDF" w:rsidRDefault="00525102" w:rsidP="00525102">
            <w:pPr>
              <w:shd w:val="clear" w:color="auto" w:fill="FFFFFF"/>
              <w:spacing w:after="0" w:line="240" w:lineRule="auto"/>
              <w:rPr>
                <w:rFonts w:ascii="Arial" w:hAnsi="Arial" w:cs="Arial"/>
                <w:iCs/>
                <w:sz w:val="18"/>
                <w:szCs w:val="18"/>
              </w:rPr>
            </w:pPr>
            <w:r w:rsidRPr="00BE0EDF">
              <w:rPr>
                <w:rFonts w:ascii="Arial" w:hAnsi="Arial" w:cs="Arial"/>
                <w:iCs/>
                <w:sz w:val="18"/>
                <w:szCs w:val="18"/>
              </w:rPr>
              <w:t>Jw.</w:t>
            </w:r>
          </w:p>
        </w:tc>
        <w:tc>
          <w:tcPr>
            <w:tcW w:w="3007" w:type="dxa"/>
            <w:tcBorders>
              <w:top w:val="single" w:sz="6" w:space="0" w:color="000000"/>
              <w:left w:val="single" w:sz="6" w:space="0" w:color="000000"/>
              <w:bottom w:val="single" w:sz="6" w:space="0" w:color="000000"/>
              <w:right w:val="single" w:sz="6" w:space="0" w:color="000000"/>
            </w:tcBorders>
            <w:shd w:val="clear" w:color="auto" w:fill="FFFFFF"/>
          </w:tcPr>
          <w:p w14:paraId="349E735A" w14:textId="77777777" w:rsidR="00525102" w:rsidRPr="00BE0EDF" w:rsidRDefault="00525102" w:rsidP="00525102">
            <w:pPr>
              <w:shd w:val="clear" w:color="auto" w:fill="FFFFFF"/>
              <w:spacing w:after="0" w:line="240" w:lineRule="auto"/>
              <w:ind w:right="53" w:hanging="5"/>
              <w:rPr>
                <w:rFonts w:ascii="Arial" w:hAnsi="Arial" w:cs="Arial"/>
                <w:sz w:val="18"/>
                <w:szCs w:val="18"/>
              </w:rPr>
            </w:pPr>
            <w:r w:rsidRPr="00BE0EDF">
              <w:rPr>
                <w:rFonts w:ascii="Arial" w:hAnsi="Arial" w:cs="Arial"/>
                <w:iCs/>
                <w:sz w:val="18"/>
                <w:szCs w:val="18"/>
              </w:rPr>
              <w:t>Odchyłki od do</w:t>
            </w:r>
            <w:r w:rsidRPr="00BE0EDF">
              <w:rPr>
                <w:rFonts w:ascii="Arial" w:hAnsi="Arial" w:cs="Arial"/>
                <w:iCs/>
                <w:sz w:val="18"/>
                <w:szCs w:val="18"/>
              </w:rPr>
              <w:softHyphen/>
              <w:t>kumentacji pro</w:t>
            </w:r>
            <w:r w:rsidRPr="00BE0EDF">
              <w:rPr>
                <w:rFonts w:ascii="Arial" w:hAnsi="Arial" w:cs="Arial"/>
                <w:iCs/>
                <w:sz w:val="18"/>
                <w:szCs w:val="18"/>
              </w:rPr>
              <w:softHyphen/>
            </w:r>
            <w:r w:rsidRPr="00BE0EDF">
              <w:rPr>
                <w:rFonts w:ascii="Arial" w:hAnsi="Arial" w:cs="Arial"/>
                <w:iCs/>
                <w:spacing w:val="-1"/>
                <w:sz w:val="18"/>
                <w:szCs w:val="18"/>
              </w:rPr>
              <w:t>jektowej do 0,3%</w:t>
            </w:r>
          </w:p>
        </w:tc>
      </w:tr>
      <w:tr w:rsidR="00525102" w:rsidRPr="00BE0EDF" w14:paraId="5719F8AD" w14:textId="77777777" w:rsidTr="00525102">
        <w:trPr>
          <w:trHeight w:hRule="exact" w:val="839"/>
        </w:trPr>
        <w:tc>
          <w:tcPr>
            <w:tcW w:w="499" w:type="dxa"/>
            <w:gridSpan w:val="2"/>
            <w:tcBorders>
              <w:left w:val="single" w:sz="6" w:space="0" w:color="000000"/>
            </w:tcBorders>
            <w:shd w:val="clear" w:color="auto" w:fill="FFFFFF"/>
          </w:tcPr>
          <w:p w14:paraId="7372B1B3" w14:textId="77777777" w:rsidR="00525102" w:rsidRPr="00BE0EDF" w:rsidRDefault="00525102" w:rsidP="00525102">
            <w:pPr>
              <w:snapToGrid w:val="0"/>
              <w:spacing w:after="0" w:line="240" w:lineRule="auto"/>
              <w:jc w:val="both"/>
              <w:rPr>
                <w:rFonts w:ascii="Arial" w:hAnsi="Arial" w:cs="Arial"/>
                <w:sz w:val="18"/>
                <w:szCs w:val="18"/>
              </w:rPr>
            </w:pPr>
          </w:p>
          <w:p w14:paraId="12181358" w14:textId="77777777" w:rsidR="00525102" w:rsidRPr="00BE0EDF" w:rsidRDefault="00525102" w:rsidP="00525102">
            <w:pPr>
              <w:spacing w:after="0" w:line="240" w:lineRule="auto"/>
              <w:jc w:val="both"/>
              <w:rPr>
                <w:rFonts w:ascii="Arial" w:hAnsi="Arial" w:cs="Arial"/>
                <w:sz w:val="18"/>
                <w:szCs w:val="18"/>
              </w:rPr>
            </w:pPr>
          </w:p>
        </w:tc>
        <w:tc>
          <w:tcPr>
            <w:tcW w:w="2899" w:type="dxa"/>
            <w:gridSpan w:val="2"/>
            <w:tcBorders>
              <w:top w:val="single" w:sz="6" w:space="0" w:color="000000"/>
              <w:left w:val="single" w:sz="6" w:space="0" w:color="000000"/>
              <w:bottom w:val="single" w:sz="6" w:space="0" w:color="000000"/>
            </w:tcBorders>
            <w:shd w:val="clear" w:color="auto" w:fill="FFFFFF"/>
          </w:tcPr>
          <w:p w14:paraId="40AADF6D" w14:textId="77777777" w:rsidR="00525102" w:rsidRPr="00BE0EDF" w:rsidRDefault="00525102" w:rsidP="00525102">
            <w:pPr>
              <w:spacing w:after="0" w:line="240" w:lineRule="auto"/>
              <w:ind w:left="202" w:hanging="202"/>
              <w:rPr>
                <w:rFonts w:ascii="Arial" w:hAnsi="Arial" w:cs="Arial"/>
                <w:iCs/>
                <w:sz w:val="18"/>
                <w:szCs w:val="18"/>
              </w:rPr>
            </w:pPr>
            <w:r w:rsidRPr="00BE0EDF">
              <w:rPr>
                <w:rFonts w:ascii="Arial" w:hAnsi="Arial" w:cs="Arial"/>
                <w:sz w:val="18"/>
                <w:szCs w:val="18"/>
              </w:rPr>
              <w:t>g) szerokość nawierzchni (sprawdzona przymiarem liniowym)</w:t>
            </w:r>
          </w:p>
        </w:tc>
        <w:tc>
          <w:tcPr>
            <w:tcW w:w="2487" w:type="dxa"/>
            <w:tcBorders>
              <w:top w:val="single" w:sz="6" w:space="0" w:color="000000"/>
              <w:left w:val="single" w:sz="6" w:space="0" w:color="000000"/>
              <w:bottom w:val="single" w:sz="6" w:space="0" w:color="000000"/>
            </w:tcBorders>
            <w:shd w:val="clear" w:color="auto" w:fill="FFFFFF"/>
          </w:tcPr>
          <w:p w14:paraId="764A24DF" w14:textId="77777777" w:rsidR="00525102" w:rsidRPr="00BE0EDF" w:rsidRDefault="00525102" w:rsidP="00525102">
            <w:pPr>
              <w:shd w:val="clear" w:color="auto" w:fill="FFFFFF"/>
              <w:spacing w:after="0" w:line="240" w:lineRule="auto"/>
              <w:rPr>
                <w:rFonts w:ascii="Arial" w:hAnsi="Arial" w:cs="Arial"/>
                <w:iCs/>
                <w:spacing w:val="-1"/>
                <w:sz w:val="18"/>
                <w:szCs w:val="18"/>
              </w:rPr>
            </w:pPr>
            <w:r w:rsidRPr="00BE0EDF">
              <w:rPr>
                <w:rFonts w:ascii="Arial" w:hAnsi="Arial" w:cs="Arial"/>
                <w:iCs/>
                <w:sz w:val="18"/>
                <w:szCs w:val="18"/>
              </w:rPr>
              <w:t>Jw.</w:t>
            </w:r>
          </w:p>
        </w:tc>
        <w:tc>
          <w:tcPr>
            <w:tcW w:w="3007" w:type="dxa"/>
            <w:tcBorders>
              <w:top w:val="single" w:sz="6" w:space="0" w:color="000000"/>
              <w:left w:val="single" w:sz="6" w:space="0" w:color="000000"/>
              <w:bottom w:val="single" w:sz="6" w:space="0" w:color="000000"/>
              <w:right w:val="single" w:sz="6" w:space="0" w:color="000000"/>
            </w:tcBorders>
            <w:shd w:val="clear" w:color="auto" w:fill="FFFFFF"/>
          </w:tcPr>
          <w:p w14:paraId="15757BC5" w14:textId="77777777" w:rsidR="00525102" w:rsidRPr="00BE0EDF" w:rsidRDefault="00525102" w:rsidP="00525102">
            <w:pPr>
              <w:shd w:val="clear" w:color="auto" w:fill="FFFFFF"/>
              <w:spacing w:after="0" w:line="240" w:lineRule="auto"/>
              <w:ind w:right="72" w:hanging="5"/>
              <w:rPr>
                <w:rFonts w:ascii="Arial" w:hAnsi="Arial" w:cs="Arial"/>
                <w:sz w:val="18"/>
                <w:szCs w:val="18"/>
              </w:rPr>
            </w:pPr>
            <w:r w:rsidRPr="00BE0EDF">
              <w:rPr>
                <w:rFonts w:ascii="Arial" w:hAnsi="Arial" w:cs="Arial"/>
                <w:iCs/>
                <w:spacing w:val="-1"/>
                <w:sz w:val="18"/>
                <w:szCs w:val="18"/>
              </w:rPr>
              <w:t>Odchyłki od sze</w:t>
            </w:r>
            <w:r w:rsidRPr="00BE0EDF">
              <w:rPr>
                <w:rFonts w:ascii="Arial" w:hAnsi="Arial" w:cs="Arial"/>
                <w:iCs/>
                <w:spacing w:val="-1"/>
                <w:sz w:val="18"/>
                <w:szCs w:val="18"/>
              </w:rPr>
              <w:softHyphen/>
              <w:t>rokości projekto</w:t>
            </w:r>
            <w:r w:rsidRPr="00BE0EDF">
              <w:rPr>
                <w:rFonts w:ascii="Arial" w:hAnsi="Arial" w:cs="Arial"/>
                <w:iCs/>
                <w:spacing w:val="-1"/>
                <w:sz w:val="18"/>
                <w:szCs w:val="18"/>
              </w:rPr>
              <w:softHyphen/>
            </w:r>
            <w:r w:rsidRPr="00BE0EDF">
              <w:rPr>
                <w:rFonts w:ascii="Arial" w:hAnsi="Arial" w:cs="Arial"/>
                <w:iCs/>
                <w:spacing w:val="2"/>
                <w:sz w:val="18"/>
                <w:szCs w:val="18"/>
              </w:rPr>
              <w:t>wanej do ±5 cm</w:t>
            </w:r>
          </w:p>
        </w:tc>
      </w:tr>
      <w:tr w:rsidR="00525102" w:rsidRPr="00BE0EDF" w14:paraId="4799439C" w14:textId="77777777" w:rsidTr="00525102">
        <w:trPr>
          <w:trHeight w:hRule="exact" w:val="1275"/>
        </w:trPr>
        <w:tc>
          <w:tcPr>
            <w:tcW w:w="499" w:type="dxa"/>
            <w:gridSpan w:val="2"/>
            <w:tcBorders>
              <w:left w:val="single" w:sz="6" w:space="0" w:color="000000"/>
            </w:tcBorders>
            <w:shd w:val="clear" w:color="auto" w:fill="FFFFFF"/>
          </w:tcPr>
          <w:p w14:paraId="1A65E2F6" w14:textId="77777777" w:rsidR="00525102" w:rsidRPr="00BE0EDF" w:rsidRDefault="00525102" w:rsidP="00525102">
            <w:pPr>
              <w:snapToGrid w:val="0"/>
              <w:spacing w:after="0" w:line="240" w:lineRule="auto"/>
              <w:jc w:val="both"/>
              <w:rPr>
                <w:rFonts w:ascii="Arial" w:hAnsi="Arial" w:cs="Arial"/>
                <w:sz w:val="18"/>
                <w:szCs w:val="18"/>
              </w:rPr>
            </w:pPr>
          </w:p>
          <w:p w14:paraId="51C0B03D" w14:textId="77777777" w:rsidR="00525102" w:rsidRPr="00BE0EDF" w:rsidRDefault="00525102" w:rsidP="00525102">
            <w:pPr>
              <w:spacing w:after="0" w:line="240" w:lineRule="auto"/>
              <w:jc w:val="both"/>
              <w:rPr>
                <w:rFonts w:ascii="Arial" w:hAnsi="Arial" w:cs="Arial"/>
                <w:sz w:val="18"/>
                <w:szCs w:val="18"/>
              </w:rPr>
            </w:pPr>
          </w:p>
        </w:tc>
        <w:tc>
          <w:tcPr>
            <w:tcW w:w="2899" w:type="dxa"/>
            <w:gridSpan w:val="2"/>
            <w:tcBorders>
              <w:top w:val="single" w:sz="6" w:space="0" w:color="000000"/>
              <w:left w:val="single" w:sz="6" w:space="0" w:color="000000"/>
              <w:bottom w:val="single" w:sz="6" w:space="0" w:color="000000"/>
            </w:tcBorders>
            <w:shd w:val="clear" w:color="auto" w:fill="FFFFFF"/>
          </w:tcPr>
          <w:p w14:paraId="6835E8D4" w14:textId="77777777" w:rsidR="00525102" w:rsidRPr="00BE0EDF" w:rsidRDefault="00525102" w:rsidP="00525102">
            <w:pPr>
              <w:spacing w:after="0" w:line="240" w:lineRule="auto"/>
              <w:ind w:left="202" w:hanging="202"/>
              <w:rPr>
                <w:rFonts w:ascii="Arial" w:hAnsi="Arial" w:cs="Arial"/>
                <w:iCs/>
                <w:sz w:val="18"/>
                <w:szCs w:val="18"/>
              </w:rPr>
            </w:pPr>
            <w:r w:rsidRPr="00BE0EDF">
              <w:rPr>
                <w:rFonts w:ascii="Arial" w:hAnsi="Arial" w:cs="Arial"/>
                <w:sz w:val="18"/>
                <w:szCs w:val="18"/>
              </w:rPr>
              <w:t>h) szerokość i głębokość wypełnienia spoin i szczelin (oględziny i pomiar przymiarem liniowym po wykruszeniu dług. 10 cm)</w:t>
            </w:r>
          </w:p>
        </w:tc>
        <w:tc>
          <w:tcPr>
            <w:tcW w:w="2487" w:type="dxa"/>
            <w:tcBorders>
              <w:top w:val="single" w:sz="6" w:space="0" w:color="000000"/>
              <w:left w:val="single" w:sz="6" w:space="0" w:color="000000"/>
              <w:bottom w:val="single" w:sz="6" w:space="0" w:color="000000"/>
            </w:tcBorders>
            <w:shd w:val="clear" w:color="auto" w:fill="FFFFFF"/>
          </w:tcPr>
          <w:p w14:paraId="7731F098" w14:textId="77777777" w:rsidR="00525102" w:rsidRPr="00BE0EDF" w:rsidRDefault="00525102" w:rsidP="00525102">
            <w:pPr>
              <w:shd w:val="clear" w:color="auto" w:fill="FFFFFF"/>
              <w:spacing w:after="0" w:line="240" w:lineRule="auto"/>
              <w:ind w:right="77" w:hanging="14"/>
              <w:rPr>
                <w:rFonts w:ascii="Arial" w:hAnsi="Arial" w:cs="Arial"/>
                <w:iCs/>
                <w:spacing w:val="-1"/>
                <w:sz w:val="18"/>
                <w:szCs w:val="18"/>
              </w:rPr>
            </w:pPr>
            <w:r w:rsidRPr="00BE0EDF">
              <w:rPr>
                <w:rFonts w:ascii="Arial" w:hAnsi="Arial" w:cs="Arial"/>
                <w:iCs/>
                <w:sz w:val="18"/>
                <w:szCs w:val="18"/>
              </w:rPr>
              <w:t xml:space="preserve">W 20 punktach </w:t>
            </w:r>
            <w:r w:rsidRPr="00BE0EDF">
              <w:rPr>
                <w:rFonts w:ascii="Arial" w:hAnsi="Arial" w:cs="Arial"/>
                <w:iCs/>
                <w:spacing w:val="-1"/>
                <w:sz w:val="18"/>
                <w:szCs w:val="18"/>
              </w:rPr>
              <w:t xml:space="preserve">charakterystycznych dziennej </w:t>
            </w:r>
            <w:r w:rsidRPr="00BE0EDF">
              <w:rPr>
                <w:rFonts w:ascii="Arial" w:hAnsi="Arial" w:cs="Arial"/>
                <w:iCs/>
                <w:sz w:val="18"/>
                <w:szCs w:val="18"/>
              </w:rPr>
              <w:t>działki roboczej</w:t>
            </w:r>
          </w:p>
        </w:tc>
        <w:tc>
          <w:tcPr>
            <w:tcW w:w="3007" w:type="dxa"/>
            <w:tcBorders>
              <w:top w:val="single" w:sz="6" w:space="0" w:color="000000"/>
              <w:left w:val="single" w:sz="6" w:space="0" w:color="000000"/>
              <w:bottom w:val="single" w:sz="6" w:space="0" w:color="000000"/>
              <w:right w:val="single" w:sz="6" w:space="0" w:color="000000"/>
            </w:tcBorders>
            <w:shd w:val="clear" w:color="auto" w:fill="FFFFFF"/>
          </w:tcPr>
          <w:p w14:paraId="51E7E06B" w14:textId="77777777" w:rsidR="00525102" w:rsidRPr="00BE0EDF" w:rsidRDefault="00525102" w:rsidP="00525102">
            <w:pPr>
              <w:shd w:val="clear" w:color="auto" w:fill="FFFFFF"/>
              <w:spacing w:after="0" w:line="240" w:lineRule="auto"/>
              <w:rPr>
                <w:rFonts w:ascii="Arial" w:hAnsi="Arial" w:cs="Arial"/>
                <w:sz w:val="18"/>
                <w:szCs w:val="18"/>
              </w:rPr>
            </w:pPr>
            <w:r w:rsidRPr="00BE0EDF">
              <w:rPr>
                <w:rFonts w:ascii="Arial" w:hAnsi="Arial" w:cs="Arial"/>
                <w:iCs/>
                <w:spacing w:val="-1"/>
                <w:sz w:val="18"/>
                <w:szCs w:val="18"/>
              </w:rPr>
              <w:t>Wg pkt-u 5.6.5</w:t>
            </w:r>
          </w:p>
        </w:tc>
      </w:tr>
      <w:tr w:rsidR="00525102" w:rsidRPr="00BE0EDF" w14:paraId="25856DE0" w14:textId="77777777" w:rsidTr="00525102">
        <w:trPr>
          <w:trHeight w:hRule="exact" w:val="648"/>
        </w:trPr>
        <w:tc>
          <w:tcPr>
            <w:tcW w:w="499" w:type="dxa"/>
            <w:gridSpan w:val="2"/>
            <w:tcBorders>
              <w:left w:val="single" w:sz="6" w:space="0" w:color="000000"/>
              <w:bottom w:val="single" w:sz="6" w:space="0" w:color="000000"/>
            </w:tcBorders>
            <w:shd w:val="clear" w:color="auto" w:fill="FFFFFF"/>
          </w:tcPr>
          <w:p w14:paraId="5DC3903C" w14:textId="77777777" w:rsidR="00525102" w:rsidRPr="00BE0EDF" w:rsidRDefault="00525102" w:rsidP="00525102">
            <w:pPr>
              <w:snapToGrid w:val="0"/>
              <w:spacing w:after="0" w:line="240" w:lineRule="auto"/>
              <w:jc w:val="both"/>
              <w:rPr>
                <w:rFonts w:ascii="Arial" w:hAnsi="Arial" w:cs="Arial"/>
                <w:sz w:val="18"/>
                <w:szCs w:val="18"/>
              </w:rPr>
            </w:pPr>
          </w:p>
          <w:p w14:paraId="32814276" w14:textId="77777777" w:rsidR="00525102" w:rsidRPr="00BE0EDF" w:rsidRDefault="00525102" w:rsidP="00525102">
            <w:pPr>
              <w:spacing w:after="0" w:line="240" w:lineRule="auto"/>
              <w:jc w:val="both"/>
              <w:rPr>
                <w:rFonts w:ascii="Arial" w:hAnsi="Arial" w:cs="Arial"/>
                <w:sz w:val="18"/>
                <w:szCs w:val="18"/>
              </w:rPr>
            </w:pPr>
          </w:p>
        </w:tc>
        <w:tc>
          <w:tcPr>
            <w:tcW w:w="2899" w:type="dxa"/>
            <w:gridSpan w:val="2"/>
            <w:tcBorders>
              <w:top w:val="single" w:sz="6" w:space="0" w:color="000000"/>
              <w:left w:val="single" w:sz="6" w:space="0" w:color="000000"/>
              <w:bottom w:val="single" w:sz="6" w:space="0" w:color="000000"/>
            </w:tcBorders>
            <w:shd w:val="clear" w:color="auto" w:fill="FFFFFF"/>
          </w:tcPr>
          <w:p w14:paraId="23DF7B97" w14:textId="77777777" w:rsidR="00525102" w:rsidRPr="00BE0EDF" w:rsidRDefault="00525102" w:rsidP="00525102">
            <w:pPr>
              <w:spacing w:after="0" w:line="240" w:lineRule="auto"/>
              <w:ind w:left="202" w:hanging="202"/>
              <w:rPr>
                <w:rFonts w:ascii="Arial" w:hAnsi="Arial" w:cs="Arial"/>
                <w:iCs/>
                <w:spacing w:val="-2"/>
                <w:sz w:val="18"/>
                <w:szCs w:val="18"/>
              </w:rPr>
            </w:pPr>
            <w:r w:rsidRPr="00BE0EDF">
              <w:rPr>
                <w:rFonts w:ascii="Arial" w:hAnsi="Arial" w:cs="Arial"/>
                <w:sz w:val="18"/>
                <w:szCs w:val="18"/>
              </w:rPr>
              <w:t>i)   sprawdzenie koloru kostek i desenia ich ułożenia</w:t>
            </w:r>
          </w:p>
        </w:tc>
        <w:tc>
          <w:tcPr>
            <w:tcW w:w="2487" w:type="dxa"/>
            <w:tcBorders>
              <w:top w:val="single" w:sz="6" w:space="0" w:color="000000"/>
              <w:left w:val="single" w:sz="6" w:space="0" w:color="000000"/>
              <w:bottom w:val="single" w:sz="6" w:space="0" w:color="000000"/>
            </w:tcBorders>
            <w:shd w:val="clear" w:color="auto" w:fill="FFFFFF"/>
          </w:tcPr>
          <w:p w14:paraId="4F9517B6" w14:textId="77777777" w:rsidR="00525102" w:rsidRPr="00BE0EDF" w:rsidRDefault="00525102" w:rsidP="00525102">
            <w:pPr>
              <w:shd w:val="clear" w:color="auto" w:fill="FFFFFF"/>
              <w:spacing w:after="0" w:line="240" w:lineRule="auto"/>
              <w:rPr>
                <w:rFonts w:ascii="Arial" w:hAnsi="Arial" w:cs="Arial"/>
                <w:iCs/>
                <w:spacing w:val="-1"/>
                <w:sz w:val="18"/>
                <w:szCs w:val="18"/>
              </w:rPr>
            </w:pPr>
            <w:r w:rsidRPr="00BE0EDF">
              <w:rPr>
                <w:rFonts w:ascii="Arial" w:hAnsi="Arial" w:cs="Arial"/>
                <w:iCs/>
                <w:spacing w:val="-2"/>
                <w:sz w:val="18"/>
                <w:szCs w:val="18"/>
              </w:rPr>
              <w:t>Kontrola bieżąca</w:t>
            </w:r>
          </w:p>
        </w:tc>
        <w:tc>
          <w:tcPr>
            <w:tcW w:w="3007" w:type="dxa"/>
            <w:tcBorders>
              <w:top w:val="single" w:sz="6" w:space="0" w:color="000000"/>
              <w:left w:val="single" w:sz="6" w:space="0" w:color="000000"/>
              <w:bottom w:val="single" w:sz="6" w:space="0" w:color="000000"/>
              <w:right w:val="single" w:sz="6" w:space="0" w:color="000000"/>
            </w:tcBorders>
            <w:shd w:val="clear" w:color="auto" w:fill="FFFFFF"/>
          </w:tcPr>
          <w:p w14:paraId="25BB8260" w14:textId="77777777" w:rsidR="00525102" w:rsidRPr="00BE0EDF" w:rsidRDefault="00525102" w:rsidP="00525102">
            <w:pPr>
              <w:shd w:val="clear" w:color="auto" w:fill="FFFFFF"/>
              <w:spacing w:after="0" w:line="240" w:lineRule="auto"/>
              <w:ind w:right="38" w:hanging="14"/>
              <w:rPr>
                <w:rFonts w:ascii="Arial" w:hAnsi="Arial" w:cs="Arial"/>
                <w:bCs/>
                <w:iCs/>
                <w:spacing w:val="-10"/>
                <w:sz w:val="18"/>
                <w:szCs w:val="18"/>
              </w:rPr>
            </w:pPr>
            <w:r w:rsidRPr="00BE0EDF">
              <w:rPr>
                <w:rFonts w:ascii="Arial" w:hAnsi="Arial" w:cs="Arial"/>
                <w:iCs/>
                <w:spacing w:val="-1"/>
                <w:sz w:val="18"/>
                <w:szCs w:val="18"/>
              </w:rPr>
              <w:t xml:space="preserve">Wg dokumentacji </w:t>
            </w:r>
            <w:r w:rsidRPr="00BE0EDF">
              <w:rPr>
                <w:rFonts w:ascii="Arial" w:hAnsi="Arial" w:cs="Arial"/>
                <w:iCs/>
                <w:sz w:val="18"/>
                <w:szCs w:val="18"/>
              </w:rPr>
              <w:t>projektowej lub decyzji Inżyniera</w:t>
            </w:r>
          </w:p>
        </w:tc>
      </w:tr>
    </w:tbl>
    <w:p w14:paraId="0AD4EB6B" w14:textId="77777777" w:rsidR="00525102" w:rsidRPr="00BE0EDF" w:rsidRDefault="00525102" w:rsidP="00525102">
      <w:pPr>
        <w:shd w:val="clear" w:color="auto" w:fill="FFFFFF"/>
        <w:spacing w:after="0" w:line="240" w:lineRule="auto"/>
        <w:jc w:val="both"/>
        <w:rPr>
          <w:rFonts w:ascii="Arial" w:hAnsi="Arial" w:cs="Arial"/>
          <w:bCs/>
          <w:iCs/>
          <w:spacing w:val="-10"/>
          <w:sz w:val="18"/>
          <w:szCs w:val="18"/>
        </w:rPr>
      </w:pPr>
    </w:p>
    <w:p w14:paraId="25580E76" w14:textId="77777777" w:rsidR="00525102" w:rsidRPr="00AA11B3" w:rsidRDefault="00525102" w:rsidP="00402A7D">
      <w:pPr>
        <w:pStyle w:val="Akapitzlist"/>
        <w:numPr>
          <w:ilvl w:val="1"/>
          <w:numId w:val="53"/>
        </w:numPr>
        <w:shd w:val="clear" w:color="auto" w:fill="FFFFFF"/>
        <w:spacing w:after="0" w:line="240" w:lineRule="auto"/>
        <w:jc w:val="both"/>
        <w:rPr>
          <w:rFonts w:ascii="Arial" w:hAnsi="Arial" w:cs="Arial"/>
          <w:bCs/>
          <w:iCs/>
          <w:spacing w:val="-10"/>
          <w:sz w:val="20"/>
          <w:szCs w:val="20"/>
        </w:rPr>
      </w:pPr>
      <w:r w:rsidRPr="00AA11B3">
        <w:rPr>
          <w:rFonts w:ascii="Arial" w:hAnsi="Arial" w:cs="Arial"/>
          <w:bCs/>
          <w:iCs/>
          <w:spacing w:val="-10"/>
          <w:sz w:val="20"/>
          <w:szCs w:val="20"/>
        </w:rPr>
        <w:lastRenderedPageBreak/>
        <w:t>Badania wykonanych robót</w:t>
      </w:r>
    </w:p>
    <w:p w14:paraId="3E2F8D40" w14:textId="77777777" w:rsidR="00EE5470" w:rsidRDefault="00EE5470" w:rsidP="00402A7D">
      <w:pPr>
        <w:pStyle w:val="Akapitzlist"/>
        <w:numPr>
          <w:ilvl w:val="2"/>
          <w:numId w:val="53"/>
        </w:numPr>
        <w:spacing w:after="0" w:line="240" w:lineRule="auto"/>
        <w:rPr>
          <w:rFonts w:ascii="Arial" w:hAnsi="Arial" w:cs="Arial"/>
          <w:sz w:val="20"/>
          <w:szCs w:val="20"/>
        </w:rPr>
      </w:pPr>
      <w:r>
        <w:rPr>
          <w:rFonts w:ascii="Arial" w:hAnsi="Arial" w:cs="Arial"/>
          <w:sz w:val="20"/>
          <w:szCs w:val="20"/>
        </w:rPr>
        <w:t>Badanie jakości wykonanych nawierzchni.</w:t>
      </w:r>
    </w:p>
    <w:p w14:paraId="414A958F" w14:textId="77777777" w:rsidR="00EE5470" w:rsidRPr="005A5DBB" w:rsidRDefault="00EE5470" w:rsidP="00EE5470">
      <w:pPr>
        <w:spacing w:after="0" w:line="240" w:lineRule="auto"/>
        <w:rPr>
          <w:rFonts w:ascii="Arial" w:hAnsi="Arial" w:cs="Arial"/>
          <w:sz w:val="20"/>
          <w:szCs w:val="20"/>
        </w:rPr>
      </w:pPr>
      <w:r w:rsidRPr="005A5DBB">
        <w:rPr>
          <w:rFonts w:ascii="Arial" w:hAnsi="Arial" w:cs="Arial"/>
          <w:sz w:val="20"/>
          <w:szCs w:val="20"/>
        </w:rPr>
        <w:t>Ułożona i zagęszczona warstwa, ma charakteryzować się następującymi cechami:</w:t>
      </w:r>
    </w:p>
    <w:p w14:paraId="65586976" w14:textId="77777777" w:rsidR="00EE5470" w:rsidRPr="005A5DBB" w:rsidRDefault="00EE5470" w:rsidP="00EE5470">
      <w:pPr>
        <w:pStyle w:val="Wypunktowanie"/>
        <w:tabs>
          <w:tab w:val="num" w:pos="993"/>
        </w:tabs>
        <w:spacing w:after="0"/>
        <w:ind w:hanging="644"/>
        <w:jc w:val="left"/>
        <w:rPr>
          <w:rFonts w:cs="Arial"/>
        </w:rPr>
      </w:pPr>
      <w:r w:rsidRPr="005A5DBB">
        <w:rPr>
          <w:rFonts w:cs="Arial"/>
        </w:rPr>
        <w:t>jednorodnością powierzchni,</w:t>
      </w:r>
    </w:p>
    <w:p w14:paraId="0BD2BDE5" w14:textId="77777777" w:rsidR="00EE5470" w:rsidRPr="005A5DBB" w:rsidRDefault="00EE5470" w:rsidP="00EE5470">
      <w:pPr>
        <w:pStyle w:val="Wypunktowanie"/>
        <w:tabs>
          <w:tab w:val="num" w:pos="993"/>
        </w:tabs>
        <w:spacing w:after="0"/>
        <w:ind w:hanging="644"/>
        <w:jc w:val="left"/>
        <w:rPr>
          <w:rFonts w:cs="Arial"/>
        </w:rPr>
      </w:pPr>
      <w:r w:rsidRPr="005A5DBB">
        <w:rPr>
          <w:rFonts w:cs="Arial"/>
        </w:rPr>
        <w:t>równość - nierówności nie mogą przekraczać 6 mm.</w:t>
      </w:r>
    </w:p>
    <w:p w14:paraId="2ECBAE7E" w14:textId="77777777" w:rsidR="00EE5470" w:rsidRPr="005A5DBB" w:rsidRDefault="00EE5470" w:rsidP="00EE5470">
      <w:pPr>
        <w:pStyle w:val="Wypunktowanie"/>
        <w:tabs>
          <w:tab w:val="num" w:pos="993"/>
        </w:tabs>
        <w:spacing w:after="0"/>
        <w:ind w:hanging="644"/>
        <w:jc w:val="left"/>
        <w:rPr>
          <w:rFonts w:cs="Arial"/>
        </w:rPr>
      </w:pPr>
      <w:r w:rsidRPr="005A5DBB">
        <w:rPr>
          <w:rFonts w:cs="Arial"/>
        </w:rPr>
        <w:t>grubość warstwy nawierzchni (tolerancja ± 5 mm),</w:t>
      </w:r>
    </w:p>
    <w:p w14:paraId="56F1E95F" w14:textId="77777777" w:rsidR="00EE5470" w:rsidRPr="005A5DBB" w:rsidRDefault="00EE5470" w:rsidP="00EE5470">
      <w:pPr>
        <w:pStyle w:val="Wypunktowanie"/>
        <w:tabs>
          <w:tab w:val="num" w:pos="993"/>
        </w:tabs>
        <w:spacing w:after="0"/>
        <w:ind w:hanging="644"/>
        <w:jc w:val="left"/>
        <w:rPr>
          <w:rFonts w:cs="Arial"/>
        </w:rPr>
      </w:pPr>
      <w:r w:rsidRPr="005A5DBB">
        <w:rPr>
          <w:rFonts w:cs="Arial"/>
        </w:rPr>
        <w:t>szerokość warstwy nawierzchni (tolerancja ± 5 cm),</w:t>
      </w:r>
    </w:p>
    <w:p w14:paraId="1992B3EF" w14:textId="77777777" w:rsidR="00EE5470" w:rsidRPr="005A5DBB" w:rsidRDefault="00EE5470" w:rsidP="00EE5470">
      <w:pPr>
        <w:pStyle w:val="Wypunktowanie"/>
        <w:tabs>
          <w:tab w:val="num" w:pos="993"/>
        </w:tabs>
        <w:spacing w:after="0"/>
        <w:ind w:hanging="644"/>
        <w:jc w:val="left"/>
        <w:rPr>
          <w:rFonts w:cs="Arial"/>
        </w:rPr>
      </w:pPr>
      <w:r w:rsidRPr="005A5DBB">
        <w:rPr>
          <w:rFonts w:cs="Arial"/>
        </w:rPr>
        <w:t>zawartość wolnych przestrzeni w nawierzchni (5÷9 %).</w:t>
      </w:r>
    </w:p>
    <w:p w14:paraId="2C0DAA2C" w14:textId="77777777" w:rsidR="00EE5470" w:rsidRDefault="00EE5470" w:rsidP="00402A7D">
      <w:pPr>
        <w:pStyle w:val="Akapitzlist"/>
        <w:numPr>
          <w:ilvl w:val="3"/>
          <w:numId w:val="53"/>
        </w:numPr>
        <w:shd w:val="clear" w:color="auto" w:fill="FFFFFF"/>
        <w:spacing w:after="0" w:line="240" w:lineRule="auto"/>
        <w:jc w:val="both"/>
        <w:rPr>
          <w:rFonts w:ascii="Arial" w:hAnsi="Arial" w:cs="Arial"/>
          <w:iCs/>
          <w:spacing w:val="-1"/>
          <w:sz w:val="20"/>
          <w:szCs w:val="20"/>
        </w:rPr>
      </w:pPr>
      <w:r>
        <w:rPr>
          <w:rFonts w:ascii="Arial" w:hAnsi="Arial" w:cs="Arial"/>
          <w:iCs/>
          <w:spacing w:val="-1"/>
          <w:sz w:val="20"/>
          <w:szCs w:val="20"/>
        </w:rPr>
        <w:t xml:space="preserve">Badanie grubości nawierzchni </w:t>
      </w:r>
    </w:p>
    <w:p w14:paraId="2346255D" w14:textId="77777777" w:rsidR="00EE5470" w:rsidRDefault="00EE5470" w:rsidP="00EE5470">
      <w:pPr>
        <w:shd w:val="clear" w:color="auto" w:fill="FFFFFF"/>
        <w:spacing w:after="0" w:line="240" w:lineRule="auto"/>
        <w:jc w:val="both"/>
        <w:rPr>
          <w:rFonts w:ascii="Arial" w:hAnsi="Arial" w:cs="Arial"/>
          <w:sz w:val="20"/>
          <w:szCs w:val="20"/>
        </w:rPr>
      </w:pPr>
      <w:r w:rsidRPr="005A5DBB">
        <w:rPr>
          <w:rFonts w:ascii="Arial" w:hAnsi="Arial" w:cs="Arial"/>
          <w:sz w:val="20"/>
          <w:szCs w:val="20"/>
        </w:rPr>
        <w:t>Sprawdzanie grubości nawierzchni należy wykonać co najmniej w dwóch losowo wybranych miejscach odbieranej nawierzchni. Grubość warstwy nawierzchni nie może się różnić od projektowanej więcej niż ± 10 %.</w:t>
      </w:r>
    </w:p>
    <w:p w14:paraId="55143048" w14:textId="77777777" w:rsidR="00EE5470" w:rsidRDefault="00EE5470" w:rsidP="00402A7D">
      <w:pPr>
        <w:pStyle w:val="Akapitzlist"/>
        <w:numPr>
          <w:ilvl w:val="3"/>
          <w:numId w:val="53"/>
        </w:numPr>
        <w:shd w:val="clear" w:color="auto" w:fill="FFFFFF"/>
        <w:spacing w:after="0" w:line="240" w:lineRule="auto"/>
        <w:jc w:val="both"/>
        <w:rPr>
          <w:rFonts w:ascii="Arial" w:hAnsi="Arial" w:cs="Arial"/>
          <w:iCs/>
          <w:spacing w:val="-1"/>
          <w:sz w:val="20"/>
          <w:szCs w:val="20"/>
        </w:rPr>
      </w:pPr>
      <w:r>
        <w:rPr>
          <w:rFonts w:ascii="Arial" w:hAnsi="Arial" w:cs="Arial"/>
          <w:iCs/>
          <w:spacing w:val="-1"/>
          <w:sz w:val="20"/>
          <w:szCs w:val="20"/>
        </w:rPr>
        <w:t>Badanie pochylenia nawierzchni.</w:t>
      </w:r>
    </w:p>
    <w:p w14:paraId="028D2FA6" w14:textId="77777777" w:rsidR="00EE5470" w:rsidRDefault="00EE5470" w:rsidP="00EE5470">
      <w:pPr>
        <w:spacing w:after="0" w:line="240" w:lineRule="auto"/>
        <w:rPr>
          <w:rFonts w:ascii="Arial" w:hAnsi="Arial" w:cs="Arial"/>
          <w:sz w:val="20"/>
          <w:szCs w:val="20"/>
        </w:rPr>
      </w:pPr>
      <w:r w:rsidRPr="005A5DBB">
        <w:rPr>
          <w:rFonts w:ascii="Arial" w:hAnsi="Arial" w:cs="Arial"/>
          <w:sz w:val="20"/>
          <w:szCs w:val="20"/>
        </w:rPr>
        <w:t>Sprawdzenie pochylenia nawierzchni należy przeprowadzić za pomocą niwelatora. Różnice pomiędzy pochyleniami rzeczywistymi a projektowanymi nie powinny być większe niż 0,2%.</w:t>
      </w:r>
    </w:p>
    <w:p w14:paraId="7D699F95" w14:textId="77777777" w:rsidR="00EE5470" w:rsidRDefault="00EE5470" w:rsidP="00402A7D">
      <w:pPr>
        <w:pStyle w:val="Akapitzlist"/>
        <w:numPr>
          <w:ilvl w:val="3"/>
          <w:numId w:val="53"/>
        </w:numPr>
        <w:spacing w:after="0" w:line="240" w:lineRule="auto"/>
        <w:rPr>
          <w:rFonts w:ascii="Arial" w:hAnsi="Arial" w:cs="Arial"/>
          <w:sz w:val="20"/>
          <w:szCs w:val="20"/>
        </w:rPr>
      </w:pPr>
      <w:r>
        <w:rPr>
          <w:rFonts w:ascii="Arial" w:hAnsi="Arial" w:cs="Arial"/>
          <w:sz w:val="20"/>
          <w:szCs w:val="20"/>
        </w:rPr>
        <w:t>Badanie rzędnych niwelety nawierzchni</w:t>
      </w:r>
    </w:p>
    <w:p w14:paraId="581C24BF" w14:textId="77777777" w:rsidR="00EE5470" w:rsidRDefault="00EE5470" w:rsidP="00EE5470">
      <w:pPr>
        <w:spacing w:after="0" w:line="240" w:lineRule="auto"/>
        <w:rPr>
          <w:rFonts w:ascii="Arial" w:hAnsi="Arial" w:cs="Arial"/>
          <w:sz w:val="20"/>
          <w:szCs w:val="20"/>
        </w:rPr>
      </w:pPr>
      <w:r w:rsidRPr="005A5DBB">
        <w:rPr>
          <w:rFonts w:ascii="Arial" w:hAnsi="Arial" w:cs="Arial"/>
          <w:sz w:val="20"/>
          <w:szCs w:val="20"/>
        </w:rPr>
        <w:t>Sprawdzenie rzędnych niwelety nawierzchni należy wykonać za pomocą niwelatora, na długości nie mniejszej niż 0,1 powierzchni odbieranej nawierzchni. Rzędne wysokościowe osi i krawędzi jezdni nie powinny się różnić od projektowanych więcej niż o ± l cm.</w:t>
      </w:r>
    </w:p>
    <w:p w14:paraId="4ABA897B" w14:textId="77777777" w:rsidR="00EE5470" w:rsidRPr="005A5DBB" w:rsidRDefault="00EE5470" w:rsidP="00402A7D">
      <w:pPr>
        <w:pStyle w:val="Akapitzlist"/>
        <w:numPr>
          <w:ilvl w:val="3"/>
          <w:numId w:val="53"/>
        </w:numPr>
        <w:spacing w:after="0" w:line="240" w:lineRule="auto"/>
        <w:rPr>
          <w:rFonts w:ascii="Arial" w:hAnsi="Arial" w:cs="Arial"/>
          <w:sz w:val="20"/>
          <w:szCs w:val="20"/>
        </w:rPr>
      </w:pPr>
      <w:r w:rsidRPr="005A5DBB">
        <w:rPr>
          <w:rFonts w:ascii="Arial" w:hAnsi="Arial" w:cs="Arial"/>
          <w:sz w:val="20"/>
          <w:szCs w:val="20"/>
        </w:rPr>
        <w:t>Badanie nawierzchni</w:t>
      </w:r>
      <w:r>
        <w:rPr>
          <w:rFonts w:ascii="Arial" w:hAnsi="Arial" w:cs="Arial"/>
          <w:iCs/>
          <w:spacing w:val="-1"/>
          <w:sz w:val="20"/>
          <w:szCs w:val="20"/>
        </w:rPr>
        <w:t>.</w:t>
      </w:r>
    </w:p>
    <w:p w14:paraId="71390235" w14:textId="77777777" w:rsidR="00EE5470" w:rsidRPr="005A5DBB" w:rsidRDefault="00EE5470" w:rsidP="00EE5470">
      <w:pPr>
        <w:spacing w:after="0" w:line="240" w:lineRule="auto"/>
        <w:rPr>
          <w:rFonts w:ascii="Arial" w:hAnsi="Arial" w:cs="Arial"/>
          <w:sz w:val="20"/>
          <w:szCs w:val="20"/>
        </w:rPr>
      </w:pPr>
      <w:r w:rsidRPr="005A5DBB">
        <w:rPr>
          <w:rFonts w:ascii="Arial" w:hAnsi="Arial" w:cs="Arial"/>
          <w:spacing w:val="4"/>
          <w:sz w:val="20"/>
          <w:szCs w:val="20"/>
        </w:rPr>
        <w:t>Sprawdzenie równości nawierzchni należy wykonywać za pomocą planografu</w:t>
      </w:r>
      <w:r w:rsidRPr="005A5DBB">
        <w:rPr>
          <w:rFonts w:ascii="Arial" w:hAnsi="Arial" w:cs="Arial"/>
          <w:sz w:val="20"/>
          <w:szCs w:val="20"/>
        </w:rPr>
        <w:t xml:space="preserve">w sposób ciągły, a w przypadku jego braku, za zgodą Inżyniera, łatą 4-metrową, </w:t>
      </w:r>
      <w:r w:rsidRPr="005A5DBB">
        <w:rPr>
          <w:rFonts w:ascii="Arial" w:hAnsi="Arial" w:cs="Arial"/>
          <w:spacing w:val="3"/>
          <w:sz w:val="20"/>
          <w:szCs w:val="20"/>
        </w:rPr>
        <w:t xml:space="preserve">co najmniej w dwóch losowo wybranych miejscach </w:t>
      </w:r>
      <w:r w:rsidRPr="005A5DBB">
        <w:rPr>
          <w:rFonts w:ascii="Arial" w:hAnsi="Arial" w:cs="Arial"/>
          <w:spacing w:val="5"/>
          <w:sz w:val="20"/>
          <w:szCs w:val="20"/>
        </w:rPr>
        <w:t xml:space="preserve">odebranej nawierzchni. Nierówności nawierzchni nie powinny przekraczać 5 </w:t>
      </w:r>
      <w:r w:rsidRPr="005A5DBB">
        <w:rPr>
          <w:rFonts w:ascii="Arial" w:hAnsi="Arial" w:cs="Arial"/>
          <w:spacing w:val="-12"/>
          <w:sz w:val="20"/>
          <w:szCs w:val="20"/>
        </w:rPr>
        <w:t>mm.</w:t>
      </w:r>
    </w:p>
    <w:p w14:paraId="331692E1" w14:textId="77777777" w:rsidR="00EE5470" w:rsidRPr="00EE5470" w:rsidRDefault="00EE5470" w:rsidP="00EE5470">
      <w:pPr>
        <w:pStyle w:val="Akapitzlist"/>
        <w:shd w:val="clear" w:color="auto" w:fill="FFFFFF"/>
        <w:spacing w:after="0" w:line="240" w:lineRule="auto"/>
        <w:ind w:left="360"/>
        <w:jc w:val="both"/>
        <w:rPr>
          <w:rFonts w:ascii="Arial" w:hAnsi="Arial" w:cs="Arial"/>
          <w:iCs/>
          <w:spacing w:val="-1"/>
          <w:sz w:val="18"/>
          <w:szCs w:val="18"/>
        </w:rPr>
      </w:pPr>
    </w:p>
    <w:p w14:paraId="040DA3AC" w14:textId="77777777" w:rsidR="00525102" w:rsidRPr="00BE0EDF" w:rsidRDefault="00525102" w:rsidP="00525102">
      <w:pPr>
        <w:shd w:val="clear" w:color="auto" w:fill="FFFFFF"/>
        <w:spacing w:after="0" w:line="240" w:lineRule="auto"/>
        <w:jc w:val="both"/>
        <w:rPr>
          <w:rFonts w:ascii="Arial" w:hAnsi="Arial" w:cs="Arial"/>
          <w:iCs/>
          <w:sz w:val="18"/>
          <w:szCs w:val="18"/>
        </w:rPr>
      </w:pPr>
      <w:r w:rsidRPr="00BE0EDF">
        <w:rPr>
          <w:rFonts w:ascii="Arial" w:hAnsi="Arial" w:cs="Arial"/>
          <w:iCs/>
          <w:spacing w:val="-1"/>
          <w:sz w:val="18"/>
          <w:szCs w:val="18"/>
        </w:rPr>
        <w:t xml:space="preserve">Zakres badań i pomiarów wykonanej nawierzchni z betonowej kostki brukowej podano w tablicy 3. </w:t>
      </w:r>
    </w:p>
    <w:p w14:paraId="1A4CC079" w14:textId="77777777" w:rsidR="00525102" w:rsidRPr="00BE0EDF" w:rsidRDefault="00525102" w:rsidP="00525102">
      <w:pPr>
        <w:shd w:val="clear" w:color="auto" w:fill="FFFFFF"/>
        <w:spacing w:after="0" w:line="240" w:lineRule="auto"/>
        <w:ind w:left="86" w:firstLine="672"/>
        <w:jc w:val="both"/>
        <w:rPr>
          <w:rFonts w:ascii="Arial" w:hAnsi="Arial" w:cs="Arial"/>
          <w:iCs/>
          <w:sz w:val="18"/>
          <w:szCs w:val="18"/>
        </w:rPr>
      </w:pPr>
      <w:r w:rsidRPr="00BE0EDF">
        <w:rPr>
          <w:rFonts w:ascii="Arial" w:hAnsi="Arial" w:cs="Arial"/>
          <w:iCs/>
          <w:sz w:val="18"/>
          <w:szCs w:val="18"/>
        </w:rPr>
        <w:t>Tablica 3. Badania i pomiary po ukończeniu budowy nawierzchni</w:t>
      </w:r>
    </w:p>
    <w:tbl>
      <w:tblPr>
        <w:tblW w:w="0" w:type="auto"/>
        <w:tblInd w:w="40" w:type="dxa"/>
        <w:tblLayout w:type="fixed"/>
        <w:tblCellMar>
          <w:left w:w="40" w:type="dxa"/>
          <w:right w:w="40" w:type="dxa"/>
        </w:tblCellMar>
        <w:tblLook w:val="0000" w:firstRow="0" w:lastRow="0" w:firstColumn="0" w:lastColumn="0" w:noHBand="0" w:noVBand="0"/>
      </w:tblPr>
      <w:tblGrid>
        <w:gridCol w:w="490"/>
        <w:gridCol w:w="3763"/>
        <w:gridCol w:w="4678"/>
      </w:tblGrid>
      <w:tr w:rsidR="00525102" w:rsidRPr="00BE0EDF" w14:paraId="79F1E6EA" w14:textId="77777777" w:rsidTr="00525102">
        <w:trPr>
          <w:trHeight w:hRule="exact" w:val="374"/>
        </w:trPr>
        <w:tc>
          <w:tcPr>
            <w:tcW w:w="490" w:type="dxa"/>
            <w:tcBorders>
              <w:top w:val="single" w:sz="6" w:space="0" w:color="000000"/>
              <w:left w:val="single" w:sz="6" w:space="0" w:color="000000"/>
              <w:bottom w:val="single" w:sz="6" w:space="0" w:color="000000"/>
            </w:tcBorders>
            <w:shd w:val="clear" w:color="auto" w:fill="FFFFFF"/>
          </w:tcPr>
          <w:p w14:paraId="0D80A446" w14:textId="77777777" w:rsidR="00525102" w:rsidRPr="00BE0EDF" w:rsidRDefault="00525102" w:rsidP="00525102">
            <w:pPr>
              <w:shd w:val="clear" w:color="auto" w:fill="FFFFFF"/>
              <w:spacing w:after="0" w:line="240" w:lineRule="auto"/>
              <w:jc w:val="both"/>
              <w:rPr>
                <w:rFonts w:ascii="Arial" w:hAnsi="Arial" w:cs="Arial"/>
                <w:iCs/>
                <w:spacing w:val="-1"/>
                <w:sz w:val="18"/>
                <w:szCs w:val="18"/>
              </w:rPr>
            </w:pPr>
            <w:r w:rsidRPr="00BE0EDF">
              <w:rPr>
                <w:rFonts w:ascii="Arial" w:hAnsi="Arial" w:cs="Arial"/>
                <w:iCs/>
                <w:sz w:val="18"/>
                <w:szCs w:val="18"/>
              </w:rPr>
              <w:t>Lp.</w:t>
            </w:r>
          </w:p>
        </w:tc>
        <w:tc>
          <w:tcPr>
            <w:tcW w:w="3763" w:type="dxa"/>
            <w:tcBorders>
              <w:top w:val="single" w:sz="6" w:space="0" w:color="000000"/>
              <w:left w:val="single" w:sz="6" w:space="0" w:color="000000"/>
              <w:bottom w:val="single" w:sz="6" w:space="0" w:color="000000"/>
            </w:tcBorders>
            <w:shd w:val="clear" w:color="auto" w:fill="FFFFFF"/>
          </w:tcPr>
          <w:p w14:paraId="1B2ABB64" w14:textId="77777777" w:rsidR="00525102" w:rsidRPr="00BE0EDF" w:rsidRDefault="00525102" w:rsidP="00525102">
            <w:pPr>
              <w:shd w:val="clear" w:color="auto" w:fill="FFFFFF"/>
              <w:spacing w:after="0" w:line="240" w:lineRule="auto"/>
              <w:ind w:left="14"/>
              <w:jc w:val="both"/>
              <w:rPr>
                <w:rFonts w:ascii="Arial" w:hAnsi="Arial" w:cs="Arial"/>
                <w:iCs/>
                <w:spacing w:val="-2"/>
                <w:sz w:val="18"/>
                <w:szCs w:val="18"/>
              </w:rPr>
            </w:pPr>
            <w:r w:rsidRPr="00BE0EDF">
              <w:rPr>
                <w:rFonts w:ascii="Arial" w:hAnsi="Arial" w:cs="Arial"/>
                <w:iCs/>
                <w:spacing w:val="-1"/>
                <w:sz w:val="18"/>
                <w:szCs w:val="18"/>
              </w:rPr>
              <w:t>Wyszczególnienie badań i pomiarów</w:t>
            </w:r>
          </w:p>
        </w:tc>
        <w:tc>
          <w:tcPr>
            <w:tcW w:w="4678" w:type="dxa"/>
            <w:tcBorders>
              <w:top w:val="single" w:sz="6" w:space="0" w:color="000000"/>
              <w:left w:val="single" w:sz="6" w:space="0" w:color="000000"/>
              <w:bottom w:val="single" w:sz="6" w:space="0" w:color="000000"/>
              <w:right w:val="single" w:sz="6" w:space="0" w:color="000000"/>
            </w:tcBorders>
            <w:shd w:val="clear" w:color="auto" w:fill="FFFFFF"/>
          </w:tcPr>
          <w:p w14:paraId="5163BA60" w14:textId="77777777" w:rsidR="00525102" w:rsidRPr="00BE0EDF" w:rsidRDefault="00525102" w:rsidP="00525102">
            <w:pPr>
              <w:shd w:val="clear" w:color="auto" w:fill="FFFFFF"/>
              <w:spacing w:after="0" w:line="240" w:lineRule="auto"/>
              <w:ind w:left="686"/>
              <w:jc w:val="both"/>
              <w:rPr>
                <w:rFonts w:ascii="Arial" w:hAnsi="Arial" w:cs="Arial"/>
                <w:iCs/>
                <w:sz w:val="18"/>
                <w:szCs w:val="18"/>
              </w:rPr>
            </w:pPr>
            <w:r w:rsidRPr="00BE0EDF">
              <w:rPr>
                <w:rFonts w:ascii="Arial" w:hAnsi="Arial" w:cs="Arial"/>
                <w:iCs/>
                <w:spacing w:val="-2"/>
                <w:sz w:val="18"/>
                <w:szCs w:val="18"/>
              </w:rPr>
              <w:t>Sposób sprawdzenia</w:t>
            </w:r>
          </w:p>
        </w:tc>
      </w:tr>
      <w:tr w:rsidR="00525102" w:rsidRPr="00BE0EDF" w14:paraId="1E7FD92E" w14:textId="77777777" w:rsidTr="00525102">
        <w:trPr>
          <w:trHeight w:hRule="exact" w:val="768"/>
        </w:trPr>
        <w:tc>
          <w:tcPr>
            <w:tcW w:w="490" w:type="dxa"/>
            <w:tcBorders>
              <w:top w:val="single" w:sz="6" w:space="0" w:color="000000"/>
              <w:left w:val="single" w:sz="6" w:space="0" w:color="000000"/>
              <w:bottom w:val="single" w:sz="6" w:space="0" w:color="000000"/>
            </w:tcBorders>
            <w:shd w:val="clear" w:color="auto" w:fill="FFFFFF"/>
          </w:tcPr>
          <w:p w14:paraId="50348A61" w14:textId="77777777" w:rsidR="00525102" w:rsidRPr="00BE0EDF" w:rsidRDefault="00525102" w:rsidP="00525102">
            <w:pPr>
              <w:shd w:val="clear" w:color="auto" w:fill="FFFFFF"/>
              <w:spacing w:after="0" w:line="240" w:lineRule="auto"/>
              <w:jc w:val="both"/>
              <w:rPr>
                <w:rFonts w:ascii="Arial" w:hAnsi="Arial" w:cs="Arial"/>
                <w:iCs/>
                <w:spacing w:val="-1"/>
                <w:sz w:val="18"/>
                <w:szCs w:val="18"/>
              </w:rPr>
            </w:pPr>
            <w:r w:rsidRPr="00BE0EDF">
              <w:rPr>
                <w:rFonts w:ascii="Arial" w:hAnsi="Arial" w:cs="Arial"/>
                <w:iCs/>
                <w:sz w:val="18"/>
                <w:szCs w:val="18"/>
              </w:rPr>
              <w:t>1</w:t>
            </w:r>
          </w:p>
        </w:tc>
        <w:tc>
          <w:tcPr>
            <w:tcW w:w="3763" w:type="dxa"/>
            <w:tcBorders>
              <w:top w:val="single" w:sz="6" w:space="0" w:color="000000"/>
              <w:left w:val="single" w:sz="6" w:space="0" w:color="000000"/>
              <w:bottom w:val="single" w:sz="6" w:space="0" w:color="000000"/>
            </w:tcBorders>
            <w:shd w:val="clear" w:color="auto" w:fill="FFFFFF"/>
          </w:tcPr>
          <w:p w14:paraId="0AAD9052" w14:textId="77777777" w:rsidR="00525102" w:rsidRPr="00BE0EDF" w:rsidRDefault="00525102" w:rsidP="00525102">
            <w:pPr>
              <w:shd w:val="clear" w:color="auto" w:fill="FFFFFF"/>
              <w:spacing w:after="0" w:line="240" w:lineRule="auto"/>
              <w:ind w:right="67" w:hanging="5"/>
              <w:jc w:val="both"/>
              <w:rPr>
                <w:rFonts w:ascii="Arial" w:hAnsi="Arial" w:cs="Arial"/>
                <w:iCs/>
                <w:spacing w:val="-1"/>
                <w:sz w:val="18"/>
                <w:szCs w:val="18"/>
              </w:rPr>
            </w:pPr>
            <w:r w:rsidRPr="00BE0EDF">
              <w:rPr>
                <w:rFonts w:ascii="Arial" w:hAnsi="Arial" w:cs="Arial"/>
                <w:iCs/>
                <w:spacing w:val="-1"/>
                <w:sz w:val="18"/>
                <w:szCs w:val="18"/>
              </w:rPr>
              <w:t>Sprawdzenie wyglądu zewnętrznego nawierzchni, krawężników, obrzeży, ścieków</w:t>
            </w:r>
          </w:p>
        </w:tc>
        <w:tc>
          <w:tcPr>
            <w:tcW w:w="4678" w:type="dxa"/>
            <w:tcBorders>
              <w:top w:val="single" w:sz="6" w:space="0" w:color="000000"/>
              <w:left w:val="single" w:sz="6" w:space="0" w:color="000000"/>
              <w:bottom w:val="single" w:sz="6" w:space="0" w:color="000000"/>
              <w:right w:val="single" w:sz="6" w:space="0" w:color="000000"/>
            </w:tcBorders>
            <w:shd w:val="clear" w:color="auto" w:fill="FFFFFF"/>
          </w:tcPr>
          <w:p w14:paraId="3F864E8A" w14:textId="77777777" w:rsidR="00525102" w:rsidRPr="00BE0EDF" w:rsidRDefault="00525102" w:rsidP="00525102">
            <w:pPr>
              <w:shd w:val="clear" w:color="auto" w:fill="FFFFFF"/>
              <w:spacing w:after="0" w:line="240" w:lineRule="auto"/>
              <w:ind w:right="38"/>
              <w:jc w:val="both"/>
              <w:rPr>
                <w:rFonts w:ascii="Arial" w:hAnsi="Arial" w:cs="Arial"/>
                <w:iCs/>
                <w:sz w:val="18"/>
                <w:szCs w:val="18"/>
              </w:rPr>
            </w:pPr>
            <w:r w:rsidRPr="00BE0EDF">
              <w:rPr>
                <w:rFonts w:ascii="Arial" w:hAnsi="Arial" w:cs="Arial"/>
                <w:iCs/>
                <w:spacing w:val="-1"/>
                <w:sz w:val="18"/>
                <w:szCs w:val="18"/>
              </w:rPr>
              <w:t xml:space="preserve">Wizualne sprawdzenie jednorodności </w:t>
            </w:r>
            <w:r w:rsidRPr="00BE0EDF">
              <w:rPr>
                <w:rFonts w:ascii="Arial" w:hAnsi="Arial" w:cs="Arial"/>
                <w:iCs/>
                <w:sz w:val="18"/>
                <w:szCs w:val="18"/>
              </w:rPr>
              <w:t xml:space="preserve">wyglądu, prawidłowości desenia, </w:t>
            </w:r>
            <w:r w:rsidRPr="00BE0EDF">
              <w:rPr>
                <w:rFonts w:ascii="Arial" w:hAnsi="Arial" w:cs="Arial"/>
                <w:iCs/>
                <w:spacing w:val="-1"/>
                <w:sz w:val="18"/>
                <w:szCs w:val="18"/>
              </w:rPr>
              <w:t xml:space="preserve">kolorów kostek, spękań, plam, </w:t>
            </w:r>
            <w:r w:rsidRPr="00BE0EDF">
              <w:rPr>
                <w:rFonts w:ascii="Arial" w:hAnsi="Arial" w:cs="Arial"/>
                <w:iCs/>
                <w:sz w:val="18"/>
                <w:szCs w:val="18"/>
              </w:rPr>
              <w:t xml:space="preserve">deformacji, wykruszeń, spoin i </w:t>
            </w:r>
            <w:r w:rsidRPr="00BE0EDF">
              <w:rPr>
                <w:rFonts w:ascii="Arial" w:hAnsi="Arial" w:cs="Arial"/>
                <w:iCs/>
                <w:spacing w:val="-2"/>
                <w:sz w:val="18"/>
                <w:szCs w:val="18"/>
              </w:rPr>
              <w:t>szczelin</w:t>
            </w:r>
          </w:p>
        </w:tc>
      </w:tr>
      <w:tr w:rsidR="00525102" w:rsidRPr="00525102" w14:paraId="6471DE5E" w14:textId="77777777" w:rsidTr="00525102">
        <w:trPr>
          <w:trHeight w:hRule="exact" w:val="792"/>
        </w:trPr>
        <w:tc>
          <w:tcPr>
            <w:tcW w:w="490" w:type="dxa"/>
            <w:tcBorders>
              <w:top w:val="single" w:sz="6" w:space="0" w:color="000000"/>
              <w:left w:val="single" w:sz="6" w:space="0" w:color="000000"/>
              <w:bottom w:val="single" w:sz="6" w:space="0" w:color="000000"/>
            </w:tcBorders>
            <w:shd w:val="clear" w:color="auto" w:fill="FFFFFF"/>
          </w:tcPr>
          <w:p w14:paraId="29BB7368" w14:textId="77777777" w:rsidR="00525102" w:rsidRPr="00525102" w:rsidRDefault="00525102" w:rsidP="00525102">
            <w:pPr>
              <w:shd w:val="clear" w:color="auto" w:fill="FFFFFF"/>
              <w:spacing w:after="0" w:line="240" w:lineRule="auto"/>
              <w:jc w:val="both"/>
              <w:rPr>
                <w:rFonts w:ascii="Arial" w:hAnsi="Arial" w:cs="Arial"/>
                <w:iCs/>
                <w:spacing w:val="-2"/>
                <w:sz w:val="20"/>
                <w:szCs w:val="20"/>
              </w:rPr>
            </w:pPr>
            <w:r w:rsidRPr="00525102">
              <w:rPr>
                <w:rFonts w:ascii="Arial" w:hAnsi="Arial" w:cs="Arial"/>
                <w:iCs/>
                <w:sz w:val="20"/>
                <w:szCs w:val="20"/>
              </w:rPr>
              <w:t>2</w:t>
            </w:r>
          </w:p>
        </w:tc>
        <w:tc>
          <w:tcPr>
            <w:tcW w:w="3763" w:type="dxa"/>
            <w:tcBorders>
              <w:top w:val="single" w:sz="6" w:space="0" w:color="000000"/>
              <w:left w:val="single" w:sz="6" w:space="0" w:color="000000"/>
              <w:bottom w:val="single" w:sz="6" w:space="0" w:color="000000"/>
            </w:tcBorders>
            <w:shd w:val="clear" w:color="auto" w:fill="FFFFFF"/>
          </w:tcPr>
          <w:p w14:paraId="17473161" w14:textId="77777777" w:rsidR="00525102" w:rsidRPr="00525102" w:rsidRDefault="00525102" w:rsidP="00525102">
            <w:pPr>
              <w:shd w:val="clear" w:color="auto" w:fill="FFFFFF"/>
              <w:spacing w:after="0" w:line="240" w:lineRule="auto"/>
              <w:ind w:right="245"/>
              <w:jc w:val="both"/>
              <w:rPr>
                <w:rFonts w:ascii="Arial" w:hAnsi="Arial" w:cs="Arial"/>
                <w:iCs/>
                <w:spacing w:val="-2"/>
                <w:sz w:val="20"/>
                <w:szCs w:val="20"/>
              </w:rPr>
            </w:pPr>
            <w:r w:rsidRPr="00525102">
              <w:rPr>
                <w:rFonts w:ascii="Arial" w:hAnsi="Arial" w:cs="Arial"/>
                <w:iCs/>
                <w:spacing w:val="-2"/>
                <w:sz w:val="20"/>
                <w:szCs w:val="20"/>
              </w:rPr>
              <w:t xml:space="preserve">Badanie położenia osi nawierzchni </w:t>
            </w:r>
            <w:r w:rsidRPr="00525102">
              <w:rPr>
                <w:rFonts w:ascii="Arial" w:hAnsi="Arial" w:cs="Arial"/>
                <w:iCs/>
                <w:spacing w:val="-1"/>
                <w:sz w:val="20"/>
                <w:szCs w:val="20"/>
              </w:rPr>
              <w:t>w planie</w:t>
            </w:r>
          </w:p>
        </w:tc>
        <w:tc>
          <w:tcPr>
            <w:tcW w:w="4678" w:type="dxa"/>
            <w:tcBorders>
              <w:top w:val="single" w:sz="6" w:space="0" w:color="000000"/>
              <w:left w:val="single" w:sz="6" w:space="0" w:color="000000"/>
              <w:bottom w:val="single" w:sz="6" w:space="0" w:color="000000"/>
              <w:right w:val="single" w:sz="6" w:space="0" w:color="000000"/>
            </w:tcBorders>
            <w:shd w:val="clear" w:color="auto" w:fill="FFFFFF"/>
          </w:tcPr>
          <w:p w14:paraId="213E0C7D" w14:textId="77777777" w:rsidR="00525102" w:rsidRPr="00525102" w:rsidRDefault="00525102" w:rsidP="00525102">
            <w:pPr>
              <w:shd w:val="clear" w:color="auto" w:fill="FFFFFF"/>
              <w:spacing w:after="0" w:line="240" w:lineRule="auto"/>
              <w:ind w:right="182" w:firstLine="5"/>
              <w:jc w:val="both"/>
              <w:rPr>
                <w:rFonts w:ascii="Arial" w:hAnsi="Arial" w:cs="Arial"/>
                <w:iCs/>
                <w:sz w:val="20"/>
                <w:szCs w:val="20"/>
              </w:rPr>
            </w:pPr>
            <w:r w:rsidRPr="00525102">
              <w:rPr>
                <w:rFonts w:ascii="Arial" w:hAnsi="Arial" w:cs="Arial"/>
                <w:iCs/>
                <w:spacing w:val="-2"/>
                <w:sz w:val="20"/>
                <w:szCs w:val="20"/>
              </w:rPr>
              <w:t xml:space="preserve">Geodezyjne sprawdzenie położenia </w:t>
            </w:r>
            <w:r w:rsidRPr="00525102">
              <w:rPr>
                <w:rFonts w:ascii="Arial" w:hAnsi="Arial" w:cs="Arial"/>
                <w:iCs/>
                <w:sz w:val="20"/>
                <w:szCs w:val="20"/>
              </w:rPr>
              <w:t xml:space="preserve">osi co 25 m i w punktach </w:t>
            </w:r>
            <w:r w:rsidRPr="00525102">
              <w:rPr>
                <w:rFonts w:ascii="Arial" w:hAnsi="Arial" w:cs="Arial"/>
                <w:iCs/>
                <w:spacing w:val="-1"/>
                <w:sz w:val="20"/>
                <w:szCs w:val="20"/>
              </w:rPr>
              <w:t>charakterystycznych (dopuszczalne przesunięcia wg tab. 2, Ip. 5b)</w:t>
            </w:r>
          </w:p>
        </w:tc>
      </w:tr>
      <w:tr w:rsidR="00525102" w:rsidRPr="00525102" w14:paraId="3B19E2D5" w14:textId="77777777" w:rsidTr="00525102">
        <w:trPr>
          <w:trHeight w:hRule="exact" w:val="733"/>
        </w:trPr>
        <w:tc>
          <w:tcPr>
            <w:tcW w:w="490" w:type="dxa"/>
            <w:tcBorders>
              <w:top w:val="single" w:sz="6" w:space="0" w:color="000000"/>
              <w:left w:val="single" w:sz="6" w:space="0" w:color="000000"/>
              <w:bottom w:val="single" w:sz="6" w:space="0" w:color="000000"/>
            </w:tcBorders>
            <w:shd w:val="clear" w:color="auto" w:fill="FFFFFF"/>
          </w:tcPr>
          <w:p w14:paraId="7F6C9682" w14:textId="77777777" w:rsidR="00525102" w:rsidRPr="00BE0EDF" w:rsidRDefault="00525102" w:rsidP="00525102">
            <w:pPr>
              <w:shd w:val="clear" w:color="auto" w:fill="FFFFFF"/>
              <w:spacing w:after="0" w:line="240" w:lineRule="auto"/>
              <w:jc w:val="both"/>
              <w:rPr>
                <w:rFonts w:ascii="Arial" w:hAnsi="Arial" w:cs="Arial"/>
                <w:iCs/>
                <w:spacing w:val="-1"/>
                <w:sz w:val="18"/>
                <w:szCs w:val="18"/>
              </w:rPr>
            </w:pPr>
            <w:r w:rsidRPr="00BE0EDF">
              <w:rPr>
                <w:rFonts w:ascii="Arial" w:hAnsi="Arial" w:cs="Arial"/>
                <w:iCs/>
                <w:sz w:val="18"/>
                <w:szCs w:val="18"/>
              </w:rPr>
              <w:t>3</w:t>
            </w:r>
          </w:p>
        </w:tc>
        <w:tc>
          <w:tcPr>
            <w:tcW w:w="3763" w:type="dxa"/>
            <w:tcBorders>
              <w:top w:val="single" w:sz="6" w:space="0" w:color="000000"/>
              <w:left w:val="single" w:sz="6" w:space="0" w:color="000000"/>
              <w:bottom w:val="single" w:sz="6" w:space="0" w:color="000000"/>
            </w:tcBorders>
            <w:shd w:val="clear" w:color="auto" w:fill="FFFFFF"/>
          </w:tcPr>
          <w:p w14:paraId="03D6FBAE" w14:textId="77777777" w:rsidR="00525102" w:rsidRPr="00BE0EDF" w:rsidRDefault="00525102" w:rsidP="00525102">
            <w:pPr>
              <w:shd w:val="clear" w:color="auto" w:fill="FFFFFF"/>
              <w:spacing w:after="0" w:line="240" w:lineRule="auto"/>
              <w:ind w:right="422" w:hanging="5"/>
              <w:jc w:val="both"/>
              <w:rPr>
                <w:rFonts w:ascii="Arial" w:hAnsi="Arial" w:cs="Arial"/>
                <w:iCs/>
                <w:spacing w:val="1"/>
                <w:sz w:val="18"/>
                <w:szCs w:val="18"/>
              </w:rPr>
            </w:pPr>
            <w:r w:rsidRPr="00BE0EDF">
              <w:rPr>
                <w:rFonts w:ascii="Arial" w:hAnsi="Arial" w:cs="Arial"/>
                <w:iCs/>
                <w:spacing w:val="-1"/>
                <w:sz w:val="18"/>
                <w:szCs w:val="18"/>
              </w:rPr>
              <w:t xml:space="preserve">Rzędne wysokościowe, równość podłużna i poprzeczna, spadki </w:t>
            </w:r>
            <w:r w:rsidRPr="00BE0EDF">
              <w:rPr>
                <w:rFonts w:ascii="Arial" w:hAnsi="Arial" w:cs="Arial"/>
                <w:iCs/>
                <w:sz w:val="18"/>
                <w:szCs w:val="18"/>
              </w:rPr>
              <w:t>poprzeczne i szerokość</w:t>
            </w:r>
          </w:p>
        </w:tc>
        <w:tc>
          <w:tcPr>
            <w:tcW w:w="4678" w:type="dxa"/>
            <w:tcBorders>
              <w:top w:val="single" w:sz="6" w:space="0" w:color="000000"/>
              <w:left w:val="single" w:sz="6" w:space="0" w:color="000000"/>
              <w:bottom w:val="single" w:sz="6" w:space="0" w:color="000000"/>
              <w:right w:val="single" w:sz="6" w:space="0" w:color="000000"/>
            </w:tcBorders>
            <w:shd w:val="clear" w:color="auto" w:fill="FFFFFF"/>
          </w:tcPr>
          <w:p w14:paraId="6981FED3" w14:textId="77777777" w:rsidR="00525102" w:rsidRPr="00BE0EDF" w:rsidRDefault="00525102" w:rsidP="00525102">
            <w:pPr>
              <w:shd w:val="clear" w:color="auto" w:fill="FFFFFF"/>
              <w:spacing w:after="0" w:line="240" w:lineRule="auto"/>
              <w:ind w:right="96"/>
              <w:jc w:val="both"/>
              <w:rPr>
                <w:rFonts w:ascii="Arial" w:hAnsi="Arial" w:cs="Arial"/>
                <w:iCs/>
                <w:sz w:val="18"/>
                <w:szCs w:val="18"/>
              </w:rPr>
            </w:pPr>
            <w:r w:rsidRPr="00BE0EDF">
              <w:rPr>
                <w:rFonts w:ascii="Arial" w:hAnsi="Arial" w:cs="Arial"/>
                <w:iCs/>
                <w:spacing w:val="1"/>
                <w:sz w:val="18"/>
                <w:szCs w:val="18"/>
              </w:rPr>
              <w:t xml:space="preserve">Co 25 m i we wszystkich punktach </w:t>
            </w:r>
            <w:r w:rsidRPr="00BE0EDF">
              <w:rPr>
                <w:rFonts w:ascii="Arial" w:hAnsi="Arial" w:cs="Arial"/>
                <w:iCs/>
                <w:spacing w:val="-1"/>
                <w:sz w:val="18"/>
                <w:szCs w:val="18"/>
              </w:rPr>
              <w:t>charakterystycznych (wg metod i do</w:t>
            </w:r>
            <w:r w:rsidRPr="00BE0EDF">
              <w:rPr>
                <w:rFonts w:ascii="Arial" w:hAnsi="Arial" w:cs="Arial"/>
                <w:iCs/>
                <w:spacing w:val="-1"/>
                <w:sz w:val="18"/>
                <w:szCs w:val="18"/>
              </w:rPr>
              <w:softHyphen/>
            </w:r>
            <w:r w:rsidRPr="00BE0EDF">
              <w:rPr>
                <w:rFonts w:ascii="Arial" w:hAnsi="Arial" w:cs="Arial"/>
                <w:iCs/>
                <w:sz w:val="18"/>
                <w:szCs w:val="18"/>
              </w:rPr>
              <w:t xml:space="preserve">puszczalnych wartości podanych w </w:t>
            </w:r>
            <w:r w:rsidRPr="00BE0EDF">
              <w:rPr>
                <w:rFonts w:ascii="Arial" w:hAnsi="Arial" w:cs="Arial"/>
                <w:iCs/>
                <w:spacing w:val="-1"/>
                <w:sz w:val="18"/>
                <w:szCs w:val="18"/>
              </w:rPr>
              <w:t>tab. 2, Ip. od 5c do 5g)</w:t>
            </w:r>
          </w:p>
        </w:tc>
      </w:tr>
      <w:tr w:rsidR="00525102" w:rsidRPr="00525102" w14:paraId="297B4B45" w14:textId="77777777" w:rsidTr="00525102">
        <w:trPr>
          <w:trHeight w:hRule="exact" w:val="1036"/>
        </w:trPr>
        <w:tc>
          <w:tcPr>
            <w:tcW w:w="490" w:type="dxa"/>
            <w:tcBorders>
              <w:top w:val="single" w:sz="6" w:space="0" w:color="000000"/>
              <w:left w:val="single" w:sz="6" w:space="0" w:color="000000"/>
              <w:bottom w:val="single" w:sz="6" w:space="0" w:color="000000"/>
            </w:tcBorders>
            <w:shd w:val="clear" w:color="auto" w:fill="FFFFFF"/>
          </w:tcPr>
          <w:p w14:paraId="6B1FDAB8" w14:textId="77777777" w:rsidR="00525102" w:rsidRPr="00BE0EDF" w:rsidRDefault="00525102" w:rsidP="00525102">
            <w:pPr>
              <w:shd w:val="clear" w:color="auto" w:fill="FFFFFF"/>
              <w:spacing w:after="0" w:line="240" w:lineRule="auto"/>
              <w:jc w:val="both"/>
              <w:rPr>
                <w:rFonts w:ascii="Arial" w:hAnsi="Arial" w:cs="Arial"/>
                <w:iCs/>
                <w:spacing w:val="-1"/>
                <w:sz w:val="18"/>
                <w:szCs w:val="18"/>
              </w:rPr>
            </w:pPr>
            <w:r w:rsidRPr="00BE0EDF">
              <w:rPr>
                <w:rFonts w:ascii="Arial" w:hAnsi="Arial" w:cs="Arial"/>
                <w:iCs/>
                <w:sz w:val="18"/>
                <w:szCs w:val="18"/>
              </w:rPr>
              <w:t>4</w:t>
            </w:r>
          </w:p>
        </w:tc>
        <w:tc>
          <w:tcPr>
            <w:tcW w:w="3763" w:type="dxa"/>
            <w:tcBorders>
              <w:top w:val="single" w:sz="6" w:space="0" w:color="000000"/>
              <w:left w:val="single" w:sz="6" w:space="0" w:color="000000"/>
              <w:bottom w:val="single" w:sz="6" w:space="0" w:color="000000"/>
            </w:tcBorders>
            <w:shd w:val="clear" w:color="auto" w:fill="FFFFFF"/>
          </w:tcPr>
          <w:p w14:paraId="4016C0C7" w14:textId="77777777" w:rsidR="00525102" w:rsidRPr="00BE0EDF" w:rsidRDefault="00525102" w:rsidP="00525102">
            <w:pPr>
              <w:shd w:val="clear" w:color="auto" w:fill="FFFFFF"/>
              <w:spacing w:after="0" w:line="240" w:lineRule="auto"/>
              <w:ind w:right="221" w:hanging="5"/>
              <w:jc w:val="both"/>
              <w:rPr>
                <w:rFonts w:ascii="Arial" w:hAnsi="Arial" w:cs="Arial"/>
                <w:iCs/>
                <w:spacing w:val="-1"/>
                <w:sz w:val="18"/>
                <w:szCs w:val="18"/>
              </w:rPr>
            </w:pPr>
            <w:r w:rsidRPr="00BE0EDF">
              <w:rPr>
                <w:rFonts w:ascii="Arial" w:hAnsi="Arial" w:cs="Arial"/>
                <w:iCs/>
                <w:spacing w:val="-1"/>
                <w:sz w:val="18"/>
                <w:szCs w:val="18"/>
              </w:rPr>
              <w:t xml:space="preserve">Rozmieszczenie i szerokość spoin i szczelin w nawierzchni, pomiędzy krawężnikami, obrzeżami, ściekami </w:t>
            </w:r>
            <w:r w:rsidRPr="00BE0EDF">
              <w:rPr>
                <w:rFonts w:ascii="Arial" w:hAnsi="Arial" w:cs="Arial"/>
                <w:iCs/>
                <w:sz w:val="18"/>
                <w:szCs w:val="18"/>
              </w:rPr>
              <w:t>oraz wypełnienie spoin i szczelin</w:t>
            </w:r>
          </w:p>
        </w:tc>
        <w:tc>
          <w:tcPr>
            <w:tcW w:w="4678" w:type="dxa"/>
            <w:tcBorders>
              <w:top w:val="single" w:sz="6" w:space="0" w:color="000000"/>
              <w:left w:val="single" w:sz="6" w:space="0" w:color="000000"/>
              <w:bottom w:val="single" w:sz="6" w:space="0" w:color="000000"/>
              <w:right w:val="single" w:sz="6" w:space="0" w:color="000000"/>
            </w:tcBorders>
            <w:shd w:val="clear" w:color="auto" w:fill="FFFFFF"/>
          </w:tcPr>
          <w:p w14:paraId="43EE568D" w14:textId="77777777" w:rsidR="00525102" w:rsidRPr="00BE0EDF" w:rsidRDefault="00525102" w:rsidP="00525102">
            <w:pPr>
              <w:shd w:val="clear" w:color="auto" w:fill="FFFFFF"/>
              <w:spacing w:after="0" w:line="240" w:lineRule="auto"/>
              <w:jc w:val="both"/>
              <w:rPr>
                <w:rFonts w:ascii="Arial" w:hAnsi="Arial" w:cs="Arial"/>
                <w:sz w:val="18"/>
                <w:szCs w:val="18"/>
              </w:rPr>
            </w:pPr>
            <w:r w:rsidRPr="00BE0EDF">
              <w:rPr>
                <w:rFonts w:ascii="Arial" w:hAnsi="Arial" w:cs="Arial"/>
                <w:iCs/>
                <w:spacing w:val="-1"/>
                <w:sz w:val="18"/>
                <w:szCs w:val="18"/>
              </w:rPr>
              <w:t xml:space="preserve">Wg pktu 5.5 </w:t>
            </w:r>
          </w:p>
        </w:tc>
      </w:tr>
    </w:tbl>
    <w:p w14:paraId="7A036D0E" w14:textId="77777777" w:rsidR="00525102" w:rsidRPr="00525102" w:rsidRDefault="00525102" w:rsidP="00525102">
      <w:pPr>
        <w:spacing w:after="0" w:line="240" w:lineRule="auto"/>
        <w:jc w:val="both"/>
        <w:rPr>
          <w:rFonts w:ascii="Arial" w:hAnsi="Arial" w:cs="Arial"/>
          <w:sz w:val="20"/>
          <w:szCs w:val="20"/>
        </w:rPr>
      </w:pPr>
    </w:p>
    <w:p w14:paraId="707BADDD"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bCs/>
          <w:sz w:val="20"/>
          <w:szCs w:val="20"/>
        </w:rPr>
        <w:t>7. OBMIAR  ROBÓT.</w:t>
      </w:r>
    </w:p>
    <w:p w14:paraId="53C9FA2F" w14:textId="77777777" w:rsidR="00525102" w:rsidRPr="00525102" w:rsidRDefault="00525102" w:rsidP="00525102">
      <w:pPr>
        <w:spacing w:after="0" w:line="240" w:lineRule="auto"/>
        <w:jc w:val="both"/>
        <w:rPr>
          <w:rFonts w:ascii="Arial" w:hAnsi="Arial" w:cs="Arial"/>
          <w:sz w:val="20"/>
          <w:szCs w:val="20"/>
        </w:rPr>
      </w:pPr>
    </w:p>
    <w:p w14:paraId="068FC381"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Ogólne zasady obmiaru robót podano w SST D-00.00.00 „Wymagania ogólne" pkt 7.</w:t>
      </w:r>
    </w:p>
    <w:p w14:paraId="544BEAF4"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Jednostką obmiarową jest m2 (metr kwadratowy) wykonanej nawierzchni z betonowej kostki brukowej.</w:t>
      </w:r>
    </w:p>
    <w:p w14:paraId="7F816A3A"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Jednostki obmiarowe robót towarzyszących budowie nawierzchni z betonowej kostki brukowej (podbudowa, obramowanie itp.) są ustalone w odpowiednich SST.</w:t>
      </w:r>
    </w:p>
    <w:p w14:paraId="22D5403D" w14:textId="77777777" w:rsidR="00525102" w:rsidRPr="00525102" w:rsidRDefault="00525102" w:rsidP="00525102">
      <w:pPr>
        <w:spacing w:after="0" w:line="240" w:lineRule="auto"/>
        <w:ind w:left="360" w:firstLine="348"/>
        <w:jc w:val="both"/>
        <w:rPr>
          <w:rFonts w:ascii="Arial" w:hAnsi="Arial" w:cs="Arial"/>
          <w:bCs/>
          <w:sz w:val="20"/>
          <w:szCs w:val="20"/>
        </w:rPr>
      </w:pPr>
      <w:r w:rsidRPr="00525102">
        <w:rPr>
          <w:rFonts w:ascii="Arial" w:hAnsi="Arial" w:cs="Arial"/>
          <w:sz w:val="20"/>
          <w:szCs w:val="20"/>
        </w:rPr>
        <w:tab/>
      </w:r>
      <w:r w:rsidRPr="00525102">
        <w:rPr>
          <w:rFonts w:ascii="Arial" w:hAnsi="Arial" w:cs="Arial"/>
          <w:sz w:val="20"/>
          <w:szCs w:val="20"/>
        </w:rPr>
        <w:tab/>
      </w:r>
      <w:r w:rsidRPr="00525102">
        <w:rPr>
          <w:rFonts w:ascii="Arial" w:hAnsi="Arial" w:cs="Arial"/>
          <w:sz w:val="20"/>
          <w:szCs w:val="20"/>
        </w:rPr>
        <w:tab/>
      </w:r>
      <w:r w:rsidRPr="00525102">
        <w:rPr>
          <w:rFonts w:ascii="Arial" w:hAnsi="Arial" w:cs="Arial"/>
          <w:sz w:val="20"/>
          <w:szCs w:val="20"/>
        </w:rPr>
        <w:tab/>
      </w:r>
      <w:r w:rsidRPr="00525102">
        <w:rPr>
          <w:rFonts w:ascii="Arial" w:hAnsi="Arial" w:cs="Arial"/>
          <w:sz w:val="20"/>
          <w:szCs w:val="20"/>
        </w:rPr>
        <w:tab/>
      </w:r>
      <w:r w:rsidRPr="00525102">
        <w:rPr>
          <w:rFonts w:ascii="Arial" w:hAnsi="Arial" w:cs="Arial"/>
          <w:sz w:val="20"/>
          <w:szCs w:val="20"/>
        </w:rPr>
        <w:tab/>
      </w:r>
      <w:r w:rsidRPr="00525102">
        <w:rPr>
          <w:rFonts w:ascii="Arial" w:hAnsi="Arial" w:cs="Arial"/>
          <w:sz w:val="20"/>
          <w:szCs w:val="20"/>
        </w:rPr>
        <w:tab/>
      </w:r>
      <w:r w:rsidRPr="00525102">
        <w:rPr>
          <w:rFonts w:ascii="Arial" w:hAnsi="Arial" w:cs="Arial"/>
          <w:sz w:val="20"/>
          <w:szCs w:val="20"/>
        </w:rPr>
        <w:tab/>
      </w:r>
      <w:r w:rsidRPr="00525102">
        <w:rPr>
          <w:rFonts w:ascii="Arial" w:hAnsi="Arial" w:cs="Arial"/>
          <w:sz w:val="20"/>
          <w:szCs w:val="20"/>
        </w:rPr>
        <w:tab/>
      </w:r>
      <w:r w:rsidRPr="00525102">
        <w:rPr>
          <w:rFonts w:ascii="Arial" w:hAnsi="Arial" w:cs="Arial"/>
          <w:sz w:val="20"/>
          <w:szCs w:val="20"/>
        </w:rPr>
        <w:tab/>
      </w:r>
      <w:r w:rsidRPr="00525102">
        <w:rPr>
          <w:rFonts w:ascii="Arial" w:hAnsi="Arial" w:cs="Arial"/>
          <w:sz w:val="20"/>
          <w:szCs w:val="20"/>
        </w:rPr>
        <w:tab/>
      </w:r>
    </w:p>
    <w:p w14:paraId="6A0E1FBA"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bCs/>
          <w:sz w:val="20"/>
          <w:szCs w:val="20"/>
        </w:rPr>
        <w:t>8. ODBIÓR ROBÓT</w:t>
      </w:r>
    </w:p>
    <w:p w14:paraId="3AE40BEC" w14:textId="77777777" w:rsidR="00525102" w:rsidRPr="00525102" w:rsidRDefault="00525102" w:rsidP="00525102">
      <w:pPr>
        <w:spacing w:after="0" w:line="240" w:lineRule="auto"/>
        <w:jc w:val="both"/>
        <w:rPr>
          <w:rFonts w:ascii="Arial" w:hAnsi="Arial" w:cs="Arial"/>
          <w:sz w:val="20"/>
          <w:szCs w:val="20"/>
        </w:rPr>
      </w:pPr>
    </w:p>
    <w:p w14:paraId="59AA1F0B"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Ogólne wymagania dotyczące odbioru robót podano</w:t>
      </w:r>
      <w:r w:rsidRPr="00525102">
        <w:rPr>
          <w:rFonts w:ascii="Arial" w:hAnsi="Arial" w:cs="Arial"/>
          <w:bCs/>
          <w:sz w:val="20"/>
          <w:szCs w:val="20"/>
        </w:rPr>
        <w:t xml:space="preserve"> w </w:t>
      </w:r>
      <w:r w:rsidRPr="00525102">
        <w:rPr>
          <w:rFonts w:ascii="Arial" w:hAnsi="Arial" w:cs="Arial"/>
          <w:sz w:val="20"/>
          <w:szCs w:val="20"/>
        </w:rPr>
        <w:t>ST D-00.00.00. „Wymagania ogólne” pkt 8.</w:t>
      </w:r>
    </w:p>
    <w:p w14:paraId="6E75DFAE"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Odbiorowi robót podlegają: nawierzchnia z kostki brukowej betonowej.</w:t>
      </w:r>
    </w:p>
    <w:p w14:paraId="3B130BA0"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Roboty uznaje się za wykonane zgodnie z dokumentacją projektową, SST i wymogami Inżyniera, jeżeli pomiary i badania z zachowaniem dopuszczalnych tolerancji dały wynik pozytywny.</w:t>
      </w:r>
    </w:p>
    <w:p w14:paraId="64B1C4E0"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Odbiorowi robót zanikających i ulegających zakryciu podlegają:</w:t>
      </w:r>
    </w:p>
    <w:p w14:paraId="12DAB7B8" w14:textId="77777777" w:rsidR="00525102" w:rsidRPr="00525102" w:rsidRDefault="00525102" w:rsidP="0075397C">
      <w:pPr>
        <w:numPr>
          <w:ilvl w:val="0"/>
          <w:numId w:val="71"/>
        </w:numPr>
        <w:suppressAutoHyphens/>
        <w:spacing w:after="0" w:line="240" w:lineRule="auto"/>
        <w:jc w:val="both"/>
        <w:rPr>
          <w:rFonts w:ascii="Arial" w:hAnsi="Arial" w:cs="Arial"/>
          <w:sz w:val="20"/>
          <w:szCs w:val="20"/>
        </w:rPr>
      </w:pPr>
      <w:r w:rsidRPr="00525102">
        <w:rPr>
          <w:rFonts w:ascii="Arial" w:hAnsi="Arial" w:cs="Arial"/>
          <w:sz w:val="20"/>
          <w:szCs w:val="20"/>
        </w:rPr>
        <w:t>przygotowanie podłoża i wykonanie koryta,</w:t>
      </w:r>
    </w:p>
    <w:p w14:paraId="6BC6C85C" w14:textId="77777777" w:rsidR="00525102" w:rsidRPr="00525102" w:rsidRDefault="00525102" w:rsidP="0075397C">
      <w:pPr>
        <w:numPr>
          <w:ilvl w:val="0"/>
          <w:numId w:val="71"/>
        </w:numPr>
        <w:suppressAutoHyphens/>
        <w:spacing w:after="0" w:line="240" w:lineRule="auto"/>
        <w:jc w:val="both"/>
        <w:rPr>
          <w:rFonts w:ascii="Arial" w:hAnsi="Arial" w:cs="Arial"/>
          <w:sz w:val="20"/>
          <w:szCs w:val="20"/>
        </w:rPr>
      </w:pPr>
      <w:r w:rsidRPr="00525102">
        <w:rPr>
          <w:rFonts w:ascii="Arial" w:hAnsi="Arial" w:cs="Arial"/>
          <w:sz w:val="20"/>
          <w:szCs w:val="20"/>
        </w:rPr>
        <w:t>wykonanie podsypki pod nawierzchnię,</w:t>
      </w:r>
    </w:p>
    <w:p w14:paraId="44016C4E" w14:textId="77777777" w:rsidR="00525102" w:rsidRPr="00525102" w:rsidRDefault="00525102" w:rsidP="0075397C">
      <w:pPr>
        <w:numPr>
          <w:ilvl w:val="0"/>
          <w:numId w:val="71"/>
        </w:numPr>
        <w:suppressAutoHyphens/>
        <w:spacing w:after="0" w:line="240" w:lineRule="auto"/>
        <w:jc w:val="both"/>
        <w:rPr>
          <w:rFonts w:ascii="Arial" w:hAnsi="Arial" w:cs="Arial"/>
          <w:sz w:val="20"/>
          <w:szCs w:val="20"/>
        </w:rPr>
      </w:pPr>
      <w:r w:rsidRPr="00525102">
        <w:rPr>
          <w:rFonts w:ascii="Arial" w:hAnsi="Arial" w:cs="Arial"/>
          <w:sz w:val="20"/>
          <w:szCs w:val="20"/>
        </w:rPr>
        <w:t>ewentualnie wypełnienie dolnej części szczelin dylatacyjnych.</w:t>
      </w:r>
    </w:p>
    <w:p w14:paraId="05A4C1FC"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lastRenderedPageBreak/>
        <w:t>Odbiór tych robót powinien być zgodny z wymaganiami pktu</w:t>
      </w:r>
      <w:r w:rsidR="003C1B08">
        <w:rPr>
          <w:rFonts w:ascii="Arial" w:hAnsi="Arial" w:cs="Arial"/>
          <w:sz w:val="20"/>
          <w:szCs w:val="20"/>
        </w:rPr>
        <w:t>.</w:t>
      </w:r>
      <w:r w:rsidRPr="00525102">
        <w:rPr>
          <w:rFonts w:ascii="Arial" w:hAnsi="Arial" w:cs="Arial"/>
          <w:sz w:val="20"/>
          <w:szCs w:val="20"/>
        </w:rPr>
        <w:t xml:space="preserve"> 8.2 D-00.00.00 „Wymagania ogólne" oraz odpowiednich SST.</w:t>
      </w:r>
    </w:p>
    <w:p w14:paraId="1CB28544" w14:textId="77777777" w:rsidR="00525102" w:rsidRPr="00525102" w:rsidRDefault="00525102" w:rsidP="00525102">
      <w:pPr>
        <w:spacing w:after="0" w:line="240" w:lineRule="auto"/>
        <w:ind w:firstLine="708"/>
        <w:jc w:val="both"/>
        <w:rPr>
          <w:rFonts w:ascii="Arial" w:hAnsi="Arial" w:cs="Arial"/>
          <w:sz w:val="20"/>
          <w:szCs w:val="20"/>
        </w:rPr>
      </w:pPr>
    </w:p>
    <w:p w14:paraId="07AF3555"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bCs/>
          <w:sz w:val="20"/>
          <w:szCs w:val="20"/>
        </w:rPr>
        <w:t>9. PODSTAWA  PŁATNOŚCI</w:t>
      </w:r>
    </w:p>
    <w:p w14:paraId="679DB71F" w14:textId="77777777" w:rsidR="00525102" w:rsidRPr="00525102" w:rsidRDefault="00525102" w:rsidP="00525102">
      <w:pPr>
        <w:spacing w:after="0" w:line="240" w:lineRule="auto"/>
        <w:jc w:val="both"/>
        <w:rPr>
          <w:rFonts w:ascii="Arial" w:hAnsi="Arial" w:cs="Arial"/>
          <w:sz w:val="20"/>
          <w:szCs w:val="20"/>
        </w:rPr>
      </w:pPr>
    </w:p>
    <w:p w14:paraId="288717C6" w14:textId="77777777" w:rsid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Ogólne ustalenia dotyczące podstawy płatności podano w ST-00 „Wymagania ogólne" pkt 9.</w:t>
      </w:r>
    </w:p>
    <w:p w14:paraId="61A7D5E7" w14:textId="77777777" w:rsidR="00425A8C" w:rsidRPr="00DE35F3" w:rsidRDefault="00425A8C" w:rsidP="00425A8C">
      <w:pPr>
        <w:autoSpaceDE w:val="0"/>
        <w:autoSpaceDN w:val="0"/>
        <w:adjustRightInd w:val="0"/>
        <w:spacing w:after="0" w:line="240" w:lineRule="auto"/>
        <w:jc w:val="both"/>
        <w:rPr>
          <w:rFonts w:ascii="Arial" w:hAnsi="Arial" w:cs="Arial"/>
          <w:sz w:val="20"/>
          <w:szCs w:val="20"/>
        </w:rPr>
      </w:pPr>
      <w:r w:rsidRPr="00DE35F3">
        <w:rPr>
          <w:rFonts w:ascii="Arial" w:hAnsi="Arial" w:cs="Arial"/>
          <w:sz w:val="20"/>
          <w:szCs w:val="20"/>
        </w:rPr>
        <w:t>Dla robót wycenionych ryczałtowo podstaw</w:t>
      </w:r>
      <w:r w:rsidRPr="00DE35F3">
        <w:rPr>
          <w:rFonts w:ascii="Arial" w:eastAsia="TT19o00" w:hAnsi="Arial" w:cs="Arial"/>
          <w:sz w:val="20"/>
          <w:szCs w:val="20"/>
        </w:rPr>
        <w:t xml:space="preserve">ą </w:t>
      </w:r>
      <w:r w:rsidRPr="00DE35F3">
        <w:rPr>
          <w:rFonts w:ascii="Arial" w:hAnsi="Arial" w:cs="Arial"/>
          <w:sz w:val="20"/>
          <w:szCs w:val="20"/>
        </w:rPr>
        <w:t>płatno</w:t>
      </w:r>
      <w:r w:rsidRPr="00DE35F3">
        <w:rPr>
          <w:rFonts w:ascii="Arial" w:eastAsia="TT19o00" w:hAnsi="Arial" w:cs="Arial"/>
          <w:sz w:val="20"/>
          <w:szCs w:val="20"/>
        </w:rPr>
        <w:t>ś</w:t>
      </w:r>
      <w:r w:rsidRPr="00DE35F3">
        <w:rPr>
          <w:rFonts w:ascii="Arial" w:hAnsi="Arial" w:cs="Arial"/>
          <w:sz w:val="20"/>
          <w:szCs w:val="20"/>
        </w:rPr>
        <w:t>ci jest warto</w:t>
      </w:r>
      <w:r w:rsidRPr="00DE35F3">
        <w:rPr>
          <w:rFonts w:ascii="Arial" w:eastAsia="TT19o00" w:hAnsi="Arial" w:cs="Arial"/>
          <w:sz w:val="20"/>
          <w:szCs w:val="20"/>
        </w:rPr>
        <w:t xml:space="preserve">ść </w:t>
      </w:r>
      <w:r w:rsidRPr="00DE35F3">
        <w:rPr>
          <w:rFonts w:ascii="Arial" w:hAnsi="Arial" w:cs="Arial"/>
          <w:sz w:val="20"/>
          <w:szCs w:val="20"/>
        </w:rPr>
        <w:t>(kwota) podana przez Wykonawc</w:t>
      </w:r>
      <w:r w:rsidRPr="00DE35F3">
        <w:rPr>
          <w:rFonts w:ascii="Arial" w:eastAsia="TT19o00" w:hAnsi="Arial" w:cs="Arial"/>
          <w:sz w:val="20"/>
          <w:szCs w:val="20"/>
        </w:rPr>
        <w:t xml:space="preserve">ę </w:t>
      </w:r>
      <w:r w:rsidRPr="00DE35F3">
        <w:rPr>
          <w:rFonts w:ascii="Arial" w:hAnsi="Arial" w:cs="Arial"/>
          <w:sz w:val="20"/>
          <w:szCs w:val="20"/>
        </w:rPr>
        <w:t>i przyj</w:t>
      </w:r>
      <w:r w:rsidRPr="00DE35F3">
        <w:rPr>
          <w:rFonts w:ascii="Arial" w:eastAsia="TT19o00" w:hAnsi="Arial" w:cs="Arial"/>
          <w:sz w:val="20"/>
          <w:szCs w:val="20"/>
        </w:rPr>
        <w:t>ę</w:t>
      </w:r>
      <w:r w:rsidRPr="00DE35F3">
        <w:rPr>
          <w:rFonts w:ascii="Arial" w:hAnsi="Arial" w:cs="Arial"/>
          <w:sz w:val="20"/>
          <w:szCs w:val="20"/>
        </w:rPr>
        <w:t>ta przez Zamawia</w:t>
      </w:r>
      <w:r w:rsidRPr="00DE35F3">
        <w:rPr>
          <w:rFonts w:ascii="Arial" w:eastAsia="TT19o00" w:hAnsi="Arial" w:cs="Arial"/>
          <w:sz w:val="20"/>
          <w:szCs w:val="20"/>
        </w:rPr>
        <w:t>j</w:t>
      </w:r>
      <w:r w:rsidRPr="00DE35F3">
        <w:rPr>
          <w:rFonts w:ascii="Arial" w:hAnsi="Arial" w:cs="Arial"/>
          <w:sz w:val="20"/>
          <w:szCs w:val="20"/>
        </w:rPr>
        <w:t>ącego w dokumentach umownych (ofercie).</w:t>
      </w:r>
    </w:p>
    <w:p w14:paraId="7EC5E9FD" w14:textId="77777777" w:rsidR="00525102" w:rsidRPr="00525102" w:rsidRDefault="00525102" w:rsidP="00525102">
      <w:pPr>
        <w:spacing w:after="0" w:line="240" w:lineRule="auto"/>
        <w:jc w:val="both"/>
        <w:rPr>
          <w:rFonts w:ascii="Arial" w:hAnsi="Arial" w:cs="Arial"/>
          <w:sz w:val="20"/>
          <w:szCs w:val="20"/>
        </w:rPr>
      </w:pPr>
    </w:p>
    <w:p w14:paraId="09AE7E68" w14:textId="77777777" w:rsidR="00525102" w:rsidRPr="00525102" w:rsidRDefault="00525102" w:rsidP="00525102">
      <w:pPr>
        <w:tabs>
          <w:tab w:val="left" w:pos="6150"/>
        </w:tabs>
        <w:spacing w:after="0" w:line="240" w:lineRule="auto"/>
        <w:jc w:val="both"/>
        <w:rPr>
          <w:rFonts w:ascii="Arial" w:hAnsi="Arial" w:cs="Arial"/>
          <w:bCs/>
          <w:sz w:val="20"/>
          <w:szCs w:val="20"/>
        </w:rPr>
      </w:pPr>
      <w:r w:rsidRPr="00525102">
        <w:rPr>
          <w:rFonts w:ascii="Arial" w:hAnsi="Arial" w:cs="Arial"/>
          <w:bCs/>
          <w:sz w:val="20"/>
          <w:szCs w:val="20"/>
        </w:rPr>
        <w:t>10. PRZEPISY ZWIĄZANE</w:t>
      </w:r>
    </w:p>
    <w:p w14:paraId="06341A0D" w14:textId="77777777" w:rsidR="00525102" w:rsidRPr="00525102" w:rsidRDefault="00525102" w:rsidP="00525102">
      <w:pPr>
        <w:tabs>
          <w:tab w:val="left" w:pos="6150"/>
        </w:tabs>
        <w:spacing w:after="0" w:line="240" w:lineRule="auto"/>
        <w:jc w:val="both"/>
        <w:rPr>
          <w:rFonts w:ascii="Arial" w:hAnsi="Arial" w:cs="Arial"/>
          <w:bCs/>
          <w:sz w:val="20"/>
          <w:szCs w:val="20"/>
        </w:rPr>
      </w:pPr>
    </w:p>
    <w:p w14:paraId="17D81607" w14:textId="77777777" w:rsidR="00EE5470" w:rsidRPr="00525102" w:rsidRDefault="00EE5470" w:rsidP="00EE5470">
      <w:pPr>
        <w:tabs>
          <w:tab w:val="left" w:pos="6150"/>
        </w:tabs>
        <w:spacing w:after="0" w:line="240" w:lineRule="auto"/>
        <w:jc w:val="both"/>
        <w:rPr>
          <w:rFonts w:ascii="Arial" w:hAnsi="Arial" w:cs="Arial"/>
          <w:sz w:val="20"/>
          <w:szCs w:val="20"/>
        </w:rPr>
      </w:pPr>
      <w:r w:rsidRPr="00525102">
        <w:rPr>
          <w:rFonts w:ascii="Arial" w:hAnsi="Arial" w:cs="Arial"/>
          <w:bCs/>
          <w:sz w:val="20"/>
          <w:szCs w:val="20"/>
        </w:rPr>
        <w:t>NORMY</w:t>
      </w:r>
    </w:p>
    <w:tbl>
      <w:tblPr>
        <w:tblW w:w="9781" w:type="dxa"/>
        <w:tblInd w:w="-72" w:type="dxa"/>
        <w:tblCellMar>
          <w:left w:w="70" w:type="dxa"/>
          <w:right w:w="70" w:type="dxa"/>
        </w:tblCellMar>
        <w:tblLook w:val="0000" w:firstRow="0" w:lastRow="0" w:firstColumn="0" w:lastColumn="0" w:noHBand="0" w:noVBand="0"/>
      </w:tblPr>
      <w:tblGrid>
        <w:gridCol w:w="568"/>
        <w:gridCol w:w="1984"/>
        <w:gridCol w:w="7229"/>
      </w:tblGrid>
      <w:tr w:rsidR="00EE5470" w:rsidRPr="005A5DBB" w14:paraId="31242FA3" w14:textId="77777777" w:rsidTr="00FD1EAA">
        <w:tc>
          <w:tcPr>
            <w:tcW w:w="568" w:type="dxa"/>
          </w:tcPr>
          <w:p w14:paraId="57D1D1F3" w14:textId="77777777" w:rsidR="00EE5470" w:rsidRPr="005A5DBB" w:rsidRDefault="00EE5470" w:rsidP="00FD1EAA">
            <w:pPr>
              <w:pStyle w:val="TabelaDorodka"/>
              <w:spacing w:after="0"/>
            </w:pPr>
            <w:r w:rsidRPr="005A5DBB">
              <w:t>1.</w:t>
            </w:r>
          </w:p>
        </w:tc>
        <w:tc>
          <w:tcPr>
            <w:tcW w:w="1984" w:type="dxa"/>
          </w:tcPr>
          <w:p w14:paraId="27703517" w14:textId="77777777" w:rsidR="00EE5470" w:rsidRPr="005A5DBB" w:rsidRDefault="00EE5470" w:rsidP="00FD1EAA">
            <w:pPr>
              <w:pStyle w:val="Tabela"/>
              <w:spacing w:after="0"/>
              <w:jc w:val="left"/>
            </w:pPr>
            <w:r w:rsidRPr="005A5DBB">
              <w:t>PN-B-06050:1999</w:t>
            </w:r>
          </w:p>
        </w:tc>
        <w:tc>
          <w:tcPr>
            <w:tcW w:w="7229" w:type="dxa"/>
          </w:tcPr>
          <w:p w14:paraId="16B176B8" w14:textId="77777777" w:rsidR="00EE5470" w:rsidRPr="005A5DBB" w:rsidRDefault="00EE5470" w:rsidP="00FD1EAA">
            <w:pPr>
              <w:pStyle w:val="Tabela"/>
              <w:spacing w:after="0"/>
              <w:jc w:val="left"/>
            </w:pPr>
            <w:r w:rsidRPr="005A5DBB">
              <w:t>Geotechnika. Roboty ziemne. Wymagania ogólne.</w:t>
            </w:r>
          </w:p>
        </w:tc>
      </w:tr>
      <w:tr w:rsidR="00EE5470" w:rsidRPr="005A5DBB" w14:paraId="1591FC5D" w14:textId="77777777" w:rsidTr="00FD1EAA">
        <w:tc>
          <w:tcPr>
            <w:tcW w:w="568" w:type="dxa"/>
          </w:tcPr>
          <w:p w14:paraId="54443BEF"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2.</w:t>
            </w:r>
          </w:p>
        </w:tc>
        <w:tc>
          <w:tcPr>
            <w:tcW w:w="1984" w:type="dxa"/>
          </w:tcPr>
          <w:p w14:paraId="58BC10BF"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BN-77/8931-12</w:t>
            </w:r>
          </w:p>
        </w:tc>
        <w:tc>
          <w:tcPr>
            <w:tcW w:w="7229" w:type="dxa"/>
          </w:tcPr>
          <w:p w14:paraId="41DB4FD2"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Oznaczanie wskaźnika zagęszczenia gruntu</w:t>
            </w:r>
          </w:p>
        </w:tc>
      </w:tr>
      <w:tr w:rsidR="00EE5470" w:rsidRPr="005A5DBB" w14:paraId="41B85778" w14:textId="77777777" w:rsidTr="00FD1EAA">
        <w:tc>
          <w:tcPr>
            <w:tcW w:w="568" w:type="dxa"/>
          </w:tcPr>
          <w:p w14:paraId="1C8B43CB"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3.</w:t>
            </w:r>
          </w:p>
        </w:tc>
        <w:tc>
          <w:tcPr>
            <w:tcW w:w="1984" w:type="dxa"/>
          </w:tcPr>
          <w:p w14:paraId="25B48B94"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PN-B-10021</w:t>
            </w:r>
          </w:p>
        </w:tc>
        <w:tc>
          <w:tcPr>
            <w:tcW w:w="7229" w:type="dxa"/>
          </w:tcPr>
          <w:p w14:paraId="1A5B7586" w14:textId="77777777" w:rsidR="00EE5470" w:rsidRPr="005A5DBB" w:rsidRDefault="00EE5470" w:rsidP="00FD1EAA">
            <w:pPr>
              <w:pStyle w:val="Tabela"/>
              <w:spacing w:after="0"/>
              <w:jc w:val="left"/>
            </w:pPr>
            <w:r w:rsidRPr="005A5DBB">
              <w:t>Prefabrykaty budowlane z betonu. Metody pomiaru cech geometrycznych</w:t>
            </w:r>
          </w:p>
        </w:tc>
      </w:tr>
      <w:tr w:rsidR="00EE5470" w:rsidRPr="005A5DBB" w14:paraId="5837CFD5" w14:textId="77777777" w:rsidTr="00FD1EAA">
        <w:trPr>
          <w:trHeight w:val="401"/>
        </w:trPr>
        <w:tc>
          <w:tcPr>
            <w:tcW w:w="568" w:type="dxa"/>
          </w:tcPr>
          <w:p w14:paraId="58005C80"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4.</w:t>
            </w:r>
          </w:p>
        </w:tc>
        <w:tc>
          <w:tcPr>
            <w:tcW w:w="1984" w:type="dxa"/>
          </w:tcPr>
          <w:p w14:paraId="20E98666" w14:textId="77777777" w:rsidR="00EE5470" w:rsidRPr="005A5DBB" w:rsidRDefault="00EE5470" w:rsidP="00FD1EAA">
            <w:pPr>
              <w:pStyle w:val="Tabela"/>
              <w:spacing w:after="0"/>
              <w:jc w:val="left"/>
            </w:pPr>
            <w:r w:rsidRPr="005A5DBB">
              <w:t>BN-80/6775-03/01</w:t>
            </w:r>
          </w:p>
        </w:tc>
        <w:tc>
          <w:tcPr>
            <w:tcW w:w="7229" w:type="dxa"/>
          </w:tcPr>
          <w:p w14:paraId="39D5C01C" w14:textId="77777777" w:rsidR="00EE5470" w:rsidRPr="005A5DBB" w:rsidRDefault="00EE5470" w:rsidP="00FD1EAA">
            <w:pPr>
              <w:pStyle w:val="Podstawowy"/>
              <w:jc w:val="left"/>
              <w:rPr>
                <w:rFonts w:cs="Arial"/>
                <w:szCs w:val="20"/>
              </w:rPr>
            </w:pPr>
            <w:r w:rsidRPr="005A5DBB">
              <w:rPr>
                <w:rFonts w:cs="Arial"/>
                <w:szCs w:val="20"/>
              </w:rPr>
              <w:t>Prefabrykaty budowlane z betonu. Elementy nawierzchni dróg, ulic, parkingów i torowisk tramwajowych. Wspólne wymagania i badania</w:t>
            </w:r>
          </w:p>
        </w:tc>
      </w:tr>
      <w:tr w:rsidR="00EE5470" w:rsidRPr="005A5DBB" w14:paraId="34E1F9F8" w14:textId="77777777" w:rsidTr="00FD1EAA">
        <w:trPr>
          <w:trHeight w:val="401"/>
        </w:trPr>
        <w:tc>
          <w:tcPr>
            <w:tcW w:w="568" w:type="dxa"/>
          </w:tcPr>
          <w:p w14:paraId="702CFA2A"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5.</w:t>
            </w:r>
          </w:p>
        </w:tc>
        <w:tc>
          <w:tcPr>
            <w:tcW w:w="1984" w:type="dxa"/>
          </w:tcPr>
          <w:p w14:paraId="08860AA8"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BN-80/6775-03/04</w:t>
            </w:r>
          </w:p>
        </w:tc>
        <w:tc>
          <w:tcPr>
            <w:tcW w:w="7229" w:type="dxa"/>
          </w:tcPr>
          <w:p w14:paraId="19538A01"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Prefabrykaty budowlane z betonu. Elementy nawierzchni dróg, ulic, parkingów i torowisk tramwajowych. Krawężniki i obrzeża chodnikowe</w:t>
            </w:r>
          </w:p>
        </w:tc>
      </w:tr>
      <w:tr w:rsidR="00EE5470" w:rsidRPr="005A5DBB" w14:paraId="21D16201" w14:textId="77777777" w:rsidTr="00FD1EAA">
        <w:trPr>
          <w:trHeight w:val="227"/>
        </w:trPr>
        <w:tc>
          <w:tcPr>
            <w:tcW w:w="568" w:type="dxa"/>
          </w:tcPr>
          <w:p w14:paraId="5C3F5C02"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6.</w:t>
            </w:r>
          </w:p>
        </w:tc>
        <w:tc>
          <w:tcPr>
            <w:tcW w:w="1984" w:type="dxa"/>
          </w:tcPr>
          <w:p w14:paraId="05B9AC6B"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BN-64/8845-02</w:t>
            </w:r>
          </w:p>
        </w:tc>
        <w:tc>
          <w:tcPr>
            <w:tcW w:w="7229" w:type="dxa"/>
          </w:tcPr>
          <w:p w14:paraId="3F1849BB"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Krawężniki uliczne. Warunki techniczne ustawiania i odbioru.</w:t>
            </w:r>
          </w:p>
        </w:tc>
      </w:tr>
      <w:tr w:rsidR="00EE5470" w:rsidRPr="005A5DBB" w14:paraId="12541DB2" w14:textId="77777777" w:rsidTr="00FD1EAA">
        <w:trPr>
          <w:trHeight w:val="181"/>
        </w:trPr>
        <w:tc>
          <w:tcPr>
            <w:tcW w:w="568" w:type="dxa"/>
          </w:tcPr>
          <w:p w14:paraId="78A97662"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7.</w:t>
            </w:r>
          </w:p>
        </w:tc>
        <w:tc>
          <w:tcPr>
            <w:tcW w:w="1984" w:type="dxa"/>
          </w:tcPr>
          <w:p w14:paraId="182F8C62"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PN-EN 1338:2005</w:t>
            </w:r>
          </w:p>
        </w:tc>
        <w:tc>
          <w:tcPr>
            <w:tcW w:w="7229" w:type="dxa"/>
          </w:tcPr>
          <w:p w14:paraId="73294BF6"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Betonowa kostka brukowa. Wymagania i metody badań</w:t>
            </w:r>
          </w:p>
        </w:tc>
      </w:tr>
      <w:tr w:rsidR="00EE5470" w:rsidRPr="005A5DBB" w14:paraId="62B41A5F" w14:textId="77777777" w:rsidTr="00FD1EAA">
        <w:tc>
          <w:tcPr>
            <w:tcW w:w="568" w:type="dxa"/>
          </w:tcPr>
          <w:p w14:paraId="4003FCEC"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8.</w:t>
            </w:r>
          </w:p>
        </w:tc>
        <w:tc>
          <w:tcPr>
            <w:tcW w:w="1984" w:type="dxa"/>
          </w:tcPr>
          <w:p w14:paraId="740AB99B"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PN-B-11111:1996</w:t>
            </w:r>
          </w:p>
          <w:p w14:paraId="5A7F6146"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Poprawki N 11/97</w:t>
            </w:r>
          </w:p>
        </w:tc>
        <w:tc>
          <w:tcPr>
            <w:tcW w:w="7229" w:type="dxa"/>
          </w:tcPr>
          <w:p w14:paraId="63C39EE8"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Kruszywa mineralne. Kruszywa naturalne do nawierzchni drogowych. Żwir i mieszanka.</w:t>
            </w:r>
          </w:p>
        </w:tc>
      </w:tr>
      <w:tr w:rsidR="00EE5470" w:rsidRPr="005A5DBB" w14:paraId="4EEE0199" w14:textId="77777777" w:rsidTr="00FD1EAA">
        <w:tc>
          <w:tcPr>
            <w:tcW w:w="568" w:type="dxa"/>
          </w:tcPr>
          <w:p w14:paraId="3264A486"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9.</w:t>
            </w:r>
          </w:p>
        </w:tc>
        <w:tc>
          <w:tcPr>
            <w:tcW w:w="1984" w:type="dxa"/>
          </w:tcPr>
          <w:p w14:paraId="5A0885BD"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PN-B-11113:1996</w:t>
            </w:r>
          </w:p>
        </w:tc>
        <w:tc>
          <w:tcPr>
            <w:tcW w:w="7229" w:type="dxa"/>
          </w:tcPr>
          <w:p w14:paraId="13FF946E"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Kruszywa mineralne. Kruszywa naturalne do nawierzchni drogowych. Piasek.</w:t>
            </w:r>
          </w:p>
        </w:tc>
      </w:tr>
      <w:tr w:rsidR="00EE5470" w:rsidRPr="005A5DBB" w14:paraId="58491DE0" w14:textId="77777777" w:rsidTr="00FD1EAA">
        <w:tc>
          <w:tcPr>
            <w:tcW w:w="568" w:type="dxa"/>
          </w:tcPr>
          <w:p w14:paraId="1BC028EB"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10.</w:t>
            </w:r>
          </w:p>
        </w:tc>
        <w:tc>
          <w:tcPr>
            <w:tcW w:w="1984" w:type="dxa"/>
          </w:tcPr>
          <w:p w14:paraId="35EE8D26" w14:textId="77777777" w:rsidR="00EE5470" w:rsidRPr="005A5DBB" w:rsidRDefault="00EE5470" w:rsidP="00FD1EAA">
            <w:pPr>
              <w:pStyle w:val="Tabela"/>
              <w:spacing w:after="0"/>
              <w:jc w:val="left"/>
            </w:pPr>
            <w:r w:rsidRPr="005A5DBB">
              <w:t>PN-76/B-067114/00</w:t>
            </w:r>
          </w:p>
        </w:tc>
        <w:tc>
          <w:tcPr>
            <w:tcW w:w="7229" w:type="dxa"/>
          </w:tcPr>
          <w:p w14:paraId="1BA9B31D" w14:textId="77777777" w:rsidR="00EE5470" w:rsidRPr="005A5DBB" w:rsidRDefault="00EE5470" w:rsidP="00FD1EAA">
            <w:pPr>
              <w:pStyle w:val="Tabela"/>
              <w:spacing w:after="0"/>
              <w:jc w:val="left"/>
            </w:pPr>
            <w:r w:rsidRPr="005A5DBB">
              <w:t>Kruszywa mineralne. Badania. Postanowienia ogólne.</w:t>
            </w:r>
          </w:p>
        </w:tc>
      </w:tr>
      <w:tr w:rsidR="00EE5470" w:rsidRPr="005A5DBB" w14:paraId="059D05A8" w14:textId="77777777" w:rsidTr="00FD1EAA">
        <w:tc>
          <w:tcPr>
            <w:tcW w:w="568" w:type="dxa"/>
          </w:tcPr>
          <w:p w14:paraId="080BF903" w14:textId="77777777" w:rsidR="00EE5470" w:rsidRPr="005A5DBB" w:rsidRDefault="00EE5470" w:rsidP="00FD1EAA">
            <w:pPr>
              <w:pStyle w:val="Tabela"/>
              <w:spacing w:after="0"/>
            </w:pPr>
            <w:r w:rsidRPr="005A5DBB">
              <w:t>11.</w:t>
            </w:r>
          </w:p>
        </w:tc>
        <w:tc>
          <w:tcPr>
            <w:tcW w:w="1984" w:type="dxa"/>
          </w:tcPr>
          <w:p w14:paraId="4E5CAB60"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PN-76/B-06714/10</w:t>
            </w:r>
          </w:p>
        </w:tc>
        <w:tc>
          <w:tcPr>
            <w:tcW w:w="7229" w:type="dxa"/>
          </w:tcPr>
          <w:p w14:paraId="5427600F"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Kruszywa mineralne. Badania. Oznaczenie jamistości.</w:t>
            </w:r>
          </w:p>
        </w:tc>
      </w:tr>
      <w:tr w:rsidR="00EE5470" w:rsidRPr="005A5DBB" w14:paraId="61B929BC" w14:textId="77777777" w:rsidTr="00FD1EAA">
        <w:tc>
          <w:tcPr>
            <w:tcW w:w="568" w:type="dxa"/>
          </w:tcPr>
          <w:p w14:paraId="73EEA837"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12.</w:t>
            </w:r>
          </w:p>
        </w:tc>
        <w:tc>
          <w:tcPr>
            <w:tcW w:w="1984" w:type="dxa"/>
          </w:tcPr>
          <w:p w14:paraId="25B829F0"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PN-76/B-06714/12</w:t>
            </w:r>
          </w:p>
        </w:tc>
        <w:tc>
          <w:tcPr>
            <w:tcW w:w="7229" w:type="dxa"/>
          </w:tcPr>
          <w:p w14:paraId="252D9BA7"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Kruszywa mineralne. Badania. Oznaczenie zawartości zanieczyszczeń obcych.</w:t>
            </w:r>
          </w:p>
        </w:tc>
      </w:tr>
      <w:tr w:rsidR="00EE5470" w:rsidRPr="005A5DBB" w14:paraId="4D809E6B" w14:textId="77777777" w:rsidTr="00FD1EAA">
        <w:tc>
          <w:tcPr>
            <w:tcW w:w="568" w:type="dxa"/>
          </w:tcPr>
          <w:p w14:paraId="178309DC"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13.</w:t>
            </w:r>
          </w:p>
        </w:tc>
        <w:tc>
          <w:tcPr>
            <w:tcW w:w="1984" w:type="dxa"/>
          </w:tcPr>
          <w:p w14:paraId="191DFA5E"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PN-78/B-06714/13</w:t>
            </w:r>
          </w:p>
        </w:tc>
        <w:tc>
          <w:tcPr>
            <w:tcW w:w="7229" w:type="dxa"/>
          </w:tcPr>
          <w:p w14:paraId="2E1A9987"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Kruszywa mineralne. Badania. Oznaczenie zawartości pyłów mineralnych.</w:t>
            </w:r>
          </w:p>
        </w:tc>
      </w:tr>
      <w:tr w:rsidR="00EE5470" w:rsidRPr="005A5DBB" w14:paraId="11D836D4" w14:textId="77777777" w:rsidTr="00FD1EAA">
        <w:tc>
          <w:tcPr>
            <w:tcW w:w="568" w:type="dxa"/>
          </w:tcPr>
          <w:p w14:paraId="5A4A488F"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14.</w:t>
            </w:r>
          </w:p>
        </w:tc>
        <w:tc>
          <w:tcPr>
            <w:tcW w:w="1984" w:type="dxa"/>
          </w:tcPr>
          <w:p w14:paraId="6ECE800C"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PN-91/B-06714/15</w:t>
            </w:r>
          </w:p>
        </w:tc>
        <w:tc>
          <w:tcPr>
            <w:tcW w:w="7229" w:type="dxa"/>
          </w:tcPr>
          <w:p w14:paraId="03132DFF"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Kruszywa mineralne. Badania. Oznaczenie składu ziarnowego.</w:t>
            </w:r>
          </w:p>
        </w:tc>
      </w:tr>
      <w:tr w:rsidR="00EE5470" w:rsidRPr="005A5DBB" w14:paraId="5E6AC84B" w14:textId="77777777" w:rsidTr="00FD1EAA">
        <w:tc>
          <w:tcPr>
            <w:tcW w:w="568" w:type="dxa"/>
          </w:tcPr>
          <w:p w14:paraId="2EBC166C" w14:textId="77777777" w:rsidR="00EE5470" w:rsidRPr="005A5DBB" w:rsidRDefault="00EE5470" w:rsidP="00FD1EAA">
            <w:pPr>
              <w:pStyle w:val="TabelaDorodka"/>
              <w:spacing w:after="0"/>
            </w:pPr>
            <w:r w:rsidRPr="005A5DBB">
              <w:t>15.</w:t>
            </w:r>
          </w:p>
        </w:tc>
        <w:tc>
          <w:tcPr>
            <w:tcW w:w="1984" w:type="dxa"/>
          </w:tcPr>
          <w:p w14:paraId="00B4E895"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PN-78/B-06714/16</w:t>
            </w:r>
          </w:p>
        </w:tc>
        <w:tc>
          <w:tcPr>
            <w:tcW w:w="7229" w:type="dxa"/>
          </w:tcPr>
          <w:p w14:paraId="374B4A36"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Kruszywa mineralne. Badania. Oznaczenie kształtu ziaren.</w:t>
            </w:r>
          </w:p>
        </w:tc>
      </w:tr>
      <w:tr w:rsidR="00EE5470" w:rsidRPr="005A5DBB" w14:paraId="6EBD9942" w14:textId="77777777" w:rsidTr="00FD1EAA">
        <w:tc>
          <w:tcPr>
            <w:tcW w:w="568" w:type="dxa"/>
          </w:tcPr>
          <w:p w14:paraId="4192BFE9"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16.</w:t>
            </w:r>
          </w:p>
        </w:tc>
        <w:tc>
          <w:tcPr>
            <w:tcW w:w="1984" w:type="dxa"/>
          </w:tcPr>
          <w:p w14:paraId="35D91F3E"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PN-78/B-06714/17</w:t>
            </w:r>
          </w:p>
        </w:tc>
        <w:tc>
          <w:tcPr>
            <w:tcW w:w="7229" w:type="dxa"/>
          </w:tcPr>
          <w:p w14:paraId="65905FF1"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Kruszywa mineralne. Badania. Oznaczenie wilgotności.</w:t>
            </w:r>
          </w:p>
        </w:tc>
      </w:tr>
      <w:tr w:rsidR="00EE5470" w:rsidRPr="005A5DBB" w14:paraId="2B2DC605" w14:textId="77777777" w:rsidTr="00FD1EAA">
        <w:tc>
          <w:tcPr>
            <w:tcW w:w="568" w:type="dxa"/>
          </w:tcPr>
          <w:p w14:paraId="7AAD6AB7"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17.</w:t>
            </w:r>
          </w:p>
        </w:tc>
        <w:tc>
          <w:tcPr>
            <w:tcW w:w="1984" w:type="dxa"/>
          </w:tcPr>
          <w:p w14:paraId="69E3E47E"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PN-B-06714/19</w:t>
            </w:r>
          </w:p>
        </w:tc>
        <w:tc>
          <w:tcPr>
            <w:tcW w:w="7229" w:type="dxa"/>
          </w:tcPr>
          <w:p w14:paraId="66C192E8"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Kruszywa mineralne. Badania. Oznaczanie mrozoodporności metodą bezpośrednią.</w:t>
            </w:r>
          </w:p>
        </w:tc>
      </w:tr>
      <w:tr w:rsidR="00EE5470" w:rsidRPr="005A5DBB" w14:paraId="0F4EB53D" w14:textId="77777777" w:rsidTr="00FD1EAA">
        <w:tc>
          <w:tcPr>
            <w:tcW w:w="568" w:type="dxa"/>
          </w:tcPr>
          <w:p w14:paraId="16126B56"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18.</w:t>
            </w:r>
          </w:p>
        </w:tc>
        <w:tc>
          <w:tcPr>
            <w:tcW w:w="1984" w:type="dxa"/>
          </w:tcPr>
          <w:p w14:paraId="5BAC7A96"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PN-77/B-06714/18</w:t>
            </w:r>
          </w:p>
        </w:tc>
        <w:tc>
          <w:tcPr>
            <w:tcW w:w="7229" w:type="dxa"/>
          </w:tcPr>
          <w:p w14:paraId="02E7BD1D"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Kruszywa mineralne. Badania. Oznaczenie nasiąkliwości.</w:t>
            </w:r>
          </w:p>
        </w:tc>
      </w:tr>
      <w:tr w:rsidR="00EE5470" w:rsidRPr="005A5DBB" w14:paraId="069DCDB1" w14:textId="77777777" w:rsidTr="00FD1EAA">
        <w:tc>
          <w:tcPr>
            <w:tcW w:w="568" w:type="dxa"/>
          </w:tcPr>
          <w:p w14:paraId="598BA560"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19.</w:t>
            </w:r>
          </w:p>
        </w:tc>
        <w:tc>
          <w:tcPr>
            <w:tcW w:w="1984" w:type="dxa"/>
          </w:tcPr>
          <w:p w14:paraId="5D5437E7"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PN-B-06714-26</w:t>
            </w:r>
          </w:p>
        </w:tc>
        <w:tc>
          <w:tcPr>
            <w:tcW w:w="7229" w:type="dxa"/>
          </w:tcPr>
          <w:p w14:paraId="02F18591"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Kruszywa mineralne. Badania. Oznaczanie zawartości zanieczyszczeń organicznych.</w:t>
            </w:r>
          </w:p>
        </w:tc>
      </w:tr>
      <w:tr w:rsidR="00EE5470" w:rsidRPr="005A5DBB" w14:paraId="55F61F2F" w14:textId="77777777" w:rsidTr="00FD1EAA">
        <w:tc>
          <w:tcPr>
            <w:tcW w:w="568" w:type="dxa"/>
          </w:tcPr>
          <w:p w14:paraId="6EE8B3C0"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20.</w:t>
            </w:r>
          </w:p>
        </w:tc>
        <w:tc>
          <w:tcPr>
            <w:tcW w:w="1984" w:type="dxa"/>
          </w:tcPr>
          <w:p w14:paraId="7044C346"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PN-91/B-06714/34</w:t>
            </w:r>
          </w:p>
        </w:tc>
        <w:tc>
          <w:tcPr>
            <w:tcW w:w="7229" w:type="dxa"/>
          </w:tcPr>
          <w:p w14:paraId="19045323"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Kruszywa mineralne. Badania. Oznaczenie reaktywności alkalicznej.</w:t>
            </w:r>
          </w:p>
        </w:tc>
      </w:tr>
      <w:tr w:rsidR="00EE5470" w:rsidRPr="005A5DBB" w14:paraId="3B44E439" w14:textId="77777777" w:rsidTr="00FD1EAA">
        <w:tc>
          <w:tcPr>
            <w:tcW w:w="568" w:type="dxa"/>
          </w:tcPr>
          <w:p w14:paraId="5E173420"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21.</w:t>
            </w:r>
          </w:p>
        </w:tc>
        <w:tc>
          <w:tcPr>
            <w:tcW w:w="1984" w:type="dxa"/>
          </w:tcPr>
          <w:p w14:paraId="3B37989A"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PN-B-11112</w:t>
            </w:r>
          </w:p>
        </w:tc>
        <w:tc>
          <w:tcPr>
            <w:tcW w:w="7229" w:type="dxa"/>
          </w:tcPr>
          <w:p w14:paraId="5EE611C7"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Kruszywa mineralne. Kruszywa łamane do nawierzchni drogowych.</w:t>
            </w:r>
          </w:p>
        </w:tc>
      </w:tr>
      <w:tr w:rsidR="00EE5470" w:rsidRPr="005A5DBB" w14:paraId="7122C410" w14:textId="77777777" w:rsidTr="00FD1EAA">
        <w:tc>
          <w:tcPr>
            <w:tcW w:w="568" w:type="dxa"/>
          </w:tcPr>
          <w:p w14:paraId="5CF42BE2"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22.</w:t>
            </w:r>
          </w:p>
        </w:tc>
        <w:tc>
          <w:tcPr>
            <w:tcW w:w="1984" w:type="dxa"/>
          </w:tcPr>
          <w:p w14:paraId="1E445A64"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PN-B-11113</w:t>
            </w:r>
          </w:p>
        </w:tc>
        <w:tc>
          <w:tcPr>
            <w:tcW w:w="7229" w:type="dxa"/>
          </w:tcPr>
          <w:p w14:paraId="3F4C6746"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Kruszywa mineralne. Kruszywa naturalne do nawierzchni drogowych. Piasek.</w:t>
            </w:r>
          </w:p>
        </w:tc>
      </w:tr>
      <w:tr w:rsidR="00EE5470" w:rsidRPr="005A5DBB" w14:paraId="589FB0D1" w14:textId="77777777" w:rsidTr="00FD1EAA">
        <w:tc>
          <w:tcPr>
            <w:tcW w:w="568" w:type="dxa"/>
          </w:tcPr>
          <w:p w14:paraId="5DC89FA2"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23.</w:t>
            </w:r>
          </w:p>
        </w:tc>
        <w:tc>
          <w:tcPr>
            <w:tcW w:w="1984" w:type="dxa"/>
          </w:tcPr>
          <w:p w14:paraId="74A0F393"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BN-88/6731-08</w:t>
            </w:r>
          </w:p>
        </w:tc>
        <w:tc>
          <w:tcPr>
            <w:tcW w:w="7229" w:type="dxa"/>
          </w:tcPr>
          <w:p w14:paraId="5DAD338E"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Cement. Transport i przechowywanie.</w:t>
            </w:r>
          </w:p>
        </w:tc>
      </w:tr>
      <w:tr w:rsidR="00EE5470" w:rsidRPr="005A5DBB" w14:paraId="19EEEF7B" w14:textId="77777777" w:rsidTr="00FD1EAA">
        <w:tc>
          <w:tcPr>
            <w:tcW w:w="568" w:type="dxa"/>
          </w:tcPr>
          <w:p w14:paraId="014F20CA"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24.</w:t>
            </w:r>
          </w:p>
        </w:tc>
        <w:tc>
          <w:tcPr>
            <w:tcW w:w="1984" w:type="dxa"/>
          </w:tcPr>
          <w:p w14:paraId="53A99736" w14:textId="77777777" w:rsidR="00EE5470" w:rsidRPr="005A5DBB" w:rsidRDefault="00EE5470" w:rsidP="00FD1EAA">
            <w:pPr>
              <w:pStyle w:val="Tabela"/>
              <w:spacing w:after="0"/>
              <w:jc w:val="left"/>
              <w:rPr>
                <w:lang w:val="de-DE"/>
              </w:rPr>
            </w:pPr>
            <w:r w:rsidRPr="005A5DBB">
              <w:rPr>
                <w:lang w:val="de-DE"/>
              </w:rPr>
              <w:t>PN-EN-19701</w:t>
            </w:r>
          </w:p>
        </w:tc>
        <w:tc>
          <w:tcPr>
            <w:tcW w:w="7229" w:type="dxa"/>
          </w:tcPr>
          <w:p w14:paraId="2C1AC471"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lang w:val="de-DE"/>
              </w:rPr>
              <w:t xml:space="preserve">Cement. </w:t>
            </w:r>
            <w:r w:rsidRPr="005A5DBB">
              <w:rPr>
                <w:rFonts w:ascii="Arial" w:hAnsi="Arial" w:cs="Arial"/>
                <w:sz w:val="20"/>
                <w:szCs w:val="20"/>
              </w:rPr>
              <w:t>Cement powszechnego użytku. Skład, wymagania i ocena zgodności.</w:t>
            </w:r>
          </w:p>
        </w:tc>
      </w:tr>
      <w:tr w:rsidR="00EE5470" w:rsidRPr="005A5DBB" w14:paraId="403FA988" w14:textId="77777777" w:rsidTr="00FD1EAA">
        <w:tc>
          <w:tcPr>
            <w:tcW w:w="568" w:type="dxa"/>
          </w:tcPr>
          <w:p w14:paraId="7E65FFA5"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25.</w:t>
            </w:r>
          </w:p>
        </w:tc>
        <w:tc>
          <w:tcPr>
            <w:tcW w:w="1984" w:type="dxa"/>
          </w:tcPr>
          <w:p w14:paraId="2A0D6576" w14:textId="77777777" w:rsidR="00EE5470" w:rsidRPr="005A5DBB" w:rsidRDefault="00EE5470" w:rsidP="00FD1EAA">
            <w:pPr>
              <w:spacing w:after="0" w:line="240" w:lineRule="auto"/>
              <w:rPr>
                <w:rFonts w:ascii="Arial" w:hAnsi="Arial" w:cs="Arial"/>
                <w:sz w:val="20"/>
                <w:szCs w:val="20"/>
                <w:lang w:val="de-DE"/>
              </w:rPr>
            </w:pPr>
            <w:r w:rsidRPr="005A5DBB">
              <w:rPr>
                <w:rFonts w:ascii="Arial" w:hAnsi="Arial" w:cs="Arial"/>
                <w:sz w:val="20"/>
                <w:szCs w:val="20"/>
                <w:lang w:val="de-DE"/>
              </w:rPr>
              <w:t>PN-EN 197-1</w:t>
            </w:r>
          </w:p>
        </w:tc>
        <w:tc>
          <w:tcPr>
            <w:tcW w:w="7229" w:type="dxa"/>
          </w:tcPr>
          <w:p w14:paraId="5EFA37E8"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lang w:val="de-DE"/>
              </w:rPr>
              <w:t xml:space="preserve">Cement. </w:t>
            </w:r>
            <w:r w:rsidRPr="005A5DBB">
              <w:rPr>
                <w:rFonts w:ascii="Arial" w:hAnsi="Arial" w:cs="Arial"/>
                <w:sz w:val="20"/>
                <w:szCs w:val="20"/>
              </w:rPr>
              <w:t>Skład, wymagania i kryteria zgodności dotyczące cementów powszechnego użytku.</w:t>
            </w:r>
          </w:p>
        </w:tc>
      </w:tr>
      <w:tr w:rsidR="00EE5470" w:rsidRPr="005A5DBB" w14:paraId="71D407E4" w14:textId="77777777" w:rsidTr="00FD1EAA">
        <w:tc>
          <w:tcPr>
            <w:tcW w:w="568" w:type="dxa"/>
          </w:tcPr>
          <w:p w14:paraId="65578F9C"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26.</w:t>
            </w:r>
          </w:p>
        </w:tc>
        <w:tc>
          <w:tcPr>
            <w:tcW w:w="1984" w:type="dxa"/>
          </w:tcPr>
          <w:p w14:paraId="6B2D3F44"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PN-EN 196-1:1996</w:t>
            </w:r>
          </w:p>
        </w:tc>
        <w:tc>
          <w:tcPr>
            <w:tcW w:w="7229" w:type="dxa"/>
          </w:tcPr>
          <w:p w14:paraId="41E10D9D"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Metody badania cementu. Oznaczenie wytrzymałości.</w:t>
            </w:r>
          </w:p>
        </w:tc>
      </w:tr>
      <w:tr w:rsidR="00EE5470" w:rsidRPr="005A5DBB" w14:paraId="36AC59AB" w14:textId="77777777" w:rsidTr="00FD1EAA">
        <w:tc>
          <w:tcPr>
            <w:tcW w:w="568" w:type="dxa"/>
          </w:tcPr>
          <w:p w14:paraId="6E3F9715"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27.</w:t>
            </w:r>
          </w:p>
        </w:tc>
        <w:tc>
          <w:tcPr>
            <w:tcW w:w="1984" w:type="dxa"/>
          </w:tcPr>
          <w:p w14:paraId="1893F824"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PN-86/B-04320</w:t>
            </w:r>
          </w:p>
        </w:tc>
        <w:tc>
          <w:tcPr>
            <w:tcW w:w="7229" w:type="dxa"/>
          </w:tcPr>
          <w:p w14:paraId="7FA34C20"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Cement. Odbiorcza statyczna kontrola jakości.</w:t>
            </w:r>
          </w:p>
        </w:tc>
      </w:tr>
      <w:tr w:rsidR="00EE5470" w:rsidRPr="005A5DBB" w14:paraId="0734FE72" w14:textId="77777777" w:rsidTr="00FD1EAA">
        <w:tc>
          <w:tcPr>
            <w:tcW w:w="568" w:type="dxa"/>
          </w:tcPr>
          <w:p w14:paraId="0CF8BA49"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28.</w:t>
            </w:r>
          </w:p>
        </w:tc>
        <w:tc>
          <w:tcPr>
            <w:tcW w:w="1984" w:type="dxa"/>
          </w:tcPr>
          <w:p w14:paraId="3D0F28BC" w14:textId="77777777" w:rsidR="00EE5470" w:rsidRPr="005A5DBB" w:rsidRDefault="00EE5470" w:rsidP="00FD1EAA">
            <w:pPr>
              <w:spacing w:after="0" w:line="240" w:lineRule="auto"/>
              <w:rPr>
                <w:rFonts w:ascii="Arial" w:hAnsi="Arial" w:cs="Arial"/>
                <w:sz w:val="20"/>
                <w:szCs w:val="20"/>
                <w:lang w:val="en-US"/>
              </w:rPr>
            </w:pPr>
            <w:r w:rsidRPr="005A5DBB">
              <w:rPr>
                <w:rFonts w:ascii="Arial" w:hAnsi="Arial" w:cs="Arial"/>
                <w:sz w:val="20"/>
                <w:szCs w:val="20"/>
                <w:lang w:val="en-US"/>
              </w:rPr>
              <w:t>PN-88/B-04300</w:t>
            </w:r>
          </w:p>
        </w:tc>
        <w:tc>
          <w:tcPr>
            <w:tcW w:w="7229" w:type="dxa"/>
          </w:tcPr>
          <w:p w14:paraId="099A8034" w14:textId="77777777" w:rsidR="00EE5470" w:rsidRPr="005A5DBB" w:rsidRDefault="00EE5470" w:rsidP="00FD1EAA">
            <w:pPr>
              <w:spacing w:after="0" w:line="240" w:lineRule="auto"/>
              <w:rPr>
                <w:rFonts w:ascii="Arial" w:hAnsi="Arial" w:cs="Arial"/>
                <w:sz w:val="20"/>
                <w:szCs w:val="20"/>
              </w:rPr>
            </w:pPr>
            <w:r w:rsidRPr="0008079C">
              <w:rPr>
                <w:rFonts w:ascii="Arial" w:hAnsi="Arial" w:cs="Arial"/>
                <w:sz w:val="20"/>
                <w:szCs w:val="20"/>
              </w:rPr>
              <w:t xml:space="preserve">Cement. </w:t>
            </w:r>
            <w:r w:rsidRPr="005A5DBB">
              <w:rPr>
                <w:rFonts w:ascii="Arial" w:hAnsi="Arial" w:cs="Arial"/>
                <w:sz w:val="20"/>
                <w:szCs w:val="20"/>
              </w:rPr>
              <w:t>Metody badań. Oznaczenie cech fizycznych.</w:t>
            </w:r>
          </w:p>
        </w:tc>
      </w:tr>
      <w:tr w:rsidR="00EE5470" w:rsidRPr="005A5DBB" w14:paraId="2650A2D0" w14:textId="77777777" w:rsidTr="00FD1EAA">
        <w:tc>
          <w:tcPr>
            <w:tcW w:w="568" w:type="dxa"/>
          </w:tcPr>
          <w:p w14:paraId="17120DB2"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29.</w:t>
            </w:r>
          </w:p>
        </w:tc>
        <w:tc>
          <w:tcPr>
            <w:tcW w:w="1984" w:type="dxa"/>
          </w:tcPr>
          <w:p w14:paraId="2AA41492"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PN-EN 196-2:1996</w:t>
            </w:r>
          </w:p>
        </w:tc>
        <w:tc>
          <w:tcPr>
            <w:tcW w:w="7229" w:type="dxa"/>
          </w:tcPr>
          <w:p w14:paraId="73B5F3A3"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Metody badania cementu. Analiza chemiczna cementu.</w:t>
            </w:r>
          </w:p>
        </w:tc>
      </w:tr>
      <w:tr w:rsidR="00EE5470" w:rsidRPr="005A5DBB" w14:paraId="160EB329" w14:textId="77777777" w:rsidTr="00FD1EAA">
        <w:tc>
          <w:tcPr>
            <w:tcW w:w="568" w:type="dxa"/>
          </w:tcPr>
          <w:p w14:paraId="7E82BCEE" w14:textId="77777777" w:rsidR="00EE5470" w:rsidRPr="005A5DBB" w:rsidRDefault="00EE5470" w:rsidP="00FD1EAA">
            <w:pPr>
              <w:spacing w:after="0" w:line="240" w:lineRule="auto"/>
              <w:jc w:val="center"/>
              <w:rPr>
                <w:rFonts w:ascii="Arial" w:hAnsi="Arial" w:cs="Arial"/>
                <w:sz w:val="20"/>
                <w:szCs w:val="20"/>
                <w:lang w:val="de-DE"/>
              </w:rPr>
            </w:pPr>
            <w:r w:rsidRPr="005A5DBB">
              <w:rPr>
                <w:rFonts w:ascii="Arial" w:hAnsi="Arial" w:cs="Arial"/>
                <w:sz w:val="20"/>
                <w:szCs w:val="20"/>
                <w:lang w:val="de-DE"/>
              </w:rPr>
              <w:t>30.</w:t>
            </w:r>
          </w:p>
        </w:tc>
        <w:tc>
          <w:tcPr>
            <w:tcW w:w="1984" w:type="dxa"/>
          </w:tcPr>
          <w:p w14:paraId="7896FF94"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PN-EN 196-3:1996</w:t>
            </w:r>
          </w:p>
        </w:tc>
        <w:tc>
          <w:tcPr>
            <w:tcW w:w="7229" w:type="dxa"/>
          </w:tcPr>
          <w:p w14:paraId="53D7BA30"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Metody badania cementu. Oznaczanie czasu wiązania i stałości objętości.</w:t>
            </w:r>
          </w:p>
        </w:tc>
      </w:tr>
      <w:tr w:rsidR="00EE5470" w:rsidRPr="005A5DBB" w14:paraId="075FEE6A" w14:textId="77777777" w:rsidTr="00FD1EAA">
        <w:tc>
          <w:tcPr>
            <w:tcW w:w="568" w:type="dxa"/>
          </w:tcPr>
          <w:p w14:paraId="4CFBD8B4" w14:textId="77777777" w:rsidR="00EE5470" w:rsidRPr="005A5DBB" w:rsidRDefault="00EE5470" w:rsidP="00FD1EAA">
            <w:pPr>
              <w:spacing w:after="0" w:line="240" w:lineRule="auto"/>
              <w:jc w:val="center"/>
              <w:rPr>
                <w:rFonts w:ascii="Arial" w:hAnsi="Arial" w:cs="Arial"/>
                <w:sz w:val="20"/>
                <w:szCs w:val="20"/>
                <w:lang w:val="de-DE"/>
              </w:rPr>
            </w:pPr>
            <w:r w:rsidRPr="005A5DBB">
              <w:rPr>
                <w:rFonts w:ascii="Arial" w:hAnsi="Arial" w:cs="Arial"/>
                <w:sz w:val="20"/>
                <w:szCs w:val="20"/>
                <w:lang w:val="de-DE"/>
              </w:rPr>
              <w:t>31.</w:t>
            </w:r>
          </w:p>
        </w:tc>
        <w:tc>
          <w:tcPr>
            <w:tcW w:w="1984" w:type="dxa"/>
          </w:tcPr>
          <w:p w14:paraId="74B53CB1" w14:textId="77777777" w:rsidR="00EE5470" w:rsidRPr="005A5DBB" w:rsidRDefault="00EE5470" w:rsidP="00FD1EAA">
            <w:pPr>
              <w:spacing w:after="0" w:line="240" w:lineRule="auto"/>
              <w:rPr>
                <w:rFonts w:ascii="Arial" w:hAnsi="Arial" w:cs="Arial"/>
                <w:sz w:val="20"/>
                <w:szCs w:val="20"/>
                <w:lang w:val="de-DE"/>
              </w:rPr>
            </w:pPr>
            <w:r w:rsidRPr="005A5DBB">
              <w:rPr>
                <w:rFonts w:ascii="Arial" w:hAnsi="Arial" w:cs="Arial"/>
                <w:sz w:val="20"/>
                <w:szCs w:val="20"/>
                <w:lang w:val="de-DE"/>
              </w:rPr>
              <w:t>PN-EN 197-1:2002</w:t>
            </w:r>
          </w:p>
        </w:tc>
        <w:tc>
          <w:tcPr>
            <w:tcW w:w="7229" w:type="dxa"/>
          </w:tcPr>
          <w:p w14:paraId="67E64131"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lang w:val="de-DE"/>
              </w:rPr>
              <w:t xml:space="preserve">Cement. </w:t>
            </w:r>
            <w:r w:rsidRPr="005A5DBB">
              <w:rPr>
                <w:rFonts w:ascii="Arial" w:hAnsi="Arial" w:cs="Arial"/>
                <w:sz w:val="20"/>
                <w:szCs w:val="20"/>
              </w:rPr>
              <w:t>Część 1: Skład, wymagania i kryteria zgodności dotyczące cementu powszechnego użytku</w:t>
            </w:r>
          </w:p>
        </w:tc>
      </w:tr>
      <w:tr w:rsidR="00EE5470" w:rsidRPr="005A5DBB" w14:paraId="3294B30B" w14:textId="77777777" w:rsidTr="00FD1EAA">
        <w:tc>
          <w:tcPr>
            <w:tcW w:w="568" w:type="dxa"/>
          </w:tcPr>
          <w:p w14:paraId="064A046B"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32.</w:t>
            </w:r>
          </w:p>
        </w:tc>
        <w:tc>
          <w:tcPr>
            <w:tcW w:w="1984" w:type="dxa"/>
          </w:tcPr>
          <w:p w14:paraId="60984147"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PN-88/B-30001</w:t>
            </w:r>
          </w:p>
        </w:tc>
        <w:tc>
          <w:tcPr>
            <w:tcW w:w="7229" w:type="dxa"/>
          </w:tcPr>
          <w:p w14:paraId="4C0D3AC7" w14:textId="77777777" w:rsidR="00EE5470" w:rsidRPr="005A5DBB" w:rsidRDefault="00EE5470" w:rsidP="00FD1EAA">
            <w:pPr>
              <w:pStyle w:val="Firma"/>
              <w:rPr>
                <w:rFonts w:cs="Arial"/>
                <w:sz w:val="20"/>
                <w:szCs w:val="20"/>
              </w:rPr>
            </w:pPr>
            <w:r w:rsidRPr="005A5DBB">
              <w:rPr>
                <w:rFonts w:cs="Arial"/>
                <w:sz w:val="20"/>
                <w:szCs w:val="20"/>
              </w:rPr>
              <w:t>Cement portlandzki z dodatkami.</w:t>
            </w:r>
          </w:p>
        </w:tc>
      </w:tr>
      <w:tr w:rsidR="00EE5470" w:rsidRPr="005A5DBB" w14:paraId="7486B3D7" w14:textId="77777777" w:rsidTr="00FD1EAA">
        <w:tc>
          <w:tcPr>
            <w:tcW w:w="568" w:type="dxa"/>
          </w:tcPr>
          <w:p w14:paraId="0DA5832B"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33.</w:t>
            </w:r>
          </w:p>
        </w:tc>
        <w:tc>
          <w:tcPr>
            <w:tcW w:w="1984" w:type="dxa"/>
          </w:tcPr>
          <w:p w14:paraId="21A5B7C1"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PN-88/B-30002</w:t>
            </w:r>
          </w:p>
        </w:tc>
        <w:tc>
          <w:tcPr>
            <w:tcW w:w="7229" w:type="dxa"/>
          </w:tcPr>
          <w:p w14:paraId="6D872441"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Cementy specjalne.</w:t>
            </w:r>
          </w:p>
        </w:tc>
      </w:tr>
      <w:tr w:rsidR="00EE5470" w:rsidRPr="005A5DBB" w14:paraId="51B5C7B1" w14:textId="77777777" w:rsidTr="00FD1EAA">
        <w:tc>
          <w:tcPr>
            <w:tcW w:w="568" w:type="dxa"/>
          </w:tcPr>
          <w:p w14:paraId="6EAE4466" w14:textId="77777777" w:rsidR="00EE5470" w:rsidRPr="005A5DBB" w:rsidRDefault="00EE5470" w:rsidP="00FD1EAA">
            <w:pPr>
              <w:spacing w:after="0" w:line="240" w:lineRule="auto"/>
              <w:jc w:val="center"/>
              <w:rPr>
                <w:rFonts w:ascii="Arial" w:hAnsi="Arial" w:cs="Arial"/>
                <w:sz w:val="20"/>
                <w:szCs w:val="20"/>
                <w:lang w:val="en-US"/>
              </w:rPr>
            </w:pPr>
            <w:r w:rsidRPr="005A5DBB">
              <w:rPr>
                <w:rFonts w:ascii="Arial" w:hAnsi="Arial" w:cs="Arial"/>
                <w:sz w:val="20"/>
                <w:szCs w:val="20"/>
                <w:lang w:val="en-US"/>
              </w:rPr>
              <w:t>34.</w:t>
            </w:r>
          </w:p>
        </w:tc>
        <w:tc>
          <w:tcPr>
            <w:tcW w:w="1984" w:type="dxa"/>
          </w:tcPr>
          <w:p w14:paraId="2E8302A7"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PN-88/B-30011</w:t>
            </w:r>
          </w:p>
        </w:tc>
        <w:tc>
          <w:tcPr>
            <w:tcW w:w="7229" w:type="dxa"/>
          </w:tcPr>
          <w:p w14:paraId="73099569"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Cement portlandzki szybkotwardniejący.</w:t>
            </w:r>
          </w:p>
        </w:tc>
      </w:tr>
      <w:tr w:rsidR="00EE5470" w:rsidRPr="005A5DBB" w14:paraId="3C825220" w14:textId="77777777" w:rsidTr="00FD1EAA">
        <w:tc>
          <w:tcPr>
            <w:tcW w:w="568" w:type="dxa"/>
          </w:tcPr>
          <w:p w14:paraId="45BAB687"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35.</w:t>
            </w:r>
          </w:p>
        </w:tc>
        <w:tc>
          <w:tcPr>
            <w:tcW w:w="1984" w:type="dxa"/>
          </w:tcPr>
          <w:p w14:paraId="26F94218"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PN-S-96023</w:t>
            </w:r>
          </w:p>
        </w:tc>
        <w:tc>
          <w:tcPr>
            <w:tcW w:w="7229" w:type="dxa"/>
          </w:tcPr>
          <w:p w14:paraId="43695F85"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Konstrukcje drogowe. Podbudowa i nawierzchnia z tłucznia kamiennego</w:t>
            </w:r>
          </w:p>
        </w:tc>
      </w:tr>
      <w:tr w:rsidR="00EE5470" w:rsidRPr="005A5DBB" w14:paraId="1464BF7D" w14:textId="77777777" w:rsidTr="00FD1EAA">
        <w:tc>
          <w:tcPr>
            <w:tcW w:w="568" w:type="dxa"/>
          </w:tcPr>
          <w:p w14:paraId="6E95632C"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36.</w:t>
            </w:r>
          </w:p>
        </w:tc>
        <w:tc>
          <w:tcPr>
            <w:tcW w:w="1984" w:type="dxa"/>
          </w:tcPr>
          <w:p w14:paraId="740A8F1C"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 xml:space="preserve">PN-S/02205:1998  </w:t>
            </w:r>
          </w:p>
        </w:tc>
        <w:tc>
          <w:tcPr>
            <w:tcW w:w="7229" w:type="dxa"/>
          </w:tcPr>
          <w:p w14:paraId="54211663"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Drogi samochodowe. Roboty ziemne. Wymagania i badania</w:t>
            </w:r>
          </w:p>
        </w:tc>
      </w:tr>
      <w:tr w:rsidR="00EE5470" w:rsidRPr="005A5DBB" w14:paraId="557D80D5" w14:textId="77777777" w:rsidTr="00FD1EAA">
        <w:tc>
          <w:tcPr>
            <w:tcW w:w="568" w:type="dxa"/>
          </w:tcPr>
          <w:p w14:paraId="7812EAFC" w14:textId="77777777" w:rsidR="00EE5470" w:rsidRPr="005A5DBB" w:rsidRDefault="00EE5470" w:rsidP="00FD1EAA">
            <w:pPr>
              <w:spacing w:after="0" w:line="240" w:lineRule="auto"/>
              <w:jc w:val="center"/>
              <w:rPr>
                <w:rFonts w:ascii="Arial" w:hAnsi="Arial" w:cs="Arial"/>
                <w:sz w:val="20"/>
                <w:szCs w:val="20"/>
                <w:lang w:val="de-DE"/>
              </w:rPr>
            </w:pPr>
            <w:r w:rsidRPr="005A5DBB">
              <w:rPr>
                <w:rFonts w:ascii="Arial" w:hAnsi="Arial" w:cs="Arial"/>
                <w:sz w:val="20"/>
                <w:szCs w:val="20"/>
                <w:lang w:val="de-DE"/>
              </w:rPr>
              <w:t>37.</w:t>
            </w:r>
          </w:p>
        </w:tc>
        <w:tc>
          <w:tcPr>
            <w:tcW w:w="1984" w:type="dxa"/>
          </w:tcPr>
          <w:p w14:paraId="08CDB7D1"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BN-77/8931-12</w:t>
            </w:r>
          </w:p>
        </w:tc>
        <w:tc>
          <w:tcPr>
            <w:tcW w:w="7229" w:type="dxa"/>
          </w:tcPr>
          <w:p w14:paraId="5711808D"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Drogi samochodowe - Oznaczenie wskaźnika zagęszczenia gruntu.</w:t>
            </w:r>
          </w:p>
        </w:tc>
      </w:tr>
      <w:tr w:rsidR="00EE5470" w:rsidRPr="005A5DBB" w14:paraId="50A9FE2C" w14:textId="77777777" w:rsidTr="00FD1EAA">
        <w:tc>
          <w:tcPr>
            <w:tcW w:w="568" w:type="dxa"/>
          </w:tcPr>
          <w:p w14:paraId="4AC43C87" w14:textId="77777777" w:rsidR="00EE5470" w:rsidRPr="005A5DBB" w:rsidRDefault="00EE5470" w:rsidP="00FD1EAA">
            <w:pPr>
              <w:spacing w:after="0" w:line="240" w:lineRule="auto"/>
              <w:jc w:val="center"/>
              <w:rPr>
                <w:rFonts w:ascii="Arial" w:hAnsi="Arial" w:cs="Arial"/>
                <w:sz w:val="20"/>
                <w:szCs w:val="20"/>
                <w:lang w:val="en-US"/>
              </w:rPr>
            </w:pPr>
            <w:r w:rsidRPr="005A5DBB">
              <w:rPr>
                <w:rFonts w:ascii="Arial" w:hAnsi="Arial" w:cs="Arial"/>
                <w:sz w:val="20"/>
                <w:szCs w:val="20"/>
                <w:lang w:val="en-US"/>
              </w:rPr>
              <w:t>38.</w:t>
            </w:r>
          </w:p>
        </w:tc>
        <w:tc>
          <w:tcPr>
            <w:tcW w:w="1984" w:type="dxa"/>
          </w:tcPr>
          <w:p w14:paraId="6552D604"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BN-64/8931-02</w:t>
            </w:r>
          </w:p>
        </w:tc>
        <w:tc>
          <w:tcPr>
            <w:tcW w:w="7229" w:type="dxa"/>
          </w:tcPr>
          <w:p w14:paraId="35E94287"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Drogi samochodowe. Oznaczanie modułu odkształcenia nawierzchni podatnych i podłoża przez obciążenie płytą</w:t>
            </w:r>
          </w:p>
        </w:tc>
      </w:tr>
      <w:tr w:rsidR="00EE5470" w:rsidRPr="005A5DBB" w14:paraId="1E4BC7EC" w14:textId="77777777" w:rsidTr="00FD1EAA">
        <w:tc>
          <w:tcPr>
            <w:tcW w:w="568" w:type="dxa"/>
          </w:tcPr>
          <w:p w14:paraId="2488C29D"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39.</w:t>
            </w:r>
          </w:p>
        </w:tc>
        <w:tc>
          <w:tcPr>
            <w:tcW w:w="1984" w:type="dxa"/>
          </w:tcPr>
          <w:p w14:paraId="2D9ED8B4"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BN-64/8931-01</w:t>
            </w:r>
          </w:p>
        </w:tc>
        <w:tc>
          <w:tcPr>
            <w:tcW w:w="7229" w:type="dxa"/>
          </w:tcPr>
          <w:p w14:paraId="41EC38CC"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Drogi samochodowe. Oznaczanie wskaźnika piaskowego.</w:t>
            </w:r>
          </w:p>
        </w:tc>
      </w:tr>
      <w:tr w:rsidR="00EE5470" w:rsidRPr="005A5DBB" w14:paraId="7732A3A3" w14:textId="77777777" w:rsidTr="00FD1EAA">
        <w:tc>
          <w:tcPr>
            <w:tcW w:w="568" w:type="dxa"/>
          </w:tcPr>
          <w:p w14:paraId="5C416C18"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lastRenderedPageBreak/>
              <w:t>40.</w:t>
            </w:r>
          </w:p>
        </w:tc>
        <w:tc>
          <w:tcPr>
            <w:tcW w:w="1984" w:type="dxa"/>
          </w:tcPr>
          <w:p w14:paraId="54DCB9DF"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BN-64/8931-02</w:t>
            </w:r>
          </w:p>
        </w:tc>
        <w:tc>
          <w:tcPr>
            <w:tcW w:w="7229" w:type="dxa"/>
          </w:tcPr>
          <w:p w14:paraId="32D38218"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Drogi samochodowe. Oznaczanie modułu odkształcenia nawierzchni podatnych i podłoża przez obciążenie płytą.</w:t>
            </w:r>
          </w:p>
        </w:tc>
      </w:tr>
      <w:tr w:rsidR="00EE5470" w:rsidRPr="005A5DBB" w14:paraId="6F05E54B" w14:textId="77777777" w:rsidTr="00FD1EAA">
        <w:tc>
          <w:tcPr>
            <w:tcW w:w="568" w:type="dxa"/>
          </w:tcPr>
          <w:p w14:paraId="6CBCAB02" w14:textId="77777777" w:rsidR="00EE5470" w:rsidRPr="005A5DBB" w:rsidRDefault="00EE5470" w:rsidP="00FD1EAA">
            <w:pPr>
              <w:spacing w:after="0" w:line="240" w:lineRule="auto"/>
              <w:jc w:val="center"/>
              <w:rPr>
                <w:rFonts w:ascii="Arial" w:hAnsi="Arial" w:cs="Arial"/>
                <w:sz w:val="20"/>
                <w:szCs w:val="20"/>
                <w:lang w:val="de-DE"/>
              </w:rPr>
            </w:pPr>
            <w:r w:rsidRPr="005A5DBB">
              <w:rPr>
                <w:rFonts w:ascii="Arial" w:hAnsi="Arial" w:cs="Arial"/>
                <w:sz w:val="20"/>
                <w:szCs w:val="20"/>
                <w:lang w:val="de-DE"/>
              </w:rPr>
              <w:t>41.</w:t>
            </w:r>
          </w:p>
        </w:tc>
        <w:tc>
          <w:tcPr>
            <w:tcW w:w="1984" w:type="dxa"/>
          </w:tcPr>
          <w:p w14:paraId="1CF9633D"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BN-70/8931-05</w:t>
            </w:r>
          </w:p>
        </w:tc>
        <w:tc>
          <w:tcPr>
            <w:tcW w:w="7229" w:type="dxa"/>
          </w:tcPr>
          <w:p w14:paraId="2660EA36" w14:textId="77777777" w:rsidR="00EE5470" w:rsidRPr="005A5DBB" w:rsidRDefault="00EE5470" w:rsidP="00FD1EAA">
            <w:pPr>
              <w:pStyle w:val="Firma"/>
              <w:rPr>
                <w:rFonts w:cs="Arial"/>
                <w:sz w:val="20"/>
                <w:szCs w:val="20"/>
              </w:rPr>
            </w:pPr>
            <w:r w:rsidRPr="005A5DBB">
              <w:rPr>
                <w:rFonts w:cs="Arial"/>
                <w:sz w:val="20"/>
                <w:szCs w:val="20"/>
              </w:rPr>
              <w:t>Drogi samochodowe. Oznaczanie wskaźnika nośności gruntu jako podłoża nawierzchni podatnych.</w:t>
            </w:r>
          </w:p>
        </w:tc>
      </w:tr>
      <w:tr w:rsidR="00EE5470" w:rsidRPr="005A5DBB" w14:paraId="53CB8D5E" w14:textId="77777777" w:rsidTr="00FD1EAA">
        <w:tc>
          <w:tcPr>
            <w:tcW w:w="568" w:type="dxa"/>
          </w:tcPr>
          <w:p w14:paraId="503A599E"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42.</w:t>
            </w:r>
          </w:p>
        </w:tc>
        <w:tc>
          <w:tcPr>
            <w:tcW w:w="1984" w:type="dxa"/>
          </w:tcPr>
          <w:p w14:paraId="698CE779"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PN-S-96012</w:t>
            </w:r>
          </w:p>
        </w:tc>
        <w:tc>
          <w:tcPr>
            <w:tcW w:w="7229" w:type="dxa"/>
          </w:tcPr>
          <w:p w14:paraId="5D990E6E"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Drogi samochodowe. Podbudowa i ulepszone podłoże z gruntu stabilizowanego cementem.</w:t>
            </w:r>
          </w:p>
        </w:tc>
      </w:tr>
      <w:tr w:rsidR="00EE5470" w:rsidRPr="005A5DBB" w14:paraId="135FB160" w14:textId="77777777" w:rsidTr="00FD1EAA">
        <w:tc>
          <w:tcPr>
            <w:tcW w:w="568" w:type="dxa"/>
          </w:tcPr>
          <w:p w14:paraId="42FB2F35"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43.</w:t>
            </w:r>
          </w:p>
        </w:tc>
        <w:tc>
          <w:tcPr>
            <w:tcW w:w="1984" w:type="dxa"/>
          </w:tcPr>
          <w:p w14:paraId="394ED8D9"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PN-S-96013</w:t>
            </w:r>
          </w:p>
        </w:tc>
        <w:tc>
          <w:tcPr>
            <w:tcW w:w="7229" w:type="dxa"/>
          </w:tcPr>
          <w:p w14:paraId="20E1D972"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Drogi samochodowe. Podbudowa z chudego betonu. Wymagania i badania</w:t>
            </w:r>
          </w:p>
        </w:tc>
      </w:tr>
      <w:tr w:rsidR="00EE5470" w:rsidRPr="005A5DBB" w14:paraId="33C5ADC7" w14:textId="77777777" w:rsidTr="00FD1EAA">
        <w:tc>
          <w:tcPr>
            <w:tcW w:w="568" w:type="dxa"/>
          </w:tcPr>
          <w:p w14:paraId="592463E0" w14:textId="77777777" w:rsidR="00EE5470" w:rsidRPr="005A5DBB" w:rsidRDefault="00EE5470" w:rsidP="00FD1EAA">
            <w:pPr>
              <w:pStyle w:val="Firma"/>
              <w:jc w:val="center"/>
              <w:rPr>
                <w:rFonts w:cs="Arial"/>
                <w:sz w:val="20"/>
                <w:szCs w:val="20"/>
              </w:rPr>
            </w:pPr>
            <w:r w:rsidRPr="005A5DBB">
              <w:rPr>
                <w:rFonts w:cs="Arial"/>
                <w:sz w:val="20"/>
                <w:szCs w:val="20"/>
              </w:rPr>
              <w:t>44.</w:t>
            </w:r>
          </w:p>
        </w:tc>
        <w:tc>
          <w:tcPr>
            <w:tcW w:w="1984" w:type="dxa"/>
          </w:tcPr>
          <w:p w14:paraId="64186476"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BN-68/8931-04</w:t>
            </w:r>
          </w:p>
        </w:tc>
        <w:tc>
          <w:tcPr>
            <w:tcW w:w="7229" w:type="dxa"/>
          </w:tcPr>
          <w:p w14:paraId="16D2E5C6"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Drogi samochodowe. Pomiar równości nawierzchni planografem i łatą</w:t>
            </w:r>
          </w:p>
        </w:tc>
      </w:tr>
      <w:tr w:rsidR="00EE5470" w:rsidRPr="005A5DBB" w14:paraId="0902D441" w14:textId="77777777" w:rsidTr="00FD1EAA">
        <w:tc>
          <w:tcPr>
            <w:tcW w:w="568" w:type="dxa"/>
          </w:tcPr>
          <w:p w14:paraId="41A884C2"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45.</w:t>
            </w:r>
          </w:p>
        </w:tc>
        <w:tc>
          <w:tcPr>
            <w:tcW w:w="1984" w:type="dxa"/>
          </w:tcPr>
          <w:p w14:paraId="78F9DBAB"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PN-S-06102</w:t>
            </w:r>
          </w:p>
        </w:tc>
        <w:tc>
          <w:tcPr>
            <w:tcW w:w="7229" w:type="dxa"/>
          </w:tcPr>
          <w:p w14:paraId="246D1D1E"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Drogi samochodowe. Podbudowy z kruszyw stabilizowanych mechanicznie.</w:t>
            </w:r>
          </w:p>
        </w:tc>
      </w:tr>
      <w:tr w:rsidR="00EE5470" w:rsidRPr="005A5DBB" w14:paraId="498A3694" w14:textId="77777777" w:rsidTr="00FD1EAA">
        <w:tc>
          <w:tcPr>
            <w:tcW w:w="568" w:type="dxa"/>
          </w:tcPr>
          <w:p w14:paraId="4C95789C"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46.</w:t>
            </w:r>
          </w:p>
        </w:tc>
        <w:tc>
          <w:tcPr>
            <w:tcW w:w="1984" w:type="dxa"/>
          </w:tcPr>
          <w:p w14:paraId="1D40DEF4"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PN-S-02204:1997</w:t>
            </w:r>
          </w:p>
        </w:tc>
        <w:tc>
          <w:tcPr>
            <w:tcW w:w="7229" w:type="dxa"/>
          </w:tcPr>
          <w:p w14:paraId="5CB5E7CB"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Drogi samochodowe. Odwodnienie dróg.</w:t>
            </w:r>
          </w:p>
        </w:tc>
      </w:tr>
      <w:tr w:rsidR="00EE5470" w:rsidRPr="005A5DBB" w14:paraId="43B5A0AE" w14:textId="77777777" w:rsidTr="00FD1EAA">
        <w:tc>
          <w:tcPr>
            <w:tcW w:w="568" w:type="dxa"/>
          </w:tcPr>
          <w:p w14:paraId="565CB1D1"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47.</w:t>
            </w:r>
          </w:p>
        </w:tc>
        <w:tc>
          <w:tcPr>
            <w:tcW w:w="1984" w:type="dxa"/>
          </w:tcPr>
          <w:p w14:paraId="3D1E87E7"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BN-68/8931-04</w:t>
            </w:r>
          </w:p>
        </w:tc>
        <w:tc>
          <w:tcPr>
            <w:tcW w:w="7229" w:type="dxa"/>
          </w:tcPr>
          <w:p w14:paraId="57506EC0"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Drogi samochodowe. Pomiar równości nawierzchni planografem i łatą</w:t>
            </w:r>
          </w:p>
        </w:tc>
      </w:tr>
      <w:tr w:rsidR="00EE5470" w:rsidRPr="005A5DBB" w14:paraId="721FB295" w14:textId="77777777" w:rsidTr="00FD1EAA">
        <w:tc>
          <w:tcPr>
            <w:tcW w:w="568" w:type="dxa"/>
          </w:tcPr>
          <w:p w14:paraId="29E20064" w14:textId="77777777" w:rsidR="00EE5470" w:rsidRPr="005A5DBB" w:rsidRDefault="00EE5470" w:rsidP="00FD1EAA">
            <w:pPr>
              <w:spacing w:after="0" w:line="240" w:lineRule="auto"/>
              <w:jc w:val="center"/>
              <w:rPr>
                <w:rFonts w:ascii="Arial" w:hAnsi="Arial" w:cs="Arial"/>
                <w:sz w:val="20"/>
                <w:szCs w:val="20"/>
              </w:rPr>
            </w:pPr>
            <w:r w:rsidRPr="005A5DBB">
              <w:rPr>
                <w:rFonts w:ascii="Arial" w:hAnsi="Arial" w:cs="Arial"/>
                <w:sz w:val="20"/>
                <w:szCs w:val="20"/>
              </w:rPr>
              <w:t>48.</w:t>
            </w:r>
          </w:p>
        </w:tc>
        <w:tc>
          <w:tcPr>
            <w:tcW w:w="1984" w:type="dxa"/>
          </w:tcPr>
          <w:p w14:paraId="5E35B340"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BN-70/8931-06</w:t>
            </w:r>
          </w:p>
        </w:tc>
        <w:tc>
          <w:tcPr>
            <w:tcW w:w="7229" w:type="dxa"/>
          </w:tcPr>
          <w:p w14:paraId="4D2A7D8F"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Drogi samochodowe. Pomiar ugięć podatnych ugięciomierzem belkowym.</w:t>
            </w:r>
          </w:p>
        </w:tc>
      </w:tr>
      <w:tr w:rsidR="00EE5470" w:rsidRPr="005A5DBB" w14:paraId="78B51E6A" w14:textId="77777777" w:rsidTr="00FD1EAA">
        <w:tc>
          <w:tcPr>
            <w:tcW w:w="568" w:type="dxa"/>
          </w:tcPr>
          <w:p w14:paraId="451303F3" w14:textId="77777777" w:rsidR="00EE5470" w:rsidRPr="005A5DBB" w:rsidRDefault="00EE5470" w:rsidP="00FD1EAA">
            <w:pPr>
              <w:spacing w:after="0" w:line="240" w:lineRule="auto"/>
              <w:jc w:val="center"/>
              <w:rPr>
                <w:rFonts w:ascii="Arial" w:hAnsi="Arial" w:cs="Arial"/>
                <w:sz w:val="20"/>
                <w:szCs w:val="20"/>
                <w:lang w:val="de-DE"/>
              </w:rPr>
            </w:pPr>
            <w:r w:rsidRPr="005A5DBB">
              <w:rPr>
                <w:rFonts w:ascii="Arial" w:hAnsi="Arial" w:cs="Arial"/>
                <w:sz w:val="20"/>
                <w:szCs w:val="20"/>
                <w:lang w:val="de-DE"/>
              </w:rPr>
              <w:t>49.</w:t>
            </w:r>
          </w:p>
        </w:tc>
        <w:tc>
          <w:tcPr>
            <w:tcW w:w="1984" w:type="dxa"/>
          </w:tcPr>
          <w:p w14:paraId="058B6B01" w14:textId="77777777" w:rsidR="00EE5470" w:rsidRPr="005A5DBB" w:rsidRDefault="00EE5470" w:rsidP="00FD1EAA">
            <w:pPr>
              <w:spacing w:after="0" w:line="240" w:lineRule="auto"/>
              <w:rPr>
                <w:rFonts w:ascii="Arial" w:hAnsi="Arial" w:cs="Arial"/>
                <w:sz w:val="20"/>
                <w:szCs w:val="20"/>
                <w:lang w:val="de-DE"/>
              </w:rPr>
            </w:pPr>
            <w:r w:rsidRPr="005A5DBB">
              <w:rPr>
                <w:rFonts w:ascii="Arial" w:hAnsi="Arial" w:cs="Arial"/>
                <w:sz w:val="20"/>
                <w:szCs w:val="20"/>
                <w:lang w:val="de-DE"/>
              </w:rPr>
              <w:t>PN-EN 1436:2000</w:t>
            </w:r>
          </w:p>
          <w:p w14:paraId="5094C427" w14:textId="77777777" w:rsidR="00EE5470" w:rsidRPr="005A5DBB" w:rsidRDefault="00EE5470" w:rsidP="00FD1EAA">
            <w:pPr>
              <w:spacing w:after="0" w:line="240" w:lineRule="auto"/>
              <w:rPr>
                <w:rFonts w:ascii="Arial" w:hAnsi="Arial" w:cs="Arial"/>
                <w:sz w:val="20"/>
                <w:szCs w:val="20"/>
                <w:lang w:val="de-DE"/>
              </w:rPr>
            </w:pPr>
            <w:r w:rsidRPr="005A5DBB">
              <w:rPr>
                <w:rFonts w:ascii="Arial" w:hAnsi="Arial" w:cs="Arial"/>
                <w:sz w:val="20"/>
                <w:szCs w:val="20"/>
                <w:lang w:val="de-DE"/>
              </w:rPr>
              <w:t>IDT EN 1423:1997</w:t>
            </w:r>
          </w:p>
        </w:tc>
        <w:tc>
          <w:tcPr>
            <w:tcW w:w="7229" w:type="dxa"/>
          </w:tcPr>
          <w:p w14:paraId="7635EE3F"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Materiały do poziomego oznakowania dróg</w:t>
            </w:r>
          </w:p>
          <w:p w14:paraId="0E01DE2D" w14:textId="77777777" w:rsidR="00EE5470" w:rsidRPr="005A5DBB" w:rsidRDefault="00EE5470" w:rsidP="00FD1EAA">
            <w:pPr>
              <w:spacing w:after="0" w:line="240" w:lineRule="auto"/>
              <w:rPr>
                <w:rFonts w:ascii="Arial" w:hAnsi="Arial" w:cs="Arial"/>
                <w:sz w:val="20"/>
                <w:szCs w:val="20"/>
              </w:rPr>
            </w:pPr>
            <w:r w:rsidRPr="005A5DBB">
              <w:rPr>
                <w:rFonts w:ascii="Arial" w:hAnsi="Arial" w:cs="Arial"/>
                <w:sz w:val="20"/>
                <w:szCs w:val="20"/>
              </w:rPr>
              <w:t>Wymagania dotyczące poziomych oznakowań dróg</w:t>
            </w:r>
          </w:p>
        </w:tc>
      </w:tr>
    </w:tbl>
    <w:p w14:paraId="575CBFF1" w14:textId="77777777" w:rsidR="00EE5470" w:rsidRPr="005A5DBB" w:rsidRDefault="00EE5470" w:rsidP="00EE5470">
      <w:pPr>
        <w:pStyle w:val="Stopka"/>
        <w:tabs>
          <w:tab w:val="clear" w:pos="4536"/>
          <w:tab w:val="clear" w:pos="9072"/>
        </w:tabs>
        <w:rPr>
          <w:rFonts w:ascii="Arial" w:hAnsi="Arial" w:cs="Arial"/>
        </w:rPr>
      </w:pPr>
    </w:p>
    <w:p w14:paraId="1C3C6F13" w14:textId="77777777" w:rsidR="00EE5470" w:rsidRPr="005A5DBB" w:rsidRDefault="00EE5470" w:rsidP="00EE5470">
      <w:pPr>
        <w:pStyle w:val="Nagwek2"/>
        <w:numPr>
          <w:ilvl w:val="1"/>
          <w:numId w:val="0"/>
        </w:numPr>
        <w:tabs>
          <w:tab w:val="num" w:pos="576"/>
        </w:tabs>
        <w:spacing w:after="0"/>
        <w:ind w:left="576" w:hanging="576"/>
        <w:jc w:val="both"/>
        <w:rPr>
          <w:rFonts w:ascii="Arial" w:hAnsi="Arial" w:cs="Arial"/>
          <w:b w:val="0"/>
          <w:sz w:val="20"/>
          <w:szCs w:val="20"/>
        </w:rPr>
      </w:pPr>
      <w:r w:rsidRPr="005A5DBB">
        <w:rPr>
          <w:rFonts w:ascii="Arial" w:hAnsi="Arial" w:cs="Arial"/>
          <w:b w:val="0"/>
          <w:sz w:val="20"/>
          <w:szCs w:val="20"/>
        </w:rPr>
        <w:t>Inne dokumenty</w:t>
      </w:r>
    </w:p>
    <w:p w14:paraId="557DDC4E" w14:textId="77777777" w:rsidR="00EE5470" w:rsidRPr="005A5DBB" w:rsidRDefault="00EE5470" w:rsidP="00EE5470">
      <w:pPr>
        <w:pStyle w:val="Tekstdymka"/>
        <w:rPr>
          <w:rFonts w:ascii="Arial" w:hAnsi="Arial" w:cs="Arial"/>
          <w:sz w:val="20"/>
          <w:szCs w:val="20"/>
        </w:rPr>
      </w:pPr>
    </w:p>
    <w:p w14:paraId="58798336" w14:textId="77777777" w:rsidR="00EE5470" w:rsidRPr="005A5DBB" w:rsidRDefault="00EE5470" w:rsidP="0075397C">
      <w:pPr>
        <w:pStyle w:val="Wyliczanie"/>
        <w:numPr>
          <w:ilvl w:val="0"/>
          <w:numId w:val="78"/>
        </w:numPr>
        <w:spacing w:after="0"/>
        <w:jc w:val="left"/>
        <w:rPr>
          <w:rFonts w:cs="Arial"/>
          <w:sz w:val="20"/>
        </w:rPr>
      </w:pPr>
      <w:r w:rsidRPr="005A5DBB">
        <w:rPr>
          <w:rFonts w:cs="Arial"/>
          <w:sz w:val="20"/>
        </w:rPr>
        <w:t xml:space="preserve">Rozporządzenie Ministra Infrastruktury  z dnia 6 lutego 2003 r. w sprawie bezpieczeństwa </w:t>
      </w:r>
      <w:r w:rsidRPr="005A5DBB">
        <w:rPr>
          <w:rFonts w:cs="Arial"/>
          <w:sz w:val="20"/>
        </w:rPr>
        <w:br/>
        <w:t>i higieny pracy podczas wykonywania robót budowlanych (Dziennik Ustaw Nr 47 poz. 401).</w:t>
      </w:r>
    </w:p>
    <w:p w14:paraId="48AB9784" w14:textId="77777777" w:rsidR="00EE5470" w:rsidRPr="005A5DBB" w:rsidRDefault="00EE5470" w:rsidP="0075397C">
      <w:pPr>
        <w:pStyle w:val="Wyliczanie"/>
        <w:numPr>
          <w:ilvl w:val="0"/>
          <w:numId w:val="78"/>
        </w:numPr>
        <w:spacing w:after="0"/>
        <w:jc w:val="left"/>
        <w:rPr>
          <w:rFonts w:cs="Arial"/>
          <w:sz w:val="20"/>
        </w:rPr>
      </w:pPr>
      <w:r w:rsidRPr="005A5DBB">
        <w:rPr>
          <w:rFonts w:cs="Arial"/>
          <w:sz w:val="20"/>
        </w:rPr>
        <w:t>Ustawa z dnia 16 kwietnia 2004r. o wyrobach budowlanych (Dz.U. z 2004 r., Nr 92  poz. 881).</w:t>
      </w:r>
    </w:p>
    <w:p w14:paraId="79E0882E" w14:textId="77777777" w:rsidR="00EE5470" w:rsidRPr="005A5DBB" w:rsidRDefault="00EE5470" w:rsidP="0075397C">
      <w:pPr>
        <w:pStyle w:val="Wyliczanie"/>
        <w:numPr>
          <w:ilvl w:val="0"/>
          <w:numId w:val="78"/>
        </w:numPr>
        <w:spacing w:after="0"/>
        <w:jc w:val="left"/>
        <w:rPr>
          <w:rFonts w:cs="Arial"/>
          <w:sz w:val="20"/>
        </w:rPr>
      </w:pPr>
      <w:r w:rsidRPr="005A5DBB">
        <w:rPr>
          <w:rFonts w:cs="Arial"/>
          <w:sz w:val="20"/>
        </w:rPr>
        <w:t>Ustawa z dnia 30 sierpnia 2002r. o systemie oceny zgodności (Dz.U. z 2002r., Nr 166, poz.1360, z późniejszymi zmianami).</w:t>
      </w:r>
    </w:p>
    <w:p w14:paraId="35D535C3" w14:textId="77777777" w:rsidR="001A2CA4" w:rsidRDefault="001A2CA4" w:rsidP="00525102">
      <w:pPr>
        <w:spacing w:after="0" w:line="240" w:lineRule="auto"/>
        <w:ind w:left="1980" w:hanging="1980"/>
        <w:jc w:val="both"/>
        <w:rPr>
          <w:rFonts w:ascii="Arial" w:hAnsi="Arial" w:cs="Arial"/>
          <w:sz w:val="20"/>
          <w:szCs w:val="20"/>
        </w:rPr>
      </w:pPr>
    </w:p>
    <w:p w14:paraId="4F7C46CA" w14:textId="77777777" w:rsidR="001A2CA4" w:rsidRDefault="001A2CA4" w:rsidP="00525102">
      <w:pPr>
        <w:spacing w:after="0" w:line="240" w:lineRule="auto"/>
        <w:ind w:left="1980" w:hanging="1980"/>
        <w:jc w:val="both"/>
        <w:rPr>
          <w:rFonts w:ascii="Arial" w:hAnsi="Arial" w:cs="Arial"/>
          <w:sz w:val="20"/>
          <w:szCs w:val="20"/>
        </w:rPr>
      </w:pPr>
    </w:p>
    <w:p w14:paraId="6DB4A220" w14:textId="77777777" w:rsidR="00525102" w:rsidRDefault="00525102" w:rsidP="00525102">
      <w:pPr>
        <w:spacing w:after="0" w:line="240" w:lineRule="auto"/>
        <w:ind w:left="1980" w:hanging="1980"/>
        <w:jc w:val="both"/>
        <w:rPr>
          <w:rFonts w:ascii="Arial" w:hAnsi="Arial" w:cs="Arial"/>
          <w:sz w:val="20"/>
          <w:szCs w:val="20"/>
        </w:rPr>
      </w:pPr>
    </w:p>
    <w:p w14:paraId="69F19F84" w14:textId="5423ED1D" w:rsidR="00FF6786" w:rsidRDefault="00525102" w:rsidP="00FF6786">
      <w:pPr>
        <w:jc w:val="center"/>
        <w:rPr>
          <w:rFonts w:ascii="Arial" w:hAnsi="Arial" w:cs="Arial"/>
          <w:b/>
          <w:sz w:val="24"/>
          <w:szCs w:val="24"/>
        </w:rPr>
      </w:pPr>
      <w:r>
        <w:rPr>
          <w:rFonts w:ascii="Arial" w:hAnsi="Arial" w:cs="Arial"/>
          <w:sz w:val="20"/>
          <w:szCs w:val="20"/>
        </w:rPr>
        <w:br w:type="page"/>
      </w:r>
      <w:r w:rsidR="00FF6786" w:rsidRPr="00525102">
        <w:rPr>
          <w:rFonts w:ascii="Arial" w:hAnsi="Arial" w:cs="Arial"/>
          <w:b/>
          <w:sz w:val="24"/>
          <w:szCs w:val="24"/>
        </w:rPr>
        <w:lastRenderedPageBreak/>
        <w:t>SST-1</w:t>
      </w:r>
      <w:r w:rsidR="008B51E2">
        <w:rPr>
          <w:rFonts w:ascii="Arial" w:hAnsi="Arial" w:cs="Arial"/>
          <w:b/>
          <w:sz w:val="24"/>
          <w:szCs w:val="24"/>
        </w:rPr>
        <w:t>7</w:t>
      </w:r>
      <w:r w:rsidR="00FF6786" w:rsidRPr="00525102">
        <w:rPr>
          <w:rFonts w:ascii="Arial" w:hAnsi="Arial" w:cs="Arial"/>
          <w:b/>
          <w:sz w:val="24"/>
          <w:szCs w:val="24"/>
        </w:rPr>
        <w:t xml:space="preserve"> NAWIERZCHNI</w:t>
      </w:r>
      <w:r w:rsidR="00FF6786">
        <w:rPr>
          <w:rFonts w:ascii="Arial" w:hAnsi="Arial" w:cs="Arial"/>
          <w:b/>
          <w:sz w:val="24"/>
          <w:szCs w:val="24"/>
        </w:rPr>
        <w:t xml:space="preserve">E </w:t>
      </w:r>
      <w:r w:rsidR="00AA11B3">
        <w:rPr>
          <w:rFonts w:ascii="Arial" w:hAnsi="Arial" w:cs="Arial"/>
          <w:b/>
          <w:sz w:val="24"/>
          <w:szCs w:val="24"/>
        </w:rPr>
        <w:t>BEZPIECZNE PIASKOWE</w:t>
      </w:r>
    </w:p>
    <w:p w14:paraId="75818BC0" w14:textId="77777777" w:rsidR="00FF6786" w:rsidRPr="009A0F32" w:rsidRDefault="00FF6786" w:rsidP="00FF6786">
      <w:pPr>
        <w:rPr>
          <w:rFonts w:ascii="Arial" w:hAnsi="Arial" w:cs="Arial"/>
          <w:b/>
          <w:sz w:val="24"/>
          <w:szCs w:val="24"/>
        </w:rPr>
      </w:pPr>
    </w:p>
    <w:p w14:paraId="05DB4E2C" w14:textId="1A3F1773" w:rsidR="00FF6786" w:rsidRPr="009A0F32" w:rsidRDefault="00FF6786" w:rsidP="00FF6786">
      <w:pPr>
        <w:jc w:val="center"/>
        <w:rPr>
          <w:rFonts w:ascii="Arial" w:hAnsi="Arial" w:cs="Arial"/>
          <w:b/>
          <w:sz w:val="24"/>
          <w:szCs w:val="24"/>
        </w:rPr>
      </w:pPr>
      <w:r w:rsidRPr="009A0F32">
        <w:rPr>
          <w:rFonts w:ascii="Arial" w:hAnsi="Arial" w:cs="Arial"/>
          <w:b/>
          <w:sz w:val="24"/>
          <w:szCs w:val="24"/>
        </w:rPr>
        <w:t xml:space="preserve">CPV </w:t>
      </w:r>
      <w:r w:rsidRPr="00FF6786">
        <w:rPr>
          <w:rFonts w:ascii="Arial" w:hAnsi="Arial" w:cs="Arial"/>
          <w:b/>
          <w:sz w:val="24"/>
          <w:szCs w:val="24"/>
        </w:rPr>
        <w:t>45233000-9</w:t>
      </w:r>
    </w:p>
    <w:p w14:paraId="4952A68E" w14:textId="77777777" w:rsidR="00FF6786" w:rsidRPr="009A0F32" w:rsidRDefault="00FF6786" w:rsidP="00FF6786">
      <w:pPr>
        <w:rPr>
          <w:rFonts w:ascii="Arial" w:hAnsi="Arial" w:cs="Arial"/>
          <w:b/>
          <w:sz w:val="24"/>
          <w:szCs w:val="24"/>
        </w:rPr>
      </w:pPr>
    </w:p>
    <w:p w14:paraId="02CC74C0" w14:textId="77777777" w:rsidR="00FF6786" w:rsidRPr="009A0F32" w:rsidRDefault="00FF6786" w:rsidP="00FF6786">
      <w:pPr>
        <w:spacing w:after="0" w:line="240" w:lineRule="auto"/>
        <w:jc w:val="center"/>
        <w:rPr>
          <w:rFonts w:ascii="Arial" w:eastAsia="Times New Roman" w:hAnsi="Arial" w:cs="Arial"/>
          <w:b/>
          <w:bCs/>
          <w:sz w:val="24"/>
          <w:szCs w:val="24"/>
          <w:lang w:eastAsia="pl-PL"/>
        </w:rPr>
      </w:pPr>
    </w:p>
    <w:p w14:paraId="78A79116" w14:textId="77777777" w:rsidR="00FF6786" w:rsidRPr="004D1769" w:rsidRDefault="00FF6786" w:rsidP="00FF6786">
      <w:pPr>
        <w:autoSpaceDE w:val="0"/>
        <w:autoSpaceDN w:val="0"/>
        <w:adjustRightInd w:val="0"/>
        <w:spacing w:after="0" w:line="240" w:lineRule="auto"/>
        <w:jc w:val="center"/>
        <w:rPr>
          <w:rFonts w:ascii="Arial" w:hAnsi="Arial" w:cs="Arial"/>
          <w:b/>
          <w:bCs/>
          <w:sz w:val="24"/>
          <w:szCs w:val="24"/>
        </w:rPr>
      </w:pPr>
      <w:r w:rsidRPr="004D1769">
        <w:rPr>
          <w:rFonts w:ascii="Arial" w:hAnsi="Arial" w:cs="Arial"/>
          <w:b/>
          <w:bCs/>
          <w:sz w:val="24"/>
          <w:szCs w:val="24"/>
        </w:rPr>
        <w:t xml:space="preserve">Obiekt: Budowa żłobka miejskiego wraz z przedszkolem zlokalizowanego </w:t>
      </w:r>
    </w:p>
    <w:p w14:paraId="4F75E0B2" w14:textId="77777777" w:rsidR="00FF6786" w:rsidRPr="004D1769" w:rsidRDefault="00FF6786" w:rsidP="00FF6786">
      <w:pPr>
        <w:autoSpaceDE w:val="0"/>
        <w:autoSpaceDN w:val="0"/>
        <w:adjustRightInd w:val="0"/>
        <w:spacing w:after="0" w:line="240" w:lineRule="auto"/>
        <w:jc w:val="center"/>
        <w:rPr>
          <w:rFonts w:ascii="Arial" w:hAnsi="Arial" w:cs="Arial"/>
          <w:b/>
          <w:bCs/>
          <w:sz w:val="24"/>
          <w:szCs w:val="24"/>
        </w:rPr>
      </w:pPr>
      <w:r w:rsidRPr="004D1769">
        <w:rPr>
          <w:rFonts w:ascii="Arial" w:hAnsi="Arial" w:cs="Arial"/>
          <w:b/>
          <w:bCs/>
          <w:sz w:val="24"/>
          <w:szCs w:val="24"/>
        </w:rPr>
        <w:t>w Gliwicach przy ul. Zbożowej</w:t>
      </w:r>
    </w:p>
    <w:p w14:paraId="7839E633" w14:textId="77777777" w:rsidR="00FF6786" w:rsidRPr="004D1769" w:rsidRDefault="00FF6786" w:rsidP="00FF6786">
      <w:pPr>
        <w:autoSpaceDE w:val="0"/>
        <w:autoSpaceDN w:val="0"/>
        <w:adjustRightInd w:val="0"/>
        <w:spacing w:after="0" w:line="240" w:lineRule="auto"/>
        <w:jc w:val="center"/>
        <w:rPr>
          <w:rFonts w:ascii="Arial" w:hAnsi="Arial" w:cs="Arial"/>
          <w:b/>
          <w:bCs/>
          <w:sz w:val="24"/>
          <w:szCs w:val="24"/>
        </w:rPr>
      </w:pPr>
    </w:p>
    <w:p w14:paraId="6041350D" w14:textId="77777777" w:rsidR="00FF6786" w:rsidRDefault="00FF6786" w:rsidP="00FF6786">
      <w:pPr>
        <w:autoSpaceDE w:val="0"/>
        <w:autoSpaceDN w:val="0"/>
        <w:adjustRightInd w:val="0"/>
        <w:spacing w:after="0" w:line="240" w:lineRule="auto"/>
        <w:jc w:val="center"/>
        <w:rPr>
          <w:rFonts w:ascii="Arial" w:hAnsi="Arial" w:cs="Arial"/>
          <w:b/>
          <w:bCs/>
          <w:sz w:val="24"/>
          <w:szCs w:val="24"/>
        </w:rPr>
      </w:pPr>
    </w:p>
    <w:p w14:paraId="409D1DBF" w14:textId="77777777" w:rsidR="00FF6786" w:rsidRDefault="00FF6786" w:rsidP="00FF6786">
      <w:pPr>
        <w:autoSpaceDE w:val="0"/>
        <w:autoSpaceDN w:val="0"/>
        <w:adjustRightInd w:val="0"/>
        <w:spacing w:after="0" w:line="240" w:lineRule="auto"/>
        <w:jc w:val="center"/>
        <w:rPr>
          <w:rFonts w:ascii="Arial" w:hAnsi="Arial" w:cs="Arial"/>
          <w:b/>
          <w:bCs/>
          <w:sz w:val="24"/>
          <w:szCs w:val="24"/>
        </w:rPr>
      </w:pPr>
    </w:p>
    <w:p w14:paraId="668B030C" w14:textId="77777777" w:rsidR="00FF6786" w:rsidRDefault="00FF6786" w:rsidP="00FF6786">
      <w:pPr>
        <w:autoSpaceDE w:val="0"/>
        <w:autoSpaceDN w:val="0"/>
        <w:adjustRightInd w:val="0"/>
        <w:spacing w:after="0" w:line="240" w:lineRule="auto"/>
        <w:jc w:val="center"/>
        <w:rPr>
          <w:rFonts w:ascii="Arial" w:hAnsi="Arial" w:cs="Arial"/>
          <w:b/>
          <w:bCs/>
          <w:sz w:val="24"/>
          <w:szCs w:val="24"/>
        </w:rPr>
      </w:pPr>
    </w:p>
    <w:p w14:paraId="7E00DB51" w14:textId="77777777" w:rsidR="00FF6786" w:rsidRPr="004D1769" w:rsidRDefault="00FF6786" w:rsidP="00FF6786">
      <w:pPr>
        <w:autoSpaceDE w:val="0"/>
        <w:autoSpaceDN w:val="0"/>
        <w:adjustRightInd w:val="0"/>
        <w:spacing w:after="0" w:line="240" w:lineRule="auto"/>
        <w:jc w:val="center"/>
        <w:rPr>
          <w:rFonts w:ascii="Arial" w:hAnsi="Arial" w:cs="Arial"/>
          <w:b/>
          <w:bCs/>
          <w:sz w:val="24"/>
          <w:szCs w:val="24"/>
        </w:rPr>
      </w:pPr>
    </w:p>
    <w:p w14:paraId="01EAAB37" w14:textId="77777777" w:rsidR="00FF6786" w:rsidRPr="004D1769" w:rsidRDefault="00FF6786" w:rsidP="00FF6786">
      <w:pPr>
        <w:autoSpaceDE w:val="0"/>
        <w:autoSpaceDN w:val="0"/>
        <w:adjustRightInd w:val="0"/>
        <w:spacing w:after="0" w:line="240" w:lineRule="auto"/>
        <w:jc w:val="center"/>
        <w:rPr>
          <w:rFonts w:ascii="Arial" w:hAnsi="Arial" w:cs="Arial"/>
          <w:b/>
          <w:bCs/>
          <w:sz w:val="24"/>
          <w:szCs w:val="24"/>
        </w:rPr>
      </w:pPr>
      <w:r w:rsidRPr="004D1769">
        <w:rPr>
          <w:rFonts w:ascii="Arial" w:hAnsi="Arial" w:cs="Arial"/>
          <w:b/>
          <w:bCs/>
          <w:sz w:val="24"/>
          <w:szCs w:val="24"/>
        </w:rPr>
        <w:t>Nazwa, adres</w:t>
      </w:r>
    </w:p>
    <w:p w14:paraId="22B708F7" w14:textId="77777777" w:rsidR="00FF6786" w:rsidRPr="004D1769" w:rsidRDefault="00FF6786" w:rsidP="00FF6786">
      <w:pPr>
        <w:autoSpaceDE w:val="0"/>
        <w:autoSpaceDN w:val="0"/>
        <w:adjustRightInd w:val="0"/>
        <w:spacing w:after="0" w:line="240" w:lineRule="auto"/>
        <w:jc w:val="center"/>
        <w:rPr>
          <w:rFonts w:ascii="Arial" w:hAnsi="Arial" w:cs="Arial"/>
          <w:b/>
          <w:bCs/>
          <w:sz w:val="24"/>
          <w:szCs w:val="24"/>
        </w:rPr>
      </w:pPr>
      <w:r w:rsidRPr="004D1769">
        <w:rPr>
          <w:rFonts w:ascii="Arial" w:hAnsi="Arial" w:cs="Arial"/>
          <w:b/>
          <w:bCs/>
          <w:sz w:val="24"/>
          <w:szCs w:val="24"/>
        </w:rPr>
        <w:t>Gliwice</w:t>
      </w:r>
      <w:r>
        <w:rPr>
          <w:rFonts w:ascii="Arial" w:hAnsi="Arial" w:cs="Arial"/>
          <w:b/>
          <w:bCs/>
          <w:sz w:val="24"/>
          <w:szCs w:val="24"/>
        </w:rPr>
        <w:t xml:space="preserve"> </w:t>
      </w:r>
      <w:r w:rsidRPr="004D1769">
        <w:rPr>
          <w:rFonts w:ascii="Arial" w:hAnsi="Arial" w:cs="Arial"/>
          <w:b/>
          <w:bCs/>
          <w:sz w:val="24"/>
          <w:szCs w:val="24"/>
        </w:rPr>
        <w:t xml:space="preserve">ul. Zbożowa działka nr 613 oraz 612/1 </w:t>
      </w:r>
    </w:p>
    <w:p w14:paraId="62DFB71C" w14:textId="77777777" w:rsidR="00FF6786" w:rsidRPr="004D1769" w:rsidRDefault="00FF6786" w:rsidP="00FF6786">
      <w:pPr>
        <w:autoSpaceDE w:val="0"/>
        <w:autoSpaceDN w:val="0"/>
        <w:adjustRightInd w:val="0"/>
        <w:spacing w:after="0" w:line="240" w:lineRule="auto"/>
        <w:jc w:val="center"/>
        <w:rPr>
          <w:rFonts w:ascii="Arial" w:hAnsi="Arial" w:cs="Arial"/>
          <w:b/>
          <w:bCs/>
          <w:sz w:val="24"/>
          <w:szCs w:val="24"/>
        </w:rPr>
      </w:pPr>
      <w:r w:rsidRPr="004D1769">
        <w:rPr>
          <w:rFonts w:ascii="Arial" w:hAnsi="Arial" w:cs="Arial"/>
          <w:b/>
          <w:bCs/>
          <w:sz w:val="24"/>
          <w:szCs w:val="24"/>
        </w:rPr>
        <w:t>obręb Kłodnica</w:t>
      </w:r>
    </w:p>
    <w:p w14:paraId="3B8093AD" w14:textId="77777777" w:rsidR="00FF6786" w:rsidRDefault="00FF6786" w:rsidP="00FF6786">
      <w:pPr>
        <w:autoSpaceDE w:val="0"/>
        <w:autoSpaceDN w:val="0"/>
        <w:adjustRightInd w:val="0"/>
        <w:spacing w:after="0" w:line="240" w:lineRule="auto"/>
        <w:jc w:val="center"/>
        <w:rPr>
          <w:rFonts w:ascii="Arial" w:hAnsi="Arial" w:cs="Arial"/>
          <w:b/>
          <w:bCs/>
          <w:sz w:val="24"/>
          <w:szCs w:val="24"/>
        </w:rPr>
      </w:pPr>
    </w:p>
    <w:p w14:paraId="4EAE19E8" w14:textId="77777777" w:rsidR="00FF6786" w:rsidRDefault="00FF6786" w:rsidP="00FF6786">
      <w:pPr>
        <w:autoSpaceDE w:val="0"/>
        <w:autoSpaceDN w:val="0"/>
        <w:adjustRightInd w:val="0"/>
        <w:spacing w:after="0" w:line="240" w:lineRule="auto"/>
        <w:jc w:val="center"/>
        <w:rPr>
          <w:rFonts w:ascii="Arial" w:hAnsi="Arial" w:cs="Arial"/>
          <w:b/>
          <w:bCs/>
          <w:sz w:val="24"/>
          <w:szCs w:val="24"/>
        </w:rPr>
      </w:pPr>
    </w:p>
    <w:p w14:paraId="0824ACC1" w14:textId="77777777" w:rsidR="00FF6786" w:rsidRDefault="00FF6786" w:rsidP="00FF6786">
      <w:pPr>
        <w:autoSpaceDE w:val="0"/>
        <w:autoSpaceDN w:val="0"/>
        <w:adjustRightInd w:val="0"/>
        <w:spacing w:after="0" w:line="240" w:lineRule="auto"/>
        <w:jc w:val="center"/>
        <w:rPr>
          <w:rFonts w:ascii="Arial" w:hAnsi="Arial" w:cs="Arial"/>
          <w:b/>
          <w:bCs/>
          <w:sz w:val="24"/>
          <w:szCs w:val="24"/>
        </w:rPr>
      </w:pPr>
    </w:p>
    <w:p w14:paraId="020428EE" w14:textId="77777777" w:rsidR="00FF6786" w:rsidRDefault="00FF6786" w:rsidP="00FF6786">
      <w:pPr>
        <w:autoSpaceDE w:val="0"/>
        <w:autoSpaceDN w:val="0"/>
        <w:adjustRightInd w:val="0"/>
        <w:spacing w:after="0" w:line="240" w:lineRule="auto"/>
        <w:jc w:val="center"/>
        <w:rPr>
          <w:rFonts w:ascii="Arial" w:hAnsi="Arial" w:cs="Arial"/>
          <w:b/>
          <w:bCs/>
          <w:sz w:val="24"/>
          <w:szCs w:val="24"/>
        </w:rPr>
      </w:pPr>
    </w:p>
    <w:p w14:paraId="74A2EA81" w14:textId="77777777" w:rsidR="00FF6786" w:rsidRPr="004D1769" w:rsidRDefault="00FF6786" w:rsidP="00FF6786">
      <w:pPr>
        <w:autoSpaceDE w:val="0"/>
        <w:autoSpaceDN w:val="0"/>
        <w:adjustRightInd w:val="0"/>
        <w:spacing w:after="0" w:line="240" w:lineRule="auto"/>
        <w:jc w:val="center"/>
        <w:rPr>
          <w:rFonts w:ascii="Arial" w:hAnsi="Arial" w:cs="Arial"/>
          <w:b/>
          <w:bCs/>
          <w:sz w:val="24"/>
          <w:szCs w:val="24"/>
        </w:rPr>
      </w:pPr>
    </w:p>
    <w:p w14:paraId="290B51F9" w14:textId="77777777" w:rsidR="00FF6786" w:rsidRPr="004D1769" w:rsidRDefault="00FF6786" w:rsidP="00FF6786">
      <w:pPr>
        <w:autoSpaceDE w:val="0"/>
        <w:autoSpaceDN w:val="0"/>
        <w:adjustRightInd w:val="0"/>
        <w:spacing w:after="0" w:line="240" w:lineRule="auto"/>
        <w:jc w:val="center"/>
        <w:rPr>
          <w:rFonts w:ascii="Arial" w:hAnsi="Arial" w:cs="Arial"/>
          <w:b/>
          <w:bCs/>
          <w:sz w:val="24"/>
          <w:szCs w:val="24"/>
        </w:rPr>
      </w:pPr>
    </w:p>
    <w:p w14:paraId="325498A5" w14:textId="77777777" w:rsidR="00FF6786" w:rsidRPr="004D1769" w:rsidRDefault="00FF6786" w:rsidP="00FF6786">
      <w:pPr>
        <w:autoSpaceDE w:val="0"/>
        <w:autoSpaceDN w:val="0"/>
        <w:adjustRightInd w:val="0"/>
        <w:spacing w:after="0" w:line="240" w:lineRule="auto"/>
        <w:jc w:val="center"/>
        <w:rPr>
          <w:rFonts w:ascii="Arial" w:hAnsi="Arial" w:cs="Arial"/>
          <w:b/>
          <w:bCs/>
          <w:sz w:val="24"/>
          <w:szCs w:val="24"/>
        </w:rPr>
      </w:pPr>
      <w:r w:rsidRPr="004D1769">
        <w:rPr>
          <w:rFonts w:ascii="Arial" w:hAnsi="Arial" w:cs="Arial"/>
          <w:b/>
          <w:bCs/>
          <w:sz w:val="24"/>
          <w:szCs w:val="24"/>
        </w:rPr>
        <w:t>Inwestor, adres</w:t>
      </w:r>
    </w:p>
    <w:p w14:paraId="7270CDF3" w14:textId="77777777" w:rsidR="00FF6786" w:rsidRPr="004D1769" w:rsidRDefault="00FF6786" w:rsidP="00FF6786">
      <w:pPr>
        <w:autoSpaceDE w:val="0"/>
        <w:autoSpaceDN w:val="0"/>
        <w:adjustRightInd w:val="0"/>
        <w:spacing w:after="0" w:line="240" w:lineRule="auto"/>
        <w:jc w:val="center"/>
        <w:rPr>
          <w:rFonts w:ascii="Arial" w:hAnsi="Arial" w:cs="Arial"/>
          <w:b/>
          <w:bCs/>
          <w:sz w:val="24"/>
          <w:szCs w:val="24"/>
        </w:rPr>
      </w:pPr>
      <w:r w:rsidRPr="004D1769">
        <w:rPr>
          <w:rFonts w:ascii="Arial" w:hAnsi="Arial" w:cs="Arial"/>
          <w:b/>
          <w:bCs/>
          <w:sz w:val="24"/>
          <w:szCs w:val="24"/>
        </w:rPr>
        <w:t xml:space="preserve">Zarząd Budynków Miejskich II </w:t>
      </w:r>
    </w:p>
    <w:p w14:paraId="6C99E593" w14:textId="77777777" w:rsidR="00FF6786" w:rsidRPr="004D1769" w:rsidRDefault="00FF6786" w:rsidP="00FF6786">
      <w:pPr>
        <w:autoSpaceDE w:val="0"/>
        <w:autoSpaceDN w:val="0"/>
        <w:adjustRightInd w:val="0"/>
        <w:spacing w:after="0" w:line="240" w:lineRule="auto"/>
        <w:jc w:val="center"/>
        <w:rPr>
          <w:rFonts w:ascii="Arial" w:hAnsi="Arial" w:cs="Arial"/>
          <w:b/>
          <w:bCs/>
          <w:sz w:val="24"/>
          <w:szCs w:val="24"/>
        </w:rPr>
      </w:pPr>
      <w:r w:rsidRPr="004D1769">
        <w:rPr>
          <w:rFonts w:ascii="Arial" w:hAnsi="Arial" w:cs="Arial"/>
          <w:b/>
          <w:bCs/>
          <w:sz w:val="24"/>
          <w:szCs w:val="24"/>
        </w:rPr>
        <w:t xml:space="preserve">Towarzystwo Budownictwa Społecznego Sp. z o.o. </w:t>
      </w:r>
    </w:p>
    <w:p w14:paraId="670933CF" w14:textId="77777777" w:rsidR="00FF6786" w:rsidRDefault="00FF6786" w:rsidP="00FF6786">
      <w:pPr>
        <w:autoSpaceDE w:val="0"/>
        <w:autoSpaceDN w:val="0"/>
        <w:adjustRightInd w:val="0"/>
        <w:spacing w:after="0" w:line="240" w:lineRule="auto"/>
        <w:jc w:val="center"/>
        <w:rPr>
          <w:rFonts w:ascii="Arial" w:hAnsi="Arial" w:cs="Arial"/>
          <w:b/>
          <w:bCs/>
          <w:sz w:val="24"/>
          <w:szCs w:val="24"/>
        </w:rPr>
      </w:pPr>
      <w:r w:rsidRPr="004D1769">
        <w:rPr>
          <w:rFonts w:ascii="Arial" w:hAnsi="Arial" w:cs="Arial"/>
          <w:b/>
          <w:bCs/>
          <w:sz w:val="24"/>
          <w:szCs w:val="24"/>
        </w:rPr>
        <w:t>44-100 Gliwice ul. Warszawska 35B</w:t>
      </w:r>
    </w:p>
    <w:p w14:paraId="67156C55" w14:textId="77777777" w:rsidR="00FF6786" w:rsidRDefault="00FF6786" w:rsidP="00FF6786">
      <w:pPr>
        <w:autoSpaceDE w:val="0"/>
        <w:autoSpaceDN w:val="0"/>
        <w:adjustRightInd w:val="0"/>
        <w:spacing w:after="0" w:line="240" w:lineRule="auto"/>
        <w:jc w:val="center"/>
        <w:rPr>
          <w:rFonts w:ascii="Arial" w:hAnsi="Arial" w:cs="Arial"/>
          <w:b/>
          <w:bCs/>
          <w:sz w:val="24"/>
          <w:szCs w:val="24"/>
        </w:rPr>
      </w:pPr>
    </w:p>
    <w:p w14:paraId="3BE9D471" w14:textId="77777777" w:rsidR="00FF6786" w:rsidRDefault="00FF6786" w:rsidP="00FF6786">
      <w:pPr>
        <w:autoSpaceDE w:val="0"/>
        <w:autoSpaceDN w:val="0"/>
        <w:adjustRightInd w:val="0"/>
        <w:spacing w:after="0" w:line="240" w:lineRule="auto"/>
        <w:jc w:val="center"/>
        <w:rPr>
          <w:rFonts w:ascii="Arial" w:hAnsi="Arial" w:cs="Arial"/>
          <w:b/>
          <w:bCs/>
          <w:sz w:val="24"/>
          <w:szCs w:val="24"/>
        </w:rPr>
      </w:pPr>
    </w:p>
    <w:p w14:paraId="1487CB8B" w14:textId="77777777" w:rsidR="00FF6786" w:rsidRDefault="00FF6786" w:rsidP="00FF6786">
      <w:pPr>
        <w:autoSpaceDE w:val="0"/>
        <w:autoSpaceDN w:val="0"/>
        <w:adjustRightInd w:val="0"/>
        <w:spacing w:after="0" w:line="240" w:lineRule="auto"/>
        <w:jc w:val="center"/>
        <w:rPr>
          <w:rFonts w:ascii="Arial" w:hAnsi="Arial" w:cs="Arial"/>
          <w:b/>
          <w:bCs/>
          <w:sz w:val="24"/>
          <w:szCs w:val="24"/>
        </w:rPr>
      </w:pPr>
    </w:p>
    <w:p w14:paraId="38985AD4" w14:textId="77777777" w:rsidR="00FF6786" w:rsidRDefault="00FF6786" w:rsidP="00FF6786">
      <w:pPr>
        <w:autoSpaceDE w:val="0"/>
        <w:autoSpaceDN w:val="0"/>
        <w:adjustRightInd w:val="0"/>
        <w:spacing w:after="0" w:line="240" w:lineRule="auto"/>
        <w:jc w:val="center"/>
        <w:rPr>
          <w:rFonts w:ascii="Arial" w:hAnsi="Arial" w:cs="Arial"/>
          <w:b/>
          <w:bCs/>
          <w:sz w:val="24"/>
          <w:szCs w:val="24"/>
        </w:rPr>
      </w:pPr>
    </w:p>
    <w:p w14:paraId="47E14DDB" w14:textId="77777777" w:rsidR="00FF6786" w:rsidRDefault="00FF6786" w:rsidP="00FF6786">
      <w:pPr>
        <w:autoSpaceDE w:val="0"/>
        <w:autoSpaceDN w:val="0"/>
        <w:adjustRightInd w:val="0"/>
        <w:spacing w:after="0" w:line="240" w:lineRule="auto"/>
        <w:jc w:val="center"/>
        <w:rPr>
          <w:rFonts w:ascii="Arial" w:hAnsi="Arial" w:cs="Arial"/>
          <w:b/>
          <w:bCs/>
          <w:sz w:val="24"/>
          <w:szCs w:val="24"/>
        </w:rPr>
      </w:pPr>
    </w:p>
    <w:p w14:paraId="2974B868" w14:textId="77777777" w:rsidR="00FF6786" w:rsidRDefault="00FF6786" w:rsidP="00FF6786">
      <w:pPr>
        <w:autoSpaceDE w:val="0"/>
        <w:autoSpaceDN w:val="0"/>
        <w:adjustRightInd w:val="0"/>
        <w:spacing w:after="0" w:line="240" w:lineRule="auto"/>
        <w:jc w:val="center"/>
        <w:rPr>
          <w:rFonts w:ascii="Arial" w:hAnsi="Arial" w:cs="Arial"/>
          <w:b/>
          <w:bCs/>
          <w:sz w:val="24"/>
          <w:szCs w:val="24"/>
        </w:rPr>
      </w:pPr>
    </w:p>
    <w:p w14:paraId="7DD32C31" w14:textId="77777777" w:rsidR="00FF6786" w:rsidRDefault="00FF6786" w:rsidP="00FF6786">
      <w:pPr>
        <w:autoSpaceDE w:val="0"/>
        <w:autoSpaceDN w:val="0"/>
        <w:adjustRightInd w:val="0"/>
        <w:spacing w:after="0" w:line="240" w:lineRule="auto"/>
        <w:jc w:val="center"/>
        <w:rPr>
          <w:rFonts w:ascii="Arial" w:hAnsi="Arial" w:cs="Arial"/>
          <w:b/>
          <w:bCs/>
          <w:sz w:val="24"/>
          <w:szCs w:val="24"/>
        </w:rPr>
      </w:pPr>
    </w:p>
    <w:p w14:paraId="29535FC5" w14:textId="77777777" w:rsidR="00FF6786" w:rsidRDefault="00FF6786" w:rsidP="00FF6786">
      <w:pPr>
        <w:autoSpaceDE w:val="0"/>
        <w:autoSpaceDN w:val="0"/>
        <w:adjustRightInd w:val="0"/>
        <w:spacing w:after="0" w:line="240" w:lineRule="auto"/>
        <w:jc w:val="center"/>
        <w:rPr>
          <w:rFonts w:ascii="Arial" w:hAnsi="Arial" w:cs="Arial"/>
          <w:b/>
          <w:bCs/>
          <w:sz w:val="24"/>
          <w:szCs w:val="24"/>
        </w:rPr>
      </w:pPr>
    </w:p>
    <w:p w14:paraId="7E8DC7BA" w14:textId="77777777" w:rsidR="00FF6786" w:rsidRDefault="00FF6786" w:rsidP="00FF6786">
      <w:pPr>
        <w:autoSpaceDE w:val="0"/>
        <w:autoSpaceDN w:val="0"/>
        <w:adjustRightInd w:val="0"/>
        <w:spacing w:after="0" w:line="240" w:lineRule="auto"/>
        <w:jc w:val="center"/>
        <w:rPr>
          <w:rFonts w:ascii="Arial" w:hAnsi="Arial" w:cs="Arial"/>
          <w:b/>
          <w:bCs/>
          <w:sz w:val="24"/>
          <w:szCs w:val="24"/>
        </w:rPr>
      </w:pPr>
    </w:p>
    <w:p w14:paraId="20342F7F" w14:textId="77777777" w:rsidR="00FF6786" w:rsidRDefault="00FF6786" w:rsidP="00FF6786">
      <w:pPr>
        <w:jc w:val="center"/>
        <w:rPr>
          <w:rFonts w:ascii="Arial" w:hAnsi="Arial" w:cs="Arial"/>
          <w:b/>
          <w:bCs/>
          <w:sz w:val="24"/>
          <w:szCs w:val="24"/>
        </w:rPr>
      </w:pPr>
      <w:r w:rsidRPr="00E71107">
        <w:rPr>
          <w:rFonts w:ascii="Arial" w:hAnsi="Arial" w:cs="Arial"/>
          <w:b/>
          <w:bCs/>
          <w:sz w:val="24"/>
          <w:szCs w:val="24"/>
        </w:rPr>
        <w:t>Opracował: Piotr Ćwikliński</w:t>
      </w:r>
    </w:p>
    <w:p w14:paraId="45BC914C" w14:textId="0D0ED79B" w:rsidR="00525102" w:rsidRDefault="00525102">
      <w:pPr>
        <w:rPr>
          <w:rFonts w:ascii="Arial" w:hAnsi="Arial" w:cs="Arial"/>
          <w:sz w:val="20"/>
          <w:szCs w:val="20"/>
        </w:rPr>
      </w:pPr>
    </w:p>
    <w:p w14:paraId="4C848A5C" w14:textId="77777777" w:rsidR="00D92DA7" w:rsidRPr="003A0703" w:rsidRDefault="00FF6786" w:rsidP="00D92DA7">
      <w:pPr>
        <w:spacing w:after="0" w:line="240" w:lineRule="auto"/>
        <w:jc w:val="both"/>
        <w:rPr>
          <w:rFonts w:ascii="Arial" w:hAnsi="Arial" w:cs="Arial"/>
          <w:b/>
          <w:sz w:val="20"/>
          <w:szCs w:val="20"/>
        </w:rPr>
      </w:pPr>
      <w:r>
        <w:rPr>
          <w:rFonts w:ascii="Arial" w:hAnsi="Arial" w:cs="Arial"/>
          <w:b/>
          <w:bCs/>
          <w:sz w:val="24"/>
          <w:szCs w:val="24"/>
        </w:rPr>
        <w:br w:type="page"/>
      </w:r>
      <w:r w:rsidR="00D92DA7" w:rsidRPr="003A0703">
        <w:rPr>
          <w:rFonts w:ascii="Arial" w:hAnsi="Arial" w:cs="Arial"/>
          <w:b/>
          <w:sz w:val="20"/>
          <w:szCs w:val="20"/>
        </w:rPr>
        <w:lastRenderedPageBreak/>
        <w:t>1. WSTĘP</w:t>
      </w:r>
    </w:p>
    <w:p w14:paraId="13BCB8FA" w14:textId="77777777" w:rsidR="00D92DA7" w:rsidRPr="003A0703" w:rsidRDefault="00D92DA7" w:rsidP="00D92DA7">
      <w:pPr>
        <w:spacing w:after="0" w:line="240" w:lineRule="auto"/>
        <w:jc w:val="both"/>
        <w:rPr>
          <w:rFonts w:ascii="Arial" w:hAnsi="Arial" w:cs="Arial"/>
          <w:sz w:val="20"/>
          <w:szCs w:val="20"/>
        </w:rPr>
      </w:pPr>
      <w:r w:rsidRPr="003A0703">
        <w:rPr>
          <w:rFonts w:ascii="Arial" w:hAnsi="Arial" w:cs="Arial"/>
          <w:sz w:val="20"/>
          <w:szCs w:val="20"/>
        </w:rPr>
        <w:t xml:space="preserve"> </w:t>
      </w:r>
    </w:p>
    <w:p w14:paraId="4A110239" w14:textId="77777777" w:rsidR="00D92DA7" w:rsidRPr="003A0703" w:rsidRDefault="00D92DA7" w:rsidP="00D92DA7">
      <w:pPr>
        <w:spacing w:after="0" w:line="240" w:lineRule="auto"/>
        <w:jc w:val="both"/>
        <w:rPr>
          <w:rFonts w:ascii="Arial" w:hAnsi="Arial" w:cs="Arial"/>
          <w:b/>
          <w:sz w:val="20"/>
          <w:szCs w:val="20"/>
        </w:rPr>
      </w:pPr>
      <w:r w:rsidRPr="003A0703">
        <w:rPr>
          <w:rFonts w:ascii="Arial" w:hAnsi="Arial" w:cs="Arial"/>
          <w:b/>
          <w:sz w:val="20"/>
          <w:szCs w:val="20"/>
        </w:rPr>
        <w:t xml:space="preserve">1.1.      Przedmiot ST </w:t>
      </w:r>
    </w:p>
    <w:p w14:paraId="504F0CA8" w14:textId="23BBA9EC" w:rsidR="00D92DA7" w:rsidRDefault="00D92DA7" w:rsidP="00BA7944">
      <w:pPr>
        <w:pStyle w:val="Standard"/>
        <w:tabs>
          <w:tab w:val="left" w:pos="217"/>
        </w:tabs>
        <w:rPr>
          <w:rFonts w:eastAsia="Calibri-Light" w:cstheme="minorHAnsi"/>
          <w:b/>
          <w:bCs/>
        </w:rPr>
      </w:pPr>
      <w:r w:rsidRPr="003A0703">
        <w:rPr>
          <w:rFonts w:ascii="Arial" w:hAnsi="Arial" w:cs="Arial"/>
          <w:sz w:val="20"/>
          <w:szCs w:val="20"/>
        </w:rPr>
        <w:t xml:space="preserve">Przedmiotem niniejszej specyfikacji technicznej są wymagania dotyczące wykonania i odbioru nawierzchni </w:t>
      </w:r>
      <w:r w:rsidR="00AA11B3">
        <w:rPr>
          <w:rFonts w:ascii="Arial" w:hAnsi="Arial" w:cs="Arial"/>
          <w:sz w:val="20"/>
          <w:szCs w:val="20"/>
        </w:rPr>
        <w:t>bezpiecznej piaskowej</w:t>
      </w:r>
      <w:r w:rsidR="002A2264">
        <w:rPr>
          <w:rFonts w:ascii="Arial" w:hAnsi="Arial" w:cs="Arial"/>
          <w:sz w:val="20"/>
          <w:szCs w:val="20"/>
        </w:rPr>
        <w:t>/żwirowej</w:t>
      </w:r>
      <w:r w:rsidRPr="003A0703">
        <w:rPr>
          <w:rFonts w:ascii="Arial" w:hAnsi="Arial" w:cs="Arial"/>
          <w:sz w:val="20"/>
          <w:szCs w:val="20"/>
        </w:rPr>
        <w:t xml:space="preserve"> dla zadania: </w:t>
      </w:r>
      <w:r w:rsidR="00BA7944" w:rsidRPr="00BA7944">
        <w:rPr>
          <w:rFonts w:eastAsia="Calibri-Light" w:cstheme="minorHAnsi"/>
          <w:b/>
          <w:bCs/>
        </w:rPr>
        <w:t>Budowa żłobka wraz z infrastrukturą techniczną oraz zagospodarowaniem terenu w miejscowości Biały Bór.</w:t>
      </w:r>
    </w:p>
    <w:p w14:paraId="2EE30727" w14:textId="77777777" w:rsidR="00BA7944" w:rsidRPr="003A0703" w:rsidRDefault="00BA7944" w:rsidP="00BA7944">
      <w:pPr>
        <w:pStyle w:val="Standard"/>
        <w:tabs>
          <w:tab w:val="left" w:pos="217"/>
        </w:tabs>
        <w:rPr>
          <w:rFonts w:ascii="Arial" w:hAnsi="Arial" w:cs="Arial"/>
          <w:sz w:val="20"/>
          <w:szCs w:val="20"/>
        </w:rPr>
      </w:pPr>
    </w:p>
    <w:p w14:paraId="03A556E3" w14:textId="77777777" w:rsidR="00D92DA7" w:rsidRPr="003A0703" w:rsidRDefault="00D92DA7" w:rsidP="0075397C">
      <w:pPr>
        <w:pStyle w:val="Akapitzlist"/>
        <w:numPr>
          <w:ilvl w:val="1"/>
          <w:numId w:val="94"/>
        </w:numPr>
        <w:spacing w:after="0" w:line="240" w:lineRule="auto"/>
        <w:jc w:val="both"/>
        <w:rPr>
          <w:rFonts w:ascii="Arial" w:hAnsi="Arial" w:cs="Arial"/>
          <w:b/>
          <w:sz w:val="20"/>
          <w:szCs w:val="20"/>
        </w:rPr>
      </w:pPr>
      <w:r w:rsidRPr="003A0703">
        <w:rPr>
          <w:rFonts w:ascii="Arial" w:hAnsi="Arial" w:cs="Arial"/>
          <w:b/>
          <w:sz w:val="20"/>
          <w:szCs w:val="20"/>
        </w:rPr>
        <w:t>Zakres stosowania SST</w:t>
      </w:r>
    </w:p>
    <w:p w14:paraId="7902EB5F" w14:textId="77777777" w:rsidR="00D92DA7" w:rsidRPr="003A0703" w:rsidRDefault="00D92DA7" w:rsidP="00D92DA7">
      <w:pPr>
        <w:spacing w:after="0" w:line="240" w:lineRule="auto"/>
        <w:jc w:val="both"/>
        <w:rPr>
          <w:rFonts w:ascii="Arial" w:hAnsi="Arial" w:cs="Arial"/>
          <w:sz w:val="20"/>
          <w:szCs w:val="20"/>
        </w:rPr>
      </w:pPr>
      <w:r w:rsidRPr="003A0703">
        <w:rPr>
          <w:rFonts w:ascii="Arial" w:hAnsi="Arial" w:cs="Arial"/>
          <w:sz w:val="20"/>
          <w:szCs w:val="20"/>
        </w:rPr>
        <w:t>Szczegółowa Specyfikacja Techniczna jest stosowana jako dokument przetargowy przy zleceniu i realizacji robót opisanych w pkt 1.1.</w:t>
      </w:r>
    </w:p>
    <w:p w14:paraId="000CA276" w14:textId="77777777" w:rsidR="00D92DA7" w:rsidRPr="003A0703" w:rsidRDefault="00D92DA7" w:rsidP="00D92DA7">
      <w:pPr>
        <w:spacing w:after="0" w:line="240" w:lineRule="auto"/>
        <w:jc w:val="both"/>
        <w:rPr>
          <w:rFonts w:ascii="Arial" w:hAnsi="Arial" w:cs="Arial"/>
          <w:sz w:val="20"/>
          <w:szCs w:val="20"/>
        </w:rPr>
      </w:pPr>
    </w:p>
    <w:p w14:paraId="7FC14196" w14:textId="77777777" w:rsidR="00D92DA7" w:rsidRPr="003A0703" w:rsidRDefault="00D92DA7" w:rsidP="0075397C">
      <w:pPr>
        <w:pStyle w:val="Akapitzlist"/>
        <w:numPr>
          <w:ilvl w:val="1"/>
          <w:numId w:val="94"/>
        </w:numPr>
        <w:spacing w:after="0" w:line="240" w:lineRule="auto"/>
        <w:jc w:val="both"/>
        <w:rPr>
          <w:rFonts w:ascii="Arial" w:hAnsi="Arial" w:cs="Arial"/>
          <w:b/>
          <w:sz w:val="20"/>
          <w:szCs w:val="20"/>
        </w:rPr>
      </w:pPr>
      <w:r w:rsidRPr="003A0703">
        <w:rPr>
          <w:rFonts w:ascii="Arial" w:hAnsi="Arial" w:cs="Arial"/>
          <w:b/>
          <w:bCs/>
          <w:sz w:val="20"/>
          <w:szCs w:val="20"/>
        </w:rPr>
        <w:t>Zakres robót objętych SST</w:t>
      </w:r>
    </w:p>
    <w:p w14:paraId="33FE0497" w14:textId="77777777" w:rsidR="00D92DA7" w:rsidRPr="003A0703" w:rsidRDefault="00D92DA7" w:rsidP="00D92DA7">
      <w:pPr>
        <w:autoSpaceDE w:val="0"/>
        <w:autoSpaceDN w:val="0"/>
        <w:adjustRightInd w:val="0"/>
        <w:spacing w:after="0" w:line="240" w:lineRule="auto"/>
        <w:jc w:val="both"/>
        <w:rPr>
          <w:rFonts w:ascii="Arial" w:hAnsi="Arial" w:cs="Arial"/>
          <w:sz w:val="20"/>
          <w:szCs w:val="20"/>
        </w:rPr>
      </w:pPr>
      <w:r w:rsidRPr="003A0703">
        <w:rPr>
          <w:rFonts w:ascii="Arial" w:hAnsi="Arial" w:cs="Arial"/>
          <w:sz w:val="20"/>
          <w:szCs w:val="20"/>
        </w:rPr>
        <w:t xml:space="preserve">Ustalenia zawarte w SST dotyczą zasad prowadzenia robót związanych z nawierzchni żwirowej ścieżek </w:t>
      </w:r>
    </w:p>
    <w:p w14:paraId="0F766F2E" w14:textId="77777777" w:rsidR="00D92DA7" w:rsidRPr="003A0703" w:rsidRDefault="00D92DA7" w:rsidP="002A2264">
      <w:pPr>
        <w:spacing w:after="0" w:line="240" w:lineRule="auto"/>
        <w:jc w:val="both"/>
        <w:rPr>
          <w:rFonts w:ascii="Arial" w:hAnsi="Arial" w:cs="Arial"/>
          <w:sz w:val="20"/>
          <w:szCs w:val="20"/>
        </w:rPr>
      </w:pPr>
    </w:p>
    <w:p w14:paraId="4D93DF0C" w14:textId="77777777" w:rsidR="00D92DA7" w:rsidRPr="003A0703" w:rsidRDefault="00D92DA7" w:rsidP="0075397C">
      <w:pPr>
        <w:numPr>
          <w:ilvl w:val="1"/>
          <w:numId w:val="94"/>
        </w:numPr>
        <w:spacing w:after="0" w:line="240" w:lineRule="auto"/>
        <w:jc w:val="both"/>
        <w:rPr>
          <w:rFonts w:ascii="Arial" w:hAnsi="Arial" w:cs="Arial"/>
          <w:b/>
          <w:sz w:val="20"/>
          <w:szCs w:val="20"/>
        </w:rPr>
      </w:pPr>
      <w:r w:rsidRPr="003A0703">
        <w:rPr>
          <w:rFonts w:ascii="Arial" w:hAnsi="Arial" w:cs="Arial"/>
          <w:b/>
          <w:sz w:val="20"/>
          <w:szCs w:val="20"/>
        </w:rPr>
        <w:t>Ogólne wymagania dotyczące robót</w:t>
      </w:r>
    </w:p>
    <w:p w14:paraId="3CE0B710" w14:textId="77777777" w:rsidR="00D92DA7" w:rsidRPr="003A0703" w:rsidRDefault="00D92DA7" w:rsidP="002A2264">
      <w:pPr>
        <w:spacing w:after="0" w:line="240" w:lineRule="auto"/>
        <w:ind w:left="360" w:hanging="360"/>
        <w:jc w:val="both"/>
        <w:rPr>
          <w:rFonts w:ascii="Arial" w:hAnsi="Arial" w:cs="Arial"/>
          <w:sz w:val="20"/>
          <w:szCs w:val="20"/>
        </w:rPr>
      </w:pPr>
      <w:r w:rsidRPr="003A0703">
        <w:rPr>
          <w:rFonts w:ascii="Arial" w:hAnsi="Arial" w:cs="Arial"/>
          <w:sz w:val="20"/>
          <w:szCs w:val="20"/>
        </w:rPr>
        <w:t>Ogólne wymagania dotyczące robót podano w ST-00„Wymagania ogólne”.</w:t>
      </w:r>
    </w:p>
    <w:p w14:paraId="13DBA347" w14:textId="77777777" w:rsidR="00D92DA7" w:rsidRPr="003A0703" w:rsidRDefault="00D92DA7" w:rsidP="00D92DA7">
      <w:pPr>
        <w:spacing w:after="0" w:line="240" w:lineRule="auto"/>
        <w:ind w:left="360" w:firstLine="349"/>
        <w:jc w:val="both"/>
        <w:rPr>
          <w:rFonts w:ascii="Arial" w:hAnsi="Arial" w:cs="Arial"/>
          <w:sz w:val="20"/>
          <w:szCs w:val="20"/>
        </w:rPr>
      </w:pPr>
    </w:p>
    <w:p w14:paraId="6C1392B0" w14:textId="77777777" w:rsidR="00D92DA7" w:rsidRPr="003A0703" w:rsidRDefault="00D92DA7" w:rsidP="0075397C">
      <w:pPr>
        <w:numPr>
          <w:ilvl w:val="0"/>
          <w:numId w:val="94"/>
        </w:numPr>
        <w:spacing w:after="0" w:line="240" w:lineRule="auto"/>
        <w:jc w:val="both"/>
        <w:rPr>
          <w:rFonts w:ascii="Arial" w:hAnsi="Arial" w:cs="Arial"/>
          <w:b/>
          <w:sz w:val="20"/>
          <w:szCs w:val="20"/>
        </w:rPr>
      </w:pPr>
      <w:r w:rsidRPr="003A0703">
        <w:rPr>
          <w:rFonts w:ascii="Arial" w:hAnsi="Arial" w:cs="Arial"/>
          <w:b/>
          <w:sz w:val="20"/>
          <w:szCs w:val="20"/>
        </w:rPr>
        <w:t>MATERIAŁY.</w:t>
      </w:r>
    </w:p>
    <w:p w14:paraId="45EF571C" w14:textId="77777777" w:rsidR="00D92DA7" w:rsidRPr="003A0703" w:rsidRDefault="00D92DA7" w:rsidP="00D92DA7">
      <w:pPr>
        <w:spacing w:after="0" w:line="240" w:lineRule="auto"/>
        <w:ind w:left="360"/>
        <w:jc w:val="both"/>
        <w:rPr>
          <w:rFonts w:ascii="Arial" w:hAnsi="Arial" w:cs="Arial"/>
          <w:sz w:val="20"/>
          <w:szCs w:val="20"/>
        </w:rPr>
      </w:pPr>
    </w:p>
    <w:p w14:paraId="09ED99AD" w14:textId="77777777" w:rsidR="00D92DA7" w:rsidRPr="003A0703" w:rsidRDefault="00D92DA7" w:rsidP="00D92DA7">
      <w:pPr>
        <w:spacing w:after="0" w:line="240" w:lineRule="auto"/>
        <w:jc w:val="both"/>
        <w:rPr>
          <w:rFonts w:ascii="Arial" w:hAnsi="Arial" w:cs="Arial"/>
          <w:b/>
          <w:sz w:val="20"/>
          <w:szCs w:val="20"/>
        </w:rPr>
      </w:pPr>
      <w:r w:rsidRPr="003A0703">
        <w:rPr>
          <w:rFonts w:ascii="Arial" w:hAnsi="Arial" w:cs="Arial"/>
          <w:b/>
          <w:sz w:val="20"/>
          <w:szCs w:val="20"/>
        </w:rPr>
        <w:t>2.1. Źródła uzyskania wszystkich materiałów</w:t>
      </w:r>
    </w:p>
    <w:p w14:paraId="7B2D46C7" w14:textId="77777777" w:rsidR="00D92DA7" w:rsidRPr="003A0703" w:rsidRDefault="00D92DA7" w:rsidP="00D92DA7">
      <w:pPr>
        <w:spacing w:after="0" w:line="240" w:lineRule="auto"/>
        <w:jc w:val="both"/>
        <w:rPr>
          <w:rFonts w:ascii="Arial" w:hAnsi="Arial" w:cs="Arial"/>
          <w:sz w:val="20"/>
          <w:szCs w:val="20"/>
        </w:rPr>
      </w:pPr>
      <w:r w:rsidRPr="003A0703">
        <w:rPr>
          <w:rFonts w:ascii="Arial" w:hAnsi="Arial" w:cs="Arial"/>
          <w:sz w:val="20"/>
          <w:szCs w:val="20"/>
        </w:rPr>
        <w:t>Źródła uzyskania wszystkich materiałów powinny być wybrane przez Wykonawcę z wyprzedzeniem przez rozpoczęciem robót. Zatwierdzenie źródła materiałów nie oznacza, że wszystkie materiały z tego źródła będą przez Inspektora dopuszczone do wbudowania.</w:t>
      </w:r>
    </w:p>
    <w:p w14:paraId="130144B2" w14:textId="77777777" w:rsidR="00D92DA7" w:rsidRPr="003A0703" w:rsidRDefault="00D92DA7" w:rsidP="00D92DA7">
      <w:pPr>
        <w:spacing w:after="0" w:line="240" w:lineRule="auto"/>
        <w:jc w:val="both"/>
        <w:rPr>
          <w:rFonts w:ascii="Arial" w:hAnsi="Arial" w:cs="Arial"/>
          <w:sz w:val="20"/>
          <w:szCs w:val="20"/>
        </w:rPr>
      </w:pPr>
      <w:r w:rsidRPr="003A0703">
        <w:rPr>
          <w:rFonts w:ascii="Arial" w:hAnsi="Arial" w:cs="Arial"/>
          <w:sz w:val="20"/>
          <w:szCs w:val="20"/>
        </w:rPr>
        <w:t>2.1.1. Wykonawca przedstawi do akceptacji Inspektorowi źródła wszystkich dostarczonych na budowę i przeznaczonych do robót materiałów (pospółka, piasek, żwir, itp.).</w:t>
      </w:r>
    </w:p>
    <w:p w14:paraId="32B512A4" w14:textId="77777777" w:rsidR="00D92DA7" w:rsidRPr="003A0703" w:rsidRDefault="00D92DA7" w:rsidP="00D92DA7">
      <w:pPr>
        <w:spacing w:after="0" w:line="240" w:lineRule="auto"/>
        <w:jc w:val="both"/>
        <w:rPr>
          <w:rFonts w:ascii="Arial" w:hAnsi="Arial" w:cs="Arial"/>
          <w:sz w:val="20"/>
          <w:szCs w:val="20"/>
        </w:rPr>
      </w:pPr>
      <w:r w:rsidRPr="003A0703">
        <w:rPr>
          <w:rFonts w:ascii="Arial" w:hAnsi="Arial" w:cs="Arial"/>
          <w:sz w:val="20"/>
          <w:szCs w:val="20"/>
        </w:rPr>
        <w:t>2.1..2. Materiały przeznaczone do wykonania robót powinny odpowiadać wymaganiom SST na poszczególne asortymenty robót.</w:t>
      </w:r>
    </w:p>
    <w:p w14:paraId="6798FD56" w14:textId="77777777" w:rsidR="00D92DA7" w:rsidRDefault="00D92DA7" w:rsidP="00D92DA7">
      <w:pPr>
        <w:spacing w:after="0" w:line="240" w:lineRule="auto"/>
        <w:jc w:val="both"/>
        <w:rPr>
          <w:rFonts w:ascii="Arial" w:hAnsi="Arial" w:cs="Arial"/>
          <w:sz w:val="20"/>
          <w:szCs w:val="20"/>
        </w:rPr>
      </w:pPr>
      <w:r w:rsidRPr="003A0703">
        <w:rPr>
          <w:rFonts w:ascii="Arial" w:hAnsi="Arial" w:cs="Arial"/>
          <w:sz w:val="20"/>
          <w:szCs w:val="20"/>
        </w:rPr>
        <w:t>2.1.3. Inspektor ma prawo nie wyrazić zgody na zastosowanie materiałów niezgodnych z wymaganiami oraz przedstawionymi dokumentami. W przypadku zastosowania przez Wykonawcę materiałów nie uzgodnionych z Inspektorem, roboty nie zostaną odebrane.</w:t>
      </w:r>
    </w:p>
    <w:p w14:paraId="51061EBE" w14:textId="77777777" w:rsidR="00AF0CEA" w:rsidRDefault="00AF0CEA" w:rsidP="00D92DA7">
      <w:pPr>
        <w:spacing w:after="0" w:line="240" w:lineRule="auto"/>
        <w:jc w:val="both"/>
        <w:rPr>
          <w:rFonts w:ascii="Arial" w:hAnsi="Arial" w:cs="Arial"/>
          <w:b/>
          <w:bCs/>
          <w:sz w:val="20"/>
          <w:szCs w:val="20"/>
        </w:rPr>
      </w:pPr>
    </w:p>
    <w:p w14:paraId="5FE05BF6" w14:textId="77777777" w:rsidR="00AA11B3" w:rsidRDefault="00D92DA7" w:rsidP="0075397C">
      <w:pPr>
        <w:pStyle w:val="Akapitzlist"/>
        <w:numPr>
          <w:ilvl w:val="1"/>
          <w:numId w:val="94"/>
        </w:numPr>
        <w:spacing w:after="0" w:line="240" w:lineRule="auto"/>
        <w:jc w:val="both"/>
        <w:rPr>
          <w:rFonts w:ascii="Arial" w:hAnsi="Arial" w:cs="Arial"/>
          <w:b/>
          <w:bCs/>
          <w:sz w:val="20"/>
          <w:szCs w:val="20"/>
        </w:rPr>
      </w:pPr>
      <w:r w:rsidRPr="00AA11B3">
        <w:rPr>
          <w:rFonts w:ascii="Arial" w:hAnsi="Arial" w:cs="Arial"/>
          <w:b/>
          <w:bCs/>
          <w:sz w:val="20"/>
          <w:szCs w:val="20"/>
        </w:rPr>
        <w:t xml:space="preserve">Materiały </w:t>
      </w:r>
    </w:p>
    <w:p w14:paraId="1CFAB814" w14:textId="12284AF3" w:rsidR="004110A5" w:rsidRDefault="002A2264" w:rsidP="002A2264">
      <w:pPr>
        <w:spacing w:after="0" w:line="240" w:lineRule="auto"/>
        <w:jc w:val="both"/>
        <w:rPr>
          <w:rFonts w:ascii="Arial" w:hAnsi="Arial" w:cs="Arial"/>
          <w:sz w:val="20"/>
          <w:szCs w:val="20"/>
        </w:rPr>
      </w:pPr>
      <w:r>
        <w:rPr>
          <w:rFonts w:ascii="Arial" w:hAnsi="Arial" w:cs="Arial"/>
          <w:sz w:val="20"/>
          <w:szCs w:val="20"/>
        </w:rPr>
        <w:t>P</w:t>
      </w:r>
      <w:r w:rsidRPr="002A2264">
        <w:rPr>
          <w:rFonts w:ascii="Arial" w:hAnsi="Arial" w:cs="Arial"/>
          <w:sz w:val="20"/>
          <w:szCs w:val="20"/>
        </w:rPr>
        <w:t xml:space="preserve">iasek </w:t>
      </w:r>
      <w:r w:rsidR="004110A5" w:rsidRPr="004110A5">
        <w:rPr>
          <w:rFonts w:ascii="Arial" w:hAnsi="Arial" w:cs="Arial"/>
          <w:sz w:val="20"/>
          <w:szCs w:val="20"/>
        </w:rPr>
        <w:t>wielkość ziarna od 0,2 do 2</w:t>
      </w:r>
      <w:r w:rsidR="004110A5">
        <w:rPr>
          <w:rFonts w:ascii="Arial" w:hAnsi="Arial" w:cs="Arial"/>
          <w:sz w:val="20"/>
          <w:szCs w:val="20"/>
        </w:rPr>
        <w:t xml:space="preserve"> mm, </w:t>
      </w:r>
      <w:r w:rsidRPr="002A2264">
        <w:rPr>
          <w:rFonts w:ascii="Arial" w:hAnsi="Arial" w:cs="Arial"/>
          <w:sz w:val="20"/>
          <w:szCs w:val="20"/>
        </w:rPr>
        <w:t>musi być drobnoziarnisty „miękki”</w:t>
      </w:r>
      <w:r w:rsidR="004110A5">
        <w:rPr>
          <w:rFonts w:ascii="Arial" w:hAnsi="Arial" w:cs="Arial"/>
          <w:sz w:val="20"/>
          <w:szCs w:val="20"/>
        </w:rPr>
        <w:t>.</w:t>
      </w:r>
    </w:p>
    <w:p w14:paraId="0F29FA2D" w14:textId="199EF289" w:rsidR="002A2264" w:rsidRPr="002A2264" w:rsidRDefault="002A2264" w:rsidP="002A2264">
      <w:pPr>
        <w:spacing w:after="0" w:line="240" w:lineRule="auto"/>
        <w:jc w:val="both"/>
        <w:rPr>
          <w:rFonts w:ascii="Arial" w:hAnsi="Arial" w:cs="Arial"/>
          <w:sz w:val="20"/>
          <w:szCs w:val="20"/>
        </w:rPr>
      </w:pPr>
      <w:r w:rsidRPr="002A2264">
        <w:rPr>
          <w:rFonts w:ascii="Arial" w:hAnsi="Arial" w:cs="Arial"/>
          <w:sz w:val="20"/>
          <w:szCs w:val="20"/>
        </w:rPr>
        <w:t>Piasek</w:t>
      </w:r>
      <w:r w:rsidR="004110A5">
        <w:rPr>
          <w:rFonts w:ascii="Arial" w:hAnsi="Arial" w:cs="Arial"/>
          <w:sz w:val="20"/>
          <w:szCs w:val="20"/>
        </w:rPr>
        <w:t xml:space="preserve"> </w:t>
      </w:r>
      <w:r w:rsidRPr="002A2264">
        <w:rPr>
          <w:rFonts w:ascii="Arial" w:hAnsi="Arial" w:cs="Arial"/>
          <w:sz w:val="20"/>
          <w:szCs w:val="20"/>
        </w:rPr>
        <w:t>należy przesiać do odpowiedniej wielkości, nie może on zawierać kamieni i innych i innych</w:t>
      </w:r>
    </w:p>
    <w:p w14:paraId="586F5A4D" w14:textId="77777777" w:rsidR="002A2264" w:rsidRPr="002A2264" w:rsidRDefault="002A2264" w:rsidP="002A2264">
      <w:pPr>
        <w:spacing w:after="0" w:line="240" w:lineRule="auto"/>
        <w:jc w:val="both"/>
        <w:rPr>
          <w:rFonts w:ascii="Arial" w:hAnsi="Arial" w:cs="Arial"/>
          <w:sz w:val="20"/>
          <w:szCs w:val="20"/>
        </w:rPr>
      </w:pPr>
      <w:r w:rsidRPr="002A2264">
        <w:rPr>
          <w:rFonts w:ascii="Arial" w:hAnsi="Arial" w:cs="Arial"/>
          <w:sz w:val="20"/>
          <w:szCs w:val="20"/>
        </w:rPr>
        <w:t>niebezpiecznych cząsteczek. Piasek nie może być również zbyt drobny i miałki, nie może się kurzyć.</w:t>
      </w:r>
    </w:p>
    <w:p w14:paraId="4F938524" w14:textId="42E82087" w:rsidR="00AA11B3" w:rsidRPr="003A0703" w:rsidRDefault="002A2264" w:rsidP="002A2264">
      <w:pPr>
        <w:spacing w:after="0" w:line="240" w:lineRule="auto"/>
        <w:jc w:val="both"/>
        <w:rPr>
          <w:rFonts w:ascii="Arial" w:hAnsi="Arial" w:cs="Arial"/>
          <w:sz w:val="20"/>
          <w:szCs w:val="20"/>
        </w:rPr>
      </w:pPr>
      <w:r w:rsidRPr="002A2264">
        <w:rPr>
          <w:rFonts w:ascii="Arial" w:hAnsi="Arial" w:cs="Arial"/>
          <w:sz w:val="20"/>
          <w:szCs w:val="20"/>
        </w:rPr>
        <w:t>Warstwa piasku musi mieć co najmniej 30 cm głębokości.</w:t>
      </w:r>
    </w:p>
    <w:p w14:paraId="07D0F5A9" w14:textId="77777777" w:rsidR="002A2264" w:rsidRDefault="002A2264" w:rsidP="00D92DA7">
      <w:pPr>
        <w:spacing w:after="0" w:line="240" w:lineRule="auto"/>
        <w:jc w:val="both"/>
        <w:rPr>
          <w:rFonts w:ascii="Arial" w:hAnsi="Arial" w:cs="Arial"/>
          <w:b/>
          <w:sz w:val="20"/>
          <w:szCs w:val="20"/>
        </w:rPr>
      </w:pPr>
    </w:p>
    <w:p w14:paraId="53287C3F" w14:textId="25AD638E" w:rsidR="00D92DA7" w:rsidRPr="003A0703" w:rsidRDefault="00D92DA7" w:rsidP="00D92DA7">
      <w:pPr>
        <w:spacing w:after="0" w:line="240" w:lineRule="auto"/>
        <w:jc w:val="both"/>
        <w:rPr>
          <w:rFonts w:ascii="Arial" w:hAnsi="Arial" w:cs="Arial"/>
          <w:b/>
          <w:sz w:val="20"/>
          <w:szCs w:val="20"/>
        </w:rPr>
      </w:pPr>
      <w:r w:rsidRPr="003A0703">
        <w:rPr>
          <w:rFonts w:ascii="Arial" w:hAnsi="Arial" w:cs="Arial"/>
          <w:b/>
          <w:sz w:val="20"/>
          <w:szCs w:val="20"/>
        </w:rPr>
        <w:t>2.</w:t>
      </w:r>
      <w:r>
        <w:rPr>
          <w:rFonts w:ascii="Arial" w:hAnsi="Arial" w:cs="Arial"/>
          <w:b/>
          <w:sz w:val="20"/>
          <w:szCs w:val="20"/>
        </w:rPr>
        <w:t>3</w:t>
      </w:r>
      <w:r w:rsidRPr="003A0703">
        <w:rPr>
          <w:rFonts w:ascii="Arial" w:hAnsi="Arial" w:cs="Arial"/>
          <w:b/>
          <w:sz w:val="20"/>
          <w:szCs w:val="20"/>
        </w:rPr>
        <w:t>. Składowanie materiałów</w:t>
      </w:r>
    </w:p>
    <w:p w14:paraId="533368B5" w14:textId="77777777" w:rsidR="00D92DA7" w:rsidRDefault="00D92DA7" w:rsidP="00D92DA7">
      <w:pPr>
        <w:spacing w:after="0" w:line="240" w:lineRule="auto"/>
        <w:jc w:val="both"/>
        <w:rPr>
          <w:rFonts w:ascii="Arial" w:hAnsi="Arial" w:cs="Arial"/>
          <w:sz w:val="20"/>
          <w:szCs w:val="20"/>
        </w:rPr>
      </w:pPr>
      <w:r w:rsidRPr="003A0703">
        <w:rPr>
          <w:rFonts w:ascii="Arial" w:hAnsi="Arial" w:cs="Arial"/>
          <w:sz w:val="20"/>
          <w:szCs w:val="20"/>
        </w:rPr>
        <w:t>Wykonawca we własnym zakresie zabezpiecza miejsce składowania materiałów zapewniające zachowanie ich jakości i przydatności do robot.</w:t>
      </w:r>
    </w:p>
    <w:p w14:paraId="3CF65353" w14:textId="77777777" w:rsidR="00674D7F" w:rsidRPr="003A0703" w:rsidRDefault="00674D7F" w:rsidP="00D92DA7">
      <w:pPr>
        <w:spacing w:after="0" w:line="240" w:lineRule="auto"/>
        <w:jc w:val="both"/>
        <w:rPr>
          <w:rFonts w:ascii="Arial" w:hAnsi="Arial" w:cs="Arial"/>
          <w:sz w:val="20"/>
          <w:szCs w:val="20"/>
        </w:rPr>
      </w:pPr>
    </w:p>
    <w:p w14:paraId="48F43CAC" w14:textId="77777777" w:rsidR="00D92DA7" w:rsidRPr="003A0703" w:rsidRDefault="00D92DA7" w:rsidP="0075397C">
      <w:pPr>
        <w:numPr>
          <w:ilvl w:val="0"/>
          <w:numId w:val="94"/>
        </w:numPr>
        <w:spacing w:after="0" w:line="240" w:lineRule="auto"/>
        <w:jc w:val="both"/>
        <w:rPr>
          <w:rFonts w:ascii="Arial" w:hAnsi="Arial" w:cs="Arial"/>
          <w:b/>
          <w:sz w:val="20"/>
          <w:szCs w:val="20"/>
        </w:rPr>
      </w:pPr>
      <w:r w:rsidRPr="003A0703">
        <w:rPr>
          <w:rFonts w:ascii="Arial" w:hAnsi="Arial" w:cs="Arial"/>
          <w:b/>
          <w:sz w:val="20"/>
          <w:szCs w:val="20"/>
        </w:rPr>
        <w:t>SPRZĘT</w:t>
      </w:r>
    </w:p>
    <w:p w14:paraId="5CC86DF8" w14:textId="77777777" w:rsidR="00D92DA7" w:rsidRPr="003A0703" w:rsidRDefault="00D92DA7" w:rsidP="00D92DA7">
      <w:pPr>
        <w:spacing w:after="0" w:line="240" w:lineRule="auto"/>
        <w:ind w:left="360"/>
        <w:jc w:val="both"/>
        <w:rPr>
          <w:rFonts w:ascii="Arial" w:hAnsi="Arial" w:cs="Arial"/>
          <w:sz w:val="20"/>
          <w:szCs w:val="20"/>
        </w:rPr>
      </w:pPr>
    </w:p>
    <w:p w14:paraId="102FBAFB" w14:textId="77777777" w:rsidR="00D92DA7" w:rsidRPr="003A0703" w:rsidRDefault="00D92DA7" w:rsidP="00D92DA7">
      <w:pPr>
        <w:spacing w:after="0" w:line="240" w:lineRule="auto"/>
        <w:jc w:val="both"/>
        <w:rPr>
          <w:rFonts w:ascii="Arial" w:hAnsi="Arial" w:cs="Arial"/>
          <w:sz w:val="20"/>
          <w:szCs w:val="20"/>
        </w:rPr>
      </w:pPr>
      <w:r w:rsidRPr="003A0703">
        <w:rPr>
          <w:rFonts w:ascii="Arial" w:hAnsi="Arial" w:cs="Arial"/>
          <w:sz w:val="20"/>
          <w:szCs w:val="20"/>
        </w:rPr>
        <w:t>Ogólne wymagania dotyczące sprzętu podano w ST-00 „Wymagania ogólne”.</w:t>
      </w:r>
    </w:p>
    <w:p w14:paraId="3785D0E7" w14:textId="77777777" w:rsidR="002A2264" w:rsidRPr="002A2264" w:rsidRDefault="002A2264" w:rsidP="002A2264">
      <w:pPr>
        <w:spacing w:after="0" w:line="240" w:lineRule="auto"/>
        <w:jc w:val="both"/>
        <w:rPr>
          <w:rFonts w:ascii="Arial" w:hAnsi="Arial" w:cs="Arial"/>
          <w:sz w:val="20"/>
          <w:szCs w:val="20"/>
        </w:rPr>
      </w:pPr>
      <w:r w:rsidRPr="002A2264">
        <w:rPr>
          <w:rFonts w:ascii="Arial" w:hAnsi="Arial" w:cs="Arial"/>
          <w:sz w:val="20"/>
          <w:szCs w:val="20"/>
        </w:rPr>
        <w:t>Do wykonania robót związanych wykonaniem – rozścielaniem nawierzchni piaskowej należy</w:t>
      </w:r>
    </w:p>
    <w:p w14:paraId="23AC11A6" w14:textId="77777777" w:rsidR="002A2264" w:rsidRPr="002A2264" w:rsidRDefault="002A2264" w:rsidP="002A2264">
      <w:pPr>
        <w:spacing w:after="0" w:line="240" w:lineRule="auto"/>
        <w:jc w:val="both"/>
        <w:rPr>
          <w:rFonts w:ascii="Arial" w:hAnsi="Arial" w:cs="Arial"/>
          <w:sz w:val="20"/>
          <w:szCs w:val="20"/>
        </w:rPr>
      </w:pPr>
      <w:r w:rsidRPr="002A2264">
        <w:rPr>
          <w:rFonts w:ascii="Arial" w:hAnsi="Arial" w:cs="Arial"/>
          <w:sz w:val="20"/>
          <w:szCs w:val="20"/>
        </w:rPr>
        <w:t>stosować sprzęt typu:</w:t>
      </w:r>
    </w:p>
    <w:p w14:paraId="1B2DDE14" w14:textId="77777777" w:rsidR="002A2264" w:rsidRPr="002A2264" w:rsidRDefault="002A2264" w:rsidP="002A2264">
      <w:pPr>
        <w:spacing w:after="0" w:line="240" w:lineRule="auto"/>
        <w:jc w:val="both"/>
        <w:rPr>
          <w:rFonts w:ascii="Arial" w:hAnsi="Arial" w:cs="Arial"/>
          <w:sz w:val="20"/>
          <w:szCs w:val="20"/>
        </w:rPr>
      </w:pPr>
      <w:r w:rsidRPr="002A2264">
        <w:rPr>
          <w:rFonts w:ascii="Arial" w:hAnsi="Arial" w:cs="Arial"/>
          <w:sz w:val="20"/>
          <w:szCs w:val="20"/>
        </w:rPr>
        <w:t>- koparko-ładowarki,</w:t>
      </w:r>
    </w:p>
    <w:p w14:paraId="49AD77C3" w14:textId="77777777" w:rsidR="002A2264" w:rsidRPr="002A2264" w:rsidRDefault="002A2264" w:rsidP="002A2264">
      <w:pPr>
        <w:spacing w:after="0" w:line="240" w:lineRule="auto"/>
        <w:jc w:val="both"/>
        <w:rPr>
          <w:rFonts w:ascii="Arial" w:hAnsi="Arial" w:cs="Arial"/>
          <w:sz w:val="20"/>
          <w:szCs w:val="20"/>
        </w:rPr>
      </w:pPr>
      <w:r w:rsidRPr="002A2264">
        <w:rPr>
          <w:rFonts w:ascii="Arial" w:hAnsi="Arial" w:cs="Arial"/>
          <w:sz w:val="20"/>
          <w:szCs w:val="20"/>
        </w:rPr>
        <w:t>- spycharki,</w:t>
      </w:r>
    </w:p>
    <w:p w14:paraId="1ED84D28" w14:textId="77777777" w:rsidR="002A2264" w:rsidRPr="002A2264" w:rsidRDefault="002A2264" w:rsidP="002A2264">
      <w:pPr>
        <w:spacing w:after="0" w:line="240" w:lineRule="auto"/>
        <w:jc w:val="both"/>
        <w:rPr>
          <w:rFonts w:ascii="Arial" w:hAnsi="Arial" w:cs="Arial"/>
          <w:sz w:val="20"/>
          <w:szCs w:val="20"/>
        </w:rPr>
      </w:pPr>
      <w:r w:rsidRPr="002A2264">
        <w:rPr>
          <w:rFonts w:ascii="Arial" w:hAnsi="Arial" w:cs="Arial"/>
          <w:sz w:val="20"/>
          <w:szCs w:val="20"/>
        </w:rPr>
        <w:t>- taczki</w:t>
      </w:r>
    </w:p>
    <w:p w14:paraId="6B14BEC9" w14:textId="77777777" w:rsidR="002A2264" w:rsidRPr="002A2264" w:rsidRDefault="002A2264" w:rsidP="002A2264">
      <w:pPr>
        <w:spacing w:after="0" w:line="240" w:lineRule="auto"/>
        <w:jc w:val="both"/>
        <w:rPr>
          <w:rFonts w:ascii="Arial" w:hAnsi="Arial" w:cs="Arial"/>
          <w:sz w:val="20"/>
          <w:szCs w:val="20"/>
        </w:rPr>
      </w:pPr>
      <w:r w:rsidRPr="002A2264">
        <w:rPr>
          <w:rFonts w:ascii="Arial" w:hAnsi="Arial" w:cs="Arial"/>
          <w:sz w:val="20"/>
          <w:szCs w:val="20"/>
        </w:rPr>
        <w:t>- łopaty, szpadle i inny sprzęt do ręcznego wykonywania robót ziemnych - w miejscach, gdzie</w:t>
      </w:r>
    </w:p>
    <w:p w14:paraId="3153AC2D" w14:textId="15E81B42" w:rsidR="00D92DA7" w:rsidRDefault="002A2264" w:rsidP="002A2264">
      <w:pPr>
        <w:spacing w:after="0" w:line="240" w:lineRule="auto"/>
        <w:jc w:val="both"/>
        <w:rPr>
          <w:rFonts w:ascii="Arial" w:hAnsi="Arial" w:cs="Arial"/>
          <w:sz w:val="20"/>
          <w:szCs w:val="20"/>
        </w:rPr>
      </w:pPr>
      <w:r w:rsidRPr="002A2264">
        <w:rPr>
          <w:rFonts w:ascii="Arial" w:hAnsi="Arial" w:cs="Arial"/>
          <w:sz w:val="20"/>
          <w:szCs w:val="20"/>
        </w:rPr>
        <w:t>prawidłowe wykonanie robót sprzętem zmechanizowanym nie jest możliwe,</w:t>
      </w:r>
    </w:p>
    <w:p w14:paraId="5F28A8BA" w14:textId="77777777" w:rsidR="002A2264" w:rsidRPr="002A2264" w:rsidRDefault="002A2264" w:rsidP="002A2264">
      <w:pPr>
        <w:spacing w:after="0" w:line="240" w:lineRule="auto"/>
        <w:jc w:val="both"/>
        <w:rPr>
          <w:rFonts w:ascii="Arial" w:hAnsi="Arial" w:cs="Arial"/>
          <w:sz w:val="20"/>
          <w:szCs w:val="20"/>
        </w:rPr>
      </w:pPr>
      <w:r w:rsidRPr="002A2264">
        <w:rPr>
          <w:rFonts w:ascii="Arial" w:hAnsi="Arial" w:cs="Arial"/>
          <w:sz w:val="20"/>
          <w:szCs w:val="20"/>
        </w:rPr>
        <w:t>- koparki i samochody samowyładowcze do transportu piasku lub inny sprzęt zaakceptowany przez</w:t>
      </w:r>
    </w:p>
    <w:p w14:paraId="048C97EA" w14:textId="35DDCAED" w:rsidR="002A2264" w:rsidRDefault="002A2264" w:rsidP="002A2264">
      <w:pPr>
        <w:spacing w:after="0" w:line="240" w:lineRule="auto"/>
        <w:jc w:val="both"/>
        <w:rPr>
          <w:rFonts w:ascii="Arial" w:hAnsi="Arial" w:cs="Arial"/>
          <w:sz w:val="20"/>
          <w:szCs w:val="20"/>
        </w:rPr>
      </w:pPr>
      <w:r w:rsidRPr="002A2264">
        <w:rPr>
          <w:rFonts w:ascii="Arial" w:hAnsi="Arial" w:cs="Arial"/>
          <w:sz w:val="20"/>
          <w:szCs w:val="20"/>
        </w:rPr>
        <w:t>Inspektora.</w:t>
      </w:r>
    </w:p>
    <w:p w14:paraId="6801756D" w14:textId="77777777" w:rsidR="002A2264" w:rsidRPr="003A0703" w:rsidRDefault="002A2264" w:rsidP="002A2264">
      <w:pPr>
        <w:spacing w:after="0" w:line="240" w:lineRule="auto"/>
        <w:jc w:val="both"/>
        <w:rPr>
          <w:rFonts w:ascii="Arial" w:hAnsi="Arial" w:cs="Arial"/>
          <w:sz w:val="20"/>
          <w:szCs w:val="20"/>
        </w:rPr>
      </w:pPr>
    </w:p>
    <w:p w14:paraId="720113A9" w14:textId="77777777" w:rsidR="00D92DA7" w:rsidRPr="003A0703" w:rsidRDefault="00D92DA7" w:rsidP="0075397C">
      <w:pPr>
        <w:numPr>
          <w:ilvl w:val="0"/>
          <w:numId w:val="94"/>
        </w:numPr>
        <w:spacing w:after="0" w:line="240" w:lineRule="auto"/>
        <w:jc w:val="both"/>
        <w:rPr>
          <w:rFonts w:ascii="Arial" w:hAnsi="Arial" w:cs="Arial"/>
          <w:b/>
          <w:sz w:val="20"/>
          <w:szCs w:val="20"/>
        </w:rPr>
      </w:pPr>
      <w:r w:rsidRPr="003A0703">
        <w:rPr>
          <w:rFonts w:ascii="Arial" w:hAnsi="Arial" w:cs="Arial"/>
          <w:b/>
          <w:sz w:val="20"/>
          <w:szCs w:val="20"/>
        </w:rPr>
        <w:t>TRANSPORT</w:t>
      </w:r>
    </w:p>
    <w:p w14:paraId="2E5C2804" w14:textId="77777777" w:rsidR="00D92DA7" w:rsidRPr="003A0703" w:rsidRDefault="00D92DA7" w:rsidP="00D92DA7">
      <w:pPr>
        <w:spacing w:after="0" w:line="240" w:lineRule="auto"/>
        <w:ind w:left="360"/>
        <w:jc w:val="both"/>
        <w:rPr>
          <w:rFonts w:ascii="Arial" w:hAnsi="Arial" w:cs="Arial"/>
          <w:sz w:val="20"/>
          <w:szCs w:val="20"/>
        </w:rPr>
      </w:pPr>
    </w:p>
    <w:p w14:paraId="2077F167" w14:textId="77777777" w:rsidR="00D92DA7" w:rsidRPr="003A0703" w:rsidRDefault="00D92DA7" w:rsidP="00D92DA7">
      <w:pPr>
        <w:autoSpaceDE w:val="0"/>
        <w:autoSpaceDN w:val="0"/>
        <w:adjustRightInd w:val="0"/>
        <w:spacing w:after="0" w:line="240" w:lineRule="auto"/>
        <w:jc w:val="both"/>
        <w:rPr>
          <w:rFonts w:ascii="Arial" w:hAnsi="Arial" w:cs="Arial"/>
          <w:sz w:val="20"/>
          <w:szCs w:val="20"/>
        </w:rPr>
      </w:pPr>
      <w:r w:rsidRPr="003A0703">
        <w:rPr>
          <w:rFonts w:ascii="Arial" w:hAnsi="Arial" w:cs="Arial"/>
          <w:b/>
          <w:bCs/>
          <w:sz w:val="20"/>
          <w:szCs w:val="20"/>
        </w:rPr>
        <w:t xml:space="preserve">4.1.      Ogólne wymagania dotyczące transportu </w:t>
      </w:r>
    </w:p>
    <w:p w14:paraId="3474CEFD" w14:textId="77777777" w:rsidR="00D92DA7" w:rsidRPr="003A0703" w:rsidRDefault="00D92DA7" w:rsidP="00D92DA7">
      <w:pPr>
        <w:autoSpaceDE w:val="0"/>
        <w:autoSpaceDN w:val="0"/>
        <w:adjustRightInd w:val="0"/>
        <w:spacing w:after="0" w:line="240" w:lineRule="auto"/>
        <w:jc w:val="both"/>
        <w:rPr>
          <w:rFonts w:ascii="Arial" w:hAnsi="Arial" w:cs="Arial"/>
          <w:sz w:val="20"/>
          <w:szCs w:val="20"/>
        </w:rPr>
      </w:pPr>
      <w:r w:rsidRPr="003A0703">
        <w:rPr>
          <w:rFonts w:ascii="Arial" w:hAnsi="Arial" w:cs="Arial"/>
          <w:sz w:val="20"/>
          <w:szCs w:val="20"/>
        </w:rPr>
        <w:t>Ogólne wymagania dotyczące transportu podano w STWiORB „Wymagania ogólne”</w:t>
      </w:r>
    </w:p>
    <w:p w14:paraId="0035A032" w14:textId="77777777" w:rsidR="00D92DA7" w:rsidRPr="003A0703" w:rsidRDefault="00D92DA7" w:rsidP="00D92DA7">
      <w:pPr>
        <w:autoSpaceDE w:val="0"/>
        <w:autoSpaceDN w:val="0"/>
        <w:adjustRightInd w:val="0"/>
        <w:spacing w:after="0" w:line="240" w:lineRule="auto"/>
        <w:jc w:val="both"/>
        <w:rPr>
          <w:rFonts w:ascii="Arial" w:hAnsi="Arial" w:cs="Arial"/>
          <w:sz w:val="20"/>
          <w:szCs w:val="20"/>
        </w:rPr>
      </w:pPr>
    </w:p>
    <w:p w14:paraId="244F614D" w14:textId="77777777" w:rsidR="00D92DA7" w:rsidRPr="003A0703" w:rsidRDefault="00D92DA7" w:rsidP="0075397C">
      <w:pPr>
        <w:pStyle w:val="Akapitzlist"/>
        <w:numPr>
          <w:ilvl w:val="1"/>
          <w:numId w:val="94"/>
        </w:numPr>
        <w:spacing w:after="0" w:line="240" w:lineRule="auto"/>
        <w:jc w:val="both"/>
        <w:rPr>
          <w:rFonts w:ascii="Arial" w:hAnsi="Arial" w:cs="Arial"/>
          <w:b/>
          <w:sz w:val="20"/>
          <w:szCs w:val="20"/>
        </w:rPr>
      </w:pPr>
      <w:r w:rsidRPr="003A0703">
        <w:rPr>
          <w:rFonts w:ascii="Arial" w:hAnsi="Arial" w:cs="Arial"/>
          <w:b/>
          <w:sz w:val="20"/>
          <w:szCs w:val="20"/>
        </w:rPr>
        <w:t>Środek transportu</w:t>
      </w:r>
    </w:p>
    <w:p w14:paraId="1454973A" w14:textId="77777777" w:rsidR="00D92DA7" w:rsidRPr="003A0703" w:rsidRDefault="00D92DA7" w:rsidP="00D92DA7">
      <w:pPr>
        <w:spacing w:after="0" w:line="240" w:lineRule="auto"/>
        <w:jc w:val="both"/>
        <w:rPr>
          <w:rFonts w:ascii="Arial" w:hAnsi="Arial" w:cs="Arial"/>
          <w:sz w:val="20"/>
          <w:szCs w:val="20"/>
        </w:rPr>
      </w:pPr>
      <w:r w:rsidRPr="003A0703">
        <w:rPr>
          <w:rFonts w:ascii="Arial" w:hAnsi="Arial" w:cs="Arial"/>
          <w:sz w:val="20"/>
          <w:szCs w:val="20"/>
        </w:rPr>
        <w:lastRenderedPageBreak/>
        <w:t>Materiały mogą być przewożone dowolnymi środkami transportu.</w:t>
      </w:r>
    </w:p>
    <w:p w14:paraId="0C3A3C2E" w14:textId="77777777" w:rsidR="00D92DA7" w:rsidRPr="003A0703" w:rsidRDefault="00D92DA7" w:rsidP="00D92DA7">
      <w:pPr>
        <w:pStyle w:val="Akapitzlist"/>
        <w:spacing w:after="0" w:line="240" w:lineRule="auto"/>
        <w:ind w:left="420"/>
        <w:jc w:val="both"/>
        <w:rPr>
          <w:rFonts w:ascii="Arial" w:hAnsi="Arial" w:cs="Arial"/>
          <w:sz w:val="20"/>
          <w:szCs w:val="20"/>
        </w:rPr>
      </w:pPr>
    </w:p>
    <w:p w14:paraId="3123555A" w14:textId="77777777" w:rsidR="00D92DA7" w:rsidRPr="003A0703" w:rsidRDefault="00D92DA7" w:rsidP="0075397C">
      <w:pPr>
        <w:numPr>
          <w:ilvl w:val="0"/>
          <w:numId w:val="94"/>
        </w:numPr>
        <w:spacing w:after="0" w:line="240" w:lineRule="auto"/>
        <w:jc w:val="both"/>
        <w:rPr>
          <w:rFonts w:ascii="Arial" w:hAnsi="Arial" w:cs="Arial"/>
          <w:b/>
          <w:sz w:val="20"/>
          <w:szCs w:val="20"/>
        </w:rPr>
      </w:pPr>
      <w:r w:rsidRPr="003A0703">
        <w:rPr>
          <w:rFonts w:ascii="Arial" w:hAnsi="Arial" w:cs="Arial"/>
          <w:b/>
          <w:sz w:val="20"/>
          <w:szCs w:val="20"/>
        </w:rPr>
        <w:t>WYKONANIE ROBÓT</w:t>
      </w:r>
    </w:p>
    <w:p w14:paraId="338E30B8" w14:textId="77777777" w:rsidR="00D92DA7" w:rsidRPr="003A0703" w:rsidRDefault="00D92DA7" w:rsidP="00D92DA7">
      <w:pPr>
        <w:spacing w:after="0" w:line="240" w:lineRule="auto"/>
        <w:ind w:left="360"/>
        <w:jc w:val="both"/>
        <w:rPr>
          <w:rFonts w:ascii="Arial" w:hAnsi="Arial" w:cs="Arial"/>
          <w:sz w:val="20"/>
          <w:szCs w:val="20"/>
        </w:rPr>
      </w:pPr>
    </w:p>
    <w:p w14:paraId="70EFC035" w14:textId="77777777" w:rsidR="00D92DA7" w:rsidRPr="003A0703" w:rsidRDefault="00D92DA7" w:rsidP="0075397C">
      <w:pPr>
        <w:pStyle w:val="Akapitzlist"/>
        <w:numPr>
          <w:ilvl w:val="1"/>
          <w:numId w:val="95"/>
        </w:numPr>
        <w:spacing w:after="0" w:line="240" w:lineRule="auto"/>
        <w:jc w:val="both"/>
        <w:rPr>
          <w:rFonts w:ascii="Arial" w:hAnsi="Arial" w:cs="Arial"/>
          <w:b/>
          <w:sz w:val="20"/>
          <w:szCs w:val="20"/>
        </w:rPr>
      </w:pPr>
      <w:r w:rsidRPr="003A0703">
        <w:rPr>
          <w:rFonts w:ascii="Arial" w:hAnsi="Arial" w:cs="Arial"/>
          <w:b/>
          <w:sz w:val="20"/>
          <w:szCs w:val="20"/>
        </w:rPr>
        <w:t>Ogólne zasady wykonania robót</w:t>
      </w:r>
    </w:p>
    <w:p w14:paraId="38ADA864" w14:textId="77777777" w:rsidR="00D92DA7" w:rsidRPr="003A0703" w:rsidRDefault="00D92DA7" w:rsidP="00D92DA7">
      <w:pPr>
        <w:spacing w:after="0" w:line="240" w:lineRule="auto"/>
        <w:jc w:val="both"/>
        <w:rPr>
          <w:rFonts w:ascii="Arial" w:hAnsi="Arial" w:cs="Arial"/>
          <w:sz w:val="20"/>
          <w:szCs w:val="20"/>
        </w:rPr>
      </w:pPr>
      <w:r w:rsidRPr="003A0703">
        <w:rPr>
          <w:rFonts w:ascii="Arial" w:hAnsi="Arial" w:cs="Arial"/>
          <w:sz w:val="20"/>
          <w:szCs w:val="20"/>
        </w:rPr>
        <w:t>Ogólne zasady wykonania robót podano w ST-00 „Wymagania ogólne”.</w:t>
      </w:r>
    </w:p>
    <w:p w14:paraId="7921D6F9" w14:textId="77777777" w:rsidR="00D92DA7" w:rsidRPr="003A0703" w:rsidRDefault="00D92DA7" w:rsidP="00D92DA7">
      <w:pPr>
        <w:pStyle w:val="Akapitzlist"/>
        <w:spacing w:after="0" w:line="240" w:lineRule="auto"/>
        <w:ind w:left="360"/>
        <w:jc w:val="both"/>
        <w:rPr>
          <w:rFonts w:ascii="Arial" w:hAnsi="Arial" w:cs="Arial"/>
          <w:sz w:val="20"/>
          <w:szCs w:val="20"/>
        </w:rPr>
      </w:pPr>
    </w:p>
    <w:p w14:paraId="300EE6AB" w14:textId="77777777" w:rsidR="002A2264" w:rsidRPr="002A2264" w:rsidRDefault="002A2264" w:rsidP="002A2264">
      <w:pPr>
        <w:spacing w:after="0" w:line="240" w:lineRule="auto"/>
        <w:jc w:val="both"/>
        <w:rPr>
          <w:rFonts w:ascii="Arial" w:hAnsi="Arial" w:cs="Arial"/>
          <w:b/>
          <w:sz w:val="20"/>
          <w:szCs w:val="20"/>
        </w:rPr>
      </w:pPr>
      <w:r w:rsidRPr="002A2264">
        <w:rPr>
          <w:rFonts w:ascii="Arial" w:hAnsi="Arial" w:cs="Arial"/>
          <w:b/>
          <w:sz w:val="20"/>
          <w:szCs w:val="20"/>
        </w:rPr>
        <w:t>5.2. Nawierzchnia piaskowa</w:t>
      </w:r>
    </w:p>
    <w:p w14:paraId="46B3F288" w14:textId="77777777" w:rsidR="002A2264" w:rsidRPr="002A2264" w:rsidRDefault="002A2264" w:rsidP="002A2264">
      <w:pPr>
        <w:spacing w:after="0" w:line="240" w:lineRule="auto"/>
        <w:jc w:val="both"/>
        <w:rPr>
          <w:rFonts w:ascii="Arial" w:hAnsi="Arial" w:cs="Arial"/>
          <w:bCs/>
          <w:sz w:val="20"/>
          <w:szCs w:val="20"/>
        </w:rPr>
      </w:pPr>
      <w:r w:rsidRPr="002A2264">
        <w:rPr>
          <w:rFonts w:ascii="Arial" w:hAnsi="Arial" w:cs="Arial"/>
          <w:bCs/>
          <w:sz w:val="20"/>
          <w:szCs w:val="20"/>
        </w:rPr>
        <w:t>Podłoże, na którym ma być wykonana nawierzchnia piaskowa powinno być przygotowane</w:t>
      </w:r>
    </w:p>
    <w:p w14:paraId="006C1F08" w14:textId="77777777" w:rsidR="002A2264" w:rsidRPr="002A2264" w:rsidRDefault="002A2264" w:rsidP="002A2264">
      <w:pPr>
        <w:spacing w:after="0" w:line="240" w:lineRule="auto"/>
        <w:jc w:val="both"/>
        <w:rPr>
          <w:rFonts w:ascii="Arial" w:hAnsi="Arial" w:cs="Arial"/>
          <w:bCs/>
          <w:sz w:val="20"/>
          <w:szCs w:val="20"/>
        </w:rPr>
      </w:pPr>
      <w:r w:rsidRPr="002A2264">
        <w:rPr>
          <w:rFonts w:ascii="Arial" w:hAnsi="Arial" w:cs="Arial"/>
          <w:bCs/>
          <w:sz w:val="20"/>
          <w:szCs w:val="20"/>
        </w:rPr>
        <w:t>zgodnie z projektem, sztuką budowlaną. Winno być suche, równe, pozbawione zanieczyszczeń</w:t>
      </w:r>
    </w:p>
    <w:p w14:paraId="4EEF1E4B" w14:textId="77777777" w:rsidR="002A2264" w:rsidRPr="002A2264" w:rsidRDefault="002A2264" w:rsidP="002A2264">
      <w:pPr>
        <w:spacing w:after="0" w:line="240" w:lineRule="auto"/>
        <w:jc w:val="both"/>
        <w:rPr>
          <w:rFonts w:ascii="Arial" w:hAnsi="Arial" w:cs="Arial"/>
          <w:bCs/>
          <w:sz w:val="20"/>
          <w:szCs w:val="20"/>
        </w:rPr>
      </w:pPr>
      <w:r w:rsidRPr="002A2264">
        <w:rPr>
          <w:rFonts w:ascii="Arial" w:hAnsi="Arial" w:cs="Arial"/>
          <w:bCs/>
          <w:sz w:val="20"/>
          <w:szCs w:val="20"/>
        </w:rPr>
        <w:t>mogących spowodować kontuzje i ustabilizowane.</w:t>
      </w:r>
    </w:p>
    <w:p w14:paraId="4669F96A" w14:textId="77777777" w:rsidR="002A2264" w:rsidRPr="002A2264" w:rsidRDefault="002A2264" w:rsidP="002A2264">
      <w:pPr>
        <w:spacing w:after="0" w:line="240" w:lineRule="auto"/>
        <w:jc w:val="both"/>
        <w:rPr>
          <w:rFonts w:ascii="Arial" w:hAnsi="Arial" w:cs="Arial"/>
          <w:bCs/>
          <w:sz w:val="20"/>
          <w:szCs w:val="20"/>
        </w:rPr>
      </w:pPr>
      <w:r w:rsidRPr="002A2264">
        <w:rPr>
          <w:rFonts w:ascii="Arial" w:hAnsi="Arial" w:cs="Arial"/>
          <w:bCs/>
          <w:sz w:val="20"/>
          <w:szCs w:val="20"/>
        </w:rPr>
        <w:t>Równość warstwy wierzchniej podbudowy: tolerancja na łacie 4m do 6mm. Piasek powinien być</w:t>
      </w:r>
    </w:p>
    <w:p w14:paraId="6A923876" w14:textId="77777777" w:rsidR="002A2264" w:rsidRPr="002A2264" w:rsidRDefault="002A2264" w:rsidP="002A2264">
      <w:pPr>
        <w:spacing w:after="0" w:line="240" w:lineRule="auto"/>
        <w:jc w:val="both"/>
        <w:rPr>
          <w:rFonts w:ascii="Arial" w:hAnsi="Arial" w:cs="Arial"/>
          <w:bCs/>
          <w:sz w:val="20"/>
          <w:szCs w:val="20"/>
        </w:rPr>
      </w:pPr>
      <w:r w:rsidRPr="002A2264">
        <w:rPr>
          <w:rFonts w:ascii="Arial" w:hAnsi="Arial" w:cs="Arial"/>
          <w:bCs/>
          <w:sz w:val="20"/>
          <w:szCs w:val="20"/>
        </w:rPr>
        <w:t>dokładnie rozprowadzony i wyrównany za pomocą ręcznych lub mechanicznych urządzeń</w:t>
      </w:r>
    </w:p>
    <w:p w14:paraId="0E40D6B8" w14:textId="068D08B9" w:rsidR="00D92DA7" w:rsidRPr="002A2264" w:rsidRDefault="002A2264" w:rsidP="002A2264">
      <w:pPr>
        <w:spacing w:after="0" w:line="240" w:lineRule="auto"/>
        <w:jc w:val="both"/>
        <w:rPr>
          <w:rFonts w:ascii="Arial" w:hAnsi="Arial" w:cs="Arial"/>
          <w:bCs/>
          <w:sz w:val="20"/>
          <w:szCs w:val="20"/>
        </w:rPr>
      </w:pPr>
      <w:r w:rsidRPr="002A2264">
        <w:rPr>
          <w:rFonts w:ascii="Arial" w:hAnsi="Arial" w:cs="Arial"/>
          <w:bCs/>
          <w:sz w:val="20"/>
          <w:szCs w:val="20"/>
        </w:rPr>
        <w:t>równających.</w:t>
      </w:r>
    </w:p>
    <w:p w14:paraId="33427D9A" w14:textId="77777777" w:rsidR="002A2264" w:rsidRDefault="002A2264" w:rsidP="002A2264">
      <w:pPr>
        <w:spacing w:after="0" w:line="240" w:lineRule="auto"/>
        <w:ind w:left="360"/>
        <w:jc w:val="both"/>
        <w:rPr>
          <w:rFonts w:ascii="Arial" w:hAnsi="Arial" w:cs="Arial"/>
          <w:b/>
          <w:sz w:val="20"/>
          <w:szCs w:val="20"/>
        </w:rPr>
      </w:pPr>
    </w:p>
    <w:p w14:paraId="687A0D29" w14:textId="6B944C5D" w:rsidR="00D92DA7" w:rsidRPr="003A0703" w:rsidRDefault="00D92DA7" w:rsidP="0075397C">
      <w:pPr>
        <w:numPr>
          <w:ilvl w:val="0"/>
          <w:numId w:val="95"/>
        </w:numPr>
        <w:spacing w:after="0" w:line="240" w:lineRule="auto"/>
        <w:jc w:val="both"/>
        <w:rPr>
          <w:rFonts w:ascii="Arial" w:hAnsi="Arial" w:cs="Arial"/>
          <w:b/>
          <w:sz w:val="20"/>
          <w:szCs w:val="20"/>
        </w:rPr>
      </w:pPr>
      <w:r w:rsidRPr="003A0703">
        <w:rPr>
          <w:rFonts w:ascii="Arial" w:hAnsi="Arial" w:cs="Arial"/>
          <w:b/>
          <w:sz w:val="20"/>
          <w:szCs w:val="20"/>
        </w:rPr>
        <w:t>KONTROLA JAKOŚCI ROBÓT</w:t>
      </w:r>
    </w:p>
    <w:p w14:paraId="2D57C034" w14:textId="77777777" w:rsidR="00D92DA7" w:rsidRPr="003A0703" w:rsidRDefault="00D92DA7" w:rsidP="00D92DA7">
      <w:pPr>
        <w:spacing w:after="0" w:line="240" w:lineRule="auto"/>
        <w:ind w:left="360"/>
        <w:jc w:val="both"/>
        <w:rPr>
          <w:rFonts w:ascii="Arial" w:hAnsi="Arial" w:cs="Arial"/>
          <w:sz w:val="20"/>
          <w:szCs w:val="20"/>
        </w:rPr>
      </w:pPr>
    </w:p>
    <w:p w14:paraId="7C883452" w14:textId="77777777" w:rsidR="002A2264" w:rsidRPr="002A2264" w:rsidRDefault="002A2264" w:rsidP="002A2264">
      <w:pPr>
        <w:spacing w:after="0" w:line="240" w:lineRule="auto"/>
        <w:ind w:left="360" w:hanging="360"/>
        <w:jc w:val="both"/>
        <w:rPr>
          <w:rFonts w:ascii="Arial" w:hAnsi="Arial" w:cs="Arial"/>
          <w:b/>
          <w:sz w:val="20"/>
          <w:szCs w:val="20"/>
        </w:rPr>
      </w:pPr>
      <w:r w:rsidRPr="002A2264">
        <w:rPr>
          <w:rFonts w:ascii="Arial" w:hAnsi="Arial" w:cs="Arial"/>
          <w:b/>
          <w:sz w:val="20"/>
          <w:szCs w:val="20"/>
        </w:rPr>
        <w:t>6.1. Zasady ogólne kontroli jakości robót</w:t>
      </w:r>
    </w:p>
    <w:p w14:paraId="104C162B" w14:textId="77777777" w:rsidR="002A2264" w:rsidRPr="002A2264" w:rsidRDefault="002A2264" w:rsidP="002A2264">
      <w:pPr>
        <w:spacing w:after="0" w:line="240" w:lineRule="auto"/>
        <w:ind w:left="360" w:hanging="360"/>
        <w:jc w:val="both"/>
        <w:rPr>
          <w:rFonts w:ascii="Arial" w:hAnsi="Arial" w:cs="Arial"/>
          <w:bCs/>
          <w:sz w:val="20"/>
          <w:szCs w:val="20"/>
        </w:rPr>
      </w:pPr>
      <w:r w:rsidRPr="002A2264">
        <w:rPr>
          <w:rFonts w:ascii="Arial" w:hAnsi="Arial" w:cs="Arial"/>
          <w:bCs/>
          <w:sz w:val="20"/>
          <w:szCs w:val="20"/>
        </w:rPr>
        <w:t>Ogólne zasady kontroli jakości robot podano w ST „Wymagania Ogólne” Wykonawca jest</w:t>
      </w:r>
    </w:p>
    <w:p w14:paraId="51FB2425" w14:textId="77777777" w:rsidR="002A2264" w:rsidRPr="002A2264" w:rsidRDefault="002A2264" w:rsidP="002A2264">
      <w:pPr>
        <w:spacing w:after="0" w:line="240" w:lineRule="auto"/>
        <w:ind w:left="360" w:hanging="360"/>
        <w:jc w:val="both"/>
        <w:rPr>
          <w:rFonts w:ascii="Arial" w:hAnsi="Arial" w:cs="Arial"/>
          <w:bCs/>
          <w:sz w:val="20"/>
          <w:szCs w:val="20"/>
        </w:rPr>
      </w:pPr>
      <w:r w:rsidRPr="002A2264">
        <w:rPr>
          <w:rFonts w:ascii="Arial" w:hAnsi="Arial" w:cs="Arial"/>
          <w:bCs/>
          <w:sz w:val="20"/>
          <w:szCs w:val="20"/>
        </w:rPr>
        <w:t>odpowiedzialny za cała kontrolę robot i jakość użytych materiałów. Wykonawca zapewni</w:t>
      </w:r>
    </w:p>
    <w:p w14:paraId="2AA685F2" w14:textId="77777777" w:rsidR="002A2264" w:rsidRPr="002A2264" w:rsidRDefault="002A2264" w:rsidP="002A2264">
      <w:pPr>
        <w:spacing w:after="0" w:line="240" w:lineRule="auto"/>
        <w:ind w:left="360" w:hanging="360"/>
        <w:jc w:val="both"/>
        <w:rPr>
          <w:rFonts w:ascii="Arial" w:hAnsi="Arial" w:cs="Arial"/>
          <w:bCs/>
          <w:sz w:val="20"/>
          <w:szCs w:val="20"/>
        </w:rPr>
      </w:pPr>
      <w:r w:rsidRPr="002A2264">
        <w:rPr>
          <w:rFonts w:ascii="Arial" w:hAnsi="Arial" w:cs="Arial"/>
          <w:bCs/>
          <w:sz w:val="20"/>
          <w:szCs w:val="20"/>
        </w:rPr>
        <w:t>odpowiedni system i sprzęt do badania jakości robot na placu budowy i poza nim. Wszystkie</w:t>
      </w:r>
    </w:p>
    <w:p w14:paraId="516D5AF9" w14:textId="77777777" w:rsidR="002A2264" w:rsidRPr="002A2264" w:rsidRDefault="002A2264" w:rsidP="002A2264">
      <w:pPr>
        <w:spacing w:after="0" w:line="240" w:lineRule="auto"/>
        <w:ind w:left="360" w:hanging="360"/>
        <w:jc w:val="both"/>
        <w:rPr>
          <w:rFonts w:ascii="Arial" w:hAnsi="Arial" w:cs="Arial"/>
          <w:bCs/>
          <w:sz w:val="20"/>
          <w:szCs w:val="20"/>
        </w:rPr>
      </w:pPr>
      <w:r w:rsidRPr="002A2264">
        <w:rPr>
          <w:rFonts w:ascii="Arial" w:hAnsi="Arial" w:cs="Arial"/>
          <w:bCs/>
          <w:sz w:val="20"/>
          <w:szCs w:val="20"/>
        </w:rPr>
        <w:t>badania i pomiary wykonywane będą zgodnie z wymaganiami norm technicznych.</w:t>
      </w:r>
    </w:p>
    <w:p w14:paraId="26AC8EB2" w14:textId="77777777" w:rsidR="002A2264" w:rsidRDefault="002A2264" w:rsidP="002A2264">
      <w:pPr>
        <w:spacing w:after="0" w:line="240" w:lineRule="auto"/>
        <w:ind w:left="360" w:hanging="360"/>
        <w:jc w:val="both"/>
        <w:rPr>
          <w:rFonts w:ascii="Arial" w:hAnsi="Arial" w:cs="Arial"/>
          <w:bCs/>
          <w:sz w:val="20"/>
          <w:szCs w:val="20"/>
        </w:rPr>
      </w:pPr>
    </w:p>
    <w:p w14:paraId="6B47D5ED" w14:textId="6231AC51" w:rsidR="002A2264" w:rsidRPr="002A2264" w:rsidRDefault="002A2264" w:rsidP="002A2264">
      <w:pPr>
        <w:spacing w:after="0" w:line="240" w:lineRule="auto"/>
        <w:ind w:left="360" w:hanging="360"/>
        <w:jc w:val="both"/>
        <w:rPr>
          <w:rFonts w:ascii="Arial" w:hAnsi="Arial" w:cs="Arial"/>
          <w:b/>
          <w:sz w:val="20"/>
          <w:szCs w:val="20"/>
        </w:rPr>
      </w:pPr>
      <w:r w:rsidRPr="002A2264">
        <w:rPr>
          <w:rFonts w:ascii="Arial" w:hAnsi="Arial" w:cs="Arial"/>
          <w:b/>
          <w:sz w:val="20"/>
          <w:szCs w:val="20"/>
        </w:rPr>
        <w:t>6.2. Badania i pomiary w czasie wykonywania robót</w:t>
      </w:r>
    </w:p>
    <w:p w14:paraId="3DE6CC46" w14:textId="77777777" w:rsidR="002A2264" w:rsidRPr="002A2264" w:rsidRDefault="002A2264" w:rsidP="002A2264">
      <w:pPr>
        <w:spacing w:after="0" w:line="240" w:lineRule="auto"/>
        <w:ind w:left="360" w:hanging="360"/>
        <w:jc w:val="both"/>
        <w:rPr>
          <w:rFonts w:ascii="Arial" w:hAnsi="Arial" w:cs="Arial"/>
          <w:bCs/>
          <w:sz w:val="20"/>
          <w:szCs w:val="20"/>
        </w:rPr>
      </w:pPr>
      <w:r w:rsidRPr="002A2264">
        <w:rPr>
          <w:rFonts w:ascii="Arial" w:hAnsi="Arial" w:cs="Arial"/>
          <w:bCs/>
          <w:sz w:val="20"/>
          <w:szCs w:val="20"/>
        </w:rPr>
        <w:t>Wyniki badań i pomiarów kontrolnych w czasie wykonywania robót ziemnych należy wpisywać do:</w:t>
      </w:r>
    </w:p>
    <w:p w14:paraId="5A3777EA" w14:textId="77777777" w:rsidR="002A2264" w:rsidRPr="002A2264" w:rsidRDefault="002A2264" w:rsidP="002A2264">
      <w:pPr>
        <w:spacing w:after="0" w:line="240" w:lineRule="auto"/>
        <w:ind w:left="360" w:hanging="360"/>
        <w:jc w:val="both"/>
        <w:rPr>
          <w:rFonts w:ascii="Arial" w:hAnsi="Arial" w:cs="Arial"/>
          <w:bCs/>
          <w:sz w:val="20"/>
          <w:szCs w:val="20"/>
        </w:rPr>
      </w:pPr>
      <w:r w:rsidRPr="002A2264">
        <w:rPr>
          <w:rFonts w:ascii="Arial" w:hAnsi="Arial" w:cs="Arial"/>
          <w:bCs/>
          <w:sz w:val="20"/>
          <w:szCs w:val="20"/>
        </w:rPr>
        <w:t>− protokołów odbiorów robót zanikających lub ulegających zakryciu,</w:t>
      </w:r>
    </w:p>
    <w:p w14:paraId="1D0027B9" w14:textId="77777777" w:rsidR="002A2264" w:rsidRPr="002A2264" w:rsidRDefault="002A2264" w:rsidP="002A2264">
      <w:pPr>
        <w:spacing w:after="0" w:line="240" w:lineRule="auto"/>
        <w:ind w:left="360" w:hanging="360"/>
        <w:jc w:val="both"/>
        <w:rPr>
          <w:rFonts w:ascii="Arial" w:hAnsi="Arial" w:cs="Arial"/>
          <w:bCs/>
          <w:sz w:val="20"/>
          <w:szCs w:val="20"/>
        </w:rPr>
      </w:pPr>
      <w:r w:rsidRPr="002A2264">
        <w:rPr>
          <w:rFonts w:ascii="Arial" w:hAnsi="Arial" w:cs="Arial"/>
          <w:bCs/>
          <w:sz w:val="20"/>
          <w:szCs w:val="20"/>
        </w:rPr>
        <w:t>− dziennika budowy.</w:t>
      </w:r>
    </w:p>
    <w:p w14:paraId="092D43FF" w14:textId="77777777" w:rsidR="002A2264" w:rsidRDefault="002A2264" w:rsidP="002A2264">
      <w:pPr>
        <w:spacing w:after="0" w:line="240" w:lineRule="auto"/>
        <w:ind w:left="360" w:hanging="360"/>
        <w:jc w:val="both"/>
        <w:rPr>
          <w:rFonts w:ascii="Arial" w:hAnsi="Arial" w:cs="Arial"/>
          <w:bCs/>
          <w:sz w:val="20"/>
          <w:szCs w:val="20"/>
        </w:rPr>
      </w:pPr>
    </w:p>
    <w:p w14:paraId="2A00A446" w14:textId="44EB1263" w:rsidR="002A2264" w:rsidRPr="002A2264" w:rsidRDefault="002A2264" w:rsidP="002A2264">
      <w:pPr>
        <w:spacing w:after="0" w:line="240" w:lineRule="auto"/>
        <w:ind w:left="360" w:hanging="360"/>
        <w:jc w:val="both"/>
        <w:rPr>
          <w:rFonts w:ascii="Arial" w:hAnsi="Arial" w:cs="Arial"/>
          <w:b/>
          <w:sz w:val="20"/>
          <w:szCs w:val="20"/>
        </w:rPr>
      </w:pPr>
      <w:r w:rsidRPr="002A2264">
        <w:rPr>
          <w:rFonts w:ascii="Arial" w:hAnsi="Arial" w:cs="Arial"/>
          <w:b/>
          <w:sz w:val="20"/>
          <w:szCs w:val="20"/>
        </w:rPr>
        <w:t>6.3. Sprawdzenie wykonania nawierzchni</w:t>
      </w:r>
    </w:p>
    <w:p w14:paraId="75AAD084" w14:textId="77777777" w:rsidR="002A2264" w:rsidRPr="002A2264" w:rsidRDefault="002A2264" w:rsidP="002A2264">
      <w:pPr>
        <w:spacing w:after="0" w:line="240" w:lineRule="auto"/>
        <w:ind w:left="360" w:hanging="360"/>
        <w:jc w:val="both"/>
        <w:rPr>
          <w:rFonts w:ascii="Arial" w:hAnsi="Arial" w:cs="Arial"/>
          <w:bCs/>
          <w:sz w:val="20"/>
          <w:szCs w:val="20"/>
        </w:rPr>
      </w:pPr>
      <w:r w:rsidRPr="002A2264">
        <w:rPr>
          <w:rFonts w:ascii="Arial" w:hAnsi="Arial" w:cs="Arial"/>
          <w:bCs/>
          <w:sz w:val="20"/>
          <w:szCs w:val="20"/>
        </w:rPr>
        <w:t>Kontrola polega na ocenie wizualnej jakości wykonania robot i ich zgodności z ST oraz na</w:t>
      </w:r>
    </w:p>
    <w:p w14:paraId="350E55E9" w14:textId="77777777" w:rsidR="002A2264" w:rsidRPr="002A2264" w:rsidRDefault="002A2264" w:rsidP="002A2264">
      <w:pPr>
        <w:spacing w:after="0" w:line="240" w:lineRule="auto"/>
        <w:ind w:left="360" w:hanging="360"/>
        <w:jc w:val="both"/>
        <w:rPr>
          <w:rFonts w:ascii="Arial" w:hAnsi="Arial" w:cs="Arial"/>
          <w:bCs/>
          <w:sz w:val="20"/>
          <w:szCs w:val="20"/>
        </w:rPr>
      </w:pPr>
      <w:r w:rsidRPr="002A2264">
        <w:rPr>
          <w:rFonts w:ascii="Arial" w:hAnsi="Arial" w:cs="Arial"/>
          <w:bCs/>
          <w:sz w:val="20"/>
          <w:szCs w:val="20"/>
        </w:rPr>
        <w:t>sprawdzeniu świadectwa jakości wyrobu.</w:t>
      </w:r>
    </w:p>
    <w:p w14:paraId="02028C29" w14:textId="77777777" w:rsidR="002A2264" w:rsidRPr="002A2264" w:rsidRDefault="002A2264" w:rsidP="002A2264">
      <w:pPr>
        <w:spacing w:after="0" w:line="240" w:lineRule="auto"/>
        <w:ind w:left="360" w:hanging="360"/>
        <w:jc w:val="both"/>
        <w:rPr>
          <w:rFonts w:ascii="Arial" w:hAnsi="Arial" w:cs="Arial"/>
          <w:bCs/>
          <w:sz w:val="20"/>
          <w:szCs w:val="20"/>
        </w:rPr>
      </w:pPr>
      <w:r w:rsidRPr="002A2264">
        <w:rPr>
          <w:rFonts w:ascii="Arial" w:hAnsi="Arial" w:cs="Arial"/>
          <w:bCs/>
          <w:sz w:val="20"/>
          <w:szCs w:val="20"/>
        </w:rPr>
        <w:t>Badania kontrolne obejmują kontrolę:</w:t>
      </w:r>
    </w:p>
    <w:p w14:paraId="36C7C36F" w14:textId="77777777" w:rsidR="002A2264" w:rsidRPr="002A2264" w:rsidRDefault="002A2264" w:rsidP="002A2264">
      <w:pPr>
        <w:spacing w:after="0" w:line="240" w:lineRule="auto"/>
        <w:ind w:left="360" w:hanging="360"/>
        <w:jc w:val="both"/>
        <w:rPr>
          <w:rFonts w:ascii="Arial" w:hAnsi="Arial" w:cs="Arial"/>
          <w:bCs/>
          <w:sz w:val="20"/>
          <w:szCs w:val="20"/>
        </w:rPr>
      </w:pPr>
      <w:r w:rsidRPr="002A2264">
        <w:rPr>
          <w:rFonts w:ascii="Arial" w:hAnsi="Arial" w:cs="Arial"/>
          <w:bCs/>
          <w:sz w:val="20"/>
          <w:szCs w:val="20"/>
        </w:rPr>
        <w:t>- równości nawierzchni - odchyłka na 2 m łacie nie powinna przekraczać 4 mm,</w:t>
      </w:r>
    </w:p>
    <w:p w14:paraId="5F91A1A5" w14:textId="28A13831" w:rsidR="00D92DA7" w:rsidRPr="003A0703" w:rsidRDefault="002A2264" w:rsidP="002A2264">
      <w:pPr>
        <w:spacing w:after="0" w:line="240" w:lineRule="auto"/>
        <w:ind w:left="360" w:hanging="360"/>
        <w:jc w:val="both"/>
        <w:rPr>
          <w:rFonts w:ascii="Arial" w:hAnsi="Arial" w:cs="Arial"/>
          <w:sz w:val="20"/>
          <w:szCs w:val="20"/>
        </w:rPr>
      </w:pPr>
      <w:r w:rsidRPr="002A2264">
        <w:rPr>
          <w:rFonts w:ascii="Arial" w:hAnsi="Arial" w:cs="Arial"/>
          <w:bCs/>
          <w:sz w:val="20"/>
          <w:szCs w:val="20"/>
        </w:rPr>
        <w:t>- grubości nawierzchni</w:t>
      </w:r>
    </w:p>
    <w:p w14:paraId="2A1E46BF" w14:textId="77777777" w:rsidR="002A2264" w:rsidRDefault="002A2264" w:rsidP="00D92DA7">
      <w:pPr>
        <w:spacing w:after="0" w:line="240" w:lineRule="auto"/>
        <w:jc w:val="both"/>
        <w:rPr>
          <w:rFonts w:ascii="Arial" w:hAnsi="Arial" w:cs="Arial"/>
          <w:b/>
          <w:sz w:val="20"/>
          <w:szCs w:val="20"/>
        </w:rPr>
      </w:pPr>
    </w:p>
    <w:p w14:paraId="70F31666" w14:textId="289653EC" w:rsidR="00D92DA7" w:rsidRPr="003A0703" w:rsidRDefault="00D92DA7" w:rsidP="00D92DA7">
      <w:pPr>
        <w:spacing w:after="0" w:line="240" w:lineRule="auto"/>
        <w:jc w:val="both"/>
        <w:rPr>
          <w:rFonts w:ascii="Arial" w:hAnsi="Arial" w:cs="Arial"/>
          <w:b/>
          <w:sz w:val="20"/>
          <w:szCs w:val="20"/>
        </w:rPr>
      </w:pPr>
      <w:r w:rsidRPr="003A0703">
        <w:rPr>
          <w:rFonts w:ascii="Arial" w:hAnsi="Arial" w:cs="Arial"/>
          <w:b/>
          <w:sz w:val="20"/>
          <w:szCs w:val="20"/>
        </w:rPr>
        <w:t>7.    OBMIAR ROBÓT</w:t>
      </w:r>
    </w:p>
    <w:p w14:paraId="38AF30A1" w14:textId="77777777" w:rsidR="00D92DA7" w:rsidRPr="003A0703" w:rsidRDefault="00D92DA7" w:rsidP="00D92DA7">
      <w:pPr>
        <w:spacing w:after="0" w:line="240" w:lineRule="auto"/>
        <w:jc w:val="both"/>
        <w:rPr>
          <w:rFonts w:ascii="Arial" w:hAnsi="Arial" w:cs="Arial"/>
          <w:b/>
          <w:sz w:val="20"/>
          <w:szCs w:val="20"/>
        </w:rPr>
      </w:pPr>
    </w:p>
    <w:p w14:paraId="33E967C8" w14:textId="77777777" w:rsidR="00D92DA7" w:rsidRPr="003A0703" w:rsidRDefault="00D92DA7" w:rsidP="00D92DA7">
      <w:pPr>
        <w:autoSpaceDE w:val="0"/>
        <w:autoSpaceDN w:val="0"/>
        <w:adjustRightInd w:val="0"/>
        <w:spacing w:after="0" w:line="240" w:lineRule="auto"/>
        <w:jc w:val="both"/>
        <w:rPr>
          <w:rFonts w:ascii="Arial" w:hAnsi="Arial" w:cs="Arial"/>
          <w:b/>
          <w:sz w:val="20"/>
          <w:szCs w:val="20"/>
        </w:rPr>
      </w:pPr>
      <w:r w:rsidRPr="003A0703">
        <w:rPr>
          <w:rFonts w:ascii="Arial" w:hAnsi="Arial" w:cs="Arial"/>
          <w:b/>
          <w:bCs/>
          <w:sz w:val="20"/>
          <w:szCs w:val="20"/>
        </w:rPr>
        <w:t xml:space="preserve">7.1. Ogólne zasady obmiaru robót </w:t>
      </w:r>
    </w:p>
    <w:p w14:paraId="1C3F2E96" w14:textId="77777777" w:rsidR="00D92DA7" w:rsidRPr="003A0703" w:rsidRDefault="00D92DA7" w:rsidP="00D92DA7">
      <w:pPr>
        <w:autoSpaceDE w:val="0"/>
        <w:autoSpaceDN w:val="0"/>
        <w:adjustRightInd w:val="0"/>
        <w:spacing w:after="0" w:line="240" w:lineRule="auto"/>
        <w:jc w:val="both"/>
        <w:rPr>
          <w:rFonts w:ascii="Arial" w:hAnsi="Arial" w:cs="Arial"/>
          <w:sz w:val="20"/>
          <w:szCs w:val="20"/>
        </w:rPr>
      </w:pPr>
      <w:r w:rsidRPr="003A0703">
        <w:rPr>
          <w:rFonts w:ascii="Arial" w:hAnsi="Arial" w:cs="Arial"/>
          <w:sz w:val="20"/>
          <w:szCs w:val="20"/>
        </w:rPr>
        <w:t>Ogólne zasady obmiaru robót podano w ST-00 „Wymagania ogólne”.</w:t>
      </w:r>
    </w:p>
    <w:p w14:paraId="3EEAFC8B" w14:textId="77777777" w:rsidR="00D92DA7" w:rsidRPr="003A0703" w:rsidRDefault="00D92DA7" w:rsidP="00D92DA7">
      <w:pPr>
        <w:autoSpaceDE w:val="0"/>
        <w:autoSpaceDN w:val="0"/>
        <w:adjustRightInd w:val="0"/>
        <w:spacing w:after="0" w:line="240" w:lineRule="auto"/>
        <w:jc w:val="both"/>
        <w:rPr>
          <w:rFonts w:ascii="Arial" w:hAnsi="Arial" w:cs="Arial"/>
          <w:sz w:val="20"/>
          <w:szCs w:val="20"/>
        </w:rPr>
      </w:pPr>
    </w:p>
    <w:p w14:paraId="57E74858" w14:textId="77777777" w:rsidR="00D92DA7" w:rsidRPr="003A0703" w:rsidRDefault="00D92DA7" w:rsidP="00D92DA7">
      <w:pPr>
        <w:autoSpaceDE w:val="0"/>
        <w:autoSpaceDN w:val="0"/>
        <w:adjustRightInd w:val="0"/>
        <w:spacing w:after="0" w:line="240" w:lineRule="auto"/>
        <w:jc w:val="both"/>
        <w:rPr>
          <w:rFonts w:ascii="Arial" w:hAnsi="Arial" w:cs="Arial"/>
          <w:b/>
          <w:sz w:val="20"/>
          <w:szCs w:val="20"/>
        </w:rPr>
      </w:pPr>
      <w:r w:rsidRPr="003A0703">
        <w:rPr>
          <w:rFonts w:ascii="Arial" w:hAnsi="Arial" w:cs="Arial"/>
          <w:b/>
          <w:bCs/>
          <w:sz w:val="20"/>
          <w:szCs w:val="20"/>
        </w:rPr>
        <w:t xml:space="preserve">7.2. Jednostka obmiarowa </w:t>
      </w:r>
    </w:p>
    <w:p w14:paraId="5ECF4EBB" w14:textId="77777777" w:rsidR="00D92DA7" w:rsidRPr="003A0703" w:rsidRDefault="00D92DA7" w:rsidP="00D92DA7">
      <w:pPr>
        <w:spacing w:after="0" w:line="240" w:lineRule="auto"/>
        <w:jc w:val="both"/>
        <w:rPr>
          <w:rFonts w:ascii="Arial" w:hAnsi="Arial" w:cs="Arial"/>
          <w:sz w:val="20"/>
          <w:szCs w:val="20"/>
        </w:rPr>
      </w:pPr>
      <w:r w:rsidRPr="003A0703">
        <w:rPr>
          <w:rFonts w:ascii="Arial" w:hAnsi="Arial" w:cs="Arial"/>
          <w:sz w:val="20"/>
          <w:szCs w:val="20"/>
        </w:rPr>
        <w:t>Jednostką obmiarową jest m2 (metr kwadratowy) wykonanej nawierzchni.</w:t>
      </w:r>
    </w:p>
    <w:p w14:paraId="520C31F3" w14:textId="77777777" w:rsidR="00D92DA7" w:rsidRPr="003A0703" w:rsidRDefault="00D92DA7" w:rsidP="00D92DA7">
      <w:pPr>
        <w:pStyle w:val="Akapitzlist"/>
        <w:spacing w:after="0" w:line="240" w:lineRule="auto"/>
        <w:ind w:left="540"/>
        <w:jc w:val="both"/>
        <w:rPr>
          <w:rFonts w:ascii="Arial" w:hAnsi="Arial" w:cs="Arial"/>
          <w:sz w:val="20"/>
          <w:szCs w:val="20"/>
        </w:rPr>
      </w:pPr>
    </w:p>
    <w:p w14:paraId="38E52533" w14:textId="77777777" w:rsidR="00D92DA7" w:rsidRPr="003A0703" w:rsidRDefault="00D92DA7" w:rsidP="00D92DA7">
      <w:pPr>
        <w:autoSpaceDE w:val="0"/>
        <w:autoSpaceDN w:val="0"/>
        <w:adjustRightInd w:val="0"/>
        <w:spacing w:after="0" w:line="240" w:lineRule="auto"/>
        <w:jc w:val="both"/>
        <w:rPr>
          <w:rFonts w:ascii="Arial" w:hAnsi="Arial" w:cs="Arial"/>
          <w:b/>
          <w:bCs/>
          <w:sz w:val="20"/>
          <w:szCs w:val="20"/>
        </w:rPr>
      </w:pPr>
      <w:r w:rsidRPr="003A0703">
        <w:rPr>
          <w:rFonts w:ascii="Arial" w:hAnsi="Arial" w:cs="Arial"/>
          <w:b/>
          <w:bCs/>
          <w:sz w:val="20"/>
          <w:szCs w:val="20"/>
        </w:rPr>
        <w:t xml:space="preserve">8. ODBIÓR ROBÓT </w:t>
      </w:r>
    </w:p>
    <w:p w14:paraId="49D0DAE9" w14:textId="77777777" w:rsidR="00D92DA7" w:rsidRPr="003A0703" w:rsidRDefault="00D92DA7" w:rsidP="00D92DA7">
      <w:pPr>
        <w:autoSpaceDE w:val="0"/>
        <w:autoSpaceDN w:val="0"/>
        <w:adjustRightInd w:val="0"/>
        <w:spacing w:after="0" w:line="240" w:lineRule="auto"/>
        <w:jc w:val="both"/>
        <w:rPr>
          <w:rFonts w:ascii="Arial" w:hAnsi="Arial" w:cs="Arial"/>
          <w:b/>
          <w:sz w:val="20"/>
          <w:szCs w:val="20"/>
        </w:rPr>
      </w:pPr>
    </w:p>
    <w:p w14:paraId="6C6AFE20" w14:textId="77777777" w:rsidR="00D92DA7" w:rsidRPr="003A0703" w:rsidRDefault="00D92DA7" w:rsidP="00D92DA7">
      <w:pPr>
        <w:autoSpaceDE w:val="0"/>
        <w:autoSpaceDN w:val="0"/>
        <w:adjustRightInd w:val="0"/>
        <w:spacing w:after="0" w:line="240" w:lineRule="auto"/>
        <w:jc w:val="both"/>
        <w:rPr>
          <w:rFonts w:ascii="Arial" w:hAnsi="Arial" w:cs="Arial"/>
          <w:b/>
          <w:sz w:val="20"/>
          <w:szCs w:val="20"/>
        </w:rPr>
      </w:pPr>
      <w:r w:rsidRPr="003A0703">
        <w:rPr>
          <w:rFonts w:ascii="Arial" w:hAnsi="Arial" w:cs="Arial"/>
          <w:b/>
          <w:bCs/>
          <w:sz w:val="20"/>
          <w:szCs w:val="20"/>
        </w:rPr>
        <w:t xml:space="preserve">8.1. Ogólne zasady odbioru robót </w:t>
      </w:r>
    </w:p>
    <w:p w14:paraId="5FA3F787" w14:textId="424843BE" w:rsidR="00D92DA7" w:rsidRPr="003A0703" w:rsidRDefault="00D92DA7" w:rsidP="00D92DA7">
      <w:pPr>
        <w:autoSpaceDE w:val="0"/>
        <w:autoSpaceDN w:val="0"/>
        <w:adjustRightInd w:val="0"/>
        <w:spacing w:after="0" w:line="240" w:lineRule="auto"/>
        <w:jc w:val="both"/>
        <w:rPr>
          <w:rFonts w:ascii="Arial" w:hAnsi="Arial" w:cs="Arial"/>
          <w:sz w:val="20"/>
          <w:szCs w:val="20"/>
        </w:rPr>
      </w:pPr>
      <w:r w:rsidRPr="003A0703">
        <w:rPr>
          <w:rFonts w:ascii="Arial" w:hAnsi="Arial" w:cs="Arial"/>
          <w:sz w:val="20"/>
          <w:szCs w:val="20"/>
        </w:rPr>
        <w:t xml:space="preserve">Ogólne zasady odbioru robót podano w </w:t>
      </w:r>
      <w:r w:rsidR="0062339B">
        <w:rPr>
          <w:rFonts w:ascii="Arial" w:hAnsi="Arial" w:cs="Arial"/>
          <w:sz w:val="20"/>
          <w:szCs w:val="20"/>
        </w:rPr>
        <w:t>ST</w:t>
      </w:r>
      <w:r w:rsidRPr="003A0703">
        <w:rPr>
          <w:rFonts w:ascii="Arial" w:hAnsi="Arial" w:cs="Arial"/>
          <w:sz w:val="20"/>
          <w:szCs w:val="20"/>
        </w:rPr>
        <w:t xml:space="preserve"> „Wymagania ogólne”. </w:t>
      </w:r>
    </w:p>
    <w:p w14:paraId="305BD115" w14:textId="6B5403A5" w:rsidR="00D92DA7" w:rsidRPr="003A0703" w:rsidRDefault="00D92DA7" w:rsidP="00D92DA7">
      <w:pPr>
        <w:autoSpaceDE w:val="0"/>
        <w:autoSpaceDN w:val="0"/>
        <w:adjustRightInd w:val="0"/>
        <w:spacing w:after="0" w:line="240" w:lineRule="auto"/>
        <w:jc w:val="both"/>
        <w:rPr>
          <w:rFonts w:ascii="Arial" w:hAnsi="Arial" w:cs="Arial"/>
          <w:sz w:val="20"/>
          <w:szCs w:val="20"/>
        </w:rPr>
      </w:pPr>
      <w:r w:rsidRPr="003A0703">
        <w:rPr>
          <w:rFonts w:ascii="Arial" w:hAnsi="Arial" w:cs="Arial"/>
          <w:sz w:val="20"/>
          <w:szCs w:val="20"/>
        </w:rPr>
        <w:t xml:space="preserve">Roboty uznaje się za wykonane zgodnie z dokumentacją projektową, </w:t>
      </w:r>
      <w:r w:rsidR="0062339B">
        <w:rPr>
          <w:rFonts w:ascii="Arial" w:hAnsi="Arial" w:cs="Arial"/>
          <w:sz w:val="20"/>
          <w:szCs w:val="20"/>
        </w:rPr>
        <w:t>ST</w:t>
      </w:r>
      <w:r w:rsidRPr="003A0703">
        <w:rPr>
          <w:rFonts w:ascii="Arial" w:hAnsi="Arial" w:cs="Arial"/>
          <w:sz w:val="20"/>
          <w:szCs w:val="20"/>
        </w:rPr>
        <w:t xml:space="preserve"> i wymaganiami Inspektora Nadzoru, jeżeli wszystkie pomiary i badania z zachowaniem tolerancji według punktu 6 dały wyniki pozytywne.</w:t>
      </w:r>
    </w:p>
    <w:p w14:paraId="4D70E0B4" w14:textId="77777777" w:rsidR="00D92DA7" w:rsidRPr="003A0703" w:rsidRDefault="00D92DA7" w:rsidP="00D92DA7">
      <w:pPr>
        <w:autoSpaceDE w:val="0"/>
        <w:autoSpaceDN w:val="0"/>
        <w:adjustRightInd w:val="0"/>
        <w:spacing w:after="0" w:line="240" w:lineRule="auto"/>
        <w:jc w:val="both"/>
        <w:rPr>
          <w:rFonts w:ascii="Arial" w:hAnsi="Arial" w:cs="Arial"/>
          <w:sz w:val="20"/>
          <w:szCs w:val="20"/>
        </w:rPr>
      </w:pPr>
    </w:p>
    <w:p w14:paraId="7E693D91" w14:textId="77777777" w:rsidR="00D92DA7" w:rsidRPr="003A0703" w:rsidRDefault="00D92DA7" w:rsidP="00D92DA7">
      <w:pPr>
        <w:autoSpaceDE w:val="0"/>
        <w:autoSpaceDN w:val="0"/>
        <w:adjustRightInd w:val="0"/>
        <w:spacing w:after="0" w:line="240" w:lineRule="auto"/>
        <w:jc w:val="both"/>
        <w:rPr>
          <w:rFonts w:ascii="Arial" w:hAnsi="Arial" w:cs="Arial"/>
          <w:b/>
          <w:sz w:val="20"/>
          <w:szCs w:val="20"/>
        </w:rPr>
      </w:pPr>
      <w:r w:rsidRPr="003A0703">
        <w:rPr>
          <w:rFonts w:ascii="Arial" w:hAnsi="Arial" w:cs="Arial"/>
          <w:b/>
          <w:bCs/>
          <w:sz w:val="20"/>
          <w:szCs w:val="20"/>
        </w:rPr>
        <w:t xml:space="preserve">8.2. Odbiór robót zanikających i ulegających zakryciu </w:t>
      </w:r>
    </w:p>
    <w:p w14:paraId="266BDE43" w14:textId="77777777" w:rsidR="00D92DA7" w:rsidRPr="003A0703" w:rsidRDefault="00D92DA7" w:rsidP="00D92DA7">
      <w:pPr>
        <w:autoSpaceDE w:val="0"/>
        <w:autoSpaceDN w:val="0"/>
        <w:adjustRightInd w:val="0"/>
        <w:spacing w:after="0" w:line="240" w:lineRule="auto"/>
        <w:jc w:val="both"/>
        <w:rPr>
          <w:rFonts w:ascii="Arial" w:hAnsi="Arial" w:cs="Arial"/>
          <w:sz w:val="20"/>
          <w:szCs w:val="20"/>
        </w:rPr>
      </w:pPr>
      <w:r w:rsidRPr="003A0703">
        <w:rPr>
          <w:rFonts w:ascii="Arial" w:hAnsi="Arial" w:cs="Arial"/>
          <w:sz w:val="20"/>
          <w:szCs w:val="20"/>
        </w:rPr>
        <w:t xml:space="preserve">Odbiorowi robót zanikających i ulegających zakryciu podlegają; </w:t>
      </w:r>
    </w:p>
    <w:p w14:paraId="43058FBC" w14:textId="48EEB8F2" w:rsidR="00D92DA7" w:rsidRPr="003A0703" w:rsidRDefault="00D92DA7" w:rsidP="003944A3">
      <w:pPr>
        <w:autoSpaceDE w:val="0"/>
        <w:autoSpaceDN w:val="0"/>
        <w:adjustRightInd w:val="0"/>
        <w:spacing w:after="0" w:line="240" w:lineRule="auto"/>
        <w:jc w:val="both"/>
        <w:rPr>
          <w:rFonts w:ascii="Arial" w:hAnsi="Arial" w:cs="Arial"/>
          <w:sz w:val="20"/>
          <w:szCs w:val="20"/>
        </w:rPr>
      </w:pPr>
      <w:r w:rsidRPr="003A0703">
        <w:rPr>
          <w:rFonts w:ascii="Arial" w:hAnsi="Arial" w:cs="Arial"/>
          <w:sz w:val="20"/>
          <w:szCs w:val="20"/>
        </w:rPr>
        <w:t xml:space="preserve">- wykonane koryto pod nawierzchnie </w:t>
      </w:r>
      <w:r w:rsidR="003944A3">
        <w:rPr>
          <w:rFonts w:ascii="Arial" w:hAnsi="Arial" w:cs="Arial"/>
          <w:sz w:val="20"/>
          <w:szCs w:val="20"/>
        </w:rPr>
        <w:t>bezpieczne</w:t>
      </w:r>
      <w:r w:rsidRPr="003A0703">
        <w:rPr>
          <w:rFonts w:ascii="Arial" w:hAnsi="Arial" w:cs="Arial"/>
          <w:sz w:val="20"/>
          <w:szCs w:val="20"/>
        </w:rPr>
        <w:t xml:space="preserve">, </w:t>
      </w:r>
    </w:p>
    <w:p w14:paraId="4767F7C9" w14:textId="77777777" w:rsidR="00D92DA7" w:rsidRPr="003A0703" w:rsidRDefault="00D92DA7" w:rsidP="00D92DA7">
      <w:pPr>
        <w:spacing w:after="0" w:line="240" w:lineRule="auto"/>
        <w:jc w:val="both"/>
        <w:rPr>
          <w:rFonts w:ascii="Arial" w:hAnsi="Arial" w:cs="Arial"/>
          <w:sz w:val="20"/>
          <w:szCs w:val="20"/>
        </w:rPr>
      </w:pPr>
    </w:p>
    <w:p w14:paraId="7A99C7B6" w14:textId="77777777" w:rsidR="00D92DA7" w:rsidRPr="003A0703" w:rsidRDefault="00D92DA7" w:rsidP="00D92DA7">
      <w:pPr>
        <w:autoSpaceDE w:val="0"/>
        <w:autoSpaceDN w:val="0"/>
        <w:adjustRightInd w:val="0"/>
        <w:spacing w:after="0" w:line="240" w:lineRule="auto"/>
        <w:jc w:val="both"/>
        <w:rPr>
          <w:rFonts w:ascii="Arial" w:hAnsi="Arial" w:cs="Arial"/>
          <w:b/>
          <w:bCs/>
          <w:sz w:val="20"/>
          <w:szCs w:val="20"/>
        </w:rPr>
      </w:pPr>
      <w:r w:rsidRPr="003A0703">
        <w:rPr>
          <w:rFonts w:ascii="Arial" w:hAnsi="Arial" w:cs="Arial"/>
          <w:b/>
          <w:bCs/>
          <w:sz w:val="20"/>
          <w:szCs w:val="20"/>
        </w:rPr>
        <w:t xml:space="preserve">9. PODSTAWA PŁATNOŚCI </w:t>
      </w:r>
    </w:p>
    <w:p w14:paraId="788F8E52" w14:textId="77777777" w:rsidR="00D92DA7" w:rsidRPr="003A0703" w:rsidRDefault="00D92DA7" w:rsidP="00D92DA7">
      <w:pPr>
        <w:autoSpaceDE w:val="0"/>
        <w:autoSpaceDN w:val="0"/>
        <w:adjustRightInd w:val="0"/>
        <w:spacing w:after="0" w:line="240" w:lineRule="auto"/>
        <w:jc w:val="both"/>
        <w:rPr>
          <w:rFonts w:ascii="Arial" w:hAnsi="Arial" w:cs="Arial"/>
          <w:b/>
          <w:sz w:val="20"/>
          <w:szCs w:val="20"/>
        </w:rPr>
      </w:pPr>
    </w:p>
    <w:p w14:paraId="3653CDB6" w14:textId="77777777" w:rsidR="00D92DA7" w:rsidRPr="003A0703" w:rsidRDefault="00D92DA7" w:rsidP="00D92DA7">
      <w:pPr>
        <w:autoSpaceDE w:val="0"/>
        <w:autoSpaceDN w:val="0"/>
        <w:adjustRightInd w:val="0"/>
        <w:spacing w:after="0" w:line="240" w:lineRule="auto"/>
        <w:jc w:val="both"/>
        <w:rPr>
          <w:rFonts w:ascii="Arial" w:hAnsi="Arial" w:cs="Arial"/>
          <w:b/>
          <w:sz w:val="20"/>
          <w:szCs w:val="20"/>
        </w:rPr>
      </w:pPr>
      <w:r w:rsidRPr="003A0703">
        <w:rPr>
          <w:rFonts w:ascii="Arial" w:hAnsi="Arial" w:cs="Arial"/>
          <w:b/>
          <w:bCs/>
          <w:sz w:val="20"/>
          <w:szCs w:val="20"/>
        </w:rPr>
        <w:t xml:space="preserve">9.1. Ogólne dotyczące podstawy płatności </w:t>
      </w:r>
    </w:p>
    <w:p w14:paraId="48078493" w14:textId="77777777" w:rsidR="00D92DA7" w:rsidRPr="003A0703" w:rsidRDefault="00D92DA7" w:rsidP="00D92DA7">
      <w:pPr>
        <w:autoSpaceDE w:val="0"/>
        <w:autoSpaceDN w:val="0"/>
        <w:adjustRightInd w:val="0"/>
        <w:spacing w:after="0" w:line="240" w:lineRule="auto"/>
        <w:jc w:val="both"/>
        <w:rPr>
          <w:rFonts w:ascii="Arial" w:hAnsi="Arial" w:cs="Arial"/>
          <w:sz w:val="20"/>
          <w:szCs w:val="20"/>
        </w:rPr>
      </w:pPr>
      <w:r w:rsidRPr="003A0703">
        <w:rPr>
          <w:rFonts w:ascii="Arial" w:hAnsi="Arial" w:cs="Arial"/>
          <w:sz w:val="20"/>
          <w:szCs w:val="20"/>
        </w:rPr>
        <w:t>Ogólne ustalenia dotyczące podstawy płatności podano w ST-00 „Wymagania ogólne” .</w:t>
      </w:r>
    </w:p>
    <w:p w14:paraId="6375E3DA" w14:textId="77777777" w:rsidR="00D92DA7" w:rsidRPr="003A0703" w:rsidRDefault="00D92DA7" w:rsidP="00D92DA7">
      <w:pPr>
        <w:autoSpaceDE w:val="0"/>
        <w:autoSpaceDN w:val="0"/>
        <w:adjustRightInd w:val="0"/>
        <w:spacing w:after="0" w:line="240" w:lineRule="auto"/>
        <w:jc w:val="both"/>
        <w:rPr>
          <w:rFonts w:ascii="Arial" w:hAnsi="Arial" w:cs="Arial"/>
          <w:sz w:val="20"/>
          <w:szCs w:val="20"/>
        </w:rPr>
      </w:pPr>
    </w:p>
    <w:p w14:paraId="3CB303FA" w14:textId="77777777" w:rsidR="00D92DA7" w:rsidRPr="003A0703" w:rsidRDefault="00D92DA7" w:rsidP="00D92DA7">
      <w:pPr>
        <w:spacing w:after="0" w:line="240" w:lineRule="auto"/>
        <w:jc w:val="both"/>
        <w:rPr>
          <w:rFonts w:ascii="Arial" w:hAnsi="Arial" w:cs="Arial"/>
          <w:b/>
          <w:sz w:val="20"/>
          <w:szCs w:val="20"/>
        </w:rPr>
      </w:pPr>
      <w:r w:rsidRPr="003A0703">
        <w:rPr>
          <w:rFonts w:ascii="Arial" w:hAnsi="Arial" w:cs="Arial"/>
          <w:b/>
          <w:bCs/>
          <w:sz w:val="20"/>
          <w:szCs w:val="20"/>
        </w:rPr>
        <w:lastRenderedPageBreak/>
        <w:t>9.2. Cena jednostki obmiarowej</w:t>
      </w:r>
    </w:p>
    <w:p w14:paraId="75FCFFC4" w14:textId="77777777" w:rsidR="003944A3" w:rsidRPr="003944A3" w:rsidRDefault="003944A3" w:rsidP="003944A3">
      <w:pPr>
        <w:spacing w:after="0" w:line="240" w:lineRule="auto"/>
        <w:ind w:left="465"/>
        <w:jc w:val="both"/>
        <w:rPr>
          <w:rFonts w:ascii="Arial" w:hAnsi="Arial" w:cs="Arial"/>
          <w:sz w:val="20"/>
          <w:szCs w:val="20"/>
        </w:rPr>
      </w:pPr>
      <w:r w:rsidRPr="003944A3">
        <w:rPr>
          <w:rFonts w:ascii="Arial" w:hAnsi="Arial" w:cs="Arial"/>
          <w:sz w:val="20"/>
          <w:szCs w:val="20"/>
        </w:rPr>
        <w:t>Cena wykonania 1 m2 nawierzchni piaskowej obejmuje:</w:t>
      </w:r>
    </w:p>
    <w:p w14:paraId="05ECEBEE" w14:textId="77777777" w:rsidR="003944A3" w:rsidRPr="003944A3" w:rsidRDefault="003944A3" w:rsidP="003944A3">
      <w:pPr>
        <w:spacing w:after="0" w:line="240" w:lineRule="auto"/>
        <w:ind w:left="465"/>
        <w:jc w:val="both"/>
        <w:rPr>
          <w:rFonts w:ascii="Arial" w:hAnsi="Arial" w:cs="Arial"/>
          <w:sz w:val="20"/>
          <w:szCs w:val="20"/>
        </w:rPr>
      </w:pPr>
      <w:r w:rsidRPr="003944A3">
        <w:rPr>
          <w:rFonts w:ascii="Arial" w:hAnsi="Arial" w:cs="Arial"/>
          <w:sz w:val="20"/>
          <w:szCs w:val="20"/>
        </w:rPr>
        <w:t>- roboty przygotowawcze,</w:t>
      </w:r>
    </w:p>
    <w:p w14:paraId="6D23C853" w14:textId="77777777" w:rsidR="003944A3" w:rsidRPr="003944A3" w:rsidRDefault="003944A3" w:rsidP="003944A3">
      <w:pPr>
        <w:spacing w:after="0" w:line="240" w:lineRule="auto"/>
        <w:ind w:left="465"/>
        <w:jc w:val="both"/>
        <w:rPr>
          <w:rFonts w:ascii="Arial" w:hAnsi="Arial" w:cs="Arial"/>
          <w:sz w:val="20"/>
          <w:szCs w:val="20"/>
        </w:rPr>
      </w:pPr>
      <w:r w:rsidRPr="003944A3">
        <w:rPr>
          <w:rFonts w:ascii="Arial" w:hAnsi="Arial" w:cs="Arial"/>
          <w:sz w:val="20"/>
          <w:szCs w:val="20"/>
        </w:rPr>
        <w:t>- dostarczenie i wbudowanie materiałów,</w:t>
      </w:r>
    </w:p>
    <w:p w14:paraId="10C90134" w14:textId="77777777" w:rsidR="003944A3" w:rsidRPr="003944A3" w:rsidRDefault="003944A3" w:rsidP="003944A3">
      <w:pPr>
        <w:spacing w:after="0" w:line="240" w:lineRule="auto"/>
        <w:ind w:left="465"/>
        <w:jc w:val="both"/>
        <w:rPr>
          <w:rFonts w:ascii="Arial" w:hAnsi="Arial" w:cs="Arial"/>
          <w:sz w:val="20"/>
          <w:szCs w:val="20"/>
        </w:rPr>
      </w:pPr>
      <w:r w:rsidRPr="003944A3">
        <w:rPr>
          <w:rFonts w:ascii="Arial" w:hAnsi="Arial" w:cs="Arial"/>
          <w:sz w:val="20"/>
          <w:szCs w:val="20"/>
        </w:rPr>
        <w:t>- rozłożenie piasku,</w:t>
      </w:r>
    </w:p>
    <w:p w14:paraId="49864C75" w14:textId="0A3FF4D8" w:rsidR="00D92DA7" w:rsidRDefault="003944A3" w:rsidP="003944A3">
      <w:pPr>
        <w:spacing w:after="0" w:line="240" w:lineRule="auto"/>
        <w:ind w:left="465"/>
        <w:jc w:val="both"/>
        <w:rPr>
          <w:rFonts w:ascii="Arial" w:hAnsi="Arial" w:cs="Arial"/>
          <w:sz w:val="20"/>
          <w:szCs w:val="20"/>
        </w:rPr>
      </w:pPr>
      <w:r w:rsidRPr="003944A3">
        <w:rPr>
          <w:rFonts w:ascii="Arial" w:hAnsi="Arial" w:cs="Arial"/>
          <w:sz w:val="20"/>
          <w:szCs w:val="20"/>
        </w:rPr>
        <w:t>- uporządkowanie terenu,</w:t>
      </w:r>
    </w:p>
    <w:p w14:paraId="1DB2260E" w14:textId="77777777" w:rsidR="003944A3" w:rsidRPr="003A0703" w:rsidRDefault="003944A3" w:rsidP="003944A3">
      <w:pPr>
        <w:spacing w:after="0" w:line="240" w:lineRule="auto"/>
        <w:ind w:left="465"/>
        <w:jc w:val="both"/>
        <w:rPr>
          <w:rFonts w:ascii="Arial" w:hAnsi="Arial" w:cs="Arial"/>
          <w:sz w:val="20"/>
          <w:szCs w:val="20"/>
        </w:rPr>
      </w:pPr>
    </w:p>
    <w:p w14:paraId="402FF6B3" w14:textId="77777777" w:rsidR="00D92DA7" w:rsidRPr="003A0703" w:rsidRDefault="00D92DA7" w:rsidP="00D92DA7">
      <w:pPr>
        <w:spacing w:after="0" w:line="240" w:lineRule="auto"/>
        <w:jc w:val="both"/>
        <w:rPr>
          <w:rFonts w:ascii="Arial" w:hAnsi="Arial" w:cs="Arial"/>
          <w:b/>
          <w:sz w:val="20"/>
          <w:szCs w:val="20"/>
        </w:rPr>
      </w:pPr>
      <w:r w:rsidRPr="003A0703">
        <w:rPr>
          <w:rFonts w:ascii="Arial" w:hAnsi="Arial" w:cs="Arial"/>
          <w:b/>
          <w:sz w:val="20"/>
          <w:szCs w:val="20"/>
        </w:rPr>
        <w:t>10. PRZEPISY ZWIĄZANE</w:t>
      </w:r>
    </w:p>
    <w:p w14:paraId="0B1814D6" w14:textId="77777777" w:rsidR="00D92DA7" w:rsidRPr="003A0703" w:rsidRDefault="00D92DA7" w:rsidP="00D92DA7">
      <w:pPr>
        <w:spacing w:after="0" w:line="240" w:lineRule="auto"/>
        <w:jc w:val="both"/>
        <w:rPr>
          <w:rFonts w:ascii="Arial" w:hAnsi="Arial" w:cs="Arial"/>
          <w:b/>
          <w:sz w:val="20"/>
          <w:szCs w:val="20"/>
        </w:rPr>
      </w:pPr>
    </w:p>
    <w:p w14:paraId="35E4071F" w14:textId="77777777" w:rsidR="00D92DA7" w:rsidRPr="003A0703" w:rsidRDefault="00D92DA7" w:rsidP="00D92DA7">
      <w:pPr>
        <w:spacing w:after="0" w:line="240" w:lineRule="auto"/>
        <w:jc w:val="both"/>
        <w:rPr>
          <w:rFonts w:ascii="Arial" w:hAnsi="Arial" w:cs="Arial"/>
          <w:b/>
          <w:sz w:val="20"/>
          <w:szCs w:val="20"/>
        </w:rPr>
      </w:pPr>
      <w:r w:rsidRPr="003A0703">
        <w:rPr>
          <w:rFonts w:ascii="Arial" w:hAnsi="Arial" w:cs="Arial"/>
          <w:b/>
          <w:sz w:val="20"/>
          <w:szCs w:val="20"/>
        </w:rPr>
        <w:t>10.1. Normy</w:t>
      </w:r>
    </w:p>
    <w:p w14:paraId="0C0021EF" w14:textId="7EC3E790" w:rsidR="003944A3" w:rsidRPr="003944A3" w:rsidRDefault="003944A3" w:rsidP="003944A3">
      <w:pPr>
        <w:spacing w:after="0" w:line="240" w:lineRule="auto"/>
        <w:rPr>
          <w:rFonts w:ascii="Arial" w:hAnsi="Arial" w:cs="Arial"/>
          <w:sz w:val="20"/>
          <w:szCs w:val="20"/>
        </w:rPr>
      </w:pPr>
      <w:r w:rsidRPr="003944A3">
        <w:rPr>
          <w:rFonts w:ascii="Arial" w:hAnsi="Arial" w:cs="Arial"/>
          <w:sz w:val="20"/>
          <w:szCs w:val="20"/>
        </w:rPr>
        <w:t>1</w:t>
      </w:r>
      <w:r w:rsidR="004110A5">
        <w:rPr>
          <w:rFonts w:ascii="Arial" w:hAnsi="Arial" w:cs="Arial"/>
          <w:sz w:val="20"/>
          <w:szCs w:val="20"/>
        </w:rPr>
        <w:t>.</w:t>
      </w:r>
      <w:r w:rsidRPr="003944A3">
        <w:rPr>
          <w:rFonts w:ascii="Arial" w:hAnsi="Arial" w:cs="Arial"/>
          <w:sz w:val="20"/>
          <w:szCs w:val="20"/>
        </w:rPr>
        <w:t xml:space="preserve"> PN-EN 14952:2006 (U) Nawierzchnie terenów sportowych – Wyznaczanie nasiąkania wodą</w:t>
      </w:r>
    </w:p>
    <w:p w14:paraId="539BEF13" w14:textId="09D94DD8" w:rsidR="003944A3" w:rsidRPr="003944A3" w:rsidRDefault="003944A3" w:rsidP="003944A3">
      <w:pPr>
        <w:spacing w:after="0" w:line="240" w:lineRule="auto"/>
        <w:rPr>
          <w:rFonts w:ascii="Arial" w:hAnsi="Arial" w:cs="Arial"/>
          <w:sz w:val="20"/>
          <w:szCs w:val="20"/>
        </w:rPr>
      </w:pPr>
      <w:r w:rsidRPr="003944A3">
        <w:rPr>
          <w:rFonts w:ascii="Arial" w:hAnsi="Arial" w:cs="Arial"/>
          <w:sz w:val="20"/>
          <w:szCs w:val="20"/>
        </w:rPr>
        <w:t>Materiałów</w:t>
      </w:r>
      <w:r>
        <w:rPr>
          <w:rFonts w:ascii="Arial" w:hAnsi="Arial" w:cs="Arial"/>
          <w:sz w:val="20"/>
          <w:szCs w:val="20"/>
        </w:rPr>
        <w:t xml:space="preserve"> </w:t>
      </w:r>
      <w:r w:rsidRPr="003944A3">
        <w:rPr>
          <w:rFonts w:ascii="Arial" w:hAnsi="Arial" w:cs="Arial"/>
          <w:sz w:val="20"/>
          <w:szCs w:val="20"/>
        </w:rPr>
        <w:t>mineralnych niezwiązanych</w:t>
      </w:r>
    </w:p>
    <w:p w14:paraId="202F873E" w14:textId="3C978117" w:rsidR="003944A3" w:rsidRPr="003944A3" w:rsidRDefault="003944A3" w:rsidP="003944A3">
      <w:pPr>
        <w:spacing w:after="0" w:line="240" w:lineRule="auto"/>
        <w:rPr>
          <w:rFonts w:ascii="Arial" w:hAnsi="Arial" w:cs="Arial"/>
          <w:sz w:val="20"/>
          <w:szCs w:val="20"/>
        </w:rPr>
      </w:pPr>
      <w:r w:rsidRPr="003944A3">
        <w:rPr>
          <w:rFonts w:ascii="Arial" w:hAnsi="Arial" w:cs="Arial"/>
          <w:sz w:val="20"/>
          <w:szCs w:val="20"/>
        </w:rPr>
        <w:t>2</w:t>
      </w:r>
      <w:r w:rsidR="004110A5">
        <w:rPr>
          <w:rFonts w:ascii="Arial" w:hAnsi="Arial" w:cs="Arial"/>
          <w:sz w:val="20"/>
          <w:szCs w:val="20"/>
        </w:rPr>
        <w:t>.</w:t>
      </w:r>
      <w:r w:rsidRPr="003944A3">
        <w:rPr>
          <w:rFonts w:ascii="Arial" w:hAnsi="Arial" w:cs="Arial"/>
          <w:sz w:val="20"/>
          <w:szCs w:val="20"/>
        </w:rPr>
        <w:t xml:space="preserve"> PN-EN 14953:2006 (U) Nawierzchnie terenów sportowych – Wyznaczanie grubości nawierzchni</w:t>
      </w:r>
    </w:p>
    <w:p w14:paraId="4D241ADE" w14:textId="32AC38DA" w:rsidR="003944A3" w:rsidRPr="003944A3" w:rsidRDefault="003944A3" w:rsidP="003944A3">
      <w:pPr>
        <w:spacing w:after="0" w:line="240" w:lineRule="auto"/>
        <w:rPr>
          <w:rFonts w:ascii="Arial" w:hAnsi="Arial" w:cs="Arial"/>
          <w:sz w:val="20"/>
          <w:szCs w:val="20"/>
        </w:rPr>
      </w:pPr>
      <w:r w:rsidRPr="003944A3">
        <w:rPr>
          <w:rFonts w:ascii="Arial" w:hAnsi="Arial" w:cs="Arial"/>
          <w:sz w:val="20"/>
          <w:szCs w:val="20"/>
        </w:rPr>
        <w:t>Mineralnych</w:t>
      </w:r>
      <w:r>
        <w:rPr>
          <w:rFonts w:ascii="Arial" w:hAnsi="Arial" w:cs="Arial"/>
          <w:sz w:val="20"/>
          <w:szCs w:val="20"/>
        </w:rPr>
        <w:t xml:space="preserve"> </w:t>
      </w:r>
      <w:r w:rsidRPr="003944A3">
        <w:rPr>
          <w:rFonts w:ascii="Arial" w:hAnsi="Arial" w:cs="Arial"/>
          <w:sz w:val="20"/>
          <w:szCs w:val="20"/>
        </w:rPr>
        <w:t>niezwiązanych otwartych terenów sportowych.</w:t>
      </w:r>
    </w:p>
    <w:p w14:paraId="7D278C5D" w14:textId="1B4019E9" w:rsidR="003944A3" w:rsidRPr="003944A3" w:rsidRDefault="003944A3" w:rsidP="003944A3">
      <w:pPr>
        <w:spacing w:after="0" w:line="240" w:lineRule="auto"/>
        <w:rPr>
          <w:rFonts w:ascii="Arial" w:hAnsi="Arial" w:cs="Arial"/>
          <w:sz w:val="20"/>
          <w:szCs w:val="20"/>
        </w:rPr>
      </w:pPr>
      <w:r w:rsidRPr="003944A3">
        <w:rPr>
          <w:rFonts w:ascii="Arial" w:hAnsi="Arial" w:cs="Arial"/>
          <w:sz w:val="20"/>
          <w:szCs w:val="20"/>
        </w:rPr>
        <w:t>3</w:t>
      </w:r>
      <w:r w:rsidR="004110A5">
        <w:rPr>
          <w:rFonts w:ascii="Arial" w:hAnsi="Arial" w:cs="Arial"/>
          <w:sz w:val="20"/>
          <w:szCs w:val="20"/>
        </w:rPr>
        <w:t>.</w:t>
      </w:r>
      <w:r w:rsidRPr="003944A3">
        <w:rPr>
          <w:rFonts w:ascii="Arial" w:hAnsi="Arial" w:cs="Arial"/>
          <w:sz w:val="20"/>
          <w:szCs w:val="20"/>
        </w:rPr>
        <w:t xml:space="preserve"> PN-EN 14954:2006 (U) Nawierzchnie terenów sportowych – Wyznaczanie twardości darni</w:t>
      </w:r>
    </w:p>
    <w:p w14:paraId="5CB3881B" w14:textId="298C94DA" w:rsidR="003944A3" w:rsidRPr="003944A3" w:rsidRDefault="003944A3" w:rsidP="003944A3">
      <w:pPr>
        <w:spacing w:after="0" w:line="240" w:lineRule="auto"/>
        <w:rPr>
          <w:rFonts w:ascii="Arial" w:hAnsi="Arial" w:cs="Arial"/>
          <w:sz w:val="20"/>
          <w:szCs w:val="20"/>
        </w:rPr>
      </w:pPr>
      <w:r w:rsidRPr="003944A3">
        <w:rPr>
          <w:rFonts w:ascii="Arial" w:hAnsi="Arial" w:cs="Arial"/>
          <w:sz w:val="20"/>
          <w:szCs w:val="20"/>
        </w:rPr>
        <w:t>Naturalnej</w:t>
      </w:r>
      <w:r>
        <w:rPr>
          <w:rFonts w:ascii="Arial" w:hAnsi="Arial" w:cs="Arial"/>
          <w:sz w:val="20"/>
          <w:szCs w:val="20"/>
        </w:rPr>
        <w:t xml:space="preserve"> </w:t>
      </w:r>
      <w:r w:rsidRPr="003944A3">
        <w:rPr>
          <w:rFonts w:ascii="Arial" w:hAnsi="Arial" w:cs="Arial"/>
          <w:sz w:val="20"/>
          <w:szCs w:val="20"/>
        </w:rPr>
        <w:t>i nawierzchni mineralnych niezwiązanych otwartych terenów sportowych</w:t>
      </w:r>
    </w:p>
    <w:p w14:paraId="6E795AD5" w14:textId="052ECF39" w:rsidR="003944A3" w:rsidRPr="003944A3" w:rsidRDefault="003944A3" w:rsidP="003944A3">
      <w:pPr>
        <w:spacing w:after="0" w:line="240" w:lineRule="auto"/>
        <w:rPr>
          <w:rFonts w:ascii="Arial" w:hAnsi="Arial" w:cs="Arial"/>
          <w:sz w:val="20"/>
          <w:szCs w:val="20"/>
        </w:rPr>
      </w:pPr>
      <w:r w:rsidRPr="003944A3">
        <w:rPr>
          <w:rFonts w:ascii="Arial" w:hAnsi="Arial" w:cs="Arial"/>
          <w:sz w:val="20"/>
          <w:szCs w:val="20"/>
        </w:rPr>
        <w:t>4</w:t>
      </w:r>
      <w:r w:rsidR="004110A5">
        <w:rPr>
          <w:rFonts w:ascii="Arial" w:hAnsi="Arial" w:cs="Arial"/>
          <w:sz w:val="20"/>
          <w:szCs w:val="20"/>
        </w:rPr>
        <w:t>.</w:t>
      </w:r>
      <w:r w:rsidRPr="003944A3">
        <w:rPr>
          <w:rFonts w:ascii="Arial" w:hAnsi="Arial" w:cs="Arial"/>
          <w:sz w:val="20"/>
          <w:szCs w:val="20"/>
        </w:rPr>
        <w:t xml:space="preserve"> PN-EN 14955:2006 (U) Nawierzchnie terenów sportowych – Wyznaczanie składu i kształtu ziaren</w:t>
      </w:r>
    </w:p>
    <w:p w14:paraId="1EA8DF1E" w14:textId="4269ED83" w:rsidR="003944A3" w:rsidRPr="003944A3" w:rsidRDefault="003944A3" w:rsidP="003944A3">
      <w:pPr>
        <w:spacing w:after="0" w:line="240" w:lineRule="auto"/>
        <w:rPr>
          <w:rFonts w:ascii="Arial" w:hAnsi="Arial" w:cs="Arial"/>
          <w:sz w:val="20"/>
          <w:szCs w:val="20"/>
        </w:rPr>
      </w:pPr>
      <w:r w:rsidRPr="003944A3">
        <w:rPr>
          <w:rFonts w:ascii="Arial" w:hAnsi="Arial" w:cs="Arial"/>
          <w:sz w:val="20"/>
          <w:szCs w:val="20"/>
        </w:rPr>
        <w:t>Nawierzchni</w:t>
      </w:r>
      <w:r>
        <w:rPr>
          <w:rFonts w:ascii="Arial" w:hAnsi="Arial" w:cs="Arial"/>
          <w:sz w:val="20"/>
          <w:szCs w:val="20"/>
        </w:rPr>
        <w:t xml:space="preserve"> </w:t>
      </w:r>
      <w:r w:rsidRPr="003944A3">
        <w:rPr>
          <w:rFonts w:ascii="Arial" w:hAnsi="Arial" w:cs="Arial"/>
          <w:sz w:val="20"/>
          <w:szCs w:val="20"/>
        </w:rPr>
        <w:t>mineralnych otwartych terenów sportowych</w:t>
      </w:r>
    </w:p>
    <w:p w14:paraId="4F845345" w14:textId="6FD06D6F" w:rsidR="003944A3" w:rsidRPr="003944A3" w:rsidRDefault="003944A3" w:rsidP="003944A3">
      <w:pPr>
        <w:spacing w:after="0" w:line="240" w:lineRule="auto"/>
        <w:rPr>
          <w:rFonts w:ascii="Arial" w:hAnsi="Arial" w:cs="Arial"/>
          <w:sz w:val="20"/>
          <w:szCs w:val="20"/>
        </w:rPr>
      </w:pPr>
      <w:r w:rsidRPr="003944A3">
        <w:rPr>
          <w:rFonts w:ascii="Arial" w:hAnsi="Arial" w:cs="Arial"/>
          <w:sz w:val="20"/>
          <w:szCs w:val="20"/>
        </w:rPr>
        <w:t>5</w:t>
      </w:r>
      <w:r w:rsidR="004110A5">
        <w:rPr>
          <w:rFonts w:ascii="Arial" w:hAnsi="Arial" w:cs="Arial"/>
          <w:sz w:val="20"/>
          <w:szCs w:val="20"/>
        </w:rPr>
        <w:t>.</w:t>
      </w:r>
      <w:r w:rsidRPr="003944A3">
        <w:rPr>
          <w:rFonts w:ascii="Arial" w:hAnsi="Arial" w:cs="Arial"/>
          <w:sz w:val="20"/>
          <w:szCs w:val="20"/>
        </w:rPr>
        <w:t xml:space="preserve"> PN-EN 14956:2006 (U) Nawierzchnie terenów sportowych – Wyznaczanie zawartości wody</w:t>
      </w:r>
    </w:p>
    <w:p w14:paraId="18E46C20" w14:textId="77777777" w:rsidR="004110A5" w:rsidRDefault="003944A3" w:rsidP="004110A5">
      <w:pPr>
        <w:spacing w:after="0" w:line="240" w:lineRule="auto"/>
        <w:rPr>
          <w:rFonts w:ascii="Arial" w:hAnsi="Arial" w:cs="Arial"/>
          <w:sz w:val="20"/>
          <w:szCs w:val="20"/>
        </w:rPr>
      </w:pPr>
      <w:r w:rsidRPr="003944A3">
        <w:rPr>
          <w:rFonts w:ascii="Arial" w:hAnsi="Arial" w:cs="Arial"/>
          <w:sz w:val="20"/>
          <w:szCs w:val="20"/>
        </w:rPr>
        <w:t>Nawierzchni</w:t>
      </w:r>
      <w:r>
        <w:rPr>
          <w:rFonts w:ascii="Arial" w:hAnsi="Arial" w:cs="Arial"/>
          <w:sz w:val="20"/>
          <w:szCs w:val="20"/>
        </w:rPr>
        <w:t xml:space="preserve"> </w:t>
      </w:r>
      <w:r w:rsidRPr="003944A3">
        <w:rPr>
          <w:rFonts w:ascii="Arial" w:hAnsi="Arial" w:cs="Arial"/>
          <w:sz w:val="20"/>
          <w:szCs w:val="20"/>
        </w:rPr>
        <w:t>mineralnych niezwiązanych otwartych terenów sportowych</w:t>
      </w:r>
    </w:p>
    <w:p w14:paraId="74EDE512" w14:textId="2A033037" w:rsidR="004110A5" w:rsidRDefault="004110A5" w:rsidP="004110A5">
      <w:pPr>
        <w:spacing w:after="0" w:line="240" w:lineRule="auto"/>
        <w:rPr>
          <w:rFonts w:ascii="Arial" w:hAnsi="Arial" w:cs="Arial"/>
          <w:sz w:val="20"/>
          <w:szCs w:val="20"/>
        </w:rPr>
      </w:pPr>
      <w:r>
        <w:rPr>
          <w:rFonts w:ascii="Arial" w:hAnsi="Arial" w:cs="Arial"/>
          <w:sz w:val="20"/>
          <w:szCs w:val="20"/>
        </w:rPr>
        <w:t xml:space="preserve">6. PN-EN 1177 </w:t>
      </w:r>
      <w:r w:rsidRPr="004110A5">
        <w:rPr>
          <w:rFonts w:ascii="Arial" w:hAnsi="Arial" w:cs="Arial"/>
          <w:sz w:val="20"/>
          <w:szCs w:val="20"/>
        </w:rPr>
        <w:t>Nawierzchnie placów zabaw amortyzujące upadki</w:t>
      </w:r>
    </w:p>
    <w:p w14:paraId="747270DE" w14:textId="21008E9F" w:rsidR="00AF0CEA" w:rsidRPr="004110A5" w:rsidRDefault="00AF0CEA" w:rsidP="004110A5">
      <w:pPr>
        <w:spacing w:after="0" w:line="240" w:lineRule="auto"/>
        <w:rPr>
          <w:rFonts w:ascii="Arial" w:hAnsi="Arial" w:cs="Arial"/>
          <w:sz w:val="20"/>
          <w:szCs w:val="20"/>
        </w:rPr>
      </w:pPr>
      <w:r w:rsidRPr="004110A5">
        <w:rPr>
          <w:rFonts w:ascii="Arial" w:hAnsi="Arial" w:cs="Arial"/>
          <w:b/>
          <w:bCs/>
          <w:sz w:val="24"/>
          <w:szCs w:val="24"/>
        </w:rPr>
        <w:br w:type="page"/>
      </w:r>
    </w:p>
    <w:p w14:paraId="6E1EEB32" w14:textId="2A8481B9" w:rsidR="00525102" w:rsidRPr="009A0F32" w:rsidRDefault="00525102" w:rsidP="00525102">
      <w:pPr>
        <w:autoSpaceDE w:val="0"/>
        <w:autoSpaceDN w:val="0"/>
        <w:adjustRightInd w:val="0"/>
        <w:spacing w:after="0" w:line="240" w:lineRule="auto"/>
        <w:jc w:val="center"/>
        <w:rPr>
          <w:rFonts w:ascii="Arial" w:eastAsia="Times New Roman" w:hAnsi="Arial" w:cs="Arial"/>
          <w:b/>
          <w:sz w:val="24"/>
          <w:szCs w:val="24"/>
          <w:lang w:eastAsia="pl-PL"/>
        </w:rPr>
      </w:pPr>
      <w:r w:rsidRPr="009A0F32">
        <w:rPr>
          <w:rFonts w:ascii="Arial" w:hAnsi="Arial" w:cs="Arial"/>
          <w:b/>
          <w:bCs/>
          <w:sz w:val="24"/>
          <w:szCs w:val="24"/>
        </w:rPr>
        <w:lastRenderedPageBreak/>
        <w:t>SST-</w:t>
      </w:r>
      <w:r w:rsidR="00FB7D33" w:rsidRPr="009A0F32">
        <w:rPr>
          <w:rFonts w:ascii="Arial" w:hAnsi="Arial" w:cs="Arial"/>
          <w:b/>
          <w:bCs/>
          <w:sz w:val="24"/>
          <w:szCs w:val="24"/>
        </w:rPr>
        <w:t>1</w:t>
      </w:r>
      <w:r w:rsidR="008B51E2">
        <w:rPr>
          <w:rFonts w:ascii="Arial" w:hAnsi="Arial" w:cs="Arial"/>
          <w:b/>
          <w:bCs/>
          <w:sz w:val="24"/>
          <w:szCs w:val="24"/>
        </w:rPr>
        <w:t>8</w:t>
      </w:r>
      <w:r w:rsidR="0017100F">
        <w:rPr>
          <w:rFonts w:ascii="Arial" w:hAnsi="Arial" w:cs="Arial"/>
          <w:b/>
          <w:bCs/>
          <w:sz w:val="24"/>
          <w:szCs w:val="24"/>
        </w:rPr>
        <w:t xml:space="preserve"> </w:t>
      </w:r>
      <w:r w:rsidRPr="009A0F32">
        <w:rPr>
          <w:rFonts w:ascii="Arial" w:eastAsia="Times New Roman" w:hAnsi="Arial" w:cs="Arial"/>
          <w:b/>
          <w:sz w:val="24"/>
          <w:szCs w:val="24"/>
          <w:lang w:eastAsia="pl-PL"/>
        </w:rPr>
        <w:t xml:space="preserve">WYKONANIE </w:t>
      </w:r>
      <w:r w:rsidR="00B52BB5" w:rsidRPr="009A0F32">
        <w:rPr>
          <w:rFonts w:ascii="Arial" w:eastAsia="Times New Roman" w:hAnsi="Arial" w:cs="Arial"/>
          <w:b/>
          <w:sz w:val="24"/>
          <w:szCs w:val="24"/>
          <w:lang w:eastAsia="pl-PL"/>
        </w:rPr>
        <w:t>ZIELENI</w:t>
      </w:r>
    </w:p>
    <w:p w14:paraId="3331CE28" w14:textId="77777777" w:rsidR="009A0F32" w:rsidRPr="009A0F32" w:rsidRDefault="009A0F32" w:rsidP="009A0F32">
      <w:pPr>
        <w:autoSpaceDE w:val="0"/>
        <w:autoSpaceDN w:val="0"/>
        <w:adjustRightInd w:val="0"/>
        <w:spacing w:after="0" w:line="240" w:lineRule="auto"/>
        <w:jc w:val="center"/>
        <w:rPr>
          <w:rFonts w:ascii="Arial" w:eastAsia="Times New Roman" w:hAnsi="Arial" w:cs="Arial"/>
          <w:b/>
          <w:sz w:val="24"/>
          <w:szCs w:val="24"/>
          <w:lang w:eastAsia="pl-PL"/>
        </w:rPr>
      </w:pPr>
    </w:p>
    <w:p w14:paraId="18BEAB13" w14:textId="77777777" w:rsidR="009A0F32" w:rsidRPr="009A0F32" w:rsidRDefault="009A0F32" w:rsidP="009A0F32">
      <w:pPr>
        <w:autoSpaceDE w:val="0"/>
        <w:autoSpaceDN w:val="0"/>
        <w:adjustRightInd w:val="0"/>
        <w:spacing w:after="0" w:line="240" w:lineRule="auto"/>
        <w:jc w:val="center"/>
        <w:rPr>
          <w:rFonts w:ascii="Arial" w:eastAsia="Times New Roman" w:hAnsi="Arial" w:cs="Arial"/>
          <w:b/>
          <w:sz w:val="24"/>
          <w:szCs w:val="24"/>
          <w:lang w:eastAsia="pl-PL"/>
        </w:rPr>
      </w:pPr>
    </w:p>
    <w:p w14:paraId="65B5C9DF" w14:textId="77777777" w:rsidR="009A0F32" w:rsidRPr="009A0F32" w:rsidRDefault="009A0F32" w:rsidP="009A0F32">
      <w:pPr>
        <w:autoSpaceDE w:val="0"/>
        <w:autoSpaceDN w:val="0"/>
        <w:adjustRightInd w:val="0"/>
        <w:spacing w:after="0" w:line="240" w:lineRule="auto"/>
        <w:jc w:val="center"/>
        <w:rPr>
          <w:rFonts w:ascii="Arial" w:eastAsia="Times New Roman" w:hAnsi="Arial" w:cs="Arial"/>
          <w:b/>
          <w:sz w:val="24"/>
          <w:szCs w:val="24"/>
          <w:lang w:eastAsia="pl-PL"/>
        </w:rPr>
      </w:pPr>
      <w:r w:rsidRPr="009A0F32">
        <w:rPr>
          <w:rFonts w:ascii="Arial" w:eastAsia="Times New Roman" w:hAnsi="Arial" w:cs="Arial"/>
          <w:b/>
          <w:sz w:val="24"/>
          <w:szCs w:val="24"/>
          <w:lang w:eastAsia="pl-PL"/>
        </w:rPr>
        <w:t>CPV 77314100-5</w:t>
      </w:r>
    </w:p>
    <w:p w14:paraId="0A0E6547" w14:textId="77777777" w:rsidR="009A0F32" w:rsidRPr="009A0F32" w:rsidRDefault="009A0F32" w:rsidP="009A0F32">
      <w:pPr>
        <w:autoSpaceDE w:val="0"/>
        <w:autoSpaceDN w:val="0"/>
        <w:adjustRightInd w:val="0"/>
        <w:spacing w:after="0" w:line="240" w:lineRule="auto"/>
        <w:jc w:val="center"/>
        <w:rPr>
          <w:rFonts w:ascii="Arial" w:eastAsia="Times New Roman" w:hAnsi="Arial" w:cs="Arial"/>
          <w:b/>
          <w:sz w:val="24"/>
          <w:szCs w:val="24"/>
          <w:lang w:eastAsia="pl-PL"/>
        </w:rPr>
      </w:pPr>
    </w:p>
    <w:p w14:paraId="65501288" w14:textId="77777777" w:rsidR="009A0F32" w:rsidRDefault="009A0F32" w:rsidP="009A0F32">
      <w:pPr>
        <w:autoSpaceDE w:val="0"/>
        <w:autoSpaceDN w:val="0"/>
        <w:adjustRightInd w:val="0"/>
        <w:spacing w:after="0" w:line="240" w:lineRule="auto"/>
        <w:jc w:val="center"/>
        <w:rPr>
          <w:rFonts w:ascii="Arial" w:eastAsia="Times New Roman" w:hAnsi="Arial" w:cs="Arial"/>
          <w:b/>
          <w:sz w:val="24"/>
          <w:szCs w:val="24"/>
          <w:lang w:eastAsia="pl-PL"/>
        </w:rPr>
      </w:pPr>
    </w:p>
    <w:p w14:paraId="0726D454" w14:textId="77777777" w:rsidR="00E479BF" w:rsidRDefault="00E479BF" w:rsidP="009A0F32">
      <w:pPr>
        <w:autoSpaceDE w:val="0"/>
        <w:autoSpaceDN w:val="0"/>
        <w:adjustRightInd w:val="0"/>
        <w:spacing w:after="0" w:line="240" w:lineRule="auto"/>
        <w:jc w:val="center"/>
        <w:rPr>
          <w:rFonts w:ascii="Arial" w:eastAsia="Times New Roman" w:hAnsi="Arial" w:cs="Arial"/>
          <w:b/>
          <w:sz w:val="24"/>
          <w:szCs w:val="24"/>
          <w:lang w:eastAsia="pl-PL"/>
        </w:rPr>
      </w:pPr>
    </w:p>
    <w:p w14:paraId="2A1045BD" w14:textId="77777777" w:rsidR="00E479BF" w:rsidRDefault="00E479BF" w:rsidP="009A0F32">
      <w:pPr>
        <w:autoSpaceDE w:val="0"/>
        <w:autoSpaceDN w:val="0"/>
        <w:adjustRightInd w:val="0"/>
        <w:spacing w:after="0" w:line="240" w:lineRule="auto"/>
        <w:jc w:val="center"/>
        <w:rPr>
          <w:rFonts w:ascii="Arial" w:eastAsia="Times New Roman" w:hAnsi="Arial" w:cs="Arial"/>
          <w:b/>
          <w:sz w:val="24"/>
          <w:szCs w:val="24"/>
          <w:lang w:eastAsia="pl-PL"/>
        </w:rPr>
      </w:pPr>
    </w:p>
    <w:p w14:paraId="16BC528F" w14:textId="77777777" w:rsidR="00E479BF" w:rsidRPr="009A0F32" w:rsidRDefault="00E479BF" w:rsidP="009A0F32">
      <w:pPr>
        <w:autoSpaceDE w:val="0"/>
        <w:autoSpaceDN w:val="0"/>
        <w:adjustRightInd w:val="0"/>
        <w:spacing w:after="0" w:line="240" w:lineRule="auto"/>
        <w:jc w:val="center"/>
        <w:rPr>
          <w:rFonts w:ascii="Arial" w:eastAsia="Times New Roman" w:hAnsi="Arial" w:cs="Arial"/>
          <w:b/>
          <w:sz w:val="24"/>
          <w:szCs w:val="24"/>
          <w:lang w:eastAsia="pl-PL"/>
        </w:rPr>
      </w:pPr>
    </w:p>
    <w:p w14:paraId="68121EE3" w14:textId="77777777" w:rsidR="004D1769" w:rsidRPr="009A0F32" w:rsidRDefault="004D1769" w:rsidP="004D1769">
      <w:pPr>
        <w:spacing w:after="0" w:line="240" w:lineRule="auto"/>
        <w:jc w:val="center"/>
        <w:rPr>
          <w:rFonts w:ascii="Arial" w:eastAsia="Times New Roman" w:hAnsi="Arial" w:cs="Arial"/>
          <w:b/>
          <w:bCs/>
          <w:sz w:val="24"/>
          <w:szCs w:val="24"/>
          <w:lang w:eastAsia="pl-PL"/>
        </w:rPr>
      </w:pPr>
    </w:p>
    <w:p w14:paraId="757FECC4"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Obiekt: Budowa żłobka wraz z infrastrukturą techniczną oraz zagospodarowaniem terenu w miejscowości Biały Bór.</w:t>
      </w:r>
    </w:p>
    <w:p w14:paraId="47AB20A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0B106D7B"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1044ADC0"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35CA5CB7"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F53BAA3"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Nazwa, adres</w:t>
      </w:r>
    </w:p>
    <w:p w14:paraId="3A2BD71B"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Biały Bór, ul. Borówkowa , </w:t>
      </w:r>
    </w:p>
    <w:p w14:paraId="3EE8031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dz. Nr 506/1, 507/1, obręb Biały Bór</w:t>
      </w:r>
    </w:p>
    <w:p w14:paraId="65CC8DB5"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7365439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0EDF458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67B637A"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Inwestor, adres</w:t>
      </w:r>
    </w:p>
    <w:p w14:paraId="66A3F677"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3B332772"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Gmina Grudziądz </w:t>
      </w:r>
    </w:p>
    <w:p w14:paraId="347D0FB0"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ul. Wybickiego 38, 86-300 Grudziądz</w:t>
      </w:r>
    </w:p>
    <w:p w14:paraId="513FB53E"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1418F939"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1D1DB030"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16FCE8EC"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7F806425"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7B8EEB67"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34E9DA4F"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0A68E756"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757F9186"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39FEC63B" w14:textId="77777777" w:rsidR="004D1769" w:rsidRDefault="004D1769" w:rsidP="004D1769">
      <w:pPr>
        <w:jc w:val="center"/>
        <w:rPr>
          <w:rFonts w:ascii="Arial" w:hAnsi="Arial" w:cs="Arial"/>
          <w:b/>
          <w:bCs/>
          <w:sz w:val="24"/>
          <w:szCs w:val="24"/>
        </w:rPr>
      </w:pPr>
      <w:r w:rsidRPr="00E71107">
        <w:rPr>
          <w:rFonts w:ascii="Arial" w:hAnsi="Arial" w:cs="Arial"/>
          <w:b/>
          <w:bCs/>
          <w:sz w:val="24"/>
          <w:szCs w:val="24"/>
        </w:rPr>
        <w:t>Opracował: Piotr Ćwikliński</w:t>
      </w:r>
    </w:p>
    <w:p w14:paraId="0B414B3A" w14:textId="77777777" w:rsidR="00525102" w:rsidRPr="00525102" w:rsidRDefault="00525102" w:rsidP="00525102">
      <w:pPr>
        <w:autoSpaceDE w:val="0"/>
        <w:autoSpaceDN w:val="0"/>
        <w:adjustRightInd w:val="0"/>
        <w:spacing w:after="0" w:line="240" w:lineRule="auto"/>
        <w:jc w:val="center"/>
        <w:rPr>
          <w:rFonts w:cstheme="minorHAnsi"/>
          <w:sz w:val="36"/>
          <w:szCs w:val="36"/>
        </w:rPr>
      </w:pPr>
    </w:p>
    <w:p w14:paraId="62EFA558" w14:textId="77777777" w:rsidR="009A0F32" w:rsidRDefault="009A0F32">
      <w:pPr>
        <w:rPr>
          <w:rFonts w:cstheme="minorHAnsi"/>
          <w:sz w:val="18"/>
          <w:szCs w:val="18"/>
        </w:rPr>
      </w:pPr>
      <w:r>
        <w:rPr>
          <w:rFonts w:cstheme="minorHAnsi"/>
          <w:sz w:val="18"/>
          <w:szCs w:val="18"/>
        </w:rPr>
        <w:br w:type="page"/>
      </w:r>
    </w:p>
    <w:p w14:paraId="1EA7006E" w14:textId="77777777" w:rsidR="00525102" w:rsidRPr="00525102" w:rsidRDefault="00525102" w:rsidP="00525102">
      <w:pPr>
        <w:autoSpaceDE w:val="0"/>
        <w:autoSpaceDN w:val="0"/>
        <w:adjustRightInd w:val="0"/>
        <w:spacing w:after="0" w:line="240" w:lineRule="auto"/>
        <w:jc w:val="both"/>
        <w:rPr>
          <w:rFonts w:cstheme="minorHAnsi"/>
          <w:sz w:val="18"/>
          <w:szCs w:val="18"/>
        </w:rPr>
      </w:pPr>
    </w:p>
    <w:p w14:paraId="07C83F2D" w14:textId="77777777" w:rsidR="00525102" w:rsidRPr="00525102" w:rsidRDefault="00525102" w:rsidP="0075397C">
      <w:pPr>
        <w:numPr>
          <w:ilvl w:val="0"/>
          <w:numId w:val="73"/>
        </w:numPr>
        <w:spacing w:after="0" w:line="240" w:lineRule="auto"/>
        <w:ind w:left="567" w:hanging="567"/>
        <w:contextualSpacing/>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 xml:space="preserve">WSTĘP </w:t>
      </w:r>
    </w:p>
    <w:p w14:paraId="282C5234" w14:textId="77777777" w:rsidR="00525102" w:rsidRPr="00525102" w:rsidRDefault="00525102" w:rsidP="00525102">
      <w:pPr>
        <w:spacing w:after="0" w:line="240" w:lineRule="auto"/>
        <w:ind w:left="720"/>
        <w:contextualSpacing/>
        <w:jc w:val="both"/>
        <w:rPr>
          <w:rFonts w:ascii="Arial" w:eastAsia="Times New Roman" w:hAnsi="Arial" w:cs="Arial"/>
          <w:sz w:val="20"/>
          <w:szCs w:val="20"/>
          <w:lang w:eastAsia="pl-PL"/>
        </w:rPr>
      </w:pPr>
    </w:p>
    <w:p w14:paraId="475A58DA" w14:textId="77777777"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1.1. Przedmiot SST</w:t>
      </w:r>
    </w:p>
    <w:p w14:paraId="700F735E" w14:textId="70535FB3" w:rsidR="00CB46AC" w:rsidRDefault="00525102" w:rsidP="00CB46AC">
      <w:pPr>
        <w:spacing w:after="0" w:line="240" w:lineRule="auto"/>
        <w:rPr>
          <w:rFonts w:eastAsia="Calibri-Light" w:cstheme="minorHAnsi"/>
          <w:b/>
          <w:bCs/>
          <w:sz w:val="24"/>
          <w:szCs w:val="24"/>
        </w:rPr>
      </w:pPr>
      <w:r w:rsidRPr="00525102">
        <w:rPr>
          <w:rFonts w:ascii="Arial" w:eastAsia="Times New Roman" w:hAnsi="Arial" w:cs="Arial"/>
          <w:sz w:val="20"/>
          <w:szCs w:val="20"/>
          <w:lang w:eastAsia="pl-PL"/>
        </w:rPr>
        <w:t xml:space="preserve">Przedmiotem niniejszej szczegółowej specyfikacji technicznej (SST) są wymagania dotyczące wykonania i odbioru robót związanych z nasadzeniem  i pielęgnacją zieleni w ramach zadania: </w:t>
      </w:r>
      <w:r w:rsidR="00BA7944" w:rsidRPr="00BA7944">
        <w:rPr>
          <w:rFonts w:eastAsia="Calibri-Light" w:cstheme="minorHAnsi"/>
          <w:b/>
          <w:bCs/>
          <w:sz w:val="24"/>
          <w:szCs w:val="24"/>
        </w:rPr>
        <w:t>Budowa żłobka wraz z infrastrukturą techniczną oraz zagospodarowaniem terenu w miejscowości Biały Bór.</w:t>
      </w:r>
    </w:p>
    <w:p w14:paraId="1BC9C4A0" w14:textId="77777777" w:rsidR="00C95B66" w:rsidRDefault="00C95B66" w:rsidP="00E60857">
      <w:pPr>
        <w:autoSpaceDE w:val="0"/>
        <w:autoSpaceDN w:val="0"/>
        <w:adjustRightInd w:val="0"/>
        <w:spacing w:after="0" w:line="240" w:lineRule="auto"/>
        <w:rPr>
          <w:rFonts w:ascii="Arial" w:eastAsia="Times New Roman" w:hAnsi="Arial" w:cs="Arial"/>
          <w:sz w:val="20"/>
          <w:szCs w:val="20"/>
          <w:lang w:eastAsia="pl-PL"/>
        </w:rPr>
      </w:pPr>
    </w:p>
    <w:p w14:paraId="2689021F" w14:textId="77777777" w:rsidR="00525102" w:rsidRPr="00525102" w:rsidRDefault="00525102" w:rsidP="00C95B66">
      <w:pPr>
        <w:widowControl w:val="0"/>
        <w:tabs>
          <w:tab w:val="left" w:pos="217"/>
        </w:tabs>
        <w:suppressAutoHyphens/>
        <w:autoSpaceDN w:val="0"/>
        <w:spacing w:after="0" w:line="240" w:lineRule="auto"/>
        <w:jc w:val="both"/>
        <w:textAlignment w:val="baseline"/>
        <w:rPr>
          <w:rFonts w:ascii="Arial" w:eastAsia="Times New Roman" w:hAnsi="Arial" w:cs="Arial"/>
          <w:sz w:val="20"/>
          <w:szCs w:val="20"/>
          <w:lang w:eastAsia="pl-PL"/>
        </w:rPr>
      </w:pPr>
      <w:r w:rsidRPr="00525102">
        <w:rPr>
          <w:rFonts w:ascii="Arial" w:eastAsia="Times New Roman" w:hAnsi="Arial" w:cs="Arial"/>
          <w:sz w:val="20"/>
          <w:szCs w:val="20"/>
          <w:lang w:eastAsia="pl-PL"/>
        </w:rPr>
        <w:t>1.2 Zakres stosowania SST</w:t>
      </w:r>
    </w:p>
    <w:p w14:paraId="71232A7D" w14:textId="77777777"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Szczegółowa specyfikacja techniczna stanowi dokument przetargowy.</w:t>
      </w:r>
    </w:p>
    <w:p w14:paraId="6D21E555" w14:textId="77777777"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1.3 Zakres robót objętych SST</w:t>
      </w:r>
    </w:p>
    <w:p w14:paraId="4867EBAF" w14:textId="77777777" w:rsid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 xml:space="preserve">Ustalenia zawarte w niniejszej specyfikacji dotyczą zasad prowadzenia robót związanych z sadzeniem drzew i krzewów, wykonaniem trawników na terenie płaskim i na skarpach. </w:t>
      </w:r>
    </w:p>
    <w:p w14:paraId="55C97183" w14:textId="77777777" w:rsidR="00B52BB5" w:rsidRDefault="00B52BB5" w:rsidP="00674D7F">
      <w:pPr>
        <w:pStyle w:val="Listapunktowana4"/>
        <w:tabs>
          <w:tab w:val="clear" w:pos="1560"/>
          <w:tab w:val="num" w:pos="993"/>
        </w:tabs>
        <w:ind w:left="993" w:hanging="426"/>
        <w:rPr>
          <w:rFonts w:eastAsia="SymbolMT"/>
        </w:rPr>
      </w:pPr>
      <w:r>
        <w:rPr>
          <w:rFonts w:eastAsia="SymbolMT"/>
        </w:rPr>
        <w:t>Oczyszczenie terenu z pozostałości budowlanych i zanieczyszczeń</w:t>
      </w:r>
    </w:p>
    <w:p w14:paraId="2C149FBC" w14:textId="77777777" w:rsidR="00B52BB5" w:rsidRDefault="00B52BB5" w:rsidP="00674D7F">
      <w:pPr>
        <w:pStyle w:val="Listapunktowana4"/>
        <w:tabs>
          <w:tab w:val="clear" w:pos="1560"/>
          <w:tab w:val="num" w:pos="993"/>
        </w:tabs>
        <w:ind w:left="993" w:hanging="426"/>
        <w:rPr>
          <w:rFonts w:eastAsia="SymbolMT"/>
        </w:rPr>
      </w:pPr>
      <w:r>
        <w:rPr>
          <w:rFonts w:eastAsia="SymbolMT"/>
        </w:rPr>
        <w:t>Mikroniwelacja, modelowanie terenu</w:t>
      </w:r>
    </w:p>
    <w:p w14:paraId="2E40AD6A" w14:textId="77777777" w:rsidR="00B52BB5" w:rsidRDefault="00B52BB5" w:rsidP="00674D7F">
      <w:pPr>
        <w:pStyle w:val="Listapunktowana4"/>
        <w:tabs>
          <w:tab w:val="clear" w:pos="1560"/>
          <w:tab w:val="num" w:pos="993"/>
        </w:tabs>
        <w:ind w:left="993" w:hanging="426"/>
        <w:rPr>
          <w:rFonts w:eastAsia="SymbolMT"/>
        </w:rPr>
      </w:pPr>
      <w:r>
        <w:rPr>
          <w:rFonts w:eastAsia="SymbolMT"/>
        </w:rPr>
        <w:t>Sadzenie nowych roślin</w:t>
      </w:r>
    </w:p>
    <w:p w14:paraId="0249853E" w14:textId="77777777" w:rsidR="00B52BB5" w:rsidRPr="00525102" w:rsidRDefault="00B52BB5" w:rsidP="00674D7F">
      <w:pPr>
        <w:pStyle w:val="Listapunktowana4"/>
        <w:tabs>
          <w:tab w:val="clear" w:pos="1560"/>
          <w:tab w:val="num" w:pos="993"/>
        </w:tabs>
        <w:ind w:left="993" w:hanging="426"/>
        <w:rPr>
          <w:rFonts w:cs="Arial"/>
        </w:rPr>
      </w:pPr>
      <w:r>
        <w:rPr>
          <w:rFonts w:eastAsia="SymbolMT"/>
        </w:rPr>
        <w:t>Pielęgnacja zieleni</w:t>
      </w:r>
    </w:p>
    <w:p w14:paraId="598944CF" w14:textId="77777777"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1.4 Określenia podstawowe</w:t>
      </w:r>
    </w:p>
    <w:p w14:paraId="02219644" w14:textId="77777777" w:rsidR="00B52BB5" w:rsidRPr="00B52BB5" w:rsidRDefault="00B52BB5" w:rsidP="00B52BB5">
      <w:pPr>
        <w:autoSpaceDE w:val="0"/>
        <w:autoSpaceDN w:val="0"/>
        <w:adjustRightInd w:val="0"/>
        <w:spacing w:after="0" w:line="240" w:lineRule="auto"/>
        <w:rPr>
          <w:rFonts w:ascii="Arial" w:hAnsi="Arial" w:cs="Arial"/>
          <w:sz w:val="20"/>
          <w:szCs w:val="20"/>
        </w:rPr>
      </w:pPr>
      <w:r w:rsidRPr="00B52BB5">
        <w:rPr>
          <w:rFonts w:ascii="Arial" w:hAnsi="Arial" w:cs="Arial"/>
          <w:sz w:val="20"/>
          <w:szCs w:val="20"/>
        </w:rPr>
        <w:t>Gleba – zewnętrzna , luźna warstwa ziemi wykazujące zdolność do produkowania roślin</w:t>
      </w:r>
    </w:p>
    <w:p w14:paraId="5D8E69BF" w14:textId="77777777" w:rsidR="00B52BB5" w:rsidRPr="00B52BB5" w:rsidRDefault="00B52BB5" w:rsidP="00B52BB5">
      <w:pPr>
        <w:autoSpaceDE w:val="0"/>
        <w:autoSpaceDN w:val="0"/>
        <w:adjustRightInd w:val="0"/>
        <w:spacing w:after="0" w:line="240" w:lineRule="auto"/>
        <w:rPr>
          <w:rFonts w:ascii="Arial" w:hAnsi="Arial" w:cs="Arial"/>
          <w:sz w:val="20"/>
          <w:szCs w:val="20"/>
        </w:rPr>
      </w:pPr>
      <w:r w:rsidRPr="00B52BB5">
        <w:rPr>
          <w:rFonts w:ascii="Arial" w:hAnsi="Arial" w:cs="Arial"/>
          <w:sz w:val="20"/>
          <w:szCs w:val="20"/>
        </w:rPr>
        <w:t>Grunt kat. IV – gleba najcięższa</w:t>
      </w:r>
    </w:p>
    <w:p w14:paraId="3B7BA353" w14:textId="77777777" w:rsidR="00B52BB5" w:rsidRPr="00B52BB5" w:rsidRDefault="00B52BB5" w:rsidP="00B52BB5">
      <w:pPr>
        <w:autoSpaceDE w:val="0"/>
        <w:autoSpaceDN w:val="0"/>
        <w:adjustRightInd w:val="0"/>
        <w:spacing w:after="0" w:line="240" w:lineRule="auto"/>
        <w:rPr>
          <w:rFonts w:ascii="Arial" w:hAnsi="Arial" w:cs="Arial"/>
          <w:sz w:val="20"/>
          <w:szCs w:val="20"/>
        </w:rPr>
      </w:pPr>
      <w:r w:rsidRPr="00B52BB5">
        <w:rPr>
          <w:rFonts w:ascii="Arial" w:hAnsi="Arial" w:cs="Arial"/>
          <w:sz w:val="20"/>
          <w:szCs w:val="20"/>
        </w:rPr>
        <w:t>Teren płaski – teren o nachyleniu mniejszym od 1 : 10</w:t>
      </w:r>
    </w:p>
    <w:p w14:paraId="113576F4" w14:textId="77777777" w:rsidR="00B52BB5" w:rsidRPr="00B52BB5" w:rsidRDefault="00B52BB5" w:rsidP="00B52BB5">
      <w:pPr>
        <w:autoSpaceDE w:val="0"/>
        <w:autoSpaceDN w:val="0"/>
        <w:adjustRightInd w:val="0"/>
        <w:spacing w:after="0" w:line="240" w:lineRule="auto"/>
        <w:rPr>
          <w:rFonts w:ascii="Arial" w:hAnsi="Arial" w:cs="Arial"/>
          <w:sz w:val="20"/>
          <w:szCs w:val="20"/>
        </w:rPr>
      </w:pPr>
      <w:r w:rsidRPr="00B52BB5">
        <w:rPr>
          <w:rFonts w:ascii="Arial" w:hAnsi="Arial" w:cs="Arial"/>
          <w:sz w:val="20"/>
          <w:szCs w:val="20"/>
        </w:rPr>
        <w:t xml:space="preserve">Torf ogrodniczy – substancja organiczna, która ma działanie izolujące i konserwujące. Służy do ochrony gleby </w:t>
      </w:r>
      <w:r w:rsidR="004E47E9" w:rsidRPr="00B52BB5">
        <w:rPr>
          <w:rFonts w:ascii="Arial" w:hAnsi="Arial" w:cs="Arial"/>
          <w:sz w:val="20"/>
          <w:szCs w:val="20"/>
        </w:rPr>
        <w:t>przed wpływami</w:t>
      </w:r>
      <w:r w:rsidRPr="00B52BB5">
        <w:rPr>
          <w:rFonts w:ascii="Arial" w:hAnsi="Arial" w:cs="Arial"/>
          <w:sz w:val="20"/>
          <w:szCs w:val="20"/>
        </w:rPr>
        <w:t xml:space="preserve"> zewnętrznymi i utrzymania jej wilgotności</w:t>
      </w:r>
    </w:p>
    <w:p w14:paraId="4B213346" w14:textId="77777777" w:rsidR="00B52BB5" w:rsidRPr="00B52BB5" w:rsidRDefault="00B52BB5" w:rsidP="00B52BB5">
      <w:pPr>
        <w:autoSpaceDE w:val="0"/>
        <w:autoSpaceDN w:val="0"/>
        <w:adjustRightInd w:val="0"/>
        <w:spacing w:after="0" w:line="240" w:lineRule="auto"/>
        <w:rPr>
          <w:rFonts w:ascii="Arial" w:hAnsi="Arial" w:cs="Arial"/>
          <w:sz w:val="20"/>
          <w:szCs w:val="20"/>
        </w:rPr>
      </w:pPr>
      <w:r w:rsidRPr="00B52BB5">
        <w:rPr>
          <w:rFonts w:ascii="Arial" w:hAnsi="Arial" w:cs="Arial"/>
          <w:sz w:val="20"/>
          <w:szCs w:val="20"/>
        </w:rPr>
        <w:t>Ziemia urodzajna – ziemia rodzima posiadająca zdolność produkcji roślin</w:t>
      </w:r>
    </w:p>
    <w:p w14:paraId="53B8ECF4" w14:textId="77777777" w:rsidR="00B52BB5" w:rsidRPr="00B52BB5" w:rsidRDefault="00B52BB5" w:rsidP="00B52BB5">
      <w:pPr>
        <w:autoSpaceDE w:val="0"/>
        <w:autoSpaceDN w:val="0"/>
        <w:adjustRightInd w:val="0"/>
        <w:spacing w:after="0" w:line="240" w:lineRule="auto"/>
        <w:rPr>
          <w:rFonts w:ascii="Arial" w:hAnsi="Arial" w:cs="Arial"/>
          <w:sz w:val="20"/>
          <w:szCs w:val="20"/>
        </w:rPr>
      </w:pPr>
      <w:r w:rsidRPr="00B52BB5">
        <w:rPr>
          <w:rFonts w:ascii="Arial" w:hAnsi="Arial" w:cs="Arial"/>
          <w:sz w:val="20"/>
          <w:szCs w:val="20"/>
        </w:rPr>
        <w:t>Drzewa form piennych – drzewo z prawidłowo wyprowadzonym pniem oraz uformowaną koroną</w:t>
      </w:r>
    </w:p>
    <w:p w14:paraId="78673563" w14:textId="77777777" w:rsidR="00B52BB5" w:rsidRPr="00B52BB5" w:rsidRDefault="00B52BB5" w:rsidP="00B52BB5">
      <w:pPr>
        <w:autoSpaceDE w:val="0"/>
        <w:autoSpaceDN w:val="0"/>
        <w:adjustRightInd w:val="0"/>
        <w:spacing w:after="0" w:line="240" w:lineRule="auto"/>
        <w:rPr>
          <w:rFonts w:ascii="Arial" w:hAnsi="Arial" w:cs="Arial"/>
          <w:sz w:val="20"/>
          <w:szCs w:val="20"/>
        </w:rPr>
      </w:pPr>
      <w:r w:rsidRPr="00B52BB5">
        <w:rPr>
          <w:rFonts w:ascii="Arial" w:hAnsi="Arial" w:cs="Arial"/>
          <w:sz w:val="20"/>
          <w:szCs w:val="20"/>
        </w:rPr>
        <w:t>Forma naturalna – forma rośliny drzewiastej zgodna z naturalnymi cechami wzrostu danego gatunku lub odmiany</w:t>
      </w:r>
    </w:p>
    <w:p w14:paraId="2A78149F" w14:textId="77777777" w:rsidR="00B52BB5" w:rsidRPr="00B52BB5" w:rsidRDefault="00B52BB5" w:rsidP="00B52BB5">
      <w:pPr>
        <w:autoSpaceDE w:val="0"/>
        <w:autoSpaceDN w:val="0"/>
        <w:adjustRightInd w:val="0"/>
        <w:spacing w:after="0" w:line="240" w:lineRule="auto"/>
        <w:rPr>
          <w:rFonts w:ascii="Arial" w:hAnsi="Arial" w:cs="Arial"/>
          <w:sz w:val="20"/>
          <w:szCs w:val="20"/>
        </w:rPr>
      </w:pPr>
      <w:r w:rsidRPr="00B52BB5">
        <w:rPr>
          <w:rFonts w:ascii="Arial" w:hAnsi="Arial" w:cs="Arial"/>
          <w:sz w:val="20"/>
          <w:szCs w:val="20"/>
        </w:rPr>
        <w:t>Bryła korzeniowa – uformowana bryła ziemi z przerastającymi ją korzeniami</w:t>
      </w:r>
    </w:p>
    <w:p w14:paraId="5BBBE2C3" w14:textId="77777777" w:rsidR="00B52BB5" w:rsidRPr="00B52BB5" w:rsidRDefault="00B52BB5" w:rsidP="00B52BB5">
      <w:pPr>
        <w:autoSpaceDE w:val="0"/>
        <w:autoSpaceDN w:val="0"/>
        <w:adjustRightInd w:val="0"/>
        <w:spacing w:after="0" w:line="240" w:lineRule="auto"/>
        <w:rPr>
          <w:rFonts w:ascii="Arial" w:hAnsi="Arial" w:cs="Arial"/>
          <w:sz w:val="20"/>
          <w:szCs w:val="20"/>
        </w:rPr>
      </w:pPr>
      <w:r w:rsidRPr="00B52BB5">
        <w:rPr>
          <w:rFonts w:ascii="Arial" w:hAnsi="Arial" w:cs="Arial"/>
          <w:sz w:val="20"/>
          <w:szCs w:val="20"/>
        </w:rPr>
        <w:t>Kora ogrodowa – przefermentowana kora z drzew iglastych o odpowiednim rozdrobnieniu – frakcji</w:t>
      </w:r>
    </w:p>
    <w:p w14:paraId="51F74C39" w14:textId="77777777" w:rsidR="00B52BB5" w:rsidRPr="00B52BB5" w:rsidRDefault="00B52BB5" w:rsidP="00B52BB5">
      <w:pPr>
        <w:autoSpaceDE w:val="0"/>
        <w:autoSpaceDN w:val="0"/>
        <w:adjustRightInd w:val="0"/>
        <w:spacing w:after="0" w:line="240" w:lineRule="auto"/>
        <w:rPr>
          <w:rFonts w:ascii="Arial" w:hAnsi="Arial" w:cs="Arial"/>
          <w:sz w:val="20"/>
          <w:szCs w:val="20"/>
        </w:rPr>
      </w:pPr>
      <w:r w:rsidRPr="00B52BB5">
        <w:rPr>
          <w:rFonts w:ascii="Arial" w:hAnsi="Arial" w:cs="Arial"/>
          <w:sz w:val="20"/>
          <w:szCs w:val="20"/>
        </w:rPr>
        <w:t>Teren płaski – teren o nachyleniu mniejszym od 1:10</w:t>
      </w:r>
    </w:p>
    <w:p w14:paraId="17340A70" w14:textId="77777777" w:rsidR="00B52BB5" w:rsidRPr="00B52BB5" w:rsidRDefault="00B52BB5" w:rsidP="00B52BB5">
      <w:pPr>
        <w:autoSpaceDE w:val="0"/>
        <w:autoSpaceDN w:val="0"/>
        <w:adjustRightInd w:val="0"/>
        <w:spacing w:after="0" w:line="240" w:lineRule="auto"/>
        <w:rPr>
          <w:rFonts w:ascii="Arial" w:hAnsi="Arial" w:cs="Arial"/>
          <w:sz w:val="20"/>
          <w:szCs w:val="20"/>
        </w:rPr>
      </w:pPr>
      <w:r w:rsidRPr="00B52BB5">
        <w:rPr>
          <w:rFonts w:ascii="Arial" w:hAnsi="Arial" w:cs="Arial"/>
          <w:sz w:val="20"/>
          <w:szCs w:val="20"/>
        </w:rPr>
        <w:t xml:space="preserve">Trawniki dywanowe – trawnik ogrodowe na małej powierzchni występujące na terenach </w:t>
      </w:r>
      <w:r w:rsidR="004E47E9" w:rsidRPr="00B52BB5">
        <w:rPr>
          <w:rFonts w:ascii="Arial" w:hAnsi="Arial" w:cs="Arial"/>
          <w:sz w:val="20"/>
          <w:szCs w:val="20"/>
        </w:rPr>
        <w:t>zainwestowanych o</w:t>
      </w:r>
      <w:r w:rsidRPr="00B52BB5">
        <w:rPr>
          <w:rFonts w:ascii="Arial" w:hAnsi="Arial" w:cs="Arial"/>
          <w:sz w:val="20"/>
          <w:szCs w:val="20"/>
        </w:rPr>
        <w:t xml:space="preserve"> najwyższych wymaganiach jakościowych przy ich wykonaniu i pielęgnacji</w:t>
      </w:r>
    </w:p>
    <w:p w14:paraId="42813B76" w14:textId="77777777" w:rsidR="00B52BB5" w:rsidRDefault="00B52BB5" w:rsidP="00B52BB5">
      <w:pPr>
        <w:autoSpaceDE w:val="0"/>
        <w:autoSpaceDN w:val="0"/>
        <w:adjustRightInd w:val="0"/>
        <w:spacing w:after="0" w:line="240" w:lineRule="auto"/>
        <w:rPr>
          <w:rFonts w:ascii="Arial" w:hAnsi="Arial" w:cs="Arial"/>
          <w:sz w:val="20"/>
          <w:szCs w:val="20"/>
        </w:rPr>
      </w:pPr>
      <w:r w:rsidRPr="00B52BB5">
        <w:rPr>
          <w:rFonts w:ascii="Arial" w:hAnsi="Arial" w:cs="Arial"/>
          <w:sz w:val="20"/>
          <w:szCs w:val="20"/>
        </w:rPr>
        <w:t xml:space="preserve">Ziemi kompostowa – ziemia bardzo bogata w składniki pokarmowe, której pożądane własności </w:t>
      </w:r>
      <w:r w:rsidR="004E47E9" w:rsidRPr="00B52BB5">
        <w:rPr>
          <w:rFonts w:ascii="Arial" w:hAnsi="Arial" w:cs="Arial"/>
          <w:sz w:val="20"/>
          <w:szCs w:val="20"/>
        </w:rPr>
        <w:t>chemiczne i</w:t>
      </w:r>
      <w:r w:rsidRPr="00B52BB5">
        <w:rPr>
          <w:rFonts w:ascii="Arial" w:hAnsi="Arial" w:cs="Arial"/>
          <w:sz w:val="20"/>
          <w:szCs w:val="20"/>
        </w:rPr>
        <w:t xml:space="preserve"> fizyczne zostały uzyskane przez odpowiedni zabiegi agrotechniczne</w:t>
      </w:r>
    </w:p>
    <w:p w14:paraId="72D2F05C" w14:textId="77777777" w:rsidR="00525102" w:rsidRPr="00B52BB5" w:rsidRDefault="00525102" w:rsidP="00B52BB5">
      <w:pPr>
        <w:autoSpaceDE w:val="0"/>
        <w:autoSpaceDN w:val="0"/>
        <w:adjustRightInd w:val="0"/>
        <w:spacing w:after="0" w:line="240" w:lineRule="auto"/>
        <w:rPr>
          <w:rFonts w:ascii="Arial" w:hAnsi="Arial" w:cs="Arial"/>
          <w:sz w:val="20"/>
          <w:szCs w:val="20"/>
        </w:rPr>
      </w:pPr>
      <w:r w:rsidRPr="00525102">
        <w:rPr>
          <w:rFonts w:ascii="Arial" w:eastAsia="Times New Roman" w:hAnsi="Arial" w:cs="Arial"/>
          <w:sz w:val="20"/>
          <w:szCs w:val="20"/>
          <w:lang w:eastAsia="pl-PL"/>
        </w:rPr>
        <w:t xml:space="preserve">Pozostałe określenia podstawowe są zgodne z obowiązującymi, odpowiednimi </w:t>
      </w:r>
    </w:p>
    <w:p w14:paraId="215BF91A" w14:textId="77777777" w:rsidR="00525102" w:rsidRPr="00525102" w:rsidRDefault="00525102" w:rsidP="00525102">
      <w:pPr>
        <w:spacing w:after="0" w:line="240" w:lineRule="auto"/>
        <w:ind w:firstLine="708"/>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Polskimi Normami</w:t>
      </w:r>
    </w:p>
    <w:p w14:paraId="607021B3" w14:textId="77777777"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1.5. Ogólne wymagania dotyczące robót</w:t>
      </w:r>
    </w:p>
    <w:p w14:paraId="48C9C644" w14:textId="77777777"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 xml:space="preserve">Roboty mają być przeprowadzone zgodnie ze sztuką i przepisami prawa polskiego. </w:t>
      </w:r>
    </w:p>
    <w:p w14:paraId="7FC7EA4D" w14:textId="77777777" w:rsidR="00525102" w:rsidRPr="00525102" w:rsidRDefault="00525102" w:rsidP="00525102">
      <w:pPr>
        <w:spacing w:after="0" w:line="240" w:lineRule="auto"/>
        <w:jc w:val="both"/>
        <w:rPr>
          <w:rFonts w:ascii="Arial" w:eastAsia="Times New Roman" w:hAnsi="Arial" w:cs="Arial"/>
          <w:sz w:val="20"/>
          <w:szCs w:val="20"/>
          <w:lang w:eastAsia="pl-PL"/>
        </w:rPr>
      </w:pPr>
    </w:p>
    <w:p w14:paraId="337496BE" w14:textId="77777777" w:rsidR="00525102" w:rsidRPr="00525102" w:rsidRDefault="00525102" w:rsidP="0075397C">
      <w:pPr>
        <w:numPr>
          <w:ilvl w:val="0"/>
          <w:numId w:val="73"/>
        </w:numPr>
        <w:spacing w:after="0" w:line="240" w:lineRule="auto"/>
        <w:ind w:hanging="720"/>
        <w:contextualSpacing/>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MATERIAŁY</w:t>
      </w:r>
    </w:p>
    <w:p w14:paraId="1AC7B9CA" w14:textId="77777777" w:rsidR="00525102" w:rsidRPr="00525102" w:rsidRDefault="00525102" w:rsidP="00525102">
      <w:pPr>
        <w:spacing w:after="0" w:line="240" w:lineRule="auto"/>
        <w:ind w:left="720"/>
        <w:contextualSpacing/>
        <w:jc w:val="both"/>
        <w:rPr>
          <w:rFonts w:ascii="Arial" w:eastAsia="Times New Roman" w:hAnsi="Arial" w:cs="Arial"/>
          <w:sz w:val="20"/>
          <w:szCs w:val="20"/>
          <w:lang w:eastAsia="pl-PL"/>
        </w:rPr>
      </w:pPr>
    </w:p>
    <w:p w14:paraId="7B2F27C9" w14:textId="77777777"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2.1. Materiał roślinny sadzeniowy</w:t>
      </w:r>
    </w:p>
    <w:p w14:paraId="5B164D11" w14:textId="77777777"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 xml:space="preserve">2.1.1 Ogólne wymagania dotyczące materiału roślinnego </w:t>
      </w:r>
    </w:p>
    <w:p w14:paraId="0197798B" w14:textId="77777777"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Materiał roślinny powinien być zgodny z normą PN-R-67023 i PN-R-67022, właściwie oznaczony, tzn. musi mieć etykiety, na których podana jest właściwa nazwa łacińska, forma, wybór, wysokość pnia, numer normy.</w:t>
      </w:r>
    </w:p>
    <w:p w14:paraId="2B1E8058" w14:textId="34B1F55F" w:rsidR="00525102" w:rsidRPr="00525102" w:rsidRDefault="00A307EB" w:rsidP="00525102">
      <w:pPr>
        <w:spacing w:after="0" w:line="240" w:lineRule="auto"/>
        <w:jc w:val="both"/>
        <w:rPr>
          <w:rFonts w:ascii="Arial" w:eastAsia="Times New Roman" w:hAnsi="Arial" w:cs="Arial"/>
          <w:sz w:val="20"/>
          <w:szCs w:val="20"/>
          <w:lang w:eastAsia="pl-PL"/>
        </w:rPr>
      </w:pPr>
      <w:r>
        <w:rPr>
          <w:rFonts w:ascii="Arial" w:eastAsia="Times New Roman" w:hAnsi="Arial" w:cs="Arial"/>
          <w:sz w:val="20"/>
          <w:szCs w:val="20"/>
          <w:lang w:eastAsia="pl-PL"/>
        </w:rPr>
        <w:t xml:space="preserve">2.1.2. </w:t>
      </w:r>
      <w:r w:rsidR="00525102" w:rsidRPr="00525102">
        <w:rPr>
          <w:rFonts w:ascii="Arial" w:eastAsia="Times New Roman" w:hAnsi="Arial" w:cs="Arial"/>
          <w:sz w:val="20"/>
          <w:szCs w:val="20"/>
          <w:lang w:eastAsia="pl-PL"/>
        </w:rPr>
        <w:t xml:space="preserve">ZIEMIA URODZAJNA: </w:t>
      </w:r>
    </w:p>
    <w:p w14:paraId="4C2E884F" w14:textId="77777777" w:rsidR="00525102" w:rsidRPr="00525102" w:rsidRDefault="00525102" w:rsidP="00525102">
      <w:pPr>
        <w:autoSpaceDE w:val="0"/>
        <w:autoSpaceDN w:val="0"/>
        <w:adjustRightInd w:val="0"/>
        <w:spacing w:after="0" w:line="240" w:lineRule="auto"/>
        <w:jc w:val="both"/>
        <w:rPr>
          <w:rFonts w:ascii="Arial" w:hAnsi="Arial" w:cs="Arial"/>
          <w:sz w:val="20"/>
          <w:szCs w:val="20"/>
        </w:rPr>
      </w:pPr>
      <w:r w:rsidRPr="00525102">
        <w:rPr>
          <w:rFonts w:ascii="Arial" w:hAnsi="Arial" w:cs="Arial"/>
          <w:sz w:val="20"/>
          <w:szCs w:val="20"/>
        </w:rPr>
        <w:t xml:space="preserve">Ziemia urodzajna, w zależności od miejsca pozyskania, powinna posiadać następujące charakterystyki: </w:t>
      </w:r>
    </w:p>
    <w:p w14:paraId="303029F6" w14:textId="77777777" w:rsidR="00525102" w:rsidRPr="00525102" w:rsidRDefault="00525102" w:rsidP="00525102">
      <w:pPr>
        <w:autoSpaceDE w:val="0"/>
        <w:autoSpaceDN w:val="0"/>
        <w:adjustRightInd w:val="0"/>
        <w:spacing w:after="0" w:line="240" w:lineRule="auto"/>
        <w:jc w:val="both"/>
        <w:rPr>
          <w:rFonts w:ascii="Arial" w:hAnsi="Arial" w:cs="Arial"/>
          <w:sz w:val="20"/>
          <w:szCs w:val="20"/>
        </w:rPr>
      </w:pPr>
      <w:r w:rsidRPr="00525102">
        <w:rPr>
          <w:rFonts w:ascii="Arial" w:hAnsi="Arial" w:cs="Arial"/>
          <w:sz w:val="20"/>
          <w:szCs w:val="20"/>
        </w:rPr>
        <w:t xml:space="preserve">- ziemia do sadzenia krzewów i zakładania trawników nie powinna zawierać więcej niż 7% materii organicznej </w:t>
      </w:r>
    </w:p>
    <w:p w14:paraId="42C689B3" w14:textId="77777777" w:rsidR="00525102" w:rsidRPr="00525102" w:rsidRDefault="00525102" w:rsidP="00525102">
      <w:pPr>
        <w:autoSpaceDE w:val="0"/>
        <w:autoSpaceDN w:val="0"/>
        <w:adjustRightInd w:val="0"/>
        <w:spacing w:after="0" w:line="240" w:lineRule="auto"/>
        <w:jc w:val="both"/>
        <w:rPr>
          <w:rFonts w:ascii="Arial" w:hAnsi="Arial" w:cs="Arial"/>
          <w:sz w:val="20"/>
          <w:szCs w:val="20"/>
        </w:rPr>
      </w:pPr>
      <w:r w:rsidRPr="00525102">
        <w:rPr>
          <w:rFonts w:ascii="Arial" w:hAnsi="Arial" w:cs="Arial"/>
          <w:sz w:val="20"/>
          <w:szCs w:val="20"/>
        </w:rPr>
        <w:t xml:space="preserve">- optymalne pH ziemi 5,5 – 6,8 </w:t>
      </w:r>
    </w:p>
    <w:p w14:paraId="559D6EDE" w14:textId="77777777" w:rsidR="00525102" w:rsidRPr="00525102" w:rsidRDefault="00525102" w:rsidP="00525102">
      <w:pPr>
        <w:autoSpaceDE w:val="0"/>
        <w:autoSpaceDN w:val="0"/>
        <w:adjustRightInd w:val="0"/>
        <w:spacing w:after="0" w:line="240" w:lineRule="auto"/>
        <w:jc w:val="both"/>
        <w:rPr>
          <w:rFonts w:ascii="Arial" w:hAnsi="Arial" w:cs="Arial"/>
          <w:sz w:val="20"/>
          <w:szCs w:val="20"/>
        </w:rPr>
      </w:pPr>
      <w:r w:rsidRPr="00525102">
        <w:rPr>
          <w:rFonts w:ascii="Arial" w:hAnsi="Arial" w:cs="Arial"/>
          <w:sz w:val="20"/>
          <w:szCs w:val="20"/>
        </w:rPr>
        <w:t xml:space="preserve">- ziemia nie może być zasolona, </w:t>
      </w:r>
    </w:p>
    <w:p w14:paraId="13B3287F" w14:textId="77777777" w:rsidR="00525102" w:rsidRPr="00525102" w:rsidRDefault="00525102" w:rsidP="00525102">
      <w:pPr>
        <w:autoSpaceDE w:val="0"/>
        <w:autoSpaceDN w:val="0"/>
        <w:adjustRightInd w:val="0"/>
        <w:spacing w:after="0" w:line="240" w:lineRule="auto"/>
        <w:jc w:val="both"/>
        <w:rPr>
          <w:rFonts w:ascii="Arial" w:hAnsi="Arial" w:cs="Arial"/>
          <w:sz w:val="20"/>
          <w:szCs w:val="20"/>
        </w:rPr>
      </w:pPr>
      <w:r w:rsidRPr="00525102">
        <w:rPr>
          <w:rFonts w:ascii="Arial" w:hAnsi="Arial" w:cs="Arial"/>
          <w:sz w:val="20"/>
          <w:szCs w:val="20"/>
        </w:rPr>
        <w:t xml:space="preserve">- ziemia pozyskana w innym miejscu i dostarczona na plac budowy - nie może być zagruzowana, przerośnięta korzeniami, zasolona lub zanieczyszczona chemicznie. Ziemia stosowana do zaprawy dołów musi być przygotowana w specjalistycznym zakładzie i być mieszanką mineralno-organiczną, </w:t>
      </w:r>
    </w:p>
    <w:p w14:paraId="5B254E8D" w14:textId="77777777" w:rsidR="00525102" w:rsidRPr="00525102" w:rsidRDefault="00525102" w:rsidP="00525102">
      <w:pPr>
        <w:autoSpaceDE w:val="0"/>
        <w:autoSpaceDN w:val="0"/>
        <w:adjustRightInd w:val="0"/>
        <w:spacing w:after="0" w:line="240" w:lineRule="auto"/>
        <w:jc w:val="both"/>
        <w:rPr>
          <w:rFonts w:ascii="Arial" w:hAnsi="Arial" w:cs="Arial"/>
          <w:sz w:val="20"/>
          <w:szCs w:val="20"/>
        </w:rPr>
      </w:pPr>
      <w:r w:rsidRPr="00525102">
        <w:rPr>
          <w:rFonts w:ascii="Arial" w:hAnsi="Arial" w:cs="Arial"/>
          <w:sz w:val="20"/>
          <w:szCs w:val="20"/>
        </w:rPr>
        <w:t xml:space="preserve">- ziemia musi ponadto spełniać warunki określone w dokumentacji projektowej, </w:t>
      </w:r>
    </w:p>
    <w:p w14:paraId="41435CD3" w14:textId="77777777" w:rsidR="00525102" w:rsidRDefault="00525102" w:rsidP="00525102">
      <w:pPr>
        <w:autoSpaceDE w:val="0"/>
        <w:autoSpaceDN w:val="0"/>
        <w:adjustRightInd w:val="0"/>
        <w:spacing w:after="0" w:line="240" w:lineRule="auto"/>
        <w:jc w:val="both"/>
        <w:rPr>
          <w:rFonts w:ascii="Arial" w:hAnsi="Arial" w:cs="Arial"/>
          <w:sz w:val="20"/>
          <w:szCs w:val="20"/>
        </w:rPr>
      </w:pPr>
      <w:r w:rsidRPr="00525102">
        <w:rPr>
          <w:rFonts w:ascii="Arial" w:hAnsi="Arial" w:cs="Arial"/>
          <w:sz w:val="20"/>
          <w:szCs w:val="20"/>
        </w:rPr>
        <w:t>- wyżej podane właściwości powinny być udokumentowane przez wykonawcę przed dostawą ziemi urodzajnej na teren budowy.</w:t>
      </w:r>
    </w:p>
    <w:p w14:paraId="504CF02E" w14:textId="77777777" w:rsidR="00B52BB5" w:rsidRDefault="00B52BB5" w:rsidP="00F00F8B">
      <w:pPr>
        <w:autoSpaceDE w:val="0"/>
        <w:autoSpaceDN w:val="0"/>
        <w:adjustRightInd w:val="0"/>
        <w:spacing w:after="0" w:line="240" w:lineRule="auto"/>
        <w:jc w:val="both"/>
        <w:rPr>
          <w:rFonts w:ascii="Arial" w:hAnsi="Arial" w:cs="Arial"/>
          <w:sz w:val="20"/>
          <w:szCs w:val="20"/>
        </w:rPr>
      </w:pPr>
    </w:p>
    <w:p w14:paraId="32A6F346" w14:textId="6F195168" w:rsidR="008D3A3F" w:rsidRPr="00A307EB" w:rsidRDefault="00F00F8B" w:rsidP="0075397C">
      <w:pPr>
        <w:pStyle w:val="Akapitzlist"/>
        <w:numPr>
          <w:ilvl w:val="2"/>
          <w:numId w:val="96"/>
        </w:numPr>
        <w:autoSpaceDE w:val="0"/>
        <w:autoSpaceDN w:val="0"/>
        <w:adjustRightInd w:val="0"/>
        <w:spacing w:after="0" w:line="240" w:lineRule="auto"/>
        <w:jc w:val="both"/>
        <w:rPr>
          <w:rFonts w:ascii="Arial" w:hAnsi="Arial" w:cs="Arial"/>
          <w:sz w:val="20"/>
          <w:szCs w:val="20"/>
        </w:rPr>
      </w:pPr>
      <w:r w:rsidRPr="00A307EB">
        <w:rPr>
          <w:rFonts w:ascii="Arial" w:hAnsi="Arial" w:cs="Arial"/>
          <w:sz w:val="20"/>
          <w:szCs w:val="20"/>
        </w:rPr>
        <w:lastRenderedPageBreak/>
        <w:t>Mieszanka traw</w:t>
      </w:r>
    </w:p>
    <w:p w14:paraId="49CF80BF" w14:textId="77777777" w:rsidR="00302D66" w:rsidRPr="00302D66" w:rsidRDefault="00302D66" w:rsidP="00302D66">
      <w:pPr>
        <w:autoSpaceDE w:val="0"/>
        <w:autoSpaceDN w:val="0"/>
        <w:adjustRightInd w:val="0"/>
        <w:spacing w:after="0" w:line="240" w:lineRule="auto"/>
        <w:ind w:left="709" w:hanging="425"/>
        <w:rPr>
          <w:rFonts w:ascii="Arial" w:hAnsi="Arial" w:cs="Arial"/>
          <w:sz w:val="20"/>
          <w:szCs w:val="20"/>
        </w:rPr>
      </w:pPr>
      <w:r w:rsidRPr="00302D66">
        <w:rPr>
          <w:rFonts w:ascii="Arial" w:hAnsi="Arial" w:cs="Arial"/>
          <w:sz w:val="20"/>
          <w:szCs w:val="20"/>
        </w:rPr>
        <w:t>Do wykonania trawnika przewiduje się wykorzystanie mieszanki traw „drogowej” o składzie :</w:t>
      </w:r>
    </w:p>
    <w:p w14:paraId="388B01B2" w14:textId="77777777" w:rsidR="00302D66" w:rsidRPr="00302D66" w:rsidRDefault="00302D66" w:rsidP="00302D66">
      <w:pPr>
        <w:pStyle w:val="Akapitzlist"/>
        <w:autoSpaceDE w:val="0"/>
        <w:autoSpaceDN w:val="0"/>
        <w:adjustRightInd w:val="0"/>
        <w:spacing w:after="0" w:line="240" w:lineRule="auto"/>
        <w:ind w:left="709" w:hanging="425"/>
        <w:rPr>
          <w:rFonts w:ascii="Arial" w:hAnsi="Arial" w:cs="Arial"/>
          <w:sz w:val="20"/>
          <w:szCs w:val="20"/>
        </w:rPr>
      </w:pPr>
      <w:r w:rsidRPr="00302D66">
        <w:rPr>
          <w:rFonts w:ascii="Arial" w:hAnsi="Arial" w:cs="Arial"/>
          <w:sz w:val="20"/>
          <w:szCs w:val="20"/>
        </w:rPr>
        <w:t>- życica trwała 35%</w:t>
      </w:r>
    </w:p>
    <w:p w14:paraId="47CCC921" w14:textId="77777777" w:rsidR="00302D66" w:rsidRPr="00302D66" w:rsidRDefault="00302D66" w:rsidP="00302D66">
      <w:pPr>
        <w:pStyle w:val="Akapitzlist"/>
        <w:autoSpaceDE w:val="0"/>
        <w:autoSpaceDN w:val="0"/>
        <w:adjustRightInd w:val="0"/>
        <w:spacing w:after="0" w:line="240" w:lineRule="auto"/>
        <w:ind w:left="709" w:hanging="425"/>
        <w:rPr>
          <w:rFonts w:ascii="Arial" w:hAnsi="Arial" w:cs="Arial"/>
          <w:sz w:val="20"/>
          <w:szCs w:val="20"/>
        </w:rPr>
      </w:pPr>
      <w:r w:rsidRPr="00302D66">
        <w:rPr>
          <w:rFonts w:ascii="Arial" w:hAnsi="Arial" w:cs="Arial"/>
          <w:sz w:val="20"/>
          <w:szCs w:val="20"/>
        </w:rPr>
        <w:t>- kostrzewa trzcinowa 22%</w:t>
      </w:r>
    </w:p>
    <w:p w14:paraId="164CCB10" w14:textId="77777777" w:rsidR="00302D66" w:rsidRPr="00302D66" w:rsidRDefault="00302D66" w:rsidP="00302D66">
      <w:pPr>
        <w:pStyle w:val="Akapitzlist"/>
        <w:autoSpaceDE w:val="0"/>
        <w:autoSpaceDN w:val="0"/>
        <w:adjustRightInd w:val="0"/>
        <w:spacing w:after="0" w:line="240" w:lineRule="auto"/>
        <w:ind w:left="709" w:hanging="425"/>
        <w:rPr>
          <w:rFonts w:ascii="Arial" w:hAnsi="Arial" w:cs="Arial"/>
          <w:sz w:val="20"/>
          <w:szCs w:val="20"/>
        </w:rPr>
      </w:pPr>
      <w:r w:rsidRPr="00302D66">
        <w:rPr>
          <w:rFonts w:ascii="Arial" w:hAnsi="Arial" w:cs="Arial"/>
          <w:sz w:val="20"/>
          <w:szCs w:val="20"/>
        </w:rPr>
        <w:t>- kostrzewa czerwona odm. Rozłogowe 20%</w:t>
      </w:r>
    </w:p>
    <w:p w14:paraId="1B16D0A6" w14:textId="77777777" w:rsidR="00302D66" w:rsidRPr="00302D66" w:rsidRDefault="00302D66" w:rsidP="00302D66">
      <w:pPr>
        <w:pStyle w:val="Akapitzlist"/>
        <w:autoSpaceDE w:val="0"/>
        <w:autoSpaceDN w:val="0"/>
        <w:adjustRightInd w:val="0"/>
        <w:spacing w:after="0" w:line="240" w:lineRule="auto"/>
        <w:ind w:left="709" w:hanging="425"/>
        <w:rPr>
          <w:rFonts w:ascii="Arial" w:hAnsi="Arial" w:cs="Arial"/>
          <w:sz w:val="20"/>
          <w:szCs w:val="20"/>
        </w:rPr>
      </w:pPr>
      <w:r w:rsidRPr="00302D66">
        <w:rPr>
          <w:rFonts w:ascii="Arial" w:hAnsi="Arial" w:cs="Arial"/>
          <w:sz w:val="20"/>
          <w:szCs w:val="20"/>
        </w:rPr>
        <w:t>- kostrzewa owcza 10%</w:t>
      </w:r>
    </w:p>
    <w:p w14:paraId="554F2DBF" w14:textId="77777777" w:rsidR="00302D66" w:rsidRPr="00302D66" w:rsidRDefault="00302D66" w:rsidP="00302D66">
      <w:pPr>
        <w:pStyle w:val="Akapitzlist"/>
        <w:autoSpaceDE w:val="0"/>
        <w:autoSpaceDN w:val="0"/>
        <w:adjustRightInd w:val="0"/>
        <w:spacing w:after="0" w:line="240" w:lineRule="auto"/>
        <w:ind w:left="709" w:hanging="425"/>
        <w:rPr>
          <w:rFonts w:ascii="Arial" w:hAnsi="Arial" w:cs="Arial"/>
          <w:sz w:val="20"/>
          <w:szCs w:val="20"/>
        </w:rPr>
      </w:pPr>
      <w:r w:rsidRPr="00302D66">
        <w:rPr>
          <w:rFonts w:ascii="Arial" w:hAnsi="Arial" w:cs="Arial"/>
          <w:sz w:val="20"/>
          <w:szCs w:val="20"/>
        </w:rPr>
        <w:t>- wiechlina łąkowa 10%</w:t>
      </w:r>
    </w:p>
    <w:p w14:paraId="599AD020" w14:textId="77777777" w:rsidR="008D3A3F" w:rsidRDefault="00302D66" w:rsidP="00302D66">
      <w:pPr>
        <w:pStyle w:val="NormalnyWeb"/>
        <w:spacing w:before="0" w:beforeAutospacing="0" w:after="0" w:afterAutospacing="0"/>
        <w:ind w:left="709" w:hanging="425"/>
        <w:rPr>
          <w:rFonts w:ascii="Arial" w:hAnsi="Arial" w:cs="Arial"/>
          <w:sz w:val="20"/>
          <w:szCs w:val="20"/>
        </w:rPr>
      </w:pPr>
      <w:r w:rsidRPr="00302D66">
        <w:rPr>
          <w:rFonts w:ascii="Arial" w:hAnsi="Arial" w:cs="Arial"/>
          <w:sz w:val="20"/>
          <w:szCs w:val="20"/>
        </w:rPr>
        <w:t>- koniczyna biała 2%</w:t>
      </w:r>
    </w:p>
    <w:p w14:paraId="02F990AA" w14:textId="77777777" w:rsidR="00A307EB" w:rsidRDefault="007A2E5C" w:rsidP="0075397C">
      <w:pPr>
        <w:pStyle w:val="NormalnyWeb"/>
        <w:numPr>
          <w:ilvl w:val="2"/>
          <w:numId w:val="96"/>
        </w:numPr>
        <w:spacing w:before="0" w:beforeAutospacing="0" w:after="0" w:afterAutospacing="0"/>
        <w:rPr>
          <w:rFonts w:ascii="Arial" w:hAnsi="Arial" w:cs="Arial"/>
          <w:sz w:val="20"/>
          <w:szCs w:val="20"/>
        </w:rPr>
      </w:pPr>
      <w:r>
        <w:rPr>
          <w:rFonts w:ascii="Arial" w:hAnsi="Arial" w:cs="Arial"/>
          <w:sz w:val="20"/>
          <w:szCs w:val="20"/>
        </w:rPr>
        <w:t>Geowłóknina ogrodowa</w:t>
      </w:r>
    </w:p>
    <w:p w14:paraId="6A8C4D5B" w14:textId="77777777" w:rsidR="00A307EB" w:rsidRDefault="00B023EC" w:rsidP="0075397C">
      <w:pPr>
        <w:pStyle w:val="NormalnyWeb"/>
        <w:numPr>
          <w:ilvl w:val="2"/>
          <w:numId w:val="96"/>
        </w:numPr>
        <w:spacing w:before="0" w:beforeAutospacing="0" w:after="0" w:afterAutospacing="0"/>
        <w:rPr>
          <w:rFonts w:ascii="Arial" w:hAnsi="Arial" w:cs="Arial"/>
          <w:sz w:val="20"/>
          <w:szCs w:val="20"/>
        </w:rPr>
      </w:pPr>
      <w:r w:rsidRPr="00A307EB">
        <w:rPr>
          <w:rFonts w:ascii="Arial" w:hAnsi="Arial" w:cs="Arial"/>
          <w:sz w:val="20"/>
          <w:szCs w:val="20"/>
        </w:rPr>
        <w:t>Kora ogrodowa</w:t>
      </w:r>
    </w:p>
    <w:p w14:paraId="5870DD50" w14:textId="02D24BF5" w:rsidR="00A307EB" w:rsidRDefault="00A307EB" w:rsidP="0075397C">
      <w:pPr>
        <w:pStyle w:val="NormalnyWeb"/>
        <w:numPr>
          <w:ilvl w:val="2"/>
          <w:numId w:val="96"/>
        </w:numPr>
        <w:spacing w:before="0" w:beforeAutospacing="0" w:after="0" w:afterAutospacing="0"/>
        <w:rPr>
          <w:rFonts w:ascii="Arial" w:hAnsi="Arial" w:cs="Arial"/>
          <w:sz w:val="20"/>
          <w:szCs w:val="20"/>
        </w:rPr>
      </w:pPr>
      <w:r w:rsidRPr="00A307EB">
        <w:rPr>
          <w:rFonts w:ascii="Arial" w:hAnsi="Arial" w:cs="Arial"/>
          <w:sz w:val="20"/>
          <w:szCs w:val="20"/>
        </w:rPr>
        <w:t xml:space="preserve">Drzewa </w:t>
      </w:r>
    </w:p>
    <w:p w14:paraId="4047D28F"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Wymagania odnoście sadzonek.</w:t>
      </w:r>
    </w:p>
    <w:p w14:paraId="1E657EFC"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w:t>
      </w:r>
      <w:r w:rsidRPr="00A307EB">
        <w:rPr>
          <w:rFonts w:ascii="Arial" w:hAnsi="Arial" w:cs="Arial"/>
          <w:sz w:val="20"/>
          <w:szCs w:val="20"/>
        </w:rPr>
        <w:tab/>
        <w:t>Materiał roślinny (sadzonki) dostarczony powinien być właściwie znaczony tzn. musi mieć etykiety, na których podana jest nazwa polska i łacińska, forma, wybór, wysokość pnia, numer normy.</w:t>
      </w:r>
    </w:p>
    <w:p w14:paraId="36C54484"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w:t>
      </w:r>
      <w:r w:rsidRPr="00A307EB">
        <w:rPr>
          <w:rFonts w:ascii="Arial" w:hAnsi="Arial" w:cs="Arial"/>
          <w:sz w:val="20"/>
          <w:szCs w:val="20"/>
        </w:rPr>
        <w:tab/>
        <w:t>Sadzonki krzewów i drzew powinny być prawidłowo uformowane z zachowaniem pokroju charakterystycznego dla gatunku i odmiany oraz posiadać następujące cechy:</w:t>
      </w:r>
    </w:p>
    <w:p w14:paraId="48E253EB"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 pąk szczytowy przewodnika powinien być wyraźnie uformowany,</w:t>
      </w:r>
    </w:p>
    <w:p w14:paraId="2DBA41A7"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 przyrost ostatniego roku powinien wyraźnie i prosto przedłużać przewodnik,</w:t>
      </w:r>
    </w:p>
    <w:p w14:paraId="5D7570FE"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 system korzeniowy powinien być zwarty i prawidłowo rozwinięty, na korzeniach szkieletowych powinny występować liczne korzenie drobne,</w:t>
      </w:r>
    </w:p>
    <w:p w14:paraId="7D7CAB7E"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 u roślin sadzonych z bryłą korzeniową, np. drzew i krzewów iglastych, bryła korzeniowa powinna być prawidłowo uformowana i nieuszkodzona,</w:t>
      </w:r>
    </w:p>
    <w:p w14:paraId="32CBFE34"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 pędy korony u drzew i krzewów nie powinny być przycięte,</w:t>
      </w:r>
    </w:p>
    <w:p w14:paraId="56E3ED6D"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 równomiernie rozmieszczone pędy boczne korony drzewa,</w:t>
      </w:r>
    </w:p>
    <w:p w14:paraId="011854F4"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w:t>
      </w:r>
      <w:r w:rsidRPr="00A307EB">
        <w:rPr>
          <w:rFonts w:ascii="Arial" w:hAnsi="Arial" w:cs="Arial"/>
          <w:sz w:val="20"/>
          <w:szCs w:val="20"/>
        </w:rPr>
        <w:tab/>
        <w:t>przewodnik wyraźnie prosty,</w:t>
      </w:r>
    </w:p>
    <w:p w14:paraId="1D7FCCC4"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w:t>
      </w:r>
      <w:r w:rsidRPr="00A307EB">
        <w:rPr>
          <w:rFonts w:ascii="Arial" w:hAnsi="Arial" w:cs="Arial"/>
          <w:sz w:val="20"/>
          <w:szCs w:val="20"/>
        </w:rPr>
        <w:tab/>
        <w:t>blizny na przewodniku powinny być dobrze zarośnięte, dopuszcza się 4 niecałkowicie zarośnięte blizny na przewodniku w II wyborze u form naturalnych drzew.</w:t>
      </w:r>
    </w:p>
    <w:p w14:paraId="4ADF308E"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Dostawca materiału sadzeniowego musi udokumentować wiek dostarczonych sadzonek, które muszą odpowiadać obowiązującym w Polsce normom (ilość pędów, wysokość, bryła korzeniowa); wyklucza się zastosowanie sadzonek:</w:t>
      </w:r>
    </w:p>
    <w:p w14:paraId="6F568326"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w:t>
      </w:r>
      <w:r w:rsidRPr="00A307EB">
        <w:rPr>
          <w:rFonts w:ascii="Arial" w:hAnsi="Arial" w:cs="Arial"/>
          <w:sz w:val="20"/>
          <w:szCs w:val="20"/>
        </w:rPr>
        <w:tab/>
        <w:t>młodszych niż dwa lata. Sadzonki starsze muszą być corocznie szkółkowane; drzewa do nasadzeni winny mieć min. wysokość pnia pod koronę 1,2m, krzewy liściaste – 90cm i 7 pędów, krzewy płożące i iglaste - 40cm wysokości;</w:t>
      </w:r>
    </w:p>
    <w:p w14:paraId="64F23CF1"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w:t>
      </w:r>
      <w:r w:rsidRPr="00A307EB">
        <w:rPr>
          <w:rFonts w:ascii="Arial" w:hAnsi="Arial" w:cs="Arial"/>
          <w:sz w:val="20"/>
          <w:szCs w:val="20"/>
        </w:rPr>
        <w:tab/>
        <w:t>system korzeniowy właściwy dla gatunku - bez uszkodzeń.</w:t>
      </w:r>
    </w:p>
    <w:p w14:paraId="3C18D85F" w14:textId="0629C28B"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Szkółka winna posiadać wymagane przepisami zaświadczenia Państwowej Inspekcji Ochrony</w:t>
      </w:r>
      <w:r w:rsidR="00402A7D">
        <w:rPr>
          <w:rFonts w:ascii="Arial" w:hAnsi="Arial" w:cs="Arial"/>
          <w:sz w:val="20"/>
          <w:szCs w:val="20"/>
        </w:rPr>
        <w:t xml:space="preserve"> </w:t>
      </w:r>
      <w:r w:rsidRPr="00A307EB">
        <w:rPr>
          <w:rFonts w:ascii="Arial" w:hAnsi="Arial" w:cs="Arial"/>
          <w:sz w:val="20"/>
          <w:szCs w:val="20"/>
        </w:rPr>
        <w:t>Roślin</w:t>
      </w:r>
      <w:r w:rsidR="00402A7D">
        <w:rPr>
          <w:rFonts w:ascii="Arial" w:hAnsi="Arial" w:cs="Arial"/>
          <w:sz w:val="20"/>
          <w:szCs w:val="20"/>
        </w:rPr>
        <w:t xml:space="preserve"> </w:t>
      </w:r>
      <w:r w:rsidRPr="00A307EB">
        <w:rPr>
          <w:rFonts w:ascii="Arial" w:hAnsi="Arial" w:cs="Arial"/>
          <w:sz w:val="20"/>
          <w:szCs w:val="20"/>
        </w:rPr>
        <w:t>, materiał sadzeniowy winien zostać zatwierdzony przez Inspektora lub Państwową Inspekcję Ochrony Roślin w miejscu uprawy tj. w szkółce.</w:t>
      </w:r>
    </w:p>
    <w:p w14:paraId="203180CA"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w:t>
      </w:r>
      <w:r w:rsidRPr="00A307EB">
        <w:rPr>
          <w:rFonts w:ascii="Arial" w:hAnsi="Arial" w:cs="Arial"/>
          <w:sz w:val="20"/>
          <w:szCs w:val="20"/>
        </w:rPr>
        <w:tab/>
        <w:t>Wady niedopuszczalne:</w:t>
      </w:r>
    </w:p>
    <w:p w14:paraId="26269BC7"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 silne uszkodzenia mechaniczne roślin,</w:t>
      </w:r>
    </w:p>
    <w:p w14:paraId="3232E554"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 odrost podkładki poniżej miejsca szczepienia,</w:t>
      </w:r>
    </w:p>
    <w:p w14:paraId="65949EA8"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 ślady żerowania szkodników,</w:t>
      </w:r>
    </w:p>
    <w:p w14:paraId="11977664"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 oznaki chorobowe,</w:t>
      </w:r>
    </w:p>
    <w:p w14:paraId="7AA58842"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 zwiędnięcie i pomarszczenie kory na korzeniach i częściach nadziemnych,</w:t>
      </w:r>
    </w:p>
    <w:p w14:paraId="3B693314"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 martwica i pęknięcia kory,</w:t>
      </w:r>
    </w:p>
    <w:p w14:paraId="4DD95DB5"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 uszkodzenia pąka szczytowego przewodnika,</w:t>
      </w:r>
    </w:p>
    <w:p w14:paraId="26ECC19F"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 dwupędowe korony drzew formy piennej,</w:t>
      </w:r>
    </w:p>
    <w:p w14:paraId="63CCB492"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 uszkodzenia lub przesuszenia bryły korzeniowej,</w:t>
      </w:r>
    </w:p>
    <w:p w14:paraId="3F382DA4" w14:textId="77777777" w:rsidR="00A307EB" w:rsidRP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  złe zrośnięcia odmiany szczepionej z podkładką,</w:t>
      </w:r>
    </w:p>
    <w:p w14:paraId="4BA29CDD" w14:textId="693BB5EE" w:rsidR="00A307EB" w:rsidRDefault="00A307EB" w:rsidP="00A307EB">
      <w:pPr>
        <w:pStyle w:val="NormalnyWeb"/>
        <w:spacing w:before="0" w:beforeAutospacing="0" w:after="0" w:afterAutospacing="0"/>
        <w:ind w:left="284"/>
        <w:rPr>
          <w:rFonts w:ascii="Arial" w:hAnsi="Arial" w:cs="Arial"/>
          <w:sz w:val="20"/>
          <w:szCs w:val="20"/>
        </w:rPr>
      </w:pPr>
      <w:r w:rsidRPr="00A307EB">
        <w:rPr>
          <w:rFonts w:ascii="Arial" w:hAnsi="Arial" w:cs="Arial"/>
          <w:sz w:val="20"/>
          <w:szCs w:val="20"/>
        </w:rPr>
        <w:t>- więcej niż 4 nie w pełni zaleczone blizny na przewodniku.</w:t>
      </w:r>
    </w:p>
    <w:p w14:paraId="692AD979" w14:textId="6C717A61" w:rsidR="00525102" w:rsidRPr="00A307EB" w:rsidRDefault="00525102" w:rsidP="0075397C">
      <w:pPr>
        <w:pStyle w:val="NormalnyWeb"/>
        <w:numPr>
          <w:ilvl w:val="2"/>
          <w:numId w:val="96"/>
        </w:numPr>
        <w:spacing w:before="0" w:beforeAutospacing="0" w:after="0" w:afterAutospacing="0"/>
        <w:rPr>
          <w:rFonts w:ascii="Arial" w:hAnsi="Arial" w:cs="Arial"/>
          <w:sz w:val="20"/>
          <w:szCs w:val="20"/>
        </w:rPr>
      </w:pPr>
      <w:r w:rsidRPr="00A307EB">
        <w:rPr>
          <w:rFonts w:ascii="Arial" w:hAnsi="Arial" w:cs="Arial"/>
          <w:sz w:val="20"/>
          <w:szCs w:val="20"/>
        </w:rPr>
        <w:t xml:space="preserve">Nawozy mineralne </w:t>
      </w:r>
    </w:p>
    <w:p w14:paraId="2BE5E10F" w14:textId="77777777"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Nawozy mineralne powinny być w opakowaniu z podanym składem chemicznym. Nawozy należy zabezpieczyć przed zawilgoceniem i zbryleniem w czasie transportu i przechowywania.</w:t>
      </w:r>
    </w:p>
    <w:p w14:paraId="2CF7B7B8" w14:textId="77777777" w:rsidR="00525102" w:rsidRPr="00525102" w:rsidRDefault="00525102" w:rsidP="00525102">
      <w:pPr>
        <w:autoSpaceDE w:val="0"/>
        <w:autoSpaceDN w:val="0"/>
        <w:adjustRightInd w:val="0"/>
        <w:spacing w:after="0" w:line="240" w:lineRule="auto"/>
        <w:jc w:val="both"/>
        <w:rPr>
          <w:rFonts w:ascii="Arial" w:hAnsi="Arial" w:cs="Arial"/>
          <w:sz w:val="20"/>
          <w:szCs w:val="20"/>
        </w:rPr>
      </w:pPr>
      <w:r w:rsidRPr="00525102">
        <w:rPr>
          <w:rFonts w:ascii="Arial" w:hAnsi="Arial" w:cs="Arial"/>
          <w:sz w:val="20"/>
          <w:szCs w:val="20"/>
        </w:rPr>
        <w:t xml:space="preserve">Nawozy mineralne powinny być w opakowaniu, z podanym składem chemicznym (zawartość azotu, fosforu, potasu - N.P.K). Nawozy stosowane przedsiewnie, wiosną azotowe jesienią bez azotu. Nawozy należy zabezpieczyć przed zawilgoceniem i zbryleniem w czasie transportu i przechowywania. </w:t>
      </w:r>
    </w:p>
    <w:p w14:paraId="364FDB52" w14:textId="77777777" w:rsidR="00525102" w:rsidRPr="00525102" w:rsidRDefault="00525102" w:rsidP="00525102">
      <w:pPr>
        <w:spacing w:after="0" w:line="240" w:lineRule="auto"/>
        <w:jc w:val="both"/>
        <w:rPr>
          <w:rFonts w:ascii="Arial" w:eastAsia="Times New Roman" w:hAnsi="Arial" w:cs="Arial"/>
          <w:sz w:val="20"/>
          <w:szCs w:val="20"/>
          <w:lang w:eastAsia="pl-PL"/>
        </w:rPr>
      </w:pPr>
    </w:p>
    <w:p w14:paraId="3A11B1E5" w14:textId="77777777" w:rsidR="00A307EB" w:rsidRDefault="00A307EB">
      <w:pPr>
        <w:rPr>
          <w:rFonts w:ascii="Arial" w:eastAsia="Times New Roman" w:hAnsi="Arial" w:cs="Arial"/>
          <w:sz w:val="20"/>
          <w:szCs w:val="20"/>
          <w:lang w:eastAsia="pl-PL"/>
        </w:rPr>
      </w:pPr>
      <w:r>
        <w:rPr>
          <w:rFonts w:ascii="Arial" w:eastAsia="Times New Roman" w:hAnsi="Arial" w:cs="Arial"/>
          <w:sz w:val="20"/>
          <w:szCs w:val="20"/>
          <w:lang w:eastAsia="pl-PL"/>
        </w:rPr>
        <w:br w:type="page"/>
      </w:r>
    </w:p>
    <w:p w14:paraId="309DAB96" w14:textId="0FCCACE6"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lastRenderedPageBreak/>
        <w:t>3. SPRZĘT</w:t>
      </w:r>
    </w:p>
    <w:p w14:paraId="2BCC6851" w14:textId="77777777" w:rsidR="00525102" w:rsidRPr="00525102" w:rsidRDefault="00525102" w:rsidP="00525102">
      <w:pPr>
        <w:spacing w:after="0" w:line="240" w:lineRule="auto"/>
        <w:jc w:val="both"/>
        <w:rPr>
          <w:rFonts w:ascii="Arial" w:eastAsia="Times New Roman" w:hAnsi="Arial" w:cs="Arial"/>
          <w:sz w:val="20"/>
          <w:szCs w:val="20"/>
          <w:lang w:eastAsia="pl-PL"/>
        </w:rPr>
      </w:pPr>
    </w:p>
    <w:p w14:paraId="5BCAC88F" w14:textId="77777777"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Wykonawca przystępujący do wykonania robót powinien wykazać się możliwością korzystania z:</w:t>
      </w:r>
    </w:p>
    <w:p w14:paraId="0D7D0DB0" w14:textId="77777777"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 drobnego sprzętu do robót ziemnych,</w:t>
      </w:r>
    </w:p>
    <w:p w14:paraId="1182D675" w14:textId="1F7566CA"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 sprzętu do pielęgnacji zadrzewień,</w:t>
      </w:r>
    </w:p>
    <w:p w14:paraId="6369FED9" w14:textId="77777777"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 drabin i szpadli,</w:t>
      </w:r>
    </w:p>
    <w:p w14:paraId="7462BB72" w14:textId="77777777" w:rsidR="00525102" w:rsidRPr="00525102" w:rsidRDefault="00525102" w:rsidP="00525102">
      <w:pPr>
        <w:autoSpaceDE w:val="0"/>
        <w:autoSpaceDN w:val="0"/>
        <w:adjustRightInd w:val="0"/>
        <w:spacing w:after="0" w:line="240" w:lineRule="auto"/>
        <w:jc w:val="both"/>
        <w:rPr>
          <w:rFonts w:ascii="Arial" w:hAnsi="Arial" w:cs="Arial"/>
          <w:sz w:val="20"/>
          <w:szCs w:val="20"/>
        </w:rPr>
      </w:pPr>
      <w:r w:rsidRPr="00525102">
        <w:rPr>
          <w:rFonts w:ascii="Arial" w:eastAsia="Times New Roman" w:hAnsi="Arial" w:cs="Arial"/>
          <w:sz w:val="20"/>
          <w:szCs w:val="20"/>
          <w:lang w:eastAsia="pl-PL"/>
        </w:rPr>
        <w:t xml:space="preserve">- glebogryzarki, </w:t>
      </w:r>
      <w:r w:rsidRPr="00525102">
        <w:rPr>
          <w:rFonts w:ascii="Arial" w:hAnsi="Arial" w:cs="Arial"/>
          <w:sz w:val="20"/>
          <w:szCs w:val="20"/>
        </w:rPr>
        <w:t>kultywatora i brony do uprawy gleby, siewnika ,</w:t>
      </w:r>
    </w:p>
    <w:p w14:paraId="0ABE04D8" w14:textId="77777777" w:rsidR="00525102" w:rsidRPr="00525102" w:rsidRDefault="00525102" w:rsidP="00525102">
      <w:pPr>
        <w:autoSpaceDE w:val="0"/>
        <w:autoSpaceDN w:val="0"/>
        <w:adjustRightInd w:val="0"/>
        <w:spacing w:after="0" w:line="240" w:lineRule="auto"/>
        <w:jc w:val="both"/>
        <w:rPr>
          <w:rFonts w:ascii="Arial" w:hAnsi="Arial" w:cs="Arial"/>
          <w:sz w:val="20"/>
          <w:szCs w:val="20"/>
        </w:rPr>
      </w:pPr>
      <w:r w:rsidRPr="00525102">
        <w:rPr>
          <w:rFonts w:ascii="Arial" w:hAnsi="Arial" w:cs="Arial"/>
          <w:sz w:val="20"/>
          <w:szCs w:val="20"/>
        </w:rPr>
        <w:t xml:space="preserve">- wału kolczatki oraz wału gładkiego do zakładania trawników, </w:t>
      </w:r>
    </w:p>
    <w:p w14:paraId="36CC92D5" w14:textId="77777777" w:rsidR="00525102" w:rsidRPr="00525102" w:rsidRDefault="00525102" w:rsidP="00525102">
      <w:pPr>
        <w:autoSpaceDE w:val="0"/>
        <w:autoSpaceDN w:val="0"/>
        <w:adjustRightInd w:val="0"/>
        <w:spacing w:after="0" w:line="240" w:lineRule="auto"/>
        <w:jc w:val="both"/>
        <w:rPr>
          <w:rFonts w:ascii="Arial" w:hAnsi="Arial" w:cs="Arial"/>
          <w:sz w:val="20"/>
          <w:szCs w:val="20"/>
        </w:rPr>
      </w:pPr>
      <w:r w:rsidRPr="00525102">
        <w:rPr>
          <w:rFonts w:ascii="Arial" w:hAnsi="Arial" w:cs="Arial"/>
          <w:sz w:val="20"/>
          <w:szCs w:val="20"/>
        </w:rPr>
        <w:t>- kosiarki mechanicznej do pielęgnacji trawników.</w:t>
      </w:r>
    </w:p>
    <w:p w14:paraId="6129D057" w14:textId="77777777" w:rsidR="00525102" w:rsidRPr="00525102" w:rsidRDefault="00525102" w:rsidP="00525102">
      <w:pPr>
        <w:spacing w:after="0" w:line="240" w:lineRule="auto"/>
        <w:jc w:val="both"/>
        <w:rPr>
          <w:rFonts w:ascii="Arial" w:eastAsia="Times New Roman" w:hAnsi="Arial" w:cs="Arial"/>
          <w:sz w:val="20"/>
          <w:szCs w:val="20"/>
          <w:lang w:eastAsia="pl-PL"/>
        </w:rPr>
      </w:pPr>
    </w:p>
    <w:p w14:paraId="1C2A8714" w14:textId="77777777"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4. TRANSPORT</w:t>
      </w:r>
    </w:p>
    <w:p w14:paraId="268CCC34" w14:textId="77777777"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4.1 Transport materiałów do wykonania nasadzeń</w:t>
      </w:r>
    </w:p>
    <w:p w14:paraId="0282BABD" w14:textId="77777777" w:rsidR="00525102" w:rsidRPr="00525102" w:rsidRDefault="00525102" w:rsidP="003A6D22">
      <w:pPr>
        <w:spacing w:after="0" w:line="240" w:lineRule="auto"/>
        <w:rPr>
          <w:rFonts w:ascii="Arial" w:eastAsia="Times New Roman" w:hAnsi="Arial" w:cs="Arial"/>
          <w:sz w:val="20"/>
          <w:szCs w:val="20"/>
          <w:lang w:eastAsia="pl-PL"/>
        </w:rPr>
      </w:pPr>
      <w:r w:rsidRPr="00525102">
        <w:rPr>
          <w:rFonts w:ascii="Arial" w:eastAsia="Times New Roman" w:hAnsi="Arial" w:cs="Arial"/>
          <w:sz w:val="20"/>
          <w:szCs w:val="20"/>
          <w:lang w:eastAsia="pl-PL"/>
        </w:rPr>
        <w:t>Transport materiału może być dowolny pod warunkiem, że nie uszkodzi ani też nie pogorszy jakości transportowanych materiałów.</w:t>
      </w:r>
    </w:p>
    <w:p w14:paraId="6C42A1F3" w14:textId="53E27CD3" w:rsidR="00525102" w:rsidRPr="00525102" w:rsidRDefault="00525102" w:rsidP="003A6D22">
      <w:pPr>
        <w:spacing w:after="0" w:line="240" w:lineRule="auto"/>
        <w:rPr>
          <w:rFonts w:ascii="Arial" w:eastAsia="Times New Roman" w:hAnsi="Arial" w:cs="Arial"/>
          <w:sz w:val="20"/>
          <w:szCs w:val="20"/>
          <w:lang w:eastAsia="pl-PL"/>
        </w:rPr>
      </w:pPr>
      <w:r w:rsidRPr="00525102">
        <w:rPr>
          <w:rFonts w:ascii="Arial" w:eastAsia="Times New Roman" w:hAnsi="Arial" w:cs="Arial"/>
          <w:sz w:val="20"/>
          <w:szCs w:val="20"/>
          <w:lang w:eastAsia="pl-PL"/>
        </w:rPr>
        <w:t xml:space="preserve">W czasie transportu drzewa muszą być zabezpieczone przed uszkodzeniem bryły korzeniowej i pędów. Materiał roślinny z bryłą korzeniową musi mieć opakowane bryły korzeniowe lub być w pojemnikach. Materiał roślinny w czasie transportu powinien być zabezpieczony przed przemarznięciem i wyschnięciem. Drzewa i krzewy po dostarczeniu na miejsce przeznaczenia powinny być natychmiast sadzone. Jeżeli jest to niemożliwe należy je zadołować w miejscu ocienionym i nieprzewiewnym, a w razie suszy podlewać. </w:t>
      </w:r>
    </w:p>
    <w:p w14:paraId="534BD772" w14:textId="77777777" w:rsidR="00525102" w:rsidRPr="00525102" w:rsidRDefault="00525102" w:rsidP="00525102">
      <w:pPr>
        <w:spacing w:after="0" w:line="240" w:lineRule="auto"/>
        <w:jc w:val="both"/>
        <w:rPr>
          <w:rFonts w:ascii="Arial" w:eastAsia="Times New Roman" w:hAnsi="Arial" w:cs="Arial"/>
          <w:sz w:val="20"/>
          <w:szCs w:val="20"/>
          <w:lang w:eastAsia="pl-PL"/>
        </w:rPr>
      </w:pPr>
    </w:p>
    <w:p w14:paraId="1F951E09" w14:textId="77777777"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5. WYKONANIE ROBÓT</w:t>
      </w:r>
    </w:p>
    <w:p w14:paraId="36AE0F25" w14:textId="77777777" w:rsidR="00525102" w:rsidRPr="00525102" w:rsidRDefault="00525102" w:rsidP="00525102">
      <w:pPr>
        <w:spacing w:after="0" w:line="240" w:lineRule="auto"/>
        <w:jc w:val="both"/>
        <w:rPr>
          <w:rFonts w:ascii="Arial" w:eastAsia="Times New Roman" w:hAnsi="Arial" w:cs="Arial"/>
          <w:sz w:val="20"/>
          <w:szCs w:val="20"/>
          <w:lang w:eastAsia="pl-PL"/>
        </w:rPr>
      </w:pPr>
    </w:p>
    <w:p w14:paraId="4E87CA0B" w14:textId="77777777"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5.1 Ogólne zasady wykonania robót</w:t>
      </w:r>
    </w:p>
    <w:p w14:paraId="0F29BE2C" w14:textId="77777777" w:rsidR="00A307EB" w:rsidRPr="00F266C6" w:rsidRDefault="00A307EB" w:rsidP="00A307EB">
      <w:pPr>
        <w:spacing w:after="0" w:line="240" w:lineRule="auto"/>
        <w:jc w:val="both"/>
        <w:rPr>
          <w:rFonts w:ascii="Arial" w:eastAsia="Times New Roman" w:hAnsi="Arial" w:cs="Arial"/>
          <w:sz w:val="20"/>
          <w:szCs w:val="20"/>
          <w:lang w:eastAsia="pl-PL"/>
        </w:rPr>
      </w:pPr>
      <w:r w:rsidRPr="00F266C6">
        <w:rPr>
          <w:rFonts w:ascii="Arial" w:eastAsia="Times New Roman" w:hAnsi="Arial" w:cs="Arial"/>
          <w:sz w:val="20"/>
          <w:szCs w:val="20"/>
          <w:lang w:eastAsia="pl-PL"/>
        </w:rPr>
        <w:t>Roboty powinny być wykonywane zgodnie ze sztuką, przepisami BHP i obowiązującymi normami.</w:t>
      </w:r>
    </w:p>
    <w:p w14:paraId="4F71465F" w14:textId="77777777" w:rsidR="00A307EB" w:rsidRPr="00F266C6" w:rsidRDefault="00A307EB" w:rsidP="00A307EB">
      <w:pPr>
        <w:autoSpaceDE w:val="0"/>
        <w:autoSpaceDN w:val="0"/>
        <w:adjustRightInd w:val="0"/>
        <w:spacing w:after="0" w:line="240" w:lineRule="auto"/>
        <w:rPr>
          <w:rFonts w:ascii="Arial" w:hAnsi="Arial" w:cs="Arial"/>
          <w:b/>
          <w:bCs/>
          <w:sz w:val="20"/>
          <w:szCs w:val="20"/>
        </w:rPr>
      </w:pPr>
      <w:r w:rsidRPr="00F266C6">
        <w:rPr>
          <w:rFonts w:ascii="Arial" w:hAnsi="Arial" w:cs="Arial"/>
          <w:b/>
          <w:bCs/>
          <w:sz w:val="20"/>
          <w:szCs w:val="20"/>
        </w:rPr>
        <w:t>Prace agrotechniczne i przygotowawcze</w:t>
      </w:r>
    </w:p>
    <w:p w14:paraId="47A580AE" w14:textId="77777777" w:rsidR="00A307EB" w:rsidRPr="00F266C6" w:rsidRDefault="00A307EB" w:rsidP="0075397C">
      <w:pPr>
        <w:numPr>
          <w:ilvl w:val="0"/>
          <w:numId w:val="82"/>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Wycinka kolizyjnego zadrzewienia</w:t>
      </w:r>
    </w:p>
    <w:p w14:paraId="334668B5" w14:textId="77777777" w:rsidR="00A307EB" w:rsidRPr="00F266C6" w:rsidRDefault="00A307EB" w:rsidP="0075397C">
      <w:pPr>
        <w:numPr>
          <w:ilvl w:val="0"/>
          <w:numId w:val="82"/>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Oczyszczenie terenu z zanieczyszczeń</w:t>
      </w:r>
    </w:p>
    <w:p w14:paraId="2F2BA4E6" w14:textId="7E5153A8"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Z terenu objętego opracowaniem usunąć należy zanieczyszczenia znajdujące się w warstwie ziemi urodzajnej</w:t>
      </w:r>
      <w:r w:rsidR="003A6D22">
        <w:rPr>
          <w:rFonts w:ascii="Arial" w:hAnsi="Arial" w:cs="Arial"/>
          <w:sz w:val="20"/>
          <w:szCs w:val="20"/>
        </w:rPr>
        <w:t xml:space="preserve"> </w:t>
      </w:r>
      <w:r w:rsidRPr="00F266C6">
        <w:rPr>
          <w:rFonts w:ascii="Arial" w:hAnsi="Arial" w:cs="Arial"/>
          <w:sz w:val="20"/>
          <w:szCs w:val="20"/>
        </w:rPr>
        <w:t>(kamienie, perz, etc.) jak tez pozostałości i resztki budowlane</w:t>
      </w:r>
    </w:p>
    <w:p w14:paraId="3861C76C" w14:textId="77777777" w:rsidR="00A307EB" w:rsidRPr="00F266C6" w:rsidRDefault="00A307EB" w:rsidP="0075397C">
      <w:pPr>
        <w:numPr>
          <w:ilvl w:val="0"/>
          <w:numId w:val="83"/>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Uprawa mechaniczna i ręczna powierzchni terenu przeznaczonego pod zieleń</w:t>
      </w:r>
    </w:p>
    <w:p w14:paraId="1A2C5919" w14:textId="3F3710CB"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Wierzchnią warstwę gruntu należy uprawić , z doprowadzeniem do odpowiedniej struktury, na</w:t>
      </w:r>
      <w:r w:rsidR="003A6D22">
        <w:rPr>
          <w:rFonts w:ascii="Arial" w:hAnsi="Arial" w:cs="Arial"/>
          <w:sz w:val="20"/>
          <w:szCs w:val="20"/>
        </w:rPr>
        <w:t xml:space="preserve"> </w:t>
      </w:r>
      <w:r w:rsidRPr="00F266C6">
        <w:rPr>
          <w:rFonts w:ascii="Arial" w:hAnsi="Arial" w:cs="Arial"/>
          <w:sz w:val="20"/>
          <w:szCs w:val="20"/>
        </w:rPr>
        <w:t xml:space="preserve">głębokość 30-40cm,przy użyciu kultywatora lub ręcznie, a następnie wyrównać powierzchnię. </w:t>
      </w:r>
    </w:p>
    <w:p w14:paraId="3262C5E9"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Przed uprawą wskazane jest spryskanie wierzchniej warstwy gruntu preparatem herbicydowym, w ilości i terminie przewidzianym instrukcja producenta.</w:t>
      </w:r>
    </w:p>
    <w:p w14:paraId="124F4D78" w14:textId="77777777" w:rsidR="00A307EB" w:rsidRPr="00F266C6" w:rsidRDefault="00A307EB" w:rsidP="00A307EB">
      <w:pPr>
        <w:autoSpaceDE w:val="0"/>
        <w:autoSpaceDN w:val="0"/>
        <w:adjustRightInd w:val="0"/>
        <w:spacing w:after="0" w:line="240" w:lineRule="auto"/>
        <w:rPr>
          <w:rFonts w:ascii="Arial" w:hAnsi="Arial" w:cs="Arial"/>
          <w:b/>
          <w:bCs/>
          <w:sz w:val="20"/>
          <w:szCs w:val="20"/>
        </w:rPr>
      </w:pPr>
      <w:r w:rsidRPr="00F266C6">
        <w:rPr>
          <w:rFonts w:ascii="Arial" w:hAnsi="Arial" w:cs="Arial"/>
          <w:b/>
          <w:bCs/>
          <w:sz w:val="20"/>
          <w:szCs w:val="20"/>
        </w:rPr>
        <w:t>Prace ogrodnicze</w:t>
      </w:r>
    </w:p>
    <w:p w14:paraId="075BB58F"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Sadzenie materiału roślinnego</w:t>
      </w:r>
    </w:p>
    <w:p w14:paraId="6450F4EE" w14:textId="77777777" w:rsidR="00A307EB" w:rsidRPr="00F266C6" w:rsidRDefault="00A307EB" w:rsidP="0075397C">
      <w:pPr>
        <w:numPr>
          <w:ilvl w:val="0"/>
          <w:numId w:val="97"/>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Teren pod krzewy i drzewa przygotować poprzez przekopanie rodzimej warstwy wierzchniej na głębokość ok.30 - 40 cm</w:t>
      </w:r>
    </w:p>
    <w:p w14:paraId="10D14154" w14:textId="77777777" w:rsidR="00A307EB" w:rsidRPr="00F266C6" w:rsidRDefault="00A307EB" w:rsidP="0075397C">
      <w:pPr>
        <w:numPr>
          <w:ilvl w:val="0"/>
          <w:numId w:val="98"/>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Materiał roślinny zakupiony przez Wykonawcę powinien posiadać odpowiednie cechy jakościowe i zdrowotne</w:t>
      </w:r>
    </w:p>
    <w:p w14:paraId="46C3F873" w14:textId="77777777" w:rsidR="00A307EB" w:rsidRPr="00F266C6" w:rsidRDefault="00A307EB" w:rsidP="0075397C">
      <w:pPr>
        <w:numPr>
          <w:ilvl w:val="0"/>
          <w:numId w:val="98"/>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Najwłaściwsze terminy sadzenia to: wiosna (przed rozpoczęciem wegetacji) oraz jesień (po zakończeniu wegetacji)</w:t>
      </w:r>
    </w:p>
    <w:p w14:paraId="671F31CF" w14:textId="77777777" w:rsidR="00A307EB" w:rsidRPr="00F266C6" w:rsidRDefault="00A307EB" w:rsidP="0075397C">
      <w:pPr>
        <w:numPr>
          <w:ilvl w:val="0"/>
          <w:numId w:val="98"/>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Wielkość dołów należy dostosować do wielkości bryły korzeniowej, przyjmuje się, że dół powinien być około 2 razy większy od bryły korzeniowej</w:t>
      </w:r>
    </w:p>
    <w:p w14:paraId="32C6D0D4" w14:textId="77777777" w:rsidR="00A307EB" w:rsidRPr="00F266C6" w:rsidRDefault="00A307EB" w:rsidP="0075397C">
      <w:pPr>
        <w:numPr>
          <w:ilvl w:val="0"/>
          <w:numId w:val="98"/>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Ściany i dno dołów powinny zostać spulchnione</w:t>
      </w:r>
    </w:p>
    <w:p w14:paraId="10462DCF" w14:textId="77777777" w:rsidR="00A307EB" w:rsidRPr="00F266C6" w:rsidRDefault="00A307EB" w:rsidP="0075397C">
      <w:pPr>
        <w:numPr>
          <w:ilvl w:val="0"/>
          <w:numId w:val="98"/>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Ziemia użyta do zaprawy dołów musi być ziemią urodzajną (ogrodniczą). Ziemię należy sypać na dno dołów w warstwie nie mniejszej niż 10-15cm. Po umieszczeniu rośliny w dole wolne przestrzenie wypełniać ziemią stopniowo, najpierw do 1/3 i lekko ubijać lub zamulać wodą a następnie wypełniać pozostałą część dołu. Nie należy mocno ugniatać gleby wokół rośliny</w:t>
      </w:r>
    </w:p>
    <w:p w14:paraId="6F581B0A" w14:textId="77777777" w:rsidR="00A307EB" w:rsidRPr="00F266C6" w:rsidRDefault="00A307EB" w:rsidP="0075397C">
      <w:pPr>
        <w:numPr>
          <w:ilvl w:val="0"/>
          <w:numId w:val="98"/>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Rośliny sadzić na tej samej głębokości na jakiej rosły w szkółce lub nieco wyżej, gdy przewiduje się osiadanie gleby</w:t>
      </w:r>
    </w:p>
    <w:p w14:paraId="22123B5B" w14:textId="77777777" w:rsidR="00A307EB" w:rsidRPr="00F266C6" w:rsidRDefault="00A307EB" w:rsidP="0075397C">
      <w:pPr>
        <w:numPr>
          <w:ilvl w:val="0"/>
          <w:numId w:val="98"/>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Po posadzeniu rośliny obficie podlać wodą</w:t>
      </w:r>
    </w:p>
    <w:p w14:paraId="307BDB1D" w14:textId="77777777" w:rsidR="00A307EB" w:rsidRPr="00F266C6" w:rsidRDefault="00A307EB" w:rsidP="0075397C">
      <w:pPr>
        <w:numPr>
          <w:ilvl w:val="0"/>
          <w:numId w:val="98"/>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Powierzchnia pod krzewami i roślinami okrywowymi należy pokryć geowłókniną oraz warstwą 6 cm kory</w:t>
      </w:r>
    </w:p>
    <w:p w14:paraId="1A91C533" w14:textId="77777777" w:rsidR="00A307EB" w:rsidRPr="00F266C6" w:rsidRDefault="00A307EB" w:rsidP="00A307EB">
      <w:pPr>
        <w:autoSpaceDE w:val="0"/>
        <w:autoSpaceDN w:val="0"/>
        <w:adjustRightInd w:val="0"/>
        <w:spacing w:after="0" w:line="240" w:lineRule="auto"/>
        <w:rPr>
          <w:rFonts w:ascii="Arial" w:hAnsi="Arial" w:cs="Arial"/>
          <w:b/>
          <w:bCs/>
          <w:sz w:val="20"/>
          <w:szCs w:val="20"/>
        </w:rPr>
      </w:pPr>
      <w:r w:rsidRPr="00F266C6">
        <w:rPr>
          <w:rFonts w:ascii="Arial" w:hAnsi="Arial" w:cs="Arial"/>
          <w:b/>
          <w:bCs/>
          <w:sz w:val="20"/>
          <w:szCs w:val="20"/>
        </w:rPr>
        <w:t>Pielęgnacja po posadzeniu</w:t>
      </w:r>
    </w:p>
    <w:p w14:paraId="6546EAF3" w14:textId="77777777" w:rsidR="00A307EB" w:rsidRPr="00F266C6" w:rsidRDefault="00A307EB" w:rsidP="0075397C">
      <w:pPr>
        <w:numPr>
          <w:ilvl w:val="0"/>
          <w:numId w:val="84"/>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Po posadzeniu podlewać obficie 2-3 razy dziennie w zależności od pogody</w:t>
      </w:r>
    </w:p>
    <w:p w14:paraId="6CB059AC" w14:textId="77777777" w:rsidR="00A307EB" w:rsidRPr="00F266C6" w:rsidRDefault="00A307EB" w:rsidP="0075397C">
      <w:pPr>
        <w:numPr>
          <w:ilvl w:val="0"/>
          <w:numId w:val="84"/>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Podlewać systematycznie w okresie wegetacyjnym (częstotliwość i ilość uzależniona od warunków pogodowych stopnia uwilgotnienia podłoża)</w:t>
      </w:r>
    </w:p>
    <w:p w14:paraId="446CFCD1" w14:textId="77777777" w:rsidR="00A307EB" w:rsidRPr="00F266C6" w:rsidRDefault="00A307EB" w:rsidP="0075397C">
      <w:pPr>
        <w:numPr>
          <w:ilvl w:val="0"/>
          <w:numId w:val="84"/>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Zasilanie nawozami NPK w miarę potrzeb, w ilości zgodnej z instrukcją stosowanego preparatu</w:t>
      </w:r>
    </w:p>
    <w:p w14:paraId="242BB5F8" w14:textId="77777777" w:rsidR="00A307EB" w:rsidRPr="00F266C6" w:rsidRDefault="00A307EB" w:rsidP="0075397C">
      <w:pPr>
        <w:numPr>
          <w:ilvl w:val="0"/>
          <w:numId w:val="84"/>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lastRenderedPageBreak/>
        <w:t>Uzupełnianie warstwy ściółki z kory i odchwaszczanie ręczne (minimum 5 x w sezonie)</w:t>
      </w:r>
    </w:p>
    <w:p w14:paraId="3BF0AEFB" w14:textId="77777777" w:rsidR="00A307EB" w:rsidRPr="00F266C6" w:rsidRDefault="00A307EB" w:rsidP="0075397C">
      <w:pPr>
        <w:numPr>
          <w:ilvl w:val="0"/>
          <w:numId w:val="84"/>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Wymiana egzemplarzy uszkodzonych lub uschniętych</w:t>
      </w:r>
    </w:p>
    <w:p w14:paraId="1B759C64" w14:textId="77777777" w:rsidR="00A307EB" w:rsidRPr="00F266C6" w:rsidRDefault="00A307EB" w:rsidP="0075397C">
      <w:pPr>
        <w:numPr>
          <w:ilvl w:val="0"/>
          <w:numId w:val="84"/>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Stosowanie cięć formujących, korekcyjnych i odmładzających</w:t>
      </w:r>
    </w:p>
    <w:p w14:paraId="09FD6D91" w14:textId="77777777" w:rsidR="00A307EB" w:rsidRPr="00F266C6" w:rsidRDefault="00A307EB" w:rsidP="0075397C">
      <w:pPr>
        <w:numPr>
          <w:ilvl w:val="0"/>
          <w:numId w:val="84"/>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W pierwszym roku po posadzeniu, wykonanie kopczyków na zimę, zabezpieczenie nowo posadzonych i niedostatecznie ukorzenionych drzew i traw przed skutkami działania mrozu</w:t>
      </w:r>
    </w:p>
    <w:p w14:paraId="5A6100DB" w14:textId="77777777" w:rsidR="00A307EB" w:rsidRPr="00F266C6" w:rsidRDefault="00A307EB" w:rsidP="00A307EB">
      <w:pPr>
        <w:autoSpaceDE w:val="0"/>
        <w:autoSpaceDN w:val="0"/>
        <w:adjustRightInd w:val="0"/>
        <w:spacing w:after="0" w:line="240" w:lineRule="auto"/>
        <w:rPr>
          <w:rFonts w:ascii="Arial" w:hAnsi="Arial" w:cs="Arial"/>
          <w:b/>
          <w:bCs/>
          <w:sz w:val="20"/>
          <w:szCs w:val="20"/>
        </w:rPr>
      </w:pPr>
      <w:r w:rsidRPr="00F266C6">
        <w:rPr>
          <w:rFonts w:ascii="Arial" w:hAnsi="Arial" w:cs="Arial"/>
          <w:b/>
          <w:bCs/>
          <w:sz w:val="20"/>
          <w:szCs w:val="20"/>
        </w:rPr>
        <w:t>Przewiduje się aby prace były prowadzone w wymienionej niżej kolejności :</w:t>
      </w:r>
    </w:p>
    <w:p w14:paraId="566ABFB4" w14:textId="77777777" w:rsidR="00A307EB" w:rsidRPr="00F266C6" w:rsidRDefault="00A307EB" w:rsidP="0075397C">
      <w:pPr>
        <w:numPr>
          <w:ilvl w:val="0"/>
          <w:numId w:val="84"/>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Oczyszczenie terenu z pozostałości budowlanych i zanieczyszczeń</w:t>
      </w:r>
    </w:p>
    <w:p w14:paraId="584936AE" w14:textId="77777777" w:rsidR="00A307EB" w:rsidRPr="00F266C6" w:rsidRDefault="00A307EB" w:rsidP="0075397C">
      <w:pPr>
        <w:numPr>
          <w:ilvl w:val="0"/>
          <w:numId w:val="84"/>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Roboty agrotechniczne</w:t>
      </w:r>
    </w:p>
    <w:p w14:paraId="0BC38655" w14:textId="77777777" w:rsidR="00A307EB" w:rsidRPr="00F266C6" w:rsidRDefault="00A307EB" w:rsidP="0075397C">
      <w:pPr>
        <w:numPr>
          <w:ilvl w:val="0"/>
          <w:numId w:val="84"/>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Makroniwelacja , modelowanie terenu</w:t>
      </w:r>
    </w:p>
    <w:p w14:paraId="67052B8A" w14:textId="77777777" w:rsidR="00A307EB" w:rsidRPr="00F266C6" w:rsidRDefault="00A307EB" w:rsidP="0075397C">
      <w:pPr>
        <w:numPr>
          <w:ilvl w:val="0"/>
          <w:numId w:val="84"/>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Przesadzanie</w:t>
      </w:r>
    </w:p>
    <w:p w14:paraId="4C6443F8" w14:textId="77777777" w:rsidR="00A307EB" w:rsidRPr="00F266C6" w:rsidRDefault="00A307EB" w:rsidP="0075397C">
      <w:pPr>
        <w:numPr>
          <w:ilvl w:val="0"/>
          <w:numId w:val="84"/>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Sadzenie roślin form piennych i krzewiastych</w:t>
      </w:r>
    </w:p>
    <w:p w14:paraId="3D905E15" w14:textId="77777777" w:rsidR="00A307EB" w:rsidRPr="00F266C6" w:rsidRDefault="00A307EB" w:rsidP="0075397C">
      <w:pPr>
        <w:numPr>
          <w:ilvl w:val="0"/>
          <w:numId w:val="84"/>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Zakładanie rabat bylinowych</w:t>
      </w:r>
    </w:p>
    <w:p w14:paraId="66760F10" w14:textId="77777777" w:rsidR="00A307EB" w:rsidRPr="00F266C6" w:rsidRDefault="00A307EB" w:rsidP="0075397C">
      <w:pPr>
        <w:numPr>
          <w:ilvl w:val="0"/>
          <w:numId w:val="84"/>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Pielęgnacja zieleni</w:t>
      </w:r>
    </w:p>
    <w:p w14:paraId="5A2CC4EF"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W ramach oczyszczania terenu z zanieczyszczeń należy usunąć zanieczyszczenia wierzchnie : kamienie, pozostałości i resztki budowlane, gałęzie drzew.</w:t>
      </w:r>
    </w:p>
    <w:p w14:paraId="028BE2CA"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Wierzchnią warstwę gruntu należy przeorać glebogryzarką na głębokość 20-25cm z rozbiciem brył. Zebrać wszystkie odkryte zanieczyszczenia – kamienie, korzenie, perz, pozostałości materiałów budowlanych i złożyć je w pryzmy.</w:t>
      </w:r>
    </w:p>
    <w:p w14:paraId="4B880A51"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Zagrabić ręcznie przekopaną glebę i powtórnie oczyścić z zanieczyszczeń. Tak uprawiony grunt wyrównać zgodnie z zaprojektowanym profilem.</w:t>
      </w:r>
    </w:p>
    <w:p w14:paraId="3D00A257"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Przed uprawą wskazane jest spryskanie wierzchniej warstwy gruntu preparatem herbicydowym, w ilości i terminie przewidzianym instrukcją producenta.</w:t>
      </w:r>
    </w:p>
    <w:p w14:paraId="5C60B713"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Taczkami lub lekkimi ciągnikami ogrodniczymi rozwieść torf na wyznaczone miejsca. Jeżeli nie jest dostatecznie wilgotny, należy zwilżyć zraszaczem. Wilgotny torf rozrzucić warstwą grubości 2cm, a następnie zagrabić lub zmotyczkować wyrównując powierzchnię gruntu.</w:t>
      </w:r>
    </w:p>
    <w:p w14:paraId="055C3B15"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Roboty ogrodnicze związane ze spulchnieniem gleby i rozrzuceniem torfu powinny być wykonane na 2-3 tygodnie przed sadzeniem roślin i siewem traw, aby gleba osiadła, a jej wilgotność , struktura i warunki pokarmowe stopniowo się ustabilizowały.</w:t>
      </w:r>
    </w:p>
    <w:p w14:paraId="3E534CAD"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Przed przystąpieniem do sadzenia należy wyznaczyć miejsca dla poszczególnych gatunków roślin według Dokumentacji Projektowej.</w:t>
      </w:r>
    </w:p>
    <w:p w14:paraId="1CB15D98"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Przy wyznaczaniu miejsc na sadzeń poszczególnych roślin należy się posługiwać rozstawami podanymi w Dokumentacji Projektowej dla każdego z rodzajów roślin.</w:t>
      </w:r>
    </w:p>
    <w:p w14:paraId="5B605467"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Najwłaściwsze terminy sadzenia to : wiosna (przed rozpoczęciem wegetacji) i jesień (po zakończeniu wegetacji).</w:t>
      </w:r>
    </w:p>
    <w:p w14:paraId="1992D880"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Sadzenie krzewów może odbywać się na przekopanej ziemi wzbogaconej ziemią żyzną lub mieszanką torfowo –mineralną.</w:t>
      </w:r>
    </w:p>
    <w:p w14:paraId="31885B40" w14:textId="372DE913"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Pod krzewami niezbędne jest zastosowanie ściółkowania korą, która zabezpieczy rośliny przed</w:t>
      </w:r>
      <w:r w:rsidR="003A6D22">
        <w:rPr>
          <w:rFonts w:ascii="Arial" w:hAnsi="Arial" w:cs="Arial"/>
          <w:sz w:val="20"/>
          <w:szCs w:val="20"/>
        </w:rPr>
        <w:t xml:space="preserve"> </w:t>
      </w:r>
      <w:r w:rsidRPr="00F266C6">
        <w:rPr>
          <w:rFonts w:ascii="Arial" w:hAnsi="Arial" w:cs="Arial"/>
          <w:sz w:val="20"/>
          <w:szCs w:val="20"/>
        </w:rPr>
        <w:t>chwastami.</w:t>
      </w:r>
    </w:p>
    <w:p w14:paraId="57217B4B"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Wielkość dołów pod rośliny należy dostosować do wielkości bryły korzeniowej , przyjmuje się , że dół powinien być około 2 razy większy od bryły korzeniowej. Ściany i dno dołów powinny zostać spulchnione. Ziemia użyta do zaprawy musi być ziemią urodzajną (ogrodniczą). Ziemię sypiemy na dno dołu w warstwie nie mniejszej niż 10-15cm. Po umieszczeniu rośliny w dole wolne przestrzenie wypełniamy ziemią stopniowo, najpierw do 1/3 i lekko ubijamy lub zamulamy wodą a następnie wypełniamy pozostałą część dołu. Nie należy mocno ugniatać gleby wokół rośliny.</w:t>
      </w:r>
    </w:p>
    <w:p w14:paraId="3A83CC4E"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Rośliny sadzimy na tej samej głębokości na jakiej rosły w szkółce lub nieco wyżej , gdy przewiduje się osiadanie gleby.</w:t>
      </w:r>
    </w:p>
    <w:p w14:paraId="6D41A0ED"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Po posadzeniu rośliny obficie podlać wodą. Powierzchnie pod krzewami i roślinami okrywowymi należy pokryć 5cmwarstwą kory. Rośliny należy za palikować 3 palikami i obwiązać więzadłami. Paliki należy dostosować do wielkości roślin.</w:t>
      </w:r>
    </w:p>
    <w:p w14:paraId="09C7A713"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Po posadzeniu rośliny należy dostatecznie podlać ,a w okresie suszy podlewanie powtarzać.</w:t>
      </w:r>
    </w:p>
    <w:p w14:paraId="4B614ADC"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Wokół roślin wiosną uformować "miski" sprzyjające zatrzymywaniu wody po podlaniu. W sezonie wegetacyjnym konieczne jest bieżące pielenie "misek" z chwastów, które stanowiłyby konkurencję w dostępie do wody korzeni nowo posadzonych roślin.</w:t>
      </w:r>
    </w:p>
    <w:p w14:paraId="6E81B448"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Rośliny, które się nie przyjmą należy wymieniać na nowe tego samego gatunku.</w:t>
      </w:r>
    </w:p>
    <w:p w14:paraId="00EE309C"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W pierwszym roku po posadzeniu należy nasadzenia regularnie odchwaszczać, a na okres zimy za kopczykować, aby nie przemarzły.</w:t>
      </w:r>
    </w:p>
    <w:p w14:paraId="4CCB8D4A" w14:textId="775344C8"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Trawy ozdobne będą wymagały corocznego ścinania późną wiosną ( na wysokości ok. 15-20cm od ziemi)</w:t>
      </w:r>
      <w:r w:rsidR="003A6D22">
        <w:rPr>
          <w:rFonts w:ascii="Arial" w:hAnsi="Arial" w:cs="Arial"/>
          <w:sz w:val="20"/>
          <w:szCs w:val="20"/>
        </w:rPr>
        <w:t xml:space="preserve"> </w:t>
      </w:r>
      <w:r w:rsidRPr="00F266C6">
        <w:rPr>
          <w:rFonts w:ascii="Arial" w:hAnsi="Arial" w:cs="Arial"/>
          <w:sz w:val="20"/>
          <w:szCs w:val="20"/>
        </w:rPr>
        <w:t>W późniejszym okresie niektóre krzewy liściaste mogą wymagać wykonania koniecznych cięć pielęgnacyjnych koron.</w:t>
      </w:r>
    </w:p>
    <w:p w14:paraId="37F827B3" w14:textId="77777777" w:rsidR="00A307EB" w:rsidRPr="00F266C6" w:rsidRDefault="00A307EB" w:rsidP="00A307EB">
      <w:pPr>
        <w:autoSpaceDE w:val="0"/>
        <w:autoSpaceDN w:val="0"/>
        <w:adjustRightInd w:val="0"/>
        <w:spacing w:after="0" w:line="240" w:lineRule="auto"/>
        <w:rPr>
          <w:rFonts w:ascii="Arial" w:hAnsi="Arial" w:cs="Arial"/>
          <w:sz w:val="20"/>
          <w:szCs w:val="20"/>
        </w:rPr>
      </w:pPr>
    </w:p>
    <w:p w14:paraId="4617DED6" w14:textId="77777777" w:rsidR="00A307EB" w:rsidRPr="00F266C6" w:rsidRDefault="00A307EB" w:rsidP="00A307EB">
      <w:pPr>
        <w:autoSpaceDE w:val="0"/>
        <w:autoSpaceDN w:val="0"/>
        <w:adjustRightInd w:val="0"/>
        <w:spacing w:after="0" w:line="240" w:lineRule="auto"/>
        <w:rPr>
          <w:rFonts w:ascii="Arial" w:hAnsi="Arial" w:cs="Arial"/>
          <w:b/>
          <w:bCs/>
          <w:sz w:val="20"/>
          <w:szCs w:val="20"/>
        </w:rPr>
      </w:pPr>
      <w:r w:rsidRPr="00F266C6">
        <w:rPr>
          <w:rFonts w:ascii="Arial" w:hAnsi="Arial" w:cs="Arial"/>
          <w:b/>
          <w:bCs/>
          <w:sz w:val="20"/>
          <w:szCs w:val="20"/>
        </w:rPr>
        <w:lastRenderedPageBreak/>
        <w:t>Wykonanie robót związane z obsianiem trawników</w:t>
      </w:r>
    </w:p>
    <w:p w14:paraId="1CCC854C"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Wykonywanie obsiania powierzchni płaskich</w:t>
      </w:r>
    </w:p>
    <w:p w14:paraId="6D226802"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Wymagania :</w:t>
      </w:r>
    </w:p>
    <w:p w14:paraId="5BFD05CB"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 teren pod trawniki musi być oczyszczony z gruzu i zanieczyszczeń</w:t>
      </w:r>
    </w:p>
    <w:p w14:paraId="14D41A56"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 teren powinien być wyrównany i splantowany</w:t>
      </w:r>
    </w:p>
    <w:p w14:paraId="280303B3"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 ziemia urodzajna (humus) powinna być rozścielona równa warstwą i wymieszana z nawozami mineralnymi oraz starannie wyrównana</w:t>
      </w:r>
    </w:p>
    <w:p w14:paraId="16B1B52F"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 przed siewem nasion ziemię należy wałować wałem gładkim</w:t>
      </w:r>
    </w:p>
    <w:p w14:paraId="3A8086AB"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 wysiew krzyżowy nasion (mechaniczny lub ręczny)</w:t>
      </w:r>
    </w:p>
    <w:p w14:paraId="6FBB299B"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 przykrycie nasion – przez przemieszanie z ziemia grabiami lub wałem kolczatką</w:t>
      </w:r>
    </w:p>
    <w:p w14:paraId="7A381731"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 po wysiewie nasion ziemia powinna być wałowana lekkim wałem</w:t>
      </w:r>
    </w:p>
    <w:p w14:paraId="54DEA49E"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 wysiew nasion i zakładanie trawników należy prowadzić w okresie od 1 maja do 15 września oraz w innych okresach zaakceptowanych przez Inżyniera</w:t>
      </w:r>
    </w:p>
    <w:p w14:paraId="7C5E17F0" w14:textId="77777777" w:rsidR="00A307EB" w:rsidRPr="00F266C6" w:rsidRDefault="00A307EB" w:rsidP="00A307EB">
      <w:pPr>
        <w:autoSpaceDE w:val="0"/>
        <w:autoSpaceDN w:val="0"/>
        <w:adjustRightInd w:val="0"/>
        <w:spacing w:after="0" w:line="240" w:lineRule="auto"/>
        <w:rPr>
          <w:rFonts w:ascii="Arial" w:hAnsi="Arial" w:cs="Arial"/>
          <w:sz w:val="20"/>
          <w:szCs w:val="20"/>
        </w:rPr>
      </w:pPr>
      <w:r w:rsidRPr="00F266C6">
        <w:rPr>
          <w:rFonts w:ascii="Arial" w:hAnsi="Arial" w:cs="Arial"/>
          <w:sz w:val="20"/>
          <w:szCs w:val="20"/>
        </w:rPr>
        <w:t>- należy zniszczyć chwasty przy użyciu herbicydów zatwierdzonych przez Państwową Inspekcję Ochrony Roślin ,przewidzieć siew podstawowy i przynajmniej jeden obowiązkowy dosiew.</w:t>
      </w:r>
    </w:p>
    <w:p w14:paraId="40C94A86" w14:textId="77777777" w:rsidR="00A307EB" w:rsidRPr="00F266C6" w:rsidRDefault="00A307EB" w:rsidP="00A307EB">
      <w:pPr>
        <w:autoSpaceDE w:val="0"/>
        <w:autoSpaceDN w:val="0"/>
        <w:adjustRightInd w:val="0"/>
        <w:spacing w:after="0" w:line="240" w:lineRule="auto"/>
        <w:rPr>
          <w:rFonts w:ascii="Arial" w:hAnsi="Arial" w:cs="Arial"/>
          <w:sz w:val="20"/>
          <w:szCs w:val="20"/>
        </w:rPr>
      </w:pPr>
    </w:p>
    <w:p w14:paraId="053CC5BC" w14:textId="77777777" w:rsidR="00A307EB" w:rsidRPr="00F266C6" w:rsidRDefault="00A307EB" w:rsidP="0075397C">
      <w:pPr>
        <w:numPr>
          <w:ilvl w:val="0"/>
          <w:numId w:val="99"/>
        </w:numPr>
        <w:autoSpaceDE w:val="0"/>
        <w:autoSpaceDN w:val="0"/>
        <w:adjustRightInd w:val="0"/>
        <w:spacing w:after="0" w:line="240" w:lineRule="auto"/>
        <w:contextualSpacing/>
        <w:rPr>
          <w:rFonts w:ascii="Arial" w:hAnsi="Arial" w:cs="Arial"/>
          <w:b/>
          <w:bCs/>
          <w:sz w:val="20"/>
          <w:szCs w:val="20"/>
        </w:rPr>
      </w:pPr>
      <w:r w:rsidRPr="00F266C6">
        <w:rPr>
          <w:rFonts w:ascii="Arial" w:hAnsi="Arial" w:cs="Arial"/>
          <w:b/>
          <w:bCs/>
          <w:sz w:val="20"/>
          <w:szCs w:val="20"/>
        </w:rPr>
        <w:t>Wymagania dotyczące sadzenia drzew i krzewów.</w:t>
      </w:r>
    </w:p>
    <w:p w14:paraId="077A629D" w14:textId="77777777" w:rsidR="00A307EB" w:rsidRPr="00F266C6" w:rsidRDefault="00A307EB" w:rsidP="0075397C">
      <w:pPr>
        <w:numPr>
          <w:ilvl w:val="0"/>
          <w:numId w:val="99"/>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Wymagania dotyczące sadzenia krzewów są następujące :</w:t>
      </w:r>
    </w:p>
    <w:p w14:paraId="70F26353" w14:textId="77777777" w:rsidR="003A6D22" w:rsidRDefault="00A307EB" w:rsidP="0075397C">
      <w:pPr>
        <w:numPr>
          <w:ilvl w:val="0"/>
          <w:numId w:val="99"/>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 xml:space="preserve">dla sadzonek produkowanych w gruncie : </w:t>
      </w:r>
    </w:p>
    <w:p w14:paraId="35372439" w14:textId="77777777" w:rsidR="003A6D22" w:rsidRDefault="00A307EB" w:rsidP="003A6D22">
      <w:pPr>
        <w:autoSpaceDE w:val="0"/>
        <w:autoSpaceDN w:val="0"/>
        <w:adjustRightInd w:val="0"/>
        <w:spacing w:after="0" w:line="240" w:lineRule="auto"/>
        <w:ind w:left="720"/>
        <w:contextualSpacing/>
        <w:rPr>
          <w:rFonts w:ascii="Arial" w:hAnsi="Arial" w:cs="Arial"/>
          <w:sz w:val="20"/>
          <w:szCs w:val="20"/>
        </w:rPr>
      </w:pPr>
      <w:r w:rsidRPr="00F266C6">
        <w:rPr>
          <w:rFonts w:ascii="Arial" w:hAnsi="Arial" w:cs="Arial"/>
          <w:sz w:val="20"/>
          <w:szCs w:val="20"/>
        </w:rPr>
        <w:t xml:space="preserve">wiosną po rozmarznięciu gleby - 15.03. - 15.05, jesienią30.08 - 30.11, </w:t>
      </w:r>
    </w:p>
    <w:p w14:paraId="7D25E60A" w14:textId="1DD9524D" w:rsidR="00A307EB" w:rsidRPr="00F266C6" w:rsidRDefault="00A307EB" w:rsidP="003A6D22">
      <w:pPr>
        <w:autoSpaceDE w:val="0"/>
        <w:autoSpaceDN w:val="0"/>
        <w:adjustRightInd w:val="0"/>
        <w:spacing w:after="0" w:line="240" w:lineRule="auto"/>
        <w:ind w:left="720"/>
        <w:contextualSpacing/>
        <w:rPr>
          <w:rFonts w:ascii="Arial" w:hAnsi="Arial" w:cs="Arial"/>
          <w:sz w:val="20"/>
          <w:szCs w:val="20"/>
        </w:rPr>
      </w:pPr>
      <w:r w:rsidRPr="00F266C6">
        <w:rPr>
          <w:rFonts w:ascii="Arial" w:hAnsi="Arial" w:cs="Arial"/>
          <w:sz w:val="20"/>
          <w:szCs w:val="20"/>
        </w:rPr>
        <w:t>dla gatunków iglastych i liściastych produkowanych w kontenerach - 15.03 - 30.11,</w:t>
      </w:r>
    </w:p>
    <w:p w14:paraId="31F71900" w14:textId="77777777" w:rsidR="00A307EB" w:rsidRPr="00F266C6" w:rsidRDefault="00A307EB" w:rsidP="0075397C">
      <w:pPr>
        <w:numPr>
          <w:ilvl w:val="0"/>
          <w:numId w:val="99"/>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w przypadku zastosowania materiału w pojemnikach możliwe jest wykonanie sadzenia przez cały sezon z pewnymi zastrzeżeniami,</w:t>
      </w:r>
    </w:p>
    <w:p w14:paraId="6F86E924" w14:textId="77777777" w:rsidR="00A307EB" w:rsidRPr="00F266C6" w:rsidRDefault="00A307EB" w:rsidP="0075397C">
      <w:pPr>
        <w:numPr>
          <w:ilvl w:val="0"/>
          <w:numId w:val="99"/>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teren pod krzewy przygotować poprzez przekopanie urodzajnej warstwy wierzchniej na głębokość 20-25cm,</w:t>
      </w:r>
    </w:p>
    <w:p w14:paraId="25AB099C" w14:textId="77777777" w:rsidR="00A307EB" w:rsidRPr="00F266C6" w:rsidRDefault="00A307EB" w:rsidP="0075397C">
      <w:pPr>
        <w:numPr>
          <w:ilvl w:val="0"/>
          <w:numId w:val="99"/>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przed wysadzeniem sadzonek teren winien zostać odchwaszczony herbicydami,</w:t>
      </w:r>
    </w:p>
    <w:p w14:paraId="2D9C5F25" w14:textId="77777777" w:rsidR="00A307EB" w:rsidRPr="00F266C6" w:rsidRDefault="00A307EB" w:rsidP="0075397C">
      <w:pPr>
        <w:numPr>
          <w:ilvl w:val="0"/>
          <w:numId w:val="99"/>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miejsce sadzenia - powinno być wyznaczone w terenie zgodnie z rysunkami</w:t>
      </w:r>
    </w:p>
    <w:p w14:paraId="62FACE21" w14:textId="77777777" w:rsidR="00A307EB" w:rsidRPr="00F266C6" w:rsidRDefault="00A307EB" w:rsidP="0075397C">
      <w:pPr>
        <w:numPr>
          <w:ilvl w:val="0"/>
          <w:numId w:val="99"/>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dołki pod drzewa i krzewy powinny być zaprawione ziemią urodzajną,</w:t>
      </w:r>
    </w:p>
    <w:p w14:paraId="4AC2B0F6" w14:textId="4595ACA2" w:rsidR="00A307EB" w:rsidRPr="00F266C6" w:rsidRDefault="00A307EB" w:rsidP="0075397C">
      <w:pPr>
        <w:numPr>
          <w:ilvl w:val="0"/>
          <w:numId w:val="99"/>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rośliny winny być sadzone na głębokości na jakiej rosły w szkółce - jednak nie głębiej niż 5cm w stosunku do poziomu gruntu. Zbyt głębokie lub płytkie sadzenie utrudnia prawidłowy rozwój</w:t>
      </w:r>
      <w:r w:rsidR="003A6D22">
        <w:rPr>
          <w:rFonts w:ascii="Arial" w:hAnsi="Arial" w:cs="Arial"/>
          <w:sz w:val="20"/>
          <w:szCs w:val="20"/>
        </w:rPr>
        <w:t xml:space="preserve"> </w:t>
      </w:r>
      <w:r w:rsidRPr="00F266C6">
        <w:rPr>
          <w:rFonts w:ascii="Arial" w:hAnsi="Arial" w:cs="Arial"/>
          <w:sz w:val="20"/>
          <w:szCs w:val="20"/>
        </w:rPr>
        <w:t>rośliny,</w:t>
      </w:r>
    </w:p>
    <w:p w14:paraId="2A0BB991" w14:textId="77777777" w:rsidR="00A307EB" w:rsidRPr="00F266C6" w:rsidRDefault="00A307EB" w:rsidP="0075397C">
      <w:pPr>
        <w:numPr>
          <w:ilvl w:val="0"/>
          <w:numId w:val="99"/>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korzenie złamane i uszkodzone należy przed sadzeniem przyciąć,</w:t>
      </w:r>
    </w:p>
    <w:p w14:paraId="1EDAAE3E" w14:textId="77777777" w:rsidR="00A307EB" w:rsidRPr="00F266C6" w:rsidRDefault="00A307EB" w:rsidP="0075397C">
      <w:pPr>
        <w:numPr>
          <w:ilvl w:val="0"/>
          <w:numId w:val="99"/>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przy sadzeniu formy piennej należy przed sadzeniem wbić w dno dołu drewniany palik,</w:t>
      </w:r>
    </w:p>
    <w:p w14:paraId="465B4DB3" w14:textId="77777777" w:rsidR="00A307EB" w:rsidRPr="00F266C6" w:rsidRDefault="00A307EB" w:rsidP="0075397C">
      <w:pPr>
        <w:numPr>
          <w:ilvl w:val="0"/>
          <w:numId w:val="99"/>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korzenie roślin zasypywać ziemią a następnie prawidłowo ubić, uformować miskę i podlać,</w:t>
      </w:r>
    </w:p>
    <w:p w14:paraId="37C0A950" w14:textId="77777777" w:rsidR="00A307EB" w:rsidRPr="00F266C6" w:rsidRDefault="00A307EB" w:rsidP="0075397C">
      <w:pPr>
        <w:numPr>
          <w:ilvl w:val="0"/>
          <w:numId w:val="99"/>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drzewa i krzewy formy piennej należy przymocować do palika tuż pod koroną oraz drugi razy w połowie</w:t>
      </w:r>
    </w:p>
    <w:p w14:paraId="752C415E" w14:textId="77777777" w:rsidR="00A307EB" w:rsidRPr="00F266C6" w:rsidRDefault="00A307EB" w:rsidP="0075397C">
      <w:pPr>
        <w:numPr>
          <w:ilvl w:val="0"/>
          <w:numId w:val="99"/>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wysokości pnia,</w:t>
      </w:r>
    </w:p>
    <w:p w14:paraId="3DD4B526" w14:textId="77777777" w:rsidR="00A307EB" w:rsidRPr="00F266C6" w:rsidRDefault="00A307EB" w:rsidP="0075397C">
      <w:pPr>
        <w:numPr>
          <w:ilvl w:val="0"/>
          <w:numId w:val="99"/>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wysokość palika wbitego w grunt powinna być równa wysokości pnia posadzonego krzewu (sięgać pod „koronę”),</w:t>
      </w:r>
    </w:p>
    <w:p w14:paraId="24365257" w14:textId="77777777" w:rsidR="00A307EB" w:rsidRPr="00F266C6" w:rsidRDefault="00A307EB" w:rsidP="0075397C">
      <w:pPr>
        <w:numPr>
          <w:ilvl w:val="0"/>
          <w:numId w:val="99"/>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palik powinien być umieszczony od strony najczęściej wiejących wiatrów,</w:t>
      </w:r>
    </w:p>
    <w:p w14:paraId="53019DC9" w14:textId="77777777" w:rsidR="00A307EB" w:rsidRPr="00F266C6" w:rsidRDefault="00A307EB" w:rsidP="0075397C">
      <w:pPr>
        <w:numPr>
          <w:ilvl w:val="0"/>
          <w:numId w:val="99"/>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przy sadzeniu jesiennym cięcie wykonać wiosną,</w:t>
      </w:r>
    </w:p>
    <w:p w14:paraId="000EFB1F" w14:textId="77777777" w:rsidR="00A307EB" w:rsidRPr="00F266C6" w:rsidRDefault="00A307EB" w:rsidP="0075397C">
      <w:pPr>
        <w:numPr>
          <w:ilvl w:val="0"/>
          <w:numId w:val="99"/>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krzewy liściaste po posadzeniu należy przyciąć o 2/3 wysokości,</w:t>
      </w:r>
    </w:p>
    <w:p w14:paraId="59C4723B" w14:textId="77777777" w:rsidR="00A307EB" w:rsidRPr="00F266C6" w:rsidRDefault="00A307EB" w:rsidP="0075397C">
      <w:pPr>
        <w:numPr>
          <w:ilvl w:val="0"/>
          <w:numId w:val="99"/>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pod krzewy należy wykopać doły o średnicy 50-70cm, zaprawić je do połowy glebą urodzajną,</w:t>
      </w:r>
    </w:p>
    <w:p w14:paraId="605F3473" w14:textId="77777777" w:rsidR="00A307EB" w:rsidRPr="00F266C6" w:rsidRDefault="00A307EB" w:rsidP="0075397C">
      <w:pPr>
        <w:numPr>
          <w:ilvl w:val="0"/>
          <w:numId w:val="99"/>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krzewy liściaste należy sadzić wczesną wiosną lub późną jesienią,</w:t>
      </w:r>
    </w:p>
    <w:p w14:paraId="3F6C0049" w14:textId="77777777" w:rsidR="00A307EB" w:rsidRPr="00F266C6" w:rsidRDefault="00A307EB" w:rsidP="0075397C">
      <w:pPr>
        <w:numPr>
          <w:ilvl w:val="0"/>
          <w:numId w:val="99"/>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okres wiosenny nie powinien przekraczać trzech tygodni , a okres jesienny 4-5 tygodni,</w:t>
      </w:r>
    </w:p>
    <w:p w14:paraId="2D53C890" w14:textId="77777777" w:rsidR="00A307EB" w:rsidRPr="00F266C6" w:rsidRDefault="00A307EB" w:rsidP="0075397C">
      <w:pPr>
        <w:numPr>
          <w:ilvl w:val="0"/>
          <w:numId w:val="99"/>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do sadzenia należy użyć sadzonek krzewów 2-4 - letnich ,</w:t>
      </w:r>
    </w:p>
    <w:p w14:paraId="02420034" w14:textId="77777777" w:rsidR="00A307EB" w:rsidRPr="00F266C6" w:rsidRDefault="00A307EB" w:rsidP="0075397C">
      <w:pPr>
        <w:numPr>
          <w:ilvl w:val="0"/>
          <w:numId w:val="99"/>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po zasadzeniu dołki należy wypełnić ziemią urodzajną i obficie podlać,</w:t>
      </w:r>
    </w:p>
    <w:p w14:paraId="390E6DBC" w14:textId="77777777" w:rsidR="00A307EB" w:rsidRPr="00F266C6" w:rsidRDefault="00A307EB" w:rsidP="0075397C">
      <w:pPr>
        <w:numPr>
          <w:ilvl w:val="0"/>
          <w:numId w:val="99"/>
        </w:numPr>
        <w:autoSpaceDE w:val="0"/>
        <w:autoSpaceDN w:val="0"/>
        <w:adjustRightInd w:val="0"/>
        <w:spacing w:after="0" w:line="240" w:lineRule="auto"/>
        <w:contextualSpacing/>
        <w:rPr>
          <w:rFonts w:ascii="Arial" w:hAnsi="Arial" w:cs="Arial"/>
          <w:sz w:val="20"/>
          <w:szCs w:val="20"/>
        </w:rPr>
      </w:pPr>
      <w:r w:rsidRPr="00F266C6">
        <w:rPr>
          <w:rFonts w:ascii="Arial" w:hAnsi="Arial" w:cs="Arial"/>
          <w:sz w:val="20"/>
          <w:szCs w:val="20"/>
        </w:rPr>
        <w:t>pod grupami krzewów zastosować mulczowanie powierzchni gleby kompostem z kory drzewnej o gr. 8cm.</w:t>
      </w:r>
    </w:p>
    <w:p w14:paraId="603D59E5" w14:textId="77777777" w:rsidR="00302D66" w:rsidRDefault="00302D66" w:rsidP="00302D66">
      <w:pPr>
        <w:autoSpaceDE w:val="0"/>
        <w:autoSpaceDN w:val="0"/>
        <w:adjustRightInd w:val="0"/>
        <w:spacing w:after="0" w:line="240" w:lineRule="auto"/>
        <w:rPr>
          <w:rFonts w:ascii="Arial" w:hAnsi="Arial" w:cs="Arial"/>
          <w:sz w:val="20"/>
          <w:szCs w:val="20"/>
        </w:rPr>
      </w:pPr>
    </w:p>
    <w:p w14:paraId="2CAE8BB9" w14:textId="77777777"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6. KONTROLA JAKOŚCI ROBÓT</w:t>
      </w:r>
    </w:p>
    <w:p w14:paraId="3F32F067" w14:textId="77777777" w:rsidR="00525102" w:rsidRPr="00525102" w:rsidRDefault="00525102" w:rsidP="00525102">
      <w:pPr>
        <w:spacing w:after="0" w:line="240" w:lineRule="auto"/>
        <w:jc w:val="both"/>
        <w:rPr>
          <w:rFonts w:ascii="Arial" w:eastAsia="Times New Roman" w:hAnsi="Arial" w:cs="Arial"/>
          <w:sz w:val="20"/>
          <w:szCs w:val="20"/>
          <w:lang w:eastAsia="pl-PL"/>
        </w:rPr>
      </w:pPr>
    </w:p>
    <w:p w14:paraId="203D821A" w14:textId="77777777"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6.1 Zasady kontroli jakości robót</w:t>
      </w:r>
    </w:p>
    <w:p w14:paraId="72B4DB63" w14:textId="77777777" w:rsidR="00525102" w:rsidRPr="00525102" w:rsidRDefault="00525102" w:rsidP="00525102">
      <w:pPr>
        <w:spacing w:after="0" w:line="240" w:lineRule="auto"/>
        <w:jc w:val="both"/>
        <w:rPr>
          <w:rFonts w:ascii="Arial" w:hAnsi="Arial" w:cs="Arial"/>
          <w:bCs/>
          <w:sz w:val="20"/>
          <w:szCs w:val="20"/>
        </w:rPr>
      </w:pPr>
      <w:r w:rsidRPr="00525102">
        <w:rPr>
          <w:rFonts w:ascii="Arial" w:eastAsia="Times New Roman" w:hAnsi="Arial" w:cs="Arial"/>
          <w:sz w:val="20"/>
          <w:szCs w:val="20"/>
          <w:lang w:eastAsia="pl-PL"/>
        </w:rPr>
        <w:t xml:space="preserve">6.1.1. </w:t>
      </w:r>
      <w:r w:rsidRPr="00525102">
        <w:rPr>
          <w:rFonts w:ascii="Arial" w:hAnsi="Arial" w:cs="Arial"/>
          <w:bCs/>
          <w:sz w:val="20"/>
          <w:szCs w:val="20"/>
        </w:rPr>
        <w:t>Kontrola w czasie wykonywania trawników polega na sprawdzeniu</w:t>
      </w:r>
    </w:p>
    <w:p w14:paraId="1F514ACB" w14:textId="77777777" w:rsidR="00525102" w:rsidRPr="00525102" w:rsidRDefault="00525102" w:rsidP="0075397C">
      <w:pPr>
        <w:numPr>
          <w:ilvl w:val="0"/>
          <w:numId w:val="74"/>
        </w:numPr>
        <w:autoSpaceDE w:val="0"/>
        <w:autoSpaceDN w:val="0"/>
        <w:adjustRightInd w:val="0"/>
        <w:spacing w:after="120" w:line="240" w:lineRule="auto"/>
        <w:contextualSpacing/>
        <w:jc w:val="both"/>
        <w:rPr>
          <w:rFonts w:ascii="Arial" w:hAnsi="Arial" w:cs="Arial"/>
          <w:sz w:val="20"/>
          <w:szCs w:val="20"/>
        </w:rPr>
      </w:pPr>
      <w:r w:rsidRPr="00525102">
        <w:rPr>
          <w:rFonts w:ascii="Arial" w:hAnsi="Arial" w:cs="Arial"/>
          <w:sz w:val="20"/>
          <w:szCs w:val="20"/>
        </w:rPr>
        <w:t xml:space="preserve">wymiany gleby jałowej na ziemię urodzajną z kontrolą grubości warstwy rozścielonej ziemi, </w:t>
      </w:r>
    </w:p>
    <w:p w14:paraId="0CAF21E5" w14:textId="77777777" w:rsidR="00525102" w:rsidRPr="00525102" w:rsidRDefault="00525102" w:rsidP="0075397C">
      <w:pPr>
        <w:numPr>
          <w:ilvl w:val="0"/>
          <w:numId w:val="74"/>
        </w:numPr>
        <w:autoSpaceDE w:val="0"/>
        <w:autoSpaceDN w:val="0"/>
        <w:adjustRightInd w:val="0"/>
        <w:spacing w:after="120" w:line="240" w:lineRule="auto"/>
        <w:contextualSpacing/>
        <w:jc w:val="both"/>
        <w:rPr>
          <w:rFonts w:ascii="Arial" w:hAnsi="Arial" w:cs="Arial"/>
          <w:sz w:val="20"/>
          <w:szCs w:val="20"/>
        </w:rPr>
      </w:pPr>
      <w:r w:rsidRPr="00525102">
        <w:rPr>
          <w:rFonts w:ascii="Arial" w:hAnsi="Arial" w:cs="Arial"/>
          <w:sz w:val="20"/>
          <w:szCs w:val="20"/>
        </w:rPr>
        <w:t xml:space="preserve">prawidłowego uwałowania terenu, </w:t>
      </w:r>
    </w:p>
    <w:p w14:paraId="35B400FE" w14:textId="77777777" w:rsidR="00525102" w:rsidRPr="00525102" w:rsidRDefault="00525102" w:rsidP="0075397C">
      <w:pPr>
        <w:numPr>
          <w:ilvl w:val="0"/>
          <w:numId w:val="74"/>
        </w:numPr>
        <w:autoSpaceDE w:val="0"/>
        <w:autoSpaceDN w:val="0"/>
        <w:adjustRightInd w:val="0"/>
        <w:spacing w:after="120" w:line="240" w:lineRule="auto"/>
        <w:contextualSpacing/>
        <w:jc w:val="both"/>
        <w:rPr>
          <w:rFonts w:ascii="Arial" w:hAnsi="Arial" w:cs="Arial"/>
          <w:sz w:val="20"/>
          <w:szCs w:val="20"/>
        </w:rPr>
      </w:pPr>
      <w:r w:rsidRPr="00525102">
        <w:rPr>
          <w:rFonts w:ascii="Arial" w:hAnsi="Arial" w:cs="Arial"/>
          <w:sz w:val="20"/>
          <w:szCs w:val="20"/>
        </w:rPr>
        <w:t xml:space="preserve">zgodności składu gotowej mieszanki traw z ustaleniami dokumentacji projektowej, </w:t>
      </w:r>
    </w:p>
    <w:p w14:paraId="5596EFF5" w14:textId="77777777" w:rsidR="00525102" w:rsidRPr="00525102" w:rsidRDefault="00525102" w:rsidP="0075397C">
      <w:pPr>
        <w:numPr>
          <w:ilvl w:val="0"/>
          <w:numId w:val="74"/>
        </w:numPr>
        <w:autoSpaceDE w:val="0"/>
        <w:autoSpaceDN w:val="0"/>
        <w:adjustRightInd w:val="0"/>
        <w:spacing w:after="120" w:line="240" w:lineRule="auto"/>
        <w:contextualSpacing/>
        <w:jc w:val="both"/>
        <w:rPr>
          <w:rFonts w:ascii="Arial" w:hAnsi="Arial" w:cs="Arial"/>
          <w:sz w:val="20"/>
          <w:szCs w:val="20"/>
        </w:rPr>
      </w:pPr>
      <w:r w:rsidRPr="00525102">
        <w:rPr>
          <w:rFonts w:ascii="Arial" w:hAnsi="Arial" w:cs="Arial"/>
          <w:sz w:val="20"/>
          <w:szCs w:val="20"/>
        </w:rPr>
        <w:t xml:space="preserve">gęstości zasiewu nasion, </w:t>
      </w:r>
    </w:p>
    <w:p w14:paraId="1A80621F" w14:textId="77777777" w:rsidR="00525102" w:rsidRPr="00525102" w:rsidRDefault="00525102" w:rsidP="0075397C">
      <w:pPr>
        <w:numPr>
          <w:ilvl w:val="0"/>
          <w:numId w:val="74"/>
        </w:numPr>
        <w:autoSpaceDE w:val="0"/>
        <w:autoSpaceDN w:val="0"/>
        <w:adjustRightInd w:val="0"/>
        <w:spacing w:after="120" w:line="240" w:lineRule="auto"/>
        <w:contextualSpacing/>
        <w:jc w:val="both"/>
        <w:rPr>
          <w:rFonts w:ascii="Arial" w:hAnsi="Arial" w:cs="Arial"/>
          <w:sz w:val="20"/>
          <w:szCs w:val="20"/>
        </w:rPr>
      </w:pPr>
      <w:r w:rsidRPr="00525102">
        <w:rPr>
          <w:rFonts w:ascii="Arial" w:hAnsi="Arial" w:cs="Arial"/>
          <w:sz w:val="20"/>
          <w:szCs w:val="20"/>
        </w:rPr>
        <w:t xml:space="preserve">prawidłowej częstotliwości koszenia trawników i ich odchwaszczania, </w:t>
      </w:r>
    </w:p>
    <w:p w14:paraId="4A410A1D" w14:textId="77777777" w:rsidR="00525102" w:rsidRPr="00525102" w:rsidRDefault="00525102" w:rsidP="0075397C">
      <w:pPr>
        <w:numPr>
          <w:ilvl w:val="0"/>
          <w:numId w:val="74"/>
        </w:numPr>
        <w:autoSpaceDE w:val="0"/>
        <w:autoSpaceDN w:val="0"/>
        <w:adjustRightInd w:val="0"/>
        <w:spacing w:after="120" w:line="240" w:lineRule="auto"/>
        <w:contextualSpacing/>
        <w:jc w:val="both"/>
        <w:rPr>
          <w:rFonts w:ascii="Arial" w:hAnsi="Arial" w:cs="Arial"/>
          <w:sz w:val="20"/>
          <w:szCs w:val="20"/>
        </w:rPr>
      </w:pPr>
      <w:r w:rsidRPr="00525102">
        <w:rPr>
          <w:rFonts w:ascii="Arial" w:hAnsi="Arial" w:cs="Arial"/>
          <w:sz w:val="20"/>
          <w:szCs w:val="20"/>
        </w:rPr>
        <w:lastRenderedPageBreak/>
        <w:t xml:space="preserve">okresów podlewania, zwłaszcza podczas suszy, </w:t>
      </w:r>
    </w:p>
    <w:p w14:paraId="3C2DE5FC" w14:textId="77777777" w:rsidR="00525102" w:rsidRPr="00525102" w:rsidRDefault="00525102" w:rsidP="0075397C">
      <w:pPr>
        <w:numPr>
          <w:ilvl w:val="0"/>
          <w:numId w:val="74"/>
        </w:numPr>
        <w:autoSpaceDE w:val="0"/>
        <w:autoSpaceDN w:val="0"/>
        <w:adjustRightInd w:val="0"/>
        <w:spacing w:after="0" w:line="240" w:lineRule="auto"/>
        <w:contextualSpacing/>
        <w:jc w:val="both"/>
        <w:rPr>
          <w:rFonts w:ascii="Arial" w:hAnsi="Arial" w:cs="Arial"/>
          <w:sz w:val="20"/>
          <w:szCs w:val="20"/>
        </w:rPr>
      </w:pPr>
      <w:r w:rsidRPr="00525102">
        <w:rPr>
          <w:rFonts w:ascii="Arial" w:hAnsi="Arial" w:cs="Arial"/>
          <w:sz w:val="20"/>
          <w:szCs w:val="20"/>
        </w:rPr>
        <w:t>dosiewania płaszczyzn trawników o zbyt małej gęstości wykiełkowanych ździebeł trawy.</w:t>
      </w:r>
    </w:p>
    <w:p w14:paraId="47DCBA28" w14:textId="77777777" w:rsidR="00525102" w:rsidRPr="00525102" w:rsidRDefault="00525102" w:rsidP="00525102">
      <w:pPr>
        <w:autoSpaceDE w:val="0"/>
        <w:autoSpaceDN w:val="0"/>
        <w:adjustRightInd w:val="0"/>
        <w:spacing w:after="0" w:line="240" w:lineRule="auto"/>
        <w:jc w:val="both"/>
        <w:rPr>
          <w:rFonts w:ascii="Arial" w:hAnsi="Arial" w:cs="Arial"/>
          <w:sz w:val="20"/>
          <w:szCs w:val="20"/>
        </w:rPr>
      </w:pPr>
      <w:r w:rsidRPr="00525102">
        <w:rPr>
          <w:rFonts w:ascii="Arial" w:hAnsi="Arial" w:cs="Arial"/>
          <w:sz w:val="20"/>
          <w:szCs w:val="20"/>
        </w:rPr>
        <w:t xml:space="preserve">6.1.2. </w:t>
      </w:r>
      <w:r w:rsidRPr="00525102">
        <w:rPr>
          <w:rFonts w:ascii="Arial" w:hAnsi="Arial" w:cs="Arial"/>
          <w:bCs/>
          <w:sz w:val="20"/>
          <w:szCs w:val="20"/>
        </w:rPr>
        <w:t>Kontrola robót przy odbiorze trawników dotyczy:</w:t>
      </w:r>
    </w:p>
    <w:p w14:paraId="79DE608D" w14:textId="77777777" w:rsidR="00525102" w:rsidRPr="00525102" w:rsidRDefault="00525102" w:rsidP="0075397C">
      <w:pPr>
        <w:numPr>
          <w:ilvl w:val="0"/>
          <w:numId w:val="75"/>
        </w:numPr>
        <w:autoSpaceDE w:val="0"/>
        <w:autoSpaceDN w:val="0"/>
        <w:adjustRightInd w:val="0"/>
        <w:spacing w:after="120" w:line="240" w:lineRule="auto"/>
        <w:contextualSpacing/>
        <w:jc w:val="both"/>
        <w:rPr>
          <w:rFonts w:ascii="Arial" w:hAnsi="Arial" w:cs="Arial"/>
          <w:sz w:val="20"/>
          <w:szCs w:val="20"/>
        </w:rPr>
      </w:pPr>
      <w:r w:rsidRPr="00525102">
        <w:rPr>
          <w:rFonts w:ascii="Arial" w:hAnsi="Arial" w:cs="Arial"/>
          <w:sz w:val="20"/>
          <w:szCs w:val="20"/>
        </w:rPr>
        <w:t xml:space="preserve">prawidłowej gęstości trawy (trawniki bez tzw. „łysin”), </w:t>
      </w:r>
    </w:p>
    <w:p w14:paraId="632B0120" w14:textId="77777777" w:rsidR="00525102" w:rsidRPr="00525102" w:rsidRDefault="00525102" w:rsidP="0075397C">
      <w:pPr>
        <w:numPr>
          <w:ilvl w:val="0"/>
          <w:numId w:val="75"/>
        </w:numPr>
        <w:autoSpaceDE w:val="0"/>
        <w:autoSpaceDN w:val="0"/>
        <w:adjustRightInd w:val="0"/>
        <w:spacing w:after="120" w:line="240" w:lineRule="auto"/>
        <w:contextualSpacing/>
        <w:jc w:val="both"/>
        <w:rPr>
          <w:rFonts w:ascii="Arial" w:hAnsi="Arial" w:cs="Arial"/>
          <w:sz w:val="20"/>
          <w:szCs w:val="20"/>
        </w:rPr>
      </w:pPr>
      <w:r w:rsidRPr="00525102">
        <w:rPr>
          <w:rFonts w:ascii="Arial" w:hAnsi="Arial" w:cs="Arial"/>
          <w:sz w:val="20"/>
          <w:szCs w:val="20"/>
        </w:rPr>
        <w:t xml:space="preserve">obecności gatunków niewysiewanych oraz chwastów. </w:t>
      </w:r>
    </w:p>
    <w:p w14:paraId="03D704DE" w14:textId="77777777" w:rsidR="00525102" w:rsidRDefault="00525102" w:rsidP="0075397C">
      <w:pPr>
        <w:numPr>
          <w:ilvl w:val="0"/>
          <w:numId w:val="75"/>
        </w:numPr>
        <w:autoSpaceDE w:val="0"/>
        <w:autoSpaceDN w:val="0"/>
        <w:adjustRightInd w:val="0"/>
        <w:spacing w:after="0" w:line="240" w:lineRule="auto"/>
        <w:contextualSpacing/>
        <w:jc w:val="both"/>
        <w:rPr>
          <w:rFonts w:ascii="Arial" w:hAnsi="Arial" w:cs="Arial"/>
          <w:sz w:val="20"/>
          <w:szCs w:val="20"/>
        </w:rPr>
      </w:pPr>
      <w:r w:rsidRPr="00525102">
        <w:rPr>
          <w:rFonts w:ascii="Arial" w:hAnsi="Arial" w:cs="Arial"/>
          <w:sz w:val="20"/>
          <w:szCs w:val="20"/>
        </w:rPr>
        <w:t xml:space="preserve">poziomu względem krawężników na jakim został wykonany trawnik </w:t>
      </w:r>
    </w:p>
    <w:p w14:paraId="6AE25CC3" w14:textId="77777777" w:rsidR="00525102" w:rsidRPr="00525102" w:rsidRDefault="00525102" w:rsidP="00525102">
      <w:pPr>
        <w:autoSpaceDE w:val="0"/>
        <w:autoSpaceDN w:val="0"/>
        <w:adjustRightInd w:val="0"/>
        <w:spacing w:after="0" w:line="240" w:lineRule="auto"/>
        <w:ind w:left="720"/>
        <w:contextualSpacing/>
        <w:jc w:val="both"/>
        <w:rPr>
          <w:rFonts w:ascii="Arial" w:hAnsi="Arial" w:cs="Arial"/>
          <w:sz w:val="20"/>
          <w:szCs w:val="20"/>
        </w:rPr>
      </w:pPr>
    </w:p>
    <w:p w14:paraId="090D93D0" w14:textId="77777777"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7. OBMIAR ROBÓT</w:t>
      </w:r>
    </w:p>
    <w:p w14:paraId="68EC467C" w14:textId="77777777" w:rsidR="00525102" w:rsidRPr="00525102" w:rsidRDefault="00525102" w:rsidP="00525102">
      <w:pPr>
        <w:spacing w:after="0" w:line="240" w:lineRule="auto"/>
        <w:jc w:val="both"/>
        <w:rPr>
          <w:rFonts w:ascii="Arial" w:eastAsia="Times New Roman" w:hAnsi="Arial" w:cs="Arial"/>
          <w:sz w:val="20"/>
          <w:szCs w:val="20"/>
          <w:lang w:eastAsia="pl-PL"/>
        </w:rPr>
      </w:pPr>
    </w:p>
    <w:p w14:paraId="4B58FE87" w14:textId="77777777"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Jednostka obmiarowa:</w:t>
      </w:r>
    </w:p>
    <w:p w14:paraId="30296812" w14:textId="77777777" w:rsidR="00525102" w:rsidRDefault="00525102" w:rsidP="00525102">
      <w:pPr>
        <w:autoSpaceDE w:val="0"/>
        <w:autoSpaceDN w:val="0"/>
        <w:adjustRightInd w:val="0"/>
        <w:spacing w:after="0" w:line="240" w:lineRule="auto"/>
        <w:jc w:val="both"/>
        <w:rPr>
          <w:rFonts w:ascii="Arial" w:hAnsi="Arial" w:cs="Arial"/>
          <w:sz w:val="20"/>
          <w:szCs w:val="20"/>
        </w:rPr>
      </w:pPr>
      <w:r w:rsidRPr="00525102">
        <w:rPr>
          <w:rFonts w:ascii="Arial" w:eastAsia="Times New Roman" w:hAnsi="Arial" w:cs="Arial"/>
          <w:sz w:val="20"/>
          <w:szCs w:val="20"/>
          <w:lang w:eastAsia="pl-PL"/>
        </w:rPr>
        <w:t xml:space="preserve">- m2 </w:t>
      </w:r>
      <w:r w:rsidRPr="00525102">
        <w:rPr>
          <w:rFonts w:ascii="Arial" w:hAnsi="Arial" w:cs="Arial"/>
          <w:sz w:val="20"/>
          <w:szCs w:val="20"/>
        </w:rPr>
        <w:t>wykonania: trawników.</w:t>
      </w:r>
    </w:p>
    <w:p w14:paraId="3F8A4B03" w14:textId="77777777" w:rsidR="00525102" w:rsidRPr="00525102" w:rsidRDefault="00525102" w:rsidP="00525102">
      <w:pPr>
        <w:spacing w:after="0" w:line="240" w:lineRule="auto"/>
        <w:jc w:val="both"/>
        <w:rPr>
          <w:rFonts w:ascii="Arial" w:eastAsia="Times New Roman" w:hAnsi="Arial" w:cs="Arial"/>
          <w:sz w:val="20"/>
          <w:szCs w:val="20"/>
          <w:lang w:eastAsia="pl-PL"/>
        </w:rPr>
      </w:pPr>
    </w:p>
    <w:p w14:paraId="376C8F14" w14:textId="77777777" w:rsidR="00525102" w:rsidRPr="00525102" w:rsidRDefault="00525102" w:rsidP="00525102">
      <w:pPr>
        <w:spacing w:after="0" w:line="240" w:lineRule="auto"/>
        <w:jc w:val="both"/>
        <w:rPr>
          <w:rFonts w:ascii="Arial" w:hAnsi="Arial" w:cs="Arial"/>
          <w:sz w:val="20"/>
          <w:szCs w:val="20"/>
        </w:rPr>
      </w:pPr>
      <w:r w:rsidRPr="00525102">
        <w:rPr>
          <w:rFonts w:ascii="Arial" w:eastAsia="Times New Roman" w:hAnsi="Arial" w:cs="Arial"/>
          <w:sz w:val="20"/>
          <w:szCs w:val="20"/>
          <w:lang w:eastAsia="pl-PL"/>
        </w:rPr>
        <w:t xml:space="preserve">8. ODBIÓR ROBÓT </w:t>
      </w:r>
    </w:p>
    <w:p w14:paraId="5AB9B5B3" w14:textId="77777777" w:rsidR="00525102" w:rsidRPr="00525102" w:rsidRDefault="00525102" w:rsidP="00525102">
      <w:pPr>
        <w:spacing w:after="0" w:line="240" w:lineRule="auto"/>
        <w:jc w:val="both"/>
        <w:rPr>
          <w:rFonts w:ascii="Arial" w:hAnsi="Arial" w:cs="Arial"/>
          <w:sz w:val="20"/>
          <w:szCs w:val="20"/>
        </w:rPr>
      </w:pPr>
    </w:p>
    <w:p w14:paraId="217C8027" w14:textId="77777777" w:rsidR="00525102" w:rsidRP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Roboty uznaje się za wykonane zgodnie z dokumentacją projektową, SST i wymaganiami Inspektora Nadzoru, jeżeli wszystkie pomiary i badania z zachowaniem tolerancji wg pkt 6 dały wyniki pozytywne.</w:t>
      </w:r>
    </w:p>
    <w:p w14:paraId="404D0FC4" w14:textId="77777777" w:rsidR="00525102" w:rsidRPr="00525102" w:rsidRDefault="00525102" w:rsidP="00525102">
      <w:pPr>
        <w:spacing w:after="0" w:line="240" w:lineRule="auto"/>
        <w:jc w:val="both"/>
        <w:rPr>
          <w:rFonts w:ascii="Arial" w:eastAsia="Times New Roman" w:hAnsi="Arial" w:cs="Arial"/>
          <w:sz w:val="20"/>
          <w:szCs w:val="20"/>
          <w:lang w:eastAsia="pl-PL"/>
        </w:rPr>
      </w:pPr>
    </w:p>
    <w:p w14:paraId="6762A380" w14:textId="77777777" w:rsidR="00525102" w:rsidRPr="00525102" w:rsidRDefault="00525102" w:rsidP="00525102">
      <w:pPr>
        <w:spacing w:after="0" w:line="240" w:lineRule="auto"/>
        <w:jc w:val="both"/>
        <w:rPr>
          <w:rFonts w:ascii="Arial" w:eastAsia="Times New Roman" w:hAnsi="Arial" w:cs="Arial"/>
          <w:sz w:val="20"/>
          <w:szCs w:val="20"/>
          <w:lang w:eastAsia="pl-PL"/>
        </w:rPr>
      </w:pPr>
      <w:r w:rsidRPr="00525102">
        <w:rPr>
          <w:rFonts w:ascii="Arial" w:eastAsia="Times New Roman" w:hAnsi="Arial" w:cs="Arial"/>
          <w:sz w:val="20"/>
          <w:szCs w:val="20"/>
          <w:lang w:eastAsia="pl-PL"/>
        </w:rPr>
        <w:t>9. PODSTAWA PŁATNOŚCI</w:t>
      </w:r>
    </w:p>
    <w:p w14:paraId="4E274269" w14:textId="77777777" w:rsidR="00525102" w:rsidRPr="00525102" w:rsidRDefault="00525102" w:rsidP="00525102">
      <w:pPr>
        <w:spacing w:after="0" w:line="240" w:lineRule="auto"/>
        <w:jc w:val="both"/>
        <w:rPr>
          <w:rFonts w:ascii="Arial" w:eastAsia="Times New Roman" w:hAnsi="Arial" w:cs="Arial"/>
          <w:sz w:val="20"/>
          <w:szCs w:val="20"/>
          <w:lang w:eastAsia="pl-PL"/>
        </w:rPr>
      </w:pPr>
    </w:p>
    <w:p w14:paraId="532B98F9" w14:textId="77777777" w:rsidR="00425A8C" w:rsidRPr="00DE35F3" w:rsidRDefault="00425A8C" w:rsidP="00425A8C">
      <w:pPr>
        <w:autoSpaceDE w:val="0"/>
        <w:autoSpaceDN w:val="0"/>
        <w:adjustRightInd w:val="0"/>
        <w:spacing w:after="0" w:line="240" w:lineRule="auto"/>
        <w:jc w:val="both"/>
        <w:rPr>
          <w:rFonts w:ascii="Arial" w:hAnsi="Arial" w:cs="Arial"/>
          <w:sz w:val="20"/>
          <w:szCs w:val="20"/>
        </w:rPr>
      </w:pPr>
      <w:r w:rsidRPr="00DE35F3">
        <w:rPr>
          <w:rFonts w:ascii="Arial" w:hAnsi="Arial" w:cs="Arial"/>
          <w:sz w:val="20"/>
          <w:szCs w:val="20"/>
        </w:rPr>
        <w:t>Dla robót wycenionych ryczałtowo podstaw</w:t>
      </w:r>
      <w:r w:rsidRPr="00DE35F3">
        <w:rPr>
          <w:rFonts w:ascii="Arial" w:eastAsia="TT19o00" w:hAnsi="Arial" w:cs="Arial"/>
          <w:sz w:val="20"/>
          <w:szCs w:val="20"/>
        </w:rPr>
        <w:t xml:space="preserve">ą </w:t>
      </w:r>
      <w:r w:rsidRPr="00DE35F3">
        <w:rPr>
          <w:rFonts w:ascii="Arial" w:hAnsi="Arial" w:cs="Arial"/>
          <w:sz w:val="20"/>
          <w:szCs w:val="20"/>
        </w:rPr>
        <w:t>płatno</w:t>
      </w:r>
      <w:r w:rsidRPr="00DE35F3">
        <w:rPr>
          <w:rFonts w:ascii="Arial" w:eastAsia="TT19o00" w:hAnsi="Arial" w:cs="Arial"/>
          <w:sz w:val="20"/>
          <w:szCs w:val="20"/>
        </w:rPr>
        <w:t>ś</w:t>
      </w:r>
      <w:r w:rsidRPr="00DE35F3">
        <w:rPr>
          <w:rFonts w:ascii="Arial" w:hAnsi="Arial" w:cs="Arial"/>
          <w:sz w:val="20"/>
          <w:szCs w:val="20"/>
        </w:rPr>
        <w:t>ci jest warto</w:t>
      </w:r>
      <w:r w:rsidRPr="00DE35F3">
        <w:rPr>
          <w:rFonts w:ascii="Arial" w:eastAsia="TT19o00" w:hAnsi="Arial" w:cs="Arial"/>
          <w:sz w:val="20"/>
          <w:szCs w:val="20"/>
        </w:rPr>
        <w:t xml:space="preserve">ść </w:t>
      </w:r>
      <w:r w:rsidRPr="00DE35F3">
        <w:rPr>
          <w:rFonts w:ascii="Arial" w:hAnsi="Arial" w:cs="Arial"/>
          <w:sz w:val="20"/>
          <w:szCs w:val="20"/>
        </w:rPr>
        <w:t>(kwota) podana przez Wykonawc</w:t>
      </w:r>
      <w:r w:rsidRPr="00DE35F3">
        <w:rPr>
          <w:rFonts w:ascii="Arial" w:eastAsia="TT19o00" w:hAnsi="Arial" w:cs="Arial"/>
          <w:sz w:val="20"/>
          <w:szCs w:val="20"/>
        </w:rPr>
        <w:t xml:space="preserve">ę </w:t>
      </w:r>
      <w:r w:rsidRPr="00DE35F3">
        <w:rPr>
          <w:rFonts w:ascii="Arial" w:hAnsi="Arial" w:cs="Arial"/>
          <w:sz w:val="20"/>
          <w:szCs w:val="20"/>
        </w:rPr>
        <w:t>i przyj</w:t>
      </w:r>
      <w:r w:rsidRPr="00DE35F3">
        <w:rPr>
          <w:rFonts w:ascii="Arial" w:eastAsia="TT19o00" w:hAnsi="Arial" w:cs="Arial"/>
          <w:sz w:val="20"/>
          <w:szCs w:val="20"/>
        </w:rPr>
        <w:t>ę</w:t>
      </w:r>
      <w:r w:rsidRPr="00DE35F3">
        <w:rPr>
          <w:rFonts w:ascii="Arial" w:hAnsi="Arial" w:cs="Arial"/>
          <w:sz w:val="20"/>
          <w:szCs w:val="20"/>
        </w:rPr>
        <w:t>ta przez Zamawia</w:t>
      </w:r>
      <w:r w:rsidRPr="00DE35F3">
        <w:rPr>
          <w:rFonts w:ascii="Arial" w:eastAsia="TT19o00" w:hAnsi="Arial" w:cs="Arial"/>
          <w:sz w:val="20"/>
          <w:szCs w:val="20"/>
        </w:rPr>
        <w:t>j</w:t>
      </w:r>
      <w:r w:rsidRPr="00DE35F3">
        <w:rPr>
          <w:rFonts w:ascii="Arial" w:hAnsi="Arial" w:cs="Arial"/>
          <w:sz w:val="20"/>
          <w:szCs w:val="20"/>
        </w:rPr>
        <w:t>ącego w dokumentach umownych (ofercie).</w:t>
      </w:r>
    </w:p>
    <w:p w14:paraId="4A9878B3" w14:textId="77777777" w:rsidR="00525102" w:rsidRPr="00525102" w:rsidRDefault="00525102" w:rsidP="00525102">
      <w:pPr>
        <w:spacing w:after="0" w:line="240" w:lineRule="auto"/>
        <w:jc w:val="both"/>
        <w:rPr>
          <w:rFonts w:ascii="Arial" w:eastAsia="Times New Roman" w:hAnsi="Arial" w:cs="Arial"/>
          <w:sz w:val="20"/>
          <w:szCs w:val="20"/>
          <w:lang w:eastAsia="pl-PL"/>
        </w:rPr>
      </w:pPr>
    </w:p>
    <w:p w14:paraId="565B489D" w14:textId="77777777" w:rsidR="00525102" w:rsidRPr="00525102" w:rsidRDefault="00525102" w:rsidP="00525102">
      <w:pPr>
        <w:autoSpaceDE w:val="0"/>
        <w:autoSpaceDN w:val="0"/>
        <w:adjustRightInd w:val="0"/>
        <w:spacing w:after="0" w:line="240" w:lineRule="auto"/>
        <w:jc w:val="both"/>
        <w:rPr>
          <w:rFonts w:ascii="Arial" w:hAnsi="Arial" w:cs="Arial"/>
          <w:sz w:val="20"/>
          <w:szCs w:val="20"/>
        </w:rPr>
      </w:pPr>
      <w:r w:rsidRPr="00525102">
        <w:rPr>
          <w:rFonts w:ascii="Arial" w:hAnsi="Arial" w:cs="Arial"/>
          <w:sz w:val="20"/>
          <w:szCs w:val="20"/>
        </w:rPr>
        <w:t>10. PRZEPISY ZWIĄZANE</w:t>
      </w:r>
    </w:p>
    <w:p w14:paraId="06FD83DC" w14:textId="77777777" w:rsidR="00525102" w:rsidRPr="00525102" w:rsidRDefault="00525102" w:rsidP="00525102">
      <w:pPr>
        <w:autoSpaceDE w:val="0"/>
        <w:autoSpaceDN w:val="0"/>
        <w:adjustRightInd w:val="0"/>
        <w:spacing w:after="0" w:line="240" w:lineRule="auto"/>
        <w:jc w:val="both"/>
        <w:rPr>
          <w:rFonts w:ascii="Arial" w:hAnsi="Arial" w:cs="Arial"/>
          <w:sz w:val="20"/>
          <w:szCs w:val="20"/>
        </w:rPr>
      </w:pPr>
    </w:p>
    <w:p w14:paraId="46B833B6" w14:textId="77777777" w:rsidR="00525102" w:rsidRPr="00525102" w:rsidRDefault="00525102" w:rsidP="00525102">
      <w:pPr>
        <w:autoSpaceDE w:val="0"/>
        <w:autoSpaceDN w:val="0"/>
        <w:adjustRightInd w:val="0"/>
        <w:spacing w:after="0" w:line="240" w:lineRule="auto"/>
        <w:jc w:val="both"/>
        <w:rPr>
          <w:rFonts w:ascii="Arial" w:hAnsi="Arial" w:cs="Arial"/>
          <w:sz w:val="20"/>
          <w:szCs w:val="20"/>
        </w:rPr>
      </w:pPr>
      <w:r w:rsidRPr="00525102">
        <w:rPr>
          <w:rFonts w:ascii="Arial" w:hAnsi="Arial" w:cs="Arial"/>
          <w:sz w:val="20"/>
          <w:szCs w:val="20"/>
        </w:rPr>
        <w:t xml:space="preserve">· Zalecenia jakościowe dla ozdobnego materiału szkółkarskiego. Związek Szkółkarzy Polskich. Warszawa, 2008 </w:t>
      </w:r>
    </w:p>
    <w:p w14:paraId="23A4AE14" w14:textId="77777777" w:rsidR="00525102" w:rsidRPr="00525102" w:rsidRDefault="00525102" w:rsidP="00525102">
      <w:pPr>
        <w:autoSpaceDE w:val="0"/>
        <w:autoSpaceDN w:val="0"/>
        <w:adjustRightInd w:val="0"/>
        <w:spacing w:after="0" w:line="240" w:lineRule="auto"/>
        <w:jc w:val="both"/>
        <w:rPr>
          <w:rFonts w:ascii="Arial" w:hAnsi="Arial" w:cs="Arial"/>
          <w:sz w:val="20"/>
          <w:szCs w:val="20"/>
        </w:rPr>
      </w:pPr>
      <w:r w:rsidRPr="00525102">
        <w:rPr>
          <w:rFonts w:ascii="Arial" w:hAnsi="Arial" w:cs="Arial"/>
          <w:sz w:val="20"/>
          <w:szCs w:val="20"/>
        </w:rPr>
        <w:t>· Katalog Nakładów Rzeczowych Nr 2-21 - Tereny zieleni MGPiB 2000 r.</w:t>
      </w:r>
    </w:p>
    <w:p w14:paraId="7FB6EA63" w14:textId="77777777" w:rsidR="00525102" w:rsidRPr="00525102" w:rsidRDefault="00525102" w:rsidP="00525102">
      <w:pPr>
        <w:autoSpaceDE w:val="0"/>
        <w:autoSpaceDN w:val="0"/>
        <w:adjustRightInd w:val="0"/>
        <w:spacing w:after="0" w:line="240" w:lineRule="auto"/>
        <w:jc w:val="both"/>
        <w:rPr>
          <w:rFonts w:ascii="Arial" w:hAnsi="Arial" w:cs="Arial"/>
          <w:sz w:val="20"/>
          <w:szCs w:val="20"/>
        </w:rPr>
      </w:pPr>
      <w:r w:rsidRPr="00525102">
        <w:rPr>
          <w:rFonts w:ascii="Arial" w:hAnsi="Arial" w:cs="Arial"/>
          <w:sz w:val="20"/>
          <w:szCs w:val="20"/>
        </w:rPr>
        <w:t>· Normy</w:t>
      </w:r>
    </w:p>
    <w:p w14:paraId="274ACFDA" w14:textId="77777777" w:rsidR="00525102" w:rsidRPr="00525102" w:rsidRDefault="00525102" w:rsidP="00525102">
      <w:pPr>
        <w:autoSpaceDE w:val="0"/>
        <w:autoSpaceDN w:val="0"/>
        <w:adjustRightInd w:val="0"/>
        <w:spacing w:after="0" w:line="240" w:lineRule="auto"/>
        <w:jc w:val="both"/>
        <w:rPr>
          <w:rFonts w:ascii="Arial" w:hAnsi="Arial" w:cs="Arial"/>
          <w:sz w:val="20"/>
          <w:szCs w:val="20"/>
        </w:rPr>
      </w:pPr>
      <w:r w:rsidRPr="00525102">
        <w:rPr>
          <w:rFonts w:ascii="Arial" w:hAnsi="Arial" w:cs="Arial"/>
          <w:sz w:val="20"/>
          <w:szCs w:val="20"/>
        </w:rPr>
        <w:t>- PN-G-98011 Torf rolniczy</w:t>
      </w:r>
    </w:p>
    <w:p w14:paraId="7C14A9A5" w14:textId="77777777" w:rsidR="00525102" w:rsidRDefault="00525102" w:rsidP="00525102">
      <w:pPr>
        <w:spacing w:after="0" w:line="240" w:lineRule="auto"/>
        <w:jc w:val="both"/>
        <w:rPr>
          <w:rFonts w:ascii="Arial" w:hAnsi="Arial" w:cs="Arial"/>
          <w:sz w:val="20"/>
          <w:szCs w:val="20"/>
        </w:rPr>
      </w:pPr>
      <w:r w:rsidRPr="00525102">
        <w:rPr>
          <w:rFonts w:ascii="Arial" w:hAnsi="Arial" w:cs="Arial"/>
          <w:sz w:val="20"/>
          <w:szCs w:val="20"/>
        </w:rPr>
        <w:t>- BN-73/0522-01 Kompost fekaliowo-torfowy</w:t>
      </w:r>
    </w:p>
    <w:p w14:paraId="3FBD1BC6" w14:textId="77777777" w:rsidR="00BE44A0" w:rsidRDefault="00BE44A0">
      <w:pPr>
        <w:rPr>
          <w:rFonts w:ascii="Arial" w:hAnsi="Arial" w:cs="Arial"/>
          <w:sz w:val="20"/>
          <w:szCs w:val="20"/>
        </w:rPr>
      </w:pPr>
      <w:r>
        <w:rPr>
          <w:rFonts w:ascii="Arial" w:hAnsi="Arial" w:cs="Arial"/>
          <w:sz w:val="20"/>
          <w:szCs w:val="20"/>
        </w:rPr>
        <w:br w:type="page"/>
      </w:r>
    </w:p>
    <w:p w14:paraId="54DF4615" w14:textId="60766EB1" w:rsidR="00BE44A0" w:rsidRPr="009A0F32" w:rsidRDefault="00BE44A0" w:rsidP="0031390E">
      <w:pPr>
        <w:spacing w:after="0" w:line="240" w:lineRule="auto"/>
        <w:jc w:val="center"/>
        <w:rPr>
          <w:rFonts w:ascii="Arial" w:hAnsi="Arial" w:cs="Arial"/>
          <w:b/>
          <w:sz w:val="24"/>
          <w:szCs w:val="24"/>
        </w:rPr>
      </w:pPr>
      <w:r w:rsidRPr="009A0F32">
        <w:rPr>
          <w:rFonts w:ascii="Arial" w:hAnsi="Arial" w:cs="Arial"/>
          <w:b/>
          <w:sz w:val="24"/>
          <w:szCs w:val="24"/>
        </w:rPr>
        <w:lastRenderedPageBreak/>
        <w:t>SST-</w:t>
      </w:r>
      <w:r w:rsidR="008B51E2">
        <w:rPr>
          <w:rFonts w:ascii="Arial" w:hAnsi="Arial" w:cs="Arial"/>
          <w:b/>
          <w:sz w:val="24"/>
          <w:szCs w:val="24"/>
        </w:rPr>
        <w:t>19</w:t>
      </w:r>
      <w:r w:rsidRPr="009A0F32">
        <w:rPr>
          <w:rFonts w:ascii="Arial" w:hAnsi="Arial" w:cs="Arial"/>
          <w:b/>
          <w:sz w:val="24"/>
          <w:szCs w:val="24"/>
        </w:rPr>
        <w:t xml:space="preserve"> OGRODZENIA</w:t>
      </w:r>
    </w:p>
    <w:p w14:paraId="14907497" w14:textId="77777777" w:rsidR="009A0F32" w:rsidRPr="009A0F32" w:rsidRDefault="009A0F32" w:rsidP="009A0F32">
      <w:pPr>
        <w:spacing w:after="0" w:line="240" w:lineRule="auto"/>
        <w:jc w:val="center"/>
        <w:rPr>
          <w:rFonts w:ascii="Arial" w:hAnsi="Arial" w:cs="Arial"/>
          <w:b/>
          <w:sz w:val="24"/>
          <w:szCs w:val="24"/>
        </w:rPr>
      </w:pPr>
    </w:p>
    <w:p w14:paraId="04D579FC" w14:textId="77777777" w:rsidR="009A0F32" w:rsidRPr="009A0F32" w:rsidRDefault="009A0F32" w:rsidP="009A0F32">
      <w:pPr>
        <w:spacing w:after="0" w:line="240" w:lineRule="auto"/>
        <w:jc w:val="center"/>
        <w:rPr>
          <w:rFonts w:ascii="Arial" w:hAnsi="Arial" w:cs="Arial"/>
          <w:b/>
          <w:sz w:val="24"/>
          <w:szCs w:val="24"/>
        </w:rPr>
      </w:pPr>
    </w:p>
    <w:p w14:paraId="0CB563B6" w14:textId="77777777" w:rsidR="009A0F32" w:rsidRDefault="009A0F32" w:rsidP="009A0F32">
      <w:pPr>
        <w:spacing w:after="0" w:line="240" w:lineRule="auto"/>
        <w:jc w:val="center"/>
        <w:rPr>
          <w:rFonts w:ascii="Arial" w:hAnsi="Arial" w:cs="Arial"/>
          <w:b/>
          <w:sz w:val="24"/>
          <w:szCs w:val="24"/>
        </w:rPr>
      </w:pPr>
      <w:r w:rsidRPr="009A0F32">
        <w:rPr>
          <w:rFonts w:ascii="Arial" w:hAnsi="Arial" w:cs="Arial"/>
          <w:b/>
          <w:sz w:val="24"/>
          <w:szCs w:val="24"/>
        </w:rPr>
        <w:t>CPV 45340000-2</w:t>
      </w:r>
    </w:p>
    <w:p w14:paraId="25BEE235" w14:textId="77777777" w:rsidR="009A0F32" w:rsidRDefault="009A0F32" w:rsidP="009A0F32">
      <w:pPr>
        <w:spacing w:after="0" w:line="240" w:lineRule="auto"/>
        <w:jc w:val="center"/>
        <w:rPr>
          <w:rFonts w:ascii="Arial" w:hAnsi="Arial" w:cs="Arial"/>
          <w:b/>
          <w:sz w:val="24"/>
          <w:szCs w:val="24"/>
        </w:rPr>
      </w:pPr>
    </w:p>
    <w:p w14:paraId="26F8E1B9" w14:textId="77777777" w:rsidR="009A0F32" w:rsidRDefault="009A0F32" w:rsidP="009A0F32">
      <w:pPr>
        <w:spacing w:after="0" w:line="240" w:lineRule="auto"/>
        <w:jc w:val="center"/>
        <w:rPr>
          <w:rFonts w:ascii="Arial" w:hAnsi="Arial" w:cs="Arial"/>
          <w:b/>
          <w:sz w:val="24"/>
          <w:szCs w:val="24"/>
        </w:rPr>
      </w:pPr>
    </w:p>
    <w:p w14:paraId="34F84136" w14:textId="77777777" w:rsidR="009A0F32" w:rsidRPr="009A0F32" w:rsidRDefault="009A0F32" w:rsidP="009A0F32">
      <w:pPr>
        <w:spacing w:after="0" w:line="240" w:lineRule="auto"/>
        <w:jc w:val="center"/>
        <w:rPr>
          <w:rFonts w:ascii="Arial" w:hAnsi="Arial" w:cs="Arial"/>
          <w:b/>
          <w:sz w:val="24"/>
          <w:szCs w:val="24"/>
        </w:rPr>
      </w:pPr>
    </w:p>
    <w:p w14:paraId="32EA87A4" w14:textId="77777777" w:rsidR="009A0F32" w:rsidRDefault="009A0F32" w:rsidP="009A0F32">
      <w:pPr>
        <w:spacing w:after="0" w:line="240" w:lineRule="auto"/>
        <w:jc w:val="center"/>
        <w:rPr>
          <w:rFonts w:ascii="Arial" w:hAnsi="Arial" w:cs="Arial"/>
          <w:b/>
          <w:sz w:val="24"/>
          <w:szCs w:val="24"/>
        </w:rPr>
      </w:pPr>
    </w:p>
    <w:p w14:paraId="72888C91" w14:textId="77777777" w:rsidR="00E479BF" w:rsidRDefault="00E479BF" w:rsidP="009A0F32">
      <w:pPr>
        <w:spacing w:after="0" w:line="240" w:lineRule="auto"/>
        <w:jc w:val="center"/>
        <w:rPr>
          <w:rFonts w:ascii="Arial" w:hAnsi="Arial" w:cs="Arial"/>
          <w:b/>
          <w:sz w:val="24"/>
          <w:szCs w:val="24"/>
        </w:rPr>
      </w:pPr>
    </w:p>
    <w:p w14:paraId="4EB22ACB" w14:textId="77777777" w:rsidR="00E479BF" w:rsidRDefault="00E479BF" w:rsidP="009A0F32">
      <w:pPr>
        <w:spacing w:after="0" w:line="240" w:lineRule="auto"/>
        <w:jc w:val="center"/>
        <w:rPr>
          <w:rFonts w:ascii="Arial" w:hAnsi="Arial" w:cs="Arial"/>
          <w:b/>
          <w:sz w:val="24"/>
          <w:szCs w:val="24"/>
        </w:rPr>
      </w:pPr>
    </w:p>
    <w:p w14:paraId="0F37D495" w14:textId="77777777" w:rsidR="00E479BF" w:rsidRPr="009A0F32" w:rsidRDefault="00E479BF" w:rsidP="009A0F32">
      <w:pPr>
        <w:spacing w:after="0" w:line="240" w:lineRule="auto"/>
        <w:jc w:val="center"/>
        <w:rPr>
          <w:rFonts w:ascii="Arial" w:hAnsi="Arial" w:cs="Arial"/>
          <w:b/>
          <w:sz w:val="24"/>
          <w:szCs w:val="24"/>
        </w:rPr>
      </w:pPr>
    </w:p>
    <w:p w14:paraId="7E078558" w14:textId="77777777" w:rsidR="004D1769" w:rsidRPr="009A0F32" w:rsidRDefault="004D1769" w:rsidP="004D1769">
      <w:pPr>
        <w:spacing w:after="0" w:line="240" w:lineRule="auto"/>
        <w:jc w:val="center"/>
        <w:rPr>
          <w:rFonts w:ascii="Arial" w:eastAsia="Times New Roman" w:hAnsi="Arial" w:cs="Arial"/>
          <w:b/>
          <w:bCs/>
          <w:sz w:val="24"/>
          <w:szCs w:val="24"/>
          <w:lang w:eastAsia="pl-PL"/>
        </w:rPr>
      </w:pPr>
    </w:p>
    <w:p w14:paraId="713E7220"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bookmarkStart w:id="15" w:name="_Hlk155876222"/>
      <w:r w:rsidRPr="00E479BF">
        <w:rPr>
          <w:rFonts w:ascii="Arial" w:hAnsi="Arial" w:cs="Arial"/>
          <w:b/>
          <w:bCs/>
          <w:sz w:val="24"/>
          <w:szCs w:val="24"/>
        </w:rPr>
        <w:t>Obiekt: Budowa żłobka wraz z infrastrukturą techniczną oraz zagospodarowaniem terenu w miejscowości Biały Bór.</w:t>
      </w:r>
    </w:p>
    <w:p w14:paraId="03AD3B87"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7D14DE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3A7A3E4"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7147220A"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50F1CD0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Nazwa, adres</w:t>
      </w:r>
    </w:p>
    <w:p w14:paraId="67532E87"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Biały Bór, ul. Borówkowa , </w:t>
      </w:r>
    </w:p>
    <w:p w14:paraId="7D2CD897"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dz. Nr 506/1, 507/1, obręb Biały Bór</w:t>
      </w:r>
    </w:p>
    <w:p w14:paraId="3C7E1A1B"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4CBC6463"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7263F6F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00073DA0"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Inwestor, adres</w:t>
      </w:r>
    </w:p>
    <w:p w14:paraId="30D3E464"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4BED8BD2"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Gmina Grudziądz </w:t>
      </w:r>
    </w:p>
    <w:p w14:paraId="7319E74E"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ul. Wybickiego 38, 86-300 Grudziądz</w:t>
      </w:r>
    </w:p>
    <w:p w14:paraId="2F72E54C"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65D35EC9"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78E83E7A"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00B1B906"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3D13C178"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39F1EB77"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10E3157E"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72BC2D68"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3826D62F"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44F39607" w14:textId="77777777" w:rsidR="004D1769" w:rsidRDefault="004D1769" w:rsidP="004D1769">
      <w:pPr>
        <w:jc w:val="center"/>
        <w:rPr>
          <w:rFonts w:ascii="Arial" w:hAnsi="Arial" w:cs="Arial"/>
          <w:b/>
          <w:bCs/>
          <w:sz w:val="24"/>
          <w:szCs w:val="24"/>
        </w:rPr>
      </w:pPr>
      <w:r w:rsidRPr="00E71107">
        <w:rPr>
          <w:rFonts w:ascii="Arial" w:hAnsi="Arial" w:cs="Arial"/>
          <w:b/>
          <w:bCs/>
          <w:sz w:val="24"/>
          <w:szCs w:val="24"/>
        </w:rPr>
        <w:t>Opracował: Piotr Ćwikliński</w:t>
      </w:r>
    </w:p>
    <w:bookmarkEnd w:id="15"/>
    <w:p w14:paraId="41045028" w14:textId="77777777" w:rsidR="009A0F32" w:rsidRDefault="009A0F32">
      <w:pPr>
        <w:rPr>
          <w:rFonts w:cstheme="minorHAnsi"/>
          <w:b/>
          <w:sz w:val="24"/>
          <w:szCs w:val="24"/>
        </w:rPr>
      </w:pPr>
      <w:r>
        <w:rPr>
          <w:rFonts w:cstheme="minorHAnsi"/>
          <w:b/>
          <w:sz w:val="24"/>
          <w:szCs w:val="24"/>
        </w:rPr>
        <w:br w:type="page"/>
      </w:r>
    </w:p>
    <w:p w14:paraId="5D83E406" w14:textId="77777777" w:rsidR="00BE44A0" w:rsidRPr="000F38D4" w:rsidRDefault="00BE44A0" w:rsidP="00BE44A0">
      <w:pPr>
        <w:spacing w:after="0" w:line="240" w:lineRule="auto"/>
        <w:jc w:val="both"/>
        <w:rPr>
          <w:rFonts w:ascii="Arial" w:hAnsi="Arial" w:cs="Arial"/>
          <w:b/>
          <w:sz w:val="20"/>
          <w:szCs w:val="20"/>
        </w:rPr>
      </w:pPr>
      <w:r w:rsidRPr="000F38D4">
        <w:rPr>
          <w:rFonts w:ascii="Arial" w:hAnsi="Arial" w:cs="Arial"/>
          <w:b/>
          <w:sz w:val="20"/>
          <w:szCs w:val="20"/>
        </w:rPr>
        <w:lastRenderedPageBreak/>
        <w:t xml:space="preserve">1. WSTĘP </w:t>
      </w:r>
    </w:p>
    <w:p w14:paraId="27CF9DB0" w14:textId="77777777" w:rsidR="00BE44A0" w:rsidRPr="000F38D4" w:rsidRDefault="00BE44A0" w:rsidP="00BE44A0">
      <w:pPr>
        <w:spacing w:after="0" w:line="240" w:lineRule="auto"/>
        <w:jc w:val="both"/>
        <w:rPr>
          <w:rFonts w:ascii="Arial" w:eastAsia="Calibri" w:hAnsi="Arial" w:cs="Arial"/>
          <w:b/>
          <w:sz w:val="20"/>
          <w:szCs w:val="20"/>
        </w:rPr>
      </w:pPr>
      <w:r w:rsidRPr="000F38D4">
        <w:rPr>
          <w:rFonts w:ascii="Arial" w:eastAsia="Calibri" w:hAnsi="Arial" w:cs="Arial"/>
          <w:b/>
          <w:sz w:val="20"/>
          <w:szCs w:val="20"/>
        </w:rPr>
        <w:t>1.1. Przedmiot ST</w:t>
      </w:r>
    </w:p>
    <w:p w14:paraId="724DD1B1" w14:textId="3762324A" w:rsidR="002F404E" w:rsidRDefault="00BE44A0" w:rsidP="002F404E">
      <w:pPr>
        <w:spacing w:after="0" w:line="240" w:lineRule="auto"/>
        <w:rPr>
          <w:rFonts w:eastAsia="Calibri-Light" w:cstheme="minorHAnsi"/>
          <w:b/>
          <w:bCs/>
          <w:sz w:val="24"/>
          <w:szCs w:val="24"/>
        </w:rPr>
      </w:pPr>
      <w:r w:rsidRPr="000F38D4">
        <w:rPr>
          <w:rFonts w:ascii="Arial" w:eastAsia="Calibri" w:hAnsi="Arial" w:cs="Arial"/>
          <w:sz w:val="20"/>
          <w:szCs w:val="20"/>
        </w:rPr>
        <w:t xml:space="preserve">Przedmiotem niniejszej specyfikacji technicznej są wymagania dotyczące wykonania i odbioru ogrodzenia dla zadania: </w:t>
      </w:r>
      <w:r w:rsidR="00BA7944" w:rsidRPr="00BA7944">
        <w:rPr>
          <w:rFonts w:eastAsia="Calibri-Light" w:cstheme="minorHAnsi"/>
          <w:b/>
          <w:bCs/>
          <w:sz w:val="24"/>
          <w:szCs w:val="24"/>
        </w:rPr>
        <w:t>Budowa żłobka wraz z infrastrukturą techniczną oraz zagospodarowaniem terenu w miejscowości Biały Bór.</w:t>
      </w:r>
    </w:p>
    <w:p w14:paraId="45F4859E" w14:textId="77777777" w:rsidR="00BA7944" w:rsidRPr="000F38D4" w:rsidRDefault="00BA7944" w:rsidP="002F404E">
      <w:pPr>
        <w:spacing w:after="0" w:line="240" w:lineRule="auto"/>
        <w:rPr>
          <w:rFonts w:ascii="Arial" w:eastAsia="Calibri" w:hAnsi="Arial" w:cs="Arial"/>
          <w:sz w:val="20"/>
          <w:szCs w:val="20"/>
        </w:rPr>
      </w:pPr>
    </w:p>
    <w:p w14:paraId="2E7271DB" w14:textId="77777777" w:rsidR="00BE44A0" w:rsidRPr="000F38D4" w:rsidRDefault="00BE44A0" w:rsidP="00BE44A0">
      <w:pPr>
        <w:spacing w:after="0" w:line="240" w:lineRule="auto"/>
        <w:jc w:val="both"/>
        <w:rPr>
          <w:rFonts w:ascii="Arial" w:hAnsi="Arial" w:cs="Arial"/>
          <w:b/>
          <w:sz w:val="20"/>
          <w:szCs w:val="20"/>
        </w:rPr>
      </w:pPr>
      <w:r w:rsidRPr="000F38D4">
        <w:rPr>
          <w:rFonts w:ascii="Arial" w:hAnsi="Arial" w:cs="Arial"/>
          <w:b/>
          <w:sz w:val="20"/>
          <w:szCs w:val="20"/>
        </w:rPr>
        <w:t>1.2. Zakres stosowania SST</w:t>
      </w:r>
    </w:p>
    <w:p w14:paraId="7786B074" w14:textId="77777777" w:rsidR="00BE44A0" w:rsidRPr="000F38D4" w:rsidRDefault="00BE44A0" w:rsidP="00BE44A0">
      <w:pPr>
        <w:spacing w:after="0" w:line="240" w:lineRule="auto"/>
        <w:jc w:val="both"/>
        <w:rPr>
          <w:rFonts w:ascii="Arial" w:hAnsi="Arial" w:cs="Arial"/>
          <w:sz w:val="20"/>
          <w:szCs w:val="20"/>
        </w:rPr>
      </w:pPr>
      <w:r w:rsidRPr="000F38D4">
        <w:rPr>
          <w:rFonts w:ascii="Arial" w:hAnsi="Arial" w:cs="Arial"/>
          <w:sz w:val="20"/>
          <w:szCs w:val="20"/>
        </w:rPr>
        <w:t xml:space="preserve">Specyfikacja Techniczna stosowana jest jako dokument przetargowy i kontraktowy przy zlecaniu i realizacji robót. </w:t>
      </w:r>
    </w:p>
    <w:p w14:paraId="052C4070" w14:textId="77777777" w:rsidR="00BE44A0" w:rsidRPr="000F38D4" w:rsidRDefault="00BE44A0" w:rsidP="00BE44A0">
      <w:pPr>
        <w:spacing w:after="0" w:line="240" w:lineRule="auto"/>
        <w:jc w:val="both"/>
        <w:rPr>
          <w:rFonts w:ascii="Arial" w:hAnsi="Arial" w:cs="Arial"/>
          <w:sz w:val="20"/>
          <w:szCs w:val="20"/>
        </w:rPr>
      </w:pPr>
    </w:p>
    <w:p w14:paraId="0DB0CA8E" w14:textId="77777777" w:rsidR="00BE44A0" w:rsidRPr="000F38D4" w:rsidRDefault="00BE44A0" w:rsidP="00BE44A0">
      <w:pPr>
        <w:spacing w:after="0" w:line="240" w:lineRule="auto"/>
        <w:jc w:val="both"/>
        <w:rPr>
          <w:rFonts w:ascii="Arial" w:hAnsi="Arial" w:cs="Arial"/>
          <w:b/>
          <w:sz w:val="20"/>
          <w:szCs w:val="20"/>
        </w:rPr>
      </w:pPr>
      <w:r w:rsidRPr="000F38D4">
        <w:rPr>
          <w:rFonts w:ascii="Arial" w:hAnsi="Arial" w:cs="Arial"/>
          <w:b/>
          <w:sz w:val="20"/>
          <w:szCs w:val="20"/>
        </w:rPr>
        <w:t xml:space="preserve">1.3. Zakres robót objętych SST </w:t>
      </w:r>
    </w:p>
    <w:p w14:paraId="5425AFBB" w14:textId="52B33D69" w:rsidR="00402A7D" w:rsidRPr="000F38D4" w:rsidRDefault="00402A7D" w:rsidP="00BE44A0">
      <w:pPr>
        <w:spacing w:after="0" w:line="240" w:lineRule="auto"/>
        <w:jc w:val="both"/>
        <w:rPr>
          <w:rFonts w:ascii="Arial" w:hAnsi="Arial" w:cs="Arial"/>
          <w:sz w:val="20"/>
          <w:szCs w:val="20"/>
        </w:rPr>
      </w:pPr>
      <w:r>
        <w:rPr>
          <w:rFonts w:ascii="Arial" w:hAnsi="Arial" w:cs="Arial"/>
          <w:sz w:val="20"/>
          <w:szCs w:val="20"/>
        </w:rPr>
        <w:t>13.</w:t>
      </w:r>
      <w:r w:rsidR="00716355">
        <w:rPr>
          <w:rFonts w:ascii="Arial" w:hAnsi="Arial" w:cs="Arial"/>
          <w:sz w:val="20"/>
          <w:szCs w:val="20"/>
        </w:rPr>
        <w:t>1</w:t>
      </w:r>
      <w:r>
        <w:rPr>
          <w:rFonts w:ascii="Arial" w:hAnsi="Arial" w:cs="Arial"/>
          <w:sz w:val="20"/>
          <w:szCs w:val="20"/>
        </w:rPr>
        <w:t xml:space="preserve">. Ogrodzenie placu zabaw z furtkami </w:t>
      </w:r>
    </w:p>
    <w:p w14:paraId="7AA8B6DB" w14:textId="77777777" w:rsidR="00BE44A0" w:rsidRPr="000F38D4" w:rsidRDefault="00BE44A0" w:rsidP="00BE44A0">
      <w:pPr>
        <w:spacing w:after="0" w:line="240" w:lineRule="auto"/>
        <w:jc w:val="both"/>
        <w:rPr>
          <w:rFonts w:ascii="Arial" w:hAnsi="Arial" w:cs="Arial"/>
          <w:sz w:val="20"/>
          <w:szCs w:val="20"/>
        </w:rPr>
      </w:pPr>
    </w:p>
    <w:p w14:paraId="357BDF5A" w14:textId="77777777" w:rsidR="00BE44A0" w:rsidRPr="000F38D4" w:rsidRDefault="00BE44A0" w:rsidP="00BE44A0">
      <w:pPr>
        <w:autoSpaceDE w:val="0"/>
        <w:autoSpaceDN w:val="0"/>
        <w:adjustRightInd w:val="0"/>
        <w:spacing w:after="0" w:line="240" w:lineRule="auto"/>
        <w:jc w:val="both"/>
        <w:rPr>
          <w:rFonts w:ascii="Arial" w:hAnsi="Arial" w:cs="Arial"/>
          <w:b/>
          <w:bCs/>
          <w:sz w:val="20"/>
          <w:szCs w:val="20"/>
        </w:rPr>
      </w:pPr>
      <w:r w:rsidRPr="000F38D4">
        <w:rPr>
          <w:rFonts w:ascii="Arial" w:hAnsi="Arial" w:cs="Arial"/>
          <w:b/>
          <w:bCs/>
          <w:sz w:val="20"/>
          <w:szCs w:val="20"/>
        </w:rPr>
        <w:t>1.4. Określenia podstawowe</w:t>
      </w:r>
    </w:p>
    <w:p w14:paraId="6C3459D5" w14:textId="77777777" w:rsidR="00BE44A0" w:rsidRPr="000F38D4" w:rsidRDefault="00BE44A0" w:rsidP="00BE44A0">
      <w:pPr>
        <w:autoSpaceDE w:val="0"/>
        <w:autoSpaceDN w:val="0"/>
        <w:adjustRightInd w:val="0"/>
        <w:spacing w:after="0" w:line="240" w:lineRule="auto"/>
        <w:jc w:val="both"/>
        <w:rPr>
          <w:rFonts w:ascii="Arial" w:hAnsi="Arial" w:cs="Arial"/>
          <w:sz w:val="20"/>
          <w:szCs w:val="20"/>
        </w:rPr>
      </w:pPr>
      <w:r w:rsidRPr="000F38D4">
        <w:rPr>
          <w:rFonts w:ascii="Arial" w:hAnsi="Arial" w:cs="Arial"/>
          <w:sz w:val="20"/>
          <w:szCs w:val="20"/>
        </w:rPr>
        <w:t>Okre</w:t>
      </w:r>
      <w:r w:rsidRPr="000F38D4">
        <w:rPr>
          <w:rFonts w:ascii="Arial" w:eastAsia="TimesNewRoman" w:hAnsi="Arial" w:cs="Arial"/>
          <w:sz w:val="20"/>
          <w:szCs w:val="20"/>
        </w:rPr>
        <w:t>ś</w:t>
      </w:r>
      <w:r w:rsidRPr="000F38D4">
        <w:rPr>
          <w:rFonts w:ascii="Arial" w:hAnsi="Arial" w:cs="Arial"/>
          <w:sz w:val="20"/>
          <w:szCs w:val="20"/>
        </w:rPr>
        <w:t>lenia podane w niniejszej SST s</w:t>
      </w:r>
      <w:r w:rsidRPr="000F38D4">
        <w:rPr>
          <w:rFonts w:ascii="Arial" w:eastAsia="TimesNewRoman" w:hAnsi="Arial" w:cs="Arial"/>
          <w:sz w:val="20"/>
          <w:szCs w:val="20"/>
        </w:rPr>
        <w:t xml:space="preserve">ą </w:t>
      </w:r>
      <w:r w:rsidRPr="000F38D4">
        <w:rPr>
          <w:rFonts w:ascii="Arial" w:hAnsi="Arial" w:cs="Arial"/>
          <w:sz w:val="20"/>
          <w:szCs w:val="20"/>
        </w:rPr>
        <w:t>zgodne z obowi</w:t>
      </w:r>
      <w:r w:rsidRPr="000F38D4">
        <w:rPr>
          <w:rFonts w:ascii="Arial" w:eastAsia="TimesNewRoman" w:hAnsi="Arial" w:cs="Arial"/>
          <w:sz w:val="20"/>
          <w:szCs w:val="20"/>
        </w:rPr>
        <w:t>ą</w:t>
      </w:r>
      <w:r w:rsidRPr="000F38D4">
        <w:rPr>
          <w:rFonts w:ascii="Arial" w:hAnsi="Arial" w:cs="Arial"/>
          <w:sz w:val="20"/>
          <w:szCs w:val="20"/>
        </w:rPr>
        <w:t>zuj</w:t>
      </w:r>
      <w:r w:rsidRPr="000F38D4">
        <w:rPr>
          <w:rFonts w:ascii="Arial" w:eastAsia="TimesNewRoman" w:hAnsi="Arial" w:cs="Arial"/>
          <w:sz w:val="20"/>
          <w:szCs w:val="20"/>
        </w:rPr>
        <w:t>ą</w:t>
      </w:r>
      <w:r w:rsidRPr="000F38D4">
        <w:rPr>
          <w:rFonts w:ascii="Arial" w:hAnsi="Arial" w:cs="Arial"/>
          <w:sz w:val="20"/>
          <w:szCs w:val="20"/>
        </w:rPr>
        <w:t>cymi odpowiednimi normami, i ST-00 „Wymagania ogólne.</w:t>
      </w:r>
    </w:p>
    <w:p w14:paraId="2F672DED" w14:textId="77777777" w:rsidR="00BE44A0" w:rsidRPr="000F38D4" w:rsidRDefault="00BE44A0" w:rsidP="00BE44A0">
      <w:pPr>
        <w:autoSpaceDE w:val="0"/>
        <w:autoSpaceDN w:val="0"/>
        <w:adjustRightInd w:val="0"/>
        <w:spacing w:after="0" w:line="240" w:lineRule="auto"/>
        <w:jc w:val="both"/>
        <w:rPr>
          <w:rFonts w:ascii="Arial" w:hAnsi="Arial" w:cs="Arial"/>
          <w:sz w:val="20"/>
          <w:szCs w:val="20"/>
        </w:rPr>
      </w:pPr>
    </w:p>
    <w:p w14:paraId="2459A628" w14:textId="77777777" w:rsidR="00BE44A0" w:rsidRPr="000F38D4" w:rsidRDefault="00BE44A0" w:rsidP="00BE44A0">
      <w:pPr>
        <w:autoSpaceDE w:val="0"/>
        <w:autoSpaceDN w:val="0"/>
        <w:adjustRightInd w:val="0"/>
        <w:spacing w:after="0" w:line="240" w:lineRule="auto"/>
        <w:jc w:val="both"/>
        <w:rPr>
          <w:rFonts w:ascii="Arial" w:hAnsi="Arial" w:cs="Arial"/>
          <w:b/>
          <w:bCs/>
          <w:sz w:val="20"/>
          <w:szCs w:val="20"/>
        </w:rPr>
      </w:pPr>
      <w:r w:rsidRPr="000F38D4">
        <w:rPr>
          <w:rFonts w:ascii="Arial" w:hAnsi="Arial" w:cs="Arial"/>
          <w:b/>
          <w:bCs/>
          <w:sz w:val="20"/>
          <w:szCs w:val="20"/>
        </w:rPr>
        <w:t>1.5. Ogólne wymagania dotyczące robót</w:t>
      </w:r>
    </w:p>
    <w:p w14:paraId="1E4803D5" w14:textId="77777777" w:rsidR="00BE44A0" w:rsidRPr="000F38D4" w:rsidRDefault="00BE44A0" w:rsidP="00BE44A0">
      <w:pPr>
        <w:autoSpaceDE w:val="0"/>
        <w:autoSpaceDN w:val="0"/>
        <w:adjustRightInd w:val="0"/>
        <w:spacing w:after="0" w:line="240" w:lineRule="auto"/>
        <w:jc w:val="both"/>
        <w:rPr>
          <w:rFonts w:ascii="Arial" w:eastAsia="TimesNewRoman" w:hAnsi="Arial" w:cs="Arial"/>
          <w:sz w:val="20"/>
          <w:szCs w:val="20"/>
        </w:rPr>
      </w:pPr>
      <w:r w:rsidRPr="000F38D4">
        <w:rPr>
          <w:rFonts w:ascii="Arial" w:hAnsi="Arial" w:cs="Arial"/>
          <w:sz w:val="20"/>
          <w:szCs w:val="20"/>
        </w:rPr>
        <w:t>Wykonawca robót jest odpowiedzialny za jako</w:t>
      </w:r>
      <w:r w:rsidRPr="000F38D4">
        <w:rPr>
          <w:rFonts w:ascii="Arial" w:eastAsia="TimesNewRoman" w:hAnsi="Arial" w:cs="Arial"/>
          <w:sz w:val="20"/>
          <w:szCs w:val="20"/>
        </w:rPr>
        <w:t xml:space="preserve">ść </w:t>
      </w:r>
      <w:r w:rsidRPr="000F38D4">
        <w:rPr>
          <w:rFonts w:ascii="Arial" w:hAnsi="Arial" w:cs="Arial"/>
          <w:sz w:val="20"/>
          <w:szCs w:val="20"/>
        </w:rPr>
        <w:t>ich wykonania oraz za zgodno</w:t>
      </w:r>
      <w:r w:rsidRPr="000F38D4">
        <w:rPr>
          <w:rFonts w:ascii="Arial" w:eastAsia="TimesNewRoman" w:hAnsi="Arial" w:cs="Arial"/>
          <w:sz w:val="20"/>
          <w:szCs w:val="20"/>
        </w:rPr>
        <w:t xml:space="preserve">ść </w:t>
      </w:r>
      <w:r w:rsidRPr="000F38D4">
        <w:rPr>
          <w:rFonts w:ascii="Arial" w:hAnsi="Arial" w:cs="Arial"/>
          <w:sz w:val="20"/>
          <w:szCs w:val="20"/>
        </w:rPr>
        <w:t>z Dokumentacj</w:t>
      </w:r>
      <w:r w:rsidRPr="000F38D4">
        <w:rPr>
          <w:rFonts w:ascii="Arial" w:eastAsia="TimesNewRoman" w:hAnsi="Arial" w:cs="Arial"/>
          <w:sz w:val="20"/>
          <w:szCs w:val="20"/>
        </w:rPr>
        <w:t xml:space="preserve">ą </w:t>
      </w:r>
      <w:r w:rsidRPr="000F38D4">
        <w:rPr>
          <w:rFonts w:ascii="Arial" w:hAnsi="Arial" w:cs="Arial"/>
          <w:sz w:val="20"/>
          <w:szCs w:val="20"/>
        </w:rPr>
        <w:t>Projektow</w:t>
      </w:r>
      <w:r w:rsidRPr="000F38D4">
        <w:rPr>
          <w:rFonts w:ascii="Arial" w:eastAsia="TimesNewRoman" w:hAnsi="Arial" w:cs="Arial"/>
          <w:sz w:val="20"/>
          <w:szCs w:val="20"/>
        </w:rPr>
        <w:t>ą</w:t>
      </w:r>
      <w:r w:rsidRPr="000F38D4">
        <w:rPr>
          <w:rFonts w:ascii="Arial" w:hAnsi="Arial" w:cs="Arial"/>
          <w:sz w:val="20"/>
          <w:szCs w:val="20"/>
        </w:rPr>
        <w:t>, ST i poleceniami In</w:t>
      </w:r>
      <w:r w:rsidRPr="000F38D4">
        <w:rPr>
          <w:rFonts w:ascii="Arial" w:eastAsia="TimesNewRoman" w:hAnsi="Arial" w:cs="Arial"/>
          <w:sz w:val="20"/>
          <w:szCs w:val="20"/>
        </w:rPr>
        <w:t>ż</w:t>
      </w:r>
      <w:r w:rsidRPr="000F38D4">
        <w:rPr>
          <w:rFonts w:ascii="Arial" w:hAnsi="Arial" w:cs="Arial"/>
          <w:sz w:val="20"/>
          <w:szCs w:val="20"/>
        </w:rPr>
        <w:t>yniera.</w:t>
      </w:r>
    </w:p>
    <w:p w14:paraId="4BC7B7CD" w14:textId="77777777" w:rsidR="00BE44A0" w:rsidRPr="000F38D4" w:rsidRDefault="00BE44A0" w:rsidP="00BE44A0">
      <w:pPr>
        <w:spacing w:after="0" w:line="240" w:lineRule="auto"/>
        <w:jc w:val="both"/>
        <w:rPr>
          <w:rFonts w:ascii="Arial" w:hAnsi="Arial" w:cs="Arial"/>
          <w:sz w:val="20"/>
          <w:szCs w:val="20"/>
        </w:rPr>
      </w:pPr>
      <w:r w:rsidRPr="000F38D4">
        <w:rPr>
          <w:rFonts w:ascii="Arial" w:hAnsi="Arial" w:cs="Arial"/>
          <w:sz w:val="20"/>
          <w:szCs w:val="20"/>
        </w:rPr>
        <w:t>Ogólne wymagania dotycz</w:t>
      </w:r>
      <w:r w:rsidRPr="000F38D4">
        <w:rPr>
          <w:rFonts w:ascii="Arial" w:eastAsia="TimesNewRoman" w:hAnsi="Arial" w:cs="Arial"/>
          <w:sz w:val="20"/>
          <w:szCs w:val="20"/>
        </w:rPr>
        <w:t>ą</w:t>
      </w:r>
      <w:r w:rsidRPr="000F38D4">
        <w:rPr>
          <w:rFonts w:ascii="Arial" w:hAnsi="Arial" w:cs="Arial"/>
          <w:sz w:val="20"/>
          <w:szCs w:val="20"/>
        </w:rPr>
        <w:t>ce robót podano w ST-00 „Wymagania ogólne”.</w:t>
      </w:r>
    </w:p>
    <w:p w14:paraId="47E320DE" w14:textId="77777777" w:rsidR="00BE44A0" w:rsidRPr="000F38D4" w:rsidRDefault="00BE44A0" w:rsidP="00BE44A0">
      <w:pPr>
        <w:spacing w:after="0" w:line="240" w:lineRule="auto"/>
        <w:jc w:val="both"/>
        <w:rPr>
          <w:rFonts w:ascii="Arial" w:hAnsi="Arial" w:cs="Arial"/>
          <w:sz w:val="20"/>
          <w:szCs w:val="20"/>
        </w:rPr>
      </w:pPr>
    </w:p>
    <w:p w14:paraId="6F70C5FA" w14:textId="77777777" w:rsidR="00BE44A0" w:rsidRPr="000F38D4" w:rsidRDefault="00BE44A0" w:rsidP="00BE44A0">
      <w:pPr>
        <w:spacing w:after="0" w:line="240" w:lineRule="auto"/>
        <w:jc w:val="both"/>
        <w:rPr>
          <w:rFonts w:ascii="Arial" w:hAnsi="Arial" w:cs="Arial"/>
          <w:b/>
          <w:sz w:val="20"/>
          <w:szCs w:val="20"/>
        </w:rPr>
      </w:pPr>
      <w:r w:rsidRPr="000F38D4">
        <w:rPr>
          <w:rFonts w:ascii="Arial" w:hAnsi="Arial" w:cs="Arial"/>
          <w:b/>
          <w:sz w:val="20"/>
          <w:szCs w:val="20"/>
        </w:rPr>
        <w:t>2. MATERIAŁY</w:t>
      </w:r>
    </w:p>
    <w:p w14:paraId="54680626" w14:textId="77777777" w:rsidR="00BE44A0" w:rsidRPr="000F38D4" w:rsidRDefault="00BE44A0" w:rsidP="00BE44A0">
      <w:pPr>
        <w:spacing w:after="0" w:line="240" w:lineRule="auto"/>
        <w:jc w:val="both"/>
        <w:rPr>
          <w:rFonts w:ascii="Arial" w:hAnsi="Arial" w:cs="Arial"/>
          <w:spacing w:val="8"/>
          <w:sz w:val="20"/>
          <w:szCs w:val="20"/>
          <w:shd w:val="clear" w:color="auto" w:fill="FFFFFF"/>
        </w:rPr>
      </w:pPr>
    </w:p>
    <w:p w14:paraId="6ABF0481" w14:textId="3DD12C2E" w:rsidR="00402A7D" w:rsidRPr="00402A7D" w:rsidRDefault="00402A7D" w:rsidP="00716355">
      <w:pPr>
        <w:pStyle w:val="NormPyr"/>
        <w:rPr>
          <w:rFonts w:ascii="Arial" w:hAnsi="Arial" w:cs="Arial"/>
          <w:color w:val="000000"/>
          <w:sz w:val="20"/>
          <w:szCs w:val="20"/>
        </w:rPr>
      </w:pPr>
      <w:r w:rsidRPr="00402A7D">
        <w:rPr>
          <w:rFonts w:ascii="Arial" w:hAnsi="Arial" w:cs="Arial"/>
          <w:color w:val="000000"/>
          <w:sz w:val="20"/>
          <w:szCs w:val="20"/>
        </w:rPr>
        <w:t xml:space="preserve">Place zabaw </w:t>
      </w:r>
      <w:r w:rsidR="00716355">
        <w:rPr>
          <w:rFonts w:ascii="Arial" w:hAnsi="Arial" w:cs="Arial"/>
          <w:color w:val="000000"/>
          <w:sz w:val="20"/>
          <w:szCs w:val="20"/>
        </w:rPr>
        <w:t xml:space="preserve">ogrodzone </w:t>
      </w:r>
      <w:r w:rsidR="00716355" w:rsidRPr="00716355">
        <w:rPr>
          <w:rFonts w:ascii="Arial" w:hAnsi="Arial" w:cs="Arial"/>
          <w:color w:val="000000"/>
          <w:sz w:val="20"/>
          <w:szCs w:val="20"/>
        </w:rPr>
        <w:t>za pomocą ogrodzenia panelowego 3d o wysokości 1,5 m</w:t>
      </w:r>
    </w:p>
    <w:p w14:paraId="78238502" w14:textId="22A1AD1E" w:rsidR="00402A7D" w:rsidRPr="00402A7D" w:rsidRDefault="00402A7D" w:rsidP="00716355">
      <w:pPr>
        <w:pStyle w:val="NormPyr"/>
        <w:jc w:val="left"/>
        <w:rPr>
          <w:rFonts w:ascii="Arial" w:hAnsi="Arial" w:cs="Arial"/>
          <w:color w:val="000000"/>
          <w:sz w:val="20"/>
          <w:szCs w:val="20"/>
        </w:rPr>
      </w:pPr>
      <w:r w:rsidRPr="00402A7D">
        <w:rPr>
          <w:rFonts w:ascii="Arial" w:hAnsi="Arial" w:cs="Arial"/>
          <w:color w:val="000000"/>
          <w:sz w:val="20"/>
          <w:szCs w:val="20"/>
        </w:rPr>
        <w:t xml:space="preserve">Ilość furtek – </w:t>
      </w:r>
      <w:r w:rsidR="00716355">
        <w:rPr>
          <w:rFonts w:ascii="Arial" w:hAnsi="Arial" w:cs="Arial"/>
          <w:color w:val="000000"/>
          <w:sz w:val="20"/>
          <w:szCs w:val="20"/>
        </w:rPr>
        <w:t xml:space="preserve">2 </w:t>
      </w:r>
      <w:r w:rsidRPr="00402A7D">
        <w:rPr>
          <w:rFonts w:ascii="Arial" w:hAnsi="Arial" w:cs="Arial"/>
          <w:color w:val="000000"/>
          <w:sz w:val="20"/>
          <w:szCs w:val="20"/>
        </w:rPr>
        <w:t>szt, wyposażone w zamek patentowy.</w:t>
      </w:r>
    </w:p>
    <w:p w14:paraId="32953072" w14:textId="33EEAACD" w:rsidR="00402A7D" w:rsidRDefault="00402A7D" w:rsidP="00BE44A0">
      <w:pPr>
        <w:spacing w:after="0" w:line="240" w:lineRule="auto"/>
        <w:jc w:val="both"/>
        <w:rPr>
          <w:rFonts w:cs="Calibri"/>
          <w:color w:val="000000"/>
        </w:rPr>
      </w:pPr>
      <w:r w:rsidRPr="00402A7D">
        <w:rPr>
          <w:rFonts w:cs="Calibri"/>
          <w:color w:val="000000"/>
        </w:rPr>
        <w:t>Fundamenty ogrodzenia – stopy betonowe z betonu klasy C16/20 o wym. 18/20x18/20x100/50 cm, wierzch stóp fundamentowych poniżej poziomu nawierzchni placów zabaw</w:t>
      </w:r>
    </w:p>
    <w:p w14:paraId="60226C47" w14:textId="77777777" w:rsidR="00402A7D" w:rsidRPr="000F38D4" w:rsidRDefault="00402A7D" w:rsidP="00BE44A0">
      <w:pPr>
        <w:spacing w:after="0" w:line="240" w:lineRule="auto"/>
        <w:jc w:val="both"/>
        <w:rPr>
          <w:rFonts w:ascii="Arial" w:hAnsi="Arial" w:cs="Arial"/>
          <w:spacing w:val="8"/>
          <w:sz w:val="20"/>
          <w:szCs w:val="20"/>
          <w:shd w:val="clear" w:color="auto" w:fill="FFFFFF"/>
        </w:rPr>
      </w:pPr>
    </w:p>
    <w:p w14:paraId="2A7978DC" w14:textId="77777777" w:rsidR="00BE44A0" w:rsidRPr="000F38D4" w:rsidRDefault="00BE44A0" w:rsidP="00BE44A0">
      <w:pPr>
        <w:spacing w:after="0" w:line="240" w:lineRule="auto"/>
        <w:jc w:val="both"/>
        <w:rPr>
          <w:rFonts w:ascii="Arial" w:hAnsi="Arial" w:cs="Arial"/>
          <w:b/>
          <w:sz w:val="20"/>
          <w:szCs w:val="20"/>
        </w:rPr>
      </w:pPr>
      <w:r w:rsidRPr="000F38D4">
        <w:rPr>
          <w:rFonts w:ascii="Arial" w:hAnsi="Arial" w:cs="Arial"/>
          <w:b/>
          <w:sz w:val="20"/>
          <w:szCs w:val="20"/>
        </w:rPr>
        <w:t xml:space="preserve">3. SPRZĘT </w:t>
      </w:r>
    </w:p>
    <w:p w14:paraId="111E4965" w14:textId="77777777" w:rsidR="00BE44A0" w:rsidRPr="000F38D4" w:rsidRDefault="00BE44A0" w:rsidP="00BE44A0">
      <w:pPr>
        <w:autoSpaceDE w:val="0"/>
        <w:autoSpaceDN w:val="0"/>
        <w:adjustRightInd w:val="0"/>
        <w:spacing w:after="0" w:line="240" w:lineRule="auto"/>
        <w:jc w:val="both"/>
        <w:rPr>
          <w:rFonts w:ascii="Arial" w:hAnsi="Arial" w:cs="Arial"/>
          <w:sz w:val="20"/>
          <w:szCs w:val="20"/>
        </w:rPr>
      </w:pPr>
    </w:p>
    <w:p w14:paraId="51F26761" w14:textId="77777777" w:rsidR="00BE44A0" w:rsidRPr="000F38D4" w:rsidRDefault="00BE44A0" w:rsidP="00BE44A0">
      <w:pPr>
        <w:autoSpaceDE w:val="0"/>
        <w:autoSpaceDN w:val="0"/>
        <w:adjustRightInd w:val="0"/>
        <w:spacing w:after="0" w:line="240" w:lineRule="auto"/>
        <w:jc w:val="both"/>
        <w:rPr>
          <w:rFonts w:ascii="Arial" w:hAnsi="Arial" w:cs="Arial"/>
          <w:sz w:val="20"/>
          <w:szCs w:val="20"/>
        </w:rPr>
      </w:pPr>
      <w:r w:rsidRPr="000F38D4">
        <w:rPr>
          <w:rFonts w:ascii="Arial" w:hAnsi="Arial" w:cs="Arial"/>
          <w:sz w:val="20"/>
          <w:szCs w:val="20"/>
        </w:rPr>
        <w:t>Roboty zwi</w:t>
      </w:r>
      <w:r w:rsidRPr="000F38D4">
        <w:rPr>
          <w:rFonts w:ascii="Arial" w:eastAsia="TimesNewRoman" w:hAnsi="Arial" w:cs="Arial"/>
          <w:sz w:val="20"/>
          <w:szCs w:val="20"/>
        </w:rPr>
        <w:t>ą</w:t>
      </w:r>
      <w:r w:rsidRPr="000F38D4">
        <w:rPr>
          <w:rFonts w:ascii="Arial" w:hAnsi="Arial" w:cs="Arial"/>
          <w:sz w:val="20"/>
          <w:szCs w:val="20"/>
        </w:rPr>
        <w:t>zane z ustawieniem ogrodze</w:t>
      </w:r>
      <w:r w:rsidRPr="000F38D4">
        <w:rPr>
          <w:rFonts w:ascii="Arial" w:eastAsia="TimesNewRoman" w:hAnsi="Arial" w:cs="Arial"/>
          <w:sz w:val="20"/>
          <w:szCs w:val="20"/>
        </w:rPr>
        <w:t xml:space="preserve">ń </w:t>
      </w:r>
      <w:r w:rsidRPr="000F38D4">
        <w:rPr>
          <w:rFonts w:ascii="Arial" w:hAnsi="Arial" w:cs="Arial"/>
          <w:sz w:val="20"/>
          <w:szCs w:val="20"/>
        </w:rPr>
        <w:t>wykonywane b</w:t>
      </w:r>
      <w:r w:rsidRPr="000F38D4">
        <w:rPr>
          <w:rFonts w:ascii="Arial" w:eastAsia="TimesNewRoman" w:hAnsi="Arial" w:cs="Arial"/>
          <w:sz w:val="20"/>
          <w:szCs w:val="20"/>
        </w:rPr>
        <w:t>ę</w:t>
      </w:r>
      <w:r w:rsidRPr="000F38D4">
        <w:rPr>
          <w:rFonts w:ascii="Arial" w:hAnsi="Arial" w:cs="Arial"/>
          <w:sz w:val="20"/>
          <w:szCs w:val="20"/>
        </w:rPr>
        <w:t>d</w:t>
      </w:r>
      <w:r w:rsidRPr="000F38D4">
        <w:rPr>
          <w:rFonts w:ascii="Arial" w:eastAsia="TimesNewRoman" w:hAnsi="Arial" w:cs="Arial"/>
          <w:sz w:val="20"/>
          <w:szCs w:val="20"/>
        </w:rPr>
        <w:t xml:space="preserve">ą </w:t>
      </w:r>
      <w:r w:rsidRPr="000F38D4">
        <w:rPr>
          <w:rFonts w:ascii="Arial" w:hAnsi="Arial" w:cs="Arial"/>
          <w:sz w:val="20"/>
          <w:szCs w:val="20"/>
        </w:rPr>
        <w:t>r</w:t>
      </w:r>
      <w:r w:rsidRPr="000F38D4">
        <w:rPr>
          <w:rFonts w:ascii="Arial" w:eastAsia="TimesNewRoman" w:hAnsi="Arial" w:cs="Arial"/>
          <w:sz w:val="20"/>
          <w:szCs w:val="20"/>
        </w:rPr>
        <w:t>ę</w:t>
      </w:r>
      <w:r w:rsidRPr="000F38D4">
        <w:rPr>
          <w:rFonts w:ascii="Arial" w:hAnsi="Arial" w:cs="Arial"/>
          <w:sz w:val="20"/>
          <w:szCs w:val="20"/>
        </w:rPr>
        <w:t>cznie przy u</w:t>
      </w:r>
      <w:r w:rsidRPr="000F38D4">
        <w:rPr>
          <w:rFonts w:ascii="Arial" w:eastAsia="TimesNewRoman" w:hAnsi="Arial" w:cs="Arial"/>
          <w:sz w:val="20"/>
          <w:szCs w:val="20"/>
        </w:rPr>
        <w:t>ż</w:t>
      </w:r>
      <w:r w:rsidRPr="000F38D4">
        <w:rPr>
          <w:rFonts w:ascii="Arial" w:hAnsi="Arial" w:cs="Arial"/>
          <w:sz w:val="20"/>
          <w:szCs w:val="20"/>
        </w:rPr>
        <w:t>yciu drobnego sprz</w:t>
      </w:r>
      <w:r w:rsidRPr="000F38D4">
        <w:rPr>
          <w:rFonts w:ascii="Arial" w:eastAsia="TimesNewRoman" w:hAnsi="Arial" w:cs="Arial"/>
          <w:sz w:val="20"/>
          <w:szCs w:val="20"/>
        </w:rPr>
        <w:t>ę</w:t>
      </w:r>
      <w:r w:rsidRPr="000F38D4">
        <w:rPr>
          <w:rFonts w:ascii="Arial" w:hAnsi="Arial" w:cs="Arial"/>
          <w:sz w:val="20"/>
          <w:szCs w:val="20"/>
        </w:rPr>
        <w:t>tu pomocniczego.</w:t>
      </w:r>
    </w:p>
    <w:p w14:paraId="5B74DD36" w14:textId="77777777" w:rsidR="00BE44A0" w:rsidRPr="000F38D4" w:rsidRDefault="00BE44A0" w:rsidP="00BE44A0">
      <w:pPr>
        <w:autoSpaceDE w:val="0"/>
        <w:autoSpaceDN w:val="0"/>
        <w:adjustRightInd w:val="0"/>
        <w:spacing w:after="0" w:line="240" w:lineRule="auto"/>
        <w:jc w:val="both"/>
        <w:rPr>
          <w:rFonts w:ascii="Arial" w:hAnsi="Arial" w:cs="Arial"/>
          <w:b/>
          <w:sz w:val="20"/>
          <w:szCs w:val="20"/>
        </w:rPr>
      </w:pPr>
    </w:p>
    <w:p w14:paraId="2D574CD1" w14:textId="77777777" w:rsidR="00BE44A0" w:rsidRPr="000F38D4" w:rsidRDefault="00BE44A0" w:rsidP="0075397C">
      <w:pPr>
        <w:numPr>
          <w:ilvl w:val="0"/>
          <w:numId w:val="86"/>
        </w:numPr>
        <w:spacing w:after="0" w:line="240" w:lineRule="auto"/>
        <w:ind w:left="284" w:firstLine="0"/>
        <w:contextualSpacing/>
        <w:jc w:val="both"/>
        <w:rPr>
          <w:rFonts w:ascii="Arial" w:hAnsi="Arial" w:cs="Arial"/>
          <w:b/>
          <w:sz w:val="20"/>
          <w:szCs w:val="20"/>
        </w:rPr>
      </w:pPr>
      <w:r w:rsidRPr="000F38D4">
        <w:rPr>
          <w:rFonts w:ascii="Arial" w:hAnsi="Arial" w:cs="Arial"/>
          <w:b/>
          <w:sz w:val="20"/>
          <w:szCs w:val="20"/>
        </w:rPr>
        <w:t xml:space="preserve">TRANSPORT </w:t>
      </w:r>
    </w:p>
    <w:p w14:paraId="092AAC7F" w14:textId="77777777" w:rsidR="00BE44A0" w:rsidRPr="000F38D4" w:rsidRDefault="00BE44A0" w:rsidP="00BE44A0">
      <w:pPr>
        <w:spacing w:after="0" w:line="240" w:lineRule="auto"/>
        <w:jc w:val="both"/>
        <w:rPr>
          <w:rFonts w:ascii="Arial" w:hAnsi="Arial" w:cs="Arial"/>
          <w:sz w:val="20"/>
          <w:szCs w:val="20"/>
        </w:rPr>
      </w:pPr>
      <w:r w:rsidRPr="000F38D4">
        <w:rPr>
          <w:rFonts w:ascii="Arial" w:hAnsi="Arial" w:cs="Arial"/>
          <w:sz w:val="20"/>
          <w:szCs w:val="20"/>
        </w:rPr>
        <w:t xml:space="preserve">Materiały mogą być przywożone dowolnymi środkami transportu spełniającymi wymagania ruchu drogowego. Należy je umieścić równomiernie na całej powierzchni ładunkowej i zabezpieczyć przed spadaniem lub przesuwaniem. </w:t>
      </w:r>
    </w:p>
    <w:p w14:paraId="45282AF3" w14:textId="77777777" w:rsidR="00BE44A0" w:rsidRPr="000F38D4" w:rsidRDefault="00BE44A0" w:rsidP="00BE44A0">
      <w:pPr>
        <w:spacing w:after="0" w:line="240" w:lineRule="auto"/>
        <w:jc w:val="both"/>
        <w:rPr>
          <w:rFonts w:ascii="Arial" w:hAnsi="Arial" w:cs="Arial"/>
          <w:b/>
          <w:sz w:val="20"/>
          <w:szCs w:val="20"/>
        </w:rPr>
      </w:pPr>
    </w:p>
    <w:p w14:paraId="31048990" w14:textId="77777777" w:rsidR="00BE44A0" w:rsidRPr="000F38D4" w:rsidRDefault="00BE44A0" w:rsidP="0075397C">
      <w:pPr>
        <w:numPr>
          <w:ilvl w:val="0"/>
          <w:numId w:val="86"/>
        </w:numPr>
        <w:spacing w:after="0" w:line="240" w:lineRule="auto"/>
        <w:ind w:left="0" w:firstLine="0"/>
        <w:contextualSpacing/>
        <w:jc w:val="both"/>
        <w:rPr>
          <w:rFonts w:ascii="Arial" w:hAnsi="Arial" w:cs="Arial"/>
          <w:b/>
          <w:bCs/>
          <w:sz w:val="20"/>
          <w:szCs w:val="20"/>
        </w:rPr>
      </w:pPr>
      <w:r w:rsidRPr="000F38D4">
        <w:rPr>
          <w:rFonts w:ascii="Arial" w:hAnsi="Arial" w:cs="Arial"/>
          <w:b/>
          <w:bCs/>
          <w:sz w:val="20"/>
          <w:szCs w:val="20"/>
        </w:rPr>
        <w:t>WYKONANIE ROBÓT</w:t>
      </w:r>
    </w:p>
    <w:p w14:paraId="161E38A0" w14:textId="77777777" w:rsidR="00BE44A0" w:rsidRPr="000F38D4" w:rsidRDefault="00BE44A0" w:rsidP="00BE44A0">
      <w:pPr>
        <w:spacing w:after="0" w:line="240" w:lineRule="auto"/>
        <w:contextualSpacing/>
        <w:jc w:val="both"/>
        <w:rPr>
          <w:rFonts w:ascii="Arial" w:hAnsi="Arial" w:cs="Arial"/>
          <w:bCs/>
          <w:sz w:val="20"/>
          <w:szCs w:val="20"/>
        </w:rPr>
      </w:pPr>
    </w:p>
    <w:p w14:paraId="206F0767" w14:textId="77777777" w:rsidR="00BE44A0" w:rsidRPr="000F38D4" w:rsidRDefault="00BE44A0" w:rsidP="00BE44A0">
      <w:pPr>
        <w:autoSpaceDE w:val="0"/>
        <w:autoSpaceDN w:val="0"/>
        <w:adjustRightInd w:val="0"/>
        <w:spacing w:after="0" w:line="240" w:lineRule="auto"/>
        <w:jc w:val="both"/>
        <w:rPr>
          <w:rFonts w:ascii="Arial" w:hAnsi="Arial" w:cs="Arial"/>
          <w:b/>
          <w:sz w:val="20"/>
          <w:szCs w:val="20"/>
        </w:rPr>
      </w:pPr>
      <w:r w:rsidRPr="000F38D4">
        <w:rPr>
          <w:rFonts w:ascii="Arial" w:hAnsi="Arial" w:cs="Arial"/>
          <w:b/>
          <w:bCs/>
          <w:sz w:val="20"/>
          <w:szCs w:val="20"/>
        </w:rPr>
        <w:t xml:space="preserve">5.1. </w:t>
      </w:r>
      <w:r w:rsidRPr="000F38D4">
        <w:rPr>
          <w:rFonts w:ascii="Arial" w:hAnsi="Arial" w:cs="Arial"/>
          <w:b/>
          <w:sz w:val="20"/>
          <w:szCs w:val="20"/>
        </w:rPr>
        <w:t>Ogólne wymagania dotycz</w:t>
      </w:r>
      <w:r w:rsidRPr="000F38D4">
        <w:rPr>
          <w:rFonts w:ascii="Arial" w:eastAsia="TimesNewRoman" w:hAnsi="Arial" w:cs="Arial"/>
          <w:b/>
          <w:sz w:val="20"/>
          <w:szCs w:val="20"/>
        </w:rPr>
        <w:t>ą</w:t>
      </w:r>
      <w:r w:rsidRPr="000F38D4">
        <w:rPr>
          <w:rFonts w:ascii="Arial" w:hAnsi="Arial" w:cs="Arial"/>
          <w:b/>
          <w:sz w:val="20"/>
          <w:szCs w:val="20"/>
        </w:rPr>
        <w:t>ce robót</w:t>
      </w:r>
    </w:p>
    <w:p w14:paraId="5E7BB383" w14:textId="77777777" w:rsidR="00BE44A0" w:rsidRPr="000F38D4" w:rsidRDefault="00BE44A0" w:rsidP="00BE44A0">
      <w:pPr>
        <w:autoSpaceDE w:val="0"/>
        <w:autoSpaceDN w:val="0"/>
        <w:adjustRightInd w:val="0"/>
        <w:spacing w:after="0" w:line="240" w:lineRule="auto"/>
        <w:jc w:val="both"/>
        <w:rPr>
          <w:rFonts w:ascii="Arial" w:hAnsi="Arial" w:cs="Arial"/>
          <w:sz w:val="20"/>
          <w:szCs w:val="20"/>
        </w:rPr>
      </w:pPr>
      <w:r w:rsidRPr="000F38D4">
        <w:rPr>
          <w:rFonts w:ascii="Arial" w:hAnsi="Arial" w:cs="Arial"/>
          <w:sz w:val="20"/>
          <w:szCs w:val="20"/>
        </w:rPr>
        <w:t>Ogólne wymagania dotycz</w:t>
      </w:r>
      <w:r w:rsidRPr="000F38D4">
        <w:rPr>
          <w:rFonts w:ascii="Arial" w:eastAsia="TimesNewRoman" w:hAnsi="Arial" w:cs="Arial"/>
          <w:sz w:val="20"/>
          <w:szCs w:val="20"/>
        </w:rPr>
        <w:t>ą</w:t>
      </w:r>
      <w:r w:rsidRPr="000F38D4">
        <w:rPr>
          <w:rFonts w:ascii="Arial" w:hAnsi="Arial" w:cs="Arial"/>
          <w:sz w:val="20"/>
          <w:szCs w:val="20"/>
        </w:rPr>
        <w:t>ce prowadzenia robót podano w ST-00 „Wymagania ogólne”.</w:t>
      </w:r>
    </w:p>
    <w:p w14:paraId="4AA2922A" w14:textId="77777777" w:rsidR="00BE44A0" w:rsidRPr="000F38D4" w:rsidRDefault="00BE44A0" w:rsidP="00BE44A0">
      <w:pPr>
        <w:autoSpaceDE w:val="0"/>
        <w:autoSpaceDN w:val="0"/>
        <w:adjustRightInd w:val="0"/>
        <w:spacing w:after="0" w:line="240" w:lineRule="auto"/>
        <w:jc w:val="both"/>
        <w:rPr>
          <w:rFonts w:ascii="Arial" w:hAnsi="Arial" w:cs="Arial"/>
          <w:sz w:val="20"/>
          <w:szCs w:val="20"/>
        </w:rPr>
      </w:pPr>
    </w:p>
    <w:p w14:paraId="5C3F9E42" w14:textId="0FA74397" w:rsidR="00353834" w:rsidRPr="00353834" w:rsidRDefault="00353834" w:rsidP="0075397C">
      <w:pPr>
        <w:pStyle w:val="Akapitzlist"/>
        <w:numPr>
          <w:ilvl w:val="2"/>
          <w:numId w:val="86"/>
        </w:numPr>
        <w:spacing w:after="0" w:line="240" w:lineRule="auto"/>
        <w:ind w:left="567" w:hanging="567"/>
        <w:jc w:val="both"/>
        <w:rPr>
          <w:rFonts w:ascii="Arial" w:hAnsi="Arial" w:cs="Arial"/>
          <w:bCs/>
          <w:sz w:val="20"/>
          <w:szCs w:val="20"/>
        </w:rPr>
      </w:pPr>
      <w:r w:rsidRPr="00353834">
        <w:rPr>
          <w:rFonts w:ascii="Arial" w:hAnsi="Arial" w:cs="Arial"/>
          <w:bCs/>
          <w:sz w:val="20"/>
          <w:szCs w:val="20"/>
        </w:rPr>
        <w:t>Przygotowanie terenu</w:t>
      </w:r>
      <w:r w:rsidR="0062339B" w:rsidRPr="00353834">
        <w:rPr>
          <w:rFonts w:ascii="Arial" w:hAnsi="Arial" w:cs="Arial"/>
          <w:bCs/>
          <w:sz w:val="20"/>
          <w:szCs w:val="20"/>
        </w:rPr>
        <w:t xml:space="preserve"> pod montaż ogrodzenia</w:t>
      </w:r>
      <w:r w:rsidRPr="00353834">
        <w:rPr>
          <w:rFonts w:ascii="Arial" w:hAnsi="Arial" w:cs="Arial"/>
          <w:bCs/>
          <w:sz w:val="20"/>
          <w:szCs w:val="20"/>
        </w:rPr>
        <w:t>.</w:t>
      </w:r>
    </w:p>
    <w:p w14:paraId="22BE1D26" w14:textId="17C9235F" w:rsidR="00BE44A0" w:rsidRPr="00353834" w:rsidRDefault="00353834" w:rsidP="00353834">
      <w:pPr>
        <w:spacing w:after="0" w:line="240" w:lineRule="auto"/>
        <w:jc w:val="both"/>
        <w:rPr>
          <w:rFonts w:ascii="Arial" w:hAnsi="Arial" w:cs="Arial"/>
          <w:bCs/>
          <w:sz w:val="20"/>
          <w:szCs w:val="20"/>
        </w:rPr>
      </w:pPr>
      <w:r>
        <w:rPr>
          <w:rFonts w:ascii="Arial" w:hAnsi="Arial" w:cs="Arial"/>
          <w:bCs/>
          <w:sz w:val="20"/>
          <w:szCs w:val="20"/>
        </w:rPr>
        <w:t xml:space="preserve">Teren pod montaż ogrodzenia </w:t>
      </w:r>
      <w:r w:rsidR="0062339B" w:rsidRPr="00353834">
        <w:rPr>
          <w:rFonts w:ascii="Arial" w:hAnsi="Arial" w:cs="Arial"/>
          <w:bCs/>
          <w:sz w:val="20"/>
          <w:szCs w:val="20"/>
        </w:rPr>
        <w:t>panelowego powinien być dokładnie oczyszczony z roślin, gruzów i innych przeszkód</w:t>
      </w:r>
    </w:p>
    <w:p w14:paraId="32790603" w14:textId="34FC4A8A" w:rsidR="00353834" w:rsidRPr="00353834" w:rsidRDefault="00353834" w:rsidP="00353834">
      <w:pPr>
        <w:spacing w:after="0" w:line="240" w:lineRule="auto"/>
        <w:contextualSpacing/>
        <w:jc w:val="both"/>
        <w:rPr>
          <w:rFonts w:ascii="Arial" w:hAnsi="Arial" w:cs="Arial"/>
          <w:bCs/>
          <w:sz w:val="20"/>
          <w:szCs w:val="20"/>
        </w:rPr>
      </w:pPr>
      <w:r>
        <w:rPr>
          <w:rFonts w:ascii="Arial" w:hAnsi="Arial" w:cs="Arial"/>
          <w:bCs/>
          <w:sz w:val="20"/>
          <w:szCs w:val="20"/>
        </w:rPr>
        <w:t xml:space="preserve">5.1.2. </w:t>
      </w:r>
      <w:r w:rsidRPr="00353834">
        <w:rPr>
          <w:rFonts w:ascii="Arial" w:hAnsi="Arial" w:cs="Arial"/>
          <w:bCs/>
          <w:sz w:val="20"/>
          <w:szCs w:val="20"/>
        </w:rPr>
        <w:t>Montaż paneli ogrodzeniowych.</w:t>
      </w:r>
    </w:p>
    <w:p w14:paraId="67E86366" w14:textId="3F898B31" w:rsidR="00353834" w:rsidRPr="00353834" w:rsidRDefault="00353834" w:rsidP="0075397C">
      <w:pPr>
        <w:pStyle w:val="Akapitzlist"/>
        <w:numPr>
          <w:ilvl w:val="0"/>
          <w:numId w:val="100"/>
        </w:numPr>
        <w:spacing w:after="0" w:line="240" w:lineRule="auto"/>
        <w:jc w:val="both"/>
        <w:rPr>
          <w:rFonts w:ascii="Arial" w:hAnsi="Arial" w:cs="Arial"/>
          <w:bCs/>
          <w:sz w:val="20"/>
          <w:szCs w:val="20"/>
        </w:rPr>
      </w:pPr>
      <w:r w:rsidRPr="00353834">
        <w:rPr>
          <w:rFonts w:ascii="Arial" w:hAnsi="Arial" w:cs="Arial"/>
          <w:bCs/>
          <w:sz w:val="20"/>
          <w:szCs w:val="20"/>
        </w:rPr>
        <w:t>Montaż paneli na podmurówce systemowej</w:t>
      </w:r>
    </w:p>
    <w:p w14:paraId="593A36BD" w14:textId="77777777" w:rsidR="00353834" w:rsidRP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Podczas montażu przęseł ogrodzeniowych należy zwrócić szczególną uwagę na rozstawienie</w:t>
      </w:r>
    </w:p>
    <w:p w14:paraId="2952E613" w14:textId="77777777" w:rsidR="00353834" w:rsidRP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słupków zgodnie z systemem. Po osadzeniu i wytyczeniu wysokości pierwszej stopy betonowej</w:t>
      </w:r>
    </w:p>
    <w:p w14:paraId="6C513294" w14:textId="77777777" w:rsidR="00353834" w:rsidRP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postępujemy analogicznie z kolejnymi stopami zachowując rozstaw osiowy D=2635 +-10mm w</w:t>
      </w:r>
    </w:p>
    <w:p w14:paraId="020E4324" w14:textId="77777777" w:rsidR="00353834" w:rsidRP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przypadku słupków okrągłych i paneli prostych oraz D=2570 +-10mm przy zastosowaniu profili</w:t>
      </w:r>
    </w:p>
    <w:p w14:paraId="78327ACA" w14:textId="77777777" w:rsidR="00353834" w:rsidRP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60x40 oraz słupków okrągłych i paneli wypukłych. Jednocześnie pomiędzy stopami betonowymi</w:t>
      </w:r>
    </w:p>
    <w:p w14:paraId="439D98DD" w14:textId="77777777" w:rsidR="00353834" w:rsidRP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należy zakładać płyty podmurówki sprawdzając tym samym ich pasowanie oraz rozstaw słupków.</w:t>
      </w:r>
    </w:p>
    <w:p w14:paraId="0FFE1C0C" w14:textId="77777777" w:rsidR="00353834" w:rsidRP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Po zakończeniu montażu elementów betonowych, spoiny między stopą a płytą betonową można</w:t>
      </w:r>
    </w:p>
    <w:p w14:paraId="2286AFF5" w14:textId="77777777" w:rsidR="00353834" w:rsidRP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wypełnić zaprawą cementową, bądź dla uzyskania lepszych właściwości dylatacyjnych i uniknięcia</w:t>
      </w:r>
    </w:p>
    <w:p w14:paraId="72711038" w14:textId="24191B4E" w:rsidR="00BE44A0" w:rsidRPr="000F38D4" w:rsidRDefault="00353834" w:rsidP="00353834">
      <w:pPr>
        <w:spacing w:after="0" w:line="240" w:lineRule="auto"/>
        <w:contextualSpacing/>
        <w:jc w:val="both"/>
        <w:rPr>
          <w:rFonts w:ascii="Arial" w:hAnsi="Arial" w:cs="Arial"/>
          <w:sz w:val="20"/>
          <w:szCs w:val="20"/>
        </w:rPr>
      </w:pPr>
      <w:r w:rsidRPr="00353834">
        <w:rPr>
          <w:rFonts w:ascii="Arial" w:hAnsi="Arial" w:cs="Arial"/>
          <w:bCs/>
          <w:sz w:val="20"/>
          <w:szCs w:val="20"/>
        </w:rPr>
        <w:t>pęknięć pozostawiamy wolną przestrzeń.</w:t>
      </w:r>
    </w:p>
    <w:p w14:paraId="76D10CB6" w14:textId="77777777" w:rsidR="00353834" w:rsidRP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W następnym etapie betonujemy słupki w stopach zwracając uwagę na zachowanie pionów słupka, ich</w:t>
      </w:r>
    </w:p>
    <w:p w14:paraId="4CE18E8A" w14:textId="77777777" w:rsidR="00353834" w:rsidRP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lastRenderedPageBreak/>
        <w:t>wysokość, rozstaw osiowy. Wolną przestrzeń pomiędzy słupkiem a stopą należy wypełnić betonem.</w:t>
      </w:r>
    </w:p>
    <w:p w14:paraId="042617AF" w14:textId="77777777" w:rsidR="00353834" w:rsidRP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Kiedy beton uzyska zakładaną wytrzymałość można przystąpić do montażu paneli ogrodzeniowych.</w:t>
      </w:r>
    </w:p>
    <w:p w14:paraId="446735FE" w14:textId="77777777" w:rsidR="00353834" w:rsidRP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Pojedyncze przęsło mocuje się do słupków za pomocą odpowiednich obejm oraz śrub M8, które</w:t>
      </w:r>
    </w:p>
    <w:p w14:paraId="468F2B90" w14:textId="77777777" w:rsidR="00353834" w:rsidRP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dostarczane są w komplecie wraz z ogrodzeniem.</w:t>
      </w:r>
    </w:p>
    <w:p w14:paraId="7D87086D" w14:textId="77777777" w:rsidR="00353834" w:rsidRP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Wykonane w obejmach tolerancje zamocowania pozwalają na łatwy montaż paneli, niwelując</w:t>
      </w:r>
    </w:p>
    <w:p w14:paraId="12E00674" w14:textId="405B4AFD" w:rsid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niedokładności osadzenia słupków.</w:t>
      </w:r>
    </w:p>
    <w:p w14:paraId="2F9B7996" w14:textId="5E35F847" w:rsidR="00353834" w:rsidRDefault="00353834" w:rsidP="0075397C">
      <w:pPr>
        <w:pStyle w:val="Akapitzlist"/>
        <w:numPr>
          <w:ilvl w:val="0"/>
          <w:numId w:val="100"/>
        </w:numPr>
        <w:spacing w:after="0" w:line="240" w:lineRule="auto"/>
        <w:jc w:val="both"/>
        <w:rPr>
          <w:rFonts w:ascii="Arial" w:hAnsi="Arial" w:cs="Arial"/>
          <w:bCs/>
          <w:sz w:val="20"/>
          <w:szCs w:val="20"/>
        </w:rPr>
      </w:pPr>
      <w:r w:rsidRPr="00353834">
        <w:rPr>
          <w:rFonts w:ascii="Arial" w:hAnsi="Arial" w:cs="Arial"/>
          <w:bCs/>
          <w:sz w:val="20"/>
          <w:szCs w:val="20"/>
        </w:rPr>
        <w:t>Montaż paneli bezpośrednio w gruncie</w:t>
      </w:r>
    </w:p>
    <w:p w14:paraId="22711199" w14:textId="77777777" w:rsidR="00353834" w:rsidRPr="00353834" w:rsidRDefault="00353834" w:rsidP="00353834">
      <w:pPr>
        <w:spacing w:after="0" w:line="240" w:lineRule="auto"/>
        <w:jc w:val="both"/>
        <w:rPr>
          <w:rFonts w:ascii="Arial" w:hAnsi="Arial" w:cs="Arial"/>
          <w:bCs/>
          <w:sz w:val="20"/>
          <w:szCs w:val="20"/>
        </w:rPr>
      </w:pPr>
      <w:r w:rsidRPr="00353834">
        <w:rPr>
          <w:rFonts w:ascii="Arial" w:hAnsi="Arial" w:cs="Arial"/>
          <w:bCs/>
          <w:sz w:val="20"/>
          <w:szCs w:val="20"/>
        </w:rPr>
        <w:t>Pierwszym krokiem jest osadzenie słupków czyli zabetonowanie ich w uprzednio przygotowanych</w:t>
      </w:r>
    </w:p>
    <w:p w14:paraId="66BCEDC0" w14:textId="77777777" w:rsidR="00353834" w:rsidRPr="00353834" w:rsidRDefault="00353834" w:rsidP="00353834">
      <w:pPr>
        <w:spacing w:after="0" w:line="240" w:lineRule="auto"/>
        <w:jc w:val="both"/>
        <w:rPr>
          <w:rFonts w:ascii="Arial" w:hAnsi="Arial" w:cs="Arial"/>
          <w:bCs/>
          <w:sz w:val="20"/>
          <w:szCs w:val="20"/>
        </w:rPr>
      </w:pPr>
      <w:r w:rsidRPr="00353834">
        <w:rPr>
          <w:rFonts w:ascii="Arial" w:hAnsi="Arial" w:cs="Arial"/>
          <w:bCs/>
          <w:sz w:val="20"/>
          <w:szCs w:val="20"/>
        </w:rPr>
        <w:t>wykopach. Podobnie jak w przypadku montażu paneli na podmurówce należy zwrócić uwagę na</w:t>
      </w:r>
    </w:p>
    <w:p w14:paraId="78F9D06A" w14:textId="77777777" w:rsidR="00353834" w:rsidRPr="00353834" w:rsidRDefault="00353834" w:rsidP="00353834">
      <w:pPr>
        <w:spacing w:after="0" w:line="240" w:lineRule="auto"/>
        <w:jc w:val="both"/>
        <w:rPr>
          <w:rFonts w:ascii="Arial" w:hAnsi="Arial" w:cs="Arial"/>
          <w:bCs/>
          <w:sz w:val="20"/>
          <w:szCs w:val="20"/>
        </w:rPr>
      </w:pPr>
      <w:r w:rsidRPr="00353834">
        <w:rPr>
          <w:rFonts w:ascii="Arial" w:hAnsi="Arial" w:cs="Arial"/>
          <w:bCs/>
          <w:sz w:val="20"/>
          <w:szCs w:val="20"/>
        </w:rPr>
        <w:t>rozstawienie słupków zgodnie z systemem, zachowując rozstaw osiowy D=2630mm w przypadku</w:t>
      </w:r>
    </w:p>
    <w:p w14:paraId="22BD6167" w14:textId="77777777" w:rsidR="00353834" w:rsidRPr="00353834" w:rsidRDefault="00353834" w:rsidP="00353834">
      <w:pPr>
        <w:spacing w:after="0" w:line="240" w:lineRule="auto"/>
        <w:jc w:val="both"/>
        <w:rPr>
          <w:rFonts w:ascii="Arial" w:hAnsi="Arial" w:cs="Arial"/>
          <w:bCs/>
          <w:sz w:val="20"/>
          <w:szCs w:val="20"/>
        </w:rPr>
      </w:pPr>
      <w:r w:rsidRPr="00353834">
        <w:rPr>
          <w:rFonts w:ascii="Arial" w:hAnsi="Arial" w:cs="Arial"/>
          <w:bCs/>
          <w:sz w:val="20"/>
          <w:szCs w:val="20"/>
        </w:rPr>
        <w:t>słupków okrągłych oraz D=2580mm przy zastosowaniu profili 60x40. Zaleca się również aby słupki</w:t>
      </w:r>
    </w:p>
    <w:p w14:paraId="564E7FAA" w14:textId="77777777" w:rsidR="00353834" w:rsidRPr="00353834" w:rsidRDefault="00353834" w:rsidP="00353834">
      <w:pPr>
        <w:spacing w:after="0" w:line="240" w:lineRule="auto"/>
        <w:jc w:val="both"/>
        <w:rPr>
          <w:rFonts w:ascii="Arial" w:hAnsi="Arial" w:cs="Arial"/>
          <w:bCs/>
          <w:sz w:val="20"/>
          <w:szCs w:val="20"/>
        </w:rPr>
      </w:pPr>
      <w:r w:rsidRPr="00353834">
        <w:rPr>
          <w:rFonts w:ascii="Arial" w:hAnsi="Arial" w:cs="Arial"/>
          <w:bCs/>
          <w:sz w:val="20"/>
          <w:szCs w:val="20"/>
        </w:rPr>
        <w:t>ogrodzeniowe były wyższe od paneli w górnej linii ogrodzenia o około 50 mm. Po uzyskaniu</w:t>
      </w:r>
    </w:p>
    <w:p w14:paraId="1C846F08" w14:textId="77777777" w:rsidR="00353834" w:rsidRPr="00353834" w:rsidRDefault="00353834" w:rsidP="00353834">
      <w:pPr>
        <w:spacing w:after="0" w:line="240" w:lineRule="auto"/>
        <w:jc w:val="both"/>
        <w:rPr>
          <w:rFonts w:ascii="Arial" w:hAnsi="Arial" w:cs="Arial"/>
          <w:bCs/>
          <w:sz w:val="20"/>
          <w:szCs w:val="20"/>
        </w:rPr>
      </w:pPr>
      <w:r w:rsidRPr="00353834">
        <w:rPr>
          <w:rFonts w:ascii="Arial" w:hAnsi="Arial" w:cs="Arial"/>
          <w:bCs/>
          <w:sz w:val="20"/>
          <w:szCs w:val="20"/>
        </w:rPr>
        <w:t>odpowiedniej wytrzymałości betonu przykręcamy do słupków panele za pomocą odpowiednich obejm</w:t>
      </w:r>
    </w:p>
    <w:p w14:paraId="4A25DD54" w14:textId="1FA44A51" w:rsidR="00353834" w:rsidRDefault="00353834" w:rsidP="00353834">
      <w:pPr>
        <w:spacing w:after="0" w:line="240" w:lineRule="auto"/>
        <w:jc w:val="both"/>
        <w:rPr>
          <w:rFonts w:ascii="Arial" w:hAnsi="Arial" w:cs="Arial"/>
          <w:bCs/>
          <w:sz w:val="20"/>
          <w:szCs w:val="20"/>
        </w:rPr>
      </w:pPr>
      <w:r w:rsidRPr="00353834">
        <w:rPr>
          <w:rFonts w:ascii="Arial" w:hAnsi="Arial" w:cs="Arial"/>
          <w:bCs/>
          <w:sz w:val="20"/>
          <w:szCs w:val="20"/>
        </w:rPr>
        <w:t>oraz śrub M8, dołączonych do ogrodzenia.</w:t>
      </w:r>
    </w:p>
    <w:p w14:paraId="006A701D" w14:textId="122EDCF5" w:rsidR="00353834" w:rsidRPr="00353834" w:rsidRDefault="00353834" w:rsidP="00353834">
      <w:pPr>
        <w:spacing w:after="0" w:line="240" w:lineRule="auto"/>
        <w:jc w:val="both"/>
        <w:rPr>
          <w:rFonts w:ascii="Arial" w:hAnsi="Arial" w:cs="Arial"/>
          <w:bCs/>
          <w:sz w:val="20"/>
          <w:szCs w:val="20"/>
        </w:rPr>
      </w:pPr>
      <w:r>
        <w:rPr>
          <w:rFonts w:ascii="Arial" w:hAnsi="Arial" w:cs="Arial"/>
          <w:bCs/>
          <w:sz w:val="20"/>
          <w:szCs w:val="20"/>
        </w:rPr>
        <w:t xml:space="preserve">5.1.3. Montaż furtki </w:t>
      </w:r>
    </w:p>
    <w:p w14:paraId="6F811392" w14:textId="77777777" w:rsidR="00353834" w:rsidRP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Pierwszym krokiem montażu furtki jest zabetonowanie słupów w gruncie. Wysokość osadzenia</w:t>
      </w:r>
    </w:p>
    <w:p w14:paraId="45D8C64B" w14:textId="77777777" w:rsidR="00353834" w:rsidRP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słupków przedstawiona jest na poniższym rysunku, a rozstaw dobiera się następująco:</w:t>
      </w:r>
    </w:p>
    <w:p w14:paraId="283C07A2" w14:textId="64FEA702" w:rsidR="00353834" w:rsidRPr="00353834" w:rsidRDefault="00353834" w:rsidP="00353834">
      <w:pPr>
        <w:spacing w:after="0" w:line="240" w:lineRule="auto"/>
        <w:contextualSpacing/>
        <w:jc w:val="both"/>
        <w:rPr>
          <w:rFonts w:ascii="Arial" w:hAnsi="Arial" w:cs="Arial"/>
          <w:bCs/>
          <w:sz w:val="20"/>
          <w:szCs w:val="20"/>
        </w:rPr>
      </w:pPr>
      <w:r>
        <w:rPr>
          <w:rFonts w:ascii="Arial" w:hAnsi="Arial" w:cs="Arial"/>
          <w:bCs/>
          <w:sz w:val="20"/>
          <w:szCs w:val="20"/>
        </w:rPr>
        <w:t xml:space="preserve">- </w:t>
      </w:r>
      <w:r w:rsidRPr="00353834">
        <w:rPr>
          <w:rFonts w:ascii="Arial" w:hAnsi="Arial" w:cs="Arial"/>
          <w:bCs/>
          <w:sz w:val="20"/>
          <w:szCs w:val="20"/>
        </w:rPr>
        <w:t>do furtki o wymiarze skrzydła 920mm słupy należy zamocować w odległości A = 1000mm.</w:t>
      </w:r>
    </w:p>
    <w:p w14:paraId="21FDAA45" w14:textId="5A4067AC" w:rsidR="00353834" w:rsidRPr="00353834" w:rsidRDefault="00353834" w:rsidP="00353834">
      <w:pPr>
        <w:spacing w:after="0" w:line="240" w:lineRule="auto"/>
        <w:contextualSpacing/>
        <w:jc w:val="both"/>
        <w:rPr>
          <w:rFonts w:ascii="Arial" w:hAnsi="Arial" w:cs="Arial"/>
          <w:bCs/>
          <w:sz w:val="20"/>
          <w:szCs w:val="20"/>
        </w:rPr>
      </w:pPr>
      <w:r>
        <w:rPr>
          <w:rFonts w:ascii="Arial" w:hAnsi="Arial" w:cs="Arial"/>
          <w:bCs/>
          <w:sz w:val="20"/>
          <w:szCs w:val="20"/>
        </w:rPr>
        <w:t xml:space="preserve">- </w:t>
      </w:r>
      <w:r w:rsidRPr="00353834">
        <w:rPr>
          <w:rFonts w:ascii="Arial" w:hAnsi="Arial" w:cs="Arial"/>
          <w:bCs/>
          <w:sz w:val="20"/>
          <w:szCs w:val="20"/>
        </w:rPr>
        <w:t>jeśli w furtce 920mm został zastosowany elektrozamek pomiędzy słupami należy zachować</w:t>
      </w:r>
    </w:p>
    <w:p w14:paraId="1B79D96F" w14:textId="77777777" w:rsidR="00353834" w:rsidRP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wymiar A = 1010 mm.</w:t>
      </w:r>
    </w:p>
    <w:p w14:paraId="0B979CC9" w14:textId="77777777" w:rsidR="00353834" w:rsidRDefault="00353834" w:rsidP="00353834">
      <w:pPr>
        <w:spacing w:after="0" w:line="240" w:lineRule="auto"/>
        <w:contextualSpacing/>
        <w:jc w:val="both"/>
        <w:rPr>
          <w:rFonts w:ascii="Arial" w:hAnsi="Arial" w:cs="Arial"/>
          <w:bCs/>
          <w:sz w:val="20"/>
          <w:szCs w:val="20"/>
        </w:rPr>
      </w:pPr>
      <w:r>
        <w:rPr>
          <w:rFonts w:ascii="Arial" w:hAnsi="Arial" w:cs="Arial"/>
          <w:bCs/>
          <w:sz w:val="20"/>
          <w:szCs w:val="20"/>
        </w:rPr>
        <w:t xml:space="preserve">- </w:t>
      </w:r>
      <w:r w:rsidRPr="00353834">
        <w:rPr>
          <w:rFonts w:ascii="Arial" w:hAnsi="Arial" w:cs="Arial"/>
          <w:bCs/>
          <w:sz w:val="20"/>
          <w:szCs w:val="20"/>
        </w:rPr>
        <w:t>przy furtce o wymiarze skrzydła 1170mm słupy należy zamontować w odległości A = 1250mm.</w:t>
      </w:r>
    </w:p>
    <w:p w14:paraId="3E7CEA34" w14:textId="46480DC4" w:rsidR="00353834" w:rsidRPr="00353834" w:rsidRDefault="00353834" w:rsidP="00353834">
      <w:pPr>
        <w:spacing w:after="0" w:line="240" w:lineRule="auto"/>
        <w:contextualSpacing/>
        <w:jc w:val="both"/>
        <w:rPr>
          <w:rFonts w:ascii="Arial" w:hAnsi="Arial" w:cs="Arial"/>
          <w:bCs/>
          <w:sz w:val="20"/>
          <w:szCs w:val="20"/>
        </w:rPr>
      </w:pPr>
      <w:r>
        <w:rPr>
          <w:rFonts w:ascii="Arial" w:hAnsi="Arial" w:cs="Arial"/>
          <w:bCs/>
          <w:sz w:val="20"/>
          <w:szCs w:val="20"/>
        </w:rPr>
        <w:t>-</w:t>
      </w:r>
      <w:r w:rsidRPr="00353834">
        <w:rPr>
          <w:rFonts w:ascii="Arial" w:hAnsi="Arial" w:cs="Arial"/>
          <w:bCs/>
          <w:sz w:val="20"/>
          <w:szCs w:val="20"/>
        </w:rPr>
        <w:t xml:space="preserve"> jeżeli furtka 1170mm posiada elektrozamek pomiędzy słupami należy zachować wymiar</w:t>
      </w:r>
    </w:p>
    <w:p w14:paraId="27771876" w14:textId="5931B531" w:rsid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A = 1260mm.</w:t>
      </w:r>
    </w:p>
    <w:p w14:paraId="57677F88" w14:textId="77777777" w:rsidR="00353834" w:rsidRP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Po uzyskaniu odpowiedniej twardości betonu można przystąpić do zawieszenia skrzydła furtki. Zawiasy</w:t>
      </w:r>
    </w:p>
    <w:p w14:paraId="38947C11" w14:textId="77777777" w:rsidR="00353834" w:rsidRP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zastosowane w furtkach SOLID posiadają regulację umożliwiającą precyzyjne zawieszenie skrzydła,</w:t>
      </w:r>
    </w:p>
    <w:p w14:paraId="33687517" w14:textId="77777777" w:rsidR="00353834" w:rsidRP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niwelując niedokładności osadzenia słupów.</w:t>
      </w:r>
    </w:p>
    <w:p w14:paraId="4960AFD3" w14:textId="77777777" w:rsidR="00353834" w:rsidRP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Ostatnim krokiem montażu jest zamocowanie zaczepu zamka, który jest jednocześnie ogranicznikiem</w:t>
      </w:r>
    </w:p>
    <w:p w14:paraId="2763A504" w14:textId="77777777" w:rsidR="00674D7F"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 xml:space="preserve">furtki. Zaczep przykręca się do słupka za pomocą dostarczonych wkrętów samowiercących. </w:t>
      </w:r>
    </w:p>
    <w:p w14:paraId="20CF6DFE" w14:textId="06C146EE" w:rsidR="00353834" w:rsidRP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Aby</w:t>
      </w:r>
      <w:r w:rsidR="00674D7F">
        <w:rPr>
          <w:rFonts w:ascii="Arial" w:hAnsi="Arial" w:cs="Arial"/>
          <w:bCs/>
          <w:sz w:val="20"/>
          <w:szCs w:val="20"/>
        </w:rPr>
        <w:t xml:space="preserve"> </w:t>
      </w:r>
      <w:r w:rsidRPr="00353834">
        <w:rPr>
          <w:rFonts w:ascii="Arial" w:hAnsi="Arial" w:cs="Arial"/>
          <w:bCs/>
          <w:sz w:val="20"/>
          <w:szCs w:val="20"/>
        </w:rPr>
        <w:t>uniknąć korozji w miejscach wiercenia przed finalnym montażem należy usunąć opiłki metalu oraz</w:t>
      </w:r>
    </w:p>
    <w:p w14:paraId="35835999" w14:textId="78337594" w:rsidR="00353834" w:rsidRDefault="00353834" w:rsidP="00353834">
      <w:pPr>
        <w:spacing w:after="0" w:line="240" w:lineRule="auto"/>
        <w:contextualSpacing/>
        <w:jc w:val="both"/>
        <w:rPr>
          <w:rFonts w:ascii="Arial" w:hAnsi="Arial" w:cs="Arial"/>
          <w:bCs/>
          <w:sz w:val="20"/>
          <w:szCs w:val="20"/>
        </w:rPr>
      </w:pPr>
      <w:r w:rsidRPr="00353834">
        <w:rPr>
          <w:rFonts w:ascii="Arial" w:hAnsi="Arial" w:cs="Arial"/>
          <w:bCs/>
          <w:sz w:val="20"/>
          <w:szCs w:val="20"/>
        </w:rPr>
        <w:t>zamalować otwory po wkręt</w:t>
      </w:r>
      <w:r>
        <w:rPr>
          <w:rFonts w:ascii="Arial" w:hAnsi="Arial" w:cs="Arial"/>
          <w:bCs/>
          <w:sz w:val="20"/>
          <w:szCs w:val="20"/>
        </w:rPr>
        <w:t>ach</w:t>
      </w:r>
    </w:p>
    <w:p w14:paraId="7A3DD774" w14:textId="77777777" w:rsidR="0057698D" w:rsidRDefault="0057698D" w:rsidP="0057698D">
      <w:pPr>
        <w:spacing w:after="0" w:line="240" w:lineRule="auto"/>
        <w:contextualSpacing/>
        <w:jc w:val="both"/>
        <w:rPr>
          <w:rFonts w:ascii="Arial" w:hAnsi="Arial" w:cs="Arial"/>
          <w:bCs/>
          <w:sz w:val="20"/>
          <w:szCs w:val="20"/>
        </w:rPr>
      </w:pPr>
    </w:p>
    <w:p w14:paraId="2683AE0F" w14:textId="1388980D" w:rsidR="0057698D" w:rsidRPr="0057698D" w:rsidRDefault="0057698D" w:rsidP="0057698D">
      <w:pPr>
        <w:spacing w:after="0" w:line="240" w:lineRule="auto"/>
        <w:contextualSpacing/>
        <w:jc w:val="both"/>
        <w:rPr>
          <w:rFonts w:ascii="Arial" w:hAnsi="Arial" w:cs="Arial"/>
          <w:bCs/>
          <w:sz w:val="20"/>
          <w:szCs w:val="20"/>
        </w:rPr>
      </w:pPr>
      <w:r w:rsidRPr="0057698D">
        <w:rPr>
          <w:rFonts w:ascii="Arial" w:hAnsi="Arial" w:cs="Arial"/>
          <w:bCs/>
          <w:sz w:val="20"/>
          <w:szCs w:val="20"/>
        </w:rPr>
        <w:t>BEZPOŚREDNIO PO ZAKOŃCZENIU PRAC MONTAŻOWYCH NALEŻY SPRAWDZIĆ POWŁOKĘ</w:t>
      </w:r>
    </w:p>
    <w:p w14:paraId="24B9379D" w14:textId="77777777" w:rsidR="0057698D" w:rsidRPr="0057698D" w:rsidRDefault="0057698D" w:rsidP="0057698D">
      <w:pPr>
        <w:spacing w:after="0" w:line="240" w:lineRule="auto"/>
        <w:contextualSpacing/>
        <w:jc w:val="both"/>
        <w:rPr>
          <w:rFonts w:ascii="Arial" w:hAnsi="Arial" w:cs="Arial"/>
          <w:bCs/>
          <w:sz w:val="20"/>
          <w:szCs w:val="20"/>
        </w:rPr>
      </w:pPr>
      <w:r w:rsidRPr="0057698D">
        <w:rPr>
          <w:rFonts w:ascii="Arial" w:hAnsi="Arial" w:cs="Arial"/>
          <w:bCs/>
          <w:sz w:val="20"/>
          <w:szCs w:val="20"/>
        </w:rPr>
        <w:t>ANTYKOROZYJNĄ POD KĄTEM EWENTUALNYCH RYS, ZADRAPAŃ ORAZ INNYCH USZKODZEŃ</w:t>
      </w:r>
    </w:p>
    <w:p w14:paraId="7097446B" w14:textId="77777777" w:rsidR="0057698D" w:rsidRPr="0057698D" w:rsidRDefault="0057698D" w:rsidP="0057698D">
      <w:pPr>
        <w:spacing w:after="0" w:line="240" w:lineRule="auto"/>
        <w:contextualSpacing/>
        <w:jc w:val="both"/>
        <w:rPr>
          <w:rFonts w:ascii="Arial" w:hAnsi="Arial" w:cs="Arial"/>
          <w:bCs/>
          <w:sz w:val="20"/>
          <w:szCs w:val="20"/>
        </w:rPr>
      </w:pPr>
      <w:r w:rsidRPr="0057698D">
        <w:rPr>
          <w:rFonts w:ascii="Arial" w:hAnsi="Arial" w:cs="Arial"/>
          <w:bCs/>
          <w:sz w:val="20"/>
          <w:szCs w:val="20"/>
        </w:rPr>
        <w:t>POWIERZCHNI. W RAZIE KONIECZNOŚCI MIEJSCA USZKODZEŃ LUB INNE POZBAWIONE</w:t>
      </w:r>
    </w:p>
    <w:p w14:paraId="72534D52" w14:textId="7628BA86" w:rsidR="0057698D" w:rsidRPr="00353834" w:rsidRDefault="0057698D" w:rsidP="0057698D">
      <w:pPr>
        <w:spacing w:after="0" w:line="240" w:lineRule="auto"/>
        <w:contextualSpacing/>
        <w:jc w:val="both"/>
        <w:rPr>
          <w:rFonts w:ascii="Arial" w:hAnsi="Arial" w:cs="Arial"/>
          <w:bCs/>
          <w:sz w:val="20"/>
          <w:szCs w:val="20"/>
        </w:rPr>
      </w:pPr>
      <w:r w:rsidRPr="0057698D">
        <w:rPr>
          <w:rFonts w:ascii="Arial" w:hAnsi="Arial" w:cs="Arial"/>
          <w:bCs/>
          <w:sz w:val="20"/>
          <w:szCs w:val="20"/>
        </w:rPr>
        <w:t>OCHRONY ANTYKOROZYJNEJ NALEŻY ZABEZPIECZYĆ</w:t>
      </w:r>
    </w:p>
    <w:p w14:paraId="28150895" w14:textId="77777777" w:rsidR="00353834" w:rsidRPr="00353834" w:rsidRDefault="00353834" w:rsidP="00353834">
      <w:pPr>
        <w:spacing w:after="0" w:line="240" w:lineRule="auto"/>
        <w:contextualSpacing/>
        <w:jc w:val="both"/>
        <w:rPr>
          <w:rFonts w:ascii="Arial" w:hAnsi="Arial" w:cs="Arial"/>
          <w:bCs/>
          <w:sz w:val="20"/>
          <w:szCs w:val="20"/>
        </w:rPr>
      </w:pPr>
    </w:p>
    <w:p w14:paraId="7688373E" w14:textId="1AADA6AD" w:rsidR="00BE44A0" w:rsidRPr="000F38D4" w:rsidRDefault="00BE44A0" w:rsidP="0075397C">
      <w:pPr>
        <w:numPr>
          <w:ilvl w:val="0"/>
          <w:numId w:val="86"/>
        </w:numPr>
        <w:spacing w:after="0" w:line="240" w:lineRule="auto"/>
        <w:ind w:left="0" w:firstLine="0"/>
        <w:contextualSpacing/>
        <w:jc w:val="both"/>
        <w:rPr>
          <w:rFonts w:ascii="Arial" w:hAnsi="Arial" w:cs="Arial"/>
          <w:b/>
          <w:sz w:val="20"/>
          <w:szCs w:val="20"/>
        </w:rPr>
      </w:pPr>
      <w:r w:rsidRPr="000F38D4">
        <w:rPr>
          <w:rFonts w:ascii="Arial" w:hAnsi="Arial" w:cs="Arial"/>
          <w:b/>
          <w:sz w:val="20"/>
          <w:szCs w:val="20"/>
        </w:rPr>
        <w:t xml:space="preserve">KONTROLA JAKOŚCI </w:t>
      </w:r>
    </w:p>
    <w:p w14:paraId="62BC2BF3" w14:textId="77777777" w:rsidR="00BE44A0" w:rsidRPr="000F38D4" w:rsidRDefault="00BE44A0" w:rsidP="00BE44A0">
      <w:pPr>
        <w:spacing w:after="0" w:line="240" w:lineRule="auto"/>
        <w:ind w:left="-284"/>
        <w:contextualSpacing/>
        <w:jc w:val="both"/>
        <w:rPr>
          <w:rFonts w:ascii="Arial" w:hAnsi="Arial" w:cs="Arial"/>
          <w:b/>
          <w:sz w:val="20"/>
          <w:szCs w:val="20"/>
        </w:rPr>
      </w:pPr>
    </w:p>
    <w:p w14:paraId="67EEEECE" w14:textId="77777777" w:rsidR="00BE44A0" w:rsidRPr="000F38D4" w:rsidRDefault="00BE44A0" w:rsidP="00B20715">
      <w:pPr>
        <w:autoSpaceDE w:val="0"/>
        <w:autoSpaceDN w:val="0"/>
        <w:adjustRightInd w:val="0"/>
        <w:spacing w:after="0" w:line="240" w:lineRule="auto"/>
        <w:contextualSpacing/>
        <w:jc w:val="both"/>
        <w:rPr>
          <w:rFonts w:ascii="Arial" w:hAnsi="Arial" w:cs="Arial"/>
          <w:b/>
          <w:sz w:val="20"/>
          <w:szCs w:val="20"/>
        </w:rPr>
      </w:pPr>
      <w:r w:rsidRPr="000F38D4">
        <w:rPr>
          <w:rFonts w:ascii="Arial" w:hAnsi="Arial" w:cs="Arial"/>
          <w:b/>
          <w:bCs/>
          <w:sz w:val="20"/>
          <w:szCs w:val="20"/>
        </w:rPr>
        <w:t xml:space="preserve">6.1. </w:t>
      </w:r>
      <w:r w:rsidRPr="000F38D4">
        <w:rPr>
          <w:rFonts w:ascii="Arial" w:hAnsi="Arial" w:cs="Arial"/>
          <w:b/>
          <w:sz w:val="20"/>
          <w:szCs w:val="20"/>
        </w:rPr>
        <w:t>Ogólne wymagania dotycz</w:t>
      </w:r>
      <w:r w:rsidRPr="000F38D4">
        <w:rPr>
          <w:rFonts w:ascii="Arial" w:eastAsia="TimesNewRoman" w:hAnsi="Arial" w:cs="Arial"/>
          <w:b/>
          <w:sz w:val="20"/>
          <w:szCs w:val="20"/>
        </w:rPr>
        <w:t>ą</w:t>
      </w:r>
      <w:r w:rsidRPr="000F38D4">
        <w:rPr>
          <w:rFonts w:ascii="Arial" w:hAnsi="Arial" w:cs="Arial"/>
          <w:b/>
          <w:sz w:val="20"/>
          <w:szCs w:val="20"/>
        </w:rPr>
        <w:t>ce kontroli jako</w:t>
      </w:r>
      <w:r w:rsidRPr="000F38D4">
        <w:rPr>
          <w:rFonts w:ascii="Arial" w:eastAsia="TimesNewRoman" w:hAnsi="Arial" w:cs="Arial"/>
          <w:b/>
          <w:sz w:val="20"/>
          <w:szCs w:val="20"/>
        </w:rPr>
        <w:t>ś</w:t>
      </w:r>
      <w:r w:rsidRPr="000F38D4">
        <w:rPr>
          <w:rFonts w:ascii="Arial" w:hAnsi="Arial" w:cs="Arial"/>
          <w:b/>
          <w:sz w:val="20"/>
          <w:szCs w:val="20"/>
        </w:rPr>
        <w:t>ci robót</w:t>
      </w:r>
    </w:p>
    <w:p w14:paraId="544C3365" w14:textId="77777777" w:rsidR="00BE44A0" w:rsidRPr="000F38D4" w:rsidRDefault="00BE44A0" w:rsidP="00B20715">
      <w:pPr>
        <w:autoSpaceDE w:val="0"/>
        <w:autoSpaceDN w:val="0"/>
        <w:adjustRightInd w:val="0"/>
        <w:spacing w:after="0" w:line="240" w:lineRule="auto"/>
        <w:contextualSpacing/>
        <w:jc w:val="both"/>
        <w:rPr>
          <w:rFonts w:ascii="Arial" w:hAnsi="Arial" w:cs="Arial"/>
          <w:sz w:val="20"/>
          <w:szCs w:val="20"/>
        </w:rPr>
      </w:pPr>
      <w:r w:rsidRPr="000F38D4">
        <w:rPr>
          <w:rFonts w:ascii="Arial" w:hAnsi="Arial" w:cs="Arial"/>
          <w:sz w:val="20"/>
          <w:szCs w:val="20"/>
        </w:rPr>
        <w:t>Ogólne wymagania dotycz</w:t>
      </w:r>
      <w:r w:rsidRPr="000F38D4">
        <w:rPr>
          <w:rFonts w:ascii="Arial" w:eastAsia="TimesNewRoman" w:hAnsi="Arial" w:cs="Arial"/>
          <w:sz w:val="20"/>
          <w:szCs w:val="20"/>
        </w:rPr>
        <w:t>ą</w:t>
      </w:r>
      <w:r w:rsidRPr="000F38D4">
        <w:rPr>
          <w:rFonts w:ascii="Arial" w:hAnsi="Arial" w:cs="Arial"/>
          <w:sz w:val="20"/>
          <w:szCs w:val="20"/>
        </w:rPr>
        <w:t>ce kontroli jako</w:t>
      </w:r>
      <w:r w:rsidRPr="000F38D4">
        <w:rPr>
          <w:rFonts w:ascii="Arial" w:eastAsia="TimesNewRoman" w:hAnsi="Arial" w:cs="Arial"/>
          <w:sz w:val="20"/>
          <w:szCs w:val="20"/>
        </w:rPr>
        <w:t>ś</w:t>
      </w:r>
      <w:r w:rsidRPr="000F38D4">
        <w:rPr>
          <w:rFonts w:ascii="Arial" w:hAnsi="Arial" w:cs="Arial"/>
          <w:sz w:val="20"/>
          <w:szCs w:val="20"/>
        </w:rPr>
        <w:t>ci robót podano w ST-00 „Wymagania ogólne”.</w:t>
      </w:r>
    </w:p>
    <w:p w14:paraId="0A5C8C60" w14:textId="77777777" w:rsidR="00BE44A0" w:rsidRPr="000F38D4" w:rsidRDefault="00BE44A0" w:rsidP="00B20715">
      <w:pPr>
        <w:autoSpaceDE w:val="0"/>
        <w:autoSpaceDN w:val="0"/>
        <w:adjustRightInd w:val="0"/>
        <w:spacing w:after="0" w:line="240" w:lineRule="auto"/>
        <w:contextualSpacing/>
        <w:jc w:val="both"/>
        <w:rPr>
          <w:rFonts w:ascii="Arial" w:hAnsi="Arial" w:cs="Arial"/>
          <w:sz w:val="20"/>
          <w:szCs w:val="20"/>
        </w:rPr>
      </w:pPr>
    </w:p>
    <w:p w14:paraId="1B81FAD2" w14:textId="77777777" w:rsidR="00BE44A0" w:rsidRPr="000F38D4" w:rsidRDefault="00BE44A0" w:rsidP="00B20715">
      <w:pPr>
        <w:autoSpaceDE w:val="0"/>
        <w:autoSpaceDN w:val="0"/>
        <w:adjustRightInd w:val="0"/>
        <w:spacing w:after="0" w:line="240" w:lineRule="auto"/>
        <w:contextualSpacing/>
        <w:jc w:val="both"/>
        <w:rPr>
          <w:rFonts w:ascii="Arial" w:hAnsi="Arial" w:cs="Arial"/>
          <w:b/>
          <w:sz w:val="20"/>
          <w:szCs w:val="20"/>
        </w:rPr>
      </w:pPr>
      <w:r w:rsidRPr="000F38D4">
        <w:rPr>
          <w:rFonts w:ascii="Arial" w:hAnsi="Arial" w:cs="Arial"/>
          <w:b/>
          <w:bCs/>
          <w:sz w:val="20"/>
          <w:szCs w:val="20"/>
        </w:rPr>
        <w:t xml:space="preserve">6.2. </w:t>
      </w:r>
      <w:r w:rsidRPr="000F38D4">
        <w:rPr>
          <w:rFonts w:ascii="Arial" w:hAnsi="Arial" w:cs="Arial"/>
          <w:b/>
          <w:sz w:val="20"/>
          <w:szCs w:val="20"/>
        </w:rPr>
        <w:t>Badania materiałów w czasie wykonywania robót</w:t>
      </w:r>
    </w:p>
    <w:p w14:paraId="648009C0" w14:textId="77777777" w:rsidR="00BE44A0" w:rsidRPr="000F38D4" w:rsidRDefault="00BE44A0" w:rsidP="00B20715">
      <w:pPr>
        <w:autoSpaceDE w:val="0"/>
        <w:autoSpaceDN w:val="0"/>
        <w:adjustRightInd w:val="0"/>
        <w:spacing w:after="0" w:line="240" w:lineRule="auto"/>
        <w:contextualSpacing/>
        <w:jc w:val="both"/>
        <w:rPr>
          <w:rFonts w:ascii="Arial" w:hAnsi="Arial" w:cs="Arial"/>
          <w:sz w:val="20"/>
          <w:szCs w:val="20"/>
        </w:rPr>
      </w:pPr>
      <w:r w:rsidRPr="000F38D4">
        <w:rPr>
          <w:rFonts w:ascii="Arial" w:hAnsi="Arial" w:cs="Arial"/>
          <w:sz w:val="20"/>
          <w:szCs w:val="20"/>
        </w:rPr>
        <w:t>Wszystkie materiały dostarczone na budow</w:t>
      </w:r>
      <w:r w:rsidRPr="000F38D4">
        <w:rPr>
          <w:rFonts w:ascii="Arial" w:eastAsia="TimesNewRoman" w:hAnsi="Arial" w:cs="Arial"/>
          <w:sz w:val="20"/>
          <w:szCs w:val="20"/>
        </w:rPr>
        <w:t xml:space="preserve">ę </w:t>
      </w:r>
      <w:r w:rsidRPr="000F38D4">
        <w:rPr>
          <w:rFonts w:ascii="Arial" w:hAnsi="Arial" w:cs="Arial"/>
          <w:sz w:val="20"/>
          <w:szCs w:val="20"/>
        </w:rPr>
        <w:t>z za</w:t>
      </w:r>
      <w:r w:rsidRPr="000F38D4">
        <w:rPr>
          <w:rFonts w:ascii="Arial" w:eastAsia="TimesNewRoman" w:hAnsi="Arial" w:cs="Arial"/>
          <w:sz w:val="20"/>
          <w:szCs w:val="20"/>
        </w:rPr>
        <w:t>ś</w:t>
      </w:r>
      <w:r w:rsidRPr="000F38D4">
        <w:rPr>
          <w:rFonts w:ascii="Arial" w:hAnsi="Arial" w:cs="Arial"/>
          <w:sz w:val="20"/>
          <w:szCs w:val="20"/>
        </w:rPr>
        <w:t>wiadczeniem o jako</w:t>
      </w:r>
      <w:r w:rsidRPr="000F38D4">
        <w:rPr>
          <w:rFonts w:ascii="Arial" w:eastAsia="TimesNewRoman" w:hAnsi="Arial" w:cs="Arial"/>
          <w:sz w:val="20"/>
          <w:szCs w:val="20"/>
        </w:rPr>
        <w:t>ś</w:t>
      </w:r>
      <w:r w:rsidRPr="000F38D4">
        <w:rPr>
          <w:rFonts w:ascii="Arial" w:hAnsi="Arial" w:cs="Arial"/>
          <w:sz w:val="20"/>
          <w:szCs w:val="20"/>
        </w:rPr>
        <w:t>ci (atestem) producenta powinny by</w:t>
      </w:r>
      <w:r w:rsidRPr="000F38D4">
        <w:rPr>
          <w:rFonts w:ascii="Arial" w:eastAsia="TimesNewRoman" w:hAnsi="Arial" w:cs="Arial"/>
          <w:sz w:val="20"/>
          <w:szCs w:val="20"/>
        </w:rPr>
        <w:t xml:space="preserve">ć </w:t>
      </w:r>
      <w:r w:rsidRPr="000F38D4">
        <w:rPr>
          <w:rFonts w:ascii="Arial" w:hAnsi="Arial" w:cs="Arial"/>
          <w:sz w:val="20"/>
          <w:szCs w:val="20"/>
        </w:rPr>
        <w:t>sprawdzone w zakresie powierzchni wyrobu i jego wymiarów.</w:t>
      </w:r>
    </w:p>
    <w:p w14:paraId="1F03052F" w14:textId="77777777" w:rsidR="00BE44A0" w:rsidRPr="000F38D4" w:rsidRDefault="00BE44A0" w:rsidP="00B20715">
      <w:pPr>
        <w:autoSpaceDE w:val="0"/>
        <w:autoSpaceDN w:val="0"/>
        <w:adjustRightInd w:val="0"/>
        <w:spacing w:after="0" w:line="240" w:lineRule="auto"/>
        <w:contextualSpacing/>
        <w:jc w:val="both"/>
        <w:rPr>
          <w:rFonts w:ascii="Arial" w:hAnsi="Arial" w:cs="Arial"/>
          <w:sz w:val="20"/>
          <w:szCs w:val="20"/>
        </w:rPr>
      </w:pPr>
    </w:p>
    <w:p w14:paraId="51EAAE45" w14:textId="77777777" w:rsidR="00BE44A0" w:rsidRPr="000F38D4" w:rsidRDefault="00BE44A0" w:rsidP="00B20715">
      <w:pPr>
        <w:autoSpaceDE w:val="0"/>
        <w:autoSpaceDN w:val="0"/>
        <w:adjustRightInd w:val="0"/>
        <w:spacing w:after="0" w:line="240" w:lineRule="auto"/>
        <w:contextualSpacing/>
        <w:jc w:val="both"/>
        <w:rPr>
          <w:rFonts w:ascii="Arial" w:hAnsi="Arial" w:cs="Arial"/>
          <w:b/>
          <w:sz w:val="20"/>
          <w:szCs w:val="20"/>
        </w:rPr>
      </w:pPr>
      <w:r w:rsidRPr="000F38D4">
        <w:rPr>
          <w:rFonts w:ascii="Arial" w:hAnsi="Arial" w:cs="Arial"/>
          <w:b/>
          <w:bCs/>
          <w:sz w:val="20"/>
          <w:szCs w:val="20"/>
        </w:rPr>
        <w:t xml:space="preserve">6.3. </w:t>
      </w:r>
      <w:r w:rsidRPr="000F38D4">
        <w:rPr>
          <w:rFonts w:ascii="Arial" w:hAnsi="Arial" w:cs="Arial"/>
          <w:b/>
          <w:sz w:val="20"/>
          <w:szCs w:val="20"/>
        </w:rPr>
        <w:t>Kontrola w czasie wykonywania ogrodzenia</w:t>
      </w:r>
    </w:p>
    <w:p w14:paraId="332C70DF" w14:textId="77777777" w:rsidR="00BE44A0" w:rsidRPr="000F38D4" w:rsidRDefault="00BE44A0" w:rsidP="00B20715">
      <w:pPr>
        <w:autoSpaceDE w:val="0"/>
        <w:autoSpaceDN w:val="0"/>
        <w:adjustRightInd w:val="0"/>
        <w:spacing w:after="0" w:line="240" w:lineRule="auto"/>
        <w:contextualSpacing/>
        <w:jc w:val="both"/>
        <w:rPr>
          <w:rFonts w:ascii="Arial" w:hAnsi="Arial" w:cs="Arial"/>
          <w:sz w:val="20"/>
          <w:szCs w:val="20"/>
        </w:rPr>
      </w:pPr>
      <w:r w:rsidRPr="000F38D4">
        <w:rPr>
          <w:rFonts w:ascii="Arial" w:hAnsi="Arial" w:cs="Arial"/>
          <w:sz w:val="20"/>
          <w:szCs w:val="20"/>
        </w:rPr>
        <w:t>a) zgodno</w:t>
      </w:r>
      <w:r w:rsidRPr="000F38D4">
        <w:rPr>
          <w:rFonts w:ascii="Arial" w:eastAsia="TimesNewRoman" w:hAnsi="Arial" w:cs="Arial"/>
          <w:sz w:val="20"/>
          <w:szCs w:val="20"/>
        </w:rPr>
        <w:t xml:space="preserve">ść </w:t>
      </w:r>
      <w:r w:rsidRPr="000F38D4">
        <w:rPr>
          <w:rFonts w:ascii="Arial" w:hAnsi="Arial" w:cs="Arial"/>
          <w:sz w:val="20"/>
          <w:szCs w:val="20"/>
        </w:rPr>
        <w:t>wykonania ogrodzenia z ustaleniami Dokumentacji Projektowej,</w:t>
      </w:r>
    </w:p>
    <w:p w14:paraId="4AF2F2C1" w14:textId="77777777" w:rsidR="00BE44A0" w:rsidRPr="000F38D4" w:rsidRDefault="00BE44A0" w:rsidP="00B20715">
      <w:pPr>
        <w:autoSpaceDE w:val="0"/>
        <w:autoSpaceDN w:val="0"/>
        <w:adjustRightInd w:val="0"/>
        <w:spacing w:after="0" w:line="240" w:lineRule="auto"/>
        <w:contextualSpacing/>
        <w:jc w:val="both"/>
        <w:rPr>
          <w:rFonts w:ascii="Arial" w:hAnsi="Arial" w:cs="Arial"/>
          <w:sz w:val="20"/>
          <w:szCs w:val="20"/>
        </w:rPr>
      </w:pPr>
      <w:r w:rsidRPr="000F38D4">
        <w:rPr>
          <w:rFonts w:ascii="Arial" w:hAnsi="Arial" w:cs="Arial"/>
          <w:sz w:val="20"/>
          <w:szCs w:val="20"/>
        </w:rPr>
        <w:t>b) prawidłowo</w:t>
      </w:r>
      <w:r w:rsidRPr="000F38D4">
        <w:rPr>
          <w:rFonts w:ascii="Arial" w:eastAsia="TimesNewRoman" w:hAnsi="Arial" w:cs="Arial"/>
          <w:sz w:val="20"/>
          <w:szCs w:val="20"/>
        </w:rPr>
        <w:t xml:space="preserve">ść </w:t>
      </w:r>
      <w:r w:rsidRPr="000F38D4">
        <w:rPr>
          <w:rFonts w:ascii="Arial" w:hAnsi="Arial" w:cs="Arial"/>
          <w:sz w:val="20"/>
          <w:szCs w:val="20"/>
        </w:rPr>
        <w:t>wykonania wykopów,</w:t>
      </w:r>
    </w:p>
    <w:p w14:paraId="6557A47C" w14:textId="77777777" w:rsidR="00BE44A0" w:rsidRPr="000F38D4" w:rsidRDefault="00BE44A0" w:rsidP="00B20715">
      <w:pPr>
        <w:autoSpaceDE w:val="0"/>
        <w:autoSpaceDN w:val="0"/>
        <w:adjustRightInd w:val="0"/>
        <w:spacing w:after="0" w:line="240" w:lineRule="auto"/>
        <w:contextualSpacing/>
        <w:jc w:val="both"/>
        <w:rPr>
          <w:rFonts w:ascii="Arial" w:hAnsi="Arial" w:cs="Arial"/>
          <w:sz w:val="20"/>
          <w:szCs w:val="20"/>
        </w:rPr>
      </w:pPr>
      <w:r w:rsidRPr="000F38D4">
        <w:rPr>
          <w:rFonts w:ascii="Arial" w:hAnsi="Arial" w:cs="Arial"/>
          <w:sz w:val="20"/>
          <w:szCs w:val="20"/>
        </w:rPr>
        <w:t>c) prawidłowo</w:t>
      </w:r>
      <w:r w:rsidRPr="000F38D4">
        <w:rPr>
          <w:rFonts w:ascii="Arial" w:eastAsia="TimesNewRoman" w:hAnsi="Arial" w:cs="Arial"/>
          <w:sz w:val="20"/>
          <w:szCs w:val="20"/>
        </w:rPr>
        <w:t xml:space="preserve">ść </w:t>
      </w:r>
      <w:r w:rsidRPr="000F38D4">
        <w:rPr>
          <w:rFonts w:ascii="Arial" w:hAnsi="Arial" w:cs="Arial"/>
          <w:sz w:val="20"/>
          <w:szCs w:val="20"/>
        </w:rPr>
        <w:t>wykonania fundamentów słupków,</w:t>
      </w:r>
    </w:p>
    <w:p w14:paraId="6E4E2919" w14:textId="77777777" w:rsidR="00BE44A0" w:rsidRPr="000F38D4" w:rsidRDefault="00BE44A0" w:rsidP="00B20715">
      <w:pPr>
        <w:spacing w:after="0" w:line="240" w:lineRule="auto"/>
        <w:contextualSpacing/>
        <w:jc w:val="both"/>
        <w:rPr>
          <w:rFonts w:ascii="Arial" w:hAnsi="Arial" w:cs="Arial"/>
          <w:sz w:val="20"/>
          <w:szCs w:val="20"/>
        </w:rPr>
      </w:pPr>
      <w:r w:rsidRPr="000F38D4">
        <w:rPr>
          <w:rFonts w:ascii="Arial" w:hAnsi="Arial" w:cs="Arial"/>
          <w:sz w:val="20"/>
          <w:szCs w:val="20"/>
        </w:rPr>
        <w:t>d) poprawno</w:t>
      </w:r>
      <w:r w:rsidRPr="000F38D4">
        <w:rPr>
          <w:rFonts w:ascii="Arial" w:eastAsia="TimesNewRoman" w:hAnsi="Arial" w:cs="Arial"/>
          <w:sz w:val="20"/>
          <w:szCs w:val="20"/>
        </w:rPr>
        <w:t xml:space="preserve">ść </w:t>
      </w:r>
      <w:r w:rsidRPr="000F38D4">
        <w:rPr>
          <w:rFonts w:ascii="Arial" w:hAnsi="Arial" w:cs="Arial"/>
          <w:sz w:val="20"/>
          <w:szCs w:val="20"/>
        </w:rPr>
        <w:t>ustawienia słupków.</w:t>
      </w:r>
    </w:p>
    <w:p w14:paraId="478B8E2E" w14:textId="77777777" w:rsidR="00BE44A0" w:rsidRPr="000F38D4" w:rsidRDefault="00BE44A0" w:rsidP="00B20715">
      <w:pPr>
        <w:spacing w:after="0" w:line="240" w:lineRule="auto"/>
        <w:contextualSpacing/>
        <w:jc w:val="both"/>
        <w:rPr>
          <w:rFonts w:ascii="Arial" w:hAnsi="Arial" w:cs="Arial"/>
          <w:b/>
          <w:sz w:val="20"/>
          <w:szCs w:val="20"/>
        </w:rPr>
      </w:pPr>
    </w:p>
    <w:p w14:paraId="4FDA5C58" w14:textId="77777777" w:rsidR="00BE44A0" w:rsidRPr="000F38D4" w:rsidRDefault="00BE44A0" w:rsidP="0075397C">
      <w:pPr>
        <w:numPr>
          <w:ilvl w:val="0"/>
          <w:numId w:val="86"/>
        </w:numPr>
        <w:spacing w:after="0" w:line="240" w:lineRule="auto"/>
        <w:ind w:left="0" w:firstLine="0"/>
        <w:contextualSpacing/>
        <w:jc w:val="both"/>
        <w:rPr>
          <w:rFonts w:ascii="Arial" w:hAnsi="Arial" w:cs="Arial"/>
          <w:b/>
          <w:sz w:val="20"/>
          <w:szCs w:val="20"/>
        </w:rPr>
      </w:pPr>
      <w:r w:rsidRPr="000F38D4">
        <w:rPr>
          <w:rFonts w:ascii="Arial" w:hAnsi="Arial" w:cs="Arial"/>
          <w:b/>
          <w:sz w:val="20"/>
          <w:szCs w:val="20"/>
        </w:rPr>
        <w:t xml:space="preserve">OBMIAR ROBÓT </w:t>
      </w:r>
    </w:p>
    <w:p w14:paraId="07156973" w14:textId="77777777" w:rsidR="00BE44A0" w:rsidRPr="000F38D4" w:rsidRDefault="00BE44A0" w:rsidP="00B20715">
      <w:pPr>
        <w:spacing w:after="0" w:line="240" w:lineRule="auto"/>
        <w:contextualSpacing/>
        <w:jc w:val="both"/>
        <w:rPr>
          <w:rFonts w:ascii="Arial" w:hAnsi="Arial" w:cs="Arial"/>
          <w:sz w:val="20"/>
          <w:szCs w:val="20"/>
        </w:rPr>
      </w:pPr>
    </w:p>
    <w:p w14:paraId="5B7B0D35" w14:textId="77777777" w:rsidR="00BE44A0" w:rsidRPr="00045577" w:rsidRDefault="00BE44A0" w:rsidP="00B20715">
      <w:pPr>
        <w:pStyle w:val="Akapitzlist"/>
        <w:autoSpaceDE w:val="0"/>
        <w:autoSpaceDN w:val="0"/>
        <w:adjustRightInd w:val="0"/>
        <w:spacing w:after="0" w:line="240" w:lineRule="auto"/>
        <w:ind w:left="0"/>
        <w:jc w:val="both"/>
        <w:rPr>
          <w:rFonts w:ascii="Arial" w:hAnsi="Arial" w:cs="Arial"/>
          <w:sz w:val="28"/>
          <w:szCs w:val="28"/>
        </w:rPr>
      </w:pPr>
      <w:r w:rsidRPr="00045577">
        <w:rPr>
          <w:rFonts w:ascii="Arial" w:hAnsi="Arial" w:cs="Arial"/>
          <w:sz w:val="20"/>
          <w:szCs w:val="20"/>
        </w:rPr>
        <w:t>Roboty ujęte w niniejszym opracowaniu będą płacone tzw. ryczałtem.</w:t>
      </w:r>
    </w:p>
    <w:p w14:paraId="1AB69F72" w14:textId="77777777" w:rsidR="00BE44A0" w:rsidRPr="00045577" w:rsidRDefault="00BE44A0" w:rsidP="00B20715">
      <w:pPr>
        <w:pStyle w:val="Akapitzlist"/>
        <w:autoSpaceDE w:val="0"/>
        <w:autoSpaceDN w:val="0"/>
        <w:adjustRightInd w:val="0"/>
        <w:spacing w:after="0" w:line="240" w:lineRule="auto"/>
        <w:ind w:left="0"/>
        <w:jc w:val="both"/>
        <w:rPr>
          <w:rFonts w:ascii="Arial" w:hAnsi="Arial" w:cs="Arial"/>
          <w:sz w:val="20"/>
          <w:szCs w:val="20"/>
        </w:rPr>
      </w:pPr>
      <w:r w:rsidRPr="00045577">
        <w:rPr>
          <w:rFonts w:ascii="Arial" w:hAnsi="Arial" w:cs="Arial"/>
          <w:sz w:val="20"/>
          <w:szCs w:val="20"/>
        </w:rPr>
        <w:t>Przy wynagrodzeniu ryczałtowym nie będzie dokonywany obmiar robót.</w:t>
      </w:r>
    </w:p>
    <w:p w14:paraId="6B0F8F2F" w14:textId="77777777" w:rsidR="00BE44A0" w:rsidRPr="00DE35F3" w:rsidRDefault="00BE44A0" w:rsidP="00B20715">
      <w:pPr>
        <w:autoSpaceDE w:val="0"/>
        <w:autoSpaceDN w:val="0"/>
        <w:adjustRightInd w:val="0"/>
        <w:spacing w:after="0" w:line="240" w:lineRule="auto"/>
        <w:jc w:val="both"/>
        <w:rPr>
          <w:rFonts w:ascii="Arial" w:hAnsi="Arial" w:cs="Arial"/>
          <w:sz w:val="20"/>
          <w:szCs w:val="20"/>
        </w:rPr>
      </w:pPr>
      <w:r w:rsidRPr="00045577">
        <w:rPr>
          <w:rFonts w:ascii="Arial" w:hAnsi="Arial" w:cs="Arial"/>
          <w:sz w:val="20"/>
          <w:szCs w:val="20"/>
        </w:rPr>
        <w:t>Jednostka obmiarowa zgodna z kosztorysem ofertowym</w:t>
      </w:r>
    </w:p>
    <w:p w14:paraId="4EF4F5CF" w14:textId="77777777" w:rsidR="00BE44A0" w:rsidRPr="000F38D4" w:rsidRDefault="00BE44A0" w:rsidP="00B20715">
      <w:pPr>
        <w:spacing w:after="0" w:line="240" w:lineRule="auto"/>
        <w:jc w:val="both"/>
        <w:rPr>
          <w:rFonts w:ascii="Arial" w:hAnsi="Arial" w:cs="Arial"/>
          <w:b/>
          <w:sz w:val="20"/>
          <w:szCs w:val="20"/>
        </w:rPr>
      </w:pPr>
    </w:p>
    <w:p w14:paraId="2686EA3B" w14:textId="77777777" w:rsidR="00BE44A0" w:rsidRPr="000F38D4" w:rsidRDefault="00BE44A0" w:rsidP="0075397C">
      <w:pPr>
        <w:numPr>
          <w:ilvl w:val="0"/>
          <w:numId w:val="86"/>
        </w:numPr>
        <w:spacing w:after="0" w:line="240" w:lineRule="auto"/>
        <w:ind w:left="0" w:firstLine="0"/>
        <w:contextualSpacing/>
        <w:jc w:val="both"/>
        <w:rPr>
          <w:rFonts w:ascii="Arial" w:hAnsi="Arial" w:cs="Arial"/>
          <w:b/>
          <w:sz w:val="20"/>
          <w:szCs w:val="20"/>
        </w:rPr>
      </w:pPr>
      <w:r w:rsidRPr="000F38D4">
        <w:rPr>
          <w:rFonts w:ascii="Arial" w:hAnsi="Arial" w:cs="Arial"/>
          <w:b/>
          <w:sz w:val="20"/>
          <w:szCs w:val="20"/>
        </w:rPr>
        <w:t xml:space="preserve">ODBIÓR ROBÓT </w:t>
      </w:r>
    </w:p>
    <w:p w14:paraId="20D49FB8" w14:textId="77777777" w:rsidR="00BE44A0" w:rsidRDefault="00BE44A0" w:rsidP="00B20715">
      <w:pPr>
        <w:spacing w:after="0" w:line="240" w:lineRule="auto"/>
        <w:jc w:val="both"/>
        <w:rPr>
          <w:rFonts w:ascii="Arial" w:hAnsi="Arial" w:cs="Arial"/>
          <w:sz w:val="20"/>
          <w:szCs w:val="20"/>
        </w:rPr>
      </w:pPr>
      <w:r w:rsidRPr="000F38D4">
        <w:rPr>
          <w:rFonts w:ascii="Arial" w:hAnsi="Arial" w:cs="Arial"/>
          <w:sz w:val="20"/>
          <w:szCs w:val="20"/>
        </w:rPr>
        <w:t>W przypadku stwierdzenia usterek Inspektor Nadzoru ustali zakres robót poprawkowych do wykonania, a wykonawca wykona je na koszt własny w wyznaczonym terminie.</w:t>
      </w:r>
    </w:p>
    <w:p w14:paraId="7FBF6FC1" w14:textId="77777777" w:rsidR="0057698D" w:rsidRPr="000F38D4" w:rsidRDefault="0057698D" w:rsidP="00B20715">
      <w:pPr>
        <w:spacing w:after="0" w:line="240" w:lineRule="auto"/>
        <w:jc w:val="both"/>
        <w:rPr>
          <w:rFonts w:ascii="Arial" w:hAnsi="Arial" w:cs="Arial"/>
          <w:sz w:val="20"/>
          <w:szCs w:val="20"/>
        </w:rPr>
      </w:pPr>
    </w:p>
    <w:p w14:paraId="180017DC" w14:textId="77777777" w:rsidR="00BE44A0" w:rsidRPr="000F38D4" w:rsidRDefault="00BE44A0" w:rsidP="0075397C">
      <w:pPr>
        <w:numPr>
          <w:ilvl w:val="0"/>
          <w:numId w:val="86"/>
        </w:numPr>
        <w:spacing w:after="0" w:line="240" w:lineRule="auto"/>
        <w:ind w:left="0" w:firstLine="0"/>
        <w:contextualSpacing/>
        <w:jc w:val="both"/>
        <w:rPr>
          <w:rFonts w:ascii="Arial" w:hAnsi="Arial" w:cs="Arial"/>
          <w:b/>
          <w:sz w:val="20"/>
          <w:szCs w:val="20"/>
        </w:rPr>
      </w:pPr>
      <w:r w:rsidRPr="000F38D4">
        <w:rPr>
          <w:rFonts w:ascii="Arial" w:hAnsi="Arial" w:cs="Arial"/>
          <w:b/>
          <w:sz w:val="20"/>
          <w:szCs w:val="20"/>
        </w:rPr>
        <w:t xml:space="preserve">PODSTAWA PŁATNOŚCI </w:t>
      </w:r>
    </w:p>
    <w:p w14:paraId="56A0075F" w14:textId="77777777" w:rsidR="00BE44A0" w:rsidRPr="000F38D4" w:rsidRDefault="00BE44A0" w:rsidP="00B20715">
      <w:pPr>
        <w:spacing w:after="0" w:line="240" w:lineRule="auto"/>
        <w:contextualSpacing/>
        <w:jc w:val="both"/>
        <w:rPr>
          <w:rFonts w:ascii="Arial" w:hAnsi="Arial" w:cs="Arial"/>
          <w:sz w:val="20"/>
          <w:szCs w:val="20"/>
        </w:rPr>
      </w:pPr>
    </w:p>
    <w:p w14:paraId="5447A70B" w14:textId="77777777" w:rsidR="00BE44A0" w:rsidRDefault="00BE44A0" w:rsidP="00B20715">
      <w:pPr>
        <w:spacing w:after="0" w:line="240" w:lineRule="auto"/>
        <w:contextualSpacing/>
        <w:jc w:val="both"/>
        <w:rPr>
          <w:rFonts w:ascii="Arial" w:hAnsi="Arial" w:cs="Arial"/>
          <w:sz w:val="20"/>
          <w:szCs w:val="20"/>
        </w:rPr>
      </w:pPr>
      <w:r w:rsidRPr="00EC48AE">
        <w:rPr>
          <w:rFonts w:ascii="Arial" w:hAnsi="Arial" w:cs="Arial"/>
          <w:sz w:val="20"/>
          <w:szCs w:val="20"/>
        </w:rPr>
        <w:t>Dla robót wycenionych ryczałtowo podstawą płatności jest wartość (kwota) podana przez Wykonawcę i przyjęta przez Zamawiającego w dokumentach umownych (ofercie).</w:t>
      </w:r>
    </w:p>
    <w:p w14:paraId="5BE04189" w14:textId="77777777" w:rsidR="00BE44A0" w:rsidRPr="000F38D4" w:rsidRDefault="00BE44A0" w:rsidP="00B20715">
      <w:pPr>
        <w:spacing w:after="0" w:line="240" w:lineRule="auto"/>
        <w:contextualSpacing/>
        <w:jc w:val="both"/>
        <w:rPr>
          <w:rFonts w:ascii="Arial" w:hAnsi="Arial" w:cs="Arial"/>
          <w:sz w:val="20"/>
          <w:szCs w:val="20"/>
        </w:rPr>
      </w:pPr>
    </w:p>
    <w:p w14:paraId="453F1E3A" w14:textId="77777777" w:rsidR="00BE44A0" w:rsidRPr="000F38D4" w:rsidRDefault="00BE44A0" w:rsidP="0075397C">
      <w:pPr>
        <w:numPr>
          <w:ilvl w:val="0"/>
          <w:numId w:val="86"/>
        </w:numPr>
        <w:spacing w:after="0" w:line="240" w:lineRule="auto"/>
        <w:ind w:left="0" w:firstLine="0"/>
        <w:contextualSpacing/>
        <w:jc w:val="both"/>
        <w:rPr>
          <w:rFonts w:ascii="Arial" w:hAnsi="Arial" w:cs="Arial"/>
          <w:b/>
          <w:sz w:val="20"/>
          <w:szCs w:val="20"/>
        </w:rPr>
      </w:pPr>
      <w:r w:rsidRPr="000F38D4">
        <w:rPr>
          <w:rFonts w:ascii="Arial" w:hAnsi="Arial" w:cs="Arial"/>
          <w:b/>
          <w:sz w:val="20"/>
          <w:szCs w:val="20"/>
        </w:rPr>
        <w:t xml:space="preserve">DOKUMENTY ZWIĄZANE </w:t>
      </w:r>
    </w:p>
    <w:p w14:paraId="217781C5" w14:textId="77777777" w:rsidR="00BE44A0" w:rsidRPr="000F38D4" w:rsidRDefault="00BE44A0" w:rsidP="00B20715">
      <w:pPr>
        <w:spacing w:after="0" w:line="240" w:lineRule="auto"/>
        <w:contextualSpacing/>
        <w:jc w:val="both"/>
        <w:rPr>
          <w:rFonts w:ascii="Arial" w:hAnsi="Arial" w:cs="Arial"/>
          <w:b/>
          <w:sz w:val="20"/>
          <w:szCs w:val="20"/>
        </w:rPr>
      </w:pPr>
    </w:p>
    <w:p w14:paraId="00BA2F39" w14:textId="77777777" w:rsidR="00BE44A0" w:rsidRPr="000F38D4" w:rsidRDefault="00BE44A0" w:rsidP="00B20715">
      <w:pPr>
        <w:autoSpaceDE w:val="0"/>
        <w:autoSpaceDN w:val="0"/>
        <w:adjustRightInd w:val="0"/>
        <w:spacing w:after="0" w:line="240" w:lineRule="auto"/>
        <w:contextualSpacing/>
        <w:jc w:val="both"/>
        <w:rPr>
          <w:rFonts w:ascii="Arial" w:hAnsi="Arial" w:cs="Arial"/>
          <w:sz w:val="20"/>
          <w:szCs w:val="20"/>
        </w:rPr>
      </w:pPr>
      <w:r w:rsidRPr="000F38D4">
        <w:rPr>
          <w:rFonts w:ascii="Arial" w:hAnsi="Arial" w:cs="Arial"/>
          <w:sz w:val="20"/>
          <w:szCs w:val="20"/>
        </w:rPr>
        <w:t>PN-H-84018 Stal niskostopowa o podwy</w:t>
      </w:r>
      <w:r w:rsidRPr="000F38D4">
        <w:rPr>
          <w:rFonts w:ascii="Arial" w:eastAsia="TimesNewRoman" w:hAnsi="Arial" w:cs="Arial"/>
          <w:sz w:val="20"/>
          <w:szCs w:val="20"/>
        </w:rPr>
        <w:t>ż</w:t>
      </w:r>
      <w:r w:rsidRPr="000F38D4">
        <w:rPr>
          <w:rFonts w:ascii="Arial" w:hAnsi="Arial" w:cs="Arial"/>
          <w:sz w:val="20"/>
          <w:szCs w:val="20"/>
        </w:rPr>
        <w:t>szonej wytrzymało</w:t>
      </w:r>
      <w:r w:rsidRPr="000F38D4">
        <w:rPr>
          <w:rFonts w:ascii="Arial" w:eastAsia="TimesNewRoman" w:hAnsi="Arial" w:cs="Arial"/>
          <w:sz w:val="20"/>
          <w:szCs w:val="20"/>
        </w:rPr>
        <w:t>ś</w:t>
      </w:r>
      <w:r w:rsidRPr="000F38D4">
        <w:rPr>
          <w:rFonts w:ascii="Arial" w:hAnsi="Arial" w:cs="Arial"/>
          <w:sz w:val="20"/>
          <w:szCs w:val="20"/>
        </w:rPr>
        <w:t>ci. Gatunki.</w:t>
      </w:r>
    </w:p>
    <w:p w14:paraId="01B24A38" w14:textId="77777777" w:rsidR="00BE44A0" w:rsidRPr="000F38D4" w:rsidRDefault="00BE44A0" w:rsidP="00B20715">
      <w:pPr>
        <w:autoSpaceDE w:val="0"/>
        <w:autoSpaceDN w:val="0"/>
        <w:adjustRightInd w:val="0"/>
        <w:spacing w:after="0" w:line="240" w:lineRule="auto"/>
        <w:contextualSpacing/>
        <w:jc w:val="both"/>
        <w:rPr>
          <w:rFonts w:ascii="Arial" w:hAnsi="Arial" w:cs="Arial"/>
          <w:sz w:val="20"/>
          <w:szCs w:val="20"/>
        </w:rPr>
      </w:pPr>
      <w:r w:rsidRPr="000F38D4">
        <w:rPr>
          <w:rFonts w:ascii="Arial" w:hAnsi="Arial" w:cs="Arial"/>
          <w:sz w:val="20"/>
          <w:szCs w:val="20"/>
        </w:rPr>
        <w:t>PN-H-84019 Stal w</w:t>
      </w:r>
      <w:r w:rsidRPr="000F38D4">
        <w:rPr>
          <w:rFonts w:ascii="Arial" w:eastAsia="TimesNewRoman" w:hAnsi="Arial" w:cs="Arial"/>
          <w:sz w:val="20"/>
          <w:szCs w:val="20"/>
        </w:rPr>
        <w:t>ę</w:t>
      </w:r>
      <w:r w:rsidRPr="000F38D4">
        <w:rPr>
          <w:rFonts w:ascii="Arial" w:hAnsi="Arial" w:cs="Arial"/>
          <w:sz w:val="20"/>
          <w:szCs w:val="20"/>
        </w:rPr>
        <w:t>glowa konstrukcyjna wy</w:t>
      </w:r>
      <w:r w:rsidRPr="000F38D4">
        <w:rPr>
          <w:rFonts w:ascii="Arial" w:eastAsia="TimesNewRoman" w:hAnsi="Arial" w:cs="Arial"/>
          <w:sz w:val="20"/>
          <w:szCs w:val="20"/>
        </w:rPr>
        <w:t>ż</w:t>
      </w:r>
      <w:r w:rsidRPr="000F38D4">
        <w:rPr>
          <w:rFonts w:ascii="Arial" w:hAnsi="Arial" w:cs="Arial"/>
          <w:sz w:val="20"/>
          <w:szCs w:val="20"/>
        </w:rPr>
        <w:t>szej jako</w:t>
      </w:r>
      <w:r w:rsidRPr="000F38D4">
        <w:rPr>
          <w:rFonts w:ascii="Arial" w:eastAsia="TimesNewRoman" w:hAnsi="Arial" w:cs="Arial"/>
          <w:sz w:val="20"/>
          <w:szCs w:val="20"/>
        </w:rPr>
        <w:t>ś</w:t>
      </w:r>
      <w:r w:rsidRPr="000F38D4">
        <w:rPr>
          <w:rFonts w:ascii="Arial" w:hAnsi="Arial" w:cs="Arial"/>
          <w:sz w:val="20"/>
          <w:szCs w:val="20"/>
        </w:rPr>
        <w:t>ci ogólnego przeznaczenia. Gatunki.</w:t>
      </w:r>
    </w:p>
    <w:p w14:paraId="2FD5F5C7" w14:textId="77777777" w:rsidR="00BE44A0" w:rsidRPr="000F38D4" w:rsidRDefault="00BE44A0" w:rsidP="00B20715">
      <w:pPr>
        <w:autoSpaceDE w:val="0"/>
        <w:autoSpaceDN w:val="0"/>
        <w:adjustRightInd w:val="0"/>
        <w:spacing w:after="0" w:line="240" w:lineRule="auto"/>
        <w:contextualSpacing/>
        <w:jc w:val="both"/>
        <w:rPr>
          <w:rFonts w:ascii="Arial" w:hAnsi="Arial" w:cs="Arial"/>
          <w:sz w:val="20"/>
          <w:szCs w:val="20"/>
        </w:rPr>
      </w:pPr>
      <w:r w:rsidRPr="000F38D4">
        <w:rPr>
          <w:rFonts w:ascii="Arial" w:hAnsi="Arial" w:cs="Arial"/>
          <w:sz w:val="20"/>
          <w:szCs w:val="20"/>
        </w:rPr>
        <w:t>PN-H-84030/02 Stal stopowa konstrukcyjna. Stal do naw</w:t>
      </w:r>
      <w:r w:rsidRPr="000F38D4">
        <w:rPr>
          <w:rFonts w:ascii="Arial" w:eastAsia="TimesNewRoman" w:hAnsi="Arial" w:cs="Arial"/>
          <w:sz w:val="20"/>
          <w:szCs w:val="20"/>
        </w:rPr>
        <w:t>ę</w:t>
      </w:r>
      <w:r w:rsidRPr="000F38D4">
        <w:rPr>
          <w:rFonts w:ascii="Arial" w:hAnsi="Arial" w:cs="Arial"/>
          <w:sz w:val="20"/>
          <w:szCs w:val="20"/>
        </w:rPr>
        <w:t>glania. Gatunki.</w:t>
      </w:r>
    </w:p>
    <w:p w14:paraId="3E429172" w14:textId="77777777" w:rsidR="00BE44A0" w:rsidRPr="000F38D4" w:rsidRDefault="00BE44A0" w:rsidP="00B20715">
      <w:pPr>
        <w:autoSpaceDE w:val="0"/>
        <w:autoSpaceDN w:val="0"/>
        <w:adjustRightInd w:val="0"/>
        <w:spacing w:after="0" w:line="240" w:lineRule="auto"/>
        <w:contextualSpacing/>
        <w:jc w:val="both"/>
        <w:rPr>
          <w:rFonts w:ascii="Arial" w:eastAsia="TimesNewRoman" w:hAnsi="Arial" w:cs="Arial"/>
          <w:sz w:val="20"/>
          <w:szCs w:val="20"/>
        </w:rPr>
      </w:pPr>
      <w:r w:rsidRPr="000F38D4">
        <w:rPr>
          <w:rFonts w:ascii="Arial" w:hAnsi="Arial" w:cs="Arial"/>
          <w:sz w:val="20"/>
          <w:szCs w:val="20"/>
        </w:rPr>
        <w:t>PN-EN 206-1:2003 Beton. Cz</w:t>
      </w:r>
      <w:r w:rsidRPr="000F38D4">
        <w:rPr>
          <w:rFonts w:ascii="Arial" w:eastAsia="TimesNewRoman" w:hAnsi="Arial" w:cs="Arial"/>
          <w:sz w:val="20"/>
          <w:szCs w:val="20"/>
        </w:rPr>
        <w:t xml:space="preserve">ęść </w:t>
      </w:r>
      <w:r w:rsidRPr="000F38D4">
        <w:rPr>
          <w:rFonts w:ascii="Arial" w:hAnsi="Arial" w:cs="Arial"/>
          <w:sz w:val="20"/>
          <w:szCs w:val="20"/>
        </w:rPr>
        <w:t>1: Wymagania, wła</w:t>
      </w:r>
      <w:r w:rsidRPr="000F38D4">
        <w:rPr>
          <w:rFonts w:ascii="Arial" w:eastAsia="TimesNewRoman" w:hAnsi="Arial" w:cs="Arial"/>
          <w:sz w:val="20"/>
          <w:szCs w:val="20"/>
        </w:rPr>
        <w:t>ś</w:t>
      </w:r>
      <w:r w:rsidRPr="000F38D4">
        <w:rPr>
          <w:rFonts w:ascii="Arial" w:hAnsi="Arial" w:cs="Arial"/>
          <w:sz w:val="20"/>
          <w:szCs w:val="20"/>
        </w:rPr>
        <w:t>ciwo</w:t>
      </w:r>
      <w:r w:rsidRPr="000F38D4">
        <w:rPr>
          <w:rFonts w:ascii="Arial" w:eastAsia="TimesNewRoman" w:hAnsi="Arial" w:cs="Arial"/>
          <w:sz w:val="20"/>
          <w:szCs w:val="20"/>
        </w:rPr>
        <w:t>ś</w:t>
      </w:r>
      <w:r w:rsidRPr="000F38D4">
        <w:rPr>
          <w:rFonts w:ascii="Arial" w:hAnsi="Arial" w:cs="Arial"/>
          <w:sz w:val="20"/>
          <w:szCs w:val="20"/>
        </w:rPr>
        <w:t>ci, produkcja i zgodno</w:t>
      </w:r>
      <w:r w:rsidRPr="000F38D4">
        <w:rPr>
          <w:rFonts w:ascii="Arial" w:eastAsia="TimesNewRoman" w:hAnsi="Arial" w:cs="Arial"/>
          <w:sz w:val="20"/>
          <w:szCs w:val="20"/>
        </w:rPr>
        <w:t>ść</w:t>
      </w:r>
    </w:p>
    <w:p w14:paraId="1AD28BCF" w14:textId="77777777" w:rsidR="00BE44A0" w:rsidRPr="000F38D4" w:rsidRDefault="00BE44A0" w:rsidP="00B20715">
      <w:pPr>
        <w:autoSpaceDE w:val="0"/>
        <w:autoSpaceDN w:val="0"/>
        <w:adjustRightInd w:val="0"/>
        <w:spacing w:after="0" w:line="240" w:lineRule="auto"/>
        <w:contextualSpacing/>
        <w:jc w:val="both"/>
        <w:rPr>
          <w:rFonts w:ascii="Arial" w:hAnsi="Arial" w:cs="Arial"/>
          <w:sz w:val="20"/>
          <w:szCs w:val="20"/>
        </w:rPr>
      </w:pPr>
      <w:r w:rsidRPr="000F38D4">
        <w:rPr>
          <w:rFonts w:ascii="Arial" w:hAnsi="Arial" w:cs="Arial"/>
          <w:sz w:val="20"/>
          <w:szCs w:val="20"/>
        </w:rPr>
        <w:t>PN-EN 197-1:2002 Cement. Cz</w:t>
      </w:r>
      <w:r w:rsidRPr="000F38D4">
        <w:rPr>
          <w:rFonts w:ascii="Arial" w:eastAsia="TimesNewRoman" w:hAnsi="Arial" w:cs="Arial"/>
          <w:sz w:val="20"/>
          <w:szCs w:val="20"/>
        </w:rPr>
        <w:t xml:space="preserve">ęść </w:t>
      </w:r>
      <w:r w:rsidRPr="000F38D4">
        <w:rPr>
          <w:rFonts w:ascii="Arial" w:hAnsi="Arial" w:cs="Arial"/>
          <w:sz w:val="20"/>
          <w:szCs w:val="20"/>
        </w:rPr>
        <w:t>1: Skład, wymagania i kryteria zgodno</w:t>
      </w:r>
      <w:r w:rsidRPr="000F38D4">
        <w:rPr>
          <w:rFonts w:ascii="Arial" w:eastAsia="TimesNewRoman" w:hAnsi="Arial" w:cs="Arial"/>
          <w:sz w:val="20"/>
          <w:szCs w:val="20"/>
        </w:rPr>
        <w:t>ś</w:t>
      </w:r>
      <w:r w:rsidRPr="000F38D4">
        <w:rPr>
          <w:rFonts w:ascii="Arial" w:hAnsi="Arial" w:cs="Arial"/>
          <w:sz w:val="20"/>
          <w:szCs w:val="20"/>
        </w:rPr>
        <w:t>ci</w:t>
      </w:r>
    </w:p>
    <w:p w14:paraId="1A4A47A3" w14:textId="77777777" w:rsidR="00BE44A0" w:rsidRPr="000F38D4" w:rsidRDefault="00BE44A0" w:rsidP="00B20715">
      <w:pPr>
        <w:autoSpaceDE w:val="0"/>
        <w:autoSpaceDN w:val="0"/>
        <w:adjustRightInd w:val="0"/>
        <w:spacing w:after="0" w:line="240" w:lineRule="auto"/>
        <w:contextualSpacing/>
        <w:jc w:val="both"/>
        <w:rPr>
          <w:rFonts w:ascii="Arial" w:hAnsi="Arial" w:cs="Arial"/>
          <w:sz w:val="20"/>
          <w:szCs w:val="20"/>
        </w:rPr>
      </w:pPr>
      <w:r w:rsidRPr="000F38D4">
        <w:rPr>
          <w:rFonts w:ascii="Arial" w:hAnsi="Arial" w:cs="Arial"/>
          <w:sz w:val="20"/>
          <w:szCs w:val="20"/>
        </w:rPr>
        <w:t>dotycz</w:t>
      </w:r>
      <w:r w:rsidRPr="000F38D4">
        <w:rPr>
          <w:rFonts w:ascii="Arial" w:eastAsia="TimesNewRoman" w:hAnsi="Arial" w:cs="Arial"/>
          <w:sz w:val="20"/>
          <w:szCs w:val="20"/>
        </w:rPr>
        <w:t>ą</w:t>
      </w:r>
      <w:r w:rsidRPr="000F38D4">
        <w:rPr>
          <w:rFonts w:ascii="Arial" w:hAnsi="Arial" w:cs="Arial"/>
          <w:sz w:val="20"/>
          <w:szCs w:val="20"/>
        </w:rPr>
        <w:t>ce cementu powszechnego u</w:t>
      </w:r>
      <w:r w:rsidRPr="000F38D4">
        <w:rPr>
          <w:rFonts w:ascii="Arial" w:eastAsia="TimesNewRoman" w:hAnsi="Arial" w:cs="Arial"/>
          <w:sz w:val="20"/>
          <w:szCs w:val="20"/>
        </w:rPr>
        <w:t>ż</w:t>
      </w:r>
      <w:r w:rsidRPr="000F38D4">
        <w:rPr>
          <w:rFonts w:ascii="Arial" w:hAnsi="Arial" w:cs="Arial"/>
          <w:sz w:val="20"/>
          <w:szCs w:val="20"/>
        </w:rPr>
        <w:t>ytku.</w:t>
      </w:r>
    </w:p>
    <w:p w14:paraId="2EAAFDF9" w14:textId="77777777" w:rsidR="00BE44A0" w:rsidRPr="000F38D4" w:rsidRDefault="00BE44A0" w:rsidP="00B20715">
      <w:pPr>
        <w:autoSpaceDE w:val="0"/>
        <w:autoSpaceDN w:val="0"/>
        <w:adjustRightInd w:val="0"/>
        <w:spacing w:after="0" w:line="240" w:lineRule="auto"/>
        <w:contextualSpacing/>
        <w:jc w:val="both"/>
        <w:rPr>
          <w:rFonts w:ascii="Arial" w:hAnsi="Arial" w:cs="Arial"/>
          <w:sz w:val="20"/>
          <w:szCs w:val="20"/>
        </w:rPr>
      </w:pPr>
      <w:r w:rsidRPr="000F38D4">
        <w:rPr>
          <w:rFonts w:ascii="Arial" w:hAnsi="Arial" w:cs="Arial"/>
          <w:sz w:val="20"/>
          <w:szCs w:val="20"/>
        </w:rPr>
        <w:t>PN-EN 1008:2004 Woda zarobowa do betonów. Specyfikacja pobierania próbek,</w:t>
      </w:r>
      <w:r w:rsidR="007520DD">
        <w:rPr>
          <w:rFonts w:ascii="Arial" w:hAnsi="Arial" w:cs="Arial"/>
          <w:sz w:val="20"/>
          <w:szCs w:val="20"/>
        </w:rPr>
        <w:t xml:space="preserve"> </w:t>
      </w:r>
      <w:r w:rsidRPr="000F38D4">
        <w:rPr>
          <w:rFonts w:ascii="Arial" w:hAnsi="Arial" w:cs="Arial"/>
          <w:sz w:val="20"/>
          <w:szCs w:val="20"/>
        </w:rPr>
        <w:t>badania i ocen</w:t>
      </w:r>
      <w:r w:rsidR="007520DD">
        <w:rPr>
          <w:rFonts w:ascii="Arial" w:hAnsi="Arial" w:cs="Arial"/>
          <w:sz w:val="20"/>
          <w:szCs w:val="20"/>
        </w:rPr>
        <w:t xml:space="preserve"> </w:t>
      </w:r>
      <w:r w:rsidRPr="000F38D4">
        <w:rPr>
          <w:rFonts w:ascii="Arial" w:hAnsi="Arial" w:cs="Arial"/>
          <w:sz w:val="20"/>
          <w:szCs w:val="20"/>
        </w:rPr>
        <w:t>przydatno</w:t>
      </w:r>
      <w:r w:rsidRPr="000F38D4">
        <w:rPr>
          <w:rFonts w:ascii="Arial" w:eastAsia="TimesNewRoman" w:hAnsi="Arial" w:cs="Arial"/>
          <w:sz w:val="20"/>
          <w:szCs w:val="20"/>
        </w:rPr>
        <w:t>ś</w:t>
      </w:r>
      <w:r w:rsidRPr="000F38D4">
        <w:rPr>
          <w:rFonts w:ascii="Arial" w:hAnsi="Arial" w:cs="Arial"/>
          <w:sz w:val="20"/>
          <w:szCs w:val="20"/>
        </w:rPr>
        <w:t>ci wody zarobowej do betonu w tym odzyskanej z produkcji</w:t>
      </w:r>
      <w:r w:rsidR="007520DD">
        <w:rPr>
          <w:rFonts w:ascii="Arial" w:hAnsi="Arial" w:cs="Arial"/>
          <w:sz w:val="20"/>
          <w:szCs w:val="20"/>
        </w:rPr>
        <w:t xml:space="preserve"> </w:t>
      </w:r>
      <w:r w:rsidRPr="000F38D4">
        <w:rPr>
          <w:rFonts w:ascii="Arial" w:hAnsi="Arial" w:cs="Arial"/>
          <w:sz w:val="20"/>
          <w:szCs w:val="20"/>
        </w:rPr>
        <w:t>procesu betonu</w:t>
      </w:r>
    </w:p>
    <w:p w14:paraId="70DE176A" w14:textId="5AA5C54C" w:rsidR="00BE44A0" w:rsidRDefault="0057698D" w:rsidP="00BE44A0">
      <w:pPr>
        <w:spacing w:after="0" w:line="240" w:lineRule="auto"/>
        <w:ind w:left="-284"/>
        <w:contextualSpacing/>
        <w:jc w:val="both"/>
        <w:rPr>
          <w:rFonts w:ascii="Arial" w:hAnsi="Arial" w:cs="Arial"/>
          <w:sz w:val="20"/>
          <w:szCs w:val="20"/>
        </w:rPr>
      </w:pPr>
      <w:r>
        <w:rPr>
          <w:rFonts w:ascii="Arial" w:hAnsi="Arial" w:cs="Arial"/>
          <w:sz w:val="20"/>
          <w:szCs w:val="20"/>
        </w:rPr>
        <w:t xml:space="preserve">     </w:t>
      </w:r>
      <w:r w:rsidR="00BE44A0" w:rsidRPr="000F38D4">
        <w:rPr>
          <w:rFonts w:ascii="Arial" w:hAnsi="Arial" w:cs="Arial"/>
          <w:sz w:val="20"/>
          <w:szCs w:val="20"/>
        </w:rPr>
        <w:t xml:space="preserve">Instrukcja montażu producenta </w:t>
      </w:r>
    </w:p>
    <w:p w14:paraId="1335352C" w14:textId="77777777" w:rsidR="00FD3BAB" w:rsidRDefault="00FD3BAB" w:rsidP="00BE44A0">
      <w:pPr>
        <w:spacing w:after="0" w:line="240" w:lineRule="auto"/>
        <w:ind w:left="-284"/>
        <w:contextualSpacing/>
        <w:jc w:val="both"/>
        <w:rPr>
          <w:rFonts w:ascii="Arial" w:hAnsi="Arial" w:cs="Arial"/>
          <w:sz w:val="20"/>
          <w:szCs w:val="20"/>
        </w:rPr>
      </w:pPr>
    </w:p>
    <w:p w14:paraId="7B458F9B" w14:textId="77777777" w:rsidR="00FD3BAB" w:rsidRDefault="00FD3BAB">
      <w:pPr>
        <w:rPr>
          <w:rFonts w:ascii="Arial" w:hAnsi="Arial" w:cs="Arial"/>
          <w:sz w:val="20"/>
          <w:szCs w:val="20"/>
        </w:rPr>
      </w:pPr>
      <w:r>
        <w:rPr>
          <w:rFonts w:ascii="Arial" w:hAnsi="Arial" w:cs="Arial"/>
          <w:sz w:val="20"/>
          <w:szCs w:val="20"/>
        </w:rPr>
        <w:br w:type="page"/>
      </w:r>
    </w:p>
    <w:p w14:paraId="499E19BA" w14:textId="25563A1B" w:rsidR="00234DB7" w:rsidRDefault="00FD3BAB" w:rsidP="00FD3BAB">
      <w:pPr>
        <w:autoSpaceDE w:val="0"/>
        <w:autoSpaceDN w:val="0"/>
        <w:adjustRightInd w:val="0"/>
        <w:spacing w:after="0" w:line="240" w:lineRule="auto"/>
        <w:jc w:val="center"/>
        <w:rPr>
          <w:rFonts w:ascii="Arial" w:hAnsi="Arial" w:cs="Arial"/>
          <w:b/>
          <w:bCs/>
          <w:sz w:val="24"/>
          <w:szCs w:val="24"/>
        </w:rPr>
      </w:pPr>
      <w:r w:rsidRPr="009A0F32">
        <w:rPr>
          <w:rFonts w:ascii="Arial" w:hAnsi="Arial" w:cs="Arial"/>
          <w:b/>
          <w:bCs/>
          <w:sz w:val="24"/>
          <w:szCs w:val="24"/>
        </w:rPr>
        <w:lastRenderedPageBreak/>
        <w:t>SST-2</w:t>
      </w:r>
      <w:bookmarkStart w:id="16" w:name="_Hlk112750311"/>
      <w:r w:rsidR="008B51E2">
        <w:rPr>
          <w:rFonts w:ascii="Arial" w:hAnsi="Arial" w:cs="Arial"/>
          <w:b/>
          <w:bCs/>
          <w:sz w:val="24"/>
          <w:szCs w:val="24"/>
        </w:rPr>
        <w:t>0</w:t>
      </w:r>
      <w:r w:rsidR="0017100F">
        <w:rPr>
          <w:rFonts w:ascii="Arial" w:hAnsi="Arial" w:cs="Arial"/>
          <w:b/>
          <w:bCs/>
          <w:sz w:val="24"/>
          <w:szCs w:val="24"/>
        </w:rPr>
        <w:t xml:space="preserve"> </w:t>
      </w:r>
      <w:r w:rsidRPr="009A0F32">
        <w:rPr>
          <w:rFonts w:ascii="Arial" w:hAnsi="Arial" w:cs="Arial"/>
          <w:b/>
          <w:bCs/>
          <w:sz w:val="24"/>
          <w:szCs w:val="24"/>
        </w:rPr>
        <w:t>WYKONYWANIE POKRY</w:t>
      </w:r>
      <w:r w:rsidRPr="009A0F32">
        <w:rPr>
          <w:rFonts w:ascii="Arial" w:hAnsi="Arial" w:cs="Arial"/>
          <w:b/>
          <w:sz w:val="24"/>
          <w:szCs w:val="24"/>
        </w:rPr>
        <w:t xml:space="preserve">Ć </w:t>
      </w:r>
      <w:r w:rsidRPr="009A0F32">
        <w:rPr>
          <w:rFonts w:ascii="Arial" w:hAnsi="Arial" w:cs="Arial"/>
          <w:b/>
          <w:bCs/>
          <w:sz w:val="24"/>
          <w:szCs w:val="24"/>
        </w:rPr>
        <w:t xml:space="preserve">DACHOWYCH </w:t>
      </w:r>
      <w:bookmarkEnd w:id="16"/>
    </w:p>
    <w:p w14:paraId="36A3171C" w14:textId="0CBE6870" w:rsidR="00FD3BAB" w:rsidRPr="009A0F32" w:rsidRDefault="005E12FE" w:rsidP="00FD3BAB">
      <w:pPr>
        <w:autoSpaceDE w:val="0"/>
        <w:autoSpaceDN w:val="0"/>
        <w:adjustRightInd w:val="0"/>
        <w:spacing w:after="0" w:line="240" w:lineRule="auto"/>
        <w:jc w:val="center"/>
        <w:rPr>
          <w:rFonts w:ascii="Arial" w:hAnsi="Arial" w:cs="Arial"/>
          <w:b/>
          <w:bCs/>
          <w:sz w:val="24"/>
          <w:szCs w:val="24"/>
        </w:rPr>
      </w:pPr>
      <w:r>
        <w:rPr>
          <w:rFonts w:ascii="Arial" w:hAnsi="Arial" w:cs="Arial"/>
          <w:b/>
          <w:bCs/>
          <w:sz w:val="24"/>
          <w:szCs w:val="24"/>
        </w:rPr>
        <w:t>Z PAPY TERMOZGRZEWALNEJ</w:t>
      </w:r>
    </w:p>
    <w:p w14:paraId="29BA52EF" w14:textId="77777777" w:rsidR="009A0F32" w:rsidRPr="009A0F32" w:rsidRDefault="009A0F32" w:rsidP="00FD3BAB">
      <w:pPr>
        <w:autoSpaceDE w:val="0"/>
        <w:autoSpaceDN w:val="0"/>
        <w:adjustRightInd w:val="0"/>
        <w:spacing w:after="0" w:line="240" w:lineRule="auto"/>
        <w:jc w:val="center"/>
        <w:rPr>
          <w:rFonts w:ascii="Arial" w:hAnsi="Arial" w:cs="Arial"/>
          <w:b/>
          <w:bCs/>
          <w:sz w:val="24"/>
          <w:szCs w:val="24"/>
        </w:rPr>
      </w:pPr>
    </w:p>
    <w:p w14:paraId="6C0C526B" w14:textId="77777777" w:rsidR="009A0F32" w:rsidRPr="009A0F32" w:rsidRDefault="009A0F32" w:rsidP="009A0F32">
      <w:pPr>
        <w:autoSpaceDE w:val="0"/>
        <w:autoSpaceDN w:val="0"/>
        <w:adjustRightInd w:val="0"/>
        <w:spacing w:after="0" w:line="240" w:lineRule="auto"/>
        <w:jc w:val="center"/>
        <w:rPr>
          <w:rFonts w:ascii="Arial" w:hAnsi="Arial" w:cs="Arial"/>
          <w:b/>
          <w:bCs/>
          <w:sz w:val="24"/>
          <w:szCs w:val="24"/>
        </w:rPr>
      </w:pPr>
    </w:p>
    <w:p w14:paraId="2FC2CA88" w14:textId="77777777" w:rsidR="009A0F32" w:rsidRPr="009A0F32" w:rsidRDefault="009A0F32" w:rsidP="009A0F32">
      <w:pPr>
        <w:autoSpaceDE w:val="0"/>
        <w:autoSpaceDN w:val="0"/>
        <w:adjustRightInd w:val="0"/>
        <w:spacing w:after="0" w:line="240" w:lineRule="auto"/>
        <w:jc w:val="center"/>
        <w:rPr>
          <w:rFonts w:ascii="Arial" w:hAnsi="Arial" w:cs="Arial"/>
          <w:b/>
          <w:bCs/>
          <w:sz w:val="24"/>
          <w:szCs w:val="24"/>
        </w:rPr>
      </w:pPr>
      <w:r w:rsidRPr="009A0F32">
        <w:rPr>
          <w:rFonts w:ascii="Arial" w:hAnsi="Arial" w:cs="Arial"/>
          <w:b/>
          <w:bCs/>
          <w:sz w:val="24"/>
          <w:szCs w:val="24"/>
        </w:rPr>
        <w:t>CPV 45340000-2</w:t>
      </w:r>
    </w:p>
    <w:p w14:paraId="5EE0A064" w14:textId="77777777" w:rsidR="009A0F32" w:rsidRPr="009A0F32" w:rsidRDefault="009A0F32" w:rsidP="009A0F32">
      <w:pPr>
        <w:autoSpaceDE w:val="0"/>
        <w:autoSpaceDN w:val="0"/>
        <w:adjustRightInd w:val="0"/>
        <w:spacing w:after="0" w:line="240" w:lineRule="auto"/>
        <w:jc w:val="center"/>
        <w:rPr>
          <w:rFonts w:ascii="Arial" w:hAnsi="Arial" w:cs="Arial"/>
          <w:b/>
          <w:bCs/>
          <w:sz w:val="24"/>
          <w:szCs w:val="24"/>
        </w:rPr>
      </w:pPr>
    </w:p>
    <w:p w14:paraId="6A760620" w14:textId="77777777" w:rsidR="009A0F32" w:rsidRPr="009A0F32" w:rsidRDefault="009A0F32" w:rsidP="009A0F32">
      <w:pPr>
        <w:autoSpaceDE w:val="0"/>
        <w:autoSpaceDN w:val="0"/>
        <w:adjustRightInd w:val="0"/>
        <w:spacing w:after="0" w:line="240" w:lineRule="auto"/>
        <w:jc w:val="center"/>
        <w:rPr>
          <w:rFonts w:ascii="Arial" w:hAnsi="Arial" w:cs="Arial"/>
          <w:b/>
          <w:bCs/>
          <w:sz w:val="24"/>
          <w:szCs w:val="24"/>
        </w:rPr>
      </w:pPr>
    </w:p>
    <w:p w14:paraId="4CD5E5BF" w14:textId="77777777" w:rsidR="009A0F32" w:rsidRPr="009A0F32" w:rsidRDefault="009A0F32" w:rsidP="009A0F32">
      <w:pPr>
        <w:autoSpaceDE w:val="0"/>
        <w:autoSpaceDN w:val="0"/>
        <w:adjustRightInd w:val="0"/>
        <w:spacing w:after="0" w:line="240" w:lineRule="auto"/>
        <w:jc w:val="center"/>
        <w:rPr>
          <w:rFonts w:ascii="Arial" w:hAnsi="Arial" w:cs="Arial"/>
          <w:b/>
          <w:bCs/>
          <w:sz w:val="24"/>
          <w:szCs w:val="24"/>
        </w:rPr>
      </w:pPr>
    </w:p>
    <w:p w14:paraId="44DBAE59" w14:textId="77777777" w:rsidR="009A0F32" w:rsidRPr="009A0F32" w:rsidRDefault="009A0F32" w:rsidP="009A0F32">
      <w:pPr>
        <w:autoSpaceDE w:val="0"/>
        <w:autoSpaceDN w:val="0"/>
        <w:adjustRightInd w:val="0"/>
        <w:spacing w:after="0" w:line="240" w:lineRule="auto"/>
        <w:jc w:val="center"/>
        <w:rPr>
          <w:rFonts w:ascii="Arial" w:hAnsi="Arial" w:cs="Arial"/>
          <w:b/>
          <w:bCs/>
          <w:sz w:val="24"/>
          <w:szCs w:val="24"/>
        </w:rPr>
      </w:pPr>
    </w:p>
    <w:p w14:paraId="6760C666" w14:textId="77777777" w:rsidR="009A0F32" w:rsidRPr="009A0F32" w:rsidRDefault="009A0F32" w:rsidP="009A0F32">
      <w:pPr>
        <w:autoSpaceDE w:val="0"/>
        <w:autoSpaceDN w:val="0"/>
        <w:adjustRightInd w:val="0"/>
        <w:spacing w:after="0" w:line="240" w:lineRule="auto"/>
        <w:jc w:val="center"/>
        <w:rPr>
          <w:rFonts w:ascii="Arial" w:hAnsi="Arial" w:cs="Arial"/>
          <w:b/>
          <w:bCs/>
          <w:sz w:val="24"/>
          <w:szCs w:val="24"/>
        </w:rPr>
      </w:pPr>
    </w:p>
    <w:p w14:paraId="06A819E4" w14:textId="77777777" w:rsidR="009A0F32" w:rsidRPr="009A0F32" w:rsidRDefault="009A0F32" w:rsidP="009A0F32">
      <w:pPr>
        <w:autoSpaceDE w:val="0"/>
        <w:autoSpaceDN w:val="0"/>
        <w:adjustRightInd w:val="0"/>
        <w:spacing w:after="0" w:line="240" w:lineRule="auto"/>
        <w:jc w:val="center"/>
        <w:rPr>
          <w:rFonts w:ascii="Arial" w:hAnsi="Arial" w:cs="Arial"/>
          <w:b/>
          <w:bCs/>
          <w:sz w:val="24"/>
          <w:szCs w:val="24"/>
        </w:rPr>
      </w:pPr>
    </w:p>
    <w:p w14:paraId="79F5E357" w14:textId="77777777" w:rsidR="009A0F32" w:rsidRPr="009A0F32" w:rsidRDefault="009A0F32" w:rsidP="009A0F32">
      <w:pPr>
        <w:autoSpaceDE w:val="0"/>
        <w:autoSpaceDN w:val="0"/>
        <w:adjustRightInd w:val="0"/>
        <w:spacing w:after="0" w:line="240" w:lineRule="auto"/>
        <w:jc w:val="center"/>
        <w:rPr>
          <w:rFonts w:ascii="Arial" w:hAnsi="Arial" w:cs="Arial"/>
          <w:b/>
          <w:bCs/>
          <w:sz w:val="24"/>
          <w:szCs w:val="24"/>
        </w:rPr>
      </w:pPr>
    </w:p>
    <w:p w14:paraId="691F848D" w14:textId="77777777" w:rsidR="009A0F32" w:rsidRPr="009A0F32" w:rsidRDefault="009A0F32" w:rsidP="009A0F32">
      <w:pPr>
        <w:autoSpaceDE w:val="0"/>
        <w:autoSpaceDN w:val="0"/>
        <w:adjustRightInd w:val="0"/>
        <w:spacing w:after="0" w:line="240" w:lineRule="auto"/>
        <w:jc w:val="center"/>
        <w:rPr>
          <w:rFonts w:ascii="Arial" w:hAnsi="Arial" w:cs="Arial"/>
          <w:b/>
          <w:bCs/>
          <w:sz w:val="24"/>
          <w:szCs w:val="24"/>
        </w:rPr>
      </w:pPr>
    </w:p>
    <w:p w14:paraId="2A2E01C4" w14:textId="77777777" w:rsidR="00716355" w:rsidRPr="00716355" w:rsidRDefault="00716355" w:rsidP="00716355">
      <w:pPr>
        <w:autoSpaceDE w:val="0"/>
        <w:autoSpaceDN w:val="0"/>
        <w:adjustRightInd w:val="0"/>
        <w:spacing w:after="0" w:line="240" w:lineRule="auto"/>
        <w:jc w:val="center"/>
        <w:rPr>
          <w:rFonts w:ascii="Arial" w:hAnsi="Arial" w:cs="Arial"/>
          <w:b/>
          <w:bCs/>
          <w:sz w:val="24"/>
          <w:szCs w:val="24"/>
        </w:rPr>
      </w:pPr>
      <w:bookmarkStart w:id="17" w:name="_Hlk156303394"/>
      <w:r w:rsidRPr="00716355">
        <w:rPr>
          <w:rFonts w:ascii="Arial" w:hAnsi="Arial" w:cs="Arial"/>
          <w:b/>
          <w:bCs/>
          <w:sz w:val="24"/>
          <w:szCs w:val="24"/>
        </w:rPr>
        <w:t>Obiekt: Budowa żłobka wraz z infrastrukturą techniczną oraz zagospodarowaniem terenu w miejscowości Biały Bór.</w:t>
      </w:r>
    </w:p>
    <w:p w14:paraId="42068808" w14:textId="77777777" w:rsidR="00716355" w:rsidRPr="00716355" w:rsidRDefault="00716355" w:rsidP="00716355">
      <w:pPr>
        <w:autoSpaceDE w:val="0"/>
        <w:autoSpaceDN w:val="0"/>
        <w:adjustRightInd w:val="0"/>
        <w:spacing w:after="0" w:line="240" w:lineRule="auto"/>
        <w:jc w:val="center"/>
        <w:rPr>
          <w:rFonts w:ascii="Arial" w:hAnsi="Arial" w:cs="Arial"/>
          <w:b/>
          <w:bCs/>
          <w:sz w:val="24"/>
          <w:szCs w:val="24"/>
        </w:rPr>
      </w:pPr>
    </w:p>
    <w:p w14:paraId="0F9D6DDB" w14:textId="77777777" w:rsidR="00716355" w:rsidRPr="00716355" w:rsidRDefault="00716355" w:rsidP="00716355">
      <w:pPr>
        <w:autoSpaceDE w:val="0"/>
        <w:autoSpaceDN w:val="0"/>
        <w:adjustRightInd w:val="0"/>
        <w:spacing w:after="0" w:line="240" w:lineRule="auto"/>
        <w:jc w:val="center"/>
        <w:rPr>
          <w:rFonts w:ascii="Arial" w:hAnsi="Arial" w:cs="Arial"/>
          <w:b/>
          <w:bCs/>
          <w:sz w:val="24"/>
          <w:szCs w:val="24"/>
        </w:rPr>
      </w:pPr>
    </w:p>
    <w:p w14:paraId="258C20F5" w14:textId="77777777" w:rsidR="00716355" w:rsidRPr="00716355" w:rsidRDefault="00716355" w:rsidP="00716355">
      <w:pPr>
        <w:autoSpaceDE w:val="0"/>
        <w:autoSpaceDN w:val="0"/>
        <w:adjustRightInd w:val="0"/>
        <w:spacing w:after="0" w:line="240" w:lineRule="auto"/>
        <w:jc w:val="center"/>
        <w:rPr>
          <w:rFonts w:ascii="Arial" w:hAnsi="Arial" w:cs="Arial"/>
          <w:b/>
          <w:bCs/>
          <w:sz w:val="24"/>
          <w:szCs w:val="24"/>
        </w:rPr>
      </w:pPr>
    </w:p>
    <w:p w14:paraId="0BD92BE7" w14:textId="77777777" w:rsidR="00716355" w:rsidRPr="00716355" w:rsidRDefault="00716355" w:rsidP="00716355">
      <w:pPr>
        <w:autoSpaceDE w:val="0"/>
        <w:autoSpaceDN w:val="0"/>
        <w:adjustRightInd w:val="0"/>
        <w:spacing w:after="0" w:line="240" w:lineRule="auto"/>
        <w:jc w:val="center"/>
        <w:rPr>
          <w:rFonts w:ascii="Arial" w:hAnsi="Arial" w:cs="Arial"/>
          <w:b/>
          <w:bCs/>
          <w:sz w:val="24"/>
          <w:szCs w:val="24"/>
        </w:rPr>
      </w:pPr>
    </w:p>
    <w:p w14:paraId="2575E8AE" w14:textId="77777777" w:rsidR="00716355" w:rsidRPr="00716355" w:rsidRDefault="00716355" w:rsidP="00716355">
      <w:pPr>
        <w:autoSpaceDE w:val="0"/>
        <w:autoSpaceDN w:val="0"/>
        <w:adjustRightInd w:val="0"/>
        <w:spacing w:after="0" w:line="240" w:lineRule="auto"/>
        <w:jc w:val="center"/>
        <w:rPr>
          <w:rFonts w:ascii="Arial" w:hAnsi="Arial" w:cs="Arial"/>
          <w:b/>
          <w:bCs/>
          <w:sz w:val="24"/>
          <w:szCs w:val="24"/>
        </w:rPr>
      </w:pPr>
      <w:r w:rsidRPr="00716355">
        <w:rPr>
          <w:rFonts w:ascii="Arial" w:hAnsi="Arial" w:cs="Arial"/>
          <w:b/>
          <w:bCs/>
          <w:sz w:val="24"/>
          <w:szCs w:val="24"/>
        </w:rPr>
        <w:t>Nazwa, adres</w:t>
      </w:r>
    </w:p>
    <w:p w14:paraId="376C11AF" w14:textId="77777777" w:rsidR="00716355" w:rsidRPr="00716355" w:rsidRDefault="00716355" w:rsidP="00716355">
      <w:pPr>
        <w:autoSpaceDE w:val="0"/>
        <w:autoSpaceDN w:val="0"/>
        <w:adjustRightInd w:val="0"/>
        <w:spacing w:after="0" w:line="240" w:lineRule="auto"/>
        <w:jc w:val="center"/>
        <w:rPr>
          <w:rFonts w:ascii="Arial" w:hAnsi="Arial" w:cs="Arial"/>
          <w:b/>
          <w:bCs/>
          <w:sz w:val="24"/>
          <w:szCs w:val="24"/>
        </w:rPr>
      </w:pPr>
      <w:r w:rsidRPr="00716355">
        <w:rPr>
          <w:rFonts w:ascii="Arial" w:hAnsi="Arial" w:cs="Arial"/>
          <w:b/>
          <w:bCs/>
          <w:sz w:val="24"/>
          <w:szCs w:val="24"/>
        </w:rPr>
        <w:t xml:space="preserve">Biały Bór, ul. Borówkowa , </w:t>
      </w:r>
    </w:p>
    <w:p w14:paraId="47EF4270" w14:textId="77777777" w:rsidR="00716355" w:rsidRPr="00716355" w:rsidRDefault="00716355" w:rsidP="00716355">
      <w:pPr>
        <w:autoSpaceDE w:val="0"/>
        <w:autoSpaceDN w:val="0"/>
        <w:adjustRightInd w:val="0"/>
        <w:spacing w:after="0" w:line="240" w:lineRule="auto"/>
        <w:jc w:val="center"/>
        <w:rPr>
          <w:rFonts w:ascii="Arial" w:hAnsi="Arial" w:cs="Arial"/>
          <w:b/>
          <w:bCs/>
          <w:sz w:val="24"/>
          <w:szCs w:val="24"/>
        </w:rPr>
      </w:pPr>
      <w:r w:rsidRPr="00716355">
        <w:rPr>
          <w:rFonts w:ascii="Arial" w:hAnsi="Arial" w:cs="Arial"/>
          <w:b/>
          <w:bCs/>
          <w:sz w:val="24"/>
          <w:szCs w:val="24"/>
        </w:rPr>
        <w:t>dz. Nr 506/1, 507/1, obręb Biały Bór</w:t>
      </w:r>
    </w:p>
    <w:p w14:paraId="40D490B0" w14:textId="77777777" w:rsidR="00716355" w:rsidRPr="00716355" w:rsidRDefault="00716355" w:rsidP="00716355">
      <w:pPr>
        <w:autoSpaceDE w:val="0"/>
        <w:autoSpaceDN w:val="0"/>
        <w:adjustRightInd w:val="0"/>
        <w:spacing w:after="0" w:line="240" w:lineRule="auto"/>
        <w:jc w:val="center"/>
        <w:rPr>
          <w:rFonts w:ascii="Arial" w:hAnsi="Arial" w:cs="Arial"/>
          <w:b/>
          <w:bCs/>
          <w:sz w:val="24"/>
          <w:szCs w:val="24"/>
        </w:rPr>
      </w:pPr>
    </w:p>
    <w:p w14:paraId="35BF8D26" w14:textId="77777777" w:rsidR="00716355" w:rsidRPr="00716355" w:rsidRDefault="00716355" w:rsidP="00716355">
      <w:pPr>
        <w:autoSpaceDE w:val="0"/>
        <w:autoSpaceDN w:val="0"/>
        <w:adjustRightInd w:val="0"/>
        <w:spacing w:after="0" w:line="240" w:lineRule="auto"/>
        <w:jc w:val="center"/>
        <w:rPr>
          <w:rFonts w:ascii="Arial" w:hAnsi="Arial" w:cs="Arial"/>
          <w:b/>
          <w:bCs/>
          <w:sz w:val="24"/>
          <w:szCs w:val="24"/>
        </w:rPr>
      </w:pPr>
    </w:p>
    <w:p w14:paraId="1096C326" w14:textId="77777777" w:rsidR="00716355" w:rsidRPr="00716355" w:rsidRDefault="00716355" w:rsidP="00716355">
      <w:pPr>
        <w:autoSpaceDE w:val="0"/>
        <w:autoSpaceDN w:val="0"/>
        <w:adjustRightInd w:val="0"/>
        <w:spacing w:after="0" w:line="240" w:lineRule="auto"/>
        <w:jc w:val="center"/>
        <w:rPr>
          <w:rFonts w:ascii="Arial" w:hAnsi="Arial" w:cs="Arial"/>
          <w:b/>
          <w:bCs/>
          <w:sz w:val="24"/>
          <w:szCs w:val="24"/>
        </w:rPr>
      </w:pPr>
    </w:p>
    <w:p w14:paraId="02C94234" w14:textId="77777777" w:rsidR="00716355" w:rsidRPr="00716355" w:rsidRDefault="00716355" w:rsidP="00716355">
      <w:pPr>
        <w:autoSpaceDE w:val="0"/>
        <w:autoSpaceDN w:val="0"/>
        <w:adjustRightInd w:val="0"/>
        <w:spacing w:after="0" w:line="240" w:lineRule="auto"/>
        <w:jc w:val="center"/>
        <w:rPr>
          <w:rFonts w:ascii="Arial" w:hAnsi="Arial" w:cs="Arial"/>
          <w:b/>
          <w:bCs/>
          <w:sz w:val="24"/>
          <w:szCs w:val="24"/>
        </w:rPr>
      </w:pPr>
      <w:r w:rsidRPr="00716355">
        <w:rPr>
          <w:rFonts w:ascii="Arial" w:hAnsi="Arial" w:cs="Arial"/>
          <w:b/>
          <w:bCs/>
          <w:sz w:val="24"/>
          <w:szCs w:val="24"/>
        </w:rPr>
        <w:t>Inwestor, adres</w:t>
      </w:r>
    </w:p>
    <w:p w14:paraId="7DFD7D9C" w14:textId="77777777" w:rsidR="00716355" w:rsidRPr="00716355" w:rsidRDefault="00716355" w:rsidP="00716355">
      <w:pPr>
        <w:autoSpaceDE w:val="0"/>
        <w:autoSpaceDN w:val="0"/>
        <w:adjustRightInd w:val="0"/>
        <w:spacing w:after="0" w:line="240" w:lineRule="auto"/>
        <w:jc w:val="center"/>
        <w:rPr>
          <w:rFonts w:ascii="Arial" w:hAnsi="Arial" w:cs="Arial"/>
          <w:b/>
          <w:bCs/>
          <w:sz w:val="24"/>
          <w:szCs w:val="24"/>
        </w:rPr>
      </w:pPr>
    </w:p>
    <w:p w14:paraId="00C8B6C6" w14:textId="77777777" w:rsidR="00716355" w:rsidRPr="00716355" w:rsidRDefault="00716355" w:rsidP="00716355">
      <w:pPr>
        <w:autoSpaceDE w:val="0"/>
        <w:autoSpaceDN w:val="0"/>
        <w:adjustRightInd w:val="0"/>
        <w:spacing w:after="0" w:line="240" w:lineRule="auto"/>
        <w:jc w:val="center"/>
        <w:rPr>
          <w:rFonts w:ascii="Arial" w:hAnsi="Arial" w:cs="Arial"/>
          <w:b/>
          <w:bCs/>
          <w:sz w:val="24"/>
          <w:szCs w:val="24"/>
        </w:rPr>
      </w:pPr>
      <w:r w:rsidRPr="00716355">
        <w:rPr>
          <w:rFonts w:ascii="Arial" w:hAnsi="Arial" w:cs="Arial"/>
          <w:b/>
          <w:bCs/>
          <w:sz w:val="24"/>
          <w:szCs w:val="24"/>
        </w:rPr>
        <w:t xml:space="preserve">Gmina Grudziądz </w:t>
      </w:r>
    </w:p>
    <w:p w14:paraId="228A7DBC" w14:textId="2F18801B" w:rsidR="00234DB7" w:rsidRPr="00234DB7" w:rsidRDefault="00716355" w:rsidP="00716355">
      <w:pPr>
        <w:autoSpaceDE w:val="0"/>
        <w:autoSpaceDN w:val="0"/>
        <w:adjustRightInd w:val="0"/>
        <w:spacing w:after="0" w:line="240" w:lineRule="auto"/>
        <w:jc w:val="center"/>
        <w:rPr>
          <w:rFonts w:ascii="Arial" w:hAnsi="Arial" w:cs="Arial"/>
          <w:b/>
          <w:bCs/>
          <w:sz w:val="24"/>
          <w:szCs w:val="24"/>
        </w:rPr>
      </w:pPr>
      <w:r w:rsidRPr="00716355">
        <w:rPr>
          <w:rFonts w:ascii="Arial" w:hAnsi="Arial" w:cs="Arial"/>
          <w:b/>
          <w:bCs/>
          <w:sz w:val="24"/>
          <w:szCs w:val="24"/>
        </w:rPr>
        <w:t>ul. Wybickiego 38, 86-300 Grudziądz</w:t>
      </w:r>
    </w:p>
    <w:p w14:paraId="360652F7" w14:textId="77777777" w:rsidR="00234DB7" w:rsidRPr="00234DB7" w:rsidRDefault="00234DB7" w:rsidP="00234DB7">
      <w:pPr>
        <w:autoSpaceDE w:val="0"/>
        <w:autoSpaceDN w:val="0"/>
        <w:adjustRightInd w:val="0"/>
        <w:spacing w:after="0" w:line="240" w:lineRule="auto"/>
        <w:jc w:val="center"/>
        <w:rPr>
          <w:rFonts w:ascii="Arial" w:hAnsi="Arial" w:cs="Arial"/>
          <w:b/>
          <w:bCs/>
          <w:sz w:val="24"/>
          <w:szCs w:val="24"/>
        </w:rPr>
      </w:pPr>
    </w:p>
    <w:p w14:paraId="2BA99404" w14:textId="77777777" w:rsidR="00234DB7" w:rsidRPr="00234DB7" w:rsidRDefault="00234DB7" w:rsidP="00234DB7">
      <w:pPr>
        <w:autoSpaceDE w:val="0"/>
        <w:autoSpaceDN w:val="0"/>
        <w:adjustRightInd w:val="0"/>
        <w:spacing w:after="0" w:line="240" w:lineRule="auto"/>
        <w:jc w:val="center"/>
        <w:rPr>
          <w:rFonts w:ascii="Arial" w:hAnsi="Arial" w:cs="Arial"/>
          <w:b/>
          <w:bCs/>
          <w:sz w:val="24"/>
          <w:szCs w:val="24"/>
        </w:rPr>
      </w:pPr>
    </w:p>
    <w:p w14:paraId="23A01F78" w14:textId="77777777" w:rsidR="00234DB7" w:rsidRPr="00234DB7" w:rsidRDefault="00234DB7" w:rsidP="00234DB7">
      <w:pPr>
        <w:autoSpaceDE w:val="0"/>
        <w:autoSpaceDN w:val="0"/>
        <w:adjustRightInd w:val="0"/>
        <w:spacing w:after="0" w:line="240" w:lineRule="auto"/>
        <w:jc w:val="center"/>
        <w:rPr>
          <w:rFonts w:ascii="Arial" w:hAnsi="Arial" w:cs="Arial"/>
          <w:b/>
          <w:bCs/>
          <w:sz w:val="24"/>
          <w:szCs w:val="24"/>
        </w:rPr>
      </w:pPr>
    </w:p>
    <w:p w14:paraId="50E3F30B" w14:textId="77777777" w:rsidR="00234DB7" w:rsidRPr="00234DB7" w:rsidRDefault="00234DB7" w:rsidP="00234DB7">
      <w:pPr>
        <w:autoSpaceDE w:val="0"/>
        <w:autoSpaceDN w:val="0"/>
        <w:adjustRightInd w:val="0"/>
        <w:spacing w:after="0" w:line="240" w:lineRule="auto"/>
        <w:jc w:val="center"/>
        <w:rPr>
          <w:rFonts w:ascii="Arial" w:hAnsi="Arial" w:cs="Arial"/>
          <w:b/>
          <w:bCs/>
          <w:sz w:val="24"/>
          <w:szCs w:val="24"/>
        </w:rPr>
      </w:pPr>
    </w:p>
    <w:p w14:paraId="53EFCC87" w14:textId="77777777" w:rsidR="00234DB7" w:rsidRPr="00234DB7" w:rsidRDefault="00234DB7" w:rsidP="00234DB7">
      <w:pPr>
        <w:autoSpaceDE w:val="0"/>
        <w:autoSpaceDN w:val="0"/>
        <w:adjustRightInd w:val="0"/>
        <w:spacing w:after="0" w:line="240" w:lineRule="auto"/>
        <w:jc w:val="center"/>
        <w:rPr>
          <w:rFonts w:ascii="Arial" w:hAnsi="Arial" w:cs="Arial"/>
          <w:b/>
          <w:bCs/>
          <w:sz w:val="24"/>
          <w:szCs w:val="24"/>
        </w:rPr>
      </w:pPr>
    </w:p>
    <w:p w14:paraId="31864796" w14:textId="77777777" w:rsidR="00234DB7" w:rsidRPr="00234DB7" w:rsidRDefault="00234DB7" w:rsidP="00234DB7">
      <w:pPr>
        <w:autoSpaceDE w:val="0"/>
        <w:autoSpaceDN w:val="0"/>
        <w:adjustRightInd w:val="0"/>
        <w:spacing w:after="0" w:line="240" w:lineRule="auto"/>
        <w:jc w:val="center"/>
        <w:rPr>
          <w:rFonts w:ascii="Arial" w:hAnsi="Arial" w:cs="Arial"/>
          <w:b/>
          <w:bCs/>
          <w:sz w:val="24"/>
          <w:szCs w:val="24"/>
        </w:rPr>
      </w:pPr>
    </w:p>
    <w:p w14:paraId="07751897" w14:textId="77777777" w:rsidR="00234DB7" w:rsidRPr="00234DB7" w:rsidRDefault="00234DB7" w:rsidP="00234DB7">
      <w:pPr>
        <w:autoSpaceDE w:val="0"/>
        <w:autoSpaceDN w:val="0"/>
        <w:adjustRightInd w:val="0"/>
        <w:spacing w:after="0" w:line="240" w:lineRule="auto"/>
        <w:jc w:val="center"/>
        <w:rPr>
          <w:rFonts w:ascii="Arial" w:hAnsi="Arial" w:cs="Arial"/>
          <w:b/>
          <w:bCs/>
          <w:sz w:val="24"/>
          <w:szCs w:val="24"/>
        </w:rPr>
      </w:pPr>
    </w:p>
    <w:p w14:paraId="323D1D31" w14:textId="77777777" w:rsidR="00234DB7" w:rsidRPr="00234DB7" w:rsidRDefault="00234DB7" w:rsidP="00234DB7">
      <w:pPr>
        <w:autoSpaceDE w:val="0"/>
        <w:autoSpaceDN w:val="0"/>
        <w:adjustRightInd w:val="0"/>
        <w:spacing w:after="0" w:line="240" w:lineRule="auto"/>
        <w:jc w:val="center"/>
        <w:rPr>
          <w:rFonts w:ascii="Arial" w:hAnsi="Arial" w:cs="Arial"/>
          <w:b/>
          <w:bCs/>
          <w:sz w:val="24"/>
          <w:szCs w:val="24"/>
        </w:rPr>
      </w:pPr>
    </w:p>
    <w:p w14:paraId="2C8C238A" w14:textId="6D95AD73" w:rsidR="009A0F32" w:rsidRPr="00B34C1E" w:rsidRDefault="00234DB7" w:rsidP="00234DB7">
      <w:pPr>
        <w:autoSpaceDE w:val="0"/>
        <w:autoSpaceDN w:val="0"/>
        <w:adjustRightInd w:val="0"/>
        <w:spacing w:after="0" w:line="240" w:lineRule="auto"/>
        <w:jc w:val="center"/>
        <w:rPr>
          <w:rFonts w:ascii="Arial" w:hAnsi="Arial" w:cs="Arial"/>
          <w:b/>
          <w:bCs/>
          <w:sz w:val="20"/>
          <w:szCs w:val="20"/>
        </w:rPr>
      </w:pPr>
      <w:r w:rsidRPr="00234DB7">
        <w:rPr>
          <w:rFonts w:ascii="Arial" w:hAnsi="Arial" w:cs="Arial"/>
          <w:b/>
          <w:bCs/>
          <w:sz w:val="24"/>
          <w:szCs w:val="24"/>
        </w:rPr>
        <w:t>Opracował: Piotr Ćwikliński</w:t>
      </w:r>
    </w:p>
    <w:bookmarkEnd w:id="17"/>
    <w:p w14:paraId="0F225F09" w14:textId="77777777" w:rsidR="00234DB7" w:rsidRDefault="00234DB7">
      <w:pPr>
        <w:rPr>
          <w:rFonts w:ascii="Arial" w:hAnsi="Arial" w:cs="Arial"/>
          <w:bCs/>
          <w:sz w:val="20"/>
          <w:szCs w:val="20"/>
        </w:rPr>
      </w:pPr>
      <w:r>
        <w:rPr>
          <w:rFonts w:ascii="Arial" w:hAnsi="Arial" w:cs="Arial"/>
          <w:bCs/>
          <w:sz w:val="20"/>
          <w:szCs w:val="20"/>
        </w:rPr>
        <w:br w:type="page"/>
      </w:r>
    </w:p>
    <w:p w14:paraId="61B721C2" w14:textId="1D4915D1" w:rsidR="00234DB7" w:rsidRPr="00234DB7" w:rsidRDefault="00234DB7" w:rsidP="00234DB7">
      <w:pPr>
        <w:pStyle w:val="Akapitzlist"/>
        <w:numPr>
          <w:ilvl w:val="1"/>
          <w:numId w:val="64"/>
        </w:numPr>
        <w:autoSpaceDE w:val="0"/>
        <w:autoSpaceDN w:val="0"/>
        <w:adjustRightInd w:val="0"/>
        <w:spacing w:after="0" w:line="240" w:lineRule="auto"/>
        <w:ind w:left="426" w:hanging="426"/>
        <w:rPr>
          <w:rFonts w:ascii="Arial" w:hAnsi="Arial" w:cs="Arial"/>
          <w:bCs/>
          <w:sz w:val="20"/>
          <w:szCs w:val="20"/>
        </w:rPr>
      </w:pPr>
      <w:r w:rsidRPr="00234DB7">
        <w:rPr>
          <w:rFonts w:ascii="Arial" w:hAnsi="Arial" w:cs="Arial"/>
          <w:bCs/>
          <w:sz w:val="20"/>
          <w:szCs w:val="20"/>
        </w:rPr>
        <w:lastRenderedPageBreak/>
        <w:t>WSTĘP</w:t>
      </w:r>
    </w:p>
    <w:p w14:paraId="4996F5C1" w14:textId="77777777" w:rsidR="00234DB7" w:rsidRPr="00234DB7" w:rsidRDefault="00234DB7" w:rsidP="00234DB7">
      <w:pPr>
        <w:autoSpaceDE w:val="0"/>
        <w:autoSpaceDN w:val="0"/>
        <w:adjustRightInd w:val="0"/>
        <w:spacing w:after="0" w:line="240" w:lineRule="auto"/>
        <w:rPr>
          <w:rFonts w:ascii="Arial" w:hAnsi="Arial" w:cs="Arial"/>
          <w:bCs/>
          <w:sz w:val="20"/>
          <w:szCs w:val="20"/>
        </w:rPr>
      </w:pPr>
    </w:p>
    <w:p w14:paraId="3F5EC4A1" w14:textId="77777777" w:rsidR="00234DB7" w:rsidRPr="00234DB7" w:rsidRDefault="00234DB7" w:rsidP="00234DB7">
      <w:pPr>
        <w:autoSpaceDE w:val="0"/>
        <w:autoSpaceDN w:val="0"/>
        <w:adjustRightInd w:val="0"/>
        <w:spacing w:after="0" w:line="240" w:lineRule="auto"/>
        <w:rPr>
          <w:rFonts w:ascii="Arial" w:hAnsi="Arial" w:cs="Arial"/>
          <w:bCs/>
          <w:sz w:val="20"/>
          <w:szCs w:val="20"/>
        </w:rPr>
      </w:pPr>
      <w:r w:rsidRPr="00234DB7">
        <w:rPr>
          <w:rFonts w:ascii="Arial" w:hAnsi="Arial" w:cs="Arial"/>
          <w:bCs/>
          <w:sz w:val="20"/>
          <w:szCs w:val="20"/>
        </w:rPr>
        <w:t>1.1. Przedmiot SST</w:t>
      </w:r>
    </w:p>
    <w:p w14:paraId="31AA3453" w14:textId="599F2EA4" w:rsidR="00234DB7" w:rsidRPr="00234DB7" w:rsidRDefault="00234DB7" w:rsidP="00234DB7">
      <w:pPr>
        <w:autoSpaceDE w:val="0"/>
        <w:autoSpaceDN w:val="0"/>
        <w:adjustRightInd w:val="0"/>
        <w:spacing w:after="0" w:line="240" w:lineRule="auto"/>
        <w:rPr>
          <w:rFonts w:ascii="Arial" w:hAnsi="Arial" w:cs="Arial"/>
          <w:bCs/>
          <w:sz w:val="20"/>
          <w:szCs w:val="20"/>
        </w:rPr>
      </w:pPr>
      <w:r w:rsidRPr="00234DB7">
        <w:rPr>
          <w:rFonts w:ascii="Arial" w:hAnsi="Arial" w:cs="Arial"/>
          <w:bCs/>
          <w:sz w:val="20"/>
          <w:szCs w:val="20"/>
        </w:rPr>
        <w:t xml:space="preserve">Przedmiotem niniejszej szczegółowej specyfikacji technicznej (SST) są wymagania dotyczące wykonania i odbioru robót pokrywczych z </w:t>
      </w:r>
      <w:r w:rsidR="005E12FE">
        <w:rPr>
          <w:rFonts w:ascii="Arial" w:hAnsi="Arial" w:cs="Arial"/>
          <w:bCs/>
          <w:sz w:val="20"/>
          <w:szCs w:val="20"/>
        </w:rPr>
        <w:t>papy termozgrzewalnej</w:t>
      </w:r>
      <w:r w:rsidRPr="00234DB7">
        <w:rPr>
          <w:rFonts w:ascii="Arial" w:hAnsi="Arial" w:cs="Arial"/>
          <w:bCs/>
          <w:sz w:val="20"/>
          <w:szCs w:val="20"/>
        </w:rPr>
        <w:t>.</w:t>
      </w:r>
    </w:p>
    <w:p w14:paraId="55276C70" w14:textId="3EEC9724" w:rsidR="00234DB7" w:rsidRDefault="00716355" w:rsidP="00234DB7">
      <w:pPr>
        <w:autoSpaceDE w:val="0"/>
        <w:autoSpaceDN w:val="0"/>
        <w:adjustRightInd w:val="0"/>
        <w:spacing w:after="0" w:line="240" w:lineRule="auto"/>
        <w:rPr>
          <w:rFonts w:ascii="Arial" w:hAnsi="Arial" w:cs="Arial"/>
          <w:b/>
          <w:sz w:val="20"/>
          <w:szCs w:val="20"/>
        </w:rPr>
      </w:pPr>
      <w:r w:rsidRPr="00716355">
        <w:rPr>
          <w:rFonts w:ascii="Arial" w:hAnsi="Arial" w:cs="Arial"/>
          <w:b/>
          <w:sz w:val="20"/>
          <w:szCs w:val="20"/>
        </w:rPr>
        <w:t>Budowa żłobka wraz z infrastrukturą techniczną oraz zagospodarowaniem terenu w miejscowości Biały Bór.</w:t>
      </w:r>
    </w:p>
    <w:p w14:paraId="64786490" w14:textId="77777777" w:rsidR="00716355" w:rsidRPr="00234DB7" w:rsidRDefault="00716355" w:rsidP="00234DB7">
      <w:pPr>
        <w:autoSpaceDE w:val="0"/>
        <w:autoSpaceDN w:val="0"/>
        <w:adjustRightInd w:val="0"/>
        <w:spacing w:after="0" w:line="240" w:lineRule="auto"/>
        <w:rPr>
          <w:rFonts w:ascii="Arial" w:hAnsi="Arial" w:cs="Arial"/>
          <w:bCs/>
          <w:sz w:val="20"/>
          <w:szCs w:val="20"/>
        </w:rPr>
      </w:pPr>
    </w:p>
    <w:p w14:paraId="27C366FC"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1.2. Szczegółowa specyfikacja techniczna (SST) jest stosowana jako dokument przetargowy</w:t>
      </w:r>
    </w:p>
    <w:p w14:paraId="0E5292D0"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i kontraktowy przy zlecaniu i realizacji robot wymienionych w pkt. 1.1.</w:t>
      </w:r>
    </w:p>
    <w:p w14:paraId="10D6F10F"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20EA8878"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1.3. Zakres robot objętych SST</w:t>
      </w:r>
    </w:p>
    <w:p w14:paraId="60822A06"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Roboty, których dotyczy SST obejmują wszystkie czynności umożliwiające i mające na celu</w:t>
      </w:r>
    </w:p>
    <w:p w14:paraId="7C931E7D"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wykonanie pokrycia dachowego dwiema warstwami papy termozgrzewalnej.</w:t>
      </w:r>
    </w:p>
    <w:p w14:paraId="33059A58"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78FF0266"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1.4. Określenia podstawowe</w:t>
      </w:r>
    </w:p>
    <w:p w14:paraId="6A0BFA7D"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Określenia podane w niniejszej SST są zgodne z obowiązującymi odpowiednimi normami oraz</w:t>
      </w:r>
    </w:p>
    <w:p w14:paraId="68957BED"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określeniami podanymi w ST kod CPV 45000000 „Wymagania ogólne” pkt. 1.4.</w:t>
      </w:r>
    </w:p>
    <w:p w14:paraId="49C0303A"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6D0707F2"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1.5. Ogólne wymagania dotyczące robot</w:t>
      </w:r>
    </w:p>
    <w:p w14:paraId="41C8B7D0"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Wykonawca robot odpowiedzialny jest za jakość wykonania oraz z zgodność z dokumentacją</w:t>
      </w:r>
    </w:p>
    <w:p w14:paraId="4C408BCA"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projektową, SST i poleceniami inspektora nadzoru. Ogólne wymagania robot podano w ST Kod CPV</w:t>
      </w:r>
    </w:p>
    <w:p w14:paraId="633FAD6E"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45000000 „Wymagania ogólne” pkt. 1.5.</w:t>
      </w:r>
    </w:p>
    <w:p w14:paraId="1CED4821"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55F4D46E"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2.MATERIAŁY</w:t>
      </w:r>
    </w:p>
    <w:p w14:paraId="2C8673E0"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3D183224"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2.1. Wymagania ogólne dotyczące materiałów</w:t>
      </w:r>
    </w:p>
    <w:p w14:paraId="644859C8"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Ogólne wymagania dotyczące materiałów, ich pozyskiwania i składowania podano w ST Kod CPV</w:t>
      </w:r>
    </w:p>
    <w:p w14:paraId="46A92B2B"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45000000 „wymagania ogólne” pkt. 2. Ponadto materiały zastosowane do wykonywania pokryć</w:t>
      </w:r>
    </w:p>
    <w:p w14:paraId="62E9DE78"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dachowych powinny mieć:</w:t>
      </w:r>
    </w:p>
    <w:p w14:paraId="4108973B"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Aprobaty Techniczne lub być produkowane zgodnie z obowiązującymi normami,</w:t>
      </w:r>
    </w:p>
    <w:p w14:paraId="019E9305"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Certyfikat lub Deklarację Zgodności z Aprobatą Techniczną lub PN,</w:t>
      </w:r>
    </w:p>
    <w:p w14:paraId="3B7ADF76"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Certyfikat na znak bezpieczeństwa,</w:t>
      </w:r>
    </w:p>
    <w:p w14:paraId="73DB97FE"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Certyfikat Zgodności ze zharmonizowaną normą europejską wprowadzoną do zbioru norm polskich,</w:t>
      </w:r>
    </w:p>
    <w:p w14:paraId="4A62E6AE"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na opakowaniach powinien znajdować się termin przydatności do stosowania, sposób transportu i</w:t>
      </w:r>
    </w:p>
    <w:p w14:paraId="4F388158"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składowania powinien być zgodny z warunkami podanymi przez producenta.</w:t>
      </w:r>
    </w:p>
    <w:p w14:paraId="45C6E888"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Wykonawca obowiązany jest posiadać na budowie pełną dokumentację dotyczącą składowanych na</w:t>
      </w:r>
    </w:p>
    <w:p w14:paraId="7AD381E5"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budowie materiałów przeznaczonych do wykonania pokrycia.</w:t>
      </w:r>
    </w:p>
    <w:p w14:paraId="1F2B1BE4"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53D9AA4E"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2.2. Rodzaje materiałów</w:t>
      </w:r>
    </w:p>
    <w:p w14:paraId="6067602E"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2.2.1. Wszelkie materiały do wykonania pokrycia dachowego powinny odpowiadać wymaganiom</w:t>
      </w:r>
    </w:p>
    <w:p w14:paraId="78E1A97D"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zawartym w normach polskich lub aprobatach technicznych ITB dopuszczających dany materiał do</w:t>
      </w:r>
    </w:p>
    <w:p w14:paraId="04300604"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powszechnego stosowania w budownictwie.</w:t>
      </w:r>
    </w:p>
    <w:p w14:paraId="4163869E"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papa termozgrzewalna wierzchniego krycia na bazie polimerów SBS grubości 5,2 mm,</w:t>
      </w:r>
    </w:p>
    <w:p w14:paraId="223039F6"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papa termozgrzewalna podkładowa gr. 4,00 mm</w:t>
      </w:r>
    </w:p>
    <w:p w14:paraId="2F2C4EB0"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-lepik asfaltowo-polimerowy stosowany na zimno,</w:t>
      </w:r>
    </w:p>
    <w:p w14:paraId="51D371E1"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-roztwór asfaltowy do gruntowania,</w:t>
      </w:r>
    </w:p>
    <w:p w14:paraId="37C4AA91"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kit trwale plastyczny.</w:t>
      </w:r>
    </w:p>
    <w:p w14:paraId="0ED050C0"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Właściwości techniczne papy termozgrzewalnej modyfikowanej wierzchniego krycia</w:t>
      </w:r>
    </w:p>
    <w:p w14:paraId="68B68195"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xml:space="preserve">Grubość arkusza w warstwie z posypką gruboziarnistą - 5,2mm </w:t>
      </w:r>
    </w:p>
    <w:p w14:paraId="3C9614EF"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Warstwa powłokowa – asfalt modyfikowany elatromerami SBS</w:t>
      </w:r>
    </w:p>
    <w:p w14:paraId="64ADEC90"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Osnowa – włóknina poliestrowa o gramaturze min. 250 g/m2</w:t>
      </w:r>
    </w:p>
    <w:p w14:paraId="7F59450C"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Wykończenie warstwy górnej – gruboziarnista posypka mineralna</w:t>
      </w:r>
    </w:p>
    <w:p w14:paraId="1EBADD6A"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Wykończenie warstwy dolnej – folia z tworzywa sztucznego</w:t>
      </w:r>
    </w:p>
    <w:p w14:paraId="01CCEF52"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Wodoszczelność – wodoszczelna przy ciśnieniu 10 kPa</w:t>
      </w:r>
    </w:p>
    <w:p w14:paraId="2E05DF07"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Odporność na spływanie w podwyższonej temperaturze - ≥ 100°C</w:t>
      </w:r>
    </w:p>
    <w:p w14:paraId="3249D8E7"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Giętkość w niskiej temperaturze - ≤ -20°C</w:t>
      </w:r>
    </w:p>
    <w:p w14:paraId="5612D9BA"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Właściwości mechaniczne przy rozciąganiu, maksymalna siła rozciągająca:</w:t>
      </w:r>
    </w:p>
    <w:p w14:paraId="2C379D2C"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kierunek wzdłuż – 900 N/50mm</w:t>
      </w:r>
    </w:p>
    <w:p w14:paraId="6C956A56"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kierunek w poprzek – 800 N/50mm</w:t>
      </w:r>
    </w:p>
    <w:p w14:paraId="3B1D5EC7"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lastRenderedPageBreak/>
        <w:t>Właściwości mechaniczne przy rozciąganiu, wydłużenie przy maksymalnej sile rozciągającej:</w:t>
      </w:r>
    </w:p>
    <w:p w14:paraId="70C9C3BE"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kierunek wzdłuż – 45%</w:t>
      </w:r>
    </w:p>
    <w:p w14:paraId="07674CDC"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kierunek w poprzek – 55%</w:t>
      </w:r>
    </w:p>
    <w:p w14:paraId="20FC38B7"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Klasyfikacja ogniowa – KLASA E</w:t>
      </w:r>
    </w:p>
    <w:p w14:paraId="07187F14"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Szerokość zakładki - 8 cm</w:t>
      </w:r>
    </w:p>
    <w:p w14:paraId="51CFD764"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Właściwości techniczne papy termozgrzewalnej podkładowej</w:t>
      </w:r>
    </w:p>
    <w:p w14:paraId="2D86E8DA"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Gramatura osnowy (włóknina poliestrowa) 200 g/m2</w:t>
      </w:r>
    </w:p>
    <w:p w14:paraId="2B9FBEA6"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Zawartość asfaltu modyfikowanego elastomerem SBS, min. 2000 g/m2</w:t>
      </w:r>
    </w:p>
    <w:p w14:paraId="2A61BCC6"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Maks. Siła rozciąg. na pasku szer. 5 cm wzdłuż/poprzek, min. 700/500 N</w:t>
      </w:r>
    </w:p>
    <w:p w14:paraId="0293C2F0"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Wydłużenie przy maks. rozciągu wzdłuż/poprzek, min. 40/40 %</w:t>
      </w:r>
    </w:p>
    <w:p w14:paraId="79AA1DD7"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Giętkość w obniżonych temperaturach -25°C</w:t>
      </w:r>
    </w:p>
    <w:p w14:paraId="0E47CB34"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Odporność na działanie wysokiej temperatury, w ciągu 2 h +100°C</w:t>
      </w:r>
    </w:p>
    <w:p w14:paraId="734B4B4D"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Grubość 4 mm</w:t>
      </w:r>
    </w:p>
    <w:p w14:paraId="2A94B8C4"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Długość rolki 7,5 m</w:t>
      </w:r>
    </w:p>
    <w:p w14:paraId="26811158"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Szerokość rolki 1,0 m</w:t>
      </w:r>
    </w:p>
    <w:p w14:paraId="40832427"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2.2.2. Pakowanie i przechowywanie</w:t>
      </w:r>
    </w:p>
    <w:p w14:paraId="020EB514"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1. Rolki papy powinno być odpowiednio oznakowane,</w:t>
      </w:r>
    </w:p>
    <w:p w14:paraId="094569A1"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2. Na każdej rolce papy powinna być umieszczona nalepka z podstawowymi danymi określonymi w</w:t>
      </w:r>
    </w:p>
    <w:p w14:paraId="46F20328"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normie lub świadectwie,</w:t>
      </w:r>
    </w:p>
    <w:p w14:paraId="4D6FF2CF"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3. Rolki papy należy przechowywać w pomieszczeniach krytych, chroniących przed zawilgoceniem i</w:t>
      </w:r>
    </w:p>
    <w:p w14:paraId="5AC2BF39"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działaniem promieni słonecznych, w odległości co najmniej 120 cm od grzejników,</w:t>
      </w:r>
    </w:p>
    <w:p w14:paraId="7C2EC73E"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4. Rolki papy należy układać na wyrównanym podłożu w pozycji stojącej w jednej warstwie. Wszystkie</w:t>
      </w:r>
    </w:p>
    <w:p w14:paraId="299E980D"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inne materiały dekarskie powinny być przechowywane i magazynowane zgodnie z instrukcją</w:t>
      </w:r>
    </w:p>
    <w:p w14:paraId="443BEE62"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producenta oraz odpowiednich norm dla danego wyrobu. Przyjęcie materiałów i wyrobów na budowę</w:t>
      </w:r>
    </w:p>
    <w:p w14:paraId="4A350044"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będzie potwierdzone wpisem do dziennika budowy.</w:t>
      </w:r>
    </w:p>
    <w:p w14:paraId="6E58024C"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415D1665"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3.SPRZĘT</w:t>
      </w:r>
    </w:p>
    <w:p w14:paraId="2B30F30A"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0FE89204"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3.1. Wymagania ogólne</w:t>
      </w:r>
    </w:p>
    <w:p w14:paraId="68364C96"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Ogólne wymagania dotyczące sprzętu podano w ST Kod CPV 45000000 „Wymagania ogólne” pkt. 3.</w:t>
      </w:r>
    </w:p>
    <w:p w14:paraId="06250BFC"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56496ED4"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3.2. Sprzęt do wykonywania robot</w:t>
      </w:r>
    </w:p>
    <w:p w14:paraId="5A2DA244"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palniki gazowe</w:t>
      </w:r>
    </w:p>
    <w:p w14:paraId="23B6F015"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wciągarki mechaniczne lub ręczne</w:t>
      </w:r>
    </w:p>
    <w:p w14:paraId="3C252641"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inny drobny sprzęt do wykonywania robot ręcznie</w:t>
      </w:r>
    </w:p>
    <w:p w14:paraId="7839502B"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49C5898A"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4.TRANSPORT</w:t>
      </w:r>
    </w:p>
    <w:p w14:paraId="3A3A6027"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6C879D05"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4.1. Wymagania ogólne</w:t>
      </w:r>
    </w:p>
    <w:p w14:paraId="299FB564"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Ogólne wymagania dotyczące transportu podani w ST Kod CPV 45000000 „Wymagania ogólne”</w:t>
      </w:r>
    </w:p>
    <w:p w14:paraId="6EFE7872"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pkt.4.</w:t>
      </w:r>
    </w:p>
    <w:p w14:paraId="335F9351"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74A36576"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4.2. Transport materiałów</w:t>
      </w:r>
    </w:p>
    <w:p w14:paraId="3B78544E"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Papę należy przewozić krytymi środkami transportu, w pozycji stojącej, w jednej warstwie. Rolki</w:t>
      </w:r>
    </w:p>
    <w:p w14:paraId="124718AB"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należy ułożyć ściśle obok siebie, w sposób zabezpieczający je przed przewracaniem się i uszkodzeniami podczas jazdy.</w:t>
      </w:r>
    </w:p>
    <w:p w14:paraId="4C8A13EA"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682ACFE6"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5.WYKONANIE ROBOT</w:t>
      </w:r>
    </w:p>
    <w:p w14:paraId="4D7686DE"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5720C418"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5.1. Przygotowanie podłoża</w:t>
      </w:r>
    </w:p>
    <w:p w14:paraId="1F0FB792"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Istniejące pokrycia stanowiące podłoże powinno być równe, wyczyszczone i odkurzone. Wszystkie</w:t>
      </w:r>
    </w:p>
    <w:p w14:paraId="39021044"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pęcherze i odspojenia należy przeciąć i podkleić. Tam gdzie wystąpi wilgoć należy podsuszyć</w:t>
      </w:r>
    </w:p>
    <w:p w14:paraId="1F36CB56"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palnikiem.</w:t>
      </w:r>
    </w:p>
    <w:p w14:paraId="1423526D"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2A1DCB35"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xml:space="preserve">5.2. Układanie papy termozgrzewalnej </w:t>
      </w:r>
    </w:p>
    <w:p w14:paraId="54097F27"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Przed przystąpieniem do prac należy dokonać pomiarów połaci dachowej, sprawdzić poziomy osadzenia wpustów dachowych, wielkość spadków dachu oraz ilość przerw dylatacyjnych i na tej podstawie precyzyjnie rozplanować rozłożenie poszczególnych pasów papy na powierzchni dachu. Wskazane jest wykonanie podręcznego projektu pokrycia z rozplanowaniem pasów papy szczególnie przy bardziej skomplikowanych kształtach dachu.</w:t>
      </w:r>
    </w:p>
    <w:p w14:paraId="0B5FDF47"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lastRenderedPageBreak/>
        <w:t>Dokładne zaplanowanie prac pozwoli na optymalne wykorzystanie materiałów.</w:t>
      </w:r>
    </w:p>
    <w:p w14:paraId="78054DAD"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Prace z użyciem pap asfaltowych zgrzewalnych można prowadzić w temperaturze nie niższej niż: 0°C w przypadku pap modyfikowanych SBS.</w:t>
      </w:r>
    </w:p>
    <w:p w14:paraId="7E81F076"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Przy małych pochyleniach dachu do 10% papy należy układać pasami równoległymi do okapu, przy większych spadkach pasami prostopadłymi do okapu (z uwagi na spowodowaną dużą masą możliwość osuwania się układanych pasów podczas zgrzewania).</w:t>
      </w:r>
    </w:p>
    <w:p w14:paraId="59F2E091"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Przed ułożeniem papy należy ją rozwinąć w miejscu, w którym będzie zgrzewana, a następnie po przymiarce (z uwzględnieniem zakładu) i ewentualnym koniecznym przycięciu zwinąć ją z dwóch końców do środka.</w:t>
      </w:r>
    </w:p>
    <w:p w14:paraId="559E04B3"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Miejsca zakładów na ułożonym wcześniej pasie papy (z którym łączona będzie rozwijana rolka) należy podgrzać palnikiem i przeciągnąć szpachelką w celu wtopienia posypki na całej szerokości zakładu (12-15 cm).</w:t>
      </w:r>
    </w:p>
    <w:p w14:paraId="2A2721B1"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Zasadnicza operacja zgrzewania polega na rozgrzaniu palnikiem podłoża oraz spodniej warstwy papy aż do momentu zauważalnego wypływu asfaltu z jednoczesnym powolnym i równomiernym rozwijaniem rolki.</w:t>
      </w:r>
    </w:p>
    <w:p w14:paraId="3A4454E6"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Pracownik wykonuje tę czynność, cofając się przed rozwijaną rolką.</w:t>
      </w:r>
    </w:p>
    <w:p w14:paraId="6A79CDF9"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Miarą jakości zgrzewu jest wypływ masy asfaltowej o szerokości 0,5-1,0 cm na całej długości zgrzewu. W przypadku gdy wypływ nie pojawi się samoistnie wzdłuż brzegu rolki, należy docisnąć zakład, używając wałka dociskowego z silikonową rolką.</w:t>
      </w:r>
    </w:p>
    <w:p w14:paraId="5DDFC22A"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Siłę docisku rolki do papy należy tak dobrać, aby pojawił się wypływ masy o żądanej szerokości. Silny wiatr lub zmienna prędkość przesuwania rolki może powodować zbyt duży lub niejednakowej szerokości wypływ masy. Brak wypływu masy asfaltowej świadczy o niefachowym zgrzaniu papy.</w:t>
      </w:r>
    </w:p>
    <w:p w14:paraId="6C28B6FF"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Arkusze papy należy łączyć ze sobą na zakłady:</w:t>
      </w:r>
    </w:p>
    <w:p w14:paraId="71014A7F"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podłużny 8 lub 10 cm,</w:t>
      </w:r>
    </w:p>
    <w:p w14:paraId="5993DFB3"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poprzeczny 12-15 cm.</w:t>
      </w:r>
    </w:p>
    <w:p w14:paraId="18F9AFB8"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Zakłady powinny być wykonywane zgodnie z kierunkiem spływu wody i zgodnie z kierunkiem najczęściej występujących w okolicy wiatrów. Zakłady należy wykonywać ze szczególną starannością Po ułożeniu kilku rolek i ich wystudzeniu należy sprawdzić prawidłowość wykonania zgrzewów. Miejsca źle zgrzane należy podgrzać (po uprzednim odchyleniu papy) i ponownie skleić. Wypływy masy asfaltowej można posypać posypką w kolorze pokrycia w celu poprawienia estetyki dachu.</w:t>
      </w:r>
    </w:p>
    <w:p w14:paraId="3DD6E994"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W poszczególnych warstwach arkusze papy powinny być przesunięte względem siebie tak</w:t>
      </w:r>
    </w:p>
    <w:p w14:paraId="78CBB465"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aby zakłady (zarówno podłużne, jak i poprzeczne) nie pokrywały się. Aby uniknąć zgrubień papy na zakładach, zaleca się przycięcie narożników układanych pasów papy leżących na spodzie zakładu pod kątem 45°.</w:t>
      </w:r>
    </w:p>
    <w:p w14:paraId="39D47A88"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Podczas układania pokrycia papą zgrzewalną należy bezwzględnie stosować warunki</w:t>
      </w:r>
    </w:p>
    <w:p w14:paraId="276D865B"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podane w instrukcji układania pokrycia danego producenta papy termozgrzewalnej.</w:t>
      </w:r>
    </w:p>
    <w:p w14:paraId="2FC80775"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27D2E866"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6.KONTROLA JAKOŚCI</w:t>
      </w:r>
    </w:p>
    <w:p w14:paraId="612A632D"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322B922F"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6.1. Wymagania ogólne</w:t>
      </w:r>
    </w:p>
    <w:p w14:paraId="4C93F0F0"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Kontrola jakości robot polega na sprawdzeniu zgodności ich wykonania z wymaganiami niniejszej</w:t>
      </w:r>
    </w:p>
    <w:p w14:paraId="628EF530"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SST.</w:t>
      </w:r>
    </w:p>
    <w:p w14:paraId="21610FA7"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23A22BA6"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6.2. Kontrola wykonania pokrycia</w:t>
      </w:r>
    </w:p>
    <w:p w14:paraId="1F7138B4"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Kontrola wykonania pokrycia polega na sprawdzeniu zgodności jego wykonania z powołanymi</w:t>
      </w:r>
    </w:p>
    <w:p w14:paraId="55990A1C"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normami przedmiotowymi i wymaganiami SST. Kontrola ta przeprowadzona jest prze inspektora</w:t>
      </w:r>
    </w:p>
    <w:p w14:paraId="6B25C144"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nadzoru.</w:t>
      </w:r>
    </w:p>
    <w:p w14:paraId="22743987"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5FCFB234"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7.OBMIAR ROBOT</w:t>
      </w:r>
    </w:p>
    <w:p w14:paraId="3DF45DA4"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62B933DE"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7.1. Jednostka obmiarowa</w:t>
      </w:r>
    </w:p>
    <w:p w14:paraId="7607BCF0"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Jednostką obmiarową robot jest: - dla robot – Krycie dachu papą –m2 pokrytej powierzchni dachu</w:t>
      </w:r>
    </w:p>
    <w:p w14:paraId="21E8359B"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645D3CDE"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7.2. Określenie ilości robot</w:t>
      </w:r>
    </w:p>
    <w:p w14:paraId="67F50E60"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Ilość robot określa się na podstawie dokumentacji projektowej z uwzględnieniem zmian podanych w</w:t>
      </w:r>
    </w:p>
    <w:p w14:paraId="3F357123"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dokumentacji powykonawczej zaaprobowanych przez inspektora nadzoru i sprawdzonych w naturze.</w:t>
      </w:r>
    </w:p>
    <w:p w14:paraId="004213A6"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Z powierzchni dachu nie potrąca się urządzeń obcych jak np. wywiewki itp. o ile pow. każdego nie</w:t>
      </w:r>
    </w:p>
    <w:p w14:paraId="01F8892C"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przekracza 0,50m2.</w:t>
      </w:r>
    </w:p>
    <w:p w14:paraId="36B30380"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0C9A154A"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8.ODBIOR ROBOT</w:t>
      </w:r>
    </w:p>
    <w:p w14:paraId="0E2F7C98"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4ECB9C59"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8.1. Podstawa odbioru</w:t>
      </w:r>
    </w:p>
    <w:p w14:paraId="7439E6F5"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Podstawę odbioru robot pokrywczych papowych stanowi stwierdzenie zgodności ich wykonania z</w:t>
      </w:r>
    </w:p>
    <w:p w14:paraId="6C5E4308"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dokumentacją projektową i zatwierdzonymi zmianami podanymi w dokumentacji powykonawczej.</w:t>
      </w:r>
    </w:p>
    <w:p w14:paraId="773E77D3"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Odbiór robot pokrywczych:</w:t>
      </w:r>
    </w:p>
    <w:p w14:paraId="3287C57A"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Sprawdzenie zgodności z dokumentacją techniczną</w:t>
      </w:r>
    </w:p>
    <w:p w14:paraId="1DAF9B7C"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Sprawdzenie podłoża zwłaszcza jego równości i spadów.</w:t>
      </w:r>
    </w:p>
    <w:p w14:paraId="74ECA66E"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Sprawdzenie przyklejenia papy do podłoża i poprzedniej warstwy</w:t>
      </w:r>
    </w:p>
    <w:p w14:paraId="35B9C79E"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Sprawdzenie jakości materiałów (atesty, aprobaty techniczne)</w:t>
      </w:r>
    </w:p>
    <w:p w14:paraId="332BC367"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Badanie prawidłowości i dokładności wykonania (szczelności pokrycia)</w:t>
      </w:r>
    </w:p>
    <w:p w14:paraId="30F41971"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1F80C16B"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8.2. Odbiór podłoża</w:t>
      </w:r>
    </w:p>
    <w:p w14:paraId="2988F6A5"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Badania podłoża należy przeprowadzić w trakcie odbioru częściowego, podczas suchej pogody, przed</w:t>
      </w:r>
    </w:p>
    <w:p w14:paraId="066AEA71"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przystąpieniem do pokrycia połaci dachowej.</w:t>
      </w:r>
    </w:p>
    <w:p w14:paraId="4EB0A400"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6990819E"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8.3. Wymagania ogólne robot pokrywczych</w:t>
      </w:r>
    </w:p>
    <w:p w14:paraId="67C980A2"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Roboty pokrywcze, jako zanikające, wymagają odbiorów częściowych. Badania w czasie odbioru</w:t>
      </w:r>
    </w:p>
    <w:p w14:paraId="3858B8D1"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częściowego należy przeprowadzić dla tych robot, do których dostęp później jest niemożliwy lub</w:t>
      </w:r>
    </w:p>
    <w:p w14:paraId="3EB70E55"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utrudniony.</w:t>
      </w:r>
    </w:p>
    <w:p w14:paraId="0FAD95A5"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8.3.1. Odbiór częściowy obejmuje:</w:t>
      </w:r>
    </w:p>
    <w:p w14:paraId="1152885A"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sprawdzanie podłoża</w:t>
      </w:r>
    </w:p>
    <w:p w14:paraId="26459B05"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jakości zastosowanych materiałów</w:t>
      </w:r>
    </w:p>
    <w:p w14:paraId="5758DCBE"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dokładności wykonania poszczególnych warstw pokrycia</w:t>
      </w:r>
    </w:p>
    <w:p w14:paraId="07193B45"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Dokonanie odbioru częściowego powinno być potwierdzone wpisem do dziennika budowy.</w:t>
      </w:r>
    </w:p>
    <w:p w14:paraId="6E037C2A"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8.3.2. Badania końcowe</w:t>
      </w:r>
    </w:p>
    <w:p w14:paraId="16BF36A5"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Badania końcowe pokrycia należy przeprowadzić po zakończeniu robot, po deszczu.</w:t>
      </w:r>
    </w:p>
    <w:p w14:paraId="40A01442"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Podstawę do odbioru robot pokrywczych stanowią następujące dokumenty:</w:t>
      </w:r>
    </w:p>
    <w:p w14:paraId="58360A48"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dokumentacja projektowa i powykonawcza,</w:t>
      </w:r>
    </w:p>
    <w:p w14:paraId="2C3551FC"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dziennik budowy z zapisem stwierdzającym odbiór częściowy podłoża oraz poszczególnych warstw</w:t>
      </w:r>
    </w:p>
    <w:p w14:paraId="1497049F"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lub fragmentów pokrycia,</w:t>
      </w:r>
    </w:p>
    <w:p w14:paraId="0098F399"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 zapisy dotyczące wykonywania robot pokrywczych i rodzaju zastosowanych materiałów.</w:t>
      </w:r>
    </w:p>
    <w:p w14:paraId="06C5F207"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8.3.3. Odbiór końcowy</w:t>
      </w:r>
    </w:p>
    <w:p w14:paraId="72E2A7EB"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Odbiór końcowy polega na dokładnym sprawdzeniu stanu wykonanego pokrycia, sprawdzeniu</w:t>
      </w:r>
    </w:p>
    <w:p w14:paraId="7C50E29C"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przyklejenia papy do podłoża, równości powierzchni, sprawdzeniu szerokości zakładów w trakcie</w:t>
      </w:r>
    </w:p>
    <w:p w14:paraId="4612630C"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odbiorów częściowych i końcowych przez pomiar szerokości zakładów w trzech dowolnych miejscach</w:t>
      </w:r>
    </w:p>
    <w:p w14:paraId="4A6E9E3F"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na każde 100m2.</w:t>
      </w:r>
    </w:p>
    <w:p w14:paraId="10B9BD64"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40A36B63"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9.PODSTAWA PŁATNOŚCI</w:t>
      </w:r>
    </w:p>
    <w:p w14:paraId="585B886F"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4A8DF180"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Dla robót wycenionych ryczałtowo podstawą płatności jest wartość (kwota) podana przez Wykonawcę i przyjęta przez Zamawiającego w dokumentach umownych (ofercie).</w:t>
      </w:r>
    </w:p>
    <w:p w14:paraId="427699E9"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5AFB5463"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10.PRZEPISY ZWIĄZANE</w:t>
      </w:r>
    </w:p>
    <w:p w14:paraId="76E14483" w14:textId="77777777" w:rsidR="005E12FE" w:rsidRPr="005E12FE" w:rsidRDefault="005E12FE" w:rsidP="005E12FE">
      <w:pPr>
        <w:autoSpaceDE w:val="0"/>
        <w:autoSpaceDN w:val="0"/>
        <w:adjustRightInd w:val="0"/>
        <w:spacing w:after="0" w:line="240" w:lineRule="auto"/>
        <w:rPr>
          <w:rFonts w:ascii="Arial" w:hAnsi="Arial" w:cs="Arial"/>
          <w:bCs/>
          <w:sz w:val="20"/>
          <w:szCs w:val="20"/>
        </w:rPr>
      </w:pPr>
    </w:p>
    <w:p w14:paraId="3B0E3AAB"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10.1. Normy</w:t>
      </w:r>
    </w:p>
    <w:p w14:paraId="2BED8D4F"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PN-74/B-24622 Roztwór asfaltowy do gruntowania</w:t>
      </w:r>
    </w:p>
    <w:p w14:paraId="5352EBB6"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PN-B-27620:1998 Papa asfaltowa na welonie szklanym</w:t>
      </w:r>
    </w:p>
    <w:p w14:paraId="2F29810E"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PN-B-27621:1998 Papa asfaltowa podkładowa na włókninie przeszywanej</w:t>
      </w:r>
    </w:p>
    <w:p w14:paraId="6648CB0D"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PN-80/B-10240 Pokrycia dachowe z papy i powłok asfaltowych. Wymagania i badania przy odbiorze.</w:t>
      </w:r>
    </w:p>
    <w:p w14:paraId="11A2B12E"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10.2. Inne dokumenty i instrukcje</w:t>
      </w:r>
    </w:p>
    <w:p w14:paraId="2973E411" w14:textId="77777777" w:rsidR="005E12FE" w:rsidRPr="005E12FE" w:rsidRDefault="005E12FE" w:rsidP="005E12FE">
      <w:pPr>
        <w:autoSpaceDE w:val="0"/>
        <w:autoSpaceDN w:val="0"/>
        <w:adjustRightInd w:val="0"/>
        <w:spacing w:after="0" w:line="240" w:lineRule="auto"/>
        <w:rPr>
          <w:rFonts w:ascii="Arial" w:hAnsi="Arial" w:cs="Arial"/>
          <w:bCs/>
          <w:sz w:val="20"/>
          <w:szCs w:val="20"/>
        </w:rPr>
      </w:pPr>
      <w:r w:rsidRPr="005E12FE">
        <w:rPr>
          <w:rFonts w:ascii="Arial" w:hAnsi="Arial" w:cs="Arial"/>
          <w:bCs/>
          <w:sz w:val="20"/>
          <w:szCs w:val="20"/>
        </w:rPr>
        <w:t>Warunki techniczne wykonania i odbioru robot budowlanych – część C: zabezpieczenie i izolacje,</w:t>
      </w:r>
    </w:p>
    <w:p w14:paraId="5D57E78E" w14:textId="5E01160C" w:rsidR="00FA0DDC" w:rsidRDefault="005E12FE" w:rsidP="005E12FE">
      <w:pPr>
        <w:autoSpaceDE w:val="0"/>
        <w:autoSpaceDN w:val="0"/>
        <w:adjustRightInd w:val="0"/>
        <w:spacing w:after="0" w:line="240" w:lineRule="auto"/>
        <w:rPr>
          <w:rFonts w:ascii="Arial" w:eastAsia="Arial,Bold" w:hAnsi="Arial" w:cs="Arial"/>
          <w:sz w:val="20"/>
          <w:szCs w:val="20"/>
        </w:rPr>
      </w:pPr>
      <w:r w:rsidRPr="005E12FE">
        <w:rPr>
          <w:rFonts w:ascii="Arial" w:hAnsi="Arial" w:cs="Arial"/>
          <w:bCs/>
          <w:sz w:val="20"/>
          <w:szCs w:val="20"/>
        </w:rPr>
        <w:t>zeszyt 1: Pokrycia dachowe, wydane prze ITB – Warszawa 2004 r</w:t>
      </w:r>
    </w:p>
    <w:p w14:paraId="105B23A8" w14:textId="77777777" w:rsidR="00F57E72" w:rsidRDefault="00FA0DDC">
      <w:pPr>
        <w:rPr>
          <w:rFonts w:ascii="Arial" w:eastAsia="Arial,Bold" w:hAnsi="Arial" w:cs="Arial"/>
          <w:sz w:val="20"/>
          <w:szCs w:val="20"/>
        </w:rPr>
      </w:pPr>
      <w:r>
        <w:rPr>
          <w:rFonts w:ascii="Arial" w:eastAsia="Arial,Bold" w:hAnsi="Arial" w:cs="Arial"/>
          <w:sz w:val="20"/>
          <w:szCs w:val="20"/>
        </w:rPr>
        <w:br w:type="page"/>
      </w:r>
    </w:p>
    <w:p w14:paraId="13739B2E" w14:textId="2CF88C81" w:rsidR="00F57E72" w:rsidRPr="00984CAB" w:rsidRDefault="00F57E72" w:rsidP="00F57E72">
      <w:pPr>
        <w:pStyle w:val="Style21"/>
        <w:widowControl/>
        <w:tabs>
          <w:tab w:val="left" w:pos="1651"/>
        </w:tabs>
        <w:spacing w:before="10" w:line="240" w:lineRule="exact"/>
        <w:jc w:val="center"/>
        <w:rPr>
          <w:rStyle w:val="FontStyle55"/>
          <w:rFonts w:ascii="Arial" w:hAnsi="Arial" w:cs="Arial"/>
          <w:sz w:val="24"/>
          <w:szCs w:val="24"/>
        </w:rPr>
      </w:pPr>
      <w:r w:rsidRPr="00984CAB">
        <w:rPr>
          <w:rStyle w:val="FontStyle55"/>
          <w:rFonts w:ascii="Arial" w:hAnsi="Arial" w:cs="Arial"/>
          <w:sz w:val="24"/>
          <w:szCs w:val="24"/>
        </w:rPr>
        <w:lastRenderedPageBreak/>
        <w:t>SST-2</w:t>
      </w:r>
      <w:r w:rsidR="008B51E2">
        <w:rPr>
          <w:rStyle w:val="FontStyle55"/>
          <w:rFonts w:ascii="Arial" w:hAnsi="Arial" w:cs="Arial"/>
          <w:sz w:val="24"/>
          <w:szCs w:val="24"/>
        </w:rPr>
        <w:t>1</w:t>
      </w:r>
      <w:r w:rsidRPr="00984CAB">
        <w:rPr>
          <w:rStyle w:val="FontStyle55"/>
          <w:rFonts w:ascii="Arial" w:hAnsi="Arial" w:cs="Arial"/>
          <w:sz w:val="24"/>
          <w:szCs w:val="24"/>
        </w:rPr>
        <w:t xml:space="preserve"> Sufity podwieszane kasetonowe </w:t>
      </w:r>
    </w:p>
    <w:p w14:paraId="5515018F" w14:textId="77777777" w:rsidR="00EA5120" w:rsidRPr="00984CAB" w:rsidRDefault="00EA5120" w:rsidP="00EA5120">
      <w:pPr>
        <w:pStyle w:val="Style21"/>
        <w:tabs>
          <w:tab w:val="left" w:pos="1651"/>
        </w:tabs>
        <w:spacing w:before="10" w:line="240" w:lineRule="exact"/>
        <w:jc w:val="center"/>
        <w:rPr>
          <w:rStyle w:val="FontStyle55"/>
          <w:rFonts w:ascii="Arial" w:hAnsi="Arial" w:cs="Arial"/>
          <w:sz w:val="24"/>
          <w:szCs w:val="24"/>
        </w:rPr>
      </w:pPr>
    </w:p>
    <w:p w14:paraId="21E9C097" w14:textId="77777777" w:rsidR="00EA5120" w:rsidRPr="00984CAB" w:rsidRDefault="00EA5120" w:rsidP="00EA5120">
      <w:pPr>
        <w:pStyle w:val="Style21"/>
        <w:tabs>
          <w:tab w:val="left" w:pos="1651"/>
        </w:tabs>
        <w:spacing w:before="10" w:line="240" w:lineRule="exact"/>
        <w:jc w:val="center"/>
        <w:rPr>
          <w:rStyle w:val="FontStyle55"/>
          <w:rFonts w:ascii="Arial" w:hAnsi="Arial" w:cs="Arial"/>
          <w:sz w:val="24"/>
          <w:szCs w:val="24"/>
        </w:rPr>
      </w:pPr>
    </w:p>
    <w:p w14:paraId="1F8E1B14" w14:textId="77777777" w:rsidR="00EA5120" w:rsidRPr="00984CAB" w:rsidRDefault="00EA5120" w:rsidP="00EA5120">
      <w:pPr>
        <w:pStyle w:val="Style21"/>
        <w:tabs>
          <w:tab w:val="left" w:pos="1651"/>
        </w:tabs>
        <w:spacing w:before="10" w:line="240" w:lineRule="exact"/>
        <w:jc w:val="center"/>
        <w:rPr>
          <w:rStyle w:val="FontStyle55"/>
          <w:rFonts w:ascii="Arial" w:hAnsi="Arial" w:cs="Arial"/>
          <w:sz w:val="24"/>
          <w:szCs w:val="24"/>
        </w:rPr>
      </w:pPr>
      <w:r w:rsidRPr="00984CAB">
        <w:rPr>
          <w:rStyle w:val="FontStyle55"/>
          <w:rFonts w:ascii="Arial" w:hAnsi="Arial" w:cs="Arial"/>
          <w:sz w:val="24"/>
          <w:szCs w:val="24"/>
        </w:rPr>
        <w:t>CPV 45421146-9</w:t>
      </w:r>
    </w:p>
    <w:p w14:paraId="29B186EA" w14:textId="77777777" w:rsidR="00EA5120" w:rsidRPr="00984CAB" w:rsidRDefault="00EA5120" w:rsidP="00EA5120">
      <w:pPr>
        <w:pStyle w:val="Style21"/>
        <w:tabs>
          <w:tab w:val="left" w:pos="1651"/>
        </w:tabs>
        <w:spacing w:before="10" w:line="240" w:lineRule="exact"/>
        <w:jc w:val="center"/>
        <w:rPr>
          <w:rStyle w:val="FontStyle55"/>
          <w:rFonts w:ascii="Arial" w:hAnsi="Arial" w:cs="Arial"/>
          <w:sz w:val="24"/>
          <w:szCs w:val="24"/>
        </w:rPr>
      </w:pPr>
    </w:p>
    <w:p w14:paraId="1A917EC6" w14:textId="77777777" w:rsidR="00EA5120" w:rsidRPr="00984CAB" w:rsidRDefault="00EA5120" w:rsidP="00EA5120">
      <w:pPr>
        <w:pStyle w:val="Style21"/>
        <w:tabs>
          <w:tab w:val="left" w:pos="1651"/>
        </w:tabs>
        <w:spacing w:before="10" w:line="240" w:lineRule="exact"/>
        <w:jc w:val="center"/>
        <w:rPr>
          <w:rStyle w:val="FontStyle55"/>
          <w:rFonts w:ascii="Arial" w:hAnsi="Arial" w:cs="Arial"/>
          <w:sz w:val="24"/>
          <w:szCs w:val="24"/>
        </w:rPr>
      </w:pPr>
    </w:p>
    <w:p w14:paraId="70FA84CC" w14:textId="77777777" w:rsidR="004D1769" w:rsidRPr="00984CAB" w:rsidRDefault="004D1769" w:rsidP="00EA5120">
      <w:pPr>
        <w:pStyle w:val="Style21"/>
        <w:tabs>
          <w:tab w:val="left" w:pos="1651"/>
        </w:tabs>
        <w:spacing w:before="10" w:line="240" w:lineRule="exact"/>
        <w:jc w:val="center"/>
        <w:rPr>
          <w:rStyle w:val="FontStyle55"/>
          <w:rFonts w:ascii="Arial" w:hAnsi="Arial" w:cs="Arial"/>
          <w:sz w:val="24"/>
          <w:szCs w:val="24"/>
        </w:rPr>
      </w:pPr>
    </w:p>
    <w:p w14:paraId="5AB93B82" w14:textId="77777777" w:rsidR="00EA5120" w:rsidRDefault="00EA5120" w:rsidP="00EA5120">
      <w:pPr>
        <w:pStyle w:val="Style21"/>
        <w:tabs>
          <w:tab w:val="left" w:pos="1651"/>
        </w:tabs>
        <w:spacing w:before="10" w:line="240" w:lineRule="exact"/>
        <w:jc w:val="center"/>
        <w:rPr>
          <w:rStyle w:val="FontStyle55"/>
          <w:rFonts w:ascii="Arial" w:hAnsi="Arial" w:cs="Arial"/>
          <w:sz w:val="24"/>
          <w:szCs w:val="24"/>
        </w:rPr>
      </w:pPr>
    </w:p>
    <w:p w14:paraId="3D877F6D" w14:textId="77777777" w:rsidR="00E479BF" w:rsidRDefault="00E479BF" w:rsidP="00EA5120">
      <w:pPr>
        <w:pStyle w:val="Style21"/>
        <w:tabs>
          <w:tab w:val="left" w:pos="1651"/>
        </w:tabs>
        <w:spacing w:before="10" w:line="240" w:lineRule="exact"/>
        <w:jc w:val="center"/>
        <w:rPr>
          <w:rStyle w:val="FontStyle55"/>
          <w:rFonts w:ascii="Arial" w:hAnsi="Arial" w:cs="Arial"/>
          <w:sz w:val="24"/>
          <w:szCs w:val="24"/>
        </w:rPr>
      </w:pPr>
    </w:p>
    <w:p w14:paraId="6284081C" w14:textId="77777777" w:rsidR="00E479BF" w:rsidRDefault="00E479BF" w:rsidP="00EA5120">
      <w:pPr>
        <w:pStyle w:val="Style21"/>
        <w:tabs>
          <w:tab w:val="left" w:pos="1651"/>
        </w:tabs>
        <w:spacing w:before="10" w:line="240" w:lineRule="exact"/>
        <w:jc w:val="center"/>
        <w:rPr>
          <w:rStyle w:val="FontStyle55"/>
          <w:rFonts w:ascii="Arial" w:hAnsi="Arial" w:cs="Arial"/>
          <w:sz w:val="24"/>
          <w:szCs w:val="24"/>
        </w:rPr>
      </w:pPr>
    </w:p>
    <w:p w14:paraId="443141E8" w14:textId="77777777" w:rsidR="00E479BF" w:rsidRPr="00984CAB" w:rsidRDefault="00E479BF" w:rsidP="00EA5120">
      <w:pPr>
        <w:pStyle w:val="Style21"/>
        <w:tabs>
          <w:tab w:val="left" w:pos="1651"/>
        </w:tabs>
        <w:spacing w:before="10" w:line="240" w:lineRule="exact"/>
        <w:jc w:val="center"/>
        <w:rPr>
          <w:rStyle w:val="FontStyle55"/>
          <w:rFonts w:ascii="Arial" w:hAnsi="Arial" w:cs="Arial"/>
          <w:sz w:val="24"/>
          <w:szCs w:val="24"/>
        </w:rPr>
      </w:pPr>
    </w:p>
    <w:p w14:paraId="3CCAFC4B" w14:textId="77777777" w:rsidR="004D1769" w:rsidRPr="00984CAB" w:rsidRDefault="004D1769" w:rsidP="004D1769">
      <w:pPr>
        <w:spacing w:after="0" w:line="240" w:lineRule="auto"/>
        <w:jc w:val="center"/>
        <w:rPr>
          <w:rFonts w:ascii="Arial" w:eastAsia="Times New Roman" w:hAnsi="Arial" w:cs="Arial"/>
          <w:b/>
          <w:bCs/>
          <w:sz w:val="24"/>
          <w:szCs w:val="24"/>
          <w:lang w:eastAsia="pl-PL"/>
        </w:rPr>
      </w:pPr>
    </w:p>
    <w:p w14:paraId="5F7308B3"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Obiekt: Budowa żłobka wraz z infrastrukturą techniczną oraz zagospodarowaniem terenu w miejscowości Biały Bór.</w:t>
      </w:r>
    </w:p>
    <w:p w14:paraId="5B219C6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337B2D42"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17841C23"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4238386A"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01D9223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Nazwa, adres</w:t>
      </w:r>
    </w:p>
    <w:p w14:paraId="02023415"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Biały Bór, ul. Borówkowa , </w:t>
      </w:r>
    </w:p>
    <w:p w14:paraId="2994C188"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dz. Nr 506/1, 507/1, obręb Biały Bór</w:t>
      </w:r>
    </w:p>
    <w:p w14:paraId="4AD135D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570BA7E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75358CE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26C66E5"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Inwestor, adres</w:t>
      </w:r>
    </w:p>
    <w:p w14:paraId="33B43057"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2AF4895"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Gmina Grudziądz </w:t>
      </w:r>
    </w:p>
    <w:p w14:paraId="398040D7"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ul. Wybickiego 38, 86-300 Grudziądz</w:t>
      </w:r>
    </w:p>
    <w:p w14:paraId="6016EB78"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6A543B19"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3C6C2C7D"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1CF37B4C"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43CDDBD0"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4B76A629"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21D14671"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748824D4"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25F9D9AB" w14:textId="77777777" w:rsidR="004D1769" w:rsidRDefault="004D1769" w:rsidP="004D1769">
      <w:pPr>
        <w:autoSpaceDE w:val="0"/>
        <w:autoSpaceDN w:val="0"/>
        <w:adjustRightInd w:val="0"/>
        <w:spacing w:after="0" w:line="240" w:lineRule="auto"/>
        <w:jc w:val="center"/>
        <w:rPr>
          <w:rFonts w:ascii="Arial" w:hAnsi="Arial" w:cs="Arial"/>
          <w:b/>
          <w:bCs/>
          <w:sz w:val="24"/>
          <w:szCs w:val="24"/>
        </w:rPr>
      </w:pPr>
    </w:p>
    <w:p w14:paraId="7D204A50" w14:textId="77777777" w:rsidR="004D1769" w:rsidRDefault="004D1769" w:rsidP="004D1769">
      <w:pPr>
        <w:jc w:val="center"/>
        <w:rPr>
          <w:rFonts w:ascii="Arial" w:hAnsi="Arial" w:cs="Arial"/>
          <w:b/>
          <w:bCs/>
          <w:sz w:val="24"/>
          <w:szCs w:val="24"/>
        </w:rPr>
      </w:pPr>
      <w:r w:rsidRPr="00E71107">
        <w:rPr>
          <w:rFonts w:ascii="Arial" w:hAnsi="Arial" w:cs="Arial"/>
          <w:b/>
          <w:bCs/>
          <w:sz w:val="24"/>
          <w:szCs w:val="24"/>
        </w:rPr>
        <w:t>Opracował: Piotr Ćwikliński</w:t>
      </w:r>
    </w:p>
    <w:p w14:paraId="64F866D1" w14:textId="77777777" w:rsidR="00EA5120" w:rsidRDefault="00EA5120">
      <w:pPr>
        <w:rPr>
          <w:rFonts w:ascii="Calibri" w:hAnsi="Calibri"/>
          <w:sz w:val="18"/>
          <w:szCs w:val="18"/>
        </w:rPr>
      </w:pPr>
      <w:r>
        <w:rPr>
          <w:rFonts w:ascii="Calibri" w:hAnsi="Calibri"/>
          <w:sz w:val="18"/>
          <w:szCs w:val="18"/>
        </w:rPr>
        <w:br w:type="page"/>
      </w:r>
    </w:p>
    <w:p w14:paraId="51C1EE44" w14:textId="77777777" w:rsidR="00F57E72" w:rsidRPr="00483611" w:rsidRDefault="00F57E72" w:rsidP="00F57E72">
      <w:pPr>
        <w:autoSpaceDE w:val="0"/>
        <w:autoSpaceDN w:val="0"/>
        <w:adjustRightInd w:val="0"/>
        <w:spacing w:after="0" w:line="240" w:lineRule="auto"/>
        <w:rPr>
          <w:rFonts w:ascii="Arial" w:eastAsia="GillSansMT" w:hAnsi="Arial" w:cs="Arial"/>
          <w:b/>
          <w:sz w:val="20"/>
          <w:szCs w:val="20"/>
          <w:lang w:eastAsia="pl-PL"/>
        </w:rPr>
      </w:pPr>
      <w:r w:rsidRPr="00483611">
        <w:rPr>
          <w:rFonts w:ascii="Arial" w:hAnsi="Arial" w:cs="Arial"/>
          <w:b/>
          <w:sz w:val="20"/>
          <w:szCs w:val="20"/>
          <w:lang w:eastAsia="pl-PL"/>
        </w:rPr>
        <w:lastRenderedPageBreak/>
        <w:t xml:space="preserve">1. </w:t>
      </w:r>
      <w:r w:rsidRPr="00483611">
        <w:rPr>
          <w:rFonts w:ascii="Arial" w:eastAsia="GillSansMT" w:hAnsi="Arial" w:cs="Arial"/>
          <w:b/>
          <w:sz w:val="20"/>
          <w:szCs w:val="20"/>
          <w:lang w:eastAsia="pl-PL"/>
        </w:rPr>
        <w:t>WSTĘP</w:t>
      </w:r>
    </w:p>
    <w:p w14:paraId="17DE78C1"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1.1. </w:t>
      </w:r>
      <w:r w:rsidRPr="00483611">
        <w:rPr>
          <w:rFonts w:ascii="Arial" w:eastAsia="GillSansMT" w:hAnsi="Arial" w:cs="Arial"/>
          <w:sz w:val="20"/>
          <w:szCs w:val="20"/>
          <w:lang w:eastAsia="pl-PL"/>
        </w:rPr>
        <w:t>Przedmiot SST</w:t>
      </w:r>
    </w:p>
    <w:p w14:paraId="4CCB339E" w14:textId="3F725171" w:rsidR="004D5998" w:rsidRDefault="00F57E72" w:rsidP="00F57E72">
      <w:pPr>
        <w:autoSpaceDE w:val="0"/>
        <w:autoSpaceDN w:val="0"/>
        <w:adjustRightInd w:val="0"/>
        <w:spacing w:after="0" w:line="240" w:lineRule="auto"/>
        <w:rPr>
          <w:rFonts w:eastAsia="Calibri-Light" w:cstheme="minorHAnsi"/>
          <w:b/>
          <w:bCs/>
          <w:sz w:val="24"/>
          <w:szCs w:val="24"/>
        </w:rPr>
      </w:pPr>
      <w:r w:rsidRPr="00483611">
        <w:rPr>
          <w:rFonts w:ascii="Arial" w:eastAsia="GillSansMT" w:hAnsi="Arial" w:cs="Arial"/>
          <w:sz w:val="20"/>
          <w:szCs w:val="20"/>
          <w:lang w:eastAsia="pl-PL"/>
        </w:rPr>
        <w:t xml:space="preserve">Przedmiotem niniejszej specyfikacji technicznej są wymagania dotyczące wykonania i odbioru sufitów z płyt </w:t>
      </w:r>
      <w:r>
        <w:rPr>
          <w:rFonts w:ascii="Arial" w:eastAsia="GillSansMT" w:hAnsi="Arial" w:cs="Arial"/>
          <w:sz w:val="20"/>
          <w:szCs w:val="20"/>
          <w:lang w:eastAsia="pl-PL"/>
        </w:rPr>
        <w:t xml:space="preserve">kasetonowych z włókien drzewnych </w:t>
      </w:r>
      <w:r w:rsidRPr="00483611">
        <w:rPr>
          <w:rFonts w:ascii="Arial" w:eastAsia="GillSansMT" w:hAnsi="Arial" w:cs="Arial"/>
          <w:sz w:val="20"/>
          <w:szCs w:val="20"/>
          <w:lang w:eastAsia="pl-PL"/>
        </w:rPr>
        <w:t>dla zadania :</w:t>
      </w:r>
      <w:r w:rsidR="004D1769" w:rsidRPr="004D1769">
        <w:rPr>
          <w:rFonts w:eastAsia="Calibri-Light" w:cstheme="minorHAnsi"/>
          <w:b/>
          <w:bCs/>
          <w:sz w:val="24"/>
          <w:szCs w:val="24"/>
        </w:rPr>
        <w:t xml:space="preserve"> </w:t>
      </w:r>
      <w:r w:rsidR="00BA7944" w:rsidRPr="00BA7944">
        <w:rPr>
          <w:rFonts w:eastAsia="Calibri-Light" w:cstheme="minorHAnsi"/>
          <w:b/>
          <w:bCs/>
          <w:sz w:val="24"/>
          <w:szCs w:val="24"/>
        </w:rPr>
        <w:t>Budowa żłobka wraz z infrastrukturą techniczną oraz zagospodarowaniem terenu w miejscowości Biały Bór.</w:t>
      </w:r>
    </w:p>
    <w:p w14:paraId="2A881462" w14:textId="77777777" w:rsidR="002F404E" w:rsidRPr="00483611" w:rsidRDefault="002F404E" w:rsidP="00F57E72">
      <w:pPr>
        <w:autoSpaceDE w:val="0"/>
        <w:autoSpaceDN w:val="0"/>
        <w:adjustRightInd w:val="0"/>
        <w:spacing w:after="0" w:line="240" w:lineRule="auto"/>
        <w:rPr>
          <w:rFonts w:ascii="Arial" w:eastAsia="GillSansMT" w:hAnsi="Arial" w:cs="Arial"/>
          <w:sz w:val="20"/>
          <w:szCs w:val="20"/>
          <w:lang w:eastAsia="pl-PL"/>
        </w:rPr>
      </w:pPr>
    </w:p>
    <w:p w14:paraId="4182C13A"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1.2. </w:t>
      </w:r>
      <w:r w:rsidRPr="00483611">
        <w:rPr>
          <w:rFonts w:ascii="Arial" w:eastAsia="GillSansMT" w:hAnsi="Arial" w:cs="Arial"/>
          <w:sz w:val="20"/>
          <w:szCs w:val="20"/>
          <w:lang w:eastAsia="pl-PL"/>
        </w:rPr>
        <w:t>Zakres stosowania SST</w:t>
      </w:r>
    </w:p>
    <w:p w14:paraId="503BAECD"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Szczegółowa Specyfikacja techniczna (SST) stanowi podstawę, jako dokument</w:t>
      </w:r>
      <w:r>
        <w:rPr>
          <w:rFonts w:ascii="Arial" w:eastAsia="GillSansMT" w:hAnsi="Arial" w:cs="Arial"/>
          <w:sz w:val="20"/>
          <w:szCs w:val="20"/>
          <w:lang w:eastAsia="pl-PL"/>
        </w:rPr>
        <w:t xml:space="preserve"> przetargowy i kontraktowy przy </w:t>
      </w:r>
      <w:r w:rsidRPr="00483611">
        <w:rPr>
          <w:rFonts w:ascii="Arial" w:eastAsia="GillSansMT" w:hAnsi="Arial" w:cs="Arial"/>
          <w:sz w:val="20"/>
          <w:szCs w:val="20"/>
          <w:lang w:eastAsia="pl-PL"/>
        </w:rPr>
        <w:t xml:space="preserve">zlecaniu i realizacji robot wymienionych, w pkt. </w:t>
      </w:r>
      <w:r w:rsidRPr="00483611">
        <w:rPr>
          <w:rFonts w:ascii="Arial" w:hAnsi="Arial" w:cs="Arial"/>
          <w:sz w:val="20"/>
          <w:szCs w:val="20"/>
          <w:lang w:eastAsia="pl-PL"/>
        </w:rPr>
        <w:t>1.1</w:t>
      </w:r>
      <w:r w:rsidRPr="00483611">
        <w:rPr>
          <w:rFonts w:ascii="Arial" w:eastAsia="GillSansMT" w:hAnsi="Arial" w:cs="Arial"/>
          <w:sz w:val="20"/>
          <w:szCs w:val="20"/>
          <w:lang w:eastAsia="pl-PL"/>
        </w:rPr>
        <w:t>.</w:t>
      </w:r>
    </w:p>
    <w:p w14:paraId="1CADDB6C"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Znaczy to, </w:t>
      </w:r>
      <w:r>
        <w:rPr>
          <w:rFonts w:ascii="Arial" w:eastAsia="GillSansMT" w:hAnsi="Arial" w:cs="Arial"/>
          <w:sz w:val="20"/>
          <w:szCs w:val="20"/>
          <w:lang w:eastAsia="pl-PL"/>
        </w:rPr>
        <w:t>że</w:t>
      </w:r>
      <w:r w:rsidRPr="00483611">
        <w:rPr>
          <w:rFonts w:ascii="Arial" w:eastAsia="GillSansMT" w:hAnsi="Arial" w:cs="Arial"/>
          <w:sz w:val="20"/>
          <w:szCs w:val="20"/>
          <w:lang w:eastAsia="pl-PL"/>
        </w:rPr>
        <w:t xml:space="preserve"> projektant sporządzający dokumentację projektową i odpowiednie szczegółowe specyfikacje techniczne</w:t>
      </w:r>
    </w:p>
    <w:p w14:paraId="54C775C1"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Wykonania i odbioru robot budowlanych może wprowadzać do niniejszej specyfikacji zmiany, uzupełnienia lub uściślenia, odpowiednie dla przewidzianych projektem robot, uwzględniające wymagania Zamawiającego oraz konkretne warunki realizacji robot, które są niezbędne do określania ich standardu i jakości.</w:t>
      </w:r>
    </w:p>
    <w:p w14:paraId="02FD5DCF" w14:textId="77777777" w:rsidR="00F57E72" w:rsidRDefault="00F57E72" w:rsidP="00F57E72">
      <w:pPr>
        <w:autoSpaceDE w:val="0"/>
        <w:autoSpaceDN w:val="0"/>
        <w:adjustRightInd w:val="0"/>
        <w:spacing w:after="0" w:line="240" w:lineRule="auto"/>
        <w:rPr>
          <w:rFonts w:ascii="Arial" w:hAnsi="Arial" w:cs="Arial"/>
          <w:sz w:val="20"/>
          <w:szCs w:val="20"/>
          <w:lang w:eastAsia="pl-PL"/>
        </w:rPr>
      </w:pPr>
    </w:p>
    <w:p w14:paraId="4D0488DE"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1.</w:t>
      </w:r>
      <w:r>
        <w:rPr>
          <w:rFonts w:ascii="Arial" w:hAnsi="Arial" w:cs="Arial"/>
          <w:sz w:val="20"/>
          <w:szCs w:val="20"/>
          <w:lang w:eastAsia="pl-PL"/>
        </w:rPr>
        <w:t>3</w:t>
      </w: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Określenia podstawowe</w:t>
      </w:r>
    </w:p>
    <w:p w14:paraId="42038F1B"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Określenia podane w niniejszej SST są zgodne z ustawą Prawo budowlane, wydanymi do niej rozporządzeniami wykonawczymi, nomenklaturą Polskich Norm, aprobat technicznych, a mianowicie:</w:t>
      </w:r>
    </w:p>
    <w:p w14:paraId="1D95E337"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 xml:space="preserve">roboty budowlane przy wykonaniu </w:t>
      </w:r>
      <w:r>
        <w:rPr>
          <w:rFonts w:ascii="Arial" w:eastAsia="GillSansMT" w:hAnsi="Arial" w:cs="Arial"/>
          <w:sz w:val="20"/>
          <w:szCs w:val="20"/>
          <w:lang w:eastAsia="pl-PL"/>
        </w:rPr>
        <w:t xml:space="preserve">sufitów kasetonowych </w:t>
      </w:r>
      <w:r w:rsidRPr="00483611">
        <w:rPr>
          <w:rFonts w:ascii="Arial" w:eastAsia="GillSansMT" w:hAnsi="Arial" w:cs="Arial"/>
          <w:sz w:val="20"/>
          <w:szCs w:val="20"/>
          <w:lang w:eastAsia="pl-PL"/>
        </w:rPr>
        <w:t>należy rozumieć wszystkie prace budowlane związane z wykonaniem okładzin z płyt zgodnie z ustaleniami projektowymi,</w:t>
      </w:r>
    </w:p>
    <w:p w14:paraId="1A3A77BF"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Wykonawca – osoba lub organizacja wykonująca ww. roboty budowlane,</w:t>
      </w:r>
    </w:p>
    <w:p w14:paraId="501087CB" w14:textId="14B01804"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procedura – dokument zapewniający jakość, definiujący „jak, kiedy, gdzie i kto”? wykonuje i kontroluje poszczególne operacje robocze – procedura może być zastąpiona przez normy, aprobaty techniczne i</w:t>
      </w:r>
      <w:r w:rsidR="00984CAB">
        <w:rPr>
          <w:rFonts w:ascii="Arial" w:eastAsia="GillSansMT" w:hAnsi="Arial" w:cs="Arial"/>
          <w:sz w:val="20"/>
          <w:szCs w:val="20"/>
          <w:lang w:eastAsia="pl-PL"/>
        </w:rPr>
        <w:t xml:space="preserve"> </w:t>
      </w:r>
      <w:r w:rsidRPr="00483611">
        <w:rPr>
          <w:rFonts w:ascii="Arial" w:eastAsia="GillSansMT" w:hAnsi="Arial" w:cs="Arial"/>
          <w:sz w:val="20"/>
          <w:szCs w:val="20"/>
          <w:lang w:eastAsia="pl-PL"/>
        </w:rPr>
        <w:t>instrukcje,</w:t>
      </w:r>
    </w:p>
    <w:p w14:paraId="2536536F"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ustalenia projektowe – ustalenia podane w dokumentacji technicznej zawierające dane opisujące przedmiot i wymagania jakościowe wykonania okładzin.</w:t>
      </w:r>
    </w:p>
    <w:p w14:paraId="302B9740" w14:textId="77777777" w:rsidR="00F57E72" w:rsidRDefault="00F57E72" w:rsidP="00F57E72">
      <w:pPr>
        <w:autoSpaceDE w:val="0"/>
        <w:autoSpaceDN w:val="0"/>
        <w:adjustRightInd w:val="0"/>
        <w:spacing w:after="0" w:line="240" w:lineRule="auto"/>
        <w:rPr>
          <w:rFonts w:ascii="Arial" w:hAnsi="Arial" w:cs="Arial"/>
          <w:sz w:val="20"/>
          <w:szCs w:val="20"/>
          <w:lang w:eastAsia="pl-PL"/>
        </w:rPr>
      </w:pPr>
    </w:p>
    <w:p w14:paraId="1356487F"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1.5. </w:t>
      </w:r>
      <w:r w:rsidRPr="00483611">
        <w:rPr>
          <w:rFonts w:ascii="Arial" w:eastAsia="GillSansMT" w:hAnsi="Arial" w:cs="Arial"/>
          <w:sz w:val="20"/>
          <w:szCs w:val="20"/>
          <w:lang w:eastAsia="pl-PL"/>
        </w:rPr>
        <w:t>Ogólne wymagania dotyczące robot</w:t>
      </w:r>
    </w:p>
    <w:p w14:paraId="7027E63B"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Wykonawca robot jest odpowiedzialny za jakość ich wykonania oraz za ich zgodność z dokumentacją projektową, ST i poleceniami Inspektora nadzoru. Ogólne wymagania dotyczące wykonania i odbioru robot podano w ST „Wymagania ogólne” </w:t>
      </w:r>
    </w:p>
    <w:p w14:paraId="45B86B2E" w14:textId="77777777" w:rsidR="00F57E72" w:rsidRPr="00483611" w:rsidRDefault="00F57E72" w:rsidP="00F57E72">
      <w:pPr>
        <w:spacing w:after="0" w:line="240" w:lineRule="auto"/>
        <w:rPr>
          <w:rFonts w:ascii="Arial" w:eastAsia="GillSansMT" w:hAnsi="Arial" w:cs="Arial"/>
          <w:sz w:val="20"/>
          <w:szCs w:val="20"/>
          <w:lang w:eastAsia="pl-PL"/>
        </w:rPr>
      </w:pPr>
    </w:p>
    <w:p w14:paraId="4EF4A664" w14:textId="77777777" w:rsidR="00F57E72" w:rsidRPr="00483611" w:rsidRDefault="00F57E72" w:rsidP="00F57E72">
      <w:pPr>
        <w:autoSpaceDE w:val="0"/>
        <w:autoSpaceDN w:val="0"/>
        <w:adjustRightInd w:val="0"/>
        <w:spacing w:after="0" w:line="240" w:lineRule="auto"/>
        <w:rPr>
          <w:rFonts w:ascii="Arial" w:eastAsia="GillSansMT" w:hAnsi="Arial" w:cs="Arial"/>
          <w:b/>
          <w:sz w:val="20"/>
          <w:szCs w:val="20"/>
          <w:lang w:eastAsia="pl-PL"/>
        </w:rPr>
      </w:pPr>
      <w:r w:rsidRPr="00483611">
        <w:rPr>
          <w:rFonts w:ascii="Arial" w:hAnsi="Arial" w:cs="Arial"/>
          <w:b/>
          <w:sz w:val="20"/>
          <w:szCs w:val="20"/>
          <w:lang w:eastAsia="pl-PL"/>
        </w:rPr>
        <w:t xml:space="preserve">2. </w:t>
      </w:r>
      <w:r w:rsidRPr="00483611">
        <w:rPr>
          <w:rFonts w:ascii="Arial" w:eastAsia="GillSansMT" w:hAnsi="Arial" w:cs="Arial"/>
          <w:b/>
          <w:sz w:val="20"/>
          <w:szCs w:val="20"/>
          <w:lang w:eastAsia="pl-PL"/>
        </w:rPr>
        <w:t>MATERIAŁY</w:t>
      </w:r>
    </w:p>
    <w:p w14:paraId="1AA02CA3" w14:textId="77777777" w:rsidR="00F57E72" w:rsidRDefault="00F57E72" w:rsidP="00F57E72">
      <w:pPr>
        <w:autoSpaceDE w:val="0"/>
        <w:autoSpaceDN w:val="0"/>
        <w:adjustRightInd w:val="0"/>
        <w:spacing w:after="0" w:line="240" w:lineRule="auto"/>
        <w:rPr>
          <w:rFonts w:ascii="Arial" w:hAnsi="Arial" w:cs="Arial"/>
          <w:sz w:val="20"/>
          <w:szCs w:val="20"/>
          <w:lang w:eastAsia="pl-PL"/>
        </w:rPr>
      </w:pPr>
    </w:p>
    <w:p w14:paraId="0DDD28AF" w14:textId="77777777" w:rsidR="00F57E72" w:rsidRPr="007B2B90" w:rsidRDefault="00F57E72" w:rsidP="00F57E72">
      <w:pPr>
        <w:autoSpaceDE w:val="0"/>
        <w:autoSpaceDN w:val="0"/>
        <w:adjustRightInd w:val="0"/>
        <w:spacing w:after="0" w:line="240" w:lineRule="auto"/>
        <w:rPr>
          <w:rFonts w:ascii="Arial" w:hAnsi="Arial" w:cs="Arial"/>
          <w:b/>
          <w:bCs/>
          <w:sz w:val="20"/>
          <w:szCs w:val="20"/>
          <w:lang w:eastAsia="pl-PL"/>
        </w:rPr>
      </w:pPr>
      <w:r w:rsidRPr="007B2B90">
        <w:rPr>
          <w:rFonts w:ascii="Arial" w:hAnsi="Arial" w:cs="Arial"/>
          <w:sz w:val="20"/>
          <w:szCs w:val="20"/>
          <w:lang w:eastAsia="pl-PL"/>
        </w:rPr>
        <w:t xml:space="preserve">2.1.     </w:t>
      </w:r>
      <w:r w:rsidRPr="007B2B90">
        <w:rPr>
          <w:rFonts w:ascii="Arial" w:eastAsia="GillSansMT" w:hAnsi="Arial" w:cs="Arial"/>
          <w:sz w:val="20"/>
          <w:szCs w:val="20"/>
          <w:lang w:eastAsia="pl-PL"/>
        </w:rPr>
        <w:t>Ogólne wymagania dotyczące materiałów, ich pozyskiwania i składowania podano w</w:t>
      </w:r>
      <w:r w:rsidRPr="007B2B90">
        <w:rPr>
          <w:rFonts w:ascii="Arial" w:eastAsia="GillSansMT" w:hAnsi="Calibri" w:cs="Arial"/>
          <w:sz w:val="20"/>
          <w:szCs w:val="20"/>
          <w:lang w:eastAsia="pl-PL"/>
        </w:rPr>
        <w:t xml:space="preserve"> ST - 00</w:t>
      </w:r>
    </w:p>
    <w:p w14:paraId="786E6F47" w14:textId="77777777" w:rsidR="00F57E72" w:rsidRDefault="00F57E72" w:rsidP="00F57E72">
      <w:pPr>
        <w:autoSpaceDE w:val="0"/>
        <w:autoSpaceDN w:val="0"/>
        <w:adjustRightInd w:val="0"/>
        <w:spacing w:after="0" w:line="240" w:lineRule="auto"/>
        <w:rPr>
          <w:rFonts w:ascii="Arial" w:hAnsi="Arial" w:cs="Arial"/>
          <w:b/>
          <w:bCs/>
          <w:sz w:val="20"/>
          <w:szCs w:val="20"/>
          <w:lang w:eastAsia="pl-PL"/>
        </w:rPr>
      </w:pPr>
      <w:r w:rsidRPr="007B2B90">
        <w:rPr>
          <w:rFonts w:ascii="Arial" w:eastAsia="GillSansMT" w:hAnsi="Arial" w:cs="Arial"/>
          <w:sz w:val="20"/>
          <w:szCs w:val="20"/>
          <w:lang w:eastAsia="pl-PL"/>
        </w:rPr>
        <w:t xml:space="preserve">„Wymagania ogólne” pkt </w:t>
      </w:r>
      <w:r w:rsidRPr="007B2B90">
        <w:rPr>
          <w:rFonts w:ascii="Arial" w:hAnsi="Arial" w:cs="Arial"/>
          <w:b/>
          <w:bCs/>
          <w:sz w:val="20"/>
          <w:szCs w:val="20"/>
          <w:lang w:eastAsia="pl-PL"/>
        </w:rPr>
        <w:t>2</w:t>
      </w:r>
    </w:p>
    <w:p w14:paraId="66254B2F" w14:textId="77777777" w:rsidR="00984CAB" w:rsidRPr="007B2B90" w:rsidRDefault="00984CAB" w:rsidP="00F57E72">
      <w:pPr>
        <w:autoSpaceDE w:val="0"/>
        <w:autoSpaceDN w:val="0"/>
        <w:adjustRightInd w:val="0"/>
        <w:spacing w:after="0" w:line="240" w:lineRule="auto"/>
        <w:rPr>
          <w:rFonts w:ascii="Arial" w:hAnsi="Arial" w:cs="Arial"/>
          <w:b/>
          <w:bCs/>
          <w:sz w:val="20"/>
          <w:szCs w:val="20"/>
          <w:lang w:eastAsia="pl-PL"/>
        </w:rPr>
      </w:pPr>
    </w:p>
    <w:p w14:paraId="5A040868" w14:textId="281BC052" w:rsidR="00984CAB" w:rsidRPr="00984CAB" w:rsidRDefault="00984CAB" w:rsidP="00984CAB">
      <w:pPr>
        <w:pStyle w:val="NormalnyWeb"/>
        <w:spacing w:before="0" w:beforeAutospacing="0" w:after="0" w:afterAutospacing="0"/>
        <w:rPr>
          <w:rFonts w:ascii="Arial" w:hAnsi="Arial" w:cs="Arial"/>
          <w:sz w:val="20"/>
          <w:szCs w:val="20"/>
        </w:rPr>
      </w:pPr>
      <w:r w:rsidRPr="00984CAB">
        <w:rPr>
          <w:rFonts w:ascii="Arial" w:hAnsi="Arial" w:cs="Arial"/>
          <w:sz w:val="20"/>
          <w:szCs w:val="20"/>
        </w:rPr>
        <w:t>Sufit podwieszany kasetonowy z płyt mineralnych 600x600x</w:t>
      </w:r>
      <w:r w:rsidR="00716355">
        <w:rPr>
          <w:rFonts w:ascii="Arial" w:hAnsi="Arial" w:cs="Arial"/>
          <w:sz w:val="20"/>
          <w:szCs w:val="20"/>
        </w:rPr>
        <w:t>13</w:t>
      </w:r>
      <w:r w:rsidRPr="00984CAB">
        <w:rPr>
          <w:rFonts w:ascii="Arial" w:hAnsi="Arial" w:cs="Arial"/>
          <w:sz w:val="20"/>
          <w:szCs w:val="20"/>
        </w:rPr>
        <w:t xml:space="preserve"> mm (krawędź prosta), </w:t>
      </w:r>
    </w:p>
    <w:p w14:paraId="076CC50B" w14:textId="77777777" w:rsidR="00716355" w:rsidRPr="00716355" w:rsidRDefault="00716355" w:rsidP="00716355">
      <w:pPr>
        <w:pStyle w:val="NormalnyWeb"/>
        <w:spacing w:before="0" w:beforeAutospacing="0" w:after="0" w:afterAutospacing="0"/>
        <w:rPr>
          <w:rFonts w:ascii="Arial" w:hAnsi="Arial" w:cs="Arial"/>
          <w:sz w:val="20"/>
          <w:szCs w:val="20"/>
        </w:rPr>
      </w:pPr>
      <w:r w:rsidRPr="00716355">
        <w:rPr>
          <w:rFonts w:ascii="Arial" w:hAnsi="Arial" w:cs="Arial"/>
          <w:sz w:val="20"/>
          <w:szCs w:val="20"/>
        </w:rPr>
        <w:t>•</w:t>
      </w:r>
      <w:r w:rsidRPr="00716355">
        <w:rPr>
          <w:rFonts w:ascii="Arial" w:hAnsi="Arial" w:cs="Arial"/>
          <w:sz w:val="20"/>
          <w:szCs w:val="20"/>
        </w:rPr>
        <w:tab/>
        <w:t>płyty 60x60x13mm,</w:t>
      </w:r>
    </w:p>
    <w:p w14:paraId="72CFE17A" w14:textId="77777777" w:rsidR="00716355" w:rsidRPr="00716355" w:rsidRDefault="00716355" w:rsidP="00716355">
      <w:pPr>
        <w:pStyle w:val="NormalnyWeb"/>
        <w:spacing w:before="0" w:beforeAutospacing="0" w:after="0" w:afterAutospacing="0"/>
        <w:rPr>
          <w:rFonts w:ascii="Arial" w:hAnsi="Arial" w:cs="Arial"/>
          <w:sz w:val="20"/>
          <w:szCs w:val="20"/>
        </w:rPr>
      </w:pPr>
      <w:r w:rsidRPr="00716355">
        <w:rPr>
          <w:rFonts w:ascii="Arial" w:hAnsi="Arial" w:cs="Arial"/>
          <w:sz w:val="20"/>
          <w:szCs w:val="20"/>
        </w:rPr>
        <w:t>•</w:t>
      </w:r>
      <w:r w:rsidRPr="00716355">
        <w:rPr>
          <w:rFonts w:ascii="Arial" w:hAnsi="Arial" w:cs="Arial"/>
          <w:sz w:val="20"/>
          <w:szCs w:val="20"/>
        </w:rPr>
        <w:tab/>
        <w:t>odporność na wilgoć – min. do 70%,</w:t>
      </w:r>
    </w:p>
    <w:p w14:paraId="6A62D917" w14:textId="2C0A0526" w:rsidR="00984CAB" w:rsidRDefault="00716355" w:rsidP="00716355">
      <w:pPr>
        <w:pStyle w:val="NormalnyWeb"/>
        <w:spacing w:before="0" w:beforeAutospacing="0" w:after="0" w:afterAutospacing="0"/>
        <w:rPr>
          <w:rFonts w:ascii="Arial" w:hAnsi="Arial" w:cs="Arial"/>
          <w:sz w:val="20"/>
          <w:szCs w:val="20"/>
        </w:rPr>
      </w:pPr>
      <w:r w:rsidRPr="00716355">
        <w:rPr>
          <w:rFonts w:ascii="Arial" w:hAnsi="Arial" w:cs="Arial"/>
          <w:sz w:val="20"/>
          <w:szCs w:val="20"/>
        </w:rPr>
        <w:t>•</w:t>
      </w:r>
      <w:r w:rsidRPr="00716355">
        <w:rPr>
          <w:rFonts w:ascii="Arial" w:hAnsi="Arial" w:cs="Arial"/>
          <w:sz w:val="20"/>
          <w:szCs w:val="20"/>
        </w:rPr>
        <w:tab/>
        <w:t>klasa palności A2-s1, d0.</w:t>
      </w:r>
    </w:p>
    <w:p w14:paraId="65667F5F" w14:textId="77777777" w:rsidR="00716355" w:rsidRPr="00CB7CD3" w:rsidRDefault="00716355" w:rsidP="00716355">
      <w:pPr>
        <w:pStyle w:val="NormalnyWeb"/>
        <w:spacing w:before="0" w:beforeAutospacing="0" w:after="0" w:afterAutospacing="0"/>
        <w:rPr>
          <w:rFonts w:ascii="Arial" w:hAnsi="Arial" w:cs="Arial"/>
          <w:sz w:val="20"/>
          <w:szCs w:val="20"/>
        </w:rPr>
      </w:pPr>
    </w:p>
    <w:p w14:paraId="40A49DED" w14:textId="77777777" w:rsidR="00DB1ECF" w:rsidRDefault="00F57E72" w:rsidP="00402A7D">
      <w:pPr>
        <w:pStyle w:val="NormalnyWeb"/>
        <w:numPr>
          <w:ilvl w:val="1"/>
          <w:numId w:val="18"/>
        </w:numPr>
        <w:spacing w:before="0" w:beforeAutospacing="0" w:after="0" w:afterAutospacing="0"/>
        <w:rPr>
          <w:rFonts w:ascii="Arial" w:hAnsi="Arial" w:cs="Arial"/>
          <w:sz w:val="20"/>
          <w:szCs w:val="20"/>
        </w:rPr>
      </w:pPr>
      <w:r w:rsidRPr="00CB7CD3">
        <w:rPr>
          <w:rFonts w:ascii="Arial" w:hAnsi="Arial" w:cs="Arial"/>
          <w:sz w:val="20"/>
          <w:szCs w:val="20"/>
        </w:rPr>
        <w:t>Ruszt systemowy</w:t>
      </w:r>
    </w:p>
    <w:p w14:paraId="617814D9" w14:textId="24798E44" w:rsidR="00F57E72" w:rsidRDefault="00DB1ECF" w:rsidP="00DB1ECF">
      <w:pPr>
        <w:pStyle w:val="NormalnyWeb"/>
        <w:spacing w:before="0" w:beforeAutospacing="0" w:after="0" w:afterAutospacing="0"/>
        <w:rPr>
          <w:rFonts w:ascii="Arial" w:hAnsi="Arial" w:cs="Arial"/>
          <w:sz w:val="20"/>
          <w:szCs w:val="20"/>
        </w:rPr>
      </w:pPr>
      <w:r>
        <w:rPr>
          <w:rFonts w:ascii="Arial" w:hAnsi="Arial" w:cs="Arial"/>
          <w:sz w:val="20"/>
          <w:szCs w:val="20"/>
        </w:rPr>
        <w:t xml:space="preserve"> </w:t>
      </w:r>
      <w:r w:rsidR="00F57E72">
        <w:rPr>
          <w:rFonts w:ascii="Arial" w:hAnsi="Arial" w:cs="Arial"/>
          <w:sz w:val="20"/>
          <w:szCs w:val="20"/>
        </w:rPr>
        <w:t xml:space="preserve">– </w:t>
      </w:r>
      <w:r>
        <w:rPr>
          <w:rFonts w:ascii="Arial" w:hAnsi="Arial" w:cs="Arial"/>
          <w:sz w:val="20"/>
          <w:szCs w:val="20"/>
        </w:rPr>
        <w:t xml:space="preserve">pomieszczenia  mokre - ruszt stalowy ocynkowany antykorozyjny </w:t>
      </w:r>
    </w:p>
    <w:p w14:paraId="423AB947" w14:textId="5414ABE6" w:rsidR="00DB1ECF" w:rsidRPr="00CB7CD3" w:rsidRDefault="00DB1ECF" w:rsidP="00DB1ECF">
      <w:pPr>
        <w:pStyle w:val="NormalnyWeb"/>
        <w:spacing w:before="0" w:beforeAutospacing="0" w:after="0" w:afterAutospacing="0"/>
        <w:rPr>
          <w:rFonts w:ascii="Arial" w:hAnsi="Arial" w:cs="Arial"/>
          <w:sz w:val="20"/>
          <w:szCs w:val="20"/>
        </w:rPr>
      </w:pPr>
      <w:r>
        <w:rPr>
          <w:rFonts w:ascii="Arial" w:hAnsi="Arial" w:cs="Arial"/>
          <w:sz w:val="20"/>
          <w:szCs w:val="20"/>
        </w:rPr>
        <w:t xml:space="preserve">- pozostałe pomieszczenia – ruszt stalowy ocynkowany </w:t>
      </w:r>
    </w:p>
    <w:p w14:paraId="56C4A78A" w14:textId="77777777" w:rsidR="00F57E72" w:rsidRDefault="00F57E72" w:rsidP="00F57E72">
      <w:pPr>
        <w:autoSpaceDE w:val="0"/>
        <w:autoSpaceDN w:val="0"/>
        <w:adjustRightInd w:val="0"/>
        <w:spacing w:after="0" w:line="240" w:lineRule="auto"/>
        <w:rPr>
          <w:rFonts w:ascii="Arial" w:hAnsi="Arial" w:cs="Arial"/>
          <w:b/>
          <w:sz w:val="20"/>
          <w:szCs w:val="20"/>
          <w:lang w:eastAsia="pl-PL"/>
        </w:rPr>
      </w:pPr>
    </w:p>
    <w:p w14:paraId="515C49C0" w14:textId="77777777" w:rsidR="00F57E72" w:rsidRPr="00483611" w:rsidRDefault="00F57E72" w:rsidP="00F57E72">
      <w:pPr>
        <w:autoSpaceDE w:val="0"/>
        <w:autoSpaceDN w:val="0"/>
        <w:adjustRightInd w:val="0"/>
        <w:spacing w:after="0" w:line="240" w:lineRule="auto"/>
        <w:rPr>
          <w:rFonts w:ascii="Arial" w:eastAsia="GillSansMT" w:hAnsi="Arial" w:cs="Arial"/>
          <w:b/>
          <w:sz w:val="20"/>
          <w:szCs w:val="20"/>
          <w:lang w:eastAsia="pl-PL"/>
        </w:rPr>
      </w:pPr>
      <w:r w:rsidRPr="00483611">
        <w:rPr>
          <w:rFonts w:ascii="Arial" w:hAnsi="Arial" w:cs="Arial"/>
          <w:b/>
          <w:sz w:val="20"/>
          <w:szCs w:val="20"/>
          <w:lang w:eastAsia="pl-PL"/>
        </w:rPr>
        <w:t xml:space="preserve">3. </w:t>
      </w:r>
      <w:r w:rsidRPr="00483611">
        <w:rPr>
          <w:rFonts w:ascii="Arial" w:eastAsia="GillSansMT" w:hAnsi="Arial" w:cs="Arial"/>
          <w:b/>
          <w:sz w:val="20"/>
          <w:szCs w:val="20"/>
          <w:lang w:eastAsia="pl-PL"/>
        </w:rPr>
        <w:t>SPRZĘT</w:t>
      </w:r>
    </w:p>
    <w:p w14:paraId="012DA588" w14:textId="77777777" w:rsidR="00716355" w:rsidRDefault="00716355" w:rsidP="00F57E72">
      <w:pPr>
        <w:autoSpaceDE w:val="0"/>
        <w:autoSpaceDN w:val="0"/>
        <w:adjustRightInd w:val="0"/>
        <w:spacing w:after="0" w:line="240" w:lineRule="auto"/>
        <w:rPr>
          <w:rFonts w:ascii="Arial" w:hAnsi="Arial" w:cs="Arial"/>
          <w:sz w:val="20"/>
          <w:szCs w:val="20"/>
          <w:lang w:eastAsia="pl-PL"/>
        </w:rPr>
      </w:pPr>
    </w:p>
    <w:p w14:paraId="5C8624D0" w14:textId="07130EDB"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3.1. </w:t>
      </w:r>
      <w:r w:rsidRPr="00483611">
        <w:rPr>
          <w:rFonts w:ascii="Arial" w:eastAsia="GillSansMT" w:hAnsi="Arial" w:cs="Arial"/>
          <w:sz w:val="20"/>
          <w:szCs w:val="20"/>
          <w:lang w:eastAsia="pl-PL"/>
        </w:rPr>
        <w:t>Ogólne wymagania dotyczące sprzętu podano w ST „Wymagania ogólne”</w:t>
      </w:r>
    </w:p>
    <w:p w14:paraId="18C3F0F3" w14:textId="77777777" w:rsidR="00716355" w:rsidRDefault="00716355" w:rsidP="00F57E72">
      <w:pPr>
        <w:autoSpaceDE w:val="0"/>
        <w:autoSpaceDN w:val="0"/>
        <w:adjustRightInd w:val="0"/>
        <w:spacing w:after="0" w:line="240" w:lineRule="auto"/>
        <w:rPr>
          <w:rFonts w:ascii="Arial" w:hAnsi="Arial" w:cs="Arial"/>
          <w:sz w:val="20"/>
          <w:szCs w:val="20"/>
          <w:lang w:eastAsia="pl-PL"/>
        </w:rPr>
      </w:pPr>
    </w:p>
    <w:p w14:paraId="213F2624" w14:textId="4F33FED4"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3.2. </w:t>
      </w:r>
      <w:r w:rsidRPr="00483611">
        <w:rPr>
          <w:rFonts w:ascii="Arial" w:eastAsia="GillSansMT" w:hAnsi="Arial" w:cs="Arial"/>
          <w:sz w:val="20"/>
          <w:szCs w:val="20"/>
          <w:lang w:eastAsia="pl-PL"/>
        </w:rPr>
        <w:t xml:space="preserve">Sprzęt do wykonywania </w:t>
      </w:r>
      <w:r>
        <w:rPr>
          <w:rFonts w:ascii="Arial" w:eastAsia="GillSansMT" w:hAnsi="Arial" w:cs="Arial"/>
          <w:sz w:val="20"/>
          <w:szCs w:val="20"/>
          <w:lang w:eastAsia="pl-PL"/>
        </w:rPr>
        <w:t>sufitów kasetonowych</w:t>
      </w:r>
    </w:p>
    <w:p w14:paraId="0EA7001C"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Wykonawca przystępujący do wykonania </w:t>
      </w:r>
      <w:r>
        <w:rPr>
          <w:rFonts w:ascii="Arial" w:eastAsia="GillSansMT" w:hAnsi="Arial" w:cs="Arial"/>
          <w:sz w:val="20"/>
          <w:szCs w:val="20"/>
          <w:lang w:eastAsia="pl-PL"/>
        </w:rPr>
        <w:t>sufitów</w:t>
      </w:r>
      <w:r w:rsidRPr="00483611">
        <w:rPr>
          <w:rFonts w:ascii="Arial" w:eastAsia="GillSansMT" w:hAnsi="Arial" w:cs="Arial"/>
          <w:sz w:val="20"/>
          <w:szCs w:val="20"/>
          <w:lang w:eastAsia="pl-PL"/>
        </w:rPr>
        <w:t xml:space="preserve">, powinien wykazać się możliwością </w:t>
      </w:r>
      <w:r>
        <w:rPr>
          <w:rFonts w:ascii="Arial" w:eastAsia="GillSansMT" w:hAnsi="Arial" w:cs="Arial"/>
          <w:sz w:val="20"/>
          <w:szCs w:val="20"/>
          <w:lang w:eastAsia="pl-PL"/>
        </w:rPr>
        <w:t xml:space="preserve">korzystania </w:t>
      </w:r>
      <w:r w:rsidRPr="00483611">
        <w:rPr>
          <w:rFonts w:ascii="Arial" w:eastAsia="GillSansMT" w:hAnsi="Arial" w:cs="Arial"/>
          <w:sz w:val="20"/>
          <w:szCs w:val="20"/>
          <w:lang w:eastAsia="pl-PL"/>
        </w:rPr>
        <w:t>elektronarzędzi i drobnego sprzętu budowlanego.</w:t>
      </w:r>
    </w:p>
    <w:p w14:paraId="37BBDB29"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p>
    <w:p w14:paraId="3CD37515" w14:textId="77777777" w:rsidR="00F57E72" w:rsidRPr="00483611" w:rsidRDefault="00F57E72" w:rsidP="00F57E72">
      <w:pPr>
        <w:autoSpaceDE w:val="0"/>
        <w:autoSpaceDN w:val="0"/>
        <w:adjustRightInd w:val="0"/>
        <w:spacing w:after="0" w:line="240" w:lineRule="auto"/>
        <w:rPr>
          <w:rFonts w:ascii="Arial" w:eastAsia="GillSansMT" w:hAnsi="Arial" w:cs="Arial"/>
          <w:b/>
          <w:sz w:val="20"/>
          <w:szCs w:val="20"/>
          <w:lang w:eastAsia="pl-PL"/>
        </w:rPr>
      </w:pPr>
      <w:r w:rsidRPr="00483611">
        <w:rPr>
          <w:rFonts w:ascii="Arial" w:hAnsi="Arial" w:cs="Arial"/>
          <w:b/>
          <w:sz w:val="20"/>
          <w:szCs w:val="20"/>
          <w:lang w:eastAsia="pl-PL"/>
        </w:rPr>
        <w:t xml:space="preserve">4. </w:t>
      </w:r>
      <w:r w:rsidRPr="00483611">
        <w:rPr>
          <w:rFonts w:ascii="Arial" w:eastAsia="GillSansMT" w:hAnsi="Arial" w:cs="Arial"/>
          <w:b/>
          <w:sz w:val="20"/>
          <w:szCs w:val="20"/>
          <w:lang w:eastAsia="pl-PL"/>
        </w:rPr>
        <w:t>TRANSPORT</w:t>
      </w:r>
    </w:p>
    <w:p w14:paraId="7359141F" w14:textId="77777777" w:rsidR="00716355" w:rsidRDefault="00716355" w:rsidP="00F57E72">
      <w:pPr>
        <w:autoSpaceDE w:val="0"/>
        <w:autoSpaceDN w:val="0"/>
        <w:adjustRightInd w:val="0"/>
        <w:spacing w:after="0" w:line="240" w:lineRule="auto"/>
        <w:rPr>
          <w:rFonts w:ascii="Arial" w:hAnsi="Arial" w:cs="Arial"/>
          <w:sz w:val="20"/>
          <w:szCs w:val="20"/>
          <w:lang w:eastAsia="pl-PL"/>
        </w:rPr>
      </w:pPr>
    </w:p>
    <w:p w14:paraId="173F8185" w14:textId="2FFF61D6"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4.1. </w:t>
      </w:r>
      <w:r w:rsidRPr="00483611">
        <w:rPr>
          <w:rFonts w:ascii="Arial" w:eastAsia="GillSansMT" w:hAnsi="Arial" w:cs="Arial"/>
          <w:sz w:val="20"/>
          <w:szCs w:val="20"/>
          <w:lang w:eastAsia="pl-PL"/>
        </w:rPr>
        <w:t xml:space="preserve">Ogólne wymagania dotyczące transportu podano w ST „Wymagania ogólne” </w:t>
      </w:r>
    </w:p>
    <w:p w14:paraId="50DF7EC9" w14:textId="77777777" w:rsidR="00716355" w:rsidRDefault="00716355" w:rsidP="00F57E72">
      <w:pPr>
        <w:autoSpaceDE w:val="0"/>
        <w:autoSpaceDN w:val="0"/>
        <w:adjustRightInd w:val="0"/>
        <w:spacing w:after="0" w:line="240" w:lineRule="auto"/>
        <w:rPr>
          <w:rFonts w:ascii="Arial" w:hAnsi="Arial" w:cs="Arial"/>
          <w:sz w:val="20"/>
          <w:szCs w:val="20"/>
          <w:lang w:eastAsia="pl-PL"/>
        </w:rPr>
      </w:pPr>
    </w:p>
    <w:p w14:paraId="7A588B74" w14:textId="3B65F11B"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4.2. </w:t>
      </w:r>
      <w:r w:rsidRPr="00483611">
        <w:rPr>
          <w:rFonts w:ascii="Arial" w:eastAsia="GillSansMT" w:hAnsi="Arial" w:cs="Arial"/>
          <w:sz w:val="20"/>
          <w:szCs w:val="20"/>
          <w:lang w:eastAsia="pl-PL"/>
        </w:rPr>
        <w:t>Pakowanie i magazynowanie płyt</w:t>
      </w:r>
    </w:p>
    <w:p w14:paraId="31EACD90"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lastRenderedPageBreak/>
        <w:t>Płyty powinny być pakowane w formie stosów, układanych poziomo na kilku podkładach dystansowych. Pierwsza płyta od dołu spełnia rolę opakowania stosu. Każdy ze stosów jest spięty taśmą stalową dla usztywnienia, w miejscach usytuowania podkładek.</w:t>
      </w:r>
    </w:p>
    <w:p w14:paraId="17DCE0DC"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Pakiety należy składować w pomieszczeniach zamkniętych i suchych, na równym i mocnym, a zarazem płaskim podkładzie.</w:t>
      </w:r>
    </w:p>
    <w:p w14:paraId="0FAB1FB5"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Wysokość składowania – do pięciu pakietów o jednakowej długości, nakładanych jeden na drugi.</w:t>
      </w:r>
    </w:p>
    <w:p w14:paraId="5D53217F" w14:textId="77777777" w:rsidR="00716355" w:rsidRDefault="00716355" w:rsidP="00F57E72">
      <w:pPr>
        <w:autoSpaceDE w:val="0"/>
        <w:autoSpaceDN w:val="0"/>
        <w:adjustRightInd w:val="0"/>
        <w:spacing w:after="0" w:line="240" w:lineRule="auto"/>
        <w:rPr>
          <w:rFonts w:ascii="Arial" w:hAnsi="Arial" w:cs="Arial"/>
          <w:sz w:val="20"/>
          <w:szCs w:val="20"/>
          <w:lang w:eastAsia="pl-PL"/>
        </w:rPr>
      </w:pPr>
    </w:p>
    <w:p w14:paraId="32EC16AE" w14:textId="290FC70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4.3. </w:t>
      </w:r>
      <w:r w:rsidRPr="00483611">
        <w:rPr>
          <w:rFonts w:ascii="Arial" w:eastAsia="GillSansMT" w:hAnsi="Arial" w:cs="Arial"/>
          <w:sz w:val="20"/>
          <w:szCs w:val="20"/>
          <w:lang w:eastAsia="pl-PL"/>
        </w:rPr>
        <w:t>Transport płyt odbywa się przy pomocy rozbieralnych zestawów samochodowych (pokrytych plandekami</w:t>
      </w:r>
      <w:r>
        <w:rPr>
          <w:rFonts w:ascii="Arial" w:eastAsia="GillSansMT" w:hAnsi="Arial" w:cs="Arial"/>
          <w:sz w:val="20"/>
          <w:szCs w:val="20"/>
          <w:lang w:eastAsia="pl-PL"/>
        </w:rPr>
        <w:t>)</w:t>
      </w:r>
      <w:r w:rsidRPr="00483611">
        <w:rPr>
          <w:rFonts w:ascii="Arial" w:eastAsia="GillSansMT" w:hAnsi="Arial" w:cs="Arial"/>
          <w:sz w:val="20"/>
          <w:szCs w:val="20"/>
          <w:lang w:eastAsia="pl-PL"/>
        </w:rPr>
        <w:t>.</w:t>
      </w:r>
    </w:p>
    <w:p w14:paraId="262EE655"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Rozładunek płyt powinien odbywać się w sposób zmechanizowany przy pomocy wózka widłowego o udźwigu co</w:t>
      </w:r>
      <w:r w:rsidR="007520DD">
        <w:rPr>
          <w:rFonts w:ascii="Arial" w:eastAsia="GillSansMT" w:hAnsi="Arial" w:cs="Arial"/>
          <w:sz w:val="20"/>
          <w:szCs w:val="20"/>
          <w:lang w:eastAsia="pl-PL"/>
        </w:rPr>
        <w:t xml:space="preserve"> </w:t>
      </w:r>
      <w:r w:rsidRPr="00483611">
        <w:rPr>
          <w:rFonts w:ascii="Arial" w:eastAsia="GillSansMT" w:hAnsi="Arial" w:cs="Arial"/>
          <w:sz w:val="20"/>
          <w:szCs w:val="20"/>
          <w:lang w:eastAsia="pl-PL"/>
        </w:rPr>
        <w:t xml:space="preserve">najmniej </w:t>
      </w:r>
      <w:r w:rsidRPr="00483611">
        <w:rPr>
          <w:rFonts w:ascii="Arial" w:hAnsi="Arial" w:cs="Arial"/>
          <w:sz w:val="20"/>
          <w:szCs w:val="20"/>
          <w:lang w:eastAsia="pl-PL"/>
        </w:rPr>
        <w:t xml:space="preserve">2000 </w:t>
      </w:r>
      <w:r w:rsidRPr="00483611">
        <w:rPr>
          <w:rFonts w:ascii="Arial" w:eastAsia="GillSansMT" w:hAnsi="Arial" w:cs="Arial"/>
          <w:sz w:val="20"/>
          <w:szCs w:val="20"/>
          <w:lang w:eastAsia="pl-PL"/>
        </w:rPr>
        <w:t>kg lub żurawia wyposażonego w zawiasie</w:t>
      </w:r>
      <w:r w:rsidR="007520DD">
        <w:rPr>
          <w:rFonts w:ascii="Arial" w:eastAsia="GillSansMT" w:hAnsi="Arial" w:cs="Arial"/>
          <w:sz w:val="20"/>
          <w:szCs w:val="20"/>
          <w:lang w:eastAsia="pl-PL"/>
        </w:rPr>
        <w:t xml:space="preserve"> </w:t>
      </w:r>
      <w:r w:rsidRPr="00483611">
        <w:rPr>
          <w:rFonts w:ascii="Arial" w:eastAsia="GillSansMT" w:hAnsi="Arial" w:cs="Arial"/>
          <w:sz w:val="20"/>
          <w:szCs w:val="20"/>
          <w:lang w:eastAsia="pl-PL"/>
        </w:rPr>
        <w:t>z</w:t>
      </w:r>
      <w:r w:rsidR="007520DD">
        <w:rPr>
          <w:rFonts w:ascii="Arial" w:eastAsia="GillSansMT" w:hAnsi="Arial" w:cs="Arial"/>
          <w:sz w:val="20"/>
          <w:szCs w:val="20"/>
          <w:lang w:eastAsia="pl-PL"/>
        </w:rPr>
        <w:t xml:space="preserve"> </w:t>
      </w:r>
      <w:r w:rsidRPr="00483611">
        <w:rPr>
          <w:rFonts w:ascii="Arial" w:eastAsia="GillSansMT" w:hAnsi="Arial" w:cs="Arial"/>
          <w:sz w:val="20"/>
          <w:szCs w:val="20"/>
          <w:lang w:eastAsia="pl-PL"/>
        </w:rPr>
        <w:t>widłami.</w:t>
      </w:r>
    </w:p>
    <w:p w14:paraId="70470B8A"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p>
    <w:p w14:paraId="7092A3F7" w14:textId="77777777" w:rsidR="00F57E72" w:rsidRPr="00483611" w:rsidRDefault="00F57E72" w:rsidP="00F57E72">
      <w:pPr>
        <w:autoSpaceDE w:val="0"/>
        <w:autoSpaceDN w:val="0"/>
        <w:adjustRightInd w:val="0"/>
        <w:spacing w:after="0" w:line="240" w:lineRule="auto"/>
        <w:rPr>
          <w:rFonts w:ascii="Arial" w:eastAsia="GillSansMT" w:hAnsi="Arial" w:cs="Arial"/>
          <w:b/>
          <w:sz w:val="20"/>
          <w:szCs w:val="20"/>
          <w:lang w:eastAsia="pl-PL"/>
        </w:rPr>
      </w:pPr>
      <w:r w:rsidRPr="00483611">
        <w:rPr>
          <w:rFonts w:ascii="Arial" w:hAnsi="Arial" w:cs="Arial"/>
          <w:b/>
          <w:sz w:val="20"/>
          <w:szCs w:val="20"/>
          <w:lang w:eastAsia="pl-PL"/>
        </w:rPr>
        <w:t xml:space="preserve">5. </w:t>
      </w:r>
      <w:r w:rsidRPr="00483611">
        <w:rPr>
          <w:rFonts w:ascii="Arial" w:eastAsia="GillSansMT" w:hAnsi="Arial" w:cs="Arial"/>
          <w:b/>
          <w:sz w:val="20"/>
          <w:szCs w:val="20"/>
          <w:lang w:eastAsia="pl-PL"/>
        </w:rPr>
        <w:t>WYKONANIE ROBOT</w:t>
      </w:r>
    </w:p>
    <w:p w14:paraId="44A93E3B" w14:textId="77777777" w:rsidR="00F57E72" w:rsidRDefault="00F57E72" w:rsidP="00F57E72">
      <w:pPr>
        <w:autoSpaceDE w:val="0"/>
        <w:autoSpaceDN w:val="0"/>
        <w:adjustRightInd w:val="0"/>
        <w:spacing w:after="0" w:line="240" w:lineRule="auto"/>
        <w:rPr>
          <w:rFonts w:ascii="Arial" w:hAnsi="Arial" w:cs="Arial"/>
          <w:sz w:val="20"/>
          <w:szCs w:val="20"/>
          <w:lang w:eastAsia="pl-PL"/>
        </w:rPr>
      </w:pPr>
    </w:p>
    <w:p w14:paraId="2BC52EE2"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5.1. </w:t>
      </w:r>
      <w:r w:rsidRPr="00483611">
        <w:rPr>
          <w:rFonts w:ascii="Arial" w:eastAsia="GillSansMT" w:hAnsi="Arial" w:cs="Arial"/>
          <w:sz w:val="20"/>
          <w:szCs w:val="20"/>
          <w:lang w:eastAsia="pl-PL"/>
        </w:rPr>
        <w:t xml:space="preserve">Ogólne zasady wykonania robot podano w ST „Wymagania ogólne” </w:t>
      </w:r>
    </w:p>
    <w:p w14:paraId="46A45896" w14:textId="77777777" w:rsidR="00F57E72" w:rsidRDefault="00F57E72" w:rsidP="00F57E72">
      <w:pPr>
        <w:autoSpaceDE w:val="0"/>
        <w:autoSpaceDN w:val="0"/>
        <w:adjustRightInd w:val="0"/>
        <w:spacing w:after="0" w:line="240" w:lineRule="auto"/>
        <w:rPr>
          <w:rFonts w:ascii="Arial" w:hAnsi="Arial" w:cs="Arial"/>
          <w:sz w:val="20"/>
          <w:szCs w:val="20"/>
          <w:lang w:eastAsia="pl-PL"/>
        </w:rPr>
      </w:pPr>
    </w:p>
    <w:p w14:paraId="29E74D15"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5.2. </w:t>
      </w:r>
      <w:r w:rsidRPr="00483611">
        <w:rPr>
          <w:rFonts w:ascii="Arial" w:eastAsia="GillSansMT" w:hAnsi="Arial" w:cs="Arial"/>
          <w:sz w:val="20"/>
          <w:szCs w:val="20"/>
          <w:lang w:eastAsia="pl-PL"/>
        </w:rPr>
        <w:t>Warunki przystąpienia do robot</w:t>
      </w:r>
    </w:p>
    <w:p w14:paraId="2984E942"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Przed przystą</w:t>
      </w:r>
      <w:r>
        <w:rPr>
          <w:rFonts w:ascii="Arial" w:eastAsia="GillSansMT" w:hAnsi="Arial" w:cs="Arial"/>
          <w:sz w:val="20"/>
          <w:szCs w:val="20"/>
          <w:lang w:eastAsia="pl-PL"/>
        </w:rPr>
        <w:t>pieniem do wykonywania sufitów kasetonowych</w:t>
      </w:r>
      <w:r w:rsidRPr="00483611">
        <w:rPr>
          <w:rFonts w:ascii="Arial" w:eastAsia="GillSansMT" w:hAnsi="Arial" w:cs="Arial"/>
          <w:sz w:val="20"/>
          <w:szCs w:val="20"/>
          <w:lang w:eastAsia="pl-PL"/>
        </w:rPr>
        <w:t xml:space="preserve"> powinny być zakończone wszystkie roboty stanu surowego, roboty instalacyjne podtynkowe, zamurowane przebicia i bruzdy, osadzone ościeżnice drzwiowe i okienne.</w:t>
      </w:r>
    </w:p>
    <w:p w14:paraId="6AF55F84"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Przed rozpoczęciem prac montażowych pomieszczenia powinny być oczyszczone z gruzu i odpadów.</w:t>
      </w:r>
    </w:p>
    <w:p w14:paraId="625E4349"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Pr>
          <w:rFonts w:ascii="Arial" w:eastAsia="GillSansMT" w:hAnsi="Arial" w:cs="Arial"/>
          <w:sz w:val="20"/>
          <w:szCs w:val="20"/>
          <w:lang w:eastAsia="pl-PL"/>
        </w:rPr>
        <w:t>Sufity  płyt kasetonowych</w:t>
      </w:r>
      <w:r w:rsidRPr="00483611">
        <w:rPr>
          <w:rFonts w:ascii="Arial" w:eastAsia="GillSansMT" w:hAnsi="Arial" w:cs="Arial"/>
          <w:sz w:val="20"/>
          <w:szCs w:val="20"/>
          <w:lang w:eastAsia="pl-PL"/>
        </w:rPr>
        <w:t xml:space="preserve"> należy wykonywać w temperaturze nie niższej niż +</w:t>
      </w:r>
      <w:r w:rsidRPr="00483611">
        <w:rPr>
          <w:rFonts w:ascii="Arial" w:hAnsi="Arial" w:cs="Arial"/>
          <w:sz w:val="20"/>
          <w:szCs w:val="20"/>
          <w:lang w:eastAsia="pl-PL"/>
        </w:rPr>
        <w:t>5</w:t>
      </w:r>
      <w:r w:rsidRPr="00483611">
        <w:rPr>
          <w:rFonts w:ascii="Arial" w:eastAsia="GillSansMT" w:hAnsi="Arial" w:cs="Arial"/>
          <w:sz w:val="20"/>
          <w:szCs w:val="20"/>
          <w:lang w:eastAsia="pl-PL"/>
        </w:rPr>
        <w:t>°C pod warunkiem, że w ciągu doby nie nastąpi spadek poniżej</w:t>
      </w:r>
      <w:r w:rsidRPr="00483611">
        <w:rPr>
          <w:rFonts w:ascii="Arial" w:hAnsi="Arial" w:cs="Arial"/>
          <w:sz w:val="20"/>
          <w:szCs w:val="20"/>
          <w:lang w:eastAsia="pl-PL"/>
        </w:rPr>
        <w:t>0</w:t>
      </w:r>
      <w:r w:rsidRPr="00483611">
        <w:rPr>
          <w:rFonts w:ascii="Arial" w:eastAsia="GillSansMT" w:hAnsi="Arial" w:cs="Arial"/>
          <w:sz w:val="20"/>
          <w:szCs w:val="20"/>
          <w:lang w:eastAsia="pl-PL"/>
        </w:rPr>
        <w:t xml:space="preserve">°C, a wilgotność względna powietrza mieści się w granicach od </w:t>
      </w:r>
      <w:r w:rsidRPr="00483611">
        <w:rPr>
          <w:rFonts w:ascii="Arial" w:hAnsi="Arial" w:cs="Arial"/>
          <w:sz w:val="20"/>
          <w:szCs w:val="20"/>
          <w:lang w:eastAsia="pl-PL"/>
        </w:rPr>
        <w:t xml:space="preserve">60 </w:t>
      </w:r>
      <w:r w:rsidRPr="00483611">
        <w:rPr>
          <w:rFonts w:ascii="Arial" w:eastAsia="GillSansMT" w:hAnsi="Arial" w:cs="Arial"/>
          <w:sz w:val="20"/>
          <w:szCs w:val="20"/>
          <w:lang w:eastAsia="pl-PL"/>
        </w:rPr>
        <w:t xml:space="preserve">do </w:t>
      </w:r>
      <w:r w:rsidRPr="00483611">
        <w:rPr>
          <w:rFonts w:ascii="Arial" w:hAnsi="Arial" w:cs="Arial"/>
          <w:sz w:val="20"/>
          <w:szCs w:val="20"/>
          <w:lang w:eastAsia="pl-PL"/>
        </w:rPr>
        <w:t>80</w:t>
      </w:r>
      <w:r w:rsidRPr="00483611">
        <w:rPr>
          <w:rFonts w:ascii="Arial" w:eastAsia="GillSansMT" w:hAnsi="Arial" w:cs="Arial"/>
          <w:sz w:val="20"/>
          <w:szCs w:val="20"/>
          <w:lang w:eastAsia="pl-PL"/>
        </w:rPr>
        <w:t>%.</w:t>
      </w:r>
    </w:p>
    <w:p w14:paraId="55483CEE" w14:textId="77777777" w:rsidR="00F57E72" w:rsidRPr="00483611" w:rsidRDefault="00F57E72" w:rsidP="00F57E72">
      <w:pPr>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Pomieszczenia powinny być suche i dobrze przewietrzone.</w:t>
      </w:r>
    </w:p>
    <w:p w14:paraId="4F566880" w14:textId="77777777" w:rsidR="00F57E72" w:rsidRDefault="00F57E72" w:rsidP="00F57E72">
      <w:pPr>
        <w:autoSpaceDE w:val="0"/>
        <w:autoSpaceDN w:val="0"/>
        <w:adjustRightInd w:val="0"/>
        <w:spacing w:after="0" w:line="240" w:lineRule="auto"/>
        <w:rPr>
          <w:rFonts w:ascii="Arial" w:hAnsi="Arial" w:cs="Arial"/>
          <w:sz w:val="20"/>
          <w:szCs w:val="20"/>
          <w:lang w:eastAsia="pl-PL"/>
        </w:rPr>
      </w:pPr>
    </w:p>
    <w:p w14:paraId="40F3E1DF"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5.</w:t>
      </w:r>
      <w:r>
        <w:rPr>
          <w:rFonts w:ascii="Arial" w:hAnsi="Arial" w:cs="Arial"/>
          <w:sz w:val="20"/>
          <w:szCs w:val="20"/>
          <w:lang w:eastAsia="pl-PL"/>
        </w:rPr>
        <w:t>3</w:t>
      </w: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Montaż okładzin z płyt na ruszcie na sufitach</w:t>
      </w:r>
    </w:p>
    <w:p w14:paraId="672D0D03" w14:textId="77777777" w:rsidR="00F57E72" w:rsidRDefault="00F57E72" w:rsidP="00F57E72">
      <w:pPr>
        <w:autoSpaceDE w:val="0"/>
        <w:autoSpaceDN w:val="0"/>
        <w:adjustRightInd w:val="0"/>
        <w:spacing w:after="0" w:line="240" w:lineRule="auto"/>
        <w:rPr>
          <w:rFonts w:ascii="Arial" w:hAnsi="Arial" w:cs="Arial"/>
          <w:sz w:val="20"/>
          <w:szCs w:val="20"/>
          <w:lang w:eastAsia="pl-PL"/>
        </w:rPr>
      </w:pPr>
    </w:p>
    <w:p w14:paraId="46592699" w14:textId="77777777" w:rsidR="00F57E72" w:rsidRPr="007B2B90" w:rsidRDefault="00F57E72" w:rsidP="00F57E72">
      <w:pPr>
        <w:autoSpaceDE w:val="0"/>
        <w:autoSpaceDN w:val="0"/>
        <w:adjustRightInd w:val="0"/>
        <w:spacing w:after="0" w:line="240" w:lineRule="auto"/>
        <w:jc w:val="both"/>
        <w:rPr>
          <w:rFonts w:ascii="Arial" w:hAnsi="Arial" w:cs="Arial"/>
          <w:sz w:val="20"/>
          <w:szCs w:val="20"/>
          <w:lang w:eastAsia="pl-PL"/>
        </w:rPr>
      </w:pPr>
      <w:r w:rsidRPr="007B2B90">
        <w:rPr>
          <w:rFonts w:ascii="Arial" w:hAnsi="Arial" w:cs="Arial"/>
          <w:sz w:val="20"/>
          <w:szCs w:val="20"/>
          <w:lang w:eastAsia="pl-PL"/>
        </w:rPr>
        <w:t>Czynności technologiczne przy wykonywaniu sufitów podwieszonych kasetonowych:</w:t>
      </w:r>
    </w:p>
    <w:p w14:paraId="652A94BF" w14:textId="77777777" w:rsidR="00F57E72" w:rsidRPr="007B2B90" w:rsidRDefault="00F57E72" w:rsidP="00F57E72">
      <w:pPr>
        <w:autoSpaceDE w:val="0"/>
        <w:autoSpaceDN w:val="0"/>
        <w:adjustRightInd w:val="0"/>
        <w:spacing w:after="0" w:line="240" w:lineRule="auto"/>
        <w:jc w:val="both"/>
        <w:rPr>
          <w:rFonts w:ascii="Arial" w:hAnsi="Arial" w:cs="Arial"/>
          <w:sz w:val="20"/>
          <w:szCs w:val="20"/>
          <w:lang w:eastAsia="pl-PL"/>
        </w:rPr>
      </w:pPr>
      <w:r w:rsidRPr="007B2B90">
        <w:rPr>
          <w:rFonts w:ascii="Arial" w:hAnsi="Arial" w:cs="Arial"/>
          <w:sz w:val="20"/>
          <w:szCs w:val="20"/>
          <w:lang w:eastAsia="pl-PL"/>
        </w:rPr>
        <w:t>− trasowanie rozmieszczenia wieszaków,</w:t>
      </w:r>
    </w:p>
    <w:p w14:paraId="2D994312" w14:textId="77777777" w:rsidR="00F57E72" w:rsidRPr="007B2B90" w:rsidRDefault="00F57E72" w:rsidP="00F57E72">
      <w:pPr>
        <w:autoSpaceDE w:val="0"/>
        <w:autoSpaceDN w:val="0"/>
        <w:adjustRightInd w:val="0"/>
        <w:spacing w:after="0" w:line="240" w:lineRule="auto"/>
        <w:jc w:val="both"/>
        <w:rPr>
          <w:rFonts w:ascii="Arial" w:hAnsi="Arial" w:cs="Arial"/>
          <w:sz w:val="20"/>
          <w:szCs w:val="20"/>
          <w:lang w:eastAsia="pl-PL"/>
        </w:rPr>
      </w:pPr>
      <w:r w:rsidRPr="007B2B90">
        <w:rPr>
          <w:rFonts w:ascii="Arial" w:hAnsi="Arial" w:cs="Arial"/>
          <w:sz w:val="20"/>
          <w:szCs w:val="20"/>
          <w:lang w:eastAsia="pl-PL"/>
        </w:rPr>
        <w:t>− wytyczenie poziomu przyszłego sufitu,</w:t>
      </w:r>
    </w:p>
    <w:p w14:paraId="6BAEE1A7" w14:textId="77777777" w:rsidR="00F57E72" w:rsidRPr="007B2B90" w:rsidRDefault="00F57E72" w:rsidP="00F57E72">
      <w:pPr>
        <w:autoSpaceDE w:val="0"/>
        <w:autoSpaceDN w:val="0"/>
        <w:adjustRightInd w:val="0"/>
        <w:spacing w:after="0" w:line="240" w:lineRule="auto"/>
        <w:jc w:val="both"/>
        <w:rPr>
          <w:rFonts w:ascii="Arial" w:hAnsi="Arial" w:cs="Arial"/>
          <w:sz w:val="20"/>
          <w:szCs w:val="20"/>
          <w:lang w:eastAsia="pl-PL"/>
        </w:rPr>
      </w:pPr>
      <w:r w:rsidRPr="007B2B90">
        <w:rPr>
          <w:rFonts w:ascii="Arial" w:hAnsi="Arial" w:cs="Arial"/>
          <w:sz w:val="20"/>
          <w:szCs w:val="20"/>
          <w:lang w:eastAsia="pl-PL"/>
        </w:rPr>
        <w:t>− montaż wieszaków,</w:t>
      </w:r>
    </w:p>
    <w:p w14:paraId="2F13B4E3" w14:textId="77777777" w:rsidR="00F57E72" w:rsidRPr="007B2B90" w:rsidRDefault="00F57E72" w:rsidP="00F57E72">
      <w:pPr>
        <w:autoSpaceDE w:val="0"/>
        <w:autoSpaceDN w:val="0"/>
        <w:adjustRightInd w:val="0"/>
        <w:spacing w:after="0" w:line="240" w:lineRule="auto"/>
        <w:jc w:val="both"/>
        <w:rPr>
          <w:rFonts w:ascii="Arial" w:hAnsi="Arial" w:cs="Arial"/>
          <w:sz w:val="20"/>
          <w:szCs w:val="20"/>
          <w:lang w:eastAsia="pl-PL"/>
        </w:rPr>
      </w:pPr>
      <w:r w:rsidRPr="007B2B90">
        <w:rPr>
          <w:rFonts w:ascii="Arial" w:hAnsi="Arial" w:cs="Arial"/>
          <w:sz w:val="20"/>
          <w:szCs w:val="20"/>
          <w:lang w:eastAsia="pl-PL"/>
        </w:rPr>
        <w:t>− zamocowanie profilu przyściennego,</w:t>
      </w:r>
    </w:p>
    <w:p w14:paraId="220F2DA0" w14:textId="77777777" w:rsidR="00F57E72" w:rsidRPr="007B2B90" w:rsidRDefault="00F57E72" w:rsidP="00F57E72">
      <w:pPr>
        <w:autoSpaceDE w:val="0"/>
        <w:autoSpaceDN w:val="0"/>
        <w:adjustRightInd w:val="0"/>
        <w:spacing w:after="0" w:line="240" w:lineRule="auto"/>
        <w:jc w:val="both"/>
        <w:rPr>
          <w:rFonts w:ascii="Arial" w:hAnsi="Arial" w:cs="Arial"/>
          <w:sz w:val="20"/>
          <w:szCs w:val="20"/>
          <w:lang w:eastAsia="pl-PL"/>
        </w:rPr>
      </w:pPr>
      <w:r w:rsidRPr="007B2B90">
        <w:rPr>
          <w:rFonts w:ascii="Arial" w:hAnsi="Arial" w:cs="Arial"/>
          <w:sz w:val="20"/>
          <w:szCs w:val="20"/>
          <w:lang w:eastAsia="pl-PL"/>
        </w:rPr>
        <w:t>− zawieszenie profili nośnych,</w:t>
      </w:r>
    </w:p>
    <w:p w14:paraId="3B561FB4" w14:textId="77777777" w:rsidR="00F57E72" w:rsidRPr="007B2B90" w:rsidRDefault="00F57E72" w:rsidP="00F57E72">
      <w:pPr>
        <w:autoSpaceDE w:val="0"/>
        <w:autoSpaceDN w:val="0"/>
        <w:adjustRightInd w:val="0"/>
        <w:spacing w:after="0" w:line="240" w:lineRule="auto"/>
        <w:jc w:val="both"/>
        <w:rPr>
          <w:rFonts w:ascii="Arial" w:hAnsi="Arial" w:cs="Arial"/>
          <w:sz w:val="20"/>
          <w:szCs w:val="20"/>
          <w:lang w:eastAsia="pl-PL"/>
        </w:rPr>
      </w:pPr>
      <w:r w:rsidRPr="007B2B90">
        <w:rPr>
          <w:rFonts w:ascii="Arial" w:hAnsi="Arial" w:cs="Arial"/>
          <w:sz w:val="20"/>
          <w:szCs w:val="20"/>
          <w:lang w:eastAsia="pl-PL"/>
        </w:rPr>
        <w:t>− montaż profili poprzecznych,</w:t>
      </w:r>
    </w:p>
    <w:p w14:paraId="720B084A" w14:textId="77777777" w:rsidR="00F57E72" w:rsidRPr="007B2B90" w:rsidRDefault="00F57E72" w:rsidP="00F57E72">
      <w:pPr>
        <w:autoSpaceDE w:val="0"/>
        <w:autoSpaceDN w:val="0"/>
        <w:adjustRightInd w:val="0"/>
        <w:spacing w:after="0" w:line="240" w:lineRule="auto"/>
        <w:jc w:val="both"/>
        <w:rPr>
          <w:rFonts w:ascii="Arial" w:hAnsi="Arial" w:cs="Arial"/>
          <w:sz w:val="20"/>
          <w:szCs w:val="20"/>
          <w:lang w:eastAsia="pl-PL"/>
        </w:rPr>
      </w:pPr>
      <w:r w:rsidRPr="007B2B90">
        <w:rPr>
          <w:rFonts w:ascii="Arial" w:hAnsi="Arial" w:cs="Arial"/>
          <w:sz w:val="20"/>
          <w:szCs w:val="20"/>
          <w:lang w:eastAsia="pl-PL"/>
        </w:rPr>
        <w:t>− wypełnienie konstrukcji płytami,</w:t>
      </w:r>
    </w:p>
    <w:p w14:paraId="2C49FF29" w14:textId="77777777" w:rsidR="00F57E72" w:rsidRPr="007B2B90" w:rsidRDefault="00F57E72" w:rsidP="00F57E72">
      <w:pPr>
        <w:autoSpaceDE w:val="0"/>
        <w:autoSpaceDN w:val="0"/>
        <w:adjustRightInd w:val="0"/>
        <w:spacing w:after="0" w:line="240" w:lineRule="auto"/>
        <w:jc w:val="both"/>
        <w:rPr>
          <w:rFonts w:ascii="Arial" w:hAnsi="Arial" w:cs="Arial"/>
          <w:sz w:val="20"/>
          <w:szCs w:val="20"/>
          <w:lang w:eastAsia="pl-PL"/>
        </w:rPr>
      </w:pPr>
      <w:r w:rsidRPr="007B2B90">
        <w:rPr>
          <w:rFonts w:ascii="Arial" w:hAnsi="Arial" w:cs="Arial"/>
          <w:sz w:val="20"/>
          <w:szCs w:val="20"/>
          <w:lang w:eastAsia="pl-PL"/>
        </w:rPr>
        <w:t>− wykończenie powierzchni.</w:t>
      </w:r>
    </w:p>
    <w:p w14:paraId="2DCEA089"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p>
    <w:p w14:paraId="6AF17D09" w14:textId="77777777" w:rsidR="00F57E72" w:rsidRPr="00483611" w:rsidRDefault="00F57E72" w:rsidP="00F57E72">
      <w:pPr>
        <w:autoSpaceDE w:val="0"/>
        <w:autoSpaceDN w:val="0"/>
        <w:adjustRightInd w:val="0"/>
        <w:spacing w:after="0" w:line="240" w:lineRule="auto"/>
        <w:rPr>
          <w:rFonts w:ascii="Arial" w:eastAsia="GillSansMT" w:hAnsi="Arial" w:cs="Arial"/>
          <w:b/>
          <w:sz w:val="20"/>
          <w:szCs w:val="20"/>
          <w:lang w:eastAsia="pl-PL"/>
        </w:rPr>
      </w:pPr>
      <w:r w:rsidRPr="00483611">
        <w:rPr>
          <w:rFonts w:ascii="Arial" w:hAnsi="Arial" w:cs="Arial"/>
          <w:b/>
          <w:sz w:val="20"/>
          <w:szCs w:val="20"/>
          <w:lang w:eastAsia="pl-PL"/>
        </w:rPr>
        <w:t xml:space="preserve">6. </w:t>
      </w:r>
      <w:r w:rsidRPr="00483611">
        <w:rPr>
          <w:rFonts w:ascii="Arial" w:eastAsia="GillSansMT" w:hAnsi="Arial" w:cs="Arial"/>
          <w:b/>
          <w:sz w:val="20"/>
          <w:szCs w:val="20"/>
          <w:lang w:eastAsia="pl-PL"/>
        </w:rPr>
        <w:t>KONTROLA JAKOŚCI ROBOT</w:t>
      </w:r>
    </w:p>
    <w:p w14:paraId="7769FBFF" w14:textId="77777777" w:rsidR="00716355" w:rsidRDefault="00716355" w:rsidP="00F57E72">
      <w:pPr>
        <w:autoSpaceDE w:val="0"/>
        <w:autoSpaceDN w:val="0"/>
        <w:adjustRightInd w:val="0"/>
        <w:spacing w:after="0" w:line="240" w:lineRule="auto"/>
        <w:rPr>
          <w:rFonts w:ascii="Arial" w:hAnsi="Arial" w:cs="Arial"/>
          <w:sz w:val="20"/>
          <w:szCs w:val="20"/>
          <w:lang w:eastAsia="pl-PL"/>
        </w:rPr>
      </w:pPr>
    </w:p>
    <w:p w14:paraId="4D56B73B" w14:textId="5938E9B0"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6.1. </w:t>
      </w:r>
      <w:r w:rsidRPr="00483611">
        <w:rPr>
          <w:rFonts w:ascii="Arial" w:eastAsia="GillSansMT" w:hAnsi="Arial" w:cs="Arial"/>
          <w:sz w:val="20"/>
          <w:szCs w:val="20"/>
          <w:lang w:eastAsia="pl-PL"/>
        </w:rPr>
        <w:t>Ogólne zasady kontroli jakości robot podano w ST „Wymagania ogólne”</w:t>
      </w:r>
    </w:p>
    <w:p w14:paraId="5A2BB37A" w14:textId="77777777" w:rsidR="00716355" w:rsidRDefault="00716355" w:rsidP="00F57E72">
      <w:pPr>
        <w:autoSpaceDE w:val="0"/>
        <w:autoSpaceDN w:val="0"/>
        <w:adjustRightInd w:val="0"/>
        <w:spacing w:after="0" w:line="240" w:lineRule="auto"/>
        <w:rPr>
          <w:rFonts w:ascii="Arial" w:hAnsi="Arial" w:cs="Arial"/>
          <w:sz w:val="20"/>
          <w:szCs w:val="20"/>
          <w:lang w:eastAsia="pl-PL"/>
        </w:rPr>
      </w:pPr>
    </w:p>
    <w:p w14:paraId="12C0411B" w14:textId="37F55787" w:rsidR="00F57E72" w:rsidRPr="00FF0B89"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6.2. </w:t>
      </w:r>
      <w:r>
        <w:rPr>
          <w:rFonts w:ascii="Arial" w:hAnsi="Arial" w:cs="Arial"/>
          <w:sz w:val="20"/>
          <w:szCs w:val="20"/>
        </w:rPr>
        <w:t xml:space="preserve">Badania w czasie realizacji i odbioru robót </w:t>
      </w:r>
    </w:p>
    <w:p w14:paraId="748E6725" w14:textId="77777777" w:rsidR="00F57E72" w:rsidRDefault="00F57E72" w:rsidP="00F57E72">
      <w:pPr>
        <w:autoSpaceDE w:val="0"/>
        <w:autoSpaceDN w:val="0"/>
        <w:adjustRightInd w:val="0"/>
        <w:spacing w:after="0" w:line="240" w:lineRule="auto"/>
        <w:rPr>
          <w:rFonts w:ascii="Arial" w:hAnsi="Arial" w:cs="Arial"/>
          <w:sz w:val="20"/>
          <w:szCs w:val="20"/>
        </w:rPr>
      </w:pPr>
      <w:r>
        <w:rPr>
          <w:rFonts w:ascii="Arial" w:hAnsi="Arial" w:cs="Arial"/>
          <w:sz w:val="20"/>
          <w:szCs w:val="20"/>
        </w:rPr>
        <w:t>Badaniom należy poddać:</w:t>
      </w:r>
    </w:p>
    <w:p w14:paraId="1617FB71" w14:textId="77777777" w:rsidR="00F57E72" w:rsidRDefault="00F57E72" w:rsidP="00F57E72">
      <w:pPr>
        <w:autoSpaceDE w:val="0"/>
        <w:autoSpaceDN w:val="0"/>
        <w:adjustRightInd w:val="0"/>
        <w:spacing w:after="0" w:line="240" w:lineRule="auto"/>
        <w:rPr>
          <w:rFonts w:ascii="Arial" w:hAnsi="Arial" w:cs="Arial"/>
          <w:sz w:val="20"/>
          <w:szCs w:val="20"/>
        </w:rPr>
      </w:pPr>
      <w:r>
        <w:rPr>
          <w:rFonts w:ascii="Arial" w:hAnsi="Arial" w:cs="Arial"/>
          <w:sz w:val="20"/>
          <w:szCs w:val="20"/>
        </w:rPr>
        <w:t xml:space="preserve">- zgodność realizacji z dokumentacją projektową i zmianami w dokumentacji powykonawczej </w:t>
      </w:r>
    </w:p>
    <w:p w14:paraId="3115E16A" w14:textId="77777777" w:rsidR="00F57E72" w:rsidRDefault="00F57E72" w:rsidP="00F57E72">
      <w:pPr>
        <w:autoSpaceDE w:val="0"/>
        <w:autoSpaceDN w:val="0"/>
        <w:adjustRightInd w:val="0"/>
        <w:spacing w:after="0" w:line="240" w:lineRule="auto"/>
        <w:rPr>
          <w:rFonts w:ascii="Arial" w:hAnsi="Arial" w:cs="Arial"/>
          <w:sz w:val="20"/>
          <w:szCs w:val="20"/>
        </w:rPr>
      </w:pPr>
      <w:r>
        <w:rPr>
          <w:rFonts w:ascii="Arial" w:hAnsi="Arial" w:cs="Arial"/>
          <w:sz w:val="20"/>
          <w:szCs w:val="20"/>
        </w:rPr>
        <w:t xml:space="preserve">- jakość płyt sufitowych </w:t>
      </w:r>
    </w:p>
    <w:p w14:paraId="2F755E4D" w14:textId="77777777" w:rsidR="00F57E72" w:rsidRDefault="00F57E72" w:rsidP="00F57E72">
      <w:pPr>
        <w:autoSpaceDE w:val="0"/>
        <w:autoSpaceDN w:val="0"/>
        <w:adjustRightInd w:val="0"/>
        <w:spacing w:after="0" w:line="240" w:lineRule="auto"/>
        <w:rPr>
          <w:rFonts w:ascii="Arial" w:hAnsi="Arial" w:cs="Arial"/>
          <w:sz w:val="20"/>
          <w:szCs w:val="20"/>
        </w:rPr>
      </w:pPr>
      <w:r>
        <w:rPr>
          <w:rFonts w:ascii="Arial" w:hAnsi="Arial" w:cs="Arial"/>
          <w:sz w:val="20"/>
          <w:szCs w:val="20"/>
        </w:rPr>
        <w:t xml:space="preserve">- jakość elementów systemowych rusztu sufitowego </w:t>
      </w:r>
    </w:p>
    <w:p w14:paraId="44AF6BB1" w14:textId="77777777" w:rsidR="00F57E72" w:rsidRDefault="00F57E72" w:rsidP="00F57E72">
      <w:pPr>
        <w:autoSpaceDE w:val="0"/>
        <w:autoSpaceDN w:val="0"/>
        <w:adjustRightInd w:val="0"/>
        <w:spacing w:after="0" w:line="240" w:lineRule="auto"/>
        <w:rPr>
          <w:rFonts w:ascii="Arial" w:hAnsi="Arial" w:cs="Arial"/>
          <w:sz w:val="20"/>
          <w:szCs w:val="20"/>
        </w:rPr>
      </w:pPr>
      <w:r>
        <w:rPr>
          <w:rFonts w:ascii="Arial" w:hAnsi="Arial" w:cs="Arial"/>
          <w:sz w:val="20"/>
          <w:szCs w:val="20"/>
        </w:rPr>
        <w:t xml:space="preserve">- odchyłki od projektu w zakresie geometrii powierzchni sufitu </w:t>
      </w:r>
    </w:p>
    <w:p w14:paraId="18C3363A" w14:textId="77777777" w:rsidR="00F57E72" w:rsidRDefault="00F57E72" w:rsidP="00F57E72">
      <w:pPr>
        <w:autoSpaceDE w:val="0"/>
        <w:autoSpaceDN w:val="0"/>
        <w:adjustRightInd w:val="0"/>
        <w:spacing w:after="0" w:line="240" w:lineRule="auto"/>
        <w:rPr>
          <w:rFonts w:ascii="Arial" w:hAnsi="Arial" w:cs="Arial"/>
          <w:sz w:val="20"/>
          <w:szCs w:val="20"/>
        </w:rPr>
      </w:pPr>
      <w:r>
        <w:rPr>
          <w:rFonts w:ascii="Arial" w:hAnsi="Arial" w:cs="Arial"/>
          <w:sz w:val="20"/>
          <w:szCs w:val="20"/>
        </w:rPr>
        <w:t xml:space="preserve">- wykończenie styków pomiędzy płytami, oraz pomiędzy ścianą a posadzką i sufitem </w:t>
      </w:r>
    </w:p>
    <w:p w14:paraId="14040925"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Pr>
          <w:rFonts w:ascii="Arial" w:hAnsi="Arial" w:cs="Arial"/>
          <w:sz w:val="20"/>
          <w:szCs w:val="20"/>
        </w:rPr>
        <w:t>Wyniki badań powinny być wpisywane do dziennika budowy i akceptowane przez inspektora nadzoru.</w:t>
      </w:r>
    </w:p>
    <w:p w14:paraId="79DF7B26" w14:textId="77777777" w:rsidR="002F404E" w:rsidRDefault="002F404E" w:rsidP="00F57E72">
      <w:pPr>
        <w:autoSpaceDE w:val="0"/>
        <w:autoSpaceDN w:val="0"/>
        <w:adjustRightInd w:val="0"/>
        <w:spacing w:after="0" w:line="240" w:lineRule="auto"/>
        <w:rPr>
          <w:rFonts w:ascii="Arial" w:hAnsi="Arial" w:cs="Arial"/>
          <w:b/>
          <w:sz w:val="20"/>
          <w:szCs w:val="20"/>
          <w:lang w:eastAsia="pl-PL"/>
        </w:rPr>
      </w:pPr>
    </w:p>
    <w:p w14:paraId="0D844F2D" w14:textId="77777777" w:rsidR="00F57E72" w:rsidRPr="00483611" w:rsidRDefault="00F57E72" w:rsidP="00F57E72">
      <w:pPr>
        <w:autoSpaceDE w:val="0"/>
        <w:autoSpaceDN w:val="0"/>
        <w:adjustRightInd w:val="0"/>
        <w:spacing w:after="0" w:line="240" w:lineRule="auto"/>
        <w:rPr>
          <w:rFonts w:ascii="Arial" w:eastAsia="GillSansMT" w:hAnsi="Arial" w:cs="Arial"/>
          <w:b/>
          <w:sz w:val="20"/>
          <w:szCs w:val="20"/>
          <w:lang w:eastAsia="pl-PL"/>
        </w:rPr>
      </w:pPr>
      <w:r w:rsidRPr="00483611">
        <w:rPr>
          <w:rFonts w:ascii="Arial" w:hAnsi="Arial" w:cs="Arial"/>
          <w:b/>
          <w:sz w:val="20"/>
          <w:szCs w:val="20"/>
          <w:lang w:eastAsia="pl-PL"/>
        </w:rPr>
        <w:t xml:space="preserve">7. </w:t>
      </w:r>
      <w:r w:rsidRPr="00483611">
        <w:rPr>
          <w:rFonts w:ascii="Arial" w:eastAsia="GillSansMT" w:hAnsi="Arial" w:cs="Arial"/>
          <w:b/>
          <w:sz w:val="20"/>
          <w:szCs w:val="20"/>
          <w:lang w:eastAsia="pl-PL"/>
        </w:rPr>
        <w:t>OBMIAR ROBOT</w:t>
      </w:r>
    </w:p>
    <w:p w14:paraId="33CD5A12" w14:textId="77777777" w:rsidR="00716355" w:rsidRDefault="00716355" w:rsidP="00F57E72">
      <w:pPr>
        <w:autoSpaceDE w:val="0"/>
        <w:autoSpaceDN w:val="0"/>
        <w:adjustRightInd w:val="0"/>
        <w:spacing w:after="0" w:line="240" w:lineRule="auto"/>
        <w:rPr>
          <w:rFonts w:ascii="Arial" w:hAnsi="Arial" w:cs="Arial"/>
          <w:sz w:val="20"/>
          <w:szCs w:val="20"/>
          <w:lang w:eastAsia="pl-PL"/>
        </w:rPr>
      </w:pPr>
    </w:p>
    <w:p w14:paraId="27DE3A41" w14:textId="59913C91" w:rsidR="00F57E72" w:rsidRPr="00483611" w:rsidRDefault="00F57E72" w:rsidP="00F57E72">
      <w:pPr>
        <w:autoSpaceDE w:val="0"/>
        <w:autoSpaceDN w:val="0"/>
        <w:adjustRightInd w:val="0"/>
        <w:spacing w:after="0" w:line="240" w:lineRule="auto"/>
        <w:rPr>
          <w:rFonts w:ascii="Arial" w:hAnsi="Arial" w:cs="Arial"/>
          <w:b/>
          <w:bCs/>
          <w:sz w:val="20"/>
          <w:szCs w:val="20"/>
          <w:lang w:eastAsia="pl-PL"/>
        </w:rPr>
      </w:pPr>
      <w:r w:rsidRPr="00483611">
        <w:rPr>
          <w:rFonts w:ascii="Arial" w:hAnsi="Arial" w:cs="Arial"/>
          <w:sz w:val="20"/>
          <w:szCs w:val="20"/>
          <w:lang w:eastAsia="pl-PL"/>
        </w:rPr>
        <w:t xml:space="preserve">7.1. </w:t>
      </w:r>
      <w:r w:rsidRPr="00483611">
        <w:rPr>
          <w:rFonts w:ascii="Arial" w:eastAsia="GillSansMT" w:hAnsi="Arial" w:cs="Arial"/>
          <w:sz w:val="20"/>
          <w:szCs w:val="20"/>
          <w:lang w:eastAsia="pl-PL"/>
        </w:rPr>
        <w:t xml:space="preserve">Ogólne zasady obmiaru robot podano w ST „Wymagania ogólne” </w:t>
      </w:r>
    </w:p>
    <w:p w14:paraId="2D2B35EB" w14:textId="77777777" w:rsidR="00716355" w:rsidRDefault="00716355" w:rsidP="00F57E72">
      <w:pPr>
        <w:autoSpaceDE w:val="0"/>
        <w:autoSpaceDN w:val="0"/>
        <w:adjustRightInd w:val="0"/>
        <w:spacing w:after="0" w:line="240" w:lineRule="auto"/>
        <w:rPr>
          <w:rFonts w:ascii="Arial" w:hAnsi="Arial" w:cs="Arial"/>
          <w:sz w:val="20"/>
          <w:szCs w:val="20"/>
          <w:lang w:eastAsia="pl-PL"/>
        </w:rPr>
      </w:pPr>
    </w:p>
    <w:p w14:paraId="136D9F57" w14:textId="680544BF"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7.2. </w:t>
      </w:r>
      <w:r w:rsidRPr="00483611">
        <w:rPr>
          <w:rFonts w:ascii="Arial" w:eastAsia="GillSansMT" w:hAnsi="Arial" w:cs="Arial"/>
          <w:sz w:val="20"/>
          <w:szCs w:val="20"/>
          <w:lang w:eastAsia="pl-PL"/>
        </w:rPr>
        <w:t>Jednostka i zasady obmiarowania</w:t>
      </w:r>
    </w:p>
    <w:p w14:paraId="6F868A45"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Powierzchnię suchych tynków oblicza się w metrach kwadratowych jako iloczyn długości ścian w stanie surowym i</w:t>
      </w:r>
      <w:r w:rsidR="007520DD">
        <w:rPr>
          <w:rFonts w:ascii="Arial" w:eastAsia="GillSansMT" w:hAnsi="Arial" w:cs="Arial"/>
          <w:sz w:val="20"/>
          <w:szCs w:val="20"/>
          <w:lang w:eastAsia="pl-PL"/>
        </w:rPr>
        <w:t xml:space="preserve"> </w:t>
      </w:r>
      <w:r w:rsidRPr="00483611">
        <w:rPr>
          <w:rFonts w:ascii="Arial" w:eastAsia="GillSansMT" w:hAnsi="Arial" w:cs="Arial"/>
          <w:sz w:val="20"/>
          <w:szCs w:val="20"/>
          <w:lang w:eastAsia="pl-PL"/>
        </w:rPr>
        <w:t>wysokości mierzonej od podłoża lub warstwy wyrównawczej na stropie do spodu stropu wyższej kondygnacji.</w:t>
      </w:r>
    </w:p>
    <w:p w14:paraId="177365B7"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Powierzchnię pilastrów i slupów oblicza się w rozwinięciu tych elementów w stanie surowym.</w:t>
      </w:r>
    </w:p>
    <w:p w14:paraId="4111DFA4"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lastRenderedPageBreak/>
        <w:t>Powierzchnię suchych tynków</w:t>
      </w:r>
      <w:r w:rsidR="007520DD">
        <w:rPr>
          <w:rFonts w:ascii="Arial" w:eastAsia="GillSansMT" w:hAnsi="Arial" w:cs="Arial"/>
          <w:sz w:val="20"/>
          <w:szCs w:val="20"/>
          <w:lang w:eastAsia="pl-PL"/>
        </w:rPr>
        <w:t xml:space="preserve"> </w:t>
      </w:r>
      <w:r w:rsidRPr="00483611">
        <w:rPr>
          <w:rFonts w:ascii="Arial" w:eastAsia="GillSansMT" w:hAnsi="Arial" w:cs="Arial"/>
          <w:sz w:val="20"/>
          <w:szCs w:val="20"/>
          <w:lang w:eastAsia="pl-PL"/>
        </w:rPr>
        <w:t>stropów płaskich oblicza się w metrach kwadratowych ich rzutu w świetle ścian surowych na płaszczyznę poziomą. Z powierzchni suchych tynków nie potrąca się powierzchni kratek, drzwiczek i innych urządzeń, jeżeli</w:t>
      </w:r>
      <w:r w:rsidR="007520DD">
        <w:rPr>
          <w:rFonts w:ascii="Arial" w:eastAsia="GillSansMT" w:hAnsi="Arial" w:cs="Arial"/>
          <w:sz w:val="20"/>
          <w:szCs w:val="20"/>
          <w:lang w:eastAsia="pl-PL"/>
        </w:rPr>
        <w:t xml:space="preserve"> </w:t>
      </w:r>
      <w:r w:rsidRPr="00483611">
        <w:rPr>
          <w:rFonts w:ascii="Arial" w:eastAsia="GillSansMT" w:hAnsi="Arial" w:cs="Arial"/>
          <w:sz w:val="20"/>
          <w:szCs w:val="20"/>
          <w:lang w:eastAsia="pl-PL"/>
        </w:rPr>
        <w:t>każda znich jest mniejsza ni</w:t>
      </w:r>
      <w:r>
        <w:rPr>
          <w:rFonts w:ascii="Arial" w:eastAsia="GillSansMT" w:hAnsi="Arial" w:cs="Arial"/>
          <w:sz w:val="20"/>
          <w:szCs w:val="20"/>
          <w:lang w:eastAsia="pl-PL"/>
        </w:rPr>
        <w:t>ż</w:t>
      </w:r>
      <w:r w:rsidRPr="00483611">
        <w:rPr>
          <w:rFonts w:ascii="Arial" w:hAnsi="Arial" w:cs="Arial"/>
          <w:sz w:val="20"/>
          <w:szCs w:val="20"/>
          <w:lang w:eastAsia="pl-PL"/>
        </w:rPr>
        <w:t>0</w:t>
      </w:r>
      <w:r w:rsidRPr="00483611">
        <w:rPr>
          <w:rFonts w:ascii="Arial" w:eastAsia="GillSansMT" w:hAnsi="Arial" w:cs="Arial"/>
          <w:sz w:val="20"/>
          <w:szCs w:val="20"/>
          <w:lang w:eastAsia="pl-PL"/>
        </w:rPr>
        <w:t>,</w:t>
      </w:r>
      <w:r w:rsidRPr="00483611">
        <w:rPr>
          <w:rFonts w:ascii="Arial" w:hAnsi="Arial" w:cs="Arial"/>
          <w:sz w:val="20"/>
          <w:szCs w:val="20"/>
          <w:lang w:eastAsia="pl-PL"/>
        </w:rPr>
        <w:t xml:space="preserve">5 </w:t>
      </w:r>
      <w:r w:rsidRPr="00483611">
        <w:rPr>
          <w:rFonts w:ascii="Arial" w:eastAsia="GillSansMT" w:hAnsi="Arial" w:cs="Arial"/>
          <w:sz w:val="20"/>
          <w:szCs w:val="20"/>
          <w:lang w:eastAsia="pl-PL"/>
        </w:rPr>
        <w:t>m</w:t>
      </w:r>
      <w:r w:rsidRPr="00483611">
        <w:rPr>
          <w:rFonts w:ascii="Arial" w:hAnsi="Arial" w:cs="Arial"/>
          <w:sz w:val="20"/>
          <w:szCs w:val="20"/>
          <w:lang w:eastAsia="pl-PL"/>
        </w:rPr>
        <w:t>2</w:t>
      </w:r>
      <w:r w:rsidRPr="00483611">
        <w:rPr>
          <w:rFonts w:ascii="Arial" w:eastAsia="GillSansMT" w:hAnsi="Arial" w:cs="Arial"/>
          <w:sz w:val="20"/>
          <w:szCs w:val="20"/>
          <w:lang w:eastAsia="pl-PL"/>
        </w:rPr>
        <w:t>.</w:t>
      </w:r>
    </w:p>
    <w:p w14:paraId="054CDCBC" w14:textId="77777777" w:rsidR="00716355" w:rsidRDefault="00716355" w:rsidP="00F57E72">
      <w:pPr>
        <w:autoSpaceDE w:val="0"/>
        <w:autoSpaceDN w:val="0"/>
        <w:adjustRightInd w:val="0"/>
        <w:spacing w:after="0" w:line="240" w:lineRule="auto"/>
        <w:rPr>
          <w:rFonts w:ascii="Arial" w:hAnsi="Arial" w:cs="Arial"/>
          <w:sz w:val="20"/>
          <w:szCs w:val="20"/>
          <w:lang w:eastAsia="pl-PL"/>
        </w:rPr>
      </w:pPr>
    </w:p>
    <w:p w14:paraId="65BD7F53" w14:textId="6DC04CBD"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7.3. </w:t>
      </w:r>
      <w:r w:rsidRPr="00483611">
        <w:rPr>
          <w:rFonts w:ascii="Arial" w:eastAsia="GillSansMT" w:hAnsi="Arial" w:cs="Arial"/>
          <w:sz w:val="20"/>
          <w:szCs w:val="20"/>
          <w:lang w:eastAsia="pl-PL"/>
        </w:rPr>
        <w:t>Wielkości obmiarowe suchych tynków określa się na podstawie dokumentacji projektowej z uwzględnieniem zmian zaakceptowanych przez Inspektora nadzoru i sprawdzonych w naturze</w:t>
      </w:r>
    </w:p>
    <w:p w14:paraId="14EB07BA" w14:textId="77777777" w:rsidR="00716355" w:rsidRDefault="00716355" w:rsidP="00F57E72">
      <w:pPr>
        <w:autoSpaceDE w:val="0"/>
        <w:autoSpaceDN w:val="0"/>
        <w:adjustRightInd w:val="0"/>
        <w:spacing w:after="0" w:line="240" w:lineRule="auto"/>
        <w:rPr>
          <w:rFonts w:ascii="Arial" w:hAnsi="Arial" w:cs="Arial"/>
          <w:sz w:val="20"/>
          <w:szCs w:val="20"/>
          <w:lang w:eastAsia="pl-PL"/>
        </w:rPr>
      </w:pPr>
    </w:p>
    <w:p w14:paraId="31CA90CF" w14:textId="70BCC553"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7.4. </w:t>
      </w:r>
      <w:r w:rsidRPr="00483611">
        <w:rPr>
          <w:rFonts w:ascii="Arial" w:eastAsia="GillSansMT" w:hAnsi="Arial" w:cs="Arial"/>
          <w:sz w:val="20"/>
          <w:szCs w:val="20"/>
          <w:lang w:eastAsia="pl-PL"/>
        </w:rPr>
        <w:t>W przypadku robot remontowych, dla których nie opracowano dokumentacji projektowej wielkości obmiarowe określa się na podstawie pomiarów w naturze</w:t>
      </w:r>
    </w:p>
    <w:p w14:paraId="43222021"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p>
    <w:p w14:paraId="0F375E0B" w14:textId="77777777" w:rsidR="00F57E72" w:rsidRPr="00483611" w:rsidRDefault="00F57E72" w:rsidP="00F57E72">
      <w:pPr>
        <w:autoSpaceDE w:val="0"/>
        <w:autoSpaceDN w:val="0"/>
        <w:adjustRightInd w:val="0"/>
        <w:spacing w:after="0" w:line="240" w:lineRule="auto"/>
        <w:rPr>
          <w:rFonts w:ascii="Arial" w:eastAsia="GillSansMT" w:hAnsi="Arial" w:cs="Arial"/>
          <w:b/>
          <w:sz w:val="20"/>
          <w:szCs w:val="20"/>
          <w:lang w:eastAsia="pl-PL"/>
        </w:rPr>
      </w:pPr>
      <w:r w:rsidRPr="00483611">
        <w:rPr>
          <w:rFonts w:ascii="Arial" w:hAnsi="Arial" w:cs="Arial"/>
          <w:b/>
          <w:sz w:val="20"/>
          <w:szCs w:val="20"/>
          <w:lang w:eastAsia="pl-PL"/>
        </w:rPr>
        <w:t xml:space="preserve">8. </w:t>
      </w:r>
      <w:r w:rsidRPr="00483611">
        <w:rPr>
          <w:rFonts w:ascii="Arial" w:eastAsia="GillSansMT" w:hAnsi="Arial" w:cs="Arial"/>
          <w:b/>
          <w:sz w:val="20"/>
          <w:szCs w:val="20"/>
          <w:lang w:eastAsia="pl-PL"/>
        </w:rPr>
        <w:t>ODBIOR ROBOT</w:t>
      </w:r>
    </w:p>
    <w:p w14:paraId="299EF508" w14:textId="77777777" w:rsidR="00716355" w:rsidRDefault="00716355" w:rsidP="00F57E72">
      <w:pPr>
        <w:autoSpaceDE w:val="0"/>
        <w:autoSpaceDN w:val="0"/>
        <w:adjustRightInd w:val="0"/>
        <w:spacing w:after="0" w:line="240" w:lineRule="auto"/>
        <w:rPr>
          <w:rFonts w:ascii="Arial" w:hAnsi="Arial" w:cs="Arial"/>
          <w:sz w:val="20"/>
          <w:szCs w:val="20"/>
          <w:lang w:eastAsia="pl-PL"/>
        </w:rPr>
      </w:pPr>
    </w:p>
    <w:p w14:paraId="5A1F8D7B" w14:textId="179426BE"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8.1. </w:t>
      </w:r>
      <w:r w:rsidRPr="00483611">
        <w:rPr>
          <w:rFonts w:ascii="Arial" w:eastAsia="GillSansMT" w:hAnsi="Arial" w:cs="Arial"/>
          <w:sz w:val="20"/>
          <w:szCs w:val="20"/>
          <w:lang w:eastAsia="pl-PL"/>
        </w:rPr>
        <w:t xml:space="preserve">Ogólne zasady odbioru robot podano w ST „Wymagania ogólne” </w:t>
      </w:r>
    </w:p>
    <w:p w14:paraId="5603895B" w14:textId="77777777" w:rsidR="00716355" w:rsidRDefault="00716355" w:rsidP="00F57E72">
      <w:pPr>
        <w:autoSpaceDE w:val="0"/>
        <w:autoSpaceDN w:val="0"/>
        <w:adjustRightInd w:val="0"/>
        <w:spacing w:after="0" w:line="240" w:lineRule="auto"/>
        <w:rPr>
          <w:rFonts w:ascii="Arial" w:hAnsi="Arial" w:cs="Arial"/>
          <w:sz w:val="20"/>
          <w:szCs w:val="20"/>
          <w:lang w:eastAsia="pl-PL"/>
        </w:rPr>
      </w:pPr>
    </w:p>
    <w:p w14:paraId="07839E73" w14:textId="522AFB9D"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8.2. </w:t>
      </w:r>
      <w:r w:rsidRPr="00483611">
        <w:rPr>
          <w:rFonts w:ascii="Arial" w:eastAsia="GillSansMT" w:hAnsi="Arial" w:cs="Arial"/>
          <w:sz w:val="20"/>
          <w:szCs w:val="20"/>
          <w:lang w:eastAsia="pl-PL"/>
        </w:rPr>
        <w:t>Odbiór</w:t>
      </w:r>
      <w:r w:rsidR="007520DD">
        <w:rPr>
          <w:rFonts w:ascii="Arial" w:eastAsia="GillSansMT" w:hAnsi="Arial" w:cs="Arial"/>
          <w:sz w:val="20"/>
          <w:szCs w:val="20"/>
          <w:lang w:eastAsia="pl-PL"/>
        </w:rPr>
        <w:t xml:space="preserve"> </w:t>
      </w:r>
      <w:r w:rsidRPr="00483611">
        <w:rPr>
          <w:rFonts w:ascii="Arial" w:eastAsia="GillSansMT" w:hAnsi="Arial" w:cs="Arial"/>
          <w:sz w:val="20"/>
          <w:szCs w:val="20"/>
          <w:lang w:eastAsia="pl-PL"/>
        </w:rPr>
        <w:t>podłoża</w:t>
      </w:r>
      <w:r w:rsidR="007520DD">
        <w:rPr>
          <w:rFonts w:ascii="Arial" w:eastAsia="GillSansMT" w:hAnsi="Arial" w:cs="Arial"/>
          <w:sz w:val="20"/>
          <w:szCs w:val="20"/>
          <w:lang w:eastAsia="pl-PL"/>
        </w:rPr>
        <w:t xml:space="preserve"> </w:t>
      </w:r>
      <w:r w:rsidRPr="00483611">
        <w:rPr>
          <w:rFonts w:ascii="Arial" w:eastAsia="GillSansMT" w:hAnsi="Arial" w:cs="Arial"/>
          <w:sz w:val="20"/>
          <w:szCs w:val="20"/>
          <w:lang w:eastAsia="pl-PL"/>
        </w:rPr>
        <w:t>należy przeprowadzić bezpośrednio przed przystąpieniem do robot</w:t>
      </w:r>
    </w:p>
    <w:p w14:paraId="5F62516E"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okładzinowych z płyt gipsowo-kartonowych(włókninowych). Jeżeli</w:t>
      </w:r>
      <w:r w:rsidR="007520DD">
        <w:rPr>
          <w:rFonts w:ascii="Arial" w:eastAsia="GillSansMT" w:hAnsi="Arial" w:cs="Arial"/>
          <w:sz w:val="20"/>
          <w:szCs w:val="20"/>
          <w:lang w:eastAsia="pl-PL"/>
        </w:rPr>
        <w:t xml:space="preserve"> </w:t>
      </w:r>
      <w:r w:rsidRPr="00483611">
        <w:rPr>
          <w:rFonts w:ascii="Arial" w:eastAsia="GillSansMT" w:hAnsi="Arial" w:cs="Arial"/>
          <w:sz w:val="20"/>
          <w:szCs w:val="20"/>
          <w:lang w:eastAsia="pl-PL"/>
        </w:rPr>
        <w:t>odbiór</w:t>
      </w:r>
      <w:r w:rsidR="007520DD">
        <w:rPr>
          <w:rFonts w:ascii="Arial" w:eastAsia="GillSansMT" w:hAnsi="Arial" w:cs="Arial"/>
          <w:sz w:val="20"/>
          <w:szCs w:val="20"/>
          <w:lang w:eastAsia="pl-PL"/>
        </w:rPr>
        <w:t xml:space="preserve"> </w:t>
      </w:r>
      <w:r w:rsidRPr="00483611">
        <w:rPr>
          <w:rFonts w:ascii="Arial" w:eastAsia="GillSansMT" w:hAnsi="Arial" w:cs="Arial"/>
          <w:sz w:val="20"/>
          <w:szCs w:val="20"/>
          <w:lang w:eastAsia="pl-PL"/>
        </w:rPr>
        <w:t>podłoża odbywa się po dłuższym czasie od jego wykonania, należy</w:t>
      </w:r>
      <w:r w:rsidR="007520DD">
        <w:rPr>
          <w:rFonts w:ascii="Arial" w:eastAsia="GillSansMT" w:hAnsi="Arial" w:cs="Arial"/>
          <w:sz w:val="20"/>
          <w:szCs w:val="20"/>
          <w:lang w:eastAsia="pl-PL"/>
        </w:rPr>
        <w:t xml:space="preserve"> </w:t>
      </w:r>
      <w:r w:rsidRPr="00483611">
        <w:rPr>
          <w:rFonts w:ascii="Arial" w:eastAsia="GillSansMT" w:hAnsi="Arial" w:cs="Arial"/>
          <w:sz w:val="20"/>
          <w:szCs w:val="20"/>
          <w:lang w:eastAsia="pl-PL"/>
        </w:rPr>
        <w:t>podłoże oczyścić i umyć wodą</w:t>
      </w:r>
    </w:p>
    <w:p w14:paraId="3E0AE743" w14:textId="77777777" w:rsidR="00716355" w:rsidRDefault="00716355" w:rsidP="00F57E72">
      <w:pPr>
        <w:autoSpaceDE w:val="0"/>
        <w:autoSpaceDN w:val="0"/>
        <w:adjustRightInd w:val="0"/>
        <w:spacing w:after="0" w:line="240" w:lineRule="auto"/>
        <w:rPr>
          <w:rFonts w:ascii="Arial" w:hAnsi="Arial" w:cs="Arial"/>
          <w:sz w:val="20"/>
          <w:szCs w:val="20"/>
          <w:lang w:eastAsia="pl-PL"/>
        </w:rPr>
      </w:pPr>
    </w:p>
    <w:p w14:paraId="59DAD6E1" w14:textId="60B9414C"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8.3. </w:t>
      </w:r>
      <w:r w:rsidRPr="00483611">
        <w:rPr>
          <w:rFonts w:ascii="Arial" w:eastAsia="GillSansMT" w:hAnsi="Arial" w:cs="Arial"/>
          <w:sz w:val="20"/>
          <w:szCs w:val="20"/>
          <w:lang w:eastAsia="pl-PL"/>
        </w:rPr>
        <w:t>Roboty uznaje się za zgodne z dokumentacją projektową, SST i wymaganiami Inspektora</w:t>
      </w:r>
    </w:p>
    <w:p w14:paraId="3B72617C"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nadzoru, jeżeli wszystkie pomiary i badania (z uwzględnieniem dopuszczalnych tolerancji) wg pkt. </w:t>
      </w:r>
      <w:r w:rsidRPr="00483611">
        <w:rPr>
          <w:rFonts w:ascii="Arial" w:hAnsi="Arial" w:cs="Arial"/>
          <w:bCs/>
          <w:sz w:val="20"/>
          <w:szCs w:val="20"/>
          <w:lang w:eastAsia="pl-PL"/>
        </w:rPr>
        <w:t>6</w:t>
      </w:r>
      <w:r w:rsidRPr="00483611">
        <w:rPr>
          <w:rFonts w:ascii="Arial" w:eastAsia="GillSansMT" w:hAnsi="Arial" w:cs="Arial"/>
          <w:sz w:val="20"/>
          <w:szCs w:val="20"/>
          <w:lang w:eastAsia="pl-PL"/>
        </w:rPr>
        <w:t>ST dały pozytywne wyniki</w:t>
      </w:r>
    </w:p>
    <w:p w14:paraId="7376B378" w14:textId="77777777" w:rsidR="00716355" w:rsidRDefault="00716355" w:rsidP="00F57E72">
      <w:pPr>
        <w:autoSpaceDE w:val="0"/>
        <w:autoSpaceDN w:val="0"/>
        <w:adjustRightInd w:val="0"/>
        <w:spacing w:after="0" w:line="240" w:lineRule="auto"/>
        <w:rPr>
          <w:rFonts w:ascii="Arial" w:hAnsi="Arial" w:cs="Arial"/>
          <w:sz w:val="20"/>
          <w:szCs w:val="20"/>
          <w:lang w:eastAsia="pl-PL"/>
        </w:rPr>
      </w:pPr>
    </w:p>
    <w:p w14:paraId="2E12B388" w14:textId="4356C956"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8.4. </w:t>
      </w:r>
      <w:r w:rsidRPr="00483611">
        <w:rPr>
          <w:rFonts w:ascii="Arial" w:eastAsia="GillSansMT" w:hAnsi="Arial" w:cs="Arial"/>
          <w:sz w:val="20"/>
          <w:szCs w:val="20"/>
          <w:lang w:eastAsia="pl-PL"/>
        </w:rPr>
        <w:t>Wymagania przy odbiorze</w:t>
      </w:r>
    </w:p>
    <w:p w14:paraId="1E7E27F3"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Wymagania przy odbiorze określa norma PN-</w:t>
      </w:r>
      <w:r w:rsidRPr="00483611">
        <w:rPr>
          <w:rFonts w:ascii="Arial" w:hAnsi="Arial" w:cs="Arial"/>
          <w:sz w:val="20"/>
          <w:szCs w:val="20"/>
          <w:lang w:eastAsia="pl-PL"/>
        </w:rPr>
        <w:t>72</w:t>
      </w:r>
      <w:r w:rsidRPr="00483611">
        <w:rPr>
          <w:rFonts w:ascii="Arial" w:eastAsia="GillSansMT" w:hAnsi="Arial" w:cs="Arial"/>
          <w:sz w:val="20"/>
          <w:szCs w:val="20"/>
          <w:lang w:eastAsia="pl-PL"/>
        </w:rPr>
        <w:t>/B-</w:t>
      </w:r>
      <w:r w:rsidRPr="00483611">
        <w:rPr>
          <w:rFonts w:ascii="Arial" w:hAnsi="Arial" w:cs="Arial"/>
          <w:sz w:val="20"/>
          <w:szCs w:val="20"/>
          <w:lang w:eastAsia="pl-PL"/>
        </w:rPr>
        <w:t>10122</w:t>
      </w:r>
      <w:r w:rsidRPr="00483611">
        <w:rPr>
          <w:rFonts w:ascii="Arial" w:eastAsia="GillSansMT" w:hAnsi="Arial" w:cs="Arial"/>
          <w:sz w:val="20"/>
          <w:szCs w:val="20"/>
          <w:lang w:eastAsia="pl-PL"/>
        </w:rPr>
        <w:t>. „Roboty okładzinowe. Suche tynki. Wymagania i badania przy odbiorze”.</w:t>
      </w:r>
    </w:p>
    <w:p w14:paraId="68CF49F3"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Sprawdzeniu podlega:</w:t>
      </w:r>
    </w:p>
    <w:p w14:paraId="7354E3B7"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 xml:space="preserve">a. zgodność z dokumentacją techniczną, </w:t>
      </w:r>
    </w:p>
    <w:p w14:paraId="1AB0C7AA"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b. rodzaj zastosowanych materiałów,</w:t>
      </w:r>
    </w:p>
    <w:p w14:paraId="0AE872B1"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c. przygotowanie podłoża,</w:t>
      </w:r>
    </w:p>
    <w:p w14:paraId="1284B10B"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d. prawidłowość zamontowania płyt i ich wykończenia na stykach, narożach i obrzeżach,</w:t>
      </w:r>
    </w:p>
    <w:p w14:paraId="0788A414"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e. wichrowatość powierzchni.</w:t>
      </w:r>
    </w:p>
    <w:p w14:paraId="200B45C5" w14:textId="77777777" w:rsidR="00F57E72" w:rsidRPr="00483611" w:rsidRDefault="00F57E72" w:rsidP="00F57E72">
      <w:pPr>
        <w:spacing w:after="0" w:line="240" w:lineRule="auto"/>
        <w:rPr>
          <w:rFonts w:ascii="Arial" w:hAnsi="Arial" w:cs="Arial"/>
          <w:sz w:val="20"/>
          <w:szCs w:val="20"/>
        </w:rPr>
      </w:pPr>
    </w:p>
    <w:p w14:paraId="6B805A60" w14:textId="77777777" w:rsidR="00F57E72" w:rsidRPr="00483611" w:rsidRDefault="00F57E72" w:rsidP="00F57E72">
      <w:pPr>
        <w:autoSpaceDE w:val="0"/>
        <w:autoSpaceDN w:val="0"/>
        <w:adjustRightInd w:val="0"/>
        <w:spacing w:after="0" w:line="240" w:lineRule="auto"/>
        <w:rPr>
          <w:rFonts w:ascii="Arial" w:eastAsia="GillSansMT" w:hAnsi="Arial" w:cs="Arial"/>
          <w:b/>
          <w:sz w:val="20"/>
          <w:szCs w:val="20"/>
          <w:lang w:eastAsia="pl-PL"/>
        </w:rPr>
      </w:pPr>
      <w:r w:rsidRPr="00483611">
        <w:rPr>
          <w:rFonts w:ascii="Arial" w:hAnsi="Arial" w:cs="Arial"/>
          <w:b/>
          <w:sz w:val="20"/>
          <w:szCs w:val="20"/>
          <w:lang w:eastAsia="pl-PL"/>
        </w:rPr>
        <w:t xml:space="preserve">9. </w:t>
      </w:r>
      <w:r w:rsidRPr="00483611">
        <w:rPr>
          <w:rFonts w:ascii="Arial" w:eastAsia="GillSansMT" w:hAnsi="Arial" w:cs="Arial"/>
          <w:b/>
          <w:sz w:val="20"/>
          <w:szCs w:val="20"/>
          <w:lang w:eastAsia="pl-PL"/>
        </w:rPr>
        <w:t>PODSTAWA PŁATNOŚCI</w:t>
      </w:r>
    </w:p>
    <w:p w14:paraId="6264C7C2" w14:textId="77777777" w:rsidR="00716355" w:rsidRDefault="00716355" w:rsidP="00F57E72">
      <w:pPr>
        <w:autoSpaceDE w:val="0"/>
        <w:autoSpaceDN w:val="0"/>
        <w:adjustRightInd w:val="0"/>
        <w:spacing w:after="0" w:line="240" w:lineRule="auto"/>
        <w:rPr>
          <w:rFonts w:ascii="Arial" w:hAnsi="Arial" w:cs="Arial"/>
          <w:sz w:val="20"/>
          <w:szCs w:val="20"/>
          <w:lang w:eastAsia="pl-PL"/>
        </w:rPr>
      </w:pPr>
    </w:p>
    <w:p w14:paraId="3617FD7A" w14:textId="2BCFEA85"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9.1. </w:t>
      </w:r>
      <w:r w:rsidRPr="00483611">
        <w:rPr>
          <w:rFonts w:ascii="Arial" w:eastAsia="GillSansMT" w:hAnsi="Arial" w:cs="Arial"/>
          <w:sz w:val="20"/>
          <w:szCs w:val="20"/>
          <w:lang w:eastAsia="pl-PL"/>
        </w:rPr>
        <w:t xml:space="preserve">Ogólne ustalenia dotyczące podstawy płatności podano w ST „Wymagania ogólne” </w:t>
      </w:r>
    </w:p>
    <w:p w14:paraId="534191C7" w14:textId="77777777" w:rsidR="00716355" w:rsidRDefault="00716355" w:rsidP="00F57E72">
      <w:pPr>
        <w:autoSpaceDE w:val="0"/>
        <w:autoSpaceDN w:val="0"/>
        <w:adjustRightInd w:val="0"/>
        <w:spacing w:after="0" w:line="240" w:lineRule="auto"/>
        <w:rPr>
          <w:rFonts w:ascii="Arial" w:hAnsi="Arial" w:cs="Arial"/>
          <w:sz w:val="20"/>
          <w:szCs w:val="20"/>
          <w:lang w:eastAsia="pl-PL"/>
        </w:rPr>
      </w:pPr>
    </w:p>
    <w:p w14:paraId="5163FAAD" w14:textId="4F50365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9.2. </w:t>
      </w:r>
      <w:r w:rsidRPr="00483611">
        <w:rPr>
          <w:rFonts w:ascii="Arial" w:eastAsia="GillSansMT" w:hAnsi="Arial" w:cs="Arial"/>
          <w:sz w:val="20"/>
          <w:szCs w:val="20"/>
          <w:lang w:eastAsia="pl-PL"/>
        </w:rPr>
        <w:t>Podstawą rozliczenia finansowego, z uwzględnieniem zapisów zawartych pomiędzy Wykonawcą a Zamawiającym w umowie o wykonanie robot, jest wykonana i odebrana ilość m</w:t>
      </w:r>
      <w:r w:rsidRPr="00483611">
        <w:rPr>
          <w:rFonts w:ascii="Arial" w:hAnsi="Arial" w:cs="Arial"/>
          <w:b/>
          <w:bCs/>
          <w:sz w:val="20"/>
          <w:szCs w:val="20"/>
          <w:lang w:eastAsia="pl-PL"/>
        </w:rPr>
        <w:t xml:space="preserve">2 </w:t>
      </w:r>
      <w:r w:rsidRPr="00483611">
        <w:rPr>
          <w:rFonts w:ascii="Arial" w:eastAsia="GillSansMT" w:hAnsi="Arial" w:cs="Arial"/>
          <w:sz w:val="20"/>
          <w:szCs w:val="20"/>
          <w:lang w:eastAsia="pl-PL"/>
        </w:rPr>
        <w:t>powierzchni suchego tynku według ceny jednostkowej, która obejmuje:</w:t>
      </w:r>
    </w:p>
    <w:p w14:paraId="03949206"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eastAsia="GillSansMT" w:hAnsi="Arial" w:cs="Arial"/>
          <w:sz w:val="20"/>
          <w:szCs w:val="20"/>
          <w:lang w:eastAsia="pl-PL"/>
        </w:rPr>
        <w:t>dla wszystkich technologii (czynności przygotowawcze):</w:t>
      </w:r>
    </w:p>
    <w:p w14:paraId="75B2951E"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przygotowanie stanowiska roboczego,</w:t>
      </w:r>
    </w:p>
    <w:p w14:paraId="5F0F8ECA"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obsługę sprzętu niewymagającego etatowej obsługi,</w:t>
      </w:r>
    </w:p>
    <w:p w14:paraId="72E5D4FD"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 xml:space="preserve">ustawienie i rozbiórkę rusztowań, o wysokości do </w:t>
      </w:r>
      <w:r w:rsidRPr="00483611">
        <w:rPr>
          <w:rFonts w:ascii="Arial" w:hAnsi="Arial" w:cs="Arial"/>
          <w:sz w:val="20"/>
          <w:szCs w:val="20"/>
          <w:lang w:eastAsia="pl-PL"/>
        </w:rPr>
        <w:t xml:space="preserve">4 </w:t>
      </w:r>
      <w:r w:rsidRPr="00483611">
        <w:rPr>
          <w:rFonts w:ascii="Arial" w:eastAsia="GillSansMT" w:hAnsi="Arial" w:cs="Arial"/>
          <w:sz w:val="20"/>
          <w:szCs w:val="20"/>
          <w:lang w:eastAsia="pl-PL"/>
        </w:rPr>
        <w:t>m,</w:t>
      </w:r>
    </w:p>
    <w:p w14:paraId="7628E68B" w14:textId="77777777" w:rsidR="00F57E72" w:rsidRPr="000318E5" w:rsidRDefault="00F57E72" w:rsidP="00F57E72">
      <w:pPr>
        <w:autoSpaceDE w:val="0"/>
        <w:autoSpaceDN w:val="0"/>
        <w:adjustRightInd w:val="0"/>
        <w:spacing w:after="0" w:line="240" w:lineRule="auto"/>
        <w:rPr>
          <w:rFonts w:ascii="Arial" w:eastAsia="GillSansMT" w:hAnsi="Arial" w:cs="Arial"/>
          <w:b/>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przygotowanie podłoża,</w:t>
      </w:r>
    </w:p>
    <w:p w14:paraId="1A214D6C"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obsadzenie kratek wentylacyjnych i innych drobnych elementów,</w:t>
      </w:r>
    </w:p>
    <w:p w14:paraId="0AA3E382"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oczyszczenie miejsca pracy z resztek materiałów,</w:t>
      </w:r>
    </w:p>
    <w:p w14:paraId="4C5B9957"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dla wykonania okładzin z płyt :</w:t>
      </w:r>
    </w:p>
    <w:p w14:paraId="71167166"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Pr>
          <w:rFonts w:ascii="Arial" w:eastAsia="GillSansMT" w:hAnsi="Arial" w:cs="Arial"/>
          <w:sz w:val="20"/>
          <w:szCs w:val="20"/>
          <w:lang w:eastAsia="pl-PL"/>
        </w:rPr>
        <w:t>a</w:t>
      </w:r>
      <w:r w:rsidRPr="00483611">
        <w:rPr>
          <w:rFonts w:ascii="Arial" w:eastAsia="GillSansMT" w:hAnsi="Arial" w:cs="Arial"/>
          <w:sz w:val="20"/>
          <w:szCs w:val="20"/>
          <w:lang w:eastAsia="pl-PL"/>
        </w:rPr>
        <w:t>) na rusztach z kształtowników metalowych</w:t>
      </w:r>
    </w:p>
    <w:p w14:paraId="05094B3F"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przymocowanie płyt do gotowego rusztu za pomocą wkrętów wraz z przycięciem i dopasowaniem,</w:t>
      </w:r>
    </w:p>
    <w:p w14:paraId="509866A9"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dla wszystkich technologii (czynności wykończeniowe):</w:t>
      </w:r>
    </w:p>
    <w:p w14:paraId="01A732C5"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przygotowanie zaprawy z gipsu szpachlowego do wyrównania powierzchni okładzin,</w:t>
      </w:r>
    </w:p>
    <w:p w14:paraId="06536D16"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szpachlowanie połączeń i styków płyt ze ścianami i stropami,</w:t>
      </w:r>
    </w:p>
    <w:p w14:paraId="498C9D57"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zabezpieczenie spoin taśmą papierową,</w:t>
      </w:r>
    </w:p>
    <w:p w14:paraId="327CE85B"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r w:rsidRPr="00483611">
        <w:rPr>
          <w:rFonts w:ascii="Arial" w:hAnsi="Arial" w:cs="Arial"/>
          <w:sz w:val="20"/>
          <w:szCs w:val="20"/>
          <w:lang w:eastAsia="pl-PL"/>
        </w:rPr>
        <w:t xml:space="preserve">– </w:t>
      </w:r>
      <w:r w:rsidRPr="00483611">
        <w:rPr>
          <w:rFonts w:ascii="Arial" w:eastAsia="GillSansMT" w:hAnsi="Arial" w:cs="Arial"/>
          <w:sz w:val="20"/>
          <w:szCs w:val="20"/>
          <w:lang w:eastAsia="pl-PL"/>
        </w:rPr>
        <w:t>szpachlowanie i cyklinowanie wykończeniowe.</w:t>
      </w:r>
    </w:p>
    <w:p w14:paraId="7CEACC2A" w14:textId="77777777" w:rsidR="00F57E72" w:rsidRPr="00483611" w:rsidRDefault="00F57E72" w:rsidP="00F57E72">
      <w:pPr>
        <w:autoSpaceDE w:val="0"/>
        <w:autoSpaceDN w:val="0"/>
        <w:adjustRightInd w:val="0"/>
        <w:spacing w:after="0" w:line="240" w:lineRule="auto"/>
        <w:rPr>
          <w:rFonts w:ascii="Arial" w:eastAsia="GillSansMT" w:hAnsi="Arial" w:cs="Arial"/>
          <w:sz w:val="20"/>
          <w:szCs w:val="20"/>
          <w:lang w:eastAsia="pl-PL"/>
        </w:rPr>
      </w:pPr>
    </w:p>
    <w:p w14:paraId="56A750AE" w14:textId="77777777" w:rsidR="00F57E72" w:rsidRPr="00483611" w:rsidRDefault="00F57E72" w:rsidP="00F57E72">
      <w:pPr>
        <w:autoSpaceDE w:val="0"/>
        <w:autoSpaceDN w:val="0"/>
        <w:adjustRightInd w:val="0"/>
        <w:spacing w:after="0" w:line="240" w:lineRule="auto"/>
        <w:rPr>
          <w:rFonts w:ascii="Arial" w:eastAsia="GillSansMT" w:hAnsi="Arial" w:cs="Arial"/>
          <w:b/>
          <w:sz w:val="20"/>
          <w:szCs w:val="20"/>
          <w:lang w:eastAsia="pl-PL"/>
        </w:rPr>
      </w:pPr>
      <w:r w:rsidRPr="00483611">
        <w:rPr>
          <w:rFonts w:ascii="Arial" w:hAnsi="Arial" w:cs="Arial"/>
          <w:b/>
          <w:sz w:val="20"/>
          <w:szCs w:val="20"/>
          <w:lang w:eastAsia="pl-PL"/>
        </w:rPr>
        <w:t xml:space="preserve">10. </w:t>
      </w:r>
      <w:r w:rsidRPr="00483611">
        <w:rPr>
          <w:rFonts w:ascii="Arial" w:eastAsia="GillSansMT" w:hAnsi="Arial" w:cs="Arial"/>
          <w:b/>
          <w:sz w:val="20"/>
          <w:szCs w:val="20"/>
          <w:lang w:eastAsia="pl-PL"/>
        </w:rPr>
        <w:t>PRZEPISY ZWIĄZANE</w:t>
      </w:r>
    </w:p>
    <w:p w14:paraId="6BCF12ED" w14:textId="77777777" w:rsidR="00F57E72" w:rsidRDefault="00F57E72" w:rsidP="00F57E72">
      <w:pPr>
        <w:spacing w:after="0" w:line="240" w:lineRule="auto"/>
        <w:rPr>
          <w:rFonts w:ascii="Arial" w:hAnsi="Arial" w:cs="Arial"/>
          <w:sz w:val="20"/>
          <w:szCs w:val="20"/>
        </w:rPr>
      </w:pPr>
      <w:r>
        <w:rPr>
          <w:rFonts w:ascii="Arial" w:hAnsi="Arial" w:cs="Arial"/>
          <w:sz w:val="20"/>
          <w:szCs w:val="20"/>
        </w:rPr>
        <w:t xml:space="preserve">- </w:t>
      </w:r>
      <w:r w:rsidRPr="00FF0B89">
        <w:rPr>
          <w:rFonts w:ascii="Arial" w:hAnsi="Arial" w:cs="Arial"/>
          <w:sz w:val="20"/>
          <w:szCs w:val="20"/>
        </w:rPr>
        <w:t xml:space="preserve">PN EN 13964:2004 Sufity podwieszane Wymagania i metody badań </w:t>
      </w:r>
    </w:p>
    <w:p w14:paraId="021607A3" w14:textId="77777777" w:rsidR="00F57E72" w:rsidRDefault="00F57E72" w:rsidP="00F57E72">
      <w:pPr>
        <w:spacing w:after="0" w:line="240" w:lineRule="auto"/>
        <w:rPr>
          <w:rFonts w:ascii="Arial" w:hAnsi="Arial" w:cs="Arial"/>
          <w:sz w:val="20"/>
          <w:szCs w:val="20"/>
        </w:rPr>
      </w:pPr>
      <w:r>
        <w:rPr>
          <w:rFonts w:ascii="Arial" w:hAnsi="Arial" w:cs="Arial"/>
          <w:sz w:val="20"/>
          <w:szCs w:val="20"/>
        </w:rPr>
        <w:t xml:space="preserve">- </w:t>
      </w:r>
      <w:r w:rsidRPr="00FF0B89">
        <w:rPr>
          <w:rFonts w:ascii="Arial" w:hAnsi="Arial" w:cs="Arial"/>
          <w:sz w:val="20"/>
          <w:szCs w:val="20"/>
        </w:rPr>
        <w:t>PN-EN ISO1716:2002 (U) Reakcja na ogień wyrobów budowlanych. Oznaczanie ciepła spalania</w:t>
      </w:r>
    </w:p>
    <w:p w14:paraId="222F9D4E" w14:textId="77777777" w:rsidR="00F57E72" w:rsidRDefault="00F57E72" w:rsidP="00F57E72">
      <w:pPr>
        <w:spacing w:after="0" w:line="240" w:lineRule="auto"/>
        <w:rPr>
          <w:rFonts w:ascii="Arial" w:hAnsi="Arial" w:cs="Arial"/>
          <w:sz w:val="20"/>
          <w:szCs w:val="20"/>
        </w:rPr>
      </w:pPr>
      <w:r>
        <w:rPr>
          <w:rFonts w:ascii="Arial" w:hAnsi="Arial" w:cs="Arial"/>
          <w:sz w:val="20"/>
          <w:szCs w:val="20"/>
        </w:rPr>
        <w:t xml:space="preserve">- </w:t>
      </w:r>
      <w:r w:rsidRPr="00FF0B89">
        <w:rPr>
          <w:rFonts w:ascii="Arial" w:hAnsi="Arial" w:cs="Arial"/>
          <w:sz w:val="20"/>
          <w:szCs w:val="20"/>
        </w:rPr>
        <w:t>PN-EN ISO 11654: 1999 Akustyka. Wyroby dźwiękochłonne używane w budownictwie. Wskaźnik pochłaniania dźwięku</w:t>
      </w:r>
    </w:p>
    <w:p w14:paraId="17B28FCF" w14:textId="77777777" w:rsidR="00F57E72" w:rsidRDefault="00F57E72" w:rsidP="00F57E72">
      <w:pPr>
        <w:spacing w:after="0" w:line="240" w:lineRule="auto"/>
        <w:rPr>
          <w:rFonts w:ascii="Arial" w:hAnsi="Arial" w:cs="Arial"/>
          <w:sz w:val="20"/>
          <w:szCs w:val="20"/>
        </w:rPr>
      </w:pPr>
      <w:r>
        <w:rPr>
          <w:rFonts w:ascii="Arial" w:hAnsi="Arial" w:cs="Arial"/>
          <w:sz w:val="20"/>
          <w:szCs w:val="20"/>
        </w:rPr>
        <w:lastRenderedPageBreak/>
        <w:t xml:space="preserve">- </w:t>
      </w:r>
      <w:r w:rsidRPr="00FF0B89">
        <w:rPr>
          <w:rFonts w:ascii="Arial" w:hAnsi="Arial" w:cs="Arial"/>
          <w:sz w:val="20"/>
          <w:szCs w:val="20"/>
        </w:rPr>
        <w:t>PN-EN 20354:2000 Akustyka. Pomiar pochłaniania dźwięku w komorze pogłosowej</w:t>
      </w:r>
    </w:p>
    <w:p w14:paraId="3843B3D8" w14:textId="77777777" w:rsidR="00F57E72" w:rsidRDefault="00F57E72" w:rsidP="00F57E72">
      <w:pPr>
        <w:spacing w:after="0" w:line="240" w:lineRule="auto"/>
        <w:rPr>
          <w:rFonts w:ascii="Arial" w:hAnsi="Arial" w:cs="Arial"/>
          <w:sz w:val="20"/>
          <w:szCs w:val="20"/>
        </w:rPr>
      </w:pPr>
      <w:r>
        <w:rPr>
          <w:rFonts w:ascii="Arial" w:hAnsi="Arial" w:cs="Arial"/>
          <w:sz w:val="20"/>
          <w:szCs w:val="20"/>
        </w:rPr>
        <w:t xml:space="preserve">- </w:t>
      </w:r>
      <w:r w:rsidRPr="00FF0B89">
        <w:rPr>
          <w:rFonts w:ascii="Arial" w:hAnsi="Arial" w:cs="Arial"/>
          <w:sz w:val="20"/>
          <w:szCs w:val="20"/>
        </w:rPr>
        <w:t>PN-EN 1602: 1999 Wyroby do izolacji cieplnej w budownictwie. Określanie gęstości pozornej</w:t>
      </w:r>
    </w:p>
    <w:p w14:paraId="18572F6D" w14:textId="77777777" w:rsidR="00F57E72" w:rsidRDefault="00F57E72" w:rsidP="00F57E72">
      <w:pPr>
        <w:spacing w:after="0" w:line="240" w:lineRule="auto"/>
        <w:rPr>
          <w:rFonts w:ascii="Arial" w:hAnsi="Arial" w:cs="Arial"/>
          <w:sz w:val="20"/>
          <w:szCs w:val="20"/>
        </w:rPr>
      </w:pPr>
      <w:r>
        <w:rPr>
          <w:rFonts w:ascii="Arial" w:hAnsi="Arial" w:cs="Arial"/>
          <w:sz w:val="20"/>
          <w:szCs w:val="20"/>
        </w:rPr>
        <w:t xml:space="preserve">- </w:t>
      </w:r>
      <w:r w:rsidRPr="00FF0B89">
        <w:rPr>
          <w:rFonts w:ascii="Arial" w:hAnsi="Arial" w:cs="Arial"/>
          <w:sz w:val="20"/>
          <w:szCs w:val="20"/>
        </w:rPr>
        <w:t>PN-EN 1604+AC: 1999 Wyroby do izolacji cieplnej w budownictwie. Określanie stabilności wymiarowej w określonych warunkach temperaturowych i</w:t>
      </w:r>
      <w:r w:rsidR="007520DD">
        <w:rPr>
          <w:rFonts w:ascii="Arial" w:hAnsi="Arial" w:cs="Arial"/>
          <w:sz w:val="20"/>
          <w:szCs w:val="20"/>
        </w:rPr>
        <w:t xml:space="preserve"> </w:t>
      </w:r>
      <w:r w:rsidRPr="00FF0B89">
        <w:rPr>
          <w:rFonts w:ascii="Arial" w:hAnsi="Arial" w:cs="Arial"/>
          <w:sz w:val="20"/>
          <w:szCs w:val="20"/>
        </w:rPr>
        <w:t>wilgotnościowych</w:t>
      </w:r>
    </w:p>
    <w:p w14:paraId="63C326C9" w14:textId="77777777" w:rsidR="00F57E72" w:rsidRDefault="00F57E72" w:rsidP="00F57E72">
      <w:pPr>
        <w:spacing w:after="0" w:line="240" w:lineRule="auto"/>
        <w:rPr>
          <w:rFonts w:ascii="Arial" w:hAnsi="Arial" w:cs="Arial"/>
          <w:sz w:val="20"/>
          <w:szCs w:val="20"/>
        </w:rPr>
      </w:pPr>
      <w:r>
        <w:rPr>
          <w:rFonts w:ascii="Arial" w:hAnsi="Arial" w:cs="Arial"/>
          <w:sz w:val="20"/>
          <w:szCs w:val="20"/>
        </w:rPr>
        <w:t xml:space="preserve">- </w:t>
      </w:r>
      <w:r w:rsidRPr="00FF0B89">
        <w:rPr>
          <w:rFonts w:ascii="Arial" w:hAnsi="Arial" w:cs="Arial"/>
          <w:sz w:val="20"/>
          <w:szCs w:val="20"/>
        </w:rPr>
        <w:t>PN-EN 822:1998 Wyroby do izolacji cieplnej w budownictwie. Określanie długości szerokości</w:t>
      </w:r>
    </w:p>
    <w:p w14:paraId="50B3E414" w14:textId="77777777" w:rsidR="00F57E72" w:rsidRDefault="00F57E72" w:rsidP="00F57E72">
      <w:pPr>
        <w:spacing w:after="0" w:line="240" w:lineRule="auto"/>
        <w:rPr>
          <w:rFonts w:ascii="Arial" w:hAnsi="Arial" w:cs="Arial"/>
          <w:sz w:val="20"/>
          <w:szCs w:val="20"/>
        </w:rPr>
      </w:pPr>
      <w:r>
        <w:rPr>
          <w:rFonts w:ascii="Arial" w:hAnsi="Arial" w:cs="Arial"/>
          <w:sz w:val="20"/>
          <w:szCs w:val="20"/>
        </w:rPr>
        <w:t xml:space="preserve">- </w:t>
      </w:r>
      <w:r w:rsidRPr="00FF0B89">
        <w:rPr>
          <w:rFonts w:ascii="Arial" w:hAnsi="Arial" w:cs="Arial"/>
          <w:sz w:val="20"/>
          <w:szCs w:val="20"/>
        </w:rPr>
        <w:t xml:space="preserve">PN-EN 823: 1998 Wyroby do izolacji cieplnej w budownictwie. </w:t>
      </w:r>
    </w:p>
    <w:p w14:paraId="2041C529" w14:textId="77777777" w:rsidR="00F57E72" w:rsidRDefault="00F57E72" w:rsidP="00F57E72">
      <w:pPr>
        <w:spacing w:after="0" w:line="240" w:lineRule="auto"/>
        <w:rPr>
          <w:rFonts w:ascii="Arial" w:hAnsi="Arial" w:cs="Arial"/>
          <w:sz w:val="20"/>
          <w:szCs w:val="20"/>
        </w:rPr>
      </w:pPr>
      <w:r>
        <w:rPr>
          <w:rFonts w:ascii="Arial" w:hAnsi="Arial" w:cs="Arial"/>
          <w:sz w:val="20"/>
          <w:szCs w:val="20"/>
        </w:rPr>
        <w:t xml:space="preserve">- </w:t>
      </w:r>
      <w:r w:rsidRPr="00FF0B89">
        <w:rPr>
          <w:rFonts w:ascii="Arial" w:hAnsi="Arial" w:cs="Arial"/>
          <w:sz w:val="20"/>
          <w:szCs w:val="20"/>
        </w:rPr>
        <w:t>Określanie grubości</w:t>
      </w:r>
      <w:r w:rsidR="007520DD">
        <w:rPr>
          <w:rFonts w:ascii="Arial" w:hAnsi="Arial" w:cs="Arial"/>
          <w:sz w:val="20"/>
          <w:szCs w:val="20"/>
        </w:rPr>
        <w:t xml:space="preserve"> </w:t>
      </w:r>
      <w:r w:rsidRPr="00FF0B89">
        <w:rPr>
          <w:rFonts w:ascii="Arial" w:hAnsi="Arial" w:cs="Arial"/>
          <w:sz w:val="20"/>
          <w:szCs w:val="20"/>
        </w:rPr>
        <w:t>PN-EN 824:1998 Wyroby do izolacji cieplnej w budownictwie. Określanie prostokątności</w:t>
      </w:r>
    </w:p>
    <w:p w14:paraId="16356CF8" w14:textId="77777777" w:rsidR="00FA0DDC" w:rsidRDefault="00F57E72" w:rsidP="00F57E72">
      <w:pPr>
        <w:autoSpaceDE w:val="0"/>
        <w:autoSpaceDN w:val="0"/>
        <w:adjustRightInd w:val="0"/>
        <w:spacing w:after="0" w:line="240" w:lineRule="auto"/>
        <w:rPr>
          <w:rFonts w:ascii="Arial" w:eastAsia="Arial,Bold" w:hAnsi="Arial" w:cs="Arial"/>
          <w:sz w:val="20"/>
          <w:szCs w:val="20"/>
        </w:rPr>
      </w:pPr>
      <w:r w:rsidRPr="00FF0B89">
        <w:rPr>
          <w:rFonts w:ascii="Arial" w:hAnsi="Arial" w:cs="Arial"/>
          <w:sz w:val="20"/>
          <w:szCs w:val="20"/>
        </w:rPr>
        <w:t>•PN-EN 825: 1998 Wyroby do izolacji cieplnej w budownictwie. Określanie płaskości•PN-93/B-02862 Ochrona przeciwpożarowa w budownictwie. Metoda badania niepalności materiałów budowlanych</w:t>
      </w:r>
    </w:p>
    <w:p w14:paraId="1AA22CFB" w14:textId="77777777" w:rsidR="00FD3BAB" w:rsidRDefault="00FD3BAB" w:rsidP="00BE44A0">
      <w:pPr>
        <w:spacing w:after="0" w:line="240" w:lineRule="auto"/>
        <w:ind w:left="-284"/>
        <w:contextualSpacing/>
        <w:jc w:val="both"/>
        <w:rPr>
          <w:rFonts w:ascii="Arial" w:hAnsi="Arial" w:cs="Arial"/>
          <w:sz w:val="20"/>
          <w:szCs w:val="20"/>
        </w:rPr>
      </w:pPr>
    </w:p>
    <w:p w14:paraId="5AA44637" w14:textId="77777777" w:rsidR="00BE44A0" w:rsidRPr="00525102" w:rsidRDefault="00BE44A0" w:rsidP="00525102">
      <w:pPr>
        <w:spacing w:after="0" w:line="240" w:lineRule="auto"/>
        <w:jc w:val="both"/>
        <w:rPr>
          <w:rFonts w:ascii="Arial" w:hAnsi="Arial" w:cs="Arial"/>
          <w:sz w:val="20"/>
          <w:szCs w:val="20"/>
        </w:rPr>
      </w:pPr>
    </w:p>
    <w:p w14:paraId="6B268C30" w14:textId="77777777" w:rsidR="0017100F" w:rsidRDefault="0017100F">
      <w:pPr>
        <w:rPr>
          <w:rFonts w:ascii="Arial" w:hAnsi="Arial" w:cs="Arial"/>
          <w:b/>
          <w:bCs/>
          <w:sz w:val="24"/>
          <w:szCs w:val="24"/>
        </w:rPr>
      </w:pPr>
      <w:r>
        <w:rPr>
          <w:rFonts w:ascii="Arial" w:hAnsi="Arial" w:cs="Arial"/>
          <w:b/>
          <w:bCs/>
          <w:sz w:val="24"/>
          <w:szCs w:val="24"/>
        </w:rPr>
        <w:br w:type="page"/>
      </w:r>
    </w:p>
    <w:p w14:paraId="6E9F0012" w14:textId="692E4AD0" w:rsidR="00234DB7" w:rsidRDefault="00234DB7">
      <w:pPr>
        <w:rPr>
          <w:rFonts w:ascii="Arial" w:hAnsi="Arial" w:cs="Arial"/>
          <w:sz w:val="20"/>
          <w:szCs w:val="20"/>
        </w:rPr>
      </w:pPr>
    </w:p>
    <w:p w14:paraId="1CE8D417" w14:textId="410ADB89" w:rsidR="00234DB7" w:rsidRPr="003C2647" w:rsidRDefault="00234DB7" w:rsidP="00234DB7">
      <w:pPr>
        <w:spacing w:after="0" w:line="240" w:lineRule="auto"/>
        <w:jc w:val="center"/>
        <w:rPr>
          <w:rFonts w:ascii="Arial" w:hAnsi="Arial" w:cs="Arial"/>
          <w:b/>
          <w:sz w:val="24"/>
          <w:szCs w:val="24"/>
        </w:rPr>
      </w:pPr>
      <w:bookmarkStart w:id="18" w:name="_Hlk140132022"/>
      <w:r w:rsidRPr="003C2647">
        <w:rPr>
          <w:rFonts w:ascii="Arial" w:hAnsi="Arial" w:cs="Arial"/>
          <w:b/>
          <w:sz w:val="24"/>
          <w:szCs w:val="24"/>
        </w:rPr>
        <w:t>SST-2</w:t>
      </w:r>
      <w:r w:rsidR="001C0D77">
        <w:rPr>
          <w:rFonts w:ascii="Arial" w:hAnsi="Arial" w:cs="Arial"/>
          <w:b/>
          <w:sz w:val="24"/>
          <w:szCs w:val="24"/>
        </w:rPr>
        <w:t>3</w:t>
      </w:r>
      <w:r w:rsidRPr="003C2647">
        <w:rPr>
          <w:rFonts w:ascii="Arial" w:hAnsi="Arial" w:cs="Arial"/>
          <w:b/>
          <w:sz w:val="24"/>
          <w:szCs w:val="24"/>
        </w:rPr>
        <w:t xml:space="preserve"> Elementy małej architektury</w:t>
      </w:r>
    </w:p>
    <w:bookmarkEnd w:id="18"/>
    <w:p w14:paraId="2B1D3FDD" w14:textId="77777777" w:rsidR="00234DB7" w:rsidRDefault="00234DB7" w:rsidP="00234DB7">
      <w:pPr>
        <w:spacing w:after="0" w:line="240" w:lineRule="auto"/>
        <w:jc w:val="center"/>
        <w:rPr>
          <w:rFonts w:ascii="Arial" w:hAnsi="Arial" w:cs="Arial"/>
          <w:b/>
          <w:sz w:val="24"/>
          <w:szCs w:val="24"/>
        </w:rPr>
      </w:pPr>
    </w:p>
    <w:p w14:paraId="1C27BC08" w14:textId="77777777" w:rsidR="00234DB7" w:rsidRDefault="00234DB7" w:rsidP="00234DB7">
      <w:pPr>
        <w:spacing w:after="0" w:line="240" w:lineRule="auto"/>
        <w:jc w:val="center"/>
        <w:rPr>
          <w:rFonts w:ascii="Arial" w:hAnsi="Arial" w:cs="Arial"/>
          <w:b/>
          <w:sz w:val="24"/>
          <w:szCs w:val="24"/>
        </w:rPr>
      </w:pPr>
    </w:p>
    <w:p w14:paraId="3B6541F8" w14:textId="77777777" w:rsidR="00234DB7" w:rsidRPr="003C2647" w:rsidRDefault="00234DB7" w:rsidP="00234DB7">
      <w:pPr>
        <w:spacing w:after="0" w:line="240" w:lineRule="auto"/>
        <w:jc w:val="center"/>
        <w:rPr>
          <w:rFonts w:ascii="Arial" w:hAnsi="Arial" w:cs="Arial"/>
          <w:b/>
          <w:sz w:val="24"/>
          <w:szCs w:val="24"/>
        </w:rPr>
      </w:pPr>
      <w:r w:rsidRPr="003C2647">
        <w:rPr>
          <w:rFonts w:ascii="Arial" w:hAnsi="Arial" w:cs="Arial"/>
          <w:b/>
          <w:sz w:val="24"/>
          <w:szCs w:val="24"/>
        </w:rPr>
        <w:t>CPV 45112720-8</w:t>
      </w:r>
    </w:p>
    <w:p w14:paraId="36A09060" w14:textId="77777777" w:rsidR="00234DB7" w:rsidRDefault="00234DB7" w:rsidP="00234DB7">
      <w:pPr>
        <w:autoSpaceDE w:val="0"/>
        <w:autoSpaceDN w:val="0"/>
        <w:adjustRightInd w:val="0"/>
        <w:spacing w:after="0" w:line="240" w:lineRule="auto"/>
        <w:jc w:val="center"/>
        <w:rPr>
          <w:rFonts w:ascii="Arial" w:hAnsi="Arial" w:cs="Arial"/>
          <w:b/>
          <w:bCs/>
          <w:sz w:val="24"/>
          <w:szCs w:val="24"/>
        </w:rPr>
      </w:pPr>
    </w:p>
    <w:p w14:paraId="48CF7F14" w14:textId="77777777" w:rsidR="00234DB7" w:rsidRDefault="00234DB7" w:rsidP="00234DB7">
      <w:pPr>
        <w:autoSpaceDE w:val="0"/>
        <w:autoSpaceDN w:val="0"/>
        <w:adjustRightInd w:val="0"/>
        <w:spacing w:after="0" w:line="240" w:lineRule="auto"/>
        <w:jc w:val="center"/>
        <w:rPr>
          <w:rFonts w:ascii="Arial" w:hAnsi="Arial" w:cs="Arial"/>
          <w:b/>
          <w:bCs/>
          <w:sz w:val="24"/>
          <w:szCs w:val="24"/>
        </w:rPr>
      </w:pPr>
    </w:p>
    <w:p w14:paraId="5B4AF1B0" w14:textId="77777777" w:rsidR="00234DB7" w:rsidRDefault="00234DB7" w:rsidP="00234DB7">
      <w:pPr>
        <w:autoSpaceDE w:val="0"/>
        <w:autoSpaceDN w:val="0"/>
        <w:adjustRightInd w:val="0"/>
        <w:spacing w:after="0" w:line="240" w:lineRule="auto"/>
        <w:jc w:val="center"/>
        <w:rPr>
          <w:rFonts w:ascii="Arial" w:hAnsi="Arial" w:cs="Arial"/>
          <w:b/>
          <w:bCs/>
          <w:sz w:val="24"/>
          <w:szCs w:val="24"/>
        </w:rPr>
      </w:pPr>
    </w:p>
    <w:p w14:paraId="1B404E4A" w14:textId="77777777" w:rsidR="00E479BF" w:rsidRDefault="00E479BF" w:rsidP="00234DB7">
      <w:pPr>
        <w:autoSpaceDE w:val="0"/>
        <w:autoSpaceDN w:val="0"/>
        <w:adjustRightInd w:val="0"/>
        <w:spacing w:after="0" w:line="240" w:lineRule="auto"/>
        <w:jc w:val="center"/>
        <w:rPr>
          <w:rFonts w:ascii="Arial" w:hAnsi="Arial" w:cs="Arial"/>
          <w:b/>
          <w:bCs/>
          <w:sz w:val="24"/>
          <w:szCs w:val="24"/>
        </w:rPr>
      </w:pPr>
    </w:p>
    <w:p w14:paraId="0AE56593" w14:textId="77777777" w:rsidR="00E479BF" w:rsidRDefault="00E479BF" w:rsidP="00234DB7">
      <w:pPr>
        <w:autoSpaceDE w:val="0"/>
        <w:autoSpaceDN w:val="0"/>
        <w:adjustRightInd w:val="0"/>
        <w:spacing w:after="0" w:line="240" w:lineRule="auto"/>
        <w:jc w:val="center"/>
        <w:rPr>
          <w:rFonts w:ascii="Arial" w:hAnsi="Arial" w:cs="Arial"/>
          <w:b/>
          <w:bCs/>
          <w:sz w:val="24"/>
          <w:szCs w:val="24"/>
        </w:rPr>
      </w:pPr>
    </w:p>
    <w:p w14:paraId="614C5CF9" w14:textId="77777777" w:rsidR="00E479BF" w:rsidRDefault="00E479BF" w:rsidP="00234DB7">
      <w:pPr>
        <w:autoSpaceDE w:val="0"/>
        <w:autoSpaceDN w:val="0"/>
        <w:adjustRightInd w:val="0"/>
        <w:spacing w:after="0" w:line="240" w:lineRule="auto"/>
        <w:jc w:val="center"/>
        <w:rPr>
          <w:rFonts w:ascii="Arial" w:hAnsi="Arial" w:cs="Arial"/>
          <w:b/>
          <w:bCs/>
          <w:sz w:val="24"/>
          <w:szCs w:val="24"/>
        </w:rPr>
      </w:pPr>
    </w:p>
    <w:p w14:paraId="57D24EC1" w14:textId="77777777" w:rsidR="00E479BF" w:rsidRDefault="00E479BF" w:rsidP="00234DB7">
      <w:pPr>
        <w:autoSpaceDE w:val="0"/>
        <w:autoSpaceDN w:val="0"/>
        <w:adjustRightInd w:val="0"/>
        <w:spacing w:after="0" w:line="240" w:lineRule="auto"/>
        <w:jc w:val="center"/>
        <w:rPr>
          <w:rFonts w:ascii="Arial" w:hAnsi="Arial" w:cs="Arial"/>
          <w:b/>
          <w:bCs/>
          <w:sz w:val="24"/>
          <w:szCs w:val="24"/>
        </w:rPr>
      </w:pPr>
    </w:p>
    <w:p w14:paraId="6526DB74" w14:textId="77777777" w:rsidR="00234DB7" w:rsidRPr="00A27267" w:rsidRDefault="00234DB7" w:rsidP="00234DB7">
      <w:pPr>
        <w:autoSpaceDE w:val="0"/>
        <w:autoSpaceDN w:val="0"/>
        <w:adjustRightInd w:val="0"/>
        <w:spacing w:after="0" w:line="240" w:lineRule="auto"/>
        <w:jc w:val="center"/>
        <w:rPr>
          <w:rFonts w:ascii="Arial" w:hAnsi="Arial" w:cs="Arial"/>
          <w:b/>
          <w:bCs/>
          <w:sz w:val="24"/>
          <w:szCs w:val="24"/>
        </w:rPr>
      </w:pPr>
    </w:p>
    <w:p w14:paraId="1EBDEE46" w14:textId="77777777" w:rsidR="00234DB7" w:rsidRPr="00A27267" w:rsidRDefault="00234DB7" w:rsidP="00234DB7">
      <w:pPr>
        <w:autoSpaceDE w:val="0"/>
        <w:autoSpaceDN w:val="0"/>
        <w:adjustRightInd w:val="0"/>
        <w:spacing w:after="0" w:line="240" w:lineRule="auto"/>
        <w:jc w:val="center"/>
        <w:rPr>
          <w:rFonts w:ascii="Arial" w:hAnsi="Arial" w:cs="Arial"/>
          <w:b/>
          <w:bCs/>
          <w:sz w:val="24"/>
          <w:szCs w:val="24"/>
        </w:rPr>
      </w:pPr>
    </w:p>
    <w:p w14:paraId="6D08D164"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Obiekt: Budowa żłobka wraz z infrastrukturą techniczną oraz zagospodarowaniem terenu w miejscowości Biały Bór.</w:t>
      </w:r>
    </w:p>
    <w:p w14:paraId="0655CB1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45DCCA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3D8140EB"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2A442D3"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12A46F1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Nazwa, adres</w:t>
      </w:r>
    </w:p>
    <w:p w14:paraId="4947C344"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Biały Bór, ul. Borówkowa , </w:t>
      </w:r>
    </w:p>
    <w:p w14:paraId="611ADAB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dz. Nr 506/1, 507/1, obręb Biały Bór</w:t>
      </w:r>
    </w:p>
    <w:p w14:paraId="5E45CEE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37209DF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7958B8DC"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5BB8CF9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Inwestor, adres</w:t>
      </w:r>
    </w:p>
    <w:p w14:paraId="5C010E33"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F8AB0C4"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Gmina Grudziądz </w:t>
      </w:r>
    </w:p>
    <w:p w14:paraId="76AC1ACE"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ul. Wybickiego 38, 86-300 Grudziądz</w:t>
      </w:r>
    </w:p>
    <w:p w14:paraId="0CD37D78" w14:textId="77777777" w:rsidR="00AD071B" w:rsidRPr="00234DB7" w:rsidRDefault="00AD071B" w:rsidP="00AD071B">
      <w:pPr>
        <w:autoSpaceDE w:val="0"/>
        <w:autoSpaceDN w:val="0"/>
        <w:adjustRightInd w:val="0"/>
        <w:spacing w:after="0" w:line="240" w:lineRule="auto"/>
        <w:jc w:val="center"/>
        <w:rPr>
          <w:rFonts w:ascii="Arial" w:hAnsi="Arial" w:cs="Arial"/>
          <w:b/>
          <w:bCs/>
          <w:sz w:val="24"/>
          <w:szCs w:val="24"/>
        </w:rPr>
      </w:pPr>
    </w:p>
    <w:p w14:paraId="288120D6" w14:textId="77777777" w:rsidR="00AD071B" w:rsidRPr="00234DB7" w:rsidRDefault="00AD071B" w:rsidP="00AD071B">
      <w:pPr>
        <w:autoSpaceDE w:val="0"/>
        <w:autoSpaceDN w:val="0"/>
        <w:adjustRightInd w:val="0"/>
        <w:spacing w:after="0" w:line="240" w:lineRule="auto"/>
        <w:jc w:val="center"/>
        <w:rPr>
          <w:rFonts w:ascii="Arial" w:hAnsi="Arial" w:cs="Arial"/>
          <w:b/>
          <w:bCs/>
          <w:sz w:val="24"/>
          <w:szCs w:val="24"/>
        </w:rPr>
      </w:pPr>
    </w:p>
    <w:p w14:paraId="7CD58D14" w14:textId="77777777" w:rsidR="00AD071B" w:rsidRPr="00234DB7" w:rsidRDefault="00AD071B" w:rsidP="00AD071B">
      <w:pPr>
        <w:autoSpaceDE w:val="0"/>
        <w:autoSpaceDN w:val="0"/>
        <w:adjustRightInd w:val="0"/>
        <w:spacing w:after="0" w:line="240" w:lineRule="auto"/>
        <w:jc w:val="center"/>
        <w:rPr>
          <w:rFonts w:ascii="Arial" w:hAnsi="Arial" w:cs="Arial"/>
          <w:b/>
          <w:bCs/>
          <w:sz w:val="24"/>
          <w:szCs w:val="24"/>
        </w:rPr>
      </w:pPr>
    </w:p>
    <w:p w14:paraId="27922237" w14:textId="77777777" w:rsidR="00AD071B" w:rsidRPr="00234DB7" w:rsidRDefault="00AD071B" w:rsidP="00AD071B">
      <w:pPr>
        <w:autoSpaceDE w:val="0"/>
        <w:autoSpaceDN w:val="0"/>
        <w:adjustRightInd w:val="0"/>
        <w:spacing w:after="0" w:line="240" w:lineRule="auto"/>
        <w:jc w:val="center"/>
        <w:rPr>
          <w:rFonts w:ascii="Arial" w:hAnsi="Arial" w:cs="Arial"/>
          <w:b/>
          <w:bCs/>
          <w:sz w:val="24"/>
          <w:szCs w:val="24"/>
        </w:rPr>
      </w:pPr>
    </w:p>
    <w:p w14:paraId="2C376BD4" w14:textId="77777777" w:rsidR="00AD071B" w:rsidRPr="00234DB7" w:rsidRDefault="00AD071B" w:rsidP="00AD071B">
      <w:pPr>
        <w:autoSpaceDE w:val="0"/>
        <w:autoSpaceDN w:val="0"/>
        <w:adjustRightInd w:val="0"/>
        <w:spacing w:after="0" w:line="240" w:lineRule="auto"/>
        <w:jc w:val="center"/>
        <w:rPr>
          <w:rFonts w:ascii="Arial" w:hAnsi="Arial" w:cs="Arial"/>
          <w:b/>
          <w:bCs/>
          <w:sz w:val="24"/>
          <w:szCs w:val="24"/>
        </w:rPr>
      </w:pPr>
    </w:p>
    <w:p w14:paraId="6530614E" w14:textId="77777777" w:rsidR="00AD071B" w:rsidRPr="00234DB7" w:rsidRDefault="00AD071B" w:rsidP="00AD071B">
      <w:pPr>
        <w:autoSpaceDE w:val="0"/>
        <w:autoSpaceDN w:val="0"/>
        <w:adjustRightInd w:val="0"/>
        <w:spacing w:after="0" w:line="240" w:lineRule="auto"/>
        <w:jc w:val="center"/>
        <w:rPr>
          <w:rFonts w:ascii="Arial" w:hAnsi="Arial" w:cs="Arial"/>
          <w:b/>
          <w:bCs/>
          <w:sz w:val="24"/>
          <w:szCs w:val="24"/>
        </w:rPr>
      </w:pPr>
    </w:p>
    <w:p w14:paraId="0C11DD82" w14:textId="77777777" w:rsidR="00AD071B" w:rsidRPr="00234DB7" w:rsidRDefault="00AD071B" w:rsidP="00AD071B">
      <w:pPr>
        <w:autoSpaceDE w:val="0"/>
        <w:autoSpaceDN w:val="0"/>
        <w:adjustRightInd w:val="0"/>
        <w:spacing w:after="0" w:line="240" w:lineRule="auto"/>
        <w:jc w:val="center"/>
        <w:rPr>
          <w:rFonts w:ascii="Arial" w:hAnsi="Arial" w:cs="Arial"/>
          <w:b/>
          <w:bCs/>
          <w:sz w:val="24"/>
          <w:szCs w:val="24"/>
        </w:rPr>
      </w:pPr>
    </w:p>
    <w:p w14:paraId="246B747B" w14:textId="77777777" w:rsidR="00AD071B" w:rsidRPr="00234DB7" w:rsidRDefault="00AD071B" w:rsidP="00AD071B">
      <w:pPr>
        <w:autoSpaceDE w:val="0"/>
        <w:autoSpaceDN w:val="0"/>
        <w:adjustRightInd w:val="0"/>
        <w:spacing w:after="0" w:line="240" w:lineRule="auto"/>
        <w:jc w:val="center"/>
        <w:rPr>
          <w:rFonts w:ascii="Arial" w:hAnsi="Arial" w:cs="Arial"/>
          <w:b/>
          <w:bCs/>
          <w:sz w:val="24"/>
          <w:szCs w:val="24"/>
        </w:rPr>
      </w:pPr>
    </w:p>
    <w:p w14:paraId="49606BA0" w14:textId="77777777" w:rsidR="00AD071B" w:rsidRPr="00234DB7" w:rsidRDefault="00AD071B" w:rsidP="00AD071B">
      <w:pPr>
        <w:autoSpaceDE w:val="0"/>
        <w:autoSpaceDN w:val="0"/>
        <w:adjustRightInd w:val="0"/>
        <w:spacing w:after="0" w:line="240" w:lineRule="auto"/>
        <w:jc w:val="center"/>
        <w:rPr>
          <w:rFonts w:ascii="Arial" w:hAnsi="Arial" w:cs="Arial"/>
          <w:b/>
          <w:bCs/>
          <w:sz w:val="24"/>
          <w:szCs w:val="24"/>
        </w:rPr>
      </w:pPr>
    </w:p>
    <w:p w14:paraId="130DA3E8" w14:textId="77777777" w:rsidR="00AD071B" w:rsidRPr="00B34C1E" w:rsidRDefault="00AD071B" w:rsidP="00AD071B">
      <w:pPr>
        <w:autoSpaceDE w:val="0"/>
        <w:autoSpaceDN w:val="0"/>
        <w:adjustRightInd w:val="0"/>
        <w:spacing w:after="0" w:line="240" w:lineRule="auto"/>
        <w:jc w:val="center"/>
        <w:rPr>
          <w:rFonts w:ascii="Arial" w:hAnsi="Arial" w:cs="Arial"/>
          <w:b/>
          <w:bCs/>
          <w:sz w:val="20"/>
          <w:szCs w:val="20"/>
        </w:rPr>
      </w:pPr>
      <w:r w:rsidRPr="00234DB7">
        <w:rPr>
          <w:rFonts w:ascii="Arial" w:hAnsi="Arial" w:cs="Arial"/>
          <w:b/>
          <w:bCs/>
          <w:sz w:val="24"/>
          <w:szCs w:val="24"/>
        </w:rPr>
        <w:t>Opracował: Piotr Ćwikliński</w:t>
      </w:r>
    </w:p>
    <w:p w14:paraId="306B021A" w14:textId="77777777" w:rsidR="00234DB7" w:rsidRPr="003C2647" w:rsidRDefault="00234DB7" w:rsidP="00234DB7">
      <w:pPr>
        <w:rPr>
          <w:rFonts w:ascii="Arial" w:eastAsia="Times New Roman" w:hAnsi="Arial" w:cs="Arial"/>
          <w:sz w:val="20"/>
          <w:szCs w:val="20"/>
          <w:lang w:eastAsia="pl-PL"/>
        </w:rPr>
      </w:pPr>
      <w:r>
        <w:rPr>
          <w:rFonts w:ascii="Arial" w:eastAsia="Times New Roman" w:hAnsi="Arial" w:cs="Arial"/>
          <w:sz w:val="20"/>
          <w:szCs w:val="20"/>
          <w:lang w:eastAsia="pl-PL"/>
        </w:rPr>
        <w:br w:type="page"/>
      </w:r>
    </w:p>
    <w:p w14:paraId="143C63A2"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lastRenderedPageBreak/>
        <w:t xml:space="preserve">1. WSTĘP. </w:t>
      </w:r>
    </w:p>
    <w:p w14:paraId="6BC6FC90"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  </w:t>
      </w:r>
    </w:p>
    <w:p w14:paraId="4BD421CA"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1.1. Przedmiot SST. </w:t>
      </w:r>
    </w:p>
    <w:p w14:paraId="2421176E" w14:textId="5EA9E4CE" w:rsidR="00234DB7" w:rsidRPr="00F85A8B" w:rsidRDefault="00234DB7" w:rsidP="00234DB7">
      <w:pPr>
        <w:spacing w:after="0" w:line="240" w:lineRule="auto"/>
        <w:rPr>
          <w:rFonts w:ascii="Arial" w:hAnsi="Arial" w:cs="Arial"/>
          <w:sz w:val="20"/>
          <w:szCs w:val="20"/>
        </w:rPr>
      </w:pPr>
      <w:r w:rsidRPr="003C2647">
        <w:rPr>
          <w:rFonts w:ascii="Arial" w:hAnsi="Arial" w:cs="Arial"/>
          <w:sz w:val="20"/>
          <w:szCs w:val="20"/>
        </w:rPr>
        <w:t xml:space="preserve">Przedmiotem mniejszej szczegółowej specyfikacji technicznej są wymagania dotyczące wykonania i odbioru elementów malej architektury dla zadania: </w:t>
      </w:r>
      <w:r w:rsidR="00BA7944" w:rsidRPr="00BA7944">
        <w:rPr>
          <w:rFonts w:eastAsia="Calibri-Light" w:cstheme="minorHAnsi"/>
          <w:b/>
          <w:bCs/>
          <w:sz w:val="24"/>
          <w:szCs w:val="24"/>
        </w:rPr>
        <w:t>Budowa żłobka wraz z infrastrukturą techniczną oraz zagospodarowaniem terenu w miejscowości Biały Bór.</w:t>
      </w:r>
    </w:p>
    <w:p w14:paraId="3F9651A0"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  </w:t>
      </w:r>
    </w:p>
    <w:p w14:paraId="04C643BE"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1.2. Zakres stosowania SST. </w:t>
      </w:r>
    </w:p>
    <w:p w14:paraId="4521709E"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Szczegółowa specyfikacja techniczna jest stosowana jako dokument przetargowy i kontraktowym przy </w:t>
      </w:r>
    </w:p>
    <w:p w14:paraId="2EEA37C3"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zlecaniu i realizacji robot wymienionych w pkt.1.1  </w:t>
      </w:r>
    </w:p>
    <w:p w14:paraId="6A6A0FED"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  </w:t>
      </w:r>
    </w:p>
    <w:p w14:paraId="01F1DA02"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1.3. Zakres robot objętych SST. </w:t>
      </w:r>
    </w:p>
    <w:p w14:paraId="36452936"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Przedmiotem niniejszego opracowania są szczegółowe wymagania dotyczące wykonania i odbioru robót, poniżej wykazano prace, których dotyczą wymagania, obejmują wszystkie czynności umożliwiające i mające na celu wykonanie i montaż następujących:   </w:t>
      </w:r>
    </w:p>
    <w:p w14:paraId="164AD616" w14:textId="77777777" w:rsidR="00234DB7" w:rsidRPr="003C2647" w:rsidRDefault="00234DB7" w:rsidP="00234DB7">
      <w:pPr>
        <w:spacing w:after="0" w:line="240" w:lineRule="auto"/>
        <w:rPr>
          <w:rFonts w:ascii="Arial" w:hAnsi="Arial" w:cs="Arial"/>
          <w:sz w:val="20"/>
          <w:szCs w:val="20"/>
        </w:rPr>
      </w:pPr>
    </w:p>
    <w:p w14:paraId="5003CFD3" w14:textId="2FF908AC" w:rsidR="00234DB7" w:rsidRDefault="00234DB7" w:rsidP="0075397C">
      <w:pPr>
        <w:pStyle w:val="Akapitzlist"/>
        <w:numPr>
          <w:ilvl w:val="0"/>
          <w:numId w:val="101"/>
        </w:numPr>
        <w:spacing w:line="240" w:lineRule="auto"/>
        <w:ind w:left="284" w:hanging="284"/>
        <w:rPr>
          <w:rFonts w:ascii="Arial" w:hAnsi="Arial" w:cs="Arial"/>
          <w:sz w:val="20"/>
          <w:szCs w:val="20"/>
        </w:rPr>
      </w:pPr>
      <w:r w:rsidRPr="003856A4">
        <w:rPr>
          <w:rFonts w:ascii="Arial" w:hAnsi="Arial" w:cs="Arial"/>
          <w:sz w:val="20"/>
          <w:szCs w:val="20"/>
        </w:rPr>
        <w:t xml:space="preserve">Ławka z oparciem. </w:t>
      </w:r>
    </w:p>
    <w:p w14:paraId="3D48B695" w14:textId="77777777" w:rsidR="00234DB7" w:rsidRPr="003856A4" w:rsidRDefault="00234DB7" w:rsidP="0075397C">
      <w:pPr>
        <w:pStyle w:val="Akapitzlist"/>
        <w:numPr>
          <w:ilvl w:val="0"/>
          <w:numId w:val="101"/>
        </w:numPr>
        <w:spacing w:after="0" w:line="240" w:lineRule="auto"/>
        <w:ind w:left="284" w:hanging="284"/>
        <w:rPr>
          <w:rFonts w:ascii="Arial" w:hAnsi="Arial" w:cs="Arial"/>
          <w:sz w:val="20"/>
          <w:szCs w:val="20"/>
        </w:rPr>
      </w:pPr>
      <w:r w:rsidRPr="003856A4">
        <w:rPr>
          <w:rFonts w:ascii="Arial" w:hAnsi="Arial" w:cs="Arial"/>
          <w:sz w:val="20"/>
          <w:szCs w:val="20"/>
        </w:rPr>
        <w:t xml:space="preserve">Kosz </w:t>
      </w:r>
      <w:r>
        <w:rPr>
          <w:rFonts w:ascii="Arial" w:hAnsi="Arial" w:cs="Arial"/>
          <w:sz w:val="20"/>
          <w:szCs w:val="20"/>
        </w:rPr>
        <w:t>na śmieci</w:t>
      </w:r>
    </w:p>
    <w:p w14:paraId="29913F4F" w14:textId="77777777" w:rsidR="00234DB7" w:rsidRDefault="00234DB7" w:rsidP="0075397C">
      <w:pPr>
        <w:pStyle w:val="Akapitzlist"/>
        <w:numPr>
          <w:ilvl w:val="0"/>
          <w:numId w:val="101"/>
        </w:numPr>
        <w:spacing w:after="0" w:line="240" w:lineRule="auto"/>
        <w:ind w:left="284" w:hanging="284"/>
        <w:rPr>
          <w:rFonts w:ascii="Arial" w:hAnsi="Arial" w:cs="Arial"/>
          <w:sz w:val="20"/>
          <w:szCs w:val="20"/>
        </w:rPr>
      </w:pPr>
      <w:r w:rsidRPr="003856A4">
        <w:rPr>
          <w:rFonts w:ascii="Arial" w:hAnsi="Arial" w:cs="Arial"/>
          <w:sz w:val="20"/>
          <w:szCs w:val="20"/>
        </w:rPr>
        <w:t xml:space="preserve">Stojak </w:t>
      </w:r>
      <w:r>
        <w:rPr>
          <w:rFonts w:ascii="Arial" w:hAnsi="Arial" w:cs="Arial"/>
          <w:sz w:val="20"/>
          <w:szCs w:val="20"/>
        </w:rPr>
        <w:t xml:space="preserve">rowerowy </w:t>
      </w:r>
    </w:p>
    <w:p w14:paraId="59D22F69" w14:textId="3A316351" w:rsidR="00DB1ECF" w:rsidRPr="00E1207F" w:rsidRDefault="00DB1ECF" w:rsidP="0075397C">
      <w:pPr>
        <w:pStyle w:val="Akapitzlist"/>
        <w:numPr>
          <w:ilvl w:val="0"/>
          <w:numId w:val="101"/>
        </w:numPr>
        <w:spacing w:after="0" w:line="240" w:lineRule="auto"/>
        <w:ind w:left="284" w:hanging="284"/>
        <w:rPr>
          <w:rFonts w:ascii="Arial" w:hAnsi="Arial" w:cs="Arial"/>
          <w:sz w:val="20"/>
          <w:szCs w:val="20"/>
        </w:rPr>
      </w:pPr>
      <w:r>
        <w:rPr>
          <w:rFonts w:ascii="Arial" w:hAnsi="Arial" w:cs="Arial"/>
          <w:sz w:val="20"/>
          <w:szCs w:val="20"/>
        </w:rPr>
        <w:t>Wiata śmietnikowa</w:t>
      </w:r>
    </w:p>
    <w:p w14:paraId="33D9B082" w14:textId="0CDA2759" w:rsidR="00DB1ECF" w:rsidRDefault="00DB1ECF" w:rsidP="0075397C">
      <w:pPr>
        <w:pStyle w:val="Akapitzlist"/>
        <w:numPr>
          <w:ilvl w:val="0"/>
          <w:numId w:val="101"/>
        </w:numPr>
        <w:spacing w:after="0" w:line="240" w:lineRule="auto"/>
        <w:ind w:left="284" w:hanging="284"/>
        <w:rPr>
          <w:rFonts w:ascii="Arial" w:hAnsi="Arial" w:cs="Arial"/>
          <w:sz w:val="20"/>
          <w:szCs w:val="20"/>
        </w:rPr>
      </w:pPr>
      <w:r>
        <w:rPr>
          <w:rFonts w:ascii="Arial" w:hAnsi="Arial" w:cs="Arial"/>
          <w:sz w:val="20"/>
          <w:szCs w:val="20"/>
        </w:rPr>
        <w:t>Wyposażenie plac</w:t>
      </w:r>
      <w:r w:rsidR="00E1207F">
        <w:rPr>
          <w:rFonts w:ascii="Arial" w:hAnsi="Arial" w:cs="Arial"/>
          <w:sz w:val="20"/>
          <w:szCs w:val="20"/>
        </w:rPr>
        <w:t>u</w:t>
      </w:r>
      <w:r>
        <w:rPr>
          <w:rFonts w:ascii="Arial" w:hAnsi="Arial" w:cs="Arial"/>
          <w:sz w:val="20"/>
          <w:szCs w:val="20"/>
        </w:rPr>
        <w:t xml:space="preserve"> zabaw </w:t>
      </w:r>
    </w:p>
    <w:p w14:paraId="434018F3" w14:textId="77777777" w:rsidR="00234DB7" w:rsidRDefault="00234DB7" w:rsidP="00234DB7">
      <w:pPr>
        <w:spacing w:after="0" w:line="240" w:lineRule="auto"/>
        <w:rPr>
          <w:rFonts w:ascii="Arial" w:hAnsi="Arial" w:cs="Arial"/>
          <w:sz w:val="20"/>
          <w:szCs w:val="20"/>
        </w:rPr>
      </w:pPr>
    </w:p>
    <w:p w14:paraId="0D09EEEF"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1.4 Określenia podstawowe  </w:t>
      </w:r>
    </w:p>
    <w:p w14:paraId="511FF355"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Określenia podane w  niniejszej SST są zgodne z obowiązującymi odpowiednimi normami.  </w:t>
      </w:r>
    </w:p>
    <w:p w14:paraId="51C6D9AC"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  </w:t>
      </w:r>
    </w:p>
    <w:p w14:paraId="54997480"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1.5 Ogólne wymagania dotyczące robót  </w:t>
      </w:r>
    </w:p>
    <w:p w14:paraId="1E172440"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Wykonawca robót jest odpowiedzialny za jakość ich wykonania oraz zgodność z dokumentacją projektowa </w:t>
      </w:r>
    </w:p>
    <w:p w14:paraId="78D6653E"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SST i poleceniami inżyniera projektu.  </w:t>
      </w:r>
    </w:p>
    <w:p w14:paraId="53F6EBFD"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  </w:t>
      </w:r>
    </w:p>
    <w:p w14:paraId="42C83B7A"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2.0 MATERIAŁY </w:t>
      </w:r>
    </w:p>
    <w:p w14:paraId="169E86BF" w14:textId="77777777" w:rsidR="00234DB7" w:rsidRPr="003C2647" w:rsidRDefault="00234DB7" w:rsidP="00234DB7">
      <w:pPr>
        <w:spacing w:after="0" w:line="240" w:lineRule="auto"/>
        <w:rPr>
          <w:rFonts w:ascii="Arial" w:hAnsi="Arial" w:cs="Arial"/>
          <w:sz w:val="20"/>
          <w:szCs w:val="20"/>
        </w:rPr>
      </w:pPr>
    </w:p>
    <w:p w14:paraId="5AA4158B" w14:textId="599D3C45" w:rsidR="00234DB7" w:rsidRPr="00306DC9" w:rsidRDefault="00234DB7" w:rsidP="00306DC9">
      <w:pPr>
        <w:pStyle w:val="Akapitzlist"/>
        <w:numPr>
          <w:ilvl w:val="0"/>
          <w:numId w:val="121"/>
        </w:numPr>
        <w:spacing w:after="0" w:line="240" w:lineRule="auto"/>
        <w:ind w:left="426" w:hanging="426"/>
        <w:rPr>
          <w:rFonts w:ascii="Arial" w:hAnsi="Arial" w:cs="Arial"/>
          <w:sz w:val="20"/>
          <w:szCs w:val="20"/>
        </w:rPr>
      </w:pPr>
      <w:r w:rsidRPr="00306DC9">
        <w:rPr>
          <w:rFonts w:ascii="Arial" w:hAnsi="Arial" w:cs="Arial"/>
          <w:sz w:val="20"/>
          <w:szCs w:val="20"/>
        </w:rPr>
        <w:t xml:space="preserve">Ławka z oparciem. </w:t>
      </w:r>
    </w:p>
    <w:p w14:paraId="09C8AAE8" w14:textId="4FD89E7A" w:rsidR="00EA2CE3" w:rsidRPr="00EA2CE3" w:rsidRDefault="00EA2CE3" w:rsidP="00306DC9">
      <w:pPr>
        <w:spacing w:after="0" w:line="240" w:lineRule="auto"/>
        <w:ind w:left="426"/>
        <w:rPr>
          <w:rFonts w:ascii="Arial" w:hAnsi="Arial" w:cs="Arial"/>
          <w:sz w:val="20"/>
          <w:szCs w:val="20"/>
        </w:rPr>
      </w:pPr>
      <w:r w:rsidRPr="00EA2CE3">
        <w:rPr>
          <w:rFonts w:ascii="Arial" w:hAnsi="Arial" w:cs="Arial"/>
          <w:sz w:val="20"/>
          <w:szCs w:val="20"/>
        </w:rPr>
        <w:t xml:space="preserve">Drewno, konstrukcja stalowa, lakierowana w kolorze </w:t>
      </w:r>
      <w:r w:rsidR="00E1207F">
        <w:rPr>
          <w:rFonts w:ascii="Arial" w:hAnsi="Arial" w:cs="Arial"/>
          <w:sz w:val="20"/>
          <w:szCs w:val="20"/>
        </w:rPr>
        <w:t>grafitowym</w:t>
      </w:r>
      <w:r w:rsidRPr="00EA2CE3">
        <w:rPr>
          <w:rFonts w:ascii="Arial" w:hAnsi="Arial" w:cs="Arial"/>
          <w:sz w:val="20"/>
          <w:szCs w:val="20"/>
        </w:rPr>
        <w:t xml:space="preserve">, </w:t>
      </w:r>
    </w:p>
    <w:p w14:paraId="6F098D37" w14:textId="601E6EC3" w:rsidR="00234DB7" w:rsidRPr="00306DC9" w:rsidRDefault="00EA2CE3" w:rsidP="00306DC9">
      <w:pPr>
        <w:pStyle w:val="Akapitzlist"/>
        <w:numPr>
          <w:ilvl w:val="0"/>
          <w:numId w:val="122"/>
        </w:numPr>
        <w:spacing w:after="0" w:line="240" w:lineRule="auto"/>
        <w:ind w:left="426" w:hanging="426"/>
        <w:rPr>
          <w:rFonts w:ascii="Arial" w:hAnsi="Arial" w:cs="Arial"/>
          <w:sz w:val="20"/>
          <w:szCs w:val="20"/>
        </w:rPr>
      </w:pPr>
      <w:r w:rsidRPr="00306DC9">
        <w:rPr>
          <w:rFonts w:ascii="Arial" w:hAnsi="Arial" w:cs="Arial"/>
          <w:sz w:val="20"/>
          <w:szCs w:val="20"/>
        </w:rPr>
        <w:t>Kosz na śmieci - Konstrukcja stalowa, strona zewnętrzna ze stalowej lub nierdzewnej blachy perforowanej; 50l</w:t>
      </w:r>
      <w:r w:rsidR="00234DB7" w:rsidRPr="00306DC9">
        <w:rPr>
          <w:rFonts w:ascii="Arial" w:hAnsi="Arial" w:cs="Arial"/>
          <w:sz w:val="20"/>
          <w:szCs w:val="20"/>
        </w:rPr>
        <w:t>.</w:t>
      </w:r>
      <w:r w:rsidRPr="00306DC9">
        <w:rPr>
          <w:rFonts w:ascii="Arial" w:hAnsi="Arial" w:cs="Arial"/>
          <w:sz w:val="20"/>
          <w:szCs w:val="20"/>
        </w:rPr>
        <w:t xml:space="preserve"> Kosz powinien być trwale związany z gruntem</w:t>
      </w:r>
    </w:p>
    <w:p w14:paraId="3368C74C" w14:textId="399AE7A5" w:rsidR="00EA2CE3" w:rsidRPr="00306DC9" w:rsidRDefault="00234DB7" w:rsidP="00306DC9">
      <w:pPr>
        <w:pStyle w:val="Akapitzlist"/>
        <w:numPr>
          <w:ilvl w:val="0"/>
          <w:numId w:val="123"/>
        </w:numPr>
        <w:spacing w:after="0" w:line="240" w:lineRule="auto"/>
        <w:ind w:left="426" w:hanging="426"/>
        <w:rPr>
          <w:rFonts w:ascii="Arial" w:hAnsi="Arial" w:cs="Arial"/>
          <w:sz w:val="20"/>
          <w:szCs w:val="20"/>
        </w:rPr>
      </w:pPr>
      <w:r w:rsidRPr="00306DC9">
        <w:rPr>
          <w:rFonts w:ascii="Arial" w:hAnsi="Arial" w:cs="Arial"/>
          <w:sz w:val="20"/>
          <w:szCs w:val="20"/>
        </w:rPr>
        <w:t xml:space="preserve">Stojak rowerowy </w:t>
      </w:r>
      <w:r w:rsidR="00EA2CE3" w:rsidRPr="00306DC9">
        <w:rPr>
          <w:rFonts w:ascii="Arial" w:hAnsi="Arial" w:cs="Arial"/>
          <w:sz w:val="20"/>
          <w:szCs w:val="20"/>
        </w:rPr>
        <w:t>- konstrukcja stalowa w formie ramy w kształt litery U, lakierowana w kolorze szarym. Montowanie zgodnie z zaleceniami producenta w odstępach co 80cm.</w:t>
      </w:r>
    </w:p>
    <w:p w14:paraId="5C7B5FE1" w14:textId="55B28B5F" w:rsidR="00234DB7" w:rsidRDefault="00EA2CE3" w:rsidP="00306DC9">
      <w:pPr>
        <w:spacing w:after="0" w:line="240" w:lineRule="auto"/>
        <w:ind w:left="426"/>
        <w:rPr>
          <w:rFonts w:ascii="Arial" w:hAnsi="Arial" w:cs="Arial"/>
          <w:sz w:val="20"/>
          <w:szCs w:val="20"/>
        </w:rPr>
      </w:pPr>
      <w:r w:rsidRPr="00EA2CE3">
        <w:rPr>
          <w:rFonts w:ascii="Arial" w:hAnsi="Arial" w:cs="Arial"/>
          <w:sz w:val="20"/>
          <w:szCs w:val="20"/>
        </w:rPr>
        <w:t>Stojaki powinny być trwale związane z gruntem.</w:t>
      </w:r>
    </w:p>
    <w:p w14:paraId="1DEE2C48" w14:textId="3718BFB9" w:rsidR="00306DC9" w:rsidRPr="00306DC9" w:rsidRDefault="00306DC9" w:rsidP="00306DC9">
      <w:pPr>
        <w:pStyle w:val="Akapitzlist"/>
        <w:numPr>
          <w:ilvl w:val="0"/>
          <w:numId w:val="123"/>
        </w:numPr>
        <w:spacing w:after="0" w:line="240" w:lineRule="auto"/>
        <w:ind w:left="426" w:hanging="426"/>
        <w:rPr>
          <w:rFonts w:ascii="Arial" w:hAnsi="Arial" w:cs="Arial"/>
          <w:sz w:val="20"/>
          <w:szCs w:val="20"/>
        </w:rPr>
      </w:pPr>
      <w:r w:rsidRPr="00306DC9">
        <w:rPr>
          <w:rFonts w:ascii="Arial" w:hAnsi="Arial" w:cs="Arial"/>
          <w:sz w:val="20"/>
          <w:szCs w:val="20"/>
        </w:rPr>
        <w:t>Obudowa pompy ciepła</w:t>
      </w:r>
    </w:p>
    <w:p w14:paraId="476B2970" w14:textId="77E14483" w:rsidR="00EA2CE3" w:rsidRPr="00306DC9" w:rsidRDefault="00EA2CE3" w:rsidP="00306DC9">
      <w:pPr>
        <w:pStyle w:val="Akapitzlist"/>
        <w:numPr>
          <w:ilvl w:val="0"/>
          <w:numId w:val="124"/>
        </w:numPr>
        <w:spacing w:after="0" w:line="240" w:lineRule="auto"/>
        <w:ind w:left="426" w:hanging="426"/>
        <w:rPr>
          <w:rFonts w:ascii="Arial" w:hAnsi="Arial" w:cs="Arial"/>
          <w:sz w:val="20"/>
          <w:szCs w:val="20"/>
        </w:rPr>
      </w:pPr>
      <w:r w:rsidRPr="00306DC9">
        <w:rPr>
          <w:rFonts w:ascii="Arial" w:hAnsi="Arial" w:cs="Arial"/>
          <w:sz w:val="20"/>
          <w:szCs w:val="20"/>
        </w:rPr>
        <w:t>Wiata śmietnikowa</w:t>
      </w:r>
    </w:p>
    <w:p w14:paraId="5112413E" w14:textId="77777777" w:rsidR="00E1207F" w:rsidRDefault="00EA2CE3" w:rsidP="00306DC9">
      <w:pPr>
        <w:spacing w:after="0" w:line="240" w:lineRule="auto"/>
        <w:ind w:firstLine="426"/>
        <w:rPr>
          <w:rFonts w:ascii="Arial" w:hAnsi="Arial" w:cs="Arial"/>
          <w:sz w:val="20"/>
          <w:szCs w:val="20"/>
        </w:rPr>
      </w:pPr>
      <w:r w:rsidRPr="00EA2CE3">
        <w:rPr>
          <w:rFonts w:ascii="Arial" w:hAnsi="Arial" w:cs="Arial"/>
          <w:sz w:val="20"/>
          <w:szCs w:val="20"/>
        </w:rPr>
        <w:t xml:space="preserve">Wiata w konstrukcji drewnianej o wymiarach zewnętrznych </w:t>
      </w:r>
      <w:r w:rsidR="00E1207F">
        <w:rPr>
          <w:rFonts w:ascii="Arial" w:hAnsi="Arial" w:cs="Arial"/>
          <w:sz w:val="20"/>
          <w:szCs w:val="20"/>
        </w:rPr>
        <w:t>3x4 m</w:t>
      </w:r>
      <w:r w:rsidRPr="00EA2CE3">
        <w:rPr>
          <w:rFonts w:ascii="Arial" w:hAnsi="Arial" w:cs="Arial"/>
          <w:sz w:val="20"/>
          <w:szCs w:val="20"/>
        </w:rPr>
        <w:t xml:space="preserve">. </w:t>
      </w:r>
    </w:p>
    <w:p w14:paraId="1FB9C276" w14:textId="4F5A2A36" w:rsidR="00E1207F" w:rsidRDefault="00E1207F" w:rsidP="00306DC9">
      <w:pPr>
        <w:spacing w:after="0" w:line="240" w:lineRule="auto"/>
        <w:ind w:firstLine="426"/>
        <w:rPr>
          <w:rFonts w:ascii="Arial" w:hAnsi="Arial" w:cs="Arial"/>
          <w:sz w:val="20"/>
          <w:szCs w:val="20"/>
        </w:rPr>
      </w:pPr>
      <w:r w:rsidRPr="00E1207F">
        <w:rPr>
          <w:rFonts w:ascii="Arial" w:hAnsi="Arial" w:cs="Arial"/>
          <w:sz w:val="20"/>
          <w:szCs w:val="20"/>
        </w:rPr>
        <w:t>Kolorystyka wiaty śmietnikowej – antracyt RAL 7016 oraz złoty dąb.</w:t>
      </w:r>
    </w:p>
    <w:p w14:paraId="6789003B" w14:textId="5ED1BDEC" w:rsidR="00342F75" w:rsidRPr="00306DC9" w:rsidRDefault="00342F75" w:rsidP="00306DC9">
      <w:pPr>
        <w:pStyle w:val="Akapitzlist"/>
        <w:numPr>
          <w:ilvl w:val="0"/>
          <w:numId w:val="124"/>
        </w:numPr>
        <w:spacing w:after="0" w:line="240" w:lineRule="auto"/>
        <w:ind w:left="426" w:hanging="426"/>
        <w:rPr>
          <w:rFonts w:ascii="Arial" w:hAnsi="Arial" w:cs="Arial"/>
          <w:sz w:val="20"/>
          <w:szCs w:val="20"/>
        </w:rPr>
      </w:pPr>
      <w:r w:rsidRPr="00306DC9">
        <w:rPr>
          <w:rFonts w:ascii="Arial" w:hAnsi="Arial" w:cs="Arial"/>
          <w:sz w:val="20"/>
          <w:szCs w:val="20"/>
        </w:rPr>
        <w:t>Wyposażenie placu zabaw żłobka i przedszkola:</w:t>
      </w:r>
    </w:p>
    <w:p w14:paraId="3607493B" w14:textId="2967B73A" w:rsidR="00234DB7" w:rsidRDefault="00342F75" w:rsidP="00E1207F">
      <w:pPr>
        <w:spacing w:after="0" w:line="240" w:lineRule="auto"/>
        <w:rPr>
          <w:rFonts w:ascii="Arial" w:hAnsi="Arial" w:cs="Arial"/>
          <w:sz w:val="20"/>
          <w:szCs w:val="20"/>
        </w:rPr>
      </w:pPr>
      <w:r>
        <w:rPr>
          <w:rFonts w:ascii="Arial" w:hAnsi="Arial" w:cs="Arial"/>
          <w:sz w:val="20"/>
          <w:szCs w:val="20"/>
        </w:rPr>
        <w:t xml:space="preserve">- </w:t>
      </w:r>
      <w:r w:rsidR="00E1207F" w:rsidRPr="00E1207F">
        <w:rPr>
          <w:rFonts w:ascii="Arial" w:hAnsi="Arial" w:cs="Arial"/>
          <w:sz w:val="20"/>
          <w:szCs w:val="20"/>
        </w:rPr>
        <w:t>Huśtawka podwójna: z siedziskami kubełkowymi – 1 szt., z siedziskami płaskimi – 1 szt.</w:t>
      </w:r>
    </w:p>
    <w:p w14:paraId="4167C608" w14:textId="2D5450D9" w:rsidR="00E1207F" w:rsidRDefault="00E1207F" w:rsidP="00E1207F">
      <w:pPr>
        <w:spacing w:after="0" w:line="240" w:lineRule="auto"/>
        <w:rPr>
          <w:rFonts w:ascii="Arial" w:hAnsi="Arial" w:cs="Arial"/>
          <w:sz w:val="20"/>
          <w:szCs w:val="20"/>
        </w:rPr>
      </w:pPr>
      <w:r>
        <w:rPr>
          <w:rFonts w:ascii="Arial" w:hAnsi="Arial" w:cs="Arial"/>
          <w:sz w:val="20"/>
          <w:szCs w:val="20"/>
        </w:rPr>
        <w:t xml:space="preserve">- </w:t>
      </w:r>
      <w:r w:rsidRPr="00E1207F">
        <w:rPr>
          <w:rFonts w:ascii="Arial" w:hAnsi="Arial" w:cs="Arial"/>
          <w:sz w:val="20"/>
          <w:szCs w:val="20"/>
        </w:rPr>
        <w:t>Piaskownica sześciokątna  – 1 szt.</w:t>
      </w:r>
      <w:r>
        <w:rPr>
          <w:rFonts w:ascii="Arial" w:hAnsi="Arial" w:cs="Arial"/>
          <w:sz w:val="20"/>
          <w:szCs w:val="20"/>
        </w:rPr>
        <w:t xml:space="preserve"> </w:t>
      </w:r>
      <w:r w:rsidRPr="00E1207F">
        <w:rPr>
          <w:rFonts w:ascii="Arial" w:hAnsi="Arial" w:cs="Arial"/>
          <w:sz w:val="20"/>
          <w:szCs w:val="20"/>
        </w:rPr>
        <w:t>Nad piaskownicą wykonać żagiel przeciwsłoneczny.</w:t>
      </w:r>
    </w:p>
    <w:p w14:paraId="3CC18F31" w14:textId="616BDF9F" w:rsidR="00E1207F" w:rsidRDefault="00E1207F" w:rsidP="00E1207F">
      <w:pPr>
        <w:spacing w:after="0" w:line="240" w:lineRule="auto"/>
        <w:rPr>
          <w:rFonts w:ascii="Arial" w:hAnsi="Arial" w:cs="Arial"/>
          <w:sz w:val="20"/>
          <w:szCs w:val="20"/>
        </w:rPr>
      </w:pPr>
      <w:r>
        <w:rPr>
          <w:rFonts w:ascii="Arial" w:hAnsi="Arial" w:cs="Arial"/>
          <w:sz w:val="20"/>
          <w:szCs w:val="20"/>
        </w:rPr>
        <w:t xml:space="preserve">- </w:t>
      </w:r>
      <w:r w:rsidRPr="00E1207F">
        <w:rPr>
          <w:rFonts w:ascii="Arial" w:hAnsi="Arial" w:cs="Arial"/>
          <w:sz w:val="20"/>
          <w:szCs w:val="20"/>
        </w:rPr>
        <w:t>Karuzela z siedziskiem – 1 szt.</w:t>
      </w:r>
    </w:p>
    <w:p w14:paraId="6E6DD39A" w14:textId="643938F8" w:rsidR="00E1207F" w:rsidRDefault="00E1207F" w:rsidP="00E1207F">
      <w:pPr>
        <w:spacing w:after="0" w:line="240" w:lineRule="auto"/>
        <w:rPr>
          <w:rFonts w:ascii="Arial" w:hAnsi="Arial" w:cs="Arial"/>
          <w:sz w:val="20"/>
          <w:szCs w:val="20"/>
        </w:rPr>
      </w:pPr>
      <w:r>
        <w:rPr>
          <w:rFonts w:ascii="Arial" w:hAnsi="Arial" w:cs="Arial"/>
          <w:sz w:val="20"/>
          <w:szCs w:val="20"/>
        </w:rPr>
        <w:t>- Huśtawka bujak - 2 szt.</w:t>
      </w:r>
    </w:p>
    <w:p w14:paraId="211E0579" w14:textId="0A25A37C" w:rsidR="00E1207F" w:rsidRDefault="00E1207F" w:rsidP="00E1207F">
      <w:pPr>
        <w:spacing w:after="0" w:line="240" w:lineRule="auto"/>
        <w:rPr>
          <w:rFonts w:ascii="Arial" w:hAnsi="Arial" w:cs="Arial"/>
          <w:sz w:val="20"/>
          <w:szCs w:val="20"/>
        </w:rPr>
      </w:pPr>
      <w:r>
        <w:rPr>
          <w:rFonts w:ascii="Arial" w:hAnsi="Arial" w:cs="Arial"/>
          <w:sz w:val="20"/>
          <w:szCs w:val="20"/>
        </w:rPr>
        <w:t xml:space="preserve">- </w:t>
      </w:r>
      <w:r w:rsidRPr="00E1207F">
        <w:rPr>
          <w:rFonts w:ascii="Arial" w:hAnsi="Arial" w:cs="Arial"/>
          <w:sz w:val="20"/>
          <w:szCs w:val="20"/>
        </w:rPr>
        <w:t>Zestaw zabawowy ze zjeżdżalnią – dla młodszych dzieci</w:t>
      </w:r>
    </w:p>
    <w:p w14:paraId="790C1E19" w14:textId="1E729806" w:rsidR="00E1207F" w:rsidRDefault="00E1207F" w:rsidP="00E1207F">
      <w:pPr>
        <w:spacing w:after="0" w:line="240" w:lineRule="auto"/>
        <w:rPr>
          <w:rFonts w:ascii="Arial" w:hAnsi="Arial" w:cs="Arial"/>
          <w:sz w:val="20"/>
          <w:szCs w:val="20"/>
        </w:rPr>
      </w:pPr>
      <w:r>
        <w:rPr>
          <w:rFonts w:ascii="Arial" w:hAnsi="Arial" w:cs="Arial"/>
          <w:sz w:val="20"/>
          <w:szCs w:val="20"/>
        </w:rPr>
        <w:t xml:space="preserve">- </w:t>
      </w:r>
      <w:r w:rsidRPr="00E1207F">
        <w:rPr>
          <w:rFonts w:ascii="Arial" w:hAnsi="Arial" w:cs="Arial"/>
          <w:sz w:val="20"/>
          <w:szCs w:val="20"/>
        </w:rPr>
        <w:t>Zestaw zabawowy dla starszych dzieci</w:t>
      </w:r>
    </w:p>
    <w:p w14:paraId="53A11C30" w14:textId="77777777" w:rsidR="00E1207F" w:rsidRPr="003C2647" w:rsidRDefault="00E1207F" w:rsidP="00E1207F">
      <w:pPr>
        <w:spacing w:after="0" w:line="240" w:lineRule="auto"/>
        <w:rPr>
          <w:rFonts w:ascii="Arial" w:hAnsi="Arial" w:cs="Arial"/>
          <w:sz w:val="20"/>
          <w:szCs w:val="20"/>
        </w:rPr>
      </w:pPr>
    </w:p>
    <w:p w14:paraId="50912749"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3.0 SPRZĘT </w:t>
      </w:r>
    </w:p>
    <w:p w14:paraId="6B9D06F7"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Wykonawca jest zobowiązany do używania jedynie takiego sprzętu, który nie spowoduje niekorzystnego wpływu na jakość wykonywanych robót oraz pogorszenia stanu środowiska naturalnego, zarówno w miejscu </w:t>
      </w:r>
      <w:r>
        <w:rPr>
          <w:rFonts w:ascii="Arial" w:hAnsi="Arial" w:cs="Arial"/>
          <w:sz w:val="20"/>
          <w:szCs w:val="20"/>
        </w:rPr>
        <w:t xml:space="preserve"> </w:t>
      </w:r>
      <w:r w:rsidRPr="003C2647">
        <w:rPr>
          <w:rFonts w:ascii="Arial" w:hAnsi="Arial" w:cs="Arial"/>
          <w:sz w:val="20"/>
          <w:szCs w:val="20"/>
        </w:rPr>
        <w:t xml:space="preserve">wykonywania tych robót, jak też przy wykonywaniu czynności pomocniczych i związanych z transportem pionowym i poziomym poza placem budowy, załadunkiem i wyładunkiem materiałów, zarówno do zabudowy, jak też pochodzących z rozbiórki, a także używanego na budowie sprzętu.  </w:t>
      </w:r>
    </w:p>
    <w:p w14:paraId="02211DB5" w14:textId="77777777" w:rsidR="00234DB7" w:rsidRPr="003C2647" w:rsidRDefault="00234DB7" w:rsidP="00234DB7">
      <w:pPr>
        <w:spacing w:after="0" w:line="240" w:lineRule="auto"/>
        <w:rPr>
          <w:rFonts w:ascii="Arial" w:hAnsi="Arial" w:cs="Arial"/>
          <w:sz w:val="20"/>
          <w:szCs w:val="20"/>
        </w:rPr>
      </w:pPr>
    </w:p>
    <w:p w14:paraId="1AD9E4A3" w14:textId="77777777" w:rsidR="00306DC9" w:rsidRDefault="00306DC9">
      <w:pPr>
        <w:rPr>
          <w:rFonts w:ascii="Arial" w:hAnsi="Arial" w:cs="Arial"/>
          <w:sz w:val="20"/>
          <w:szCs w:val="20"/>
        </w:rPr>
      </w:pPr>
      <w:r>
        <w:rPr>
          <w:rFonts w:ascii="Arial" w:hAnsi="Arial" w:cs="Arial"/>
          <w:sz w:val="20"/>
          <w:szCs w:val="20"/>
        </w:rPr>
        <w:br w:type="page"/>
      </w:r>
    </w:p>
    <w:p w14:paraId="4B7D527D" w14:textId="5C574409"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lastRenderedPageBreak/>
        <w:t xml:space="preserve">4.0 TRANSPORT </w:t>
      </w:r>
    </w:p>
    <w:p w14:paraId="21D265EC"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Wykonawca zobowiązany jest do stosowania jedynie takich środków transportu, które nie wpłyną </w:t>
      </w:r>
    </w:p>
    <w:p w14:paraId="1F9CD76B"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niekorzystnie na jakość wykonywanych robót oraz nie spowodują pogorszenia stanu środowiska  </w:t>
      </w:r>
    </w:p>
    <w:p w14:paraId="5F00DEB0"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naturalnego. Na środkach transportu przewożone materiały powinny być zabezpieczone przed  </w:t>
      </w:r>
    </w:p>
    <w:p w14:paraId="3F6BF655"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przemieszczaniem i układane zgodnie z warunkami transportu wydanymi przez wytwórcę. </w:t>
      </w:r>
    </w:p>
    <w:p w14:paraId="2BD5E00A" w14:textId="77777777" w:rsidR="00234DB7" w:rsidRPr="003C2647" w:rsidRDefault="00234DB7" w:rsidP="00234DB7">
      <w:pPr>
        <w:spacing w:after="0" w:line="240" w:lineRule="auto"/>
        <w:rPr>
          <w:rFonts w:ascii="Arial" w:hAnsi="Arial" w:cs="Arial"/>
          <w:sz w:val="20"/>
          <w:szCs w:val="20"/>
        </w:rPr>
      </w:pPr>
    </w:p>
    <w:p w14:paraId="4700AC36"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5.0 WYKONANIE ROBÓT </w:t>
      </w:r>
    </w:p>
    <w:p w14:paraId="7FDB5F84" w14:textId="77777777" w:rsidR="00234DB7" w:rsidRPr="003C2647" w:rsidRDefault="00234DB7" w:rsidP="00234DB7">
      <w:pPr>
        <w:spacing w:after="0" w:line="240" w:lineRule="auto"/>
        <w:rPr>
          <w:rFonts w:ascii="Arial" w:hAnsi="Arial" w:cs="Arial"/>
          <w:sz w:val="20"/>
          <w:szCs w:val="20"/>
        </w:rPr>
      </w:pPr>
    </w:p>
    <w:p w14:paraId="1DEC4B3C"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5.</w:t>
      </w:r>
      <w:r>
        <w:rPr>
          <w:rFonts w:ascii="Arial" w:hAnsi="Arial" w:cs="Arial"/>
          <w:sz w:val="20"/>
          <w:szCs w:val="20"/>
        </w:rPr>
        <w:t>1</w:t>
      </w:r>
      <w:r w:rsidRPr="003C2647">
        <w:rPr>
          <w:rFonts w:ascii="Arial" w:hAnsi="Arial" w:cs="Arial"/>
          <w:sz w:val="20"/>
          <w:szCs w:val="20"/>
        </w:rPr>
        <w:t xml:space="preserve"> Elementy powinny być osadzone zgodnie z dokumentacją techniczną lub instrukcją </w:t>
      </w:r>
      <w:r>
        <w:rPr>
          <w:rFonts w:ascii="Arial" w:hAnsi="Arial" w:cs="Arial"/>
          <w:sz w:val="20"/>
          <w:szCs w:val="20"/>
        </w:rPr>
        <w:t xml:space="preserve">producenta </w:t>
      </w:r>
      <w:r w:rsidRPr="003C2647">
        <w:rPr>
          <w:rFonts w:ascii="Arial" w:hAnsi="Arial" w:cs="Arial"/>
          <w:sz w:val="20"/>
          <w:szCs w:val="20"/>
        </w:rPr>
        <w:t xml:space="preserve">zaakceptowaną przez Inżyniera. </w:t>
      </w:r>
    </w:p>
    <w:p w14:paraId="0D0EEF14" w14:textId="77777777" w:rsidR="00234DB7" w:rsidRPr="003C2647" w:rsidRDefault="00234DB7" w:rsidP="00234DB7">
      <w:pPr>
        <w:spacing w:after="0" w:line="240" w:lineRule="auto"/>
        <w:rPr>
          <w:rFonts w:ascii="Arial" w:hAnsi="Arial" w:cs="Arial"/>
          <w:sz w:val="20"/>
          <w:szCs w:val="20"/>
        </w:rPr>
      </w:pPr>
    </w:p>
    <w:p w14:paraId="10F6812D" w14:textId="47D64C2B"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5.</w:t>
      </w:r>
      <w:r>
        <w:rPr>
          <w:rFonts w:ascii="Arial" w:hAnsi="Arial" w:cs="Arial"/>
          <w:sz w:val="20"/>
          <w:szCs w:val="20"/>
        </w:rPr>
        <w:t>2</w:t>
      </w:r>
      <w:r w:rsidRPr="003C2647">
        <w:rPr>
          <w:rFonts w:ascii="Arial" w:hAnsi="Arial" w:cs="Arial"/>
          <w:sz w:val="20"/>
          <w:szCs w:val="20"/>
        </w:rPr>
        <w:t xml:space="preserve"> Montaż </w:t>
      </w:r>
      <w:r w:rsidR="00677F21">
        <w:rPr>
          <w:rFonts w:ascii="Arial" w:hAnsi="Arial" w:cs="Arial"/>
          <w:sz w:val="20"/>
          <w:szCs w:val="20"/>
        </w:rPr>
        <w:t xml:space="preserve">elementów malej architektury </w:t>
      </w:r>
      <w:r w:rsidRPr="003C2647">
        <w:rPr>
          <w:rFonts w:ascii="Arial" w:hAnsi="Arial" w:cs="Arial"/>
          <w:sz w:val="20"/>
          <w:szCs w:val="20"/>
        </w:rPr>
        <w:t xml:space="preserve"> </w:t>
      </w:r>
    </w:p>
    <w:p w14:paraId="5BC64395"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 Urządzenia należy rozmieścić zgodnie z rysunkiem zagospodarowania terenu </w:t>
      </w:r>
    </w:p>
    <w:p w14:paraId="601B99B9"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 Należy dokonać instalacji urządzeń bezpośrednio po ich przywiezieniu na teren budowy. </w:t>
      </w:r>
    </w:p>
    <w:p w14:paraId="1DE52BF2"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 W razie konieczności składowania należy zabezpieczyć urządzenia przed osobami niepowołanymi, ułożyć poziomo na podkładkach drewnianych w warunkach najbardziej zbliżonych do warunków eksploatacji. </w:t>
      </w:r>
    </w:p>
    <w:p w14:paraId="7BD39F4E"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 Urządzenia montowane w gruncie poprzez betonowanie oraz za pomocą kotew stalowych; </w:t>
      </w:r>
    </w:p>
    <w:p w14:paraId="00935C9D"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 Montowane urządzenia do czasu ich użytkowania należy zabezpieczyć poprzez ogrodzenie budowlaną taśmą sygnalizacyjną oraz umieścić informacje o zakazie korzystania z urządzeń. </w:t>
      </w:r>
    </w:p>
    <w:p w14:paraId="1F754D7B" w14:textId="77777777" w:rsidR="00677F21" w:rsidRDefault="00234DB7" w:rsidP="00234DB7">
      <w:pPr>
        <w:spacing w:after="0" w:line="240" w:lineRule="auto"/>
        <w:rPr>
          <w:rFonts w:ascii="Arial" w:hAnsi="Arial" w:cs="Arial"/>
          <w:sz w:val="20"/>
          <w:szCs w:val="20"/>
        </w:rPr>
      </w:pPr>
      <w:r w:rsidRPr="003C2647">
        <w:rPr>
          <w:rFonts w:ascii="Arial" w:hAnsi="Arial" w:cs="Arial"/>
          <w:sz w:val="20"/>
          <w:szCs w:val="20"/>
        </w:rPr>
        <w:t xml:space="preserve">W przypadku montowania urządzeń na metalowych kotwach, które są betonowane w gruncie, ze względu na czas wiązania betonu, urządzenia te mogą być użytkowane nie wcześniej niż po upływie </w:t>
      </w:r>
    </w:p>
    <w:p w14:paraId="3054AE74" w14:textId="0334E65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7 dni od ich zamontowania. </w:t>
      </w:r>
    </w:p>
    <w:p w14:paraId="3BB5738E"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 Po zakończeniu montażu należy usunąć pomoce montażowe przed oddaniem do użytku. </w:t>
      </w:r>
    </w:p>
    <w:p w14:paraId="3B1EE4A4"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 Wykonanie montażu urządzeń mogą dokonywać osoby, firmy przeszkolone w tym celu przez producentów zabawek oraz w oparciu o instrukcje montażu, zaleceń, wskazówek i pod nadzorem dostawcy oraz instytucji dozoru technicznego. </w:t>
      </w:r>
    </w:p>
    <w:p w14:paraId="2B3645D7"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 Wszystkie urządzenia muszą posiadać certyfikat oraz instrukcje montażu z określeniem strefy bezpieczeństwa. </w:t>
      </w:r>
    </w:p>
    <w:p w14:paraId="5C220FE9" w14:textId="77777777" w:rsidR="00234DB7" w:rsidRPr="003C2647" w:rsidRDefault="00234DB7" w:rsidP="00234DB7">
      <w:pPr>
        <w:spacing w:after="0" w:line="240" w:lineRule="auto"/>
        <w:rPr>
          <w:rFonts w:ascii="Arial" w:hAnsi="Arial" w:cs="Arial"/>
          <w:sz w:val="20"/>
          <w:szCs w:val="20"/>
        </w:rPr>
      </w:pPr>
    </w:p>
    <w:p w14:paraId="21C95070"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6.0 KONTROLA  JAKOŚCI  ROBÓT </w:t>
      </w:r>
    </w:p>
    <w:p w14:paraId="431F96A7" w14:textId="77777777" w:rsidR="00234DB7" w:rsidRPr="003C2647" w:rsidRDefault="00234DB7" w:rsidP="00234DB7">
      <w:pPr>
        <w:spacing w:after="0" w:line="240" w:lineRule="auto"/>
        <w:rPr>
          <w:rFonts w:ascii="Arial" w:hAnsi="Arial" w:cs="Arial"/>
          <w:sz w:val="20"/>
          <w:szCs w:val="20"/>
        </w:rPr>
      </w:pPr>
    </w:p>
    <w:p w14:paraId="2DE366D3"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Badanie gotowych elementów powinno obejmować sprawdzenie wymiarów, wykończenia powierzchni, </w:t>
      </w:r>
      <w:r>
        <w:rPr>
          <w:rFonts w:ascii="Arial" w:hAnsi="Arial" w:cs="Arial"/>
          <w:sz w:val="20"/>
          <w:szCs w:val="20"/>
        </w:rPr>
        <w:t xml:space="preserve"> </w:t>
      </w:r>
      <w:r w:rsidRPr="003C2647">
        <w:rPr>
          <w:rFonts w:ascii="Arial" w:hAnsi="Arial" w:cs="Arial"/>
          <w:sz w:val="20"/>
          <w:szCs w:val="20"/>
        </w:rPr>
        <w:t xml:space="preserve">zabezpieczenia antykorozyjnego, połączeń konstrukcyjnych. </w:t>
      </w:r>
    </w:p>
    <w:p w14:paraId="07EC848C"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Badanie jakości wbudowania powinno obejmować: </w:t>
      </w:r>
    </w:p>
    <w:p w14:paraId="17A5A4CF"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 sprawdzenie stanu i wyglądu elementów pod względem równości, pionowości i spoziomowania </w:t>
      </w:r>
    </w:p>
    <w:p w14:paraId="48B06AA5"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 sprawdzenie rozmieszczenia miejsc i sposobu mocowania. </w:t>
      </w:r>
    </w:p>
    <w:p w14:paraId="32F826CA"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Roboty podlegają odbiorowi.</w:t>
      </w:r>
    </w:p>
    <w:p w14:paraId="616B99CB" w14:textId="77777777" w:rsidR="00677F21" w:rsidRDefault="00677F21" w:rsidP="00234DB7">
      <w:pPr>
        <w:spacing w:after="0" w:line="240" w:lineRule="auto"/>
        <w:rPr>
          <w:rFonts w:ascii="Arial" w:hAnsi="Arial" w:cs="Arial"/>
          <w:sz w:val="20"/>
          <w:szCs w:val="20"/>
        </w:rPr>
      </w:pPr>
    </w:p>
    <w:p w14:paraId="668D0688" w14:textId="57D354DD"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7.0 OBMIAR ROBÓT </w:t>
      </w:r>
    </w:p>
    <w:p w14:paraId="4B4087D1"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Jednostka obmiarową jest: </w:t>
      </w:r>
    </w:p>
    <w:p w14:paraId="05A732CC"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[szt.] – zamontowane urządzenia </w:t>
      </w:r>
    </w:p>
    <w:p w14:paraId="7A5475BA"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Ilość robót określono na podstawie projektu i stanem faktycznym wykonanych elementów </w:t>
      </w:r>
    </w:p>
    <w:p w14:paraId="15355490" w14:textId="77777777" w:rsidR="00234DB7" w:rsidRPr="003C2647" w:rsidRDefault="00234DB7" w:rsidP="00234DB7">
      <w:pPr>
        <w:spacing w:after="0" w:line="240" w:lineRule="auto"/>
        <w:rPr>
          <w:rFonts w:ascii="Arial" w:hAnsi="Arial" w:cs="Arial"/>
          <w:sz w:val="20"/>
          <w:szCs w:val="20"/>
        </w:rPr>
      </w:pPr>
    </w:p>
    <w:p w14:paraId="39F9D2AF"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8.0 ODBIORU ROBÓT </w:t>
      </w:r>
    </w:p>
    <w:p w14:paraId="40144A28"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Wszystkie roboty podlegają zasadom odbioru robót zanikających lub ulegających zakryciu. </w:t>
      </w:r>
    </w:p>
    <w:p w14:paraId="656DBE6A"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Odbiór obejmuje wszystkie materiały podane w punkcie 2 oraz czynności podane w punkcie 5 i 6. </w:t>
      </w:r>
    </w:p>
    <w:p w14:paraId="706E6607" w14:textId="77777777" w:rsidR="00E1207F" w:rsidRDefault="00E1207F" w:rsidP="00234DB7">
      <w:pPr>
        <w:spacing w:after="0" w:line="240" w:lineRule="auto"/>
        <w:rPr>
          <w:rFonts w:ascii="Arial" w:hAnsi="Arial" w:cs="Arial"/>
          <w:sz w:val="20"/>
          <w:szCs w:val="20"/>
        </w:rPr>
      </w:pPr>
    </w:p>
    <w:p w14:paraId="264F5A90" w14:textId="6319D0DC"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9.0  PODSTAWA PŁATNOŚCI </w:t>
      </w:r>
    </w:p>
    <w:p w14:paraId="4D520268" w14:textId="77777777" w:rsidR="00234DB7" w:rsidRPr="003C2647" w:rsidRDefault="00234DB7" w:rsidP="00234DB7">
      <w:pPr>
        <w:spacing w:after="0" w:line="240" w:lineRule="auto"/>
        <w:rPr>
          <w:rFonts w:ascii="Arial" w:hAnsi="Arial" w:cs="Arial"/>
          <w:sz w:val="20"/>
          <w:szCs w:val="20"/>
        </w:rPr>
      </w:pPr>
    </w:p>
    <w:p w14:paraId="5E331D2E" w14:textId="77777777" w:rsidR="00234DB7" w:rsidRPr="003C2647" w:rsidRDefault="00234DB7" w:rsidP="00234DB7">
      <w:pPr>
        <w:autoSpaceDE w:val="0"/>
        <w:autoSpaceDN w:val="0"/>
        <w:adjustRightInd w:val="0"/>
        <w:jc w:val="both"/>
        <w:rPr>
          <w:rFonts w:ascii="Arial" w:hAnsi="Arial" w:cs="Arial"/>
          <w:sz w:val="20"/>
          <w:szCs w:val="20"/>
        </w:rPr>
      </w:pPr>
      <w:r w:rsidRPr="003C2647">
        <w:rPr>
          <w:rFonts w:ascii="Arial" w:hAnsi="Arial" w:cs="Arial"/>
          <w:sz w:val="20"/>
          <w:szCs w:val="20"/>
        </w:rPr>
        <w:t>Dla robót wycenionych ryczałtowo podstaw</w:t>
      </w:r>
      <w:r w:rsidRPr="003C2647">
        <w:rPr>
          <w:rFonts w:ascii="Arial" w:eastAsia="TT19o00" w:hAnsi="Arial" w:cs="Arial"/>
          <w:sz w:val="20"/>
          <w:szCs w:val="20"/>
        </w:rPr>
        <w:t xml:space="preserve">ą </w:t>
      </w:r>
      <w:r w:rsidRPr="003C2647">
        <w:rPr>
          <w:rFonts w:ascii="Arial" w:hAnsi="Arial" w:cs="Arial"/>
          <w:sz w:val="20"/>
          <w:szCs w:val="20"/>
        </w:rPr>
        <w:t>płatno</w:t>
      </w:r>
      <w:r w:rsidRPr="003C2647">
        <w:rPr>
          <w:rFonts w:ascii="Arial" w:eastAsia="TT19o00" w:hAnsi="Arial" w:cs="Arial"/>
          <w:sz w:val="20"/>
          <w:szCs w:val="20"/>
        </w:rPr>
        <w:t>ś</w:t>
      </w:r>
      <w:r w:rsidRPr="003C2647">
        <w:rPr>
          <w:rFonts w:ascii="Arial" w:hAnsi="Arial" w:cs="Arial"/>
          <w:sz w:val="20"/>
          <w:szCs w:val="20"/>
        </w:rPr>
        <w:t>ci jest warto</w:t>
      </w:r>
      <w:r w:rsidRPr="003C2647">
        <w:rPr>
          <w:rFonts w:ascii="Arial" w:eastAsia="TT19o00" w:hAnsi="Arial" w:cs="Arial"/>
          <w:sz w:val="20"/>
          <w:szCs w:val="20"/>
        </w:rPr>
        <w:t xml:space="preserve">ść </w:t>
      </w:r>
      <w:r w:rsidRPr="003C2647">
        <w:rPr>
          <w:rFonts w:ascii="Arial" w:hAnsi="Arial" w:cs="Arial"/>
          <w:sz w:val="20"/>
          <w:szCs w:val="20"/>
        </w:rPr>
        <w:t>(kwota) podana przez Wykonawc</w:t>
      </w:r>
      <w:r w:rsidRPr="003C2647">
        <w:rPr>
          <w:rFonts w:ascii="Arial" w:eastAsia="TT19o00" w:hAnsi="Arial" w:cs="Arial"/>
          <w:sz w:val="20"/>
          <w:szCs w:val="20"/>
        </w:rPr>
        <w:t xml:space="preserve">ę </w:t>
      </w:r>
      <w:r w:rsidRPr="003C2647">
        <w:rPr>
          <w:rFonts w:ascii="Arial" w:hAnsi="Arial" w:cs="Arial"/>
          <w:sz w:val="20"/>
          <w:szCs w:val="20"/>
        </w:rPr>
        <w:t>i przyj</w:t>
      </w:r>
      <w:r w:rsidRPr="003C2647">
        <w:rPr>
          <w:rFonts w:ascii="Arial" w:eastAsia="TT19o00" w:hAnsi="Arial" w:cs="Arial"/>
          <w:sz w:val="20"/>
          <w:szCs w:val="20"/>
        </w:rPr>
        <w:t>ę</w:t>
      </w:r>
      <w:r w:rsidRPr="003C2647">
        <w:rPr>
          <w:rFonts w:ascii="Arial" w:hAnsi="Arial" w:cs="Arial"/>
          <w:sz w:val="20"/>
          <w:szCs w:val="20"/>
        </w:rPr>
        <w:t>ta przez Zamawia</w:t>
      </w:r>
      <w:r w:rsidRPr="003C2647">
        <w:rPr>
          <w:rFonts w:ascii="Arial" w:eastAsia="TT19o00" w:hAnsi="Arial" w:cs="Arial"/>
          <w:sz w:val="20"/>
          <w:szCs w:val="20"/>
        </w:rPr>
        <w:t>j</w:t>
      </w:r>
      <w:r w:rsidRPr="003C2647">
        <w:rPr>
          <w:rFonts w:ascii="Arial" w:hAnsi="Arial" w:cs="Arial"/>
          <w:sz w:val="20"/>
          <w:szCs w:val="20"/>
        </w:rPr>
        <w:t>ącego w dokumentach umownych (ofercie).</w:t>
      </w:r>
    </w:p>
    <w:p w14:paraId="69F35FE6"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10.0 PRZEPISY ZWIĄZANE </w:t>
      </w:r>
    </w:p>
    <w:p w14:paraId="38B2F3DD" w14:textId="77777777" w:rsidR="00234DB7" w:rsidRPr="003C2647" w:rsidRDefault="00234DB7" w:rsidP="00234DB7">
      <w:pPr>
        <w:spacing w:after="0" w:line="240" w:lineRule="auto"/>
        <w:rPr>
          <w:rFonts w:ascii="Arial" w:hAnsi="Arial" w:cs="Arial"/>
          <w:sz w:val="20"/>
          <w:szCs w:val="20"/>
        </w:rPr>
      </w:pPr>
    </w:p>
    <w:p w14:paraId="4442420C"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PN-80/M-02138 Tolerancja kształtu i położenia. Wartości. </w:t>
      </w:r>
    </w:p>
    <w:p w14:paraId="3CEC9B41"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PN-87/B-06200 Konstrukcje stalowe budowlane. Warunki wykonania i odbioru. </w:t>
      </w:r>
    </w:p>
    <w:p w14:paraId="5C0CDEBC"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PN-69/B-10280/Ap1:1999 Roboty malarskie malowane farbą nawierzchniowo. </w:t>
      </w:r>
    </w:p>
    <w:p w14:paraId="74C9AF21"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BN-76/611-38. Farby </w:t>
      </w:r>
    </w:p>
    <w:p w14:paraId="78508736"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PN-C-81901:2002 Farby olejne i alkidowe </w:t>
      </w:r>
    </w:p>
    <w:p w14:paraId="44601721"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lastRenderedPageBreak/>
        <w:t xml:space="preserve">PN-EN 10025:2002 Wyroby walcowane na gorąco z niestopowych stali konstrukcyjnych. </w:t>
      </w:r>
    </w:p>
    <w:p w14:paraId="35643836" w14:textId="77777777" w:rsidR="00234DB7" w:rsidRPr="003C2647" w:rsidRDefault="00234DB7" w:rsidP="00234DB7">
      <w:pPr>
        <w:spacing w:after="0" w:line="240" w:lineRule="auto"/>
        <w:rPr>
          <w:rFonts w:ascii="Arial" w:hAnsi="Arial" w:cs="Arial"/>
          <w:sz w:val="20"/>
          <w:szCs w:val="20"/>
        </w:rPr>
      </w:pPr>
      <w:r w:rsidRPr="003C2647">
        <w:rPr>
          <w:rFonts w:ascii="Arial" w:hAnsi="Arial" w:cs="Arial"/>
          <w:sz w:val="20"/>
          <w:szCs w:val="20"/>
        </w:rPr>
        <w:t xml:space="preserve">PN-91/M-69430 Elektrody stalowe otulone do spawania i napawania </w:t>
      </w:r>
    </w:p>
    <w:p w14:paraId="60CD46AF" w14:textId="77777777" w:rsidR="00234DB7" w:rsidRDefault="00234DB7" w:rsidP="00234DB7">
      <w:pPr>
        <w:spacing w:after="0" w:line="240" w:lineRule="auto"/>
        <w:rPr>
          <w:rFonts w:ascii="Arial" w:hAnsi="Arial" w:cs="Arial"/>
          <w:sz w:val="20"/>
          <w:szCs w:val="20"/>
        </w:rPr>
      </w:pPr>
      <w:r w:rsidRPr="003C2647">
        <w:rPr>
          <w:rFonts w:ascii="Arial" w:hAnsi="Arial" w:cs="Arial"/>
          <w:sz w:val="20"/>
          <w:szCs w:val="20"/>
        </w:rPr>
        <w:t>PN-75/M-69703 Spawalnictwo. Wady złączy spawanych. Nazwy i określenia.</w:t>
      </w:r>
    </w:p>
    <w:p w14:paraId="5681D8C8" w14:textId="77777777" w:rsidR="00FF4F78" w:rsidRPr="00FF4F78" w:rsidRDefault="00FF4F78" w:rsidP="00FF4F78">
      <w:pPr>
        <w:spacing w:after="0" w:line="240" w:lineRule="auto"/>
        <w:rPr>
          <w:rFonts w:ascii="Arial" w:hAnsi="Arial" w:cs="Arial"/>
          <w:sz w:val="20"/>
          <w:szCs w:val="20"/>
        </w:rPr>
      </w:pPr>
      <w:r w:rsidRPr="00FF4F78">
        <w:rPr>
          <w:rFonts w:ascii="Arial" w:hAnsi="Arial" w:cs="Arial"/>
          <w:sz w:val="20"/>
          <w:szCs w:val="20"/>
        </w:rPr>
        <w:t>PN-B-03150/2000 Konstrukcje drewniane. Obliczenia statyczne i projektowanie.</w:t>
      </w:r>
    </w:p>
    <w:p w14:paraId="4E66421A" w14:textId="77777777" w:rsidR="00FF4F78" w:rsidRPr="00FF4F78" w:rsidRDefault="00FF4F78" w:rsidP="00FF4F78">
      <w:pPr>
        <w:spacing w:after="0" w:line="240" w:lineRule="auto"/>
        <w:rPr>
          <w:rFonts w:ascii="Arial" w:hAnsi="Arial" w:cs="Arial"/>
          <w:sz w:val="20"/>
          <w:szCs w:val="20"/>
        </w:rPr>
      </w:pPr>
      <w:r w:rsidRPr="00FF4F78">
        <w:rPr>
          <w:rFonts w:ascii="Arial" w:hAnsi="Arial" w:cs="Arial"/>
          <w:sz w:val="20"/>
          <w:szCs w:val="20"/>
        </w:rPr>
        <w:t>PN-EN-388/1999[2000] Drewno konstrukcyjne. Klasy wytrzymałości.</w:t>
      </w:r>
    </w:p>
    <w:p w14:paraId="4402CA4B" w14:textId="77777777" w:rsidR="00FF4F78" w:rsidRPr="00FF4F78" w:rsidRDefault="00FF4F78" w:rsidP="00FF4F78">
      <w:pPr>
        <w:spacing w:after="0" w:line="240" w:lineRule="auto"/>
        <w:rPr>
          <w:rFonts w:ascii="Arial" w:hAnsi="Arial" w:cs="Arial"/>
          <w:sz w:val="20"/>
          <w:szCs w:val="20"/>
        </w:rPr>
      </w:pPr>
      <w:r w:rsidRPr="00FF4F78">
        <w:rPr>
          <w:rFonts w:ascii="Arial" w:hAnsi="Arial" w:cs="Arial"/>
          <w:sz w:val="20"/>
          <w:szCs w:val="20"/>
        </w:rPr>
        <w:t>PN-EN-912/2000 Łączniki do drewna. Dane techniczne łączników stosowanych w konstrukcjach drewnianych.</w:t>
      </w:r>
    </w:p>
    <w:p w14:paraId="3A1779D6" w14:textId="77777777" w:rsidR="00FF4F78" w:rsidRPr="00FF4F78" w:rsidRDefault="00FF4F78" w:rsidP="00FF4F78">
      <w:pPr>
        <w:spacing w:after="0" w:line="240" w:lineRule="auto"/>
        <w:rPr>
          <w:rFonts w:ascii="Arial" w:hAnsi="Arial" w:cs="Arial"/>
          <w:sz w:val="20"/>
          <w:szCs w:val="20"/>
        </w:rPr>
      </w:pPr>
      <w:r w:rsidRPr="00FF4F78">
        <w:rPr>
          <w:rFonts w:ascii="Arial" w:hAnsi="Arial" w:cs="Arial"/>
          <w:sz w:val="20"/>
          <w:szCs w:val="20"/>
        </w:rPr>
        <w:t>PN-EN 10230-1:2003 Gwoździe z drutu stalowego</w:t>
      </w:r>
    </w:p>
    <w:p w14:paraId="606CC448" w14:textId="31A9D15F" w:rsidR="00FF4F78" w:rsidRDefault="00FF4F78" w:rsidP="00FF4F78">
      <w:pPr>
        <w:spacing w:after="0" w:line="240" w:lineRule="auto"/>
        <w:rPr>
          <w:rFonts w:ascii="Arial" w:hAnsi="Arial" w:cs="Arial"/>
          <w:sz w:val="20"/>
          <w:szCs w:val="20"/>
        </w:rPr>
      </w:pPr>
      <w:r w:rsidRPr="00FF4F78">
        <w:rPr>
          <w:rFonts w:ascii="Arial" w:hAnsi="Arial" w:cs="Arial"/>
          <w:sz w:val="20"/>
          <w:szCs w:val="20"/>
        </w:rPr>
        <w:t>PN-ISO 8991:1996 System oznaczenia części złącznych</w:t>
      </w:r>
    </w:p>
    <w:p w14:paraId="1C5C440A" w14:textId="77777777" w:rsidR="00240BF4" w:rsidRDefault="00240BF4" w:rsidP="00FF4F78">
      <w:pPr>
        <w:spacing w:after="0" w:line="240" w:lineRule="auto"/>
        <w:rPr>
          <w:rFonts w:ascii="Arial" w:hAnsi="Arial" w:cs="Arial"/>
          <w:sz w:val="20"/>
          <w:szCs w:val="20"/>
        </w:rPr>
      </w:pPr>
    </w:p>
    <w:p w14:paraId="2B9BB5E3" w14:textId="0F9D82C2" w:rsidR="00240BF4" w:rsidRDefault="00240BF4">
      <w:pPr>
        <w:rPr>
          <w:rFonts w:ascii="Arial" w:hAnsi="Arial" w:cs="Arial"/>
          <w:sz w:val="20"/>
          <w:szCs w:val="20"/>
        </w:rPr>
      </w:pPr>
      <w:r>
        <w:rPr>
          <w:rFonts w:ascii="Arial" w:hAnsi="Arial" w:cs="Arial"/>
          <w:sz w:val="20"/>
          <w:szCs w:val="20"/>
        </w:rPr>
        <w:br w:type="page"/>
      </w:r>
    </w:p>
    <w:p w14:paraId="2FB39C9E" w14:textId="1293ED5C" w:rsidR="00695F05" w:rsidRPr="003C2647" w:rsidRDefault="00695F05" w:rsidP="00695F05">
      <w:pPr>
        <w:spacing w:after="0" w:line="240" w:lineRule="auto"/>
        <w:jc w:val="center"/>
        <w:rPr>
          <w:rFonts w:ascii="Arial" w:hAnsi="Arial" w:cs="Arial"/>
          <w:b/>
          <w:sz w:val="24"/>
          <w:szCs w:val="24"/>
        </w:rPr>
      </w:pPr>
      <w:bookmarkStart w:id="19" w:name="_Hlk157777962"/>
      <w:r w:rsidRPr="003C2647">
        <w:rPr>
          <w:rFonts w:ascii="Arial" w:hAnsi="Arial" w:cs="Arial"/>
          <w:b/>
          <w:sz w:val="24"/>
          <w:szCs w:val="24"/>
        </w:rPr>
        <w:lastRenderedPageBreak/>
        <w:t>SST-2</w:t>
      </w:r>
      <w:r w:rsidR="008B51E2">
        <w:rPr>
          <w:rFonts w:ascii="Arial" w:hAnsi="Arial" w:cs="Arial"/>
          <w:b/>
          <w:sz w:val="24"/>
          <w:szCs w:val="24"/>
        </w:rPr>
        <w:t>3</w:t>
      </w:r>
      <w:r w:rsidRPr="003C2647">
        <w:rPr>
          <w:rFonts w:ascii="Arial" w:hAnsi="Arial" w:cs="Arial"/>
          <w:b/>
          <w:sz w:val="24"/>
          <w:szCs w:val="24"/>
        </w:rPr>
        <w:t xml:space="preserve"> </w:t>
      </w:r>
      <w:r>
        <w:rPr>
          <w:rFonts w:ascii="Arial" w:hAnsi="Arial" w:cs="Arial"/>
          <w:b/>
          <w:sz w:val="24"/>
          <w:szCs w:val="24"/>
        </w:rPr>
        <w:t>Taras</w:t>
      </w:r>
      <w:r w:rsidR="001B479B">
        <w:rPr>
          <w:rFonts w:ascii="Arial" w:hAnsi="Arial" w:cs="Arial"/>
          <w:b/>
          <w:sz w:val="24"/>
          <w:szCs w:val="24"/>
        </w:rPr>
        <w:t xml:space="preserve"> z deski kompozytowej</w:t>
      </w:r>
    </w:p>
    <w:p w14:paraId="188C1A4A" w14:textId="77777777" w:rsidR="00695F05" w:rsidRDefault="00695F05" w:rsidP="00695F05">
      <w:pPr>
        <w:spacing w:after="0" w:line="240" w:lineRule="auto"/>
        <w:jc w:val="center"/>
        <w:rPr>
          <w:rFonts w:ascii="Arial" w:hAnsi="Arial" w:cs="Arial"/>
          <w:b/>
          <w:sz w:val="24"/>
          <w:szCs w:val="24"/>
        </w:rPr>
      </w:pPr>
    </w:p>
    <w:p w14:paraId="25F49046" w14:textId="2780E94E" w:rsidR="00695F05" w:rsidRPr="001B479B" w:rsidRDefault="00695F05" w:rsidP="00695F05">
      <w:pPr>
        <w:autoSpaceDE w:val="0"/>
        <w:autoSpaceDN w:val="0"/>
        <w:adjustRightInd w:val="0"/>
        <w:spacing w:after="0" w:line="240" w:lineRule="auto"/>
        <w:jc w:val="center"/>
        <w:rPr>
          <w:rFonts w:ascii="Arial" w:hAnsi="Arial" w:cs="Arial"/>
          <w:b/>
          <w:bCs/>
          <w:sz w:val="24"/>
          <w:szCs w:val="24"/>
        </w:rPr>
      </w:pPr>
      <w:r w:rsidRPr="001B479B">
        <w:rPr>
          <w:rStyle w:val="hgkelc"/>
          <w:b/>
          <w:bCs/>
          <w:sz w:val="24"/>
          <w:szCs w:val="24"/>
        </w:rPr>
        <w:t>CPV 45422000-1</w:t>
      </w:r>
    </w:p>
    <w:p w14:paraId="324F88A0" w14:textId="77777777" w:rsidR="00695F05" w:rsidRDefault="00695F05" w:rsidP="00695F05">
      <w:pPr>
        <w:autoSpaceDE w:val="0"/>
        <w:autoSpaceDN w:val="0"/>
        <w:adjustRightInd w:val="0"/>
        <w:spacing w:after="0" w:line="240" w:lineRule="auto"/>
        <w:jc w:val="center"/>
        <w:rPr>
          <w:rFonts w:ascii="Arial" w:hAnsi="Arial" w:cs="Arial"/>
          <w:b/>
          <w:bCs/>
          <w:sz w:val="24"/>
          <w:szCs w:val="24"/>
        </w:rPr>
      </w:pPr>
    </w:p>
    <w:p w14:paraId="303928A2" w14:textId="77777777" w:rsidR="00695F05" w:rsidRDefault="00695F05" w:rsidP="00695F05">
      <w:pPr>
        <w:autoSpaceDE w:val="0"/>
        <w:autoSpaceDN w:val="0"/>
        <w:adjustRightInd w:val="0"/>
        <w:spacing w:after="0" w:line="240" w:lineRule="auto"/>
        <w:jc w:val="center"/>
        <w:rPr>
          <w:rFonts w:ascii="Arial" w:hAnsi="Arial" w:cs="Arial"/>
          <w:b/>
          <w:bCs/>
          <w:sz w:val="24"/>
          <w:szCs w:val="24"/>
        </w:rPr>
      </w:pPr>
    </w:p>
    <w:p w14:paraId="65F9EFBE" w14:textId="77777777" w:rsidR="00AD071B" w:rsidRDefault="00AD071B" w:rsidP="00695F05">
      <w:pPr>
        <w:autoSpaceDE w:val="0"/>
        <w:autoSpaceDN w:val="0"/>
        <w:adjustRightInd w:val="0"/>
        <w:spacing w:after="0" w:line="240" w:lineRule="auto"/>
        <w:jc w:val="center"/>
        <w:rPr>
          <w:rFonts w:ascii="Arial" w:hAnsi="Arial" w:cs="Arial"/>
          <w:b/>
          <w:bCs/>
          <w:sz w:val="24"/>
          <w:szCs w:val="24"/>
        </w:rPr>
      </w:pPr>
    </w:p>
    <w:p w14:paraId="0473B0CC" w14:textId="77777777" w:rsidR="00AD071B" w:rsidRDefault="00AD071B" w:rsidP="00695F05">
      <w:pPr>
        <w:autoSpaceDE w:val="0"/>
        <w:autoSpaceDN w:val="0"/>
        <w:adjustRightInd w:val="0"/>
        <w:spacing w:after="0" w:line="240" w:lineRule="auto"/>
        <w:jc w:val="center"/>
        <w:rPr>
          <w:rFonts w:ascii="Arial" w:hAnsi="Arial" w:cs="Arial"/>
          <w:b/>
          <w:bCs/>
          <w:sz w:val="24"/>
          <w:szCs w:val="24"/>
        </w:rPr>
      </w:pPr>
    </w:p>
    <w:p w14:paraId="1B57CA44" w14:textId="77777777" w:rsidR="00AD071B" w:rsidRDefault="00AD071B" w:rsidP="00695F05">
      <w:pPr>
        <w:autoSpaceDE w:val="0"/>
        <w:autoSpaceDN w:val="0"/>
        <w:adjustRightInd w:val="0"/>
        <w:spacing w:after="0" w:line="240" w:lineRule="auto"/>
        <w:jc w:val="center"/>
        <w:rPr>
          <w:rFonts w:ascii="Arial" w:hAnsi="Arial" w:cs="Arial"/>
          <w:b/>
          <w:bCs/>
          <w:sz w:val="24"/>
          <w:szCs w:val="24"/>
        </w:rPr>
      </w:pPr>
    </w:p>
    <w:p w14:paraId="5734F9E8" w14:textId="77777777" w:rsidR="00AD071B" w:rsidRDefault="00AD071B" w:rsidP="00695F05">
      <w:pPr>
        <w:autoSpaceDE w:val="0"/>
        <w:autoSpaceDN w:val="0"/>
        <w:adjustRightInd w:val="0"/>
        <w:spacing w:after="0" w:line="240" w:lineRule="auto"/>
        <w:jc w:val="center"/>
        <w:rPr>
          <w:rFonts w:ascii="Arial" w:hAnsi="Arial" w:cs="Arial"/>
          <w:b/>
          <w:bCs/>
          <w:sz w:val="24"/>
          <w:szCs w:val="24"/>
        </w:rPr>
      </w:pPr>
    </w:p>
    <w:p w14:paraId="69E4EAEC" w14:textId="77777777" w:rsidR="00AD071B" w:rsidRDefault="00AD071B" w:rsidP="00695F05">
      <w:pPr>
        <w:autoSpaceDE w:val="0"/>
        <w:autoSpaceDN w:val="0"/>
        <w:adjustRightInd w:val="0"/>
        <w:spacing w:after="0" w:line="240" w:lineRule="auto"/>
        <w:jc w:val="center"/>
        <w:rPr>
          <w:rFonts w:ascii="Arial" w:hAnsi="Arial" w:cs="Arial"/>
          <w:b/>
          <w:bCs/>
          <w:sz w:val="24"/>
          <w:szCs w:val="24"/>
        </w:rPr>
      </w:pPr>
    </w:p>
    <w:p w14:paraId="6070E103" w14:textId="77777777" w:rsidR="00AD071B" w:rsidRPr="00A27267" w:rsidRDefault="00AD071B" w:rsidP="00695F05">
      <w:pPr>
        <w:autoSpaceDE w:val="0"/>
        <w:autoSpaceDN w:val="0"/>
        <w:adjustRightInd w:val="0"/>
        <w:spacing w:after="0" w:line="240" w:lineRule="auto"/>
        <w:jc w:val="center"/>
        <w:rPr>
          <w:rFonts w:ascii="Arial" w:hAnsi="Arial" w:cs="Arial"/>
          <w:b/>
          <w:bCs/>
          <w:sz w:val="24"/>
          <w:szCs w:val="24"/>
        </w:rPr>
      </w:pPr>
    </w:p>
    <w:p w14:paraId="1BD8A5C5" w14:textId="77777777" w:rsidR="00695F05" w:rsidRPr="00A27267" w:rsidRDefault="00695F05" w:rsidP="00695F05">
      <w:pPr>
        <w:autoSpaceDE w:val="0"/>
        <w:autoSpaceDN w:val="0"/>
        <w:adjustRightInd w:val="0"/>
        <w:spacing w:after="0" w:line="240" w:lineRule="auto"/>
        <w:jc w:val="center"/>
        <w:rPr>
          <w:rFonts w:ascii="Arial" w:hAnsi="Arial" w:cs="Arial"/>
          <w:b/>
          <w:bCs/>
          <w:sz w:val="24"/>
          <w:szCs w:val="24"/>
        </w:rPr>
      </w:pPr>
    </w:p>
    <w:p w14:paraId="4F69AE5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Obiekt: Budowa żłobka wraz z infrastrukturą techniczną oraz zagospodarowaniem terenu w miejscowości Biały Bór.</w:t>
      </w:r>
    </w:p>
    <w:p w14:paraId="2451E6F2"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75159340"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57BEE713"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51B3A23C"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7363CBE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Nazwa, adres</w:t>
      </w:r>
    </w:p>
    <w:p w14:paraId="56937E7E"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Biały Bór, ul. Borówkowa , </w:t>
      </w:r>
    </w:p>
    <w:p w14:paraId="73688C8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dz. Nr 506/1, 507/1, obręb Biały Bór</w:t>
      </w:r>
    </w:p>
    <w:p w14:paraId="0CE4E2D4"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43DE9E2E" w14:textId="77777777" w:rsidR="00E479BF" w:rsidRDefault="00E479BF" w:rsidP="00E479BF">
      <w:pPr>
        <w:autoSpaceDE w:val="0"/>
        <w:autoSpaceDN w:val="0"/>
        <w:adjustRightInd w:val="0"/>
        <w:spacing w:after="0" w:line="240" w:lineRule="auto"/>
        <w:jc w:val="center"/>
        <w:rPr>
          <w:rFonts w:ascii="Arial" w:hAnsi="Arial" w:cs="Arial"/>
          <w:b/>
          <w:bCs/>
          <w:sz w:val="24"/>
          <w:szCs w:val="24"/>
        </w:rPr>
      </w:pPr>
    </w:p>
    <w:p w14:paraId="44FA337D" w14:textId="77777777" w:rsidR="00E479BF" w:rsidRDefault="00E479BF" w:rsidP="00E479BF">
      <w:pPr>
        <w:autoSpaceDE w:val="0"/>
        <w:autoSpaceDN w:val="0"/>
        <w:adjustRightInd w:val="0"/>
        <w:spacing w:after="0" w:line="240" w:lineRule="auto"/>
        <w:jc w:val="center"/>
        <w:rPr>
          <w:rFonts w:ascii="Arial" w:hAnsi="Arial" w:cs="Arial"/>
          <w:b/>
          <w:bCs/>
          <w:sz w:val="24"/>
          <w:szCs w:val="24"/>
        </w:rPr>
      </w:pPr>
    </w:p>
    <w:p w14:paraId="1139E6C6" w14:textId="77777777" w:rsidR="00E479BF" w:rsidRDefault="00E479BF" w:rsidP="00E479BF">
      <w:pPr>
        <w:autoSpaceDE w:val="0"/>
        <w:autoSpaceDN w:val="0"/>
        <w:adjustRightInd w:val="0"/>
        <w:spacing w:after="0" w:line="240" w:lineRule="auto"/>
        <w:jc w:val="center"/>
        <w:rPr>
          <w:rFonts w:ascii="Arial" w:hAnsi="Arial" w:cs="Arial"/>
          <w:b/>
          <w:bCs/>
          <w:sz w:val="24"/>
          <w:szCs w:val="24"/>
        </w:rPr>
      </w:pPr>
    </w:p>
    <w:p w14:paraId="21CA8CD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4E672945"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66A71EB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Inwestor, adres</w:t>
      </w:r>
    </w:p>
    <w:p w14:paraId="345367B2"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7EBDD720"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Gmina Grudziądz </w:t>
      </w:r>
    </w:p>
    <w:p w14:paraId="53F2E10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ul. Wybickiego 38, 86-300 Grudziądz</w:t>
      </w:r>
    </w:p>
    <w:p w14:paraId="33F99521" w14:textId="77777777" w:rsidR="00AD071B" w:rsidRPr="00234DB7" w:rsidRDefault="00AD071B" w:rsidP="00AD071B">
      <w:pPr>
        <w:autoSpaceDE w:val="0"/>
        <w:autoSpaceDN w:val="0"/>
        <w:adjustRightInd w:val="0"/>
        <w:spacing w:after="0" w:line="240" w:lineRule="auto"/>
        <w:jc w:val="center"/>
        <w:rPr>
          <w:rFonts w:ascii="Arial" w:hAnsi="Arial" w:cs="Arial"/>
          <w:b/>
          <w:bCs/>
          <w:sz w:val="24"/>
          <w:szCs w:val="24"/>
        </w:rPr>
      </w:pPr>
    </w:p>
    <w:p w14:paraId="08DAEAE2" w14:textId="77777777" w:rsidR="00AD071B" w:rsidRPr="00234DB7" w:rsidRDefault="00AD071B" w:rsidP="00AD071B">
      <w:pPr>
        <w:autoSpaceDE w:val="0"/>
        <w:autoSpaceDN w:val="0"/>
        <w:adjustRightInd w:val="0"/>
        <w:spacing w:after="0" w:line="240" w:lineRule="auto"/>
        <w:jc w:val="center"/>
        <w:rPr>
          <w:rFonts w:ascii="Arial" w:hAnsi="Arial" w:cs="Arial"/>
          <w:b/>
          <w:bCs/>
          <w:sz w:val="24"/>
          <w:szCs w:val="24"/>
        </w:rPr>
      </w:pPr>
    </w:p>
    <w:p w14:paraId="5171960D" w14:textId="77777777" w:rsidR="00AD071B" w:rsidRPr="00234DB7" w:rsidRDefault="00AD071B" w:rsidP="00AD071B">
      <w:pPr>
        <w:autoSpaceDE w:val="0"/>
        <w:autoSpaceDN w:val="0"/>
        <w:adjustRightInd w:val="0"/>
        <w:spacing w:after="0" w:line="240" w:lineRule="auto"/>
        <w:jc w:val="center"/>
        <w:rPr>
          <w:rFonts w:ascii="Arial" w:hAnsi="Arial" w:cs="Arial"/>
          <w:b/>
          <w:bCs/>
          <w:sz w:val="24"/>
          <w:szCs w:val="24"/>
        </w:rPr>
      </w:pPr>
    </w:p>
    <w:p w14:paraId="0D96422C" w14:textId="77777777" w:rsidR="00AD071B" w:rsidRPr="00234DB7" w:rsidRDefault="00AD071B" w:rsidP="00AD071B">
      <w:pPr>
        <w:autoSpaceDE w:val="0"/>
        <w:autoSpaceDN w:val="0"/>
        <w:adjustRightInd w:val="0"/>
        <w:spacing w:after="0" w:line="240" w:lineRule="auto"/>
        <w:jc w:val="center"/>
        <w:rPr>
          <w:rFonts w:ascii="Arial" w:hAnsi="Arial" w:cs="Arial"/>
          <w:b/>
          <w:bCs/>
          <w:sz w:val="24"/>
          <w:szCs w:val="24"/>
        </w:rPr>
      </w:pPr>
    </w:p>
    <w:p w14:paraId="58755678" w14:textId="77777777" w:rsidR="00AD071B" w:rsidRPr="00234DB7" w:rsidRDefault="00AD071B" w:rsidP="00AD071B">
      <w:pPr>
        <w:autoSpaceDE w:val="0"/>
        <w:autoSpaceDN w:val="0"/>
        <w:adjustRightInd w:val="0"/>
        <w:spacing w:after="0" w:line="240" w:lineRule="auto"/>
        <w:jc w:val="center"/>
        <w:rPr>
          <w:rFonts w:ascii="Arial" w:hAnsi="Arial" w:cs="Arial"/>
          <w:b/>
          <w:bCs/>
          <w:sz w:val="24"/>
          <w:szCs w:val="24"/>
        </w:rPr>
      </w:pPr>
    </w:p>
    <w:p w14:paraId="2883142F" w14:textId="77777777" w:rsidR="00AD071B" w:rsidRPr="00234DB7" w:rsidRDefault="00AD071B" w:rsidP="00AD071B">
      <w:pPr>
        <w:autoSpaceDE w:val="0"/>
        <w:autoSpaceDN w:val="0"/>
        <w:adjustRightInd w:val="0"/>
        <w:spacing w:after="0" w:line="240" w:lineRule="auto"/>
        <w:jc w:val="center"/>
        <w:rPr>
          <w:rFonts w:ascii="Arial" w:hAnsi="Arial" w:cs="Arial"/>
          <w:b/>
          <w:bCs/>
          <w:sz w:val="24"/>
          <w:szCs w:val="24"/>
        </w:rPr>
      </w:pPr>
    </w:p>
    <w:p w14:paraId="47AA19B4" w14:textId="77777777" w:rsidR="00AD071B" w:rsidRPr="00234DB7" w:rsidRDefault="00AD071B" w:rsidP="00AD071B">
      <w:pPr>
        <w:autoSpaceDE w:val="0"/>
        <w:autoSpaceDN w:val="0"/>
        <w:adjustRightInd w:val="0"/>
        <w:spacing w:after="0" w:line="240" w:lineRule="auto"/>
        <w:jc w:val="center"/>
        <w:rPr>
          <w:rFonts w:ascii="Arial" w:hAnsi="Arial" w:cs="Arial"/>
          <w:b/>
          <w:bCs/>
          <w:sz w:val="24"/>
          <w:szCs w:val="24"/>
        </w:rPr>
      </w:pPr>
    </w:p>
    <w:p w14:paraId="63A8E4EE" w14:textId="77777777" w:rsidR="00AD071B" w:rsidRPr="00234DB7" w:rsidRDefault="00AD071B" w:rsidP="00AD071B">
      <w:pPr>
        <w:autoSpaceDE w:val="0"/>
        <w:autoSpaceDN w:val="0"/>
        <w:adjustRightInd w:val="0"/>
        <w:spacing w:after="0" w:line="240" w:lineRule="auto"/>
        <w:jc w:val="center"/>
        <w:rPr>
          <w:rFonts w:ascii="Arial" w:hAnsi="Arial" w:cs="Arial"/>
          <w:b/>
          <w:bCs/>
          <w:sz w:val="24"/>
          <w:szCs w:val="24"/>
        </w:rPr>
      </w:pPr>
    </w:p>
    <w:p w14:paraId="616376CB" w14:textId="77777777" w:rsidR="00AD071B" w:rsidRPr="00234DB7" w:rsidRDefault="00AD071B" w:rsidP="00AD071B">
      <w:pPr>
        <w:autoSpaceDE w:val="0"/>
        <w:autoSpaceDN w:val="0"/>
        <w:adjustRightInd w:val="0"/>
        <w:spacing w:after="0" w:line="240" w:lineRule="auto"/>
        <w:jc w:val="center"/>
        <w:rPr>
          <w:rFonts w:ascii="Arial" w:hAnsi="Arial" w:cs="Arial"/>
          <w:b/>
          <w:bCs/>
          <w:sz w:val="24"/>
          <w:szCs w:val="24"/>
        </w:rPr>
      </w:pPr>
    </w:p>
    <w:p w14:paraId="3FD13F02" w14:textId="77777777" w:rsidR="00AD071B" w:rsidRPr="00B34C1E" w:rsidRDefault="00AD071B" w:rsidP="00AD071B">
      <w:pPr>
        <w:autoSpaceDE w:val="0"/>
        <w:autoSpaceDN w:val="0"/>
        <w:adjustRightInd w:val="0"/>
        <w:spacing w:after="0" w:line="240" w:lineRule="auto"/>
        <w:jc w:val="center"/>
        <w:rPr>
          <w:rFonts w:ascii="Arial" w:hAnsi="Arial" w:cs="Arial"/>
          <w:b/>
          <w:bCs/>
          <w:sz w:val="20"/>
          <w:szCs w:val="20"/>
        </w:rPr>
      </w:pPr>
      <w:r w:rsidRPr="00234DB7">
        <w:rPr>
          <w:rFonts w:ascii="Arial" w:hAnsi="Arial" w:cs="Arial"/>
          <w:b/>
          <w:bCs/>
          <w:sz w:val="24"/>
          <w:szCs w:val="24"/>
        </w:rPr>
        <w:t>Opracował: Piotr Ćwikliński</w:t>
      </w:r>
    </w:p>
    <w:bookmarkEnd w:id="19"/>
    <w:p w14:paraId="40FF0C14" w14:textId="77777777" w:rsidR="00695F05" w:rsidRDefault="00695F05" w:rsidP="00695F05">
      <w:pPr>
        <w:autoSpaceDE w:val="0"/>
        <w:autoSpaceDN w:val="0"/>
        <w:adjustRightInd w:val="0"/>
        <w:jc w:val="center"/>
        <w:rPr>
          <w:rFonts w:ascii="Arial" w:hAnsi="Arial" w:cs="Arial"/>
          <w:b/>
          <w:bCs/>
          <w:sz w:val="24"/>
          <w:szCs w:val="24"/>
        </w:rPr>
      </w:pPr>
    </w:p>
    <w:p w14:paraId="1056534E" w14:textId="5AC695AD" w:rsidR="00695F05" w:rsidRDefault="00695F05">
      <w:pPr>
        <w:rPr>
          <w:rFonts w:ascii="Arial" w:hAnsi="Arial" w:cs="Arial"/>
          <w:b/>
          <w:bCs/>
          <w:sz w:val="24"/>
          <w:szCs w:val="24"/>
        </w:rPr>
      </w:pPr>
      <w:r>
        <w:rPr>
          <w:rFonts w:ascii="Arial" w:hAnsi="Arial" w:cs="Arial"/>
          <w:b/>
          <w:bCs/>
          <w:sz w:val="24"/>
          <w:szCs w:val="24"/>
        </w:rPr>
        <w:br w:type="page"/>
      </w:r>
    </w:p>
    <w:p w14:paraId="47451455"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b/>
          <w:bCs/>
          <w:color w:val="000000"/>
          <w:sz w:val="20"/>
          <w:szCs w:val="20"/>
          <w:lang w:eastAsia="pl-PL"/>
        </w:rPr>
        <w:lastRenderedPageBreak/>
        <w:t xml:space="preserve">1. WSTĘP </w:t>
      </w:r>
    </w:p>
    <w:p w14:paraId="4029DF10" w14:textId="77777777" w:rsidR="00695F05" w:rsidRPr="008879AD" w:rsidRDefault="00695F05" w:rsidP="00695F05">
      <w:pPr>
        <w:autoSpaceDE w:val="0"/>
        <w:autoSpaceDN w:val="0"/>
        <w:adjustRightInd w:val="0"/>
        <w:spacing w:after="0" w:line="240" w:lineRule="auto"/>
        <w:rPr>
          <w:rFonts w:ascii="Arial" w:hAnsi="Arial" w:cs="Arial"/>
          <w:b/>
          <w:bCs/>
          <w:color w:val="000000"/>
          <w:sz w:val="20"/>
          <w:szCs w:val="20"/>
          <w:lang w:eastAsia="pl-PL"/>
        </w:rPr>
      </w:pPr>
    </w:p>
    <w:p w14:paraId="215F4F04"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b/>
          <w:bCs/>
          <w:color w:val="000000"/>
          <w:sz w:val="20"/>
          <w:szCs w:val="20"/>
          <w:lang w:eastAsia="pl-PL"/>
        </w:rPr>
        <w:t xml:space="preserve">1.1. Przedmiot SST </w:t>
      </w:r>
    </w:p>
    <w:p w14:paraId="60671D00" w14:textId="7F653357" w:rsidR="00695F05" w:rsidRDefault="00695F05" w:rsidP="00695F05">
      <w:pPr>
        <w:spacing w:after="0" w:line="240" w:lineRule="auto"/>
        <w:rPr>
          <w:rFonts w:eastAsia="Calibri" w:cstheme="minorHAnsi"/>
          <w:b/>
          <w:sz w:val="24"/>
          <w:szCs w:val="24"/>
        </w:rPr>
      </w:pPr>
      <w:r w:rsidRPr="008879AD">
        <w:rPr>
          <w:rFonts w:ascii="Arial" w:hAnsi="Arial" w:cs="Arial"/>
          <w:color w:val="000000"/>
          <w:sz w:val="20"/>
          <w:szCs w:val="20"/>
        </w:rPr>
        <w:t>Przedmiotem niniejszej SST są wymagania dotyczące wykonania i odbioru robót związanych z wykonaniem nawierzchni tarasów dla zadania</w:t>
      </w:r>
      <w:r w:rsidRPr="008879AD">
        <w:rPr>
          <w:rFonts w:ascii="Arial" w:hAnsi="Arial" w:cs="Arial"/>
          <w:b/>
          <w:color w:val="000000"/>
          <w:sz w:val="20"/>
          <w:szCs w:val="20"/>
        </w:rPr>
        <w:t xml:space="preserve"> : </w:t>
      </w:r>
      <w:r w:rsidR="00BA7944" w:rsidRPr="00BA7944">
        <w:rPr>
          <w:rFonts w:eastAsia="Calibri-Light" w:cstheme="minorHAnsi"/>
          <w:b/>
          <w:bCs/>
          <w:sz w:val="24"/>
          <w:szCs w:val="24"/>
        </w:rPr>
        <w:t>Budowa żłobka wraz z infrastrukturą techniczną oraz zagospodarowaniem terenu w miejscowości Biały Bór.</w:t>
      </w:r>
    </w:p>
    <w:p w14:paraId="6ED06CF4" w14:textId="77777777" w:rsidR="00695F05" w:rsidRPr="008879AD" w:rsidRDefault="00695F05" w:rsidP="00695F05">
      <w:pPr>
        <w:pStyle w:val="Nagwek2"/>
        <w:spacing w:after="0"/>
        <w:jc w:val="left"/>
        <w:rPr>
          <w:rFonts w:ascii="Arial" w:hAnsi="Arial" w:cs="Arial"/>
          <w:sz w:val="20"/>
          <w:szCs w:val="20"/>
        </w:rPr>
      </w:pPr>
    </w:p>
    <w:p w14:paraId="4CF0B251"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b/>
          <w:bCs/>
          <w:color w:val="000000"/>
          <w:sz w:val="20"/>
          <w:szCs w:val="20"/>
          <w:lang w:eastAsia="pl-PL"/>
        </w:rPr>
        <w:t xml:space="preserve">1.2. Zakres stosowania SST </w:t>
      </w:r>
    </w:p>
    <w:p w14:paraId="48F5B9FF"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Szczegółowa specyfikacja techniczna jest dokumentem będącym podstawą do udzielenie zamówienia i zawarcia umowy na wykonanie robót ziemnych zawartych w pkt. 1.1. </w:t>
      </w:r>
    </w:p>
    <w:p w14:paraId="7FC6B098" w14:textId="77777777" w:rsidR="005C791D" w:rsidRDefault="005C791D" w:rsidP="00695F05">
      <w:pPr>
        <w:autoSpaceDE w:val="0"/>
        <w:autoSpaceDN w:val="0"/>
        <w:adjustRightInd w:val="0"/>
        <w:spacing w:after="0" w:line="240" w:lineRule="auto"/>
        <w:rPr>
          <w:rFonts w:ascii="Arial" w:hAnsi="Arial" w:cs="Arial"/>
          <w:b/>
          <w:bCs/>
          <w:color w:val="000000"/>
          <w:sz w:val="20"/>
          <w:szCs w:val="20"/>
          <w:lang w:eastAsia="pl-PL"/>
        </w:rPr>
      </w:pPr>
    </w:p>
    <w:p w14:paraId="15ED4D0C" w14:textId="7DBE1208"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b/>
          <w:bCs/>
          <w:color w:val="000000"/>
          <w:sz w:val="20"/>
          <w:szCs w:val="20"/>
          <w:lang w:eastAsia="pl-PL"/>
        </w:rPr>
        <w:t xml:space="preserve">1.3. Określenia podstawowe </w:t>
      </w:r>
    </w:p>
    <w:p w14:paraId="4BB17DEE"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Określenia i nazewnictwo użyte w niniejszej szczegółowej specyfikacji technicznej są zgodne z obowiązującymi podanymi w normach PN i przepisach Prawa budowlanego. </w:t>
      </w:r>
    </w:p>
    <w:p w14:paraId="1671A032" w14:textId="77777777" w:rsidR="005C791D" w:rsidRDefault="005C791D" w:rsidP="00695F05">
      <w:pPr>
        <w:autoSpaceDE w:val="0"/>
        <w:autoSpaceDN w:val="0"/>
        <w:adjustRightInd w:val="0"/>
        <w:spacing w:after="0" w:line="240" w:lineRule="auto"/>
        <w:rPr>
          <w:rFonts w:ascii="Arial" w:hAnsi="Arial" w:cs="Arial"/>
          <w:b/>
          <w:bCs/>
          <w:color w:val="000000"/>
          <w:sz w:val="20"/>
          <w:szCs w:val="20"/>
          <w:lang w:eastAsia="pl-PL"/>
        </w:rPr>
      </w:pPr>
    </w:p>
    <w:p w14:paraId="7338F29E" w14:textId="0471A272"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b/>
          <w:bCs/>
          <w:color w:val="000000"/>
          <w:sz w:val="20"/>
          <w:szCs w:val="20"/>
          <w:lang w:eastAsia="pl-PL"/>
        </w:rPr>
        <w:t xml:space="preserve">1.4. Zakres robót objętych SST </w:t>
      </w:r>
    </w:p>
    <w:p w14:paraId="6AC08B76"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Roboty, których dotyczy szczegółowa specyfikacja techniczna, obejmuje wszystkie czynności umożliwiające i mające na celu wykonie nawierzchni utwardzonych, do których wykonania zostały użyte materiały i wyroby odpowiadające wymaganiom norm lub aprobat technicznych. </w:t>
      </w:r>
    </w:p>
    <w:p w14:paraId="77B315A4"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Zakres powyższych robót obejmuje: </w:t>
      </w:r>
    </w:p>
    <w:p w14:paraId="2C52245F" w14:textId="2557BE34"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 Wykonanie nawierzchni tarasów </w:t>
      </w:r>
      <w:r w:rsidR="001B479B">
        <w:rPr>
          <w:rFonts w:ascii="Arial" w:hAnsi="Arial" w:cs="Arial"/>
          <w:color w:val="000000"/>
          <w:sz w:val="20"/>
          <w:szCs w:val="20"/>
          <w:lang w:eastAsia="pl-PL"/>
        </w:rPr>
        <w:t>z deski kompozytowej</w:t>
      </w:r>
      <w:r w:rsidRPr="008879AD">
        <w:rPr>
          <w:rFonts w:ascii="Arial" w:hAnsi="Arial" w:cs="Arial"/>
          <w:color w:val="000000"/>
          <w:sz w:val="20"/>
          <w:szCs w:val="20"/>
          <w:lang w:eastAsia="pl-PL"/>
        </w:rPr>
        <w:t xml:space="preserve">  </w:t>
      </w:r>
    </w:p>
    <w:p w14:paraId="5484E1D3" w14:textId="77777777" w:rsidR="005C791D" w:rsidRDefault="005C791D" w:rsidP="00695F05">
      <w:pPr>
        <w:autoSpaceDE w:val="0"/>
        <w:autoSpaceDN w:val="0"/>
        <w:adjustRightInd w:val="0"/>
        <w:spacing w:after="0" w:line="240" w:lineRule="auto"/>
        <w:rPr>
          <w:rFonts w:ascii="Arial" w:hAnsi="Arial" w:cs="Arial"/>
          <w:b/>
          <w:bCs/>
          <w:color w:val="000000"/>
          <w:sz w:val="20"/>
          <w:szCs w:val="20"/>
          <w:lang w:eastAsia="pl-PL"/>
        </w:rPr>
      </w:pPr>
    </w:p>
    <w:p w14:paraId="664A2AA6" w14:textId="201B5B28"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b/>
          <w:bCs/>
          <w:color w:val="000000"/>
          <w:sz w:val="20"/>
          <w:szCs w:val="20"/>
          <w:lang w:eastAsia="pl-PL"/>
        </w:rPr>
        <w:t xml:space="preserve">1.5. Wymagania ogólne dotyczące robót </w:t>
      </w:r>
    </w:p>
    <w:p w14:paraId="46530FDA" w14:textId="3228948D"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Ogólne wymagania dotyczące materiałów, ich pozyskania i składowania podano w ST „Wymagania ogólne. Wykonawca robót jest odpowiedzialny za jakość wykonania robót, ich zgodności z dokumentacją projektową, SST i poleceniami Inżyniera. </w:t>
      </w:r>
    </w:p>
    <w:p w14:paraId="7B93E719" w14:textId="77777777" w:rsidR="00695F05" w:rsidRPr="008879AD" w:rsidRDefault="00695F05" w:rsidP="00695F05">
      <w:pPr>
        <w:autoSpaceDE w:val="0"/>
        <w:autoSpaceDN w:val="0"/>
        <w:adjustRightInd w:val="0"/>
        <w:spacing w:after="0" w:line="240" w:lineRule="auto"/>
        <w:rPr>
          <w:rFonts w:ascii="Arial" w:hAnsi="Arial" w:cs="Arial"/>
          <w:b/>
          <w:bCs/>
          <w:color w:val="000000"/>
          <w:sz w:val="20"/>
          <w:szCs w:val="20"/>
          <w:lang w:eastAsia="pl-PL"/>
        </w:rPr>
      </w:pPr>
    </w:p>
    <w:p w14:paraId="7415A02B"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b/>
          <w:bCs/>
          <w:color w:val="000000"/>
          <w:sz w:val="20"/>
          <w:szCs w:val="20"/>
          <w:lang w:eastAsia="pl-PL"/>
        </w:rPr>
        <w:t xml:space="preserve">2. MATERIAŁY </w:t>
      </w:r>
    </w:p>
    <w:p w14:paraId="7CAE75A6" w14:textId="77777777" w:rsidR="00695F05" w:rsidRPr="008879AD" w:rsidRDefault="00695F05" w:rsidP="00695F05">
      <w:pPr>
        <w:autoSpaceDE w:val="0"/>
        <w:autoSpaceDN w:val="0"/>
        <w:adjustRightInd w:val="0"/>
        <w:spacing w:after="0" w:line="240" w:lineRule="auto"/>
        <w:rPr>
          <w:rFonts w:ascii="Arial" w:hAnsi="Arial" w:cs="Arial"/>
          <w:b/>
          <w:bCs/>
          <w:color w:val="000000"/>
          <w:sz w:val="20"/>
          <w:szCs w:val="20"/>
          <w:lang w:eastAsia="pl-PL"/>
        </w:rPr>
      </w:pPr>
    </w:p>
    <w:p w14:paraId="4BE44E06" w14:textId="1671EA7F" w:rsidR="00695F05" w:rsidRPr="007D245D" w:rsidRDefault="00695F05" w:rsidP="0075397C">
      <w:pPr>
        <w:pStyle w:val="Akapitzlist"/>
        <w:numPr>
          <w:ilvl w:val="1"/>
          <w:numId w:val="88"/>
        </w:numPr>
        <w:tabs>
          <w:tab w:val="clear" w:pos="840"/>
        </w:tabs>
        <w:autoSpaceDE w:val="0"/>
        <w:autoSpaceDN w:val="0"/>
        <w:adjustRightInd w:val="0"/>
        <w:spacing w:after="0" w:line="240" w:lineRule="auto"/>
        <w:ind w:left="426" w:hanging="426"/>
        <w:rPr>
          <w:rFonts w:ascii="Arial" w:hAnsi="Arial" w:cs="Arial"/>
          <w:b/>
          <w:bCs/>
          <w:color w:val="000000"/>
          <w:sz w:val="20"/>
          <w:szCs w:val="20"/>
          <w:lang w:eastAsia="pl-PL"/>
        </w:rPr>
      </w:pPr>
      <w:r w:rsidRPr="007D245D">
        <w:rPr>
          <w:rFonts w:ascii="Arial" w:hAnsi="Arial" w:cs="Arial"/>
          <w:b/>
          <w:bCs/>
          <w:color w:val="000000"/>
          <w:sz w:val="20"/>
          <w:szCs w:val="20"/>
          <w:lang w:eastAsia="pl-PL"/>
        </w:rPr>
        <w:t xml:space="preserve">Nawierzchnia tarasu </w:t>
      </w:r>
      <w:r w:rsidR="00AD071B">
        <w:rPr>
          <w:rFonts w:ascii="Arial" w:hAnsi="Arial" w:cs="Arial"/>
          <w:b/>
          <w:bCs/>
          <w:color w:val="000000"/>
          <w:sz w:val="20"/>
          <w:szCs w:val="20"/>
          <w:lang w:eastAsia="pl-PL"/>
        </w:rPr>
        <w:t xml:space="preserve">z </w:t>
      </w:r>
      <w:r w:rsidR="007D245D" w:rsidRPr="007D245D">
        <w:rPr>
          <w:rFonts w:ascii="Arial" w:hAnsi="Arial" w:cs="Arial"/>
          <w:b/>
          <w:bCs/>
          <w:color w:val="000000"/>
          <w:sz w:val="20"/>
          <w:szCs w:val="20"/>
          <w:lang w:eastAsia="pl-PL"/>
        </w:rPr>
        <w:t>deski kompozytowej</w:t>
      </w:r>
      <w:r w:rsidRPr="007D245D">
        <w:rPr>
          <w:rFonts w:ascii="Arial" w:hAnsi="Arial" w:cs="Arial"/>
          <w:b/>
          <w:bCs/>
          <w:color w:val="000000"/>
          <w:sz w:val="20"/>
          <w:szCs w:val="20"/>
          <w:lang w:eastAsia="pl-PL"/>
        </w:rPr>
        <w:t xml:space="preserve"> </w:t>
      </w:r>
    </w:p>
    <w:p w14:paraId="2362D1B3" w14:textId="3650775E" w:rsidR="007D245D" w:rsidRDefault="007D245D" w:rsidP="007D245D">
      <w:pPr>
        <w:autoSpaceDE w:val="0"/>
        <w:autoSpaceDN w:val="0"/>
        <w:adjustRightInd w:val="0"/>
        <w:spacing w:after="0" w:line="240" w:lineRule="auto"/>
        <w:rPr>
          <w:rFonts w:ascii="Arial" w:hAnsi="Arial" w:cs="Arial"/>
          <w:color w:val="000000"/>
          <w:sz w:val="20"/>
          <w:szCs w:val="20"/>
          <w:lang w:eastAsia="pl-PL"/>
        </w:rPr>
      </w:pPr>
      <w:r w:rsidRPr="007D245D">
        <w:rPr>
          <w:rFonts w:ascii="Arial" w:hAnsi="Arial" w:cs="Arial"/>
          <w:color w:val="000000"/>
          <w:sz w:val="20"/>
          <w:szCs w:val="20"/>
          <w:lang w:eastAsia="pl-PL"/>
        </w:rPr>
        <w:t>Deski tarasowe kompozytowe</w:t>
      </w:r>
      <w:r w:rsidR="00AD071B">
        <w:rPr>
          <w:rFonts w:ascii="Arial" w:hAnsi="Arial" w:cs="Arial"/>
          <w:color w:val="000000"/>
          <w:sz w:val="20"/>
          <w:szCs w:val="20"/>
          <w:lang w:eastAsia="pl-PL"/>
        </w:rPr>
        <w:t xml:space="preserve"> </w:t>
      </w:r>
      <w:r w:rsidR="008D5EFD">
        <w:rPr>
          <w:rFonts w:ascii="Arial" w:hAnsi="Arial" w:cs="Arial"/>
          <w:color w:val="000000"/>
          <w:sz w:val="20"/>
          <w:szCs w:val="20"/>
          <w:lang w:eastAsia="pl-PL"/>
        </w:rPr>
        <w:t>komorowe</w:t>
      </w:r>
      <w:r w:rsidRPr="007D245D">
        <w:rPr>
          <w:rFonts w:ascii="Arial" w:hAnsi="Arial" w:cs="Arial"/>
          <w:color w:val="000000"/>
          <w:sz w:val="20"/>
          <w:szCs w:val="20"/>
          <w:lang w:eastAsia="pl-PL"/>
        </w:rPr>
        <w:t xml:space="preserve"> </w:t>
      </w:r>
      <w:r w:rsidR="002964B9">
        <w:rPr>
          <w:rFonts w:ascii="Arial" w:hAnsi="Arial" w:cs="Arial"/>
          <w:color w:val="000000"/>
          <w:sz w:val="20"/>
          <w:szCs w:val="20"/>
          <w:lang w:eastAsia="pl-PL"/>
        </w:rPr>
        <w:t>ryflowane</w:t>
      </w:r>
      <w:r w:rsidR="00AD071B">
        <w:rPr>
          <w:rFonts w:ascii="Arial" w:hAnsi="Arial" w:cs="Arial"/>
          <w:color w:val="000000"/>
          <w:sz w:val="20"/>
          <w:szCs w:val="20"/>
          <w:lang w:eastAsia="pl-PL"/>
        </w:rPr>
        <w:t xml:space="preserve"> </w:t>
      </w:r>
      <w:r w:rsidR="00732BBC">
        <w:rPr>
          <w:rFonts w:ascii="Arial" w:hAnsi="Arial" w:cs="Arial"/>
          <w:color w:val="000000"/>
          <w:sz w:val="20"/>
          <w:szCs w:val="20"/>
          <w:lang w:eastAsia="pl-PL"/>
        </w:rPr>
        <w:t xml:space="preserve">o wym. </w:t>
      </w:r>
      <w:r w:rsidR="00AD071B">
        <w:rPr>
          <w:rFonts w:ascii="Arial" w:hAnsi="Arial" w:cs="Arial"/>
          <w:color w:val="000000"/>
          <w:sz w:val="20"/>
          <w:szCs w:val="20"/>
          <w:lang w:eastAsia="pl-PL"/>
        </w:rPr>
        <w:t xml:space="preserve">150x25 mm </w:t>
      </w:r>
      <w:r w:rsidR="002964B9">
        <w:rPr>
          <w:rFonts w:ascii="Arial" w:hAnsi="Arial" w:cs="Arial"/>
          <w:color w:val="000000"/>
          <w:sz w:val="20"/>
          <w:szCs w:val="20"/>
          <w:lang w:eastAsia="pl-PL"/>
        </w:rPr>
        <w:t xml:space="preserve">, kolor Teak, </w:t>
      </w:r>
    </w:p>
    <w:p w14:paraId="25E7AFA4" w14:textId="77777777" w:rsidR="007A3102" w:rsidRDefault="007A3102" w:rsidP="007D245D">
      <w:pPr>
        <w:autoSpaceDE w:val="0"/>
        <w:autoSpaceDN w:val="0"/>
        <w:adjustRightInd w:val="0"/>
        <w:spacing w:after="0" w:line="240" w:lineRule="auto"/>
        <w:rPr>
          <w:rFonts w:ascii="Arial" w:hAnsi="Arial" w:cs="Arial"/>
          <w:color w:val="000000"/>
          <w:sz w:val="20"/>
          <w:szCs w:val="20"/>
          <w:lang w:eastAsia="pl-PL"/>
        </w:rPr>
      </w:pPr>
    </w:p>
    <w:p w14:paraId="78356006" w14:textId="4292F556" w:rsidR="007A3102" w:rsidRDefault="007A3102" w:rsidP="007D245D">
      <w:pPr>
        <w:autoSpaceDE w:val="0"/>
        <w:autoSpaceDN w:val="0"/>
        <w:adjustRightInd w:val="0"/>
        <w:spacing w:after="0" w:line="240" w:lineRule="auto"/>
        <w:rPr>
          <w:rFonts w:ascii="Arial" w:hAnsi="Arial" w:cs="Arial"/>
          <w:color w:val="000000"/>
          <w:sz w:val="20"/>
          <w:szCs w:val="20"/>
          <w:lang w:eastAsia="pl-PL"/>
        </w:rPr>
      </w:pPr>
      <w:r w:rsidRPr="007A3102">
        <w:rPr>
          <w:rFonts w:ascii="Arial" w:hAnsi="Arial" w:cs="Arial"/>
          <w:noProof/>
          <w:color w:val="000000"/>
          <w:sz w:val="20"/>
          <w:szCs w:val="20"/>
          <w:lang w:eastAsia="pl-PL"/>
        </w:rPr>
        <w:drawing>
          <wp:inline distT="0" distB="0" distL="0" distR="0" wp14:anchorId="4E8E24A1" wp14:editId="16C4D630">
            <wp:extent cx="5257800" cy="1756524"/>
            <wp:effectExtent l="0" t="0" r="0" b="0"/>
            <wp:docPr id="17881068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31718" cy="1781219"/>
                    </a:xfrm>
                    <a:prstGeom prst="rect">
                      <a:avLst/>
                    </a:prstGeom>
                    <a:noFill/>
                    <a:ln>
                      <a:noFill/>
                    </a:ln>
                  </pic:spPr>
                </pic:pic>
              </a:graphicData>
            </a:graphic>
          </wp:inline>
        </w:drawing>
      </w:r>
    </w:p>
    <w:p w14:paraId="6C5EC350" w14:textId="77777777" w:rsidR="007A3102" w:rsidRDefault="007A3102" w:rsidP="007D245D">
      <w:pPr>
        <w:autoSpaceDE w:val="0"/>
        <w:autoSpaceDN w:val="0"/>
        <w:adjustRightInd w:val="0"/>
        <w:spacing w:after="0" w:line="240" w:lineRule="auto"/>
        <w:rPr>
          <w:rFonts w:ascii="Arial" w:hAnsi="Arial" w:cs="Arial"/>
          <w:color w:val="000000"/>
          <w:sz w:val="20"/>
          <w:szCs w:val="20"/>
          <w:lang w:eastAsia="pl-PL"/>
        </w:rPr>
      </w:pPr>
    </w:p>
    <w:p w14:paraId="31CAB5B3" w14:textId="2396D464" w:rsidR="007A3102" w:rsidRDefault="007A3102" w:rsidP="007D245D">
      <w:pPr>
        <w:autoSpaceDE w:val="0"/>
        <w:autoSpaceDN w:val="0"/>
        <w:adjustRightInd w:val="0"/>
        <w:spacing w:after="0" w:line="240" w:lineRule="auto"/>
        <w:rPr>
          <w:rFonts w:ascii="Arial" w:hAnsi="Arial" w:cs="Arial"/>
          <w:color w:val="000000"/>
          <w:sz w:val="20"/>
          <w:szCs w:val="20"/>
          <w:lang w:eastAsia="pl-PL"/>
        </w:rPr>
      </w:pPr>
      <w:r>
        <w:rPr>
          <w:rFonts w:ascii="Arial" w:hAnsi="Arial" w:cs="Arial"/>
          <w:color w:val="000000"/>
          <w:sz w:val="20"/>
          <w:szCs w:val="20"/>
          <w:lang w:eastAsia="pl-PL"/>
        </w:rPr>
        <w:t>Listwy wykończeniowe z kompozytu mączki drzewnej i PCV</w:t>
      </w:r>
    </w:p>
    <w:p w14:paraId="75D101A7" w14:textId="77777777" w:rsidR="007A3102" w:rsidRDefault="007A3102" w:rsidP="007D245D">
      <w:pPr>
        <w:autoSpaceDE w:val="0"/>
        <w:autoSpaceDN w:val="0"/>
        <w:adjustRightInd w:val="0"/>
        <w:spacing w:after="0" w:line="240" w:lineRule="auto"/>
        <w:rPr>
          <w:rFonts w:ascii="Arial" w:hAnsi="Arial" w:cs="Arial"/>
          <w:color w:val="000000"/>
          <w:sz w:val="20"/>
          <w:szCs w:val="20"/>
          <w:lang w:eastAsia="pl-PL"/>
        </w:rPr>
      </w:pPr>
    </w:p>
    <w:p w14:paraId="2B432D8D" w14:textId="54E85E92" w:rsidR="007A3102" w:rsidRDefault="007A3102" w:rsidP="007D245D">
      <w:pPr>
        <w:autoSpaceDE w:val="0"/>
        <w:autoSpaceDN w:val="0"/>
        <w:adjustRightInd w:val="0"/>
        <w:spacing w:after="0" w:line="240" w:lineRule="auto"/>
        <w:rPr>
          <w:rFonts w:ascii="Arial" w:hAnsi="Arial" w:cs="Arial"/>
          <w:color w:val="000000"/>
          <w:sz w:val="20"/>
          <w:szCs w:val="20"/>
          <w:lang w:eastAsia="pl-PL"/>
        </w:rPr>
      </w:pPr>
      <w:r w:rsidRPr="007A3102">
        <w:rPr>
          <w:rFonts w:ascii="Arial" w:hAnsi="Arial" w:cs="Arial"/>
          <w:noProof/>
          <w:color w:val="000000"/>
          <w:sz w:val="20"/>
          <w:szCs w:val="20"/>
          <w:lang w:eastAsia="pl-PL"/>
        </w:rPr>
        <w:drawing>
          <wp:inline distT="0" distB="0" distL="0" distR="0" wp14:anchorId="7DF1B475" wp14:editId="331A8A0A">
            <wp:extent cx="3705225" cy="1515350"/>
            <wp:effectExtent l="0" t="0" r="0" b="8890"/>
            <wp:docPr id="163664122"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25535" cy="1564554"/>
                    </a:xfrm>
                    <a:prstGeom prst="rect">
                      <a:avLst/>
                    </a:prstGeom>
                    <a:noFill/>
                    <a:ln>
                      <a:noFill/>
                    </a:ln>
                  </pic:spPr>
                </pic:pic>
              </a:graphicData>
            </a:graphic>
          </wp:inline>
        </w:drawing>
      </w:r>
    </w:p>
    <w:p w14:paraId="24B7BA74" w14:textId="77777777" w:rsidR="007A3102" w:rsidRDefault="007A3102" w:rsidP="007D245D">
      <w:pPr>
        <w:autoSpaceDE w:val="0"/>
        <w:autoSpaceDN w:val="0"/>
        <w:adjustRightInd w:val="0"/>
        <w:spacing w:after="0" w:line="240" w:lineRule="auto"/>
        <w:rPr>
          <w:rFonts w:ascii="Arial" w:hAnsi="Arial" w:cs="Arial"/>
          <w:color w:val="000000"/>
          <w:sz w:val="20"/>
          <w:szCs w:val="20"/>
          <w:lang w:eastAsia="pl-PL"/>
        </w:rPr>
      </w:pPr>
    </w:p>
    <w:p w14:paraId="36FDC32F" w14:textId="77777777" w:rsidR="006B3F34" w:rsidRDefault="006B3F34" w:rsidP="007D245D">
      <w:pPr>
        <w:autoSpaceDE w:val="0"/>
        <w:autoSpaceDN w:val="0"/>
        <w:adjustRightInd w:val="0"/>
        <w:spacing w:after="0" w:line="240" w:lineRule="auto"/>
        <w:rPr>
          <w:rFonts w:ascii="Arial" w:hAnsi="Arial" w:cs="Arial"/>
          <w:color w:val="000000"/>
          <w:sz w:val="20"/>
          <w:szCs w:val="20"/>
          <w:lang w:eastAsia="pl-PL"/>
        </w:rPr>
      </w:pPr>
    </w:p>
    <w:p w14:paraId="587D41EB" w14:textId="3C3777DA" w:rsidR="007A3102" w:rsidRDefault="007A3102" w:rsidP="007D245D">
      <w:pPr>
        <w:autoSpaceDE w:val="0"/>
        <w:autoSpaceDN w:val="0"/>
        <w:adjustRightInd w:val="0"/>
        <w:spacing w:after="0" w:line="240" w:lineRule="auto"/>
        <w:rPr>
          <w:rFonts w:ascii="Arial" w:hAnsi="Arial" w:cs="Arial"/>
          <w:color w:val="000000"/>
          <w:sz w:val="20"/>
          <w:szCs w:val="20"/>
          <w:lang w:eastAsia="pl-PL"/>
        </w:rPr>
      </w:pPr>
      <w:r>
        <w:rPr>
          <w:rFonts w:ascii="Arial" w:hAnsi="Arial" w:cs="Arial"/>
          <w:color w:val="000000"/>
          <w:sz w:val="20"/>
          <w:szCs w:val="20"/>
          <w:lang w:eastAsia="pl-PL"/>
        </w:rPr>
        <w:lastRenderedPageBreak/>
        <w:t xml:space="preserve">Legary </w:t>
      </w:r>
      <w:r w:rsidR="00732BBC">
        <w:rPr>
          <w:rFonts w:ascii="Arial" w:hAnsi="Arial" w:cs="Arial"/>
          <w:color w:val="000000"/>
          <w:sz w:val="20"/>
          <w:szCs w:val="20"/>
          <w:lang w:eastAsia="pl-PL"/>
        </w:rPr>
        <w:t>z kompozytu z mączki drzewnej i PCV</w:t>
      </w:r>
      <w:r w:rsidR="00732BBC" w:rsidRPr="007A3102">
        <w:rPr>
          <w:rFonts w:ascii="Arial" w:hAnsi="Arial" w:cs="Arial"/>
          <w:color w:val="000000"/>
          <w:sz w:val="20"/>
          <w:szCs w:val="20"/>
          <w:lang w:eastAsia="pl-PL"/>
        </w:rPr>
        <w:t xml:space="preserve"> </w:t>
      </w:r>
      <w:r w:rsidR="00732BBC">
        <w:rPr>
          <w:rFonts w:ascii="Arial" w:hAnsi="Arial" w:cs="Arial"/>
          <w:color w:val="000000"/>
          <w:sz w:val="20"/>
          <w:szCs w:val="20"/>
          <w:lang w:eastAsia="pl-PL"/>
        </w:rPr>
        <w:t xml:space="preserve">o wym. </w:t>
      </w:r>
      <w:r w:rsidRPr="007A3102">
        <w:rPr>
          <w:rFonts w:ascii="Arial" w:hAnsi="Arial" w:cs="Arial"/>
          <w:color w:val="000000"/>
          <w:sz w:val="20"/>
          <w:szCs w:val="20"/>
          <w:lang w:eastAsia="pl-PL"/>
        </w:rPr>
        <w:t>35x50 mm</w:t>
      </w:r>
    </w:p>
    <w:p w14:paraId="3071A7FA" w14:textId="77777777" w:rsidR="007A3102" w:rsidRDefault="007A3102" w:rsidP="007D245D">
      <w:pPr>
        <w:autoSpaceDE w:val="0"/>
        <w:autoSpaceDN w:val="0"/>
        <w:adjustRightInd w:val="0"/>
        <w:spacing w:after="0" w:line="240" w:lineRule="auto"/>
        <w:rPr>
          <w:rFonts w:ascii="Arial" w:hAnsi="Arial" w:cs="Arial"/>
          <w:color w:val="000000"/>
          <w:sz w:val="20"/>
          <w:szCs w:val="20"/>
          <w:lang w:eastAsia="pl-PL"/>
        </w:rPr>
      </w:pPr>
    </w:p>
    <w:p w14:paraId="59B98449" w14:textId="06C35050" w:rsidR="007A3102" w:rsidRDefault="007A3102" w:rsidP="007D245D">
      <w:pPr>
        <w:autoSpaceDE w:val="0"/>
        <w:autoSpaceDN w:val="0"/>
        <w:adjustRightInd w:val="0"/>
        <w:spacing w:after="0" w:line="240" w:lineRule="auto"/>
        <w:rPr>
          <w:rFonts w:ascii="Arial" w:hAnsi="Arial" w:cs="Arial"/>
          <w:color w:val="000000"/>
          <w:sz w:val="20"/>
          <w:szCs w:val="20"/>
          <w:lang w:eastAsia="pl-PL"/>
        </w:rPr>
      </w:pPr>
      <w:r w:rsidRPr="007A3102">
        <w:rPr>
          <w:rFonts w:ascii="Arial" w:hAnsi="Arial" w:cs="Arial"/>
          <w:noProof/>
          <w:color w:val="000000"/>
          <w:sz w:val="20"/>
          <w:szCs w:val="20"/>
          <w:lang w:eastAsia="pl-PL"/>
        </w:rPr>
        <w:drawing>
          <wp:inline distT="0" distB="0" distL="0" distR="0" wp14:anchorId="77F47A73" wp14:editId="5A104D34">
            <wp:extent cx="3710305" cy="1250066"/>
            <wp:effectExtent l="0" t="0" r="4445" b="7620"/>
            <wp:docPr id="56036602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98009" cy="1279615"/>
                    </a:xfrm>
                    <a:prstGeom prst="rect">
                      <a:avLst/>
                    </a:prstGeom>
                    <a:noFill/>
                    <a:ln>
                      <a:noFill/>
                    </a:ln>
                  </pic:spPr>
                </pic:pic>
              </a:graphicData>
            </a:graphic>
          </wp:inline>
        </w:drawing>
      </w:r>
    </w:p>
    <w:p w14:paraId="6AFF4634" w14:textId="77777777" w:rsidR="007A3102" w:rsidRDefault="007A3102" w:rsidP="007D245D">
      <w:pPr>
        <w:autoSpaceDE w:val="0"/>
        <w:autoSpaceDN w:val="0"/>
        <w:adjustRightInd w:val="0"/>
        <w:spacing w:after="0" w:line="240" w:lineRule="auto"/>
        <w:rPr>
          <w:rFonts w:ascii="Arial" w:hAnsi="Arial" w:cs="Arial"/>
          <w:color w:val="000000"/>
          <w:sz w:val="20"/>
          <w:szCs w:val="20"/>
          <w:lang w:eastAsia="pl-PL"/>
        </w:rPr>
      </w:pPr>
    </w:p>
    <w:p w14:paraId="35F6D7DA" w14:textId="6834E250" w:rsidR="007A3102" w:rsidRDefault="007A3102" w:rsidP="007D245D">
      <w:pPr>
        <w:autoSpaceDE w:val="0"/>
        <w:autoSpaceDN w:val="0"/>
        <w:adjustRightInd w:val="0"/>
        <w:spacing w:after="0" w:line="240" w:lineRule="auto"/>
        <w:rPr>
          <w:rFonts w:ascii="Arial" w:hAnsi="Arial" w:cs="Arial"/>
          <w:color w:val="000000"/>
          <w:sz w:val="20"/>
          <w:szCs w:val="20"/>
          <w:lang w:eastAsia="pl-PL"/>
        </w:rPr>
      </w:pPr>
      <w:r>
        <w:rPr>
          <w:rFonts w:ascii="Arial" w:hAnsi="Arial" w:cs="Arial"/>
          <w:color w:val="000000"/>
          <w:sz w:val="20"/>
          <w:szCs w:val="20"/>
          <w:lang w:eastAsia="pl-PL"/>
        </w:rPr>
        <w:t>Profil pomocniczy</w:t>
      </w:r>
      <w:r w:rsidR="00732BBC">
        <w:rPr>
          <w:rFonts w:ascii="Arial" w:hAnsi="Arial" w:cs="Arial"/>
          <w:color w:val="000000"/>
          <w:sz w:val="20"/>
          <w:szCs w:val="20"/>
          <w:lang w:eastAsia="pl-PL"/>
        </w:rPr>
        <w:t xml:space="preserve"> (połówkowy) z kompozytu z mączki drzewnej i PCV</w:t>
      </w:r>
    </w:p>
    <w:p w14:paraId="44811DFD" w14:textId="77777777" w:rsidR="007A3102" w:rsidRDefault="007A3102" w:rsidP="007D245D">
      <w:pPr>
        <w:autoSpaceDE w:val="0"/>
        <w:autoSpaceDN w:val="0"/>
        <w:adjustRightInd w:val="0"/>
        <w:spacing w:after="0" w:line="240" w:lineRule="auto"/>
        <w:rPr>
          <w:rFonts w:ascii="Arial" w:hAnsi="Arial" w:cs="Arial"/>
          <w:color w:val="000000"/>
          <w:sz w:val="20"/>
          <w:szCs w:val="20"/>
          <w:lang w:eastAsia="pl-PL"/>
        </w:rPr>
      </w:pPr>
    </w:p>
    <w:p w14:paraId="471293DE" w14:textId="3E873199" w:rsidR="007A3102" w:rsidRDefault="007A3102" w:rsidP="007D245D">
      <w:pPr>
        <w:autoSpaceDE w:val="0"/>
        <w:autoSpaceDN w:val="0"/>
        <w:adjustRightInd w:val="0"/>
        <w:spacing w:after="0" w:line="240" w:lineRule="auto"/>
        <w:rPr>
          <w:rFonts w:ascii="Arial" w:hAnsi="Arial" w:cs="Arial"/>
          <w:color w:val="000000"/>
          <w:sz w:val="20"/>
          <w:szCs w:val="20"/>
          <w:lang w:eastAsia="pl-PL"/>
        </w:rPr>
      </w:pPr>
      <w:r w:rsidRPr="007A3102">
        <w:rPr>
          <w:rFonts w:ascii="Arial" w:hAnsi="Arial" w:cs="Arial"/>
          <w:noProof/>
          <w:color w:val="000000"/>
          <w:sz w:val="20"/>
          <w:szCs w:val="20"/>
          <w:lang w:eastAsia="pl-PL"/>
        </w:rPr>
        <w:drawing>
          <wp:inline distT="0" distB="0" distL="0" distR="0" wp14:anchorId="0085942E" wp14:editId="0E6DE0AF">
            <wp:extent cx="2592729" cy="1213568"/>
            <wp:effectExtent l="0" t="0" r="0" b="5715"/>
            <wp:docPr id="46173324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30137" cy="1231077"/>
                    </a:xfrm>
                    <a:prstGeom prst="rect">
                      <a:avLst/>
                    </a:prstGeom>
                    <a:noFill/>
                    <a:ln>
                      <a:noFill/>
                    </a:ln>
                  </pic:spPr>
                </pic:pic>
              </a:graphicData>
            </a:graphic>
          </wp:inline>
        </w:drawing>
      </w:r>
    </w:p>
    <w:p w14:paraId="03292CD4" w14:textId="67BE987E" w:rsidR="007A3102" w:rsidRDefault="00732BBC" w:rsidP="007D245D">
      <w:pPr>
        <w:autoSpaceDE w:val="0"/>
        <w:autoSpaceDN w:val="0"/>
        <w:adjustRightInd w:val="0"/>
        <w:spacing w:after="0" w:line="240" w:lineRule="auto"/>
        <w:rPr>
          <w:rFonts w:ascii="Arial" w:hAnsi="Arial" w:cs="Arial"/>
          <w:color w:val="000000"/>
          <w:sz w:val="20"/>
          <w:szCs w:val="20"/>
          <w:lang w:eastAsia="pl-PL"/>
        </w:rPr>
      </w:pPr>
      <w:r>
        <w:rPr>
          <w:rFonts w:ascii="Arial" w:hAnsi="Arial" w:cs="Arial"/>
          <w:color w:val="000000"/>
          <w:sz w:val="20"/>
          <w:szCs w:val="20"/>
          <w:lang w:eastAsia="pl-PL"/>
        </w:rPr>
        <w:t>Klipsy startowe z stali nierdzewnej</w:t>
      </w:r>
    </w:p>
    <w:p w14:paraId="3DD0A586" w14:textId="3DA7A00F" w:rsidR="00732BBC" w:rsidRDefault="00732BBC" w:rsidP="007D245D">
      <w:pPr>
        <w:autoSpaceDE w:val="0"/>
        <w:autoSpaceDN w:val="0"/>
        <w:adjustRightInd w:val="0"/>
        <w:spacing w:after="0" w:line="240" w:lineRule="auto"/>
        <w:rPr>
          <w:rFonts w:ascii="Arial" w:hAnsi="Arial" w:cs="Arial"/>
          <w:color w:val="000000"/>
          <w:sz w:val="20"/>
          <w:szCs w:val="20"/>
          <w:lang w:eastAsia="pl-PL"/>
        </w:rPr>
      </w:pPr>
      <w:r w:rsidRPr="00732BBC">
        <w:rPr>
          <w:rFonts w:ascii="Arial" w:hAnsi="Arial" w:cs="Arial"/>
          <w:noProof/>
          <w:color w:val="000000"/>
          <w:sz w:val="20"/>
          <w:szCs w:val="20"/>
          <w:lang w:eastAsia="pl-PL"/>
        </w:rPr>
        <w:drawing>
          <wp:inline distT="0" distB="0" distL="0" distR="0" wp14:anchorId="5948AE0D" wp14:editId="4179F4E8">
            <wp:extent cx="4772025" cy="1689735"/>
            <wp:effectExtent l="0" t="0" r="9525" b="5715"/>
            <wp:docPr id="1356032467"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21089" cy="1707108"/>
                    </a:xfrm>
                    <a:prstGeom prst="rect">
                      <a:avLst/>
                    </a:prstGeom>
                    <a:noFill/>
                    <a:ln>
                      <a:noFill/>
                    </a:ln>
                  </pic:spPr>
                </pic:pic>
              </a:graphicData>
            </a:graphic>
          </wp:inline>
        </w:drawing>
      </w:r>
    </w:p>
    <w:p w14:paraId="0422649E" w14:textId="4AAC32D8" w:rsidR="00732BBC" w:rsidRDefault="00732BBC" w:rsidP="007D245D">
      <w:pPr>
        <w:autoSpaceDE w:val="0"/>
        <w:autoSpaceDN w:val="0"/>
        <w:adjustRightInd w:val="0"/>
        <w:spacing w:after="0" w:line="240" w:lineRule="auto"/>
        <w:rPr>
          <w:rFonts w:ascii="Arial" w:hAnsi="Arial" w:cs="Arial"/>
          <w:color w:val="000000"/>
          <w:sz w:val="20"/>
          <w:szCs w:val="20"/>
          <w:lang w:eastAsia="pl-PL"/>
        </w:rPr>
      </w:pPr>
      <w:r>
        <w:rPr>
          <w:rFonts w:ascii="Arial" w:hAnsi="Arial" w:cs="Arial"/>
          <w:color w:val="000000"/>
          <w:sz w:val="20"/>
          <w:szCs w:val="20"/>
          <w:lang w:eastAsia="pl-PL"/>
        </w:rPr>
        <w:t>Klips montażowy z stali nierdzewnej</w:t>
      </w:r>
    </w:p>
    <w:p w14:paraId="42017637" w14:textId="77777777" w:rsidR="00732BBC" w:rsidRDefault="00732BBC" w:rsidP="007D245D">
      <w:pPr>
        <w:autoSpaceDE w:val="0"/>
        <w:autoSpaceDN w:val="0"/>
        <w:adjustRightInd w:val="0"/>
        <w:spacing w:after="0" w:line="240" w:lineRule="auto"/>
        <w:rPr>
          <w:rFonts w:ascii="Arial" w:hAnsi="Arial" w:cs="Arial"/>
          <w:color w:val="000000"/>
          <w:sz w:val="20"/>
          <w:szCs w:val="20"/>
          <w:lang w:eastAsia="pl-PL"/>
        </w:rPr>
      </w:pPr>
    </w:p>
    <w:p w14:paraId="03E25235" w14:textId="3DF270D4" w:rsidR="00732BBC" w:rsidRDefault="00732BBC" w:rsidP="007D245D">
      <w:pPr>
        <w:autoSpaceDE w:val="0"/>
        <w:autoSpaceDN w:val="0"/>
        <w:adjustRightInd w:val="0"/>
        <w:spacing w:after="0" w:line="240" w:lineRule="auto"/>
        <w:rPr>
          <w:rFonts w:ascii="Arial" w:hAnsi="Arial" w:cs="Arial"/>
          <w:color w:val="000000"/>
          <w:sz w:val="20"/>
          <w:szCs w:val="20"/>
          <w:lang w:eastAsia="pl-PL"/>
        </w:rPr>
      </w:pPr>
      <w:r w:rsidRPr="00732BBC">
        <w:rPr>
          <w:rFonts w:ascii="Arial" w:hAnsi="Arial" w:cs="Arial"/>
          <w:noProof/>
          <w:color w:val="000000"/>
          <w:sz w:val="20"/>
          <w:szCs w:val="20"/>
          <w:lang w:eastAsia="pl-PL"/>
        </w:rPr>
        <w:drawing>
          <wp:inline distT="0" distB="0" distL="0" distR="0" wp14:anchorId="09C31DA9" wp14:editId="0D5F6427">
            <wp:extent cx="4410075" cy="3437255"/>
            <wp:effectExtent l="0" t="0" r="9525" b="0"/>
            <wp:docPr id="158864009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36544" cy="3457885"/>
                    </a:xfrm>
                    <a:prstGeom prst="rect">
                      <a:avLst/>
                    </a:prstGeom>
                    <a:noFill/>
                    <a:ln>
                      <a:noFill/>
                    </a:ln>
                  </pic:spPr>
                </pic:pic>
              </a:graphicData>
            </a:graphic>
          </wp:inline>
        </w:drawing>
      </w:r>
    </w:p>
    <w:p w14:paraId="14E0E0AE" w14:textId="77777777" w:rsidR="007A3102" w:rsidRDefault="007A3102" w:rsidP="007D245D">
      <w:pPr>
        <w:autoSpaceDE w:val="0"/>
        <w:autoSpaceDN w:val="0"/>
        <w:adjustRightInd w:val="0"/>
        <w:spacing w:after="0" w:line="240" w:lineRule="auto"/>
        <w:rPr>
          <w:rFonts w:ascii="Arial" w:hAnsi="Arial" w:cs="Arial"/>
          <w:color w:val="000000"/>
          <w:sz w:val="20"/>
          <w:szCs w:val="20"/>
          <w:lang w:eastAsia="pl-PL"/>
        </w:rPr>
      </w:pPr>
    </w:p>
    <w:p w14:paraId="599C9B91" w14:textId="0A66AB55" w:rsidR="00AD071B" w:rsidRDefault="00AD071B" w:rsidP="007D245D">
      <w:pPr>
        <w:autoSpaceDE w:val="0"/>
        <w:autoSpaceDN w:val="0"/>
        <w:adjustRightInd w:val="0"/>
        <w:spacing w:after="0" w:line="240" w:lineRule="auto"/>
        <w:rPr>
          <w:rFonts w:ascii="Arial" w:hAnsi="Arial" w:cs="Arial"/>
          <w:color w:val="000000"/>
          <w:sz w:val="20"/>
          <w:szCs w:val="20"/>
          <w:lang w:eastAsia="pl-PL"/>
        </w:rPr>
      </w:pPr>
      <w:r w:rsidRPr="00AD071B">
        <w:rPr>
          <w:rFonts w:ascii="Arial" w:hAnsi="Arial" w:cs="Arial"/>
          <w:noProof/>
          <w:color w:val="000000"/>
          <w:sz w:val="20"/>
          <w:szCs w:val="20"/>
          <w:lang w:eastAsia="pl-PL"/>
        </w:rPr>
        <w:drawing>
          <wp:inline distT="0" distB="0" distL="0" distR="0" wp14:anchorId="44AEC461" wp14:editId="5569F3D2">
            <wp:extent cx="5591175" cy="2952750"/>
            <wp:effectExtent l="0" t="0" r="9525" b="0"/>
            <wp:docPr id="136242413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91175" cy="2952750"/>
                    </a:xfrm>
                    <a:prstGeom prst="rect">
                      <a:avLst/>
                    </a:prstGeom>
                    <a:noFill/>
                    <a:ln>
                      <a:noFill/>
                    </a:ln>
                  </pic:spPr>
                </pic:pic>
              </a:graphicData>
            </a:graphic>
          </wp:inline>
        </w:drawing>
      </w:r>
    </w:p>
    <w:p w14:paraId="002375CB" w14:textId="5E6FAA68" w:rsidR="00AD071B" w:rsidRDefault="00AD071B" w:rsidP="007D245D">
      <w:pPr>
        <w:autoSpaceDE w:val="0"/>
        <w:autoSpaceDN w:val="0"/>
        <w:adjustRightInd w:val="0"/>
        <w:spacing w:after="0" w:line="240" w:lineRule="auto"/>
        <w:rPr>
          <w:rFonts w:ascii="Arial" w:hAnsi="Arial" w:cs="Arial"/>
          <w:color w:val="000000"/>
          <w:sz w:val="20"/>
          <w:szCs w:val="20"/>
          <w:lang w:eastAsia="pl-PL"/>
        </w:rPr>
      </w:pPr>
      <w:r w:rsidRPr="00AD071B">
        <w:rPr>
          <w:rFonts w:ascii="Arial" w:hAnsi="Arial" w:cs="Arial"/>
          <w:noProof/>
          <w:color w:val="000000"/>
          <w:sz w:val="20"/>
          <w:szCs w:val="20"/>
          <w:lang w:eastAsia="pl-PL"/>
        </w:rPr>
        <w:drawing>
          <wp:inline distT="0" distB="0" distL="0" distR="0" wp14:anchorId="06F62CFF" wp14:editId="5F7D95A3">
            <wp:extent cx="5565195" cy="5690235"/>
            <wp:effectExtent l="0" t="0" r="0" b="5715"/>
            <wp:docPr id="140769596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73596" cy="5698825"/>
                    </a:xfrm>
                    <a:prstGeom prst="rect">
                      <a:avLst/>
                    </a:prstGeom>
                    <a:noFill/>
                    <a:ln>
                      <a:noFill/>
                    </a:ln>
                  </pic:spPr>
                </pic:pic>
              </a:graphicData>
            </a:graphic>
          </wp:inline>
        </w:drawing>
      </w:r>
    </w:p>
    <w:p w14:paraId="72FC2E9D" w14:textId="77777777" w:rsidR="00AD071B" w:rsidRDefault="00AD071B" w:rsidP="007D245D">
      <w:pPr>
        <w:autoSpaceDE w:val="0"/>
        <w:autoSpaceDN w:val="0"/>
        <w:adjustRightInd w:val="0"/>
        <w:spacing w:after="0" w:line="240" w:lineRule="auto"/>
        <w:rPr>
          <w:rFonts w:ascii="Arial" w:hAnsi="Arial" w:cs="Arial"/>
          <w:color w:val="000000"/>
          <w:sz w:val="20"/>
          <w:szCs w:val="20"/>
          <w:lang w:eastAsia="pl-PL"/>
        </w:rPr>
      </w:pPr>
    </w:p>
    <w:p w14:paraId="7613BDA1" w14:textId="5CE91272" w:rsidR="007D245D" w:rsidRDefault="008D5EFD" w:rsidP="007D245D">
      <w:pPr>
        <w:autoSpaceDE w:val="0"/>
        <w:autoSpaceDN w:val="0"/>
        <w:adjustRightInd w:val="0"/>
        <w:spacing w:after="0" w:line="240" w:lineRule="auto"/>
        <w:rPr>
          <w:rFonts w:ascii="Arial" w:hAnsi="Arial" w:cs="Arial"/>
          <w:color w:val="000000"/>
          <w:sz w:val="20"/>
          <w:szCs w:val="20"/>
          <w:lang w:eastAsia="pl-PL"/>
        </w:rPr>
      </w:pPr>
      <w:r w:rsidRPr="008D5EFD">
        <w:rPr>
          <w:rFonts w:ascii="Arial" w:hAnsi="Arial" w:cs="Arial"/>
          <w:b/>
          <w:bCs/>
          <w:color w:val="000000"/>
          <w:sz w:val="20"/>
          <w:szCs w:val="20"/>
          <w:lang w:eastAsia="pl-PL"/>
        </w:rPr>
        <w:t>2.</w:t>
      </w:r>
      <w:r w:rsidR="007A3102">
        <w:rPr>
          <w:rFonts w:ascii="Arial" w:hAnsi="Arial" w:cs="Arial"/>
          <w:b/>
          <w:bCs/>
          <w:color w:val="000000"/>
          <w:sz w:val="20"/>
          <w:szCs w:val="20"/>
          <w:lang w:eastAsia="pl-PL"/>
        </w:rPr>
        <w:t>2</w:t>
      </w:r>
      <w:r w:rsidRPr="008D5EFD">
        <w:rPr>
          <w:rFonts w:ascii="Arial" w:hAnsi="Arial" w:cs="Arial"/>
          <w:b/>
          <w:bCs/>
          <w:color w:val="000000"/>
          <w:sz w:val="20"/>
          <w:szCs w:val="20"/>
          <w:lang w:eastAsia="pl-PL"/>
        </w:rPr>
        <w:t xml:space="preserve">. </w:t>
      </w:r>
      <w:r w:rsidR="007D245D" w:rsidRPr="008D5EFD">
        <w:rPr>
          <w:rFonts w:ascii="Arial" w:hAnsi="Arial" w:cs="Arial"/>
          <w:b/>
          <w:bCs/>
          <w:color w:val="000000"/>
          <w:sz w:val="20"/>
          <w:szCs w:val="20"/>
          <w:lang w:eastAsia="pl-PL"/>
        </w:rPr>
        <w:t>Podbudowa</w:t>
      </w:r>
      <w:r w:rsidR="007D245D" w:rsidRPr="007D245D">
        <w:rPr>
          <w:rFonts w:ascii="Arial" w:hAnsi="Arial" w:cs="Arial"/>
          <w:color w:val="000000"/>
          <w:sz w:val="20"/>
          <w:szCs w:val="20"/>
          <w:lang w:eastAsia="pl-PL"/>
        </w:rPr>
        <w:t xml:space="preserve"> :</w:t>
      </w:r>
    </w:p>
    <w:p w14:paraId="6E5EB4EF" w14:textId="3649478E" w:rsidR="007D245D" w:rsidRPr="007D245D" w:rsidRDefault="007D245D" w:rsidP="007D245D">
      <w:pPr>
        <w:autoSpaceDE w:val="0"/>
        <w:autoSpaceDN w:val="0"/>
        <w:adjustRightInd w:val="0"/>
        <w:spacing w:after="0" w:line="240" w:lineRule="auto"/>
        <w:rPr>
          <w:rFonts w:ascii="Arial" w:hAnsi="Arial" w:cs="Arial"/>
          <w:color w:val="000000"/>
          <w:sz w:val="20"/>
          <w:szCs w:val="20"/>
          <w:lang w:eastAsia="pl-PL"/>
        </w:rPr>
      </w:pPr>
      <w:r w:rsidRPr="007D245D">
        <w:rPr>
          <w:rFonts w:ascii="Arial" w:hAnsi="Arial" w:cs="Arial"/>
          <w:color w:val="000000"/>
          <w:sz w:val="20"/>
          <w:szCs w:val="20"/>
          <w:lang w:eastAsia="pl-PL"/>
        </w:rPr>
        <w:t>- kruszywo łamane 0-31mm, gr. 40 cm</w:t>
      </w:r>
    </w:p>
    <w:p w14:paraId="425037E0" w14:textId="77777777" w:rsidR="007D245D" w:rsidRPr="007D245D" w:rsidRDefault="007D245D" w:rsidP="007D245D">
      <w:pPr>
        <w:autoSpaceDE w:val="0"/>
        <w:autoSpaceDN w:val="0"/>
        <w:adjustRightInd w:val="0"/>
        <w:spacing w:after="0" w:line="240" w:lineRule="auto"/>
        <w:rPr>
          <w:rFonts w:ascii="Arial" w:hAnsi="Arial" w:cs="Arial"/>
          <w:color w:val="000000"/>
          <w:sz w:val="20"/>
          <w:szCs w:val="20"/>
          <w:lang w:eastAsia="pl-PL"/>
        </w:rPr>
      </w:pPr>
      <w:r w:rsidRPr="007D245D">
        <w:rPr>
          <w:rFonts w:ascii="Arial" w:hAnsi="Arial" w:cs="Arial"/>
          <w:color w:val="000000"/>
          <w:sz w:val="20"/>
          <w:szCs w:val="20"/>
          <w:lang w:eastAsia="pl-PL"/>
        </w:rPr>
        <w:t>- prefabrykowane betonowe słupki fundamentowe w rozstawie max. 110 cm</w:t>
      </w:r>
    </w:p>
    <w:p w14:paraId="529F6A3E" w14:textId="1A7C5A61" w:rsidR="00695F05" w:rsidRDefault="007D245D" w:rsidP="007D245D">
      <w:pPr>
        <w:autoSpaceDE w:val="0"/>
        <w:autoSpaceDN w:val="0"/>
        <w:adjustRightInd w:val="0"/>
        <w:spacing w:after="0" w:line="240" w:lineRule="auto"/>
        <w:rPr>
          <w:rFonts w:ascii="Arial" w:hAnsi="Arial" w:cs="Arial"/>
          <w:color w:val="000000"/>
          <w:sz w:val="20"/>
          <w:szCs w:val="20"/>
          <w:lang w:eastAsia="pl-PL"/>
        </w:rPr>
      </w:pPr>
      <w:r w:rsidRPr="007D245D">
        <w:rPr>
          <w:rFonts w:ascii="Arial" w:hAnsi="Arial" w:cs="Arial"/>
          <w:color w:val="000000"/>
          <w:sz w:val="20"/>
          <w:szCs w:val="20"/>
          <w:lang w:eastAsia="pl-PL"/>
        </w:rPr>
        <w:t>- kruszywo łamane 0-31mm, gr. 10cm</w:t>
      </w:r>
    </w:p>
    <w:p w14:paraId="11C16234" w14:textId="77777777" w:rsidR="008D5EFD" w:rsidRDefault="008D5EFD" w:rsidP="007D245D">
      <w:pPr>
        <w:autoSpaceDE w:val="0"/>
        <w:autoSpaceDN w:val="0"/>
        <w:adjustRightInd w:val="0"/>
        <w:spacing w:after="0" w:line="240" w:lineRule="auto"/>
        <w:rPr>
          <w:rFonts w:ascii="Arial" w:hAnsi="Arial" w:cs="Arial"/>
          <w:color w:val="000000"/>
          <w:sz w:val="20"/>
          <w:szCs w:val="20"/>
          <w:lang w:eastAsia="pl-PL"/>
        </w:rPr>
      </w:pPr>
    </w:p>
    <w:p w14:paraId="183FE97A" w14:textId="76C71CDD" w:rsidR="008D5EFD" w:rsidRPr="00835540" w:rsidRDefault="008D5EFD" w:rsidP="008D5EFD">
      <w:pPr>
        <w:autoSpaceDE w:val="0"/>
        <w:autoSpaceDN w:val="0"/>
        <w:adjustRightInd w:val="0"/>
        <w:spacing w:after="0" w:line="240" w:lineRule="auto"/>
        <w:rPr>
          <w:rFonts w:ascii="Arial" w:hAnsi="Arial" w:cs="Arial"/>
          <w:b/>
          <w:bCs/>
          <w:color w:val="000000"/>
          <w:sz w:val="20"/>
          <w:szCs w:val="20"/>
          <w:lang w:eastAsia="pl-PL"/>
        </w:rPr>
      </w:pPr>
      <w:r w:rsidRPr="00835540">
        <w:rPr>
          <w:rFonts w:ascii="Arial" w:hAnsi="Arial" w:cs="Arial"/>
          <w:b/>
          <w:bCs/>
          <w:color w:val="000000"/>
          <w:sz w:val="20"/>
          <w:szCs w:val="20"/>
          <w:lang w:eastAsia="pl-PL"/>
        </w:rPr>
        <w:t xml:space="preserve">2.3. </w:t>
      </w:r>
      <w:r w:rsidR="00732BBC" w:rsidRPr="00835540">
        <w:rPr>
          <w:rFonts w:ascii="Arial" w:hAnsi="Arial" w:cs="Arial"/>
          <w:b/>
          <w:bCs/>
          <w:sz w:val="20"/>
          <w:szCs w:val="20"/>
        </w:rPr>
        <w:t>Przechowywanie i składowanie materiałów</w:t>
      </w:r>
      <w:r w:rsidRPr="00835540">
        <w:rPr>
          <w:rFonts w:ascii="Arial" w:hAnsi="Arial" w:cs="Arial"/>
          <w:b/>
          <w:bCs/>
          <w:color w:val="000000"/>
          <w:sz w:val="20"/>
          <w:szCs w:val="20"/>
          <w:lang w:eastAsia="pl-PL"/>
        </w:rPr>
        <w:t xml:space="preserve"> </w:t>
      </w:r>
    </w:p>
    <w:p w14:paraId="3D6B2C23" w14:textId="77777777" w:rsidR="008D5EFD" w:rsidRPr="008D5EFD" w:rsidRDefault="008D5EFD" w:rsidP="008D5EFD">
      <w:pPr>
        <w:autoSpaceDE w:val="0"/>
        <w:autoSpaceDN w:val="0"/>
        <w:adjustRightInd w:val="0"/>
        <w:spacing w:after="0" w:line="240" w:lineRule="auto"/>
        <w:rPr>
          <w:rFonts w:ascii="Arial" w:hAnsi="Arial" w:cs="Arial"/>
          <w:color w:val="000000"/>
          <w:sz w:val="20"/>
          <w:szCs w:val="20"/>
          <w:lang w:eastAsia="pl-PL"/>
        </w:rPr>
      </w:pPr>
      <w:r w:rsidRPr="008D5EFD">
        <w:rPr>
          <w:rFonts w:ascii="Arial" w:hAnsi="Arial" w:cs="Arial"/>
          <w:color w:val="000000"/>
          <w:sz w:val="20"/>
          <w:szCs w:val="20"/>
          <w:lang w:eastAsia="pl-PL"/>
        </w:rPr>
        <w:t>W przypadku magazynowania wyrobu na zewnątrz należy przechowywać go pod odpowiednim</w:t>
      </w:r>
    </w:p>
    <w:p w14:paraId="53890C16" w14:textId="77777777" w:rsidR="008D5EFD" w:rsidRPr="008D5EFD" w:rsidRDefault="008D5EFD" w:rsidP="008D5EFD">
      <w:pPr>
        <w:autoSpaceDE w:val="0"/>
        <w:autoSpaceDN w:val="0"/>
        <w:adjustRightInd w:val="0"/>
        <w:spacing w:after="0" w:line="240" w:lineRule="auto"/>
        <w:rPr>
          <w:rFonts w:ascii="Arial" w:hAnsi="Arial" w:cs="Arial"/>
          <w:color w:val="000000"/>
          <w:sz w:val="20"/>
          <w:szCs w:val="20"/>
          <w:lang w:eastAsia="pl-PL"/>
        </w:rPr>
      </w:pPr>
      <w:r w:rsidRPr="008D5EFD">
        <w:rPr>
          <w:rFonts w:ascii="Arial" w:hAnsi="Arial" w:cs="Arial"/>
          <w:color w:val="000000"/>
          <w:sz w:val="20"/>
          <w:szCs w:val="20"/>
          <w:lang w:eastAsia="pl-PL"/>
        </w:rPr>
        <w:t>zabezpieczeniem, chroniącym wyrób przed działaniem zewnętrznych czynników atmosferycznych</w:t>
      </w:r>
    </w:p>
    <w:p w14:paraId="4BA18BDF" w14:textId="77777777" w:rsidR="008D5EFD" w:rsidRPr="008D5EFD" w:rsidRDefault="008D5EFD" w:rsidP="008D5EFD">
      <w:pPr>
        <w:autoSpaceDE w:val="0"/>
        <w:autoSpaceDN w:val="0"/>
        <w:adjustRightInd w:val="0"/>
        <w:spacing w:after="0" w:line="240" w:lineRule="auto"/>
        <w:rPr>
          <w:rFonts w:ascii="Arial" w:hAnsi="Arial" w:cs="Arial"/>
          <w:color w:val="000000"/>
          <w:sz w:val="20"/>
          <w:szCs w:val="20"/>
          <w:lang w:eastAsia="pl-PL"/>
        </w:rPr>
      </w:pPr>
      <w:r w:rsidRPr="008D5EFD">
        <w:rPr>
          <w:rFonts w:ascii="Arial" w:hAnsi="Arial" w:cs="Arial"/>
          <w:color w:val="000000"/>
          <w:sz w:val="20"/>
          <w:szCs w:val="20"/>
          <w:lang w:eastAsia="pl-PL"/>
        </w:rPr>
        <w:t>tj. niska lub wysoka temperatura, opady. Przechowywać na równej płaskiej powierzchni, w powierzchni</w:t>
      </w:r>
    </w:p>
    <w:p w14:paraId="6B0D5571" w14:textId="0F7FC8B9" w:rsidR="008D5EFD" w:rsidRDefault="008D5EFD" w:rsidP="008D5EFD">
      <w:pPr>
        <w:autoSpaceDE w:val="0"/>
        <w:autoSpaceDN w:val="0"/>
        <w:adjustRightInd w:val="0"/>
        <w:spacing w:after="0" w:line="240" w:lineRule="auto"/>
        <w:rPr>
          <w:rFonts w:ascii="Arial" w:hAnsi="Arial" w:cs="Arial"/>
          <w:color w:val="000000"/>
          <w:sz w:val="20"/>
          <w:szCs w:val="20"/>
          <w:lang w:eastAsia="pl-PL"/>
        </w:rPr>
      </w:pPr>
      <w:r w:rsidRPr="008D5EFD">
        <w:rPr>
          <w:rFonts w:ascii="Arial" w:hAnsi="Arial" w:cs="Arial"/>
          <w:color w:val="000000"/>
          <w:sz w:val="20"/>
          <w:szCs w:val="20"/>
          <w:lang w:eastAsia="pl-PL"/>
        </w:rPr>
        <w:t>leżącej.</w:t>
      </w:r>
    </w:p>
    <w:p w14:paraId="364483D0" w14:textId="77777777" w:rsidR="008D5EFD" w:rsidRPr="008879AD" w:rsidRDefault="008D5EFD" w:rsidP="007D245D">
      <w:pPr>
        <w:autoSpaceDE w:val="0"/>
        <w:autoSpaceDN w:val="0"/>
        <w:adjustRightInd w:val="0"/>
        <w:spacing w:after="0" w:line="240" w:lineRule="auto"/>
        <w:rPr>
          <w:rFonts w:ascii="Arial" w:hAnsi="Arial" w:cs="Arial"/>
          <w:color w:val="000000"/>
          <w:sz w:val="20"/>
          <w:szCs w:val="20"/>
          <w:lang w:eastAsia="pl-PL"/>
        </w:rPr>
      </w:pPr>
    </w:p>
    <w:p w14:paraId="48BBA84F"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b/>
          <w:bCs/>
          <w:color w:val="000000"/>
          <w:sz w:val="20"/>
          <w:szCs w:val="20"/>
          <w:lang w:eastAsia="pl-PL"/>
        </w:rPr>
        <w:t xml:space="preserve">3. SPRZĘT </w:t>
      </w:r>
    </w:p>
    <w:p w14:paraId="6234CC18"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p>
    <w:p w14:paraId="1E86960E" w14:textId="3A86164E"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Ogólne wymagania dotyczące transportu podane są w ST „Wymagania ogólne” pkt 3.2. </w:t>
      </w:r>
    </w:p>
    <w:p w14:paraId="002C9C46" w14:textId="509B0A24" w:rsidR="002964B9" w:rsidRPr="002964B9" w:rsidRDefault="002964B9" w:rsidP="002964B9">
      <w:pPr>
        <w:autoSpaceDE w:val="0"/>
        <w:autoSpaceDN w:val="0"/>
        <w:adjustRightInd w:val="0"/>
        <w:spacing w:after="0" w:line="240" w:lineRule="auto"/>
        <w:rPr>
          <w:rFonts w:ascii="Arial" w:hAnsi="Arial" w:cs="Arial"/>
          <w:color w:val="000000"/>
          <w:sz w:val="20"/>
          <w:szCs w:val="20"/>
          <w:lang w:eastAsia="pl-PL"/>
        </w:rPr>
      </w:pPr>
      <w:r w:rsidRPr="002964B9">
        <w:rPr>
          <w:rFonts w:ascii="Arial" w:hAnsi="Arial" w:cs="Arial"/>
          <w:color w:val="000000"/>
          <w:sz w:val="20"/>
          <w:szCs w:val="20"/>
          <w:lang w:eastAsia="pl-PL"/>
        </w:rPr>
        <w:t>Do montażu tarasu z desek kompozytowych wykorzystuje się standardowe narzędzia:</w:t>
      </w:r>
    </w:p>
    <w:p w14:paraId="4A73DB8E" w14:textId="77777777" w:rsidR="002964B9" w:rsidRPr="002964B9" w:rsidRDefault="002964B9" w:rsidP="002964B9">
      <w:pPr>
        <w:autoSpaceDE w:val="0"/>
        <w:autoSpaceDN w:val="0"/>
        <w:adjustRightInd w:val="0"/>
        <w:spacing w:after="0" w:line="240" w:lineRule="auto"/>
        <w:rPr>
          <w:rFonts w:ascii="Arial" w:hAnsi="Arial" w:cs="Arial"/>
          <w:color w:val="000000"/>
          <w:sz w:val="20"/>
          <w:szCs w:val="20"/>
          <w:lang w:eastAsia="pl-PL"/>
        </w:rPr>
      </w:pPr>
      <w:r w:rsidRPr="002964B9">
        <w:rPr>
          <w:rFonts w:ascii="Arial" w:hAnsi="Arial" w:cs="Arial"/>
          <w:color w:val="000000"/>
          <w:sz w:val="20"/>
          <w:szCs w:val="20"/>
          <w:lang w:eastAsia="pl-PL"/>
        </w:rPr>
        <w:t>• pilarka</w:t>
      </w:r>
    </w:p>
    <w:p w14:paraId="59BAC448" w14:textId="77777777" w:rsidR="002964B9" w:rsidRPr="002964B9" w:rsidRDefault="002964B9" w:rsidP="002964B9">
      <w:pPr>
        <w:autoSpaceDE w:val="0"/>
        <w:autoSpaceDN w:val="0"/>
        <w:adjustRightInd w:val="0"/>
        <w:spacing w:after="0" w:line="240" w:lineRule="auto"/>
        <w:rPr>
          <w:rFonts w:ascii="Arial" w:hAnsi="Arial" w:cs="Arial"/>
          <w:color w:val="000000"/>
          <w:sz w:val="20"/>
          <w:szCs w:val="20"/>
          <w:lang w:eastAsia="pl-PL"/>
        </w:rPr>
      </w:pPr>
      <w:r w:rsidRPr="002964B9">
        <w:rPr>
          <w:rFonts w:ascii="Arial" w:hAnsi="Arial" w:cs="Arial"/>
          <w:color w:val="000000"/>
          <w:sz w:val="20"/>
          <w:szCs w:val="20"/>
          <w:lang w:eastAsia="pl-PL"/>
        </w:rPr>
        <w:t>• wkrętarka</w:t>
      </w:r>
    </w:p>
    <w:p w14:paraId="6D08E362" w14:textId="77777777" w:rsidR="002964B9" w:rsidRPr="002964B9" w:rsidRDefault="002964B9" w:rsidP="002964B9">
      <w:pPr>
        <w:autoSpaceDE w:val="0"/>
        <w:autoSpaceDN w:val="0"/>
        <w:adjustRightInd w:val="0"/>
        <w:spacing w:after="0" w:line="240" w:lineRule="auto"/>
        <w:rPr>
          <w:rFonts w:ascii="Arial" w:hAnsi="Arial" w:cs="Arial"/>
          <w:color w:val="000000"/>
          <w:sz w:val="20"/>
          <w:szCs w:val="20"/>
          <w:lang w:eastAsia="pl-PL"/>
        </w:rPr>
      </w:pPr>
      <w:r w:rsidRPr="002964B9">
        <w:rPr>
          <w:rFonts w:ascii="Arial" w:hAnsi="Arial" w:cs="Arial"/>
          <w:color w:val="000000"/>
          <w:sz w:val="20"/>
          <w:szCs w:val="20"/>
          <w:lang w:eastAsia="pl-PL"/>
        </w:rPr>
        <w:t>• wiertarka udarowa</w:t>
      </w:r>
    </w:p>
    <w:p w14:paraId="09080FA8" w14:textId="77777777" w:rsidR="002964B9" w:rsidRPr="002964B9" w:rsidRDefault="002964B9" w:rsidP="002964B9">
      <w:pPr>
        <w:autoSpaceDE w:val="0"/>
        <w:autoSpaceDN w:val="0"/>
        <w:adjustRightInd w:val="0"/>
        <w:spacing w:after="0" w:line="240" w:lineRule="auto"/>
        <w:rPr>
          <w:rFonts w:ascii="Arial" w:hAnsi="Arial" w:cs="Arial"/>
          <w:color w:val="000000"/>
          <w:sz w:val="20"/>
          <w:szCs w:val="20"/>
          <w:lang w:eastAsia="pl-PL"/>
        </w:rPr>
      </w:pPr>
      <w:r w:rsidRPr="002964B9">
        <w:rPr>
          <w:rFonts w:ascii="Arial" w:hAnsi="Arial" w:cs="Arial"/>
          <w:color w:val="000000"/>
          <w:sz w:val="20"/>
          <w:szCs w:val="20"/>
          <w:lang w:eastAsia="pl-PL"/>
        </w:rPr>
        <w:t>• taśma miernicza</w:t>
      </w:r>
    </w:p>
    <w:p w14:paraId="6CC31608" w14:textId="154D469F" w:rsidR="00695F05" w:rsidRPr="008879AD" w:rsidRDefault="002964B9" w:rsidP="002964B9">
      <w:pPr>
        <w:autoSpaceDE w:val="0"/>
        <w:autoSpaceDN w:val="0"/>
        <w:adjustRightInd w:val="0"/>
        <w:spacing w:after="0" w:line="240" w:lineRule="auto"/>
        <w:rPr>
          <w:rFonts w:ascii="Arial" w:hAnsi="Arial" w:cs="Arial"/>
          <w:b/>
          <w:bCs/>
          <w:color w:val="000000"/>
          <w:sz w:val="20"/>
          <w:szCs w:val="20"/>
          <w:lang w:eastAsia="pl-PL"/>
        </w:rPr>
      </w:pPr>
      <w:r w:rsidRPr="002964B9">
        <w:rPr>
          <w:rFonts w:ascii="Arial" w:hAnsi="Arial" w:cs="Arial"/>
          <w:color w:val="000000"/>
          <w:sz w:val="20"/>
          <w:szCs w:val="20"/>
          <w:lang w:eastAsia="pl-PL"/>
        </w:rPr>
        <w:t>• poziomica</w:t>
      </w:r>
    </w:p>
    <w:p w14:paraId="5ECD8A43" w14:textId="77777777" w:rsidR="002964B9" w:rsidRDefault="002964B9" w:rsidP="00695F05">
      <w:pPr>
        <w:autoSpaceDE w:val="0"/>
        <w:autoSpaceDN w:val="0"/>
        <w:adjustRightInd w:val="0"/>
        <w:spacing w:after="0" w:line="240" w:lineRule="auto"/>
        <w:rPr>
          <w:rFonts w:ascii="Arial" w:hAnsi="Arial" w:cs="Arial"/>
          <w:b/>
          <w:bCs/>
          <w:color w:val="000000"/>
          <w:sz w:val="20"/>
          <w:szCs w:val="20"/>
          <w:lang w:eastAsia="pl-PL"/>
        </w:rPr>
      </w:pPr>
    </w:p>
    <w:p w14:paraId="133133A9" w14:textId="66E0F2BF"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b/>
          <w:bCs/>
          <w:color w:val="000000"/>
          <w:sz w:val="20"/>
          <w:szCs w:val="20"/>
          <w:lang w:eastAsia="pl-PL"/>
        </w:rPr>
        <w:t xml:space="preserve">4. TRANSPORT </w:t>
      </w:r>
    </w:p>
    <w:p w14:paraId="61978C85"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p>
    <w:p w14:paraId="0DF6B804"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Transport materiałów za pomocą samochodu samowyładowczego. </w:t>
      </w:r>
    </w:p>
    <w:p w14:paraId="4CFE21EE"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Transport materiałów powinien odbywać się w sposób zabezpieczający je przed przesuwaniem podczas jazdy, uszkodzeniem, wypadnięciem i zniszczeniem. </w:t>
      </w:r>
    </w:p>
    <w:p w14:paraId="4C68954E"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Transport materiałów może odbywać się dowolnymi środkami transportowymi dopuszczonymi do </w:t>
      </w:r>
    </w:p>
    <w:p w14:paraId="6334B61D" w14:textId="77777777" w:rsidR="00695F05" w:rsidRPr="008879AD" w:rsidRDefault="00695F05" w:rsidP="00695F05">
      <w:pPr>
        <w:autoSpaceDE w:val="0"/>
        <w:autoSpaceDN w:val="0"/>
        <w:adjustRightInd w:val="0"/>
        <w:spacing w:after="0" w:line="240" w:lineRule="auto"/>
        <w:rPr>
          <w:rFonts w:ascii="Arial" w:eastAsia="CIDFont+F2" w:hAnsi="Arial" w:cs="Arial"/>
          <w:sz w:val="20"/>
          <w:szCs w:val="20"/>
        </w:rPr>
      </w:pPr>
      <w:r w:rsidRPr="008879AD">
        <w:rPr>
          <w:rFonts w:ascii="Arial" w:hAnsi="Arial" w:cs="Arial"/>
          <w:color w:val="000000"/>
          <w:sz w:val="20"/>
          <w:szCs w:val="20"/>
          <w:lang w:eastAsia="pl-PL"/>
        </w:rPr>
        <w:t>ruchu po drogach publicznych i spełniającymi wymagania dotyczące przepisów ruchu drogowego.</w:t>
      </w:r>
    </w:p>
    <w:p w14:paraId="783B5C23"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p>
    <w:p w14:paraId="184A903F"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b/>
          <w:bCs/>
          <w:color w:val="000000"/>
          <w:sz w:val="20"/>
          <w:szCs w:val="20"/>
          <w:lang w:eastAsia="pl-PL"/>
        </w:rPr>
        <w:t xml:space="preserve">5. WYKONANIE ROBÓT </w:t>
      </w:r>
    </w:p>
    <w:p w14:paraId="7F8C7928" w14:textId="77777777" w:rsidR="00695F05" w:rsidRPr="008879AD" w:rsidRDefault="00695F05" w:rsidP="00695F05">
      <w:pPr>
        <w:autoSpaceDE w:val="0"/>
        <w:autoSpaceDN w:val="0"/>
        <w:adjustRightInd w:val="0"/>
        <w:spacing w:after="0" w:line="240" w:lineRule="auto"/>
        <w:rPr>
          <w:rFonts w:ascii="Arial" w:hAnsi="Arial" w:cs="Arial"/>
          <w:b/>
          <w:bCs/>
          <w:color w:val="000000"/>
          <w:sz w:val="20"/>
          <w:szCs w:val="20"/>
          <w:lang w:eastAsia="pl-PL"/>
        </w:rPr>
      </w:pPr>
    </w:p>
    <w:p w14:paraId="4B10DD2E"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b/>
          <w:bCs/>
          <w:color w:val="000000"/>
          <w:sz w:val="20"/>
          <w:szCs w:val="20"/>
          <w:lang w:eastAsia="pl-PL"/>
        </w:rPr>
        <w:t xml:space="preserve">5.1. Przygotowanie podłoża </w:t>
      </w:r>
    </w:p>
    <w:p w14:paraId="61020C0B" w14:textId="1A84F660" w:rsidR="00695F05"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Wszelkie roboty związane z montażem tarasów należy wykonywać po zakończeniu robót drogowych i budowlanych przewidzianych do wykonania na terenie posadowienia tarasu. </w:t>
      </w:r>
    </w:p>
    <w:p w14:paraId="51BF512F" w14:textId="12F96CC0" w:rsidR="002964B9" w:rsidRPr="002964B9" w:rsidRDefault="002964B9" w:rsidP="002964B9">
      <w:pPr>
        <w:autoSpaceDE w:val="0"/>
        <w:autoSpaceDN w:val="0"/>
        <w:adjustRightInd w:val="0"/>
        <w:spacing w:after="0" w:line="240" w:lineRule="auto"/>
        <w:rPr>
          <w:rFonts w:ascii="Arial" w:hAnsi="Arial" w:cs="Arial"/>
          <w:sz w:val="20"/>
          <w:szCs w:val="20"/>
        </w:rPr>
      </w:pPr>
      <w:r w:rsidRPr="002964B9">
        <w:rPr>
          <w:rFonts w:ascii="Arial" w:hAnsi="Arial" w:cs="Arial"/>
          <w:sz w:val="20"/>
          <w:szCs w:val="20"/>
        </w:rPr>
        <w:t>Kompozytowe Systemy Tarasowe przystosowane są do montażu na większości wcześniej</w:t>
      </w:r>
    </w:p>
    <w:p w14:paraId="339A6818" w14:textId="77777777" w:rsidR="002964B9" w:rsidRPr="002964B9" w:rsidRDefault="002964B9" w:rsidP="002964B9">
      <w:pPr>
        <w:autoSpaceDE w:val="0"/>
        <w:autoSpaceDN w:val="0"/>
        <w:adjustRightInd w:val="0"/>
        <w:spacing w:after="0" w:line="240" w:lineRule="auto"/>
        <w:rPr>
          <w:rFonts w:ascii="Arial" w:hAnsi="Arial" w:cs="Arial"/>
          <w:sz w:val="20"/>
          <w:szCs w:val="20"/>
        </w:rPr>
      </w:pPr>
      <w:r w:rsidRPr="002964B9">
        <w:rPr>
          <w:rFonts w:ascii="Arial" w:hAnsi="Arial" w:cs="Arial"/>
          <w:sz w:val="20"/>
          <w:szCs w:val="20"/>
        </w:rPr>
        <w:t>przygotowanych podłoży:</w:t>
      </w:r>
    </w:p>
    <w:p w14:paraId="45982966" w14:textId="77777777" w:rsidR="002964B9" w:rsidRPr="002964B9" w:rsidRDefault="002964B9" w:rsidP="002964B9">
      <w:pPr>
        <w:autoSpaceDE w:val="0"/>
        <w:autoSpaceDN w:val="0"/>
        <w:adjustRightInd w:val="0"/>
        <w:spacing w:after="0" w:line="240" w:lineRule="auto"/>
        <w:rPr>
          <w:rFonts w:ascii="Arial" w:hAnsi="Arial" w:cs="Arial"/>
          <w:sz w:val="20"/>
          <w:szCs w:val="20"/>
        </w:rPr>
      </w:pPr>
      <w:r w:rsidRPr="002964B9">
        <w:rPr>
          <w:rFonts w:ascii="Arial" w:hAnsi="Arial" w:cs="Arial"/>
          <w:sz w:val="20"/>
          <w:szCs w:val="20"/>
        </w:rPr>
        <w:t>• betonowych,</w:t>
      </w:r>
    </w:p>
    <w:p w14:paraId="79790F3C" w14:textId="77777777" w:rsidR="002964B9" w:rsidRPr="002964B9" w:rsidRDefault="002964B9" w:rsidP="002964B9">
      <w:pPr>
        <w:autoSpaceDE w:val="0"/>
        <w:autoSpaceDN w:val="0"/>
        <w:adjustRightInd w:val="0"/>
        <w:spacing w:after="0" w:line="240" w:lineRule="auto"/>
        <w:rPr>
          <w:rFonts w:ascii="Arial" w:hAnsi="Arial" w:cs="Arial"/>
          <w:sz w:val="20"/>
          <w:szCs w:val="20"/>
        </w:rPr>
      </w:pPr>
      <w:r w:rsidRPr="002964B9">
        <w:rPr>
          <w:rFonts w:ascii="Arial" w:hAnsi="Arial" w:cs="Arial"/>
          <w:sz w:val="20"/>
          <w:szCs w:val="20"/>
        </w:rPr>
        <w:t>• stabilnych gruntowych (z 10-15-cm warstwą ubitego piasku, stabilizowanego i utwardzonego</w:t>
      </w:r>
    </w:p>
    <w:p w14:paraId="344A6131" w14:textId="77777777" w:rsidR="002964B9" w:rsidRPr="002964B9" w:rsidRDefault="002964B9" w:rsidP="002964B9">
      <w:pPr>
        <w:autoSpaceDE w:val="0"/>
        <w:autoSpaceDN w:val="0"/>
        <w:adjustRightInd w:val="0"/>
        <w:spacing w:after="0" w:line="240" w:lineRule="auto"/>
        <w:rPr>
          <w:rFonts w:ascii="Arial" w:hAnsi="Arial" w:cs="Arial"/>
          <w:sz w:val="20"/>
          <w:szCs w:val="20"/>
        </w:rPr>
      </w:pPr>
      <w:r w:rsidRPr="002964B9">
        <w:rPr>
          <w:rFonts w:ascii="Arial" w:hAnsi="Arial" w:cs="Arial"/>
          <w:sz w:val="20"/>
          <w:szCs w:val="20"/>
        </w:rPr>
        <w:t>cementem),</w:t>
      </w:r>
    </w:p>
    <w:p w14:paraId="247F59F6" w14:textId="77777777" w:rsidR="002964B9" w:rsidRPr="002964B9" w:rsidRDefault="002964B9" w:rsidP="002964B9">
      <w:pPr>
        <w:autoSpaceDE w:val="0"/>
        <w:autoSpaceDN w:val="0"/>
        <w:adjustRightInd w:val="0"/>
        <w:spacing w:after="0" w:line="240" w:lineRule="auto"/>
        <w:rPr>
          <w:rFonts w:ascii="Arial" w:hAnsi="Arial" w:cs="Arial"/>
          <w:sz w:val="20"/>
          <w:szCs w:val="20"/>
        </w:rPr>
      </w:pPr>
      <w:r w:rsidRPr="002964B9">
        <w:rPr>
          <w:rFonts w:ascii="Arial" w:hAnsi="Arial" w:cs="Arial"/>
          <w:sz w:val="20"/>
          <w:szCs w:val="20"/>
        </w:rPr>
        <w:t>• specjalnie przygotowanych konstrukcjach stalowych, drewnianych lub aluminiowych.</w:t>
      </w:r>
    </w:p>
    <w:p w14:paraId="44AAFEF2" w14:textId="77777777" w:rsidR="002964B9" w:rsidRPr="002964B9" w:rsidRDefault="002964B9" w:rsidP="002964B9">
      <w:pPr>
        <w:autoSpaceDE w:val="0"/>
        <w:autoSpaceDN w:val="0"/>
        <w:adjustRightInd w:val="0"/>
        <w:spacing w:after="0" w:line="240" w:lineRule="auto"/>
        <w:rPr>
          <w:rFonts w:ascii="Arial" w:hAnsi="Arial" w:cs="Arial"/>
          <w:sz w:val="20"/>
          <w:szCs w:val="20"/>
        </w:rPr>
      </w:pPr>
      <w:r w:rsidRPr="002964B9">
        <w:rPr>
          <w:rFonts w:ascii="Arial" w:hAnsi="Arial" w:cs="Arial"/>
          <w:sz w:val="20"/>
          <w:szCs w:val="20"/>
        </w:rPr>
        <w:t>W każdym przypadku należy wcześniej pamiętać o zgodnym ze sztuką budowlaną ukształtowaniu</w:t>
      </w:r>
    </w:p>
    <w:p w14:paraId="6F0355D0" w14:textId="77777777" w:rsidR="002964B9" w:rsidRPr="002964B9" w:rsidRDefault="002964B9" w:rsidP="002964B9">
      <w:pPr>
        <w:autoSpaceDE w:val="0"/>
        <w:autoSpaceDN w:val="0"/>
        <w:adjustRightInd w:val="0"/>
        <w:spacing w:after="0" w:line="240" w:lineRule="auto"/>
        <w:rPr>
          <w:rFonts w:ascii="Arial" w:hAnsi="Arial" w:cs="Arial"/>
          <w:sz w:val="20"/>
          <w:szCs w:val="20"/>
        </w:rPr>
      </w:pPr>
      <w:r w:rsidRPr="002964B9">
        <w:rPr>
          <w:rFonts w:ascii="Arial" w:hAnsi="Arial" w:cs="Arial"/>
          <w:sz w:val="20"/>
          <w:szCs w:val="20"/>
        </w:rPr>
        <w:t>spadku (1 cm na 2 m) w celu zapewnienia odpływu wody oraz zabezpieczeniu podłoży gruntowych</w:t>
      </w:r>
    </w:p>
    <w:p w14:paraId="4BC31C2D" w14:textId="6E000CD6" w:rsidR="002964B9" w:rsidRDefault="002964B9" w:rsidP="002964B9">
      <w:pPr>
        <w:autoSpaceDE w:val="0"/>
        <w:autoSpaceDN w:val="0"/>
        <w:adjustRightInd w:val="0"/>
        <w:spacing w:after="0" w:line="240" w:lineRule="auto"/>
        <w:rPr>
          <w:rFonts w:ascii="Arial" w:hAnsi="Arial" w:cs="Arial"/>
          <w:sz w:val="20"/>
          <w:szCs w:val="20"/>
        </w:rPr>
      </w:pPr>
      <w:r w:rsidRPr="002964B9">
        <w:rPr>
          <w:rFonts w:ascii="Arial" w:hAnsi="Arial" w:cs="Arial"/>
          <w:sz w:val="20"/>
          <w:szCs w:val="20"/>
        </w:rPr>
        <w:t>przed porastaniem niepożądanej roślinności.</w:t>
      </w:r>
    </w:p>
    <w:p w14:paraId="3F01CB81" w14:textId="77777777" w:rsidR="002964B9" w:rsidRPr="008879AD" w:rsidRDefault="002964B9" w:rsidP="002964B9">
      <w:pPr>
        <w:autoSpaceDE w:val="0"/>
        <w:autoSpaceDN w:val="0"/>
        <w:adjustRightInd w:val="0"/>
        <w:spacing w:after="0" w:line="240" w:lineRule="auto"/>
        <w:rPr>
          <w:rFonts w:ascii="Arial" w:hAnsi="Arial" w:cs="Arial"/>
          <w:sz w:val="20"/>
          <w:szCs w:val="20"/>
        </w:rPr>
      </w:pPr>
    </w:p>
    <w:p w14:paraId="7F245345" w14:textId="7AE456FE" w:rsidR="002964B9" w:rsidRPr="002964B9" w:rsidRDefault="00695F05" w:rsidP="0075397C">
      <w:pPr>
        <w:pStyle w:val="Akapitzlist"/>
        <w:numPr>
          <w:ilvl w:val="1"/>
          <w:numId w:val="94"/>
        </w:numPr>
        <w:autoSpaceDE w:val="0"/>
        <w:autoSpaceDN w:val="0"/>
        <w:adjustRightInd w:val="0"/>
        <w:spacing w:after="0" w:line="240" w:lineRule="auto"/>
        <w:rPr>
          <w:rFonts w:ascii="Arial" w:hAnsi="Arial" w:cs="Arial"/>
          <w:b/>
          <w:bCs/>
          <w:color w:val="000000"/>
          <w:sz w:val="20"/>
          <w:szCs w:val="20"/>
          <w:lang w:eastAsia="pl-PL"/>
        </w:rPr>
      </w:pPr>
      <w:r w:rsidRPr="002964B9">
        <w:rPr>
          <w:rFonts w:ascii="Arial" w:hAnsi="Arial" w:cs="Arial"/>
          <w:b/>
          <w:bCs/>
          <w:color w:val="000000"/>
          <w:sz w:val="20"/>
          <w:szCs w:val="20"/>
          <w:lang w:eastAsia="pl-PL"/>
        </w:rPr>
        <w:t xml:space="preserve">Układanie tarasu </w:t>
      </w:r>
    </w:p>
    <w:p w14:paraId="3BB36505" w14:textId="77777777" w:rsidR="00695F05" w:rsidRPr="002964B9" w:rsidRDefault="00695F05" w:rsidP="00695F05">
      <w:pPr>
        <w:autoSpaceDE w:val="0"/>
        <w:autoSpaceDN w:val="0"/>
        <w:adjustRightInd w:val="0"/>
        <w:spacing w:after="0" w:line="240" w:lineRule="auto"/>
        <w:rPr>
          <w:rFonts w:ascii="Arial" w:hAnsi="Arial" w:cs="Arial"/>
          <w:color w:val="000000"/>
          <w:sz w:val="20"/>
          <w:szCs w:val="20"/>
          <w:lang w:eastAsia="pl-PL"/>
        </w:rPr>
      </w:pPr>
      <w:r w:rsidRPr="002964B9">
        <w:rPr>
          <w:rFonts w:ascii="Arial" w:hAnsi="Arial" w:cs="Arial"/>
          <w:color w:val="000000"/>
          <w:sz w:val="20"/>
          <w:szCs w:val="20"/>
          <w:lang w:eastAsia="pl-PL"/>
        </w:rPr>
        <w:t xml:space="preserve">Systemowy taras drewniany należy układać zgodnie z zaleceniami i z instrukcją montażu producenta , tj. m.in. : </w:t>
      </w:r>
    </w:p>
    <w:p w14:paraId="197F23A9" w14:textId="77777777" w:rsidR="005C791D" w:rsidRDefault="005C791D" w:rsidP="005C791D">
      <w:pPr>
        <w:pStyle w:val="Akapitzlist"/>
        <w:spacing w:after="0" w:line="240" w:lineRule="auto"/>
        <w:jc w:val="both"/>
        <w:rPr>
          <w:rFonts w:ascii="Arial" w:hAnsi="Arial" w:cs="Arial"/>
          <w:b/>
          <w:bCs/>
          <w:color w:val="000000"/>
          <w:sz w:val="20"/>
          <w:szCs w:val="20"/>
          <w:lang w:eastAsia="pl-PL"/>
        </w:rPr>
      </w:pPr>
    </w:p>
    <w:p w14:paraId="10962D01" w14:textId="2EFC20B2" w:rsidR="00695F05" w:rsidRPr="002964B9" w:rsidRDefault="002964B9" w:rsidP="0075397C">
      <w:pPr>
        <w:pStyle w:val="Akapitzlist"/>
        <w:numPr>
          <w:ilvl w:val="2"/>
          <w:numId w:val="94"/>
        </w:numPr>
        <w:spacing w:after="0" w:line="240" w:lineRule="auto"/>
        <w:jc w:val="both"/>
        <w:rPr>
          <w:rFonts w:ascii="Arial" w:hAnsi="Arial" w:cs="Arial"/>
          <w:b/>
          <w:bCs/>
          <w:color w:val="000000"/>
          <w:sz w:val="20"/>
          <w:szCs w:val="20"/>
          <w:lang w:eastAsia="pl-PL"/>
        </w:rPr>
      </w:pPr>
      <w:r w:rsidRPr="002964B9">
        <w:rPr>
          <w:rFonts w:ascii="Arial" w:hAnsi="Arial" w:cs="Arial"/>
          <w:b/>
          <w:bCs/>
          <w:color w:val="000000"/>
          <w:sz w:val="20"/>
          <w:szCs w:val="20"/>
          <w:lang w:eastAsia="pl-PL"/>
        </w:rPr>
        <w:t>Przymocowanie legarów do podłoża</w:t>
      </w:r>
    </w:p>
    <w:p w14:paraId="07AD28F3" w14:textId="77777777" w:rsidR="00AD071B" w:rsidRDefault="002964B9" w:rsidP="002964B9">
      <w:pPr>
        <w:autoSpaceDE w:val="0"/>
        <w:autoSpaceDN w:val="0"/>
        <w:adjustRightInd w:val="0"/>
        <w:spacing w:after="0" w:line="240" w:lineRule="auto"/>
        <w:rPr>
          <w:rFonts w:ascii="Arial" w:hAnsi="Arial" w:cs="Arial"/>
          <w:color w:val="000000"/>
          <w:sz w:val="20"/>
          <w:szCs w:val="20"/>
          <w:lang w:eastAsia="pl-PL"/>
        </w:rPr>
      </w:pPr>
      <w:r w:rsidRPr="002964B9">
        <w:rPr>
          <w:rFonts w:ascii="Arial" w:hAnsi="Arial" w:cs="Arial"/>
          <w:color w:val="000000"/>
          <w:sz w:val="20"/>
          <w:szCs w:val="20"/>
          <w:lang w:eastAsia="pl-PL"/>
        </w:rPr>
        <w:t xml:space="preserve">Legary powinny na całej swojej długości przylegać do podłoża. </w:t>
      </w:r>
    </w:p>
    <w:p w14:paraId="3545A4F3" w14:textId="2B29D1F5" w:rsidR="002964B9" w:rsidRPr="002964B9" w:rsidRDefault="00732BBC" w:rsidP="002964B9">
      <w:pPr>
        <w:autoSpaceDE w:val="0"/>
        <w:autoSpaceDN w:val="0"/>
        <w:adjustRightInd w:val="0"/>
        <w:spacing w:after="0" w:line="240" w:lineRule="auto"/>
        <w:rPr>
          <w:rFonts w:ascii="Arial" w:hAnsi="Arial" w:cs="Arial"/>
          <w:color w:val="000000"/>
          <w:sz w:val="20"/>
          <w:szCs w:val="20"/>
          <w:lang w:eastAsia="pl-PL"/>
        </w:rPr>
      </w:pPr>
      <w:r>
        <w:rPr>
          <w:rFonts w:ascii="Arial" w:hAnsi="Arial" w:cs="Arial"/>
          <w:color w:val="000000"/>
          <w:sz w:val="20"/>
          <w:szCs w:val="20"/>
          <w:lang w:eastAsia="pl-PL"/>
        </w:rPr>
        <w:t>Legary</w:t>
      </w:r>
      <w:r w:rsidR="002964B9" w:rsidRPr="002964B9">
        <w:rPr>
          <w:rFonts w:ascii="Arial" w:hAnsi="Arial" w:cs="Arial"/>
          <w:color w:val="000000"/>
          <w:sz w:val="20"/>
          <w:szCs w:val="20"/>
          <w:lang w:eastAsia="pl-PL"/>
        </w:rPr>
        <w:t xml:space="preserve"> należy montować na betonowych bloczkach osadzonych zgodnie z zasadami</w:t>
      </w:r>
      <w:r w:rsidR="00AD071B">
        <w:rPr>
          <w:rFonts w:ascii="Arial" w:hAnsi="Arial" w:cs="Arial"/>
          <w:color w:val="000000"/>
          <w:sz w:val="20"/>
          <w:szCs w:val="20"/>
          <w:lang w:eastAsia="pl-PL"/>
        </w:rPr>
        <w:t xml:space="preserve"> </w:t>
      </w:r>
      <w:r w:rsidR="002964B9" w:rsidRPr="002964B9">
        <w:rPr>
          <w:rFonts w:ascii="Arial" w:hAnsi="Arial" w:cs="Arial"/>
          <w:color w:val="000000"/>
          <w:sz w:val="20"/>
          <w:szCs w:val="20"/>
          <w:lang w:eastAsia="pl-PL"/>
        </w:rPr>
        <w:t>sztuki budowlanej.</w:t>
      </w:r>
    </w:p>
    <w:p w14:paraId="6C493E27" w14:textId="14005536" w:rsidR="00695F05" w:rsidRDefault="00732BBC" w:rsidP="002964B9">
      <w:pPr>
        <w:autoSpaceDE w:val="0"/>
        <w:autoSpaceDN w:val="0"/>
        <w:adjustRightInd w:val="0"/>
        <w:spacing w:after="0" w:line="240" w:lineRule="auto"/>
        <w:rPr>
          <w:rFonts w:ascii="Arial" w:hAnsi="Arial" w:cs="Arial"/>
          <w:color w:val="000000"/>
          <w:sz w:val="20"/>
          <w:szCs w:val="20"/>
          <w:lang w:eastAsia="pl-PL"/>
        </w:rPr>
      </w:pPr>
      <w:r>
        <w:rPr>
          <w:rFonts w:ascii="Arial" w:hAnsi="Arial" w:cs="Arial"/>
          <w:color w:val="000000"/>
          <w:sz w:val="20"/>
          <w:szCs w:val="20"/>
          <w:lang w:eastAsia="pl-PL"/>
        </w:rPr>
        <w:t>Legary</w:t>
      </w:r>
      <w:r w:rsidR="002964B9" w:rsidRPr="002964B9">
        <w:rPr>
          <w:rFonts w:ascii="Arial" w:hAnsi="Arial" w:cs="Arial"/>
          <w:color w:val="000000"/>
          <w:sz w:val="20"/>
          <w:szCs w:val="20"/>
          <w:lang w:eastAsia="pl-PL"/>
        </w:rPr>
        <w:t xml:space="preserve"> należy trwale przytwierdzić do podłoża za pomocą</w:t>
      </w:r>
      <w:r>
        <w:rPr>
          <w:rFonts w:ascii="Arial" w:hAnsi="Arial" w:cs="Arial"/>
          <w:color w:val="000000"/>
          <w:sz w:val="20"/>
          <w:szCs w:val="20"/>
          <w:lang w:eastAsia="pl-PL"/>
        </w:rPr>
        <w:t xml:space="preserve"> </w:t>
      </w:r>
      <w:r w:rsidR="002964B9" w:rsidRPr="002964B9">
        <w:rPr>
          <w:rFonts w:ascii="Arial" w:hAnsi="Arial" w:cs="Arial"/>
          <w:color w:val="000000"/>
          <w:sz w:val="20"/>
          <w:szCs w:val="20"/>
          <w:lang w:eastAsia="pl-PL"/>
        </w:rPr>
        <w:t>odpowiednich kołków rozporowych, kotw i nierdzewnych wkrętów.</w:t>
      </w:r>
    </w:p>
    <w:p w14:paraId="4BB28F0C" w14:textId="77777777" w:rsidR="001B479B" w:rsidRDefault="002964B9" w:rsidP="002964B9">
      <w:pPr>
        <w:autoSpaceDE w:val="0"/>
        <w:autoSpaceDN w:val="0"/>
        <w:adjustRightInd w:val="0"/>
        <w:spacing w:after="0" w:line="240" w:lineRule="auto"/>
        <w:rPr>
          <w:rFonts w:ascii="Arial" w:hAnsi="Arial" w:cs="Arial"/>
          <w:color w:val="000000"/>
          <w:sz w:val="20"/>
          <w:szCs w:val="20"/>
          <w:lang w:eastAsia="pl-PL"/>
        </w:rPr>
      </w:pPr>
      <w:r w:rsidRPr="002964B9">
        <w:rPr>
          <w:rFonts w:ascii="Arial" w:hAnsi="Arial" w:cs="Arial"/>
          <w:color w:val="000000"/>
          <w:sz w:val="20"/>
          <w:szCs w:val="20"/>
          <w:lang w:eastAsia="pl-PL"/>
        </w:rPr>
        <w:t>Legary układamy równolegle do siebie,</w:t>
      </w:r>
      <w:r>
        <w:rPr>
          <w:rFonts w:ascii="Arial" w:hAnsi="Arial" w:cs="Arial"/>
          <w:color w:val="000000"/>
          <w:sz w:val="20"/>
          <w:szCs w:val="20"/>
          <w:lang w:eastAsia="pl-PL"/>
        </w:rPr>
        <w:t xml:space="preserve"> </w:t>
      </w:r>
      <w:r w:rsidRPr="002964B9">
        <w:rPr>
          <w:rFonts w:ascii="Arial" w:hAnsi="Arial" w:cs="Arial"/>
          <w:color w:val="000000"/>
          <w:sz w:val="20"/>
          <w:szCs w:val="20"/>
          <w:lang w:eastAsia="pl-PL"/>
        </w:rPr>
        <w:t xml:space="preserve">zalecane odległości w osi to 35 cm, a max.40 cm. </w:t>
      </w:r>
    </w:p>
    <w:p w14:paraId="388BFBE1" w14:textId="158FE0DF" w:rsidR="002964B9" w:rsidRPr="002964B9" w:rsidRDefault="002964B9" w:rsidP="002964B9">
      <w:pPr>
        <w:autoSpaceDE w:val="0"/>
        <w:autoSpaceDN w:val="0"/>
        <w:adjustRightInd w:val="0"/>
        <w:spacing w:after="0" w:line="240" w:lineRule="auto"/>
        <w:rPr>
          <w:rFonts w:ascii="Arial" w:hAnsi="Arial" w:cs="Arial"/>
          <w:color w:val="000000"/>
          <w:sz w:val="20"/>
          <w:szCs w:val="20"/>
          <w:lang w:eastAsia="pl-PL"/>
        </w:rPr>
      </w:pPr>
      <w:r w:rsidRPr="002964B9">
        <w:rPr>
          <w:rFonts w:ascii="Arial" w:hAnsi="Arial" w:cs="Arial"/>
          <w:color w:val="000000"/>
          <w:sz w:val="20"/>
          <w:szCs w:val="20"/>
          <w:lang w:eastAsia="pl-PL"/>
        </w:rPr>
        <w:t>W miejscach o dużym natężeniu</w:t>
      </w:r>
      <w:r>
        <w:rPr>
          <w:rFonts w:ascii="Arial" w:hAnsi="Arial" w:cs="Arial"/>
          <w:color w:val="000000"/>
          <w:sz w:val="20"/>
          <w:szCs w:val="20"/>
          <w:lang w:eastAsia="pl-PL"/>
        </w:rPr>
        <w:t xml:space="preserve"> </w:t>
      </w:r>
      <w:r w:rsidRPr="002964B9">
        <w:rPr>
          <w:rFonts w:ascii="Arial" w:hAnsi="Arial" w:cs="Arial"/>
          <w:color w:val="000000"/>
          <w:sz w:val="20"/>
          <w:szCs w:val="20"/>
          <w:lang w:eastAsia="pl-PL"/>
        </w:rPr>
        <w:t>ruchu pieszego, należy przyjąć 30 cm.</w:t>
      </w:r>
    </w:p>
    <w:p w14:paraId="37BA7D3A" w14:textId="22AE58C2" w:rsidR="002964B9" w:rsidRDefault="002964B9" w:rsidP="002964B9">
      <w:pPr>
        <w:autoSpaceDE w:val="0"/>
        <w:autoSpaceDN w:val="0"/>
        <w:adjustRightInd w:val="0"/>
        <w:spacing w:after="0" w:line="240" w:lineRule="auto"/>
        <w:rPr>
          <w:rFonts w:ascii="Arial" w:hAnsi="Arial" w:cs="Arial"/>
          <w:color w:val="000000"/>
          <w:sz w:val="20"/>
          <w:szCs w:val="20"/>
          <w:lang w:eastAsia="pl-PL"/>
        </w:rPr>
      </w:pPr>
      <w:r w:rsidRPr="002964B9">
        <w:rPr>
          <w:rFonts w:ascii="Arial" w:hAnsi="Arial" w:cs="Arial"/>
          <w:color w:val="000000"/>
          <w:sz w:val="20"/>
          <w:szCs w:val="20"/>
          <w:lang w:eastAsia="pl-PL"/>
        </w:rPr>
        <w:t>Legary początkowe i końcowe powinny</w:t>
      </w:r>
      <w:r>
        <w:rPr>
          <w:rFonts w:ascii="Arial" w:hAnsi="Arial" w:cs="Arial"/>
          <w:color w:val="000000"/>
          <w:sz w:val="20"/>
          <w:szCs w:val="20"/>
          <w:lang w:eastAsia="pl-PL"/>
        </w:rPr>
        <w:t xml:space="preserve"> </w:t>
      </w:r>
      <w:r w:rsidRPr="002964B9">
        <w:rPr>
          <w:rFonts w:ascii="Arial" w:hAnsi="Arial" w:cs="Arial"/>
          <w:color w:val="000000"/>
          <w:sz w:val="20"/>
          <w:szCs w:val="20"/>
          <w:lang w:eastAsia="pl-PL"/>
        </w:rPr>
        <w:t>być ułożone w odległości 25cm.</w:t>
      </w:r>
      <w:r w:rsidR="001B479B">
        <w:rPr>
          <w:rFonts w:ascii="Arial" w:hAnsi="Arial" w:cs="Arial"/>
          <w:color w:val="000000"/>
          <w:sz w:val="20"/>
          <w:szCs w:val="20"/>
          <w:lang w:eastAsia="pl-PL"/>
        </w:rPr>
        <w:t xml:space="preserve"> </w:t>
      </w:r>
      <w:r w:rsidRPr="002964B9">
        <w:rPr>
          <w:rFonts w:ascii="Arial" w:hAnsi="Arial" w:cs="Arial"/>
          <w:color w:val="000000"/>
          <w:sz w:val="20"/>
          <w:szCs w:val="20"/>
          <w:lang w:eastAsia="pl-PL"/>
        </w:rPr>
        <w:t>W celu zachowania odpowiedniej dylatacji,</w:t>
      </w:r>
      <w:r>
        <w:rPr>
          <w:rFonts w:ascii="Arial" w:hAnsi="Arial" w:cs="Arial"/>
          <w:color w:val="000000"/>
          <w:sz w:val="20"/>
          <w:szCs w:val="20"/>
          <w:lang w:eastAsia="pl-PL"/>
        </w:rPr>
        <w:t xml:space="preserve"> </w:t>
      </w:r>
      <w:r w:rsidRPr="002964B9">
        <w:rPr>
          <w:rFonts w:ascii="Arial" w:hAnsi="Arial" w:cs="Arial"/>
          <w:color w:val="000000"/>
          <w:sz w:val="20"/>
          <w:szCs w:val="20"/>
          <w:lang w:eastAsia="pl-PL"/>
        </w:rPr>
        <w:t>odległość legara od ściany lub innej</w:t>
      </w:r>
      <w:r>
        <w:rPr>
          <w:rFonts w:ascii="Arial" w:hAnsi="Arial" w:cs="Arial"/>
          <w:color w:val="000000"/>
          <w:sz w:val="20"/>
          <w:szCs w:val="20"/>
          <w:lang w:eastAsia="pl-PL"/>
        </w:rPr>
        <w:t xml:space="preserve"> </w:t>
      </w:r>
      <w:r w:rsidRPr="002964B9">
        <w:rPr>
          <w:rFonts w:ascii="Arial" w:hAnsi="Arial" w:cs="Arial"/>
          <w:color w:val="000000"/>
          <w:sz w:val="20"/>
          <w:szCs w:val="20"/>
          <w:lang w:eastAsia="pl-PL"/>
        </w:rPr>
        <w:t>konstrukcji powinna wynosić 10 mm.</w:t>
      </w:r>
    </w:p>
    <w:p w14:paraId="79647CA1" w14:textId="603CF129" w:rsidR="002964B9" w:rsidRPr="002964B9" w:rsidRDefault="002964B9" w:rsidP="002964B9">
      <w:pPr>
        <w:autoSpaceDE w:val="0"/>
        <w:autoSpaceDN w:val="0"/>
        <w:adjustRightInd w:val="0"/>
        <w:spacing w:after="0" w:line="240" w:lineRule="auto"/>
        <w:rPr>
          <w:rFonts w:ascii="Arial" w:hAnsi="Arial" w:cs="Arial"/>
          <w:color w:val="000000"/>
          <w:sz w:val="20"/>
          <w:szCs w:val="20"/>
          <w:lang w:eastAsia="pl-PL"/>
        </w:rPr>
      </w:pPr>
      <w:r w:rsidRPr="002964B9">
        <w:rPr>
          <w:rFonts w:ascii="Arial" w:hAnsi="Arial" w:cs="Arial"/>
          <w:color w:val="000000"/>
          <w:sz w:val="20"/>
          <w:szCs w:val="20"/>
          <w:lang w:eastAsia="pl-PL"/>
        </w:rPr>
        <w:t>Należy pamiętać aby zapewnić odpowiedni odpływ wody poprzez ułożenie legarów równolegle</w:t>
      </w:r>
      <w:r w:rsidR="001B479B">
        <w:rPr>
          <w:rFonts w:ascii="Arial" w:hAnsi="Arial" w:cs="Arial"/>
          <w:color w:val="000000"/>
          <w:sz w:val="20"/>
          <w:szCs w:val="20"/>
          <w:lang w:eastAsia="pl-PL"/>
        </w:rPr>
        <w:t xml:space="preserve"> </w:t>
      </w:r>
      <w:r w:rsidRPr="002964B9">
        <w:rPr>
          <w:rFonts w:ascii="Arial" w:hAnsi="Arial" w:cs="Arial"/>
          <w:color w:val="000000"/>
          <w:sz w:val="20"/>
          <w:szCs w:val="20"/>
          <w:lang w:eastAsia="pl-PL"/>
        </w:rPr>
        <w:t>do kierunku jej spływu.</w:t>
      </w:r>
    </w:p>
    <w:p w14:paraId="1F0E2DBE" w14:textId="77777777" w:rsidR="002964B9" w:rsidRPr="002964B9" w:rsidRDefault="002964B9" w:rsidP="002964B9">
      <w:pPr>
        <w:autoSpaceDE w:val="0"/>
        <w:autoSpaceDN w:val="0"/>
        <w:adjustRightInd w:val="0"/>
        <w:spacing w:after="0" w:line="240" w:lineRule="auto"/>
        <w:rPr>
          <w:rFonts w:ascii="Arial" w:hAnsi="Arial" w:cs="Arial"/>
          <w:color w:val="000000"/>
          <w:sz w:val="20"/>
          <w:szCs w:val="20"/>
          <w:lang w:eastAsia="pl-PL"/>
        </w:rPr>
      </w:pPr>
      <w:r w:rsidRPr="002964B9">
        <w:rPr>
          <w:rFonts w:ascii="Arial" w:hAnsi="Arial" w:cs="Arial"/>
          <w:color w:val="000000"/>
          <w:sz w:val="20"/>
          <w:szCs w:val="20"/>
          <w:lang w:eastAsia="pl-PL"/>
        </w:rPr>
        <w:lastRenderedPageBreak/>
        <w:t>Deski tarasowe kompozytowe układamy prostopadle do ułożonych legarów, pomiędzy legarami</w:t>
      </w:r>
    </w:p>
    <w:p w14:paraId="7DFD923C" w14:textId="77777777" w:rsidR="002964B9" w:rsidRPr="002964B9" w:rsidRDefault="002964B9" w:rsidP="002964B9">
      <w:pPr>
        <w:autoSpaceDE w:val="0"/>
        <w:autoSpaceDN w:val="0"/>
        <w:adjustRightInd w:val="0"/>
        <w:spacing w:after="0" w:line="240" w:lineRule="auto"/>
        <w:rPr>
          <w:rFonts w:ascii="Arial" w:hAnsi="Arial" w:cs="Arial"/>
          <w:color w:val="000000"/>
          <w:sz w:val="20"/>
          <w:szCs w:val="20"/>
          <w:lang w:eastAsia="pl-PL"/>
        </w:rPr>
      </w:pPr>
      <w:r w:rsidRPr="002964B9">
        <w:rPr>
          <w:rFonts w:ascii="Arial" w:hAnsi="Arial" w:cs="Arial"/>
          <w:color w:val="000000"/>
          <w:sz w:val="20"/>
          <w:szCs w:val="20"/>
          <w:lang w:eastAsia="pl-PL"/>
        </w:rPr>
        <w:t>pozostawiamy przerwy o szerokości 10 mm, aby zapewnić swobodny odpływ wody.</w:t>
      </w:r>
    </w:p>
    <w:p w14:paraId="03DFFB31" w14:textId="77777777" w:rsidR="002964B9" w:rsidRPr="002964B9" w:rsidRDefault="002964B9" w:rsidP="002964B9">
      <w:pPr>
        <w:autoSpaceDE w:val="0"/>
        <w:autoSpaceDN w:val="0"/>
        <w:adjustRightInd w:val="0"/>
        <w:spacing w:after="0" w:line="240" w:lineRule="auto"/>
        <w:rPr>
          <w:rFonts w:ascii="Arial" w:hAnsi="Arial" w:cs="Arial"/>
          <w:color w:val="000000"/>
          <w:sz w:val="20"/>
          <w:szCs w:val="20"/>
          <w:lang w:eastAsia="pl-PL"/>
        </w:rPr>
      </w:pPr>
      <w:r w:rsidRPr="002964B9">
        <w:rPr>
          <w:rFonts w:ascii="Arial" w:hAnsi="Arial" w:cs="Arial"/>
          <w:color w:val="000000"/>
          <w:sz w:val="20"/>
          <w:szCs w:val="20"/>
          <w:lang w:eastAsia="pl-PL"/>
        </w:rPr>
        <w:t>Legary do podłoża montujemy za pomocą kołków rozporowych. Legar powinien być podparty ciągle.</w:t>
      </w:r>
    </w:p>
    <w:p w14:paraId="15191F4E" w14:textId="42B42FC9" w:rsidR="002964B9" w:rsidRDefault="002964B9" w:rsidP="002964B9">
      <w:pPr>
        <w:autoSpaceDE w:val="0"/>
        <w:autoSpaceDN w:val="0"/>
        <w:adjustRightInd w:val="0"/>
        <w:spacing w:after="0" w:line="240" w:lineRule="auto"/>
        <w:rPr>
          <w:rFonts w:ascii="Arial" w:hAnsi="Arial" w:cs="Arial"/>
          <w:color w:val="000000"/>
          <w:sz w:val="20"/>
          <w:szCs w:val="20"/>
          <w:lang w:eastAsia="pl-PL"/>
        </w:rPr>
      </w:pPr>
      <w:r w:rsidRPr="002964B9">
        <w:rPr>
          <w:rFonts w:ascii="Arial" w:hAnsi="Arial" w:cs="Arial"/>
          <w:color w:val="000000"/>
          <w:sz w:val="20"/>
          <w:szCs w:val="20"/>
          <w:lang w:eastAsia="pl-PL"/>
        </w:rPr>
        <w:t>Przed przymocowaniem we wszystkich legarach należy wywiercić otwory za pomocą wiertła do drewna.</w:t>
      </w:r>
    </w:p>
    <w:p w14:paraId="45C77856" w14:textId="77777777" w:rsidR="002964B9" w:rsidRPr="002964B9" w:rsidRDefault="002964B9" w:rsidP="002964B9">
      <w:pPr>
        <w:autoSpaceDE w:val="0"/>
        <w:autoSpaceDN w:val="0"/>
        <w:adjustRightInd w:val="0"/>
        <w:spacing w:after="0" w:line="240" w:lineRule="auto"/>
        <w:rPr>
          <w:rFonts w:ascii="Arial" w:hAnsi="Arial" w:cs="Arial"/>
          <w:color w:val="000000"/>
          <w:sz w:val="20"/>
          <w:szCs w:val="20"/>
          <w:lang w:eastAsia="pl-PL"/>
        </w:rPr>
      </w:pPr>
      <w:r w:rsidRPr="002964B9">
        <w:rPr>
          <w:rFonts w:ascii="Arial" w:hAnsi="Arial" w:cs="Arial"/>
          <w:color w:val="000000"/>
          <w:sz w:val="20"/>
          <w:szCs w:val="20"/>
          <w:lang w:eastAsia="pl-PL"/>
        </w:rPr>
        <w:t>Legary do podłoża montujemy za pomocą kołków rozporowych.</w:t>
      </w:r>
    </w:p>
    <w:p w14:paraId="583474C0" w14:textId="00761413" w:rsidR="002964B9" w:rsidRPr="002964B9" w:rsidRDefault="002964B9" w:rsidP="002964B9">
      <w:pPr>
        <w:autoSpaceDE w:val="0"/>
        <w:autoSpaceDN w:val="0"/>
        <w:adjustRightInd w:val="0"/>
        <w:spacing w:after="0" w:line="240" w:lineRule="auto"/>
        <w:rPr>
          <w:rFonts w:ascii="Arial" w:hAnsi="Arial" w:cs="Arial"/>
          <w:color w:val="000000"/>
          <w:sz w:val="20"/>
          <w:szCs w:val="20"/>
          <w:lang w:eastAsia="pl-PL"/>
        </w:rPr>
      </w:pPr>
      <w:r w:rsidRPr="002964B9">
        <w:rPr>
          <w:rFonts w:ascii="Arial" w:hAnsi="Arial" w:cs="Arial"/>
          <w:color w:val="000000"/>
          <w:sz w:val="20"/>
          <w:szCs w:val="20"/>
          <w:lang w:eastAsia="pl-PL"/>
        </w:rPr>
        <w:t>Przed przymocowaniem we wszystkich legarach należy</w:t>
      </w:r>
      <w:r>
        <w:rPr>
          <w:rFonts w:ascii="Arial" w:hAnsi="Arial" w:cs="Arial"/>
          <w:color w:val="000000"/>
          <w:sz w:val="20"/>
          <w:szCs w:val="20"/>
          <w:lang w:eastAsia="pl-PL"/>
        </w:rPr>
        <w:t xml:space="preserve"> </w:t>
      </w:r>
      <w:r w:rsidRPr="002964B9">
        <w:rPr>
          <w:rFonts w:ascii="Arial" w:hAnsi="Arial" w:cs="Arial"/>
          <w:color w:val="000000"/>
          <w:sz w:val="20"/>
          <w:szCs w:val="20"/>
          <w:lang w:eastAsia="pl-PL"/>
        </w:rPr>
        <w:t>wywiercić otwory za pomocą wiertła do drewna.</w:t>
      </w:r>
    </w:p>
    <w:p w14:paraId="31416067" w14:textId="364D5088" w:rsidR="002964B9" w:rsidRPr="002964B9" w:rsidRDefault="002964B9" w:rsidP="002964B9">
      <w:pPr>
        <w:autoSpaceDE w:val="0"/>
        <w:autoSpaceDN w:val="0"/>
        <w:adjustRightInd w:val="0"/>
        <w:spacing w:after="0" w:line="240" w:lineRule="auto"/>
        <w:rPr>
          <w:rFonts w:ascii="Arial" w:hAnsi="Arial" w:cs="Arial"/>
          <w:color w:val="000000"/>
          <w:sz w:val="20"/>
          <w:szCs w:val="20"/>
          <w:lang w:eastAsia="pl-PL"/>
        </w:rPr>
      </w:pPr>
      <w:r w:rsidRPr="002964B9">
        <w:rPr>
          <w:rFonts w:ascii="Arial" w:hAnsi="Arial" w:cs="Arial"/>
          <w:color w:val="000000"/>
          <w:sz w:val="20"/>
          <w:szCs w:val="20"/>
          <w:lang w:eastAsia="pl-PL"/>
        </w:rPr>
        <w:t>Zaleca się mocowanie do podłoża co 50 cm, rozpoczynając</w:t>
      </w:r>
      <w:r>
        <w:rPr>
          <w:rFonts w:ascii="Arial" w:hAnsi="Arial" w:cs="Arial"/>
          <w:color w:val="000000"/>
          <w:sz w:val="20"/>
          <w:szCs w:val="20"/>
          <w:lang w:eastAsia="pl-PL"/>
        </w:rPr>
        <w:t xml:space="preserve"> </w:t>
      </w:r>
      <w:r w:rsidRPr="002964B9">
        <w:rPr>
          <w:rFonts w:ascii="Arial" w:hAnsi="Arial" w:cs="Arial"/>
          <w:color w:val="000000"/>
          <w:sz w:val="20"/>
          <w:szCs w:val="20"/>
          <w:lang w:eastAsia="pl-PL"/>
        </w:rPr>
        <w:t>w odległości 6 cm od krawędzi legara.</w:t>
      </w:r>
    </w:p>
    <w:p w14:paraId="5220080C" w14:textId="4190E4CF" w:rsidR="002964B9" w:rsidRPr="002964B9" w:rsidRDefault="002964B9" w:rsidP="002964B9">
      <w:pPr>
        <w:autoSpaceDE w:val="0"/>
        <w:autoSpaceDN w:val="0"/>
        <w:adjustRightInd w:val="0"/>
        <w:spacing w:after="0" w:line="240" w:lineRule="auto"/>
        <w:rPr>
          <w:rFonts w:ascii="Arial" w:hAnsi="Arial" w:cs="Arial"/>
          <w:color w:val="000000"/>
          <w:sz w:val="20"/>
          <w:szCs w:val="20"/>
          <w:lang w:eastAsia="pl-PL"/>
        </w:rPr>
      </w:pPr>
      <w:r w:rsidRPr="002964B9">
        <w:rPr>
          <w:rFonts w:ascii="Arial" w:hAnsi="Arial" w:cs="Arial"/>
          <w:color w:val="000000"/>
          <w:sz w:val="20"/>
          <w:szCs w:val="20"/>
          <w:lang w:eastAsia="pl-PL"/>
        </w:rPr>
        <w:t>Aby przymocować legar za pomocą kołka rozporowego należy górną ściankę legara nawiercić większym wiertłem, aby swobodnie można było włożyć wkręt wraz z łbem.</w:t>
      </w:r>
      <w:r w:rsidR="00AD071B">
        <w:rPr>
          <w:rFonts w:ascii="Arial" w:hAnsi="Arial" w:cs="Arial"/>
          <w:color w:val="000000"/>
          <w:sz w:val="20"/>
          <w:szCs w:val="20"/>
          <w:lang w:eastAsia="pl-PL"/>
        </w:rPr>
        <w:t xml:space="preserve"> </w:t>
      </w:r>
      <w:r w:rsidRPr="002964B9">
        <w:rPr>
          <w:rFonts w:ascii="Arial" w:hAnsi="Arial" w:cs="Arial"/>
          <w:color w:val="000000"/>
          <w:sz w:val="20"/>
          <w:szCs w:val="20"/>
          <w:lang w:eastAsia="pl-PL"/>
        </w:rPr>
        <w:t>Dolną ściankę</w:t>
      </w:r>
      <w:r>
        <w:rPr>
          <w:rFonts w:ascii="Arial" w:hAnsi="Arial" w:cs="Arial"/>
          <w:color w:val="000000"/>
          <w:sz w:val="20"/>
          <w:szCs w:val="20"/>
          <w:lang w:eastAsia="pl-PL"/>
        </w:rPr>
        <w:t xml:space="preserve"> </w:t>
      </w:r>
      <w:r w:rsidRPr="002964B9">
        <w:rPr>
          <w:rFonts w:ascii="Arial" w:hAnsi="Arial" w:cs="Arial"/>
          <w:color w:val="000000"/>
          <w:sz w:val="20"/>
          <w:szCs w:val="20"/>
          <w:lang w:eastAsia="pl-PL"/>
        </w:rPr>
        <w:t>legara nawierca się tak, aby śruba ściśle pasowała do otworu. Kołki rozporowe</w:t>
      </w:r>
      <w:r w:rsidR="00AD071B">
        <w:rPr>
          <w:rFonts w:ascii="Arial" w:hAnsi="Arial" w:cs="Arial"/>
          <w:color w:val="000000"/>
          <w:sz w:val="20"/>
          <w:szCs w:val="20"/>
          <w:lang w:eastAsia="pl-PL"/>
        </w:rPr>
        <w:t xml:space="preserve"> </w:t>
      </w:r>
      <w:r w:rsidRPr="002964B9">
        <w:rPr>
          <w:rFonts w:ascii="Arial" w:hAnsi="Arial" w:cs="Arial"/>
          <w:color w:val="000000"/>
          <w:sz w:val="20"/>
          <w:szCs w:val="20"/>
          <w:lang w:eastAsia="pl-PL"/>
        </w:rPr>
        <w:t>montujemy na tzw.</w:t>
      </w:r>
      <w:r>
        <w:rPr>
          <w:rFonts w:ascii="Arial" w:hAnsi="Arial" w:cs="Arial"/>
          <w:color w:val="000000"/>
          <w:sz w:val="20"/>
          <w:szCs w:val="20"/>
          <w:lang w:eastAsia="pl-PL"/>
        </w:rPr>
        <w:t xml:space="preserve"> </w:t>
      </w:r>
      <w:r w:rsidRPr="002964B9">
        <w:rPr>
          <w:rFonts w:ascii="Arial" w:hAnsi="Arial" w:cs="Arial"/>
          <w:color w:val="000000"/>
          <w:sz w:val="20"/>
          <w:szCs w:val="20"/>
          <w:lang w:eastAsia="pl-PL"/>
        </w:rPr>
        <w:t>mijankę.</w:t>
      </w:r>
    </w:p>
    <w:p w14:paraId="36977C96" w14:textId="3963B390" w:rsidR="002964B9" w:rsidRPr="002964B9" w:rsidRDefault="002964B9" w:rsidP="002964B9">
      <w:pPr>
        <w:autoSpaceDE w:val="0"/>
        <w:autoSpaceDN w:val="0"/>
        <w:adjustRightInd w:val="0"/>
        <w:spacing w:after="0" w:line="240" w:lineRule="auto"/>
        <w:rPr>
          <w:rFonts w:ascii="Arial" w:hAnsi="Arial" w:cs="Arial"/>
          <w:color w:val="000000"/>
          <w:sz w:val="20"/>
          <w:szCs w:val="20"/>
          <w:lang w:eastAsia="pl-PL"/>
        </w:rPr>
      </w:pPr>
      <w:r w:rsidRPr="002964B9">
        <w:rPr>
          <w:rFonts w:ascii="Arial" w:hAnsi="Arial" w:cs="Arial"/>
          <w:color w:val="000000"/>
          <w:sz w:val="20"/>
          <w:szCs w:val="20"/>
          <w:lang w:eastAsia="pl-PL"/>
        </w:rPr>
        <w:t>Jeżeli występuje konieczność łączenia desek</w:t>
      </w:r>
      <w:r>
        <w:rPr>
          <w:rFonts w:ascii="Arial" w:hAnsi="Arial" w:cs="Arial"/>
          <w:color w:val="000000"/>
          <w:sz w:val="20"/>
          <w:szCs w:val="20"/>
          <w:lang w:eastAsia="pl-PL"/>
        </w:rPr>
        <w:t xml:space="preserve"> </w:t>
      </w:r>
      <w:r w:rsidRPr="002964B9">
        <w:rPr>
          <w:rFonts w:ascii="Arial" w:hAnsi="Arial" w:cs="Arial"/>
          <w:color w:val="000000"/>
          <w:sz w:val="20"/>
          <w:szCs w:val="20"/>
          <w:lang w:eastAsia="pl-PL"/>
        </w:rPr>
        <w:t>tarasowych, konieczne jest zamontowanie</w:t>
      </w:r>
      <w:r w:rsidR="001B479B">
        <w:rPr>
          <w:rFonts w:ascii="Arial" w:hAnsi="Arial" w:cs="Arial"/>
          <w:color w:val="000000"/>
          <w:sz w:val="20"/>
          <w:szCs w:val="20"/>
          <w:lang w:eastAsia="pl-PL"/>
        </w:rPr>
        <w:t xml:space="preserve"> </w:t>
      </w:r>
      <w:r w:rsidRPr="002964B9">
        <w:rPr>
          <w:rFonts w:ascii="Arial" w:hAnsi="Arial" w:cs="Arial"/>
          <w:color w:val="000000"/>
          <w:sz w:val="20"/>
          <w:szCs w:val="20"/>
          <w:lang w:eastAsia="pl-PL"/>
        </w:rPr>
        <w:t>dodatkowych legarów w celu podparcia krótszych</w:t>
      </w:r>
      <w:r>
        <w:rPr>
          <w:rFonts w:ascii="Arial" w:hAnsi="Arial" w:cs="Arial"/>
          <w:color w:val="000000"/>
          <w:sz w:val="20"/>
          <w:szCs w:val="20"/>
          <w:lang w:eastAsia="pl-PL"/>
        </w:rPr>
        <w:t xml:space="preserve"> </w:t>
      </w:r>
      <w:r w:rsidRPr="002964B9">
        <w:rPr>
          <w:rFonts w:ascii="Arial" w:hAnsi="Arial" w:cs="Arial"/>
          <w:color w:val="000000"/>
          <w:sz w:val="20"/>
          <w:szCs w:val="20"/>
          <w:lang w:eastAsia="pl-PL"/>
        </w:rPr>
        <w:t>odcinków deski.</w:t>
      </w:r>
    </w:p>
    <w:p w14:paraId="53D3D0ED" w14:textId="075E126B" w:rsidR="002964B9" w:rsidRDefault="002964B9" w:rsidP="002964B9">
      <w:pPr>
        <w:autoSpaceDE w:val="0"/>
        <w:autoSpaceDN w:val="0"/>
        <w:adjustRightInd w:val="0"/>
        <w:spacing w:after="0" w:line="240" w:lineRule="auto"/>
        <w:rPr>
          <w:rFonts w:ascii="Arial" w:hAnsi="Arial" w:cs="Arial"/>
          <w:color w:val="000000"/>
          <w:sz w:val="20"/>
          <w:szCs w:val="20"/>
          <w:lang w:eastAsia="pl-PL"/>
        </w:rPr>
      </w:pPr>
      <w:r w:rsidRPr="002964B9">
        <w:rPr>
          <w:rFonts w:ascii="Arial" w:hAnsi="Arial" w:cs="Arial"/>
          <w:color w:val="000000"/>
          <w:sz w:val="20"/>
          <w:szCs w:val="20"/>
          <w:lang w:eastAsia="pl-PL"/>
        </w:rPr>
        <w:t>Deski tarasowe o długości do 4 m mocujemy</w:t>
      </w:r>
      <w:r>
        <w:rPr>
          <w:rFonts w:ascii="Arial" w:hAnsi="Arial" w:cs="Arial"/>
          <w:color w:val="000000"/>
          <w:sz w:val="20"/>
          <w:szCs w:val="20"/>
          <w:lang w:eastAsia="pl-PL"/>
        </w:rPr>
        <w:t xml:space="preserve"> </w:t>
      </w:r>
      <w:r w:rsidRPr="002964B9">
        <w:rPr>
          <w:rFonts w:ascii="Arial" w:hAnsi="Arial" w:cs="Arial"/>
          <w:color w:val="000000"/>
          <w:sz w:val="20"/>
          <w:szCs w:val="20"/>
          <w:lang w:eastAsia="pl-PL"/>
        </w:rPr>
        <w:t>za pomocą klipsa łączącego z zachowaniem</w:t>
      </w:r>
      <w:r w:rsidR="001B479B">
        <w:rPr>
          <w:rFonts w:ascii="Arial" w:hAnsi="Arial" w:cs="Arial"/>
          <w:color w:val="000000"/>
          <w:sz w:val="20"/>
          <w:szCs w:val="20"/>
          <w:lang w:eastAsia="pl-PL"/>
        </w:rPr>
        <w:t xml:space="preserve"> </w:t>
      </w:r>
      <w:r w:rsidRPr="002964B9">
        <w:rPr>
          <w:rFonts w:ascii="Arial" w:hAnsi="Arial" w:cs="Arial"/>
          <w:color w:val="000000"/>
          <w:sz w:val="20"/>
          <w:szCs w:val="20"/>
          <w:lang w:eastAsia="pl-PL"/>
        </w:rPr>
        <w:t>szczeliny dylatacyjnej</w:t>
      </w:r>
      <w:r>
        <w:rPr>
          <w:rFonts w:ascii="Arial" w:hAnsi="Arial" w:cs="Arial"/>
          <w:color w:val="000000"/>
          <w:sz w:val="20"/>
          <w:szCs w:val="20"/>
          <w:lang w:eastAsia="pl-PL"/>
        </w:rPr>
        <w:t>.</w:t>
      </w:r>
    </w:p>
    <w:p w14:paraId="1AE24D51" w14:textId="77777777" w:rsidR="005C791D" w:rsidRDefault="005C791D" w:rsidP="002964B9">
      <w:pPr>
        <w:autoSpaceDE w:val="0"/>
        <w:autoSpaceDN w:val="0"/>
        <w:adjustRightInd w:val="0"/>
        <w:spacing w:after="0" w:line="240" w:lineRule="auto"/>
        <w:rPr>
          <w:rFonts w:ascii="Arial" w:hAnsi="Arial" w:cs="Arial"/>
          <w:color w:val="000000"/>
          <w:sz w:val="20"/>
          <w:szCs w:val="20"/>
          <w:lang w:eastAsia="pl-PL"/>
        </w:rPr>
      </w:pPr>
    </w:p>
    <w:p w14:paraId="634B9970" w14:textId="10607D93" w:rsidR="002964B9" w:rsidRPr="002964B9" w:rsidRDefault="002964B9" w:rsidP="0075397C">
      <w:pPr>
        <w:pStyle w:val="Akapitzlist"/>
        <w:numPr>
          <w:ilvl w:val="2"/>
          <w:numId w:val="94"/>
        </w:numPr>
        <w:autoSpaceDE w:val="0"/>
        <w:autoSpaceDN w:val="0"/>
        <w:adjustRightInd w:val="0"/>
        <w:spacing w:after="0" w:line="240" w:lineRule="auto"/>
        <w:rPr>
          <w:rFonts w:ascii="Arial" w:hAnsi="Arial" w:cs="Arial"/>
          <w:b/>
          <w:bCs/>
          <w:color w:val="000000"/>
          <w:sz w:val="20"/>
          <w:szCs w:val="20"/>
          <w:lang w:eastAsia="pl-PL"/>
        </w:rPr>
      </w:pPr>
      <w:r w:rsidRPr="002964B9">
        <w:rPr>
          <w:rFonts w:ascii="Arial" w:hAnsi="Arial" w:cs="Arial"/>
          <w:b/>
          <w:bCs/>
          <w:color w:val="000000"/>
          <w:sz w:val="20"/>
          <w:szCs w:val="20"/>
          <w:lang w:eastAsia="pl-PL"/>
        </w:rPr>
        <w:t>Montaż desek tarasowych</w:t>
      </w:r>
    </w:p>
    <w:p w14:paraId="3F15B258" w14:textId="77777777" w:rsidR="008D5EFD" w:rsidRDefault="002964B9" w:rsidP="001B479B">
      <w:pPr>
        <w:autoSpaceDE w:val="0"/>
        <w:autoSpaceDN w:val="0"/>
        <w:adjustRightInd w:val="0"/>
        <w:spacing w:after="0" w:line="240" w:lineRule="auto"/>
        <w:rPr>
          <w:rFonts w:ascii="Arial" w:hAnsi="Arial" w:cs="Arial"/>
          <w:color w:val="000000"/>
          <w:sz w:val="20"/>
          <w:szCs w:val="20"/>
          <w:lang w:eastAsia="pl-PL"/>
        </w:rPr>
      </w:pPr>
      <w:r w:rsidRPr="002964B9">
        <w:rPr>
          <w:rFonts w:ascii="Arial" w:hAnsi="Arial" w:cs="Arial"/>
          <w:color w:val="000000"/>
          <w:sz w:val="20"/>
          <w:szCs w:val="20"/>
          <w:lang w:eastAsia="pl-PL"/>
        </w:rPr>
        <w:t xml:space="preserve">Deski tarasowe należy montować </w:t>
      </w:r>
      <w:r w:rsidR="008D5EFD">
        <w:rPr>
          <w:rFonts w:ascii="Arial" w:hAnsi="Arial" w:cs="Arial"/>
          <w:color w:val="000000"/>
          <w:sz w:val="20"/>
          <w:szCs w:val="20"/>
          <w:lang w:eastAsia="pl-PL"/>
        </w:rPr>
        <w:t xml:space="preserve">prostopadle </w:t>
      </w:r>
      <w:r w:rsidRPr="002964B9">
        <w:rPr>
          <w:rFonts w:ascii="Arial" w:hAnsi="Arial" w:cs="Arial"/>
          <w:color w:val="000000"/>
          <w:sz w:val="20"/>
          <w:szCs w:val="20"/>
          <w:lang w:eastAsia="pl-PL"/>
        </w:rPr>
        <w:t>do</w:t>
      </w:r>
      <w:r>
        <w:rPr>
          <w:rFonts w:ascii="Arial" w:hAnsi="Arial" w:cs="Arial"/>
          <w:color w:val="000000"/>
          <w:sz w:val="20"/>
          <w:szCs w:val="20"/>
          <w:lang w:eastAsia="pl-PL"/>
        </w:rPr>
        <w:t xml:space="preserve"> </w:t>
      </w:r>
      <w:r w:rsidRPr="002964B9">
        <w:rPr>
          <w:rFonts w:ascii="Arial" w:hAnsi="Arial" w:cs="Arial"/>
          <w:color w:val="000000"/>
          <w:sz w:val="20"/>
          <w:szCs w:val="20"/>
          <w:lang w:eastAsia="pl-PL"/>
        </w:rPr>
        <w:t>legarów za pomocą specjalnych klipsów</w:t>
      </w:r>
      <w:r>
        <w:rPr>
          <w:rFonts w:ascii="Arial" w:hAnsi="Arial" w:cs="Arial"/>
          <w:color w:val="000000"/>
          <w:sz w:val="20"/>
          <w:szCs w:val="20"/>
          <w:lang w:eastAsia="pl-PL"/>
        </w:rPr>
        <w:t xml:space="preserve"> </w:t>
      </w:r>
      <w:r w:rsidRPr="002964B9">
        <w:rPr>
          <w:rFonts w:ascii="Arial" w:hAnsi="Arial" w:cs="Arial"/>
          <w:color w:val="000000"/>
          <w:sz w:val="20"/>
          <w:szCs w:val="20"/>
          <w:lang w:eastAsia="pl-PL"/>
        </w:rPr>
        <w:t>przykręcanych za pomocą samowiercących</w:t>
      </w:r>
      <w:r>
        <w:rPr>
          <w:rFonts w:ascii="Arial" w:hAnsi="Arial" w:cs="Arial"/>
          <w:color w:val="000000"/>
          <w:sz w:val="20"/>
          <w:szCs w:val="20"/>
          <w:lang w:eastAsia="pl-PL"/>
        </w:rPr>
        <w:t xml:space="preserve"> </w:t>
      </w:r>
      <w:r w:rsidRPr="002964B9">
        <w:rPr>
          <w:rFonts w:ascii="Arial" w:hAnsi="Arial" w:cs="Arial"/>
          <w:color w:val="000000"/>
          <w:sz w:val="20"/>
          <w:szCs w:val="20"/>
          <w:lang w:eastAsia="pl-PL"/>
        </w:rPr>
        <w:t>wkrętów ze stali nierdzewnej.</w:t>
      </w:r>
      <w:r w:rsidR="00AD071B">
        <w:rPr>
          <w:rFonts w:ascii="Arial" w:hAnsi="Arial" w:cs="Arial"/>
          <w:color w:val="000000"/>
          <w:sz w:val="20"/>
          <w:szCs w:val="20"/>
          <w:lang w:eastAsia="pl-PL"/>
        </w:rPr>
        <w:t xml:space="preserve"> </w:t>
      </w:r>
    </w:p>
    <w:p w14:paraId="43AD75DE" w14:textId="3B90DA5B" w:rsidR="001B479B" w:rsidRPr="001B479B" w:rsidRDefault="001B479B" w:rsidP="001B479B">
      <w:pPr>
        <w:autoSpaceDE w:val="0"/>
        <w:autoSpaceDN w:val="0"/>
        <w:adjustRightInd w:val="0"/>
        <w:spacing w:after="0" w:line="240" w:lineRule="auto"/>
        <w:rPr>
          <w:rFonts w:ascii="Arial" w:hAnsi="Arial" w:cs="Arial"/>
          <w:color w:val="000000"/>
          <w:sz w:val="20"/>
          <w:szCs w:val="20"/>
          <w:lang w:eastAsia="pl-PL"/>
        </w:rPr>
      </w:pPr>
      <w:r w:rsidRPr="001B479B">
        <w:rPr>
          <w:rFonts w:ascii="Arial" w:hAnsi="Arial" w:cs="Arial"/>
          <w:color w:val="000000"/>
          <w:sz w:val="20"/>
          <w:szCs w:val="20"/>
          <w:lang w:eastAsia="pl-PL"/>
        </w:rPr>
        <w:t xml:space="preserve">Montaż rozpoczynamy od przykręcenia do legarów klipsów startowych </w:t>
      </w:r>
      <w:r>
        <w:rPr>
          <w:rFonts w:ascii="Arial" w:hAnsi="Arial" w:cs="Arial"/>
          <w:color w:val="000000"/>
          <w:sz w:val="20"/>
          <w:szCs w:val="20"/>
          <w:lang w:eastAsia="pl-PL"/>
        </w:rPr>
        <w:t>z</w:t>
      </w:r>
      <w:r w:rsidRPr="001B479B">
        <w:rPr>
          <w:rFonts w:ascii="Arial" w:hAnsi="Arial" w:cs="Arial"/>
          <w:color w:val="000000"/>
          <w:sz w:val="20"/>
          <w:szCs w:val="20"/>
          <w:lang w:eastAsia="pl-PL"/>
        </w:rPr>
        <w:t>a pomocą wkrętów</w:t>
      </w:r>
      <w:r>
        <w:rPr>
          <w:rFonts w:ascii="Arial" w:hAnsi="Arial" w:cs="Arial"/>
          <w:color w:val="000000"/>
          <w:sz w:val="20"/>
          <w:szCs w:val="20"/>
          <w:lang w:eastAsia="pl-PL"/>
        </w:rPr>
        <w:t xml:space="preserve"> s</w:t>
      </w:r>
      <w:r w:rsidRPr="001B479B">
        <w:rPr>
          <w:rFonts w:ascii="Arial" w:hAnsi="Arial" w:cs="Arial"/>
          <w:color w:val="000000"/>
          <w:sz w:val="20"/>
          <w:szCs w:val="20"/>
          <w:lang w:eastAsia="pl-PL"/>
        </w:rPr>
        <w:t>amowiercących</w:t>
      </w:r>
      <w:r>
        <w:rPr>
          <w:rFonts w:ascii="Arial" w:hAnsi="Arial" w:cs="Arial"/>
          <w:color w:val="000000"/>
          <w:sz w:val="20"/>
          <w:szCs w:val="20"/>
          <w:lang w:eastAsia="pl-PL"/>
        </w:rPr>
        <w:t>.</w:t>
      </w:r>
    </w:p>
    <w:p w14:paraId="2C3BB46F" w14:textId="77777777" w:rsidR="008D5EFD" w:rsidRDefault="001B479B" w:rsidP="001B479B">
      <w:pPr>
        <w:autoSpaceDE w:val="0"/>
        <w:autoSpaceDN w:val="0"/>
        <w:adjustRightInd w:val="0"/>
        <w:spacing w:after="0" w:line="240" w:lineRule="auto"/>
        <w:rPr>
          <w:rFonts w:ascii="Arial" w:hAnsi="Arial" w:cs="Arial"/>
          <w:color w:val="000000"/>
          <w:sz w:val="20"/>
          <w:szCs w:val="20"/>
          <w:lang w:eastAsia="pl-PL"/>
        </w:rPr>
      </w:pPr>
      <w:r w:rsidRPr="001B479B">
        <w:rPr>
          <w:rFonts w:ascii="Arial" w:hAnsi="Arial" w:cs="Arial"/>
          <w:color w:val="000000"/>
          <w:sz w:val="20"/>
          <w:szCs w:val="20"/>
          <w:lang w:eastAsia="pl-PL"/>
        </w:rPr>
        <w:t>W celu uniknięcia pęknięcia kompozytu, zaleca się montowanie klipsów nie mniej niż 2 cm od</w:t>
      </w:r>
      <w:r>
        <w:rPr>
          <w:rFonts w:ascii="Arial" w:hAnsi="Arial" w:cs="Arial"/>
          <w:color w:val="000000"/>
          <w:sz w:val="20"/>
          <w:szCs w:val="20"/>
          <w:lang w:eastAsia="pl-PL"/>
        </w:rPr>
        <w:t xml:space="preserve"> </w:t>
      </w:r>
      <w:r w:rsidRPr="001B479B">
        <w:rPr>
          <w:rFonts w:ascii="Arial" w:hAnsi="Arial" w:cs="Arial"/>
          <w:color w:val="000000"/>
          <w:sz w:val="20"/>
          <w:szCs w:val="20"/>
          <w:lang w:eastAsia="pl-PL"/>
        </w:rPr>
        <w:t>brzegu artykułu kompozytowego.</w:t>
      </w:r>
      <w:r>
        <w:rPr>
          <w:rFonts w:ascii="Arial" w:hAnsi="Arial" w:cs="Arial"/>
          <w:color w:val="000000"/>
          <w:sz w:val="20"/>
          <w:szCs w:val="20"/>
          <w:lang w:eastAsia="pl-PL"/>
        </w:rPr>
        <w:t xml:space="preserve"> </w:t>
      </w:r>
      <w:r w:rsidRPr="001B479B">
        <w:rPr>
          <w:rFonts w:ascii="Arial" w:hAnsi="Arial" w:cs="Arial"/>
          <w:color w:val="000000"/>
          <w:sz w:val="20"/>
          <w:szCs w:val="20"/>
          <w:lang w:eastAsia="pl-PL"/>
        </w:rPr>
        <w:t>W powstałe z klipsów startowych mocowanie wsuwamy pierwszą deskę i układamy na legarach.</w:t>
      </w:r>
      <w:r>
        <w:rPr>
          <w:rFonts w:ascii="Arial" w:hAnsi="Arial" w:cs="Arial"/>
          <w:color w:val="000000"/>
          <w:sz w:val="20"/>
          <w:szCs w:val="20"/>
          <w:lang w:eastAsia="pl-PL"/>
        </w:rPr>
        <w:t xml:space="preserve"> </w:t>
      </w:r>
    </w:p>
    <w:p w14:paraId="22D18ABD" w14:textId="3E67B947" w:rsidR="001B479B" w:rsidRPr="001B479B" w:rsidRDefault="001B479B" w:rsidP="001B479B">
      <w:pPr>
        <w:autoSpaceDE w:val="0"/>
        <w:autoSpaceDN w:val="0"/>
        <w:adjustRightInd w:val="0"/>
        <w:spacing w:after="0" w:line="240" w:lineRule="auto"/>
        <w:rPr>
          <w:rFonts w:ascii="Arial" w:hAnsi="Arial" w:cs="Arial"/>
          <w:color w:val="000000"/>
          <w:sz w:val="20"/>
          <w:szCs w:val="20"/>
          <w:lang w:eastAsia="pl-PL"/>
        </w:rPr>
      </w:pPr>
      <w:r w:rsidRPr="001B479B">
        <w:rPr>
          <w:rFonts w:ascii="Arial" w:hAnsi="Arial" w:cs="Arial"/>
          <w:color w:val="000000"/>
          <w:sz w:val="20"/>
          <w:szCs w:val="20"/>
          <w:lang w:eastAsia="pl-PL"/>
        </w:rPr>
        <w:t>Podczas</w:t>
      </w:r>
      <w:r>
        <w:rPr>
          <w:rFonts w:ascii="Arial" w:hAnsi="Arial" w:cs="Arial"/>
          <w:color w:val="000000"/>
          <w:sz w:val="20"/>
          <w:szCs w:val="20"/>
          <w:lang w:eastAsia="pl-PL"/>
        </w:rPr>
        <w:t xml:space="preserve"> </w:t>
      </w:r>
      <w:r w:rsidRPr="001B479B">
        <w:rPr>
          <w:rFonts w:ascii="Arial" w:hAnsi="Arial" w:cs="Arial"/>
          <w:color w:val="000000"/>
          <w:sz w:val="20"/>
          <w:szCs w:val="20"/>
          <w:lang w:eastAsia="pl-PL"/>
        </w:rPr>
        <w:t>montażu kolejnych desek należy zwrócić uwagę na znacznik umiejscowiony na bocznej stronie deski.</w:t>
      </w:r>
    </w:p>
    <w:p w14:paraId="3BC6F457" w14:textId="21D7527D" w:rsidR="00695F05" w:rsidRDefault="001B479B" w:rsidP="001B479B">
      <w:pPr>
        <w:autoSpaceDE w:val="0"/>
        <w:autoSpaceDN w:val="0"/>
        <w:adjustRightInd w:val="0"/>
        <w:spacing w:after="0" w:line="240" w:lineRule="auto"/>
        <w:rPr>
          <w:rFonts w:ascii="Arial" w:hAnsi="Arial" w:cs="Arial"/>
          <w:color w:val="000000"/>
          <w:sz w:val="20"/>
          <w:szCs w:val="20"/>
          <w:lang w:eastAsia="pl-PL"/>
        </w:rPr>
      </w:pPr>
      <w:r w:rsidRPr="001B479B">
        <w:rPr>
          <w:rFonts w:ascii="Arial" w:hAnsi="Arial" w:cs="Arial"/>
          <w:color w:val="000000"/>
          <w:sz w:val="20"/>
          <w:szCs w:val="20"/>
          <w:lang w:eastAsia="pl-PL"/>
        </w:rPr>
        <w:t>Znacznik wyznacza kierunek szlifowania desek i w przypadku wszystkich desek powinien być skierowany</w:t>
      </w:r>
      <w:r>
        <w:rPr>
          <w:rFonts w:ascii="Arial" w:hAnsi="Arial" w:cs="Arial"/>
          <w:color w:val="000000"/>
          <w:sz w:val="20"/>
          <w:szCs w:val="20"/>
          <w:lang w:eastAsia="pl-PL"/>
        </w:rPr>
        <w:t xml:space="preserve"> </w:t>
      </w:r>
      <w:r w:rsidRPr="001B479B">
        <w:rPr>
          <w:rFonts w:ascii="Arial" w:hAnsi="Arial" w:cs="Arial"/>
          <w:color w:val="000000"/>
          <w:sz w:val="20"/>
          <w:szCs w:val="20"/>
          <w:lang w:eastAsia="pl-PL"/>
        </w:rPr>
        <w:t>zawsze w tę samą stronę. Jeśli jedna z desek zostanie zamontowana znacznikiem odwrotnie niż</w:t>
      </w:r>
      <w:r>
        <w:rPr>
          <w:rFonts w:ascii="Arial" w:hAnsi="Arial" w:cs="Arial"/>
          <w:color w:val="000000"/>
          <w:sz w:val="20"/>
          <w:szCs w:val="20"/>
          <w:lang w:eastAsia="pl-PL"/>
        </w:rPr>
        <w:t xml:space="preserve"> </w:t>
      </w:r>
      <w:r w:rsidRPr="001B479B">
        <w:rPr>
          <w:rFonts w:ascii="Arial" w:hAnsi="Arial" w:cs="Arial"/>
          <w:color w:val="000000"/>
          <w:sz w:val="20"/>
          <w:szCs w:val="20"/>
          <w:lang w:eastAsia="pl-PL"/>
        </w:rPr>
        <w:t>pozostałe, jej odcień może wydawać się jaśniejszy lub ciemniejszy od innych, ponieważ światło na nią</w:t>
      </w:r>
      <w:r>
        <w:rPr>
          <w:rFonts w:ascii="Arial" w:hAnsi="Arial" w:cs="Arial"/>
          <w:color w:val="000000"/>
          <w:sz w:val="20"/>
          <w:szCs w:val="20"/>
          <w:lang w:eastAsia="pl-PL"/>
        </w:rPr>
        <w:t xml:space="preserve"> </w:t>
      </w:r>
      <w:r w:rsidRPr="001B479B">
        <w:rPr>
          <w:rFonts w:ascii="Arial" w:hAnsi="Arial" w:cs="Arial"/>
          <w:color w:val="000000"/>
          <w:sz w:val="20"/>
          <w:szCs w:val="20"/>
          <w:lang w:eastAsia="pl-PL"/>
        </w:rPr>
        <w:t>padające zostanie odbite pod innym kątem.</w:t>
      </w:r>
    </w:p>
    <w:p w14:paraId="55B95614" w14:textId="3F0D8475" w:rsidR="001B479B" w:rsidRPr="001B479B" w:rsidRDefault="001B479B" w:rsidP="001B479B">
      <w:pPr>
        <w:autoSpaceDE w:val="0"/>
        <w:autoSpaceDN w:val="0"/>
        <w:adjustRightInd w:val="0"/>
        <w:spacing w:after="0" w:line="240" w:lineRule="auto"/>
        <w:rPr>
          <w:rFonts w:ascii="Arial" w:hAnsi="Arial" w:cs="Arial"/>
          <w:color w:val="000000"/>
          <w:sz w:val="20"/>
          <w:szCs w:val="20"/>
          <w:lang w:eastAsia="pl-PL"/>
        </w:rPr>
      </w:pPr>
      <w:r w:rsidRPr="001B479B">
        <w:rPr>
          <w:rFonts w:ascii="Arial" w:hAnsi="Arial" w:cs="Arial"/>
          <w:color w:val="000000"/>
          <w:sz w:val="20"/>
          <w:szCs w:val="20"/>
          <w:lang w:eastAsia="pl-PL"/>
        </w:rPr>
        <w:t>Następnie w mocowanie wsuwamy standardowe</w:t>
      </w:r>
      <w:r>
        <w:rPr>
          <w:rFonts w:ascii="Arial" w:hAnsi="Arial" w:cs="Arial"/>
          <w:color w:val="000000"/>
          <w:sz w:val="20"/>
          <w:szCs w:val="20"/>
          <w:lang w:eastAsia="pl-PL"/>
        </w:rPr>
        <w:t xml:space="preserve"> </w:t>
      </w:r>
      <w:r w:rsidRPr="001B479B">
        <w:rPr>
          <w:rFonts w:ascii="Arial" w:hAnsi="Arial" w:cs="Arial"/>
          <w:color w:val="000000"/>
          <w:sz w:val="20"/>
          <w:szCs w:val="20"/>
          <w:lang w:eastAsia="pl-PL"/>
        </w:rPr>
        <w:t>klipsy mocujące za pomocą</w:t>
      </w:r>
      <w:r>
        <w:rPr>
          <w:rFonts w:ascii="Arial" w:hAnsi="Arial" w:cs="Arial"/>
          <w:color w:val="000000"/>
          <w:sz w:val="20"/>
          <w:szCs w:val="20"/>
          <w:lang w:eastAsia="pl-PL"/>
        </w:rPr>
        <w:t xml:space="preserve"> </w:t>
      </w:r>
      <w:r w:rsidRPr="001B479B">
        <w:rPr>
          <w:rFonts w:ascii="Arial" w:hAnsi="Arial" w:cs="Arial"/>
          <w:color w:val="000000"/>
          <w:sz w:val="20"/>
          <w:szCs w:val="20"/>
          <w:lang w:eastAsia="pl-PL"/>
        </w:rPr>
        <w:t>dołączonych do zestawu samowiercących</w:t>
      </w:r>
      <w:r>
        <w:rPr>
          <w:rFonts w:ascii="Arial" w:hAnsi="Arial" w:cs="Arial"/>
          <w:color w:val="000000"/>
          <w:sz w:val="20"/>
          <w:szCs w:val="20"/>
          <w:lang w:eastAsia="pl-PL"/>
        </w:rPr>
        <w:t xml:space="preserve"> </w:t>
      </w:r>
      <w:r w:rsidRPr="001B479B">
        <w:rPr>
          <w:rFonts w:ascii="Arial" w:hAnsi="Arial" w:cs="Arial"/>
          <w:color w:val="000000"/>
          <w:sz w:val="20"/>
          <w:szCs w:val="20"/>
          <w:lang w:eastAsia="pl-PL"/>
        </w:rPr>
        <w:t>wkrętów, mocujemy je do legarów.</w:t>
      </w:r>
    </w:p>
    <w:p w14:paraId="18A925DC" w14:textId="71278F79" w:rsidR="001B479B" w:rsidRPr="001B479B" w:rsidRDefault="001B479B" w:rsidP="001B479B">
      <w:pPr>
        <w:autoSpaceDE w:val="0"/>
        <w:autoSpaceDN w:val="0"/>
        <w:adjustRightInd w:val="0"/>
        <w:spacing w:after="0" w:line="240" w:lineRule="auto"/>
        <w:rPr>
          <w:rFonts w:ascii="Arial" w:hAnsi="Arial" w:cs="Arial"/>
          <w:color w:val="000000"/>
          <w:sz w:val="20"/>
          <w:szCs w:val="20"/>
          <w:lang w:eastAsia="pl-PL"/>
        </w:rPr>
      </w:pPr>
      <w:r w:rsidRPr="001B479B">
        <w:rPr>
          <w:rFonts w:ascii="Arial" w:hAnsi="Arial" w:cs="Arial"/>
          <w:color w:val="000000"/>
          <w:sz w:val="20"/>
          <w:szCs w:val="20"/>
          <w:lang w:eastAsia="pl-PL"/>
        </w:rPr>
        <w:t>Artykuły tarasowe należy układać ryflowaną/</w:t>
      </w:r>
      <w:r>
        <w:rPr>
          <w:rFonts w:ascii="Arial" w:hAnsi="Arial" w:cs="Arial"/>
          <w:color w:val="000000"/>
          <w:sz w:val="20"/>
          <w:szCs w:val="20"/>
          <w:lang w:eastAsia="pl-PL"/>
        </w:rPr>
        <w:t xml:space="preserve"> </w:t>
      </w:r>
      <w:r w:rsidRPr="001B479B">
        <w:rPr>
          <w:rFonts w:ascii="Arial" w:hAnsi="Arial" w:cs="Arial"/>
          <w:color w:val="000000"/>
          <w:sz w:val="20"/>
          <w:szCs w:val="20"/>
          <w:lang w:eastAsia="pl-PL"/>
        </w:rPr>
        <w:t>antypoślizgową stroną, prostopadle do legarów.</w:t>
      </w:r>
    </w:p>
    <w:p w14:paraId="3AF12B39" w14:textId="3218EB51" w:rsidR="001B479B" w:rsidRPr="001B479B" w:rsidRDefault="001B479B" w:rsidP="001B479B">
      <w:pPr>
        <w:autoSpaceDE w:val="0"/>
        <w:autoSpaceDN w:val="0"/>
        <w:adjustRightInd w:val="0"/>
        <w:spacing w:after="0" w:line="240" w:lineRule="auto"/>
        <w:rPr>
          <w:rFonts w:ascii="Arial" w:hAnsi="Arial" w:cs="Arial"/>
          <w:color w:val="000000"/>
          <w:sz w:val="20"/>
          <w:szCs w:val="20"/>
          <w:lang w:eastAsia="pl-PL"/>
        </w:rPr>
      </w:pPr>
      <w:r w:rsidRPr="001B479B">
        <w:rPr>
          <w:rFonts w:ascii="Arial" w:hAnsi="Arial" w:cs="Arial"/>
          <w:color w:val="000000"/>
          <w:sz w:val="20"/>
          <w:szCs w:val="20"/>
          <w:lang w:eastAsia="pl-PL"/>
        </w:rPr>
        <w:t>W przypadku układania desek na przemian,</w:t>
      </w:r>
      <w:r>
        <w:rPr>
          <w:rFonts w:ascii="Arial" w:hAnsi="Arial" w:cs="Arial"/>
          <w:color w:val="000000"/>
          <w:sz w:val="20"/>
          <w:szCs w:val="20"/>
          <w:lang w:eastAsia="pl-PL"/>
        </w:rPr>
        <w:t xml:space="preserve"> </w:t>
      </w:r>
      <w:r w:rsidRPr="001B479B">
        <w:rPr>
          <w:rFonts w:ascii="Arial" w:hAnsi="Arial" w:cs="Arial"/>
          <w:color w:val="000000"/>
          <w:sz w:val="20"/>
          <w:szCs w:val="20"/>
          <w:lang w:eastAsia="pl-PL"/>
        </w:rPr>
        <w:t>producent zaleca zachowanie minimum</w:t>
      </w:r>
      <w:r>
        <w:rPr>
          <w:rFonts w:ascii="Arial" w:hAnsi="Arial" w:cs="Arial"/>
          <w:color w:val="000000"/>
          <w:sz w:val="20"/>
          <w:szCs w:val="20"/>
          <w:lang w:eastAsia="pl-PL"/>
        </w:rPr>
        <w:t xml:space="preserve"> </w:t>
      </w:r>
      <w:r w:rsidRPr="001B479B">
        <w:rPr>
          <w:rFonts w:ascii="Arial" w:hAnsi="Arial" w:cs="Arial"/>
          <w:color w:val="000000"/>
          <w:sz w:val="20"/>
          <w:szCs w:val="20"/>
          <w:lang w:eastAsia="pl-PL"/>
        </w:rPr>
        <w:t>50</w:t>
      </w:r>
      <w:r>
        <w:rPr>
          <w:rFonts w:ascii="Arial" w:hAnsi="Arial" w:cs="Arial"/>
          <w:color w:val="000000"/>
          <w:sz w:val="20"/>
          <w:szCs w:val="20"/>
          <w:lang w:eastAsia="pl-PL"/>
        </w:rPr>
        <w:t xml:space="preserve"> </w:t>
      </w:r>
      <w:r w:rsidRPr="001B479B">
        <w:rPr>
          <w:rFonts w:ascii="Arial" w:hAnsi="Arial" w:cs="Arial"/>
          <w:color w:val="000000"/>
          <w:sz w:val="20"/>
          <w:szCs w:val="20"/>
          <w:lang w:eastAsia="pl-PL"/>
        </w:rPr>
        <w:t>centymetrowego przesunięcia (na przemian</w:t>
      </w:r>
      <w:r>
        <w:rPr>
          <w:rFonts w:ascii="Arial" w:hAnsi="Arial" w:cs="Arial"/>
          <w:color w:val="000000"/>
          <w:sz w:val="20"/>
          <w:szCs w:val="20"/>
          <w:lang w:eastAsia="pl-PL"/>
        </w:rPr>
        <w:t xml:space="preserve"> </w:t>
      </w:r>
      <w:r w:rsidRPr="001B479B">
        <w:rPr>
          <w:rFonts w:ascii="Arial" w:hAnsi="Arial" w:cs="Arial"/>
          <w:color w:val="000000"/>
          <w:sz w:val="20"/>
          <w:szCs w:val="20"/>
          <w:lang w:eastAsia="pl-PL"/>
        </w:rPr>
        <w:t>cała i łączona).</w:t>
      </w:r>
    </w:p>
    <w:p w14:paraId="57EEA97B" w14:textId="637A58D5" w:rsidR="001B479B" w:rsidRDefault="001B479B" w:rsidP="001B479B">
      <w:pPr>
        <w:autoSpaceDE w:val="0"/>
        <w:autoSpaceDN w:val="0"/>
        <w:adjustRightInd w:val="0"/>
        <w:spacing w:after="0" w:line="240" w:lineRule="auto"/>
        <w:rPr>
          <w:rFonts w:ascii="Arial" w:hAnsi="Arial" w:cs="Arial"/>
          <w:color w:val="000000"/>
          <w:sz w:val="20"/>
          <w:szCs w:val="20"/>
          <w:lang w:eastAsia="pl-PL"/>
        </w:rPr>
      </w:pPr>
      <w:r w:rsidRPr="001B479B">
        <w:rPr>
          <w:rFonts w:ascii="Arial" w:hAnsi="Arial" w:cs="Arial"/>
          <w:color w:val="000000"/>
          <w:sz w:val="20"/>
          <w:szCs w:val="20"/>
          <w:lang w:eastAsia="pl-PL"/>
        </w:rPr>
        <w:t>Po przykręceniu, klips powinien ściśle przylegać</w:t>
      </w:r>
      <w:r>
        <w:rPr>
          <w:rFonts w:ascii="Arial" w:hAnsi="Arial" w:cs="Arial"/>
          <w:color w:val="000000"/>
          <w:sz w:val="20"/>
          <w:szCs w:val="20"/>
          <w:lang w:eastAsia="pl-PL"/>
        </w:rPr>
        <w:t xml:space="preserve"> </w:t>
      </w:r>
      <w:r w:rsidRPr="001B479B">
        <w:rPr>
          <w:rFonts w:ascii="Arial" w:hAnsi="Arial" w:cs="Arial"/>
          <w:color w:val="000000"/>
          <w:sz w:val="20"/>
          <w:szCs w:val="20"/>
          <w:lang w:eastAsia="pl-PL"/>
        </w:rPr>
        <w:t>do mocowania deski, ponieważ zapewni to</w:t>
      </w:r>
      <w:r>
        <w:rPr>
          <w:rFonts w:ascii="Arial" w:hAnsi="Arial" w:cs="Arial"/>
          <w:color w:val="000000"/>
          <w:sz w:val="20"/>
          <w:szCs w:val="20"/>
          <w:lang w:eastAsia="pl-PL"/>
        </w:rPr>
        <w:t xml:space="preserve"> </w:t>
      </w:r>
      <w:r w:rsidRPr="001B479B">
        <w:rPr>
          <w:rFonts w:ascii="Arial" w:hAnsi="Arial" w:cs="Arial"/>
          <w:color w:val="000000"/>
          <w:sz w:val="20"/>
          <w:szCs w:val="20"/>
          <w:lang w:eastAsia="pl-PL"/>
        </w:rPr>
        <w:t>trwałe połączenie i pozwoli na zachowanie</w:t>
      </w:r>
      <w:r>
        <w:rPr>
          <w:rFonts w:ascii="Arial" w:hAnsi="Arial" w:cs="Arial"/>
          <w:color w:val="000000"/>
          <w:sz w:val="20"/>
          <w:szCs w:val="20"/>
          <w:lang w:eastAsia="pl-PL"/>
        </w:rPr>
        <w:t xml:space="preserve"> </w:t>
      </w:r>
      <w:r w:rsidRPr="001B479B">
        <w:rPr>
          <w:rFonts w:ascii="Arial" w:hAnsi="Arial" w:cs="Arial"/>
          <w:color w:val="000000"/>
          <w:sz w:val="20"/>
          <w:szCs w:val="20"/>
          <w:lang w:eastAsia="pl-PL"/>
        </w:rPr>
        <w:t>trwałej szczeliny dylatacyjnej pomiędzy deskami</w:t>
      </w:r>
      <w:r>
        <w:rPr>
          <w:rFonts w:ascii="Arial" w:hAnsi="Arial" w:cs="Arial"/>
          <w:color w:val="000000"/>
          <w:sz w:val="20"/>
          <w:szCs w:val="20"/>
          <w:lang w:eastAsia="pl-PL"/>
        </w:rPr>
        <w:t xml:space="preserve"> </w:t>
      </w:r>
      <w:r w:rsidRPr="001B479B">
        <w:rPr>
          <w:rFonts w:ascii="Arial" w:hAnsi="Arial" w:cs="Arial"/>
          <w:color w:val="000000"/>
          <w:sz w:val="20"/>
          <w:szCs w:val="20"/>
          <w:lang w:eastAsia="pl-PL"/>
        </w:rPr>
        <w:t>tarasowymi wynoszącą 5-6 mm.</w:t>
      </w:r>
    </w:p>
    <w:p w14:paraId="25BD2A51" w14:textId="62FF844A" w:rsidR="001B479B" w:rsidRDefault="001B479B" w:rsidP="001B479B">
      <w:pPr>
        <w:autoSpaceDE w:val="0"/>
        <w:autoSpaceDN w:val="0"/>
        <w:adjustRightInd w:val="0"/>
        <w:spacing w:after="0" w:line="240" w:lineRule="auto"/>
        <w:rPr>
          <w:rFonts w:ascii="Arial" w:hAnsi="Arial" w:cs="Arial"/>
          <w:color w:val="000000"/>
          <w:sz w:val="20"/>
          <w:szCs w:val="20"/>
          <w:lang w:eastAsia="pl-PL"/>
        </w:rPr>
      </w:pPr>
      <w:r w:rsidRPr="001B479B">
        <w:rPr>
          <w:rFonts w:ascii="Arial" w:hAnsi="Arial" w:cs="Arial"/>
          <w:color w:val="000000"/>
          <w:sz w:val="20"/>
          <w:szCs w:val="20"/>
          <w:lang w:eastAsia="pl-PL"/>
        </w:rPr>
        <w:t>Ostatni element należy przymocować za pomocą</w:t>
      </w:r>
      <w:r>
        <w:rPr>
          <w:rFonts w:ascii="Arial" w:hAnsi="Arial" w:cs="Arial"/>
          <w:color w:val="000000"/>
          <w:sz w:val="20"/>
          <w:szCs w:val="20"/>
          <w:lang w:eastAsia="pl-PL"/>
        </w:rPr>
        <w:t xml:space="preserve"> </w:t>
      </w:r>
      <w:r w:rsidRPr="001B479B">
        <w:rPr>
          <w:rFonts w:ascii="Arial" w:hAnsi="Arial" w:cs="Arial"/>
          <w:color w:val="000000"/>
          <w:sz w:val="20"/>
          <w:szCs w:val="20"/>
          <w:lang w:eastAsia="pl-PL"/>
        </w:rPr>
        <w:t>wkrętu samowiercącego, wkręconego</w:t>
      </w:r>
      <w:r>
        <w:rPr>
          <w:rFonts w:ascii="Arial" w:hAnsi="Arial" w:cs="Arial"/>
          <w:color w:val="000000"/>
          <w:sz w:val="20"/>
          <w:szCs w:val="20"/>
          <w:lang w:eastAsia="pl-PL"/>
        </w:rPr>
        <w:t xml:space="preserve"> </w:t>
      </w:r>
      <w:r w:rsidRPr="001B479B">
        <w:rPr>
          <w:rFonts w:ascii="Arial" w:hAnsi="Arial" w:cs="Arial"/>
          <w:color w:val="000000"/>
          <w:sz w:val="20"/>
          <w:szCs w:val="20"/>
          <w:lang w:eastAsia="pl-PL"/>
        </w:rPr>
        <w:t>przez kompozyt do legara</w:t>
      </w:r>
    </w:p>
    <w:p w14:paraId="4660ACFE" w14:textId="77777777" w:rsidR="005C791D" w:rsidRDefault="005C791D" w:rsidP="001B479B">
      <w:pPr>
        <w:autoSpaceDE w:val="0"/>
        <w:autoSpaceDN w:val="0"/>
        <w:adjustRightInd w:val="0"/>
        <w:spacing w:after="0" w:line="240" w:lineRule="auto"/>
        <w:rPr>
          <w:rFonts w:ascii="Arial" w:hAnsi="Arial" w:cs="Arial"/>
          <w:color w:val="000000"/>
          <w:sz w:val="20"/>
          <w:szCs w:val="20"/>
          <w:lang w:eastAsia="pl-PL"/>
        </w:rPr>
      </w:pPr>
    </w:p>
    <w:p w14:paraId="5FA68FAC" w14:textId="7FFBB1C9" w:rsidR="001B479B" w:rsidRPr="001B479B" w:rsidRDefault="001B479B" w:rsidP="0075397C">
      <w:pPr>
        <w:pStyle w:val="Akapitzlist"/>
        <w:numPr>
          <w:ilvl w:val="2"/>
          <w:numId w:val="94"/>
        </w:numPr>
        <w:autoSpaceDE w:val="0"/>
        <w:autoSpaceDN w:val="0"/>
        <w:adjustRightInd w:val="0"/>
        <w:spacing w:after="0" w:line="240" w:lineRule="auto"/>
        <w:rPr>
          <w:rFonts w:ascii="Arial" w:hAnsi="Arial" w:cs="Arial"/>
          <w:b/>
          <w:bCs/>
          <w:color w:val="000000"/>
          <w:sz w:val="20"/>
          <w:szCs w:val="20"/>
          <w:lang w:eastAsia="pl-PL"/>
        </w:rPr>
      </w:pPr>
      <w:r w:rsidRPr="001B479B">
        <w:rPr>
          <w:rFonts w:ascii="Arial" w:hAnsi="Arial" w:cs="Arial"/>
          <w:b/>
          <w:bCs/>
          <w:color w:val="000000"/>
          <w:sz w:val="20"/>
          <w:szCs w:val="20"/>
          <w:lang w:eastAsia="pl-PL"/>
        </w:rPr>
        <w:t>Wykończenie</w:t>
      </w:r>
    </w:p>
    <w:p w14:paraId="354406FF" w14:textId="77777777" w:rsidR="001B479B" w:rsidRPr="001B479B" w:rsidRDefault="001B479B" w:rsidP="001B479B">
      <w:pPr>
        <w:autoSpaceDE w:val="0"/>
        <w:autoSpaceDN w:val="0"/>
        <w:adjustRightInd w:val="0"/>
        <w:spacing w:after="0" w:line="240" w:lineRule="auto"/>
        <w:rPr>
          <w:rFonts w:ascii="Arial" w:hAnsi="Arial" w:cs="Arial"/>
          <w:color w:val="000000"/>
          <w:sz w:val="20"/>
          <w:szCs w:val="20"/>
          <w:lang w:eastAsia="pl-PL"/>
        </w:rPr>
      </w:pPr>
      <w:r w:rsidRPr="001B479B">
        <w:rPr>
          <w:rFonts w:ascii="Arial" w:hAnsi="Arial" w:cs="Arial"/>
          <w:color w:val="000000"/>
          <w:sz w:val="20"/>
          <w:szCs w:val="20"/>
          <w:lang w:eastAsia="pl-PL"/>
        </w:rPr>
        <w:t>Po przymocowaniu, przy użyciu piły obrotowej z tarczą o drobnych zębach, należy wyrównać wszystkie</w:t>
      </w:r>
    </w:p>
    <w:p w14:paraId="0DCD3E67" w14:textId="77777777" w:rsidR="001B479B" w:rsidRPr="001B479B" w:rsidRDefault="001B479B" w:rsidP="001B479B">
      <w:pPr>
        <w:autoSpaceDE w:val="0"/>
        <w:autoSpaceDN w:val="0"/>
        <w:adjustRightInd w:val="0"/>
        <w:spacing w:after="0" w:line="240" w:lineRule="auto"/>
        <w:rPr>
          <w:rFonts w:ascii="Arial" w:hAnsi="Arial" w:cs="Arial"/>
          <w:color w:val="000000"/>
          <w:sz w:val="20"/>
          <w:szCs w:val="20"/>
          <w:lang w:eastAsia="pl-PL"/>
        </w:rPr>
      </w:pPr>
      <w:r w:rsidRPr="001B479B">
        <w:rPr>
          <w:rFonts w:ascii="Arial" w:hAnsi="Arial" w:cs="Arial"/>
          <w:color w:val="000000"/>
          <w:sz w:val="20"/>
          <w:szCs w:val="20"/>
          <w:lang w:eastAsia="pl-PL"/>
        </w:rPr>
        <w:t>końce pamiętając o pozostawieniu 6 mm odstępu od ścianki komory deski w celu umożliwienia</w:t>
      </w:r>
    </w:p>
    <w:p w14:paraId="3D067F7E" w14:textId="15DFC020" w:rsidR="001B479B" w:rsidRDefault="001B479B" w:rsidP="001B479B">
      <w:pPr>
        <w:autoSpaceDE w:val="0"/>
        <w:autoSpaceDN w:val="0"/>
        <w:adjustRightInd w:val="0"/>
        <w:spacing w:after="0" w:line="240" w:lineRule="auto"/>
        <w:rPr>
          <w:rFonts w:ascii="Arial" w:hAnsi="Arial" w:cs="Arial"/>
          <w:color w:val="000000"/>
          <w:sz w:val="20"/>
          <w:szCs w:val="20"/>
          <w:lang w:eastAsia="pl-PL"/>
        </w:rPr>
      </w:pPr>
      <w:r w:rsidRPr="001B479B">
        <w:rPr>
          <w:rFonts w:ascii="Arial" w:hAnsi="Arial" w:cs="Arial"/>
          <w:color w:val="000000"/>
          <w:sz w:val="20"/>
          <w:szCs w:val="20"/>
          <w:lang w:eastAsia="pl-PL"/>
        </w:rPr>
        <w:t>dalszego łączenia z legarem za pomocą klipsa mocującego.</w:t>
      </w:r>
    </w:p>
    <w:p w14:paraId="49C3AFA9" w14:textId="504ACC8A" w:rsidR="001B479B" w:rsidRPr="001B479B" w:rsidRDefault="001B479B" w:rsidP="001B479B">
      <w:pPr>
        <w:autoSpaceDE w:val="0"/>
        <w:autoSpaceDN w:val="0"/>
        <w:adjustRightInd w:val="0"/>
        <w:spacing w:after="0" w:line="240" w:lineRule="auto"/>
        <w:rPr>
          <w:rFonts w:ascii="Arial" w:hAnsi="Arial" w:cs="Arial"/>
          <w:color w:val="000000"/>
          <w:sz w:val="20"/>
          <w:szCs w:val="20"/>
          <w:lang w:eastAsia="pl-PL"/>
        </w:rPr>
      </w:pPr>
      <w:r w:rsidRPr="001B479B">
        <w:rPr>
          <w:rFonts w:ascii="Arial" w:hAnsi="Arial" w:cs="Arial"/>
          <w:color w:val="000000"/>
          <w:sz w:val="20"/>
          <w:szCs w:val="20"/>
          <w:lang w:eastAsia="pl-PL"/>
        </w:rPr>
        <w:t>W celu zapewnienia odpowiedniego obiegu powietrza oraz wody, listwę końcową należy licować</w:t>
      </w:r>
      <w:r>
        <w:rPr>
          <w:rFonts w:ascii="Arial" w:hAnsi="Arial" w:cs="Arial"/>
          <w:color w:val="000000"/>
          <w:sz w:val="20"/>
          <w:szCs w:val="20"/>
          <w:lang w:eastAsia="pl-PL"/>
        </w:rPr>
        <w:t xml:space="preserve"> </w:t>
      </w:r>
      <w:r w:rsidRPr="001B479B">
        <w:rPr>
          <w:rFonts w:ascii="Arial" w:hAnsi="Arial" w:cs="Arial"/>
          <w:color w:val="000000"/>
          <w:sz w:val="20"/>
          <w:szCs w:val="20"/>
          <w:lang w:eastAsia="pl-PL"/>
        </w:rPr>
        <w:t>z górnym poziomem deski tarasowej.</w:t>
      </w:r>
    </w:p>
    <w:p w14:paraId="7336B8F6" w14:textId="77777777" w:rsidR="001B479B" w:rsidRPr="001B479B" w:rsidRDefault="001B479B" w:rsidP="001B479B">
      <w:pPr>
        <w:autoSpaceDE w:val="0"/>
        <w:autoSpaceDN w:val="0"/>
        <w:adjustRightInd w:val="0"/>
        <w:spacing w:after="0" w:line="240" w:lineRule="auto"/>
        <w:rPr>
          <w:rFonts w:ascii="Arial" w:hAnsi="Arial" w:cs="Arial"/>
          <w:color w:val="000000"/>
          <w:sz w:val="20"/>
          <w:szCs w:val="20"/>
          <w:lang w:eastAsia="pl-PL"/>
        </w:rPr>
      </w:pPr>
      <w:r w:rsidRPr="001B479B">
        <w:rPr>
          <w:rFonts w:ascii="Arial" w:hAnsi="Arial" w:cs="Arial"/>
          <w:color w:val="000000"/>
          <w:sz w:val="20"/>
          <w:szCs w:val="20"/>
          <w:lang w:eastAsia="pl-PL"/>
        </w:rPr>
        <w:t>Do mocowania listew zaleca się używanie samowiercących wkrętów ze stali nierdzewnej.</w:t>
      </w:r>
    </w:p>
    <w:p w14:paraId="07D3A8AB" w14:textId="443633B1" w:rsidR="001B479B" w:rsidRPr="001B479B" w:rsidRDefault="001B479B" w:rsidP="001B479B">
      <w:pPr>
        <w:autoSpaceDE w:val="0"/>
        <w:autoSpaceDN w:val="0"/>
        <w:adjustRightInd w:val="0"/>
        <w:spacing w:after="0" w:line="240" w:lineRule="auto"/>
        <w:rPr>
          <w:rFonts w:ascii="Arial" w:hAnsi="Arial" w:cs="Arial"/>
          <w:color w:val="000000"/>
          <w:sz w:val="20"/>
          <w:szCs w:val="20"/>
          <w:lang w:eastAsia="pl-PL"/>
        </w:rPr>
      </w:pPr>
      <w:r w:rsidRPr="001B479B">
        <w:rPr>
          <w:rFonts w:ascii="Arial" w:hAnsi="Arial" w:cs="Arial"/>
          <w:color w:val="000000"/>
          <w:sz w:val="20"/>
          <w:szCs w:val="20"/>
          <w:lang w:eastAsia="pl-PL"/>
        </w:rPr>
        <w:t>Brzegi tarasu możemy wykończyć za pomocą listwy WPC-DGP, docinając na rogach pod kątem</w:t>
      </w:r>
      <w:r>
        <w:rPr>
          <w:rFonts w:ascii="Arial" w:hAnsi="Arial" w:cs="Arial"/>
          <w:color w:val="000000"/>
          <w:sz w:val="20"/>
          <w:szCs w:val="20"/>
          <w:lang w:eastAsia="pl-PL"/>
        </w:rPr>
        <w:t xml:space="preserve"> </w:t>
      </w:r>
      <w:r w:rsidRPr="001B479B">
        <w:rPr>
          <w:rFonts w:ascii="Arial" w:hAnsi="Arial" w:cs="Arial"/>
          <w:color w:val="000000"/>
          <w:sz w:val="20"/>
          <w:szCs w:val="20"/>
          <w:lang w:eastAsia="pl-PL"/>
        </w:rPr>
        <w:t>45 stopni i przykręcając wkrętami samowiercącymi.</w:t>
      </w:r>
    </w:p>
    <w:p w14:paraId="5DFA58F9" w14:textId="77777777" w:rsidR="001B479B" w:rsidRPr="001B479B" w:rsidRDefault="001B479B" w:rsidP="001B479B">
      <w:pPr>
        <w:autoSpaceDE w:val="0"/>
        <w:autoSpaceDN w:val="0"/>
        <w:adjustRightInd w:val="0"/>
        <w:spacing w:after="0" w:line="240" w:lineRule="auto"/>
        <w:rPr>
          <w:rFonts w:ascii="Arial" w:hAnsi="Arial" w:cs="Arial"/>
          <w:color w:val="000000"/>
          <w:sz w:val="20"/>
          <w:szCs w:val="20"/>
          <w:lang w:eastAsia="pl-PL"/>
        </w:rPr>
      </w:pPr>
      <w:r w:rsidRPr="001B479B">
        <w:rPr>
          <w:rFonts w:ascii="Arial" w:hAnsi="Arial" w:cs="Arial"/>
          <w:color w:val="000000"/>
          <w:sz w:val="20"/>
          <w:szCs w:val="20"/>
          <w:lang w:eastAsia="pl-PL"/>
        </w:rPr>
        <w:t>W sytuacji, kiedy konieczne jest czołowe łączenie listew kompozytowych, zaleca się docięcie listew pod</w:t>
      </w:r>
    </w:p>
    <w:p w14:paraId="274073C8" w14:textId="725904C7" w:rsidR="001B479B" w:rsidRPr="001B479B" w:rsidRDefault="001B479B" w:rsidP="001B479B">
      <w:pPr>
        <w:autoSpaceDE w:val="0"/>
        <w:autoSpaceDN w:val="0"/>
        <w:adjustRightInd w:val="0"/>
        <w:spacing w:after="0" w:line="240" w:lineRule="auto"/>
        <w:rPr>
          <w:rFonts w:ascii="Arial" w:hAnsi="Arial" w:cs="Arial"/>
          <w:color w:val="000000"/>
          <w:sz w:val="20"/>
          <w:szCs w:val="20"/>
          <w:lang w:eastAsia="pl-PL"/>
        </w:rPr>
      </w:pPr>
      <w:r w:rsidRPr="001B479B">
        <w:rPr>
          <w:rFonts w:ascii="Arial" w:hAnsi="Arial" w:cs="Arial"/>
          <w:color w:val="000000"/>
          <w:sz w:val="20"/>
          <w:szCs w:val="20"/>
          <w:lang w:eastAsia="pl-PL"/>
        </w:rPr>
        <w:t>kątem 45 i zamontowanie ich poprzez łączenie ze sobą listew dociętych pod kątem przeciwległym,</w:t>
      </w:r>
      <w:r>
        <w:rPr>
          <w:rFonts w:ascii="Arial" w:hAnsi="Arial" w:cs="Arial"/>
          <w:color w:val="000000"/>
          <w:sz w:val="20"/>
          <w:szCs w:val="20"/>
          <w:lang w:eastAsia="pl-PL"/>
        </w:rPr>
        <w:t xml:space="preserve"> </w:t>
      </w:r>
      <w:r w:rsidRPr="001B479B">
        <w:rPr>
          <w:rFonts w:ascii="Arial" w:hAnsi="Arial" w:cs="Arial"/>
          <w:color w:val="000000"/>
          <w:sz w:val="20"/>
          <w:szCs w:val="20"/>
          <w:lang w:eastAsia="pl-PL"/>
        </w:rPr>
        <w:t>dzięki temu dylatacja pomiędzy czołami listew będzie mniej widoczny.</w:t>
      </w:r>
    </w:p>
    <w:p w14:paraId="4C37B9CF" w14:textId="77777777" w:rsidR="001B479B" w:rsidRPr="001B479B" w:rsidRDefault="001B479B" w:rsidP="001B479B">
      <w:pPr>
        <w:autoSpaceDE w:val="0"/>
        <w:autoSpaceDN w:val="0"/>
        <w:adjustRightInd w:val="0"/>
        <w:spacing w:after="0" w:line="240" w:lineRule="auto"/>
        <w:rPr>
          <w:rFonts w:ascii="Arial" w:hAnsi="Arial" w:cs="Arial"/>
          <w:color w:val="000000"/>
          <w:sz w:val="20"/>
          <w:szCs w:val="20"/>
          <w:lang w:eastAsia="pl-PL"/>
        </w:rPr>
      </w:pPr>
      <w:r w:rsidRPr="001B479B">
        <w:rPr>
          <w:rFonts w:ascii="Arial" w:hAnsi="Arial" w:cs="Arial"/>
          <w:color w:val="000000"/>
          <w:sz w:val="20"/>
          <w:szCs w:val="20"/>
          <w:lang w:eastAsia="pl-PL"/>
        </w:rPr>
        <w:t>Po zakończonym montażu zaleca się usunięcie pyłu i drobin materiału, zamieść, a następnie umyć</w:t>
      </w:r>
    </w:p>
    <w:p w14:paraId="10E00DD3" w14:textId="77777777" w:rsidR="001B479B" w:rsidRPr="001B479B" w:rsidRDefault="001B479B" w:rsidP="001B479B">
      <w:pPr>
        <w:autoSpaceDE w:val="0"/>
        <w:autoSpaceDN w:val="0"/>
        <w:adjustRightInd w:val="0"/>
        <w:spacing w:after="0" w:line="240" w:lineRule="auto"/>
        <w:rPr>
          <w:rFonts w:ascii="Arial" w:hAnsi="Arial" w:cs="Arial"/>
          <w:color w:val="000000"/>
          <w:sz w:val="20"/>
          <w:szCs w:val="20"/>
          <w:lang w:eastAsia="pl-PL"/>
        </w:rPr>
      </w:pPr>
      <w:r w:rsidRPr="001B479B">
        <w:rPr>
          <w:rFonts w:ascii="Arial" w:hAnsi="Arial" w:cs="Arial"/>
          <w:color w:val="000000"/>
          <w:sz w:val="20"/>
          <w:szCs w:val="20"/>
          <w:lang w:eastAsia="pl-PL"/>
        </w:rPr>
        <w:t>taras wodą. Czyszczenie tarasu jest możliwe przy użyciu myjki wysokociśnieniowej pod warunkiem</w:t>
      </w:r>
    </w:p>
    <w:p w14:paraId="7E7F0009" w14:textId="77777777" w:rsidR="001B479B" w:rsidRPr="001B479B" w:rsidRDefault="001B479B" w:rsidP="001B479B">
      <w:pPr>
        <w:autoSpaceDE w:val="0"/>
        <w:autoSpaceDN w:val="0"/>
        <w:adjustRightInd w:val="0"/>
        <w:spacing w:after="0" w:line="240" w:lineRule="auto"/>
        <w:rPr>
          <w:rFonts w:ascii="Arial" w:hAnsi="Arial" w:cs="Arial"/>
          <w:color w:val="000000"/>
          <w:sz w:val="20"/>
          <w:szCs w:val="20"/>
          <w:lang w:eastAsia="pl-PL"/>
        </w:rPr>
      </w:pPr>
      <w:r w:rsidRPr="001B479B">
        <w:rPr>
          <w:rFonts w:ascii="Arial" w:hAnsi="Arial" w:cs="Arial"/>
          <w:color w:val="000000"/>
          <w:sz w:val="20"/>
          <w:szCs w:val="20"/>
          <w:lang w:eastAsia="pl-PL"/>
        </w:rPr>
        <w:t>stosowania ciśnienia nie większego niż 100 bar. Należy unikać wykonywania okrężnych ruchów dyszą</w:t>
      </w:r>
    </w:p>
    <w:p w14:paraId="693155CC" w14:textId="77777777" w:rsidR="001B479B" w:rsidRPr="001B479B" w:rsidRDefault="001B479B" w:rsidP="001B479B">
      <w:pPr>
        <w:autoSpaceDE w:val="0"/>
        <w:autoSpaceDN w:val="0"/>
        <w:adjustRightInd w:val="0"/>
        <w:spacing w:after="0" w:line="240" w:lineRule="auto"/>
        <w:rPr>
          <w:rFonts w:ascii="Arial" w:hAnsi="Arial" w:cs="Arial"/>
          <w:color w:val="000000"/>
          <w:sz w:val="20"/>
          <w:szCs w:val="20"/>
          <w:lang w:eastAsia="pl-PL"/>
        </w:rPr>
      </w:pPr>
      <w:r w:rsidRPr="001B479B">
        <w:rPr>
          <w:rFonts w:ascii="Arial" w:hAnsi="Arial" w:cs="Arial"/>
          <w:color w:val="000000"/>
          <w:sz w:val="20"/>
          <w:szCs w:val="20"/>
          <w:lang w:eastAsia="pl-PL"/>
        </w:rPr>
        <w:t>myjki podczas czyszczenia. Dysze myjki należy skierować na powierzchnie tarasu na odległość min 30</w:t>
      </w:r>
    </w:p>
    <w:p w14:paraId="54D40F69" w14:textId="24B56F1E" w:rsidR="001B479B" w:rsidRDefault="001B479B" w:rsidP="001B479B">
      <w:pPr>
        <w:autoSpaceDE w:val="0"/>
        <w:autoSpaceDN w:val="0"/>
        <w:adjustRightInd w:val="0"/>
        <w:spacing w:after="0" w:line="240" w:lineRule="auto"/>
        <w:rPr>
          <w:rFonts w:ascii="Arial" w:hAnsi="Arial" w:cs="Arial"/>
          <w:color w:val="000000"/>
          <w:sz w:val="20"/>
          <w:szCs w:val="20"/>
          <w:lang w:eastAsia="pl-PL"/>
        </w:rPr>
      </w:pPr>
      <w:r w:rsidRPr="001B479B">
        <w:rPr>
          <w:rFonts w:ascii="Arial" w:hAnsi="Arial" w:cs="Arial"/>
          <w:color w:val="000000"/>
          <w:sz w:val="20"/>
          <w:szCs w:val="20"/>
          <w:lang w:eastAsia="pl-PL"/>
        </w:rPr>
        <w:t>cm od powierzchni i przesuwać zgodnie z kierunkiem ryflowania na deskach.</w:t>
      </w:r>
    </w:p>
    <w:p w14:paraId="0F688FDC" w14:textId="77777777" w:rsidR="001B479B" w:rsidRPr="008879AD" w:rsidRDefault="001B479B" w:rsidP="001B479B">
      <w:pPr>
        <w:autoSpaceDE w:val="0"/>
        <w:autoSpaceDN w:val="0"/>
        <w:adjustRightInd w:val="0"/>
        <w:spacing w:after="0" w:line="240" w:lineRule="auto"/>
        <w:rPr>
          <w:rFonts w:ascii="Arial" w:hAnsi="Arial" w:cs="Arial"/>
          <w:color w:val="000000"/>
          <w:sz w:val="20"/>
          <w:szCs w:val="20"/>
          <w:lang w:eastAsia="pl-PL"/>
        </w:rPr>
      </w:pPr>
    </w:p>
    <w:p w14:paraId="651B5859" w14:textId="77777777" w:rsidR="006B3F34" w:rsidRDefault="006B3F34" w:rsidP="00695F05">
      <w:pPr>
        <w:autoSpaceDE w:val="0"/>
        <w:autoSpaceDN w:val="0"/>
        <w:adjustRightInd w:val="0"/>
        <w:spacing w:after="0" w:line="240" w:lineRule="auto"/>
        <w:rPr>
          <w:rFonts w:ascii="Arial" w:hAnsi="Arial" w:cs="Arial"/>
          <w:b/>
          <w:bCs/>
          <w:color w:val="000000"/>
          <w:sz w:val="20"/>
          <w:szCs w:val="20"/>
          <w:lang w:eastAsia="pl-PL"/>
        </w:rPr>
      </w:pPr>
    </w:p>
    <w:p w14:paraId="11C50A8C" w14:textId="77777777" w:rsidR="006B3F34" w:rsidRDefault="006B3F34" w:rsidP="00695F05">
      <w:pPr>
        <w:autoSpaceDE w:val="0"/>
        <w:autoSpaceDN w:val="0"/>
        <w:adjustRightInd w:val="0"/>
        <w:spacing w:after="0" w:line="240" w:lineRule="auto"/>
        <w:rPr>
          <w:rFonts w:ascii="Arial" w:hAnsi="Arial" w:cs="Arial"/>
          <w:b/>
          <w:bCs/>
          <w:color w:val="000000"/>
          <w:sz w:val="20"/>
          <w:szCs w:val="20"/>
          <w:lang w:eastAsia="pl-PL"/>
        </w:rPr>
      </w:pPr>
    </w:p>
    <w:p w14:paraId="5A987144" w14:textId="65192C4A"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b/>
          <w:bCs/>
          <w:color w:val="000000"/>
          <w:sz w:val="20"/>
          <w:szCs w:val="20"/>
          <w:lang w:eastAsia="pl-PL"/>
        </w:rPr>
        <w:lastRenderedPageBreak/>
        <w:t xml:space="preserve">6. KONTROLA JAKOŚCI ROBÓT </w:t>
      </w:r>
    </w:p>
    <w:p w14:paraId="253E185E"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Wykonanie robot przeprowadzić zgodnie z wymaganiami OST „Wymagania ogólne” pkt. 5. </w:t>
      </w:r>
    </w:p>
    <w:p w14:paraId="32CE2B1A" w14:textId="77777777" w:rsidR="005C791D" w:rsidRPr="008879AD" w:rsidRDefault="005C791D" w:rsidP="00695F05">
      <w:pPr>
        <w:autoSpaceDE w:val="0"/>
        <w:autoSpaceDN w:val="0"/>
        <w:adjustRightInd w:val="0"/>
        <w:spacing w:after="0" w:line="240" w:lineRule="auto"/>
        <w:rPr>
          <w:rFonts w:ascii="Arial" w:hAnsi="Arial" w:cs="Arial"/>
          <w:b/>
          <w:bCs/>
          <w:color w:val="000000"/>
          <w:sz w:val="20"/>
          <w:szCs w:val="20"/>
          <w:lang w:eastAsia="pl-PL"/>
        </w:rPr>
      </w:pPr>
    </w:p>
    <w:p w14:paraId="6FB234CE"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b/>
          <w:bCs/>
          <w:color w:val="000000"/>
          <w:sz w:val="20"/>
          <w:szCs w:val="20"/>
          <w:lang w:eastAsia="pl-PL"/>
        </w:rPr>
        <w:t xml:space="preserve">7. OBMIAR ROBOT </w:t>
      </w:r>
    </w:p>
    <w:p w14:paraId="22A0BB8C"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p>
    <w:p w14:paraId="0B47B551" w14:textId="5F749CFA"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Ogólne zasady obmiaru robót podano w ST „Wymagania ogólne” pkt 6. </w:t>
      </w:r>
    </w:p>
    <w:p w14:paraId="59039487"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Jednostką obmiaru robót związanych z wykonaniem nawierzchni tarasu są: </w:t>
      </w:r>
    </w:p>
    <w:p w14:paraId="7965F068" w14:textId="138F5BB6"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-[m2] wykonania nawierzchni tarasu </w:t>
      </w:r>
    </w:p>
    <w:p w14:paraId="56C4BF2A"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p>
    <w:p w14:paraId="54E691FD"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b/>
          <w:bCs/>
          <w:color w:val="000000"/>
          <w:sz w:val="20"/>
          <w:szCs w:val="20"/>
          <w:lang w:eastAsia="pl-PL"/>
        </w:rPr>
        <w:t xml:space="preserve">8. ODBIÓR ROBÓT </w:t>
      </w:r>
    </w:p>
    <w:p w14:paraId="2C7B67AF" w14:textId="77777777" w:rsidR="00695F05" w:rsidRPr="008879AD" w:rsidRDefault="00695F05" w:rsidP="00695F05">
      <w:pPr>
        <w:autoSpaceDE w:val="0"/>
        <w:autoSpaceDN w:val="0"/>
        <w:adjustRightInd w:val="0"/>
        <w:spacing w:after="0" w:line="240" w:lineRule="auto"/>
        <w:rPr>
          <w:rFonts w:ascii="Arial" w:hAnsi="Arial" w:cs="Arial"/>
          <w:b/>
          <w:bCs/>
          <w:color w:val="000000"/>
          <w:sz w:val="20"/>
          <w:szCs w:val="20"/>
          <w:lang w:eastAsia="pl-PL"/>
        </w:rPr>
      </w:pPr>
    </w:p>
    <w:p w14:paraId="15457713"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b/>
          <w:bCs/>
          <w:color w:val="000000"/>
          <w:sz w:val="20"/>
          <w:szCs w:val="20"/>
          <w:lang w:eastAsia="pl-PL"/>
        </w:rPr>
        <w:t xml:space="preserve">8.1. Ogólne zasady odbioru robót </w:t>
      </w:r>
    </w:p>
    <w:p w14:paraId="24F5C6DB"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Ogólne zasady odbioru robót podano w SST „Wymagania ogólne” pkt 7. </w:t>
      </w:r>
    </w:p>
    <w:p w14:paraId="03DA86D2" w14:textId="77777777" w:rsidR="00695F05" w:rsidRPr="008879AD" w:rsidRDefault="00695F05" w:rsidP="00695F05">
      <w:pPr>
        <w:spacing w:after="0" w:line="240" w:lineRule="auto"/>
        <w:jc w:val="both"/>
        <w:rPr>
          <w:rFonts w:ascii="Arial" w:hAnsi="Arial" w:cs="Arial"/>
          <w:sz w:val="20"/>
          <w:szCs w:val="20"/>
        </w:rPr>
      </w:pPr>
      <w:r w:rsidRPr="008879AD">
        <w:rPr>
          <w:rFonts w:ascii="Arial" w:hAnsi="Arial" w:cs="Arial"/>
          <w:color w:val="000000"/>
          <w:sz w:val="20"/>
          <w:szCs w:val="20"/>
          <w:lang w:eastAsia="pl-PL"/>
        </w:rPr>
        <w:t>Roboty uznaje się za wykonane zgodnie z dokumentacją projektową, SST i wymaganiami Inspektora, jeżeli wszystkie pomiary i badania, z zachowaniem tolerancji ww. dały wyniki pozytywne.</w:t>
      </w:r>
    </w:p>
    <w:p w14:paraId="19B318E1" w14:textId="77777777" w:rsidR="005C791D" w:rsidRDefault="005C791D" w:rsidP="00695F05">
      <w:pPr>
        <w:autoSpaceDE w:val="0"/>
        <w:autoSpaceDN w:val="0"/>
        <w:adjustRightInd w:val="0"/>
        <w:spacing w:after="0" w:line="240" w:lineRule="auto"/>
        <w:rPr>
          <w:rFonts w:ascii="Arial" w:hAnsi="Arial" w:cs="Arial"/>
          <w:b/>
          <w:bCs/>
          <w:color w:val="000000"/>
          <w:sz w:val="20"/>
          <w:szCs w:val="20"/>
          <w:lang w:eastAsia="pl-PL"/>
        </w:rPr>
      </w:pPr>
    </w:p>
    <w:p w14:paraId="7172CFCC" w14:textId="2A58549F"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b/>
          <w:bCs/>
          <w:color w:val="000000"/>
          <w:sz w:val="20"/>
          <w:szCs w:val="20"/>
          <w:lang w:eastAsia="pl-PL"/>
        </w:rPr>
        <w:t xml:space="preserve">8.2. Odbiór elementów przed wbudowaniem </w:t>
      </w:r>
    </w:p>
    <w:p w14:paraId="5C9AB713"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Przy odbiorze powinny być sprawdzone następujące cechy: </w:t>
      </w:r>
    </w:p>
    <w:p w14:paraId="366E3862"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godność wykonania elementów i ich składowych z dokumentacją techniczną, </w:t>
      </w:r>
    </w:p>
    <w:p w14:paraId="3D75D155" w14:textId="77777777" w:rsidR="00695F05" w:rsidRPr="008879AD" w:rsidRDefault="00695F05" w:rsidP="00695F05">
      <w:pPr>
        <w:autoSpaceDE w:val="0"/>
        <w:autoSpaceDN w:val="0"/>
        <w:adjustRightInd w:val="0"/>
        <w:spacing w:after="47"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  wymiary gotowego elementu i jego kształt, </w:t>
      </w:r>
    </w:p>
    <w:p w14:paraId="6BEC7986" w14:textId="77777777" w:rsidR="00695F05" w:rsidRPr="008879AD" w:rsidRDefault="00695F05" w:rsidP="00695F05">
      <w:pPr>
        <w:autoSpaceDE w:val="0"/>
        <w:autoSpaceDN w:val="0"/>
        <w:adjustRightInd w:val="0"/>
        <w:spacing w:after="47"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 prawidłowość wykonania połączeń (przekroje, długość i rozmieszczenie spawów, śrub), średnice otworów, </w:t>
      </w:r>
    </w:p>
    <w:p w14:paraId="69FF0D1A" w14:textId="77777777" w:rsidR="00695F05" w:rsidRPr="008879AD" w:rsidRDefault="00695F05" w:rsidP="00695F05">
      <w:pPr>
        <w:autoSpaceDE w:val="0"/>
        <w:autoSpaceDN w:val="0"/>
        <w:adjustRightInd w:val="0"/>
        <w:spacing w:after="47"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 dotrzymanie dopuszczalnych odchyłek w wymiarach, kątach i płaszczyznach, </w:t>
      </w:r>
    </w:p>
    <w:p w14:paraId="78A68F5C" w14:textId="77777777" w:rsidR="00695F05" w:rsidRPr="008879AD" w:rsidRDefault="00695F05" w:rsidP="00695F05">
      <w:pPr>
        <w:autoSpaceDE w:val="0"/>
        <w:autoSpaceDN w:val="0"/>
        <w:adjustRightInd w:val="0"/>
        <w:spacing w:after="47"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 rodzaj zastosowanych materiałów, </w:t>
      </w:r>
    </w:p>
    <w:p w14:paraId="28D6B25C"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  zabezpieczenie wyrobów przed korozją. </w:t>
      </w:r>
    </w:p>
    <w:p w14:paraId="2C46B0DF" w14:textId="77777777" w:rsidR="005C791D" w:rsidRDefault="005C791D" w:rsidP="00695F05">
      <w:pPr>
        <w:autoSpaceDE w:val="0"/>
        <w:autoSpaceDN w:val="0"/>
        <w:adjustRightInd w:val="0"/>
        <w:spacing w:after="0" w:line="240" w:lineRule="auto"/>
        <w:rPr>
          <w:rFonts w:ascii="Arial" w:hAnsi="Arial" w:cs="Arial"/>
          <w:b/>
          <w:bCs/>
          <w:color w:val="000000"/>
          <w:sz w:val="20"/>
          <w:szCs w:val="20"/>
          <w:lang w:eastAsia="pl-PL"/>
        </w:rPr>
      </w:pPr>
    </w:p>
    <w:p w14:paraId="4F8549AA" w14:textId="06CE1D4C"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b/>
          <w:bCs/>
          <w:color w:val="000000"/>
          <w:sz w:val="20"/>
          <w:szCs w:val="20"/>
          <w:lang w:eastAsia="pl-PL"/>
        </w:rPr>
        <w:t xml:space="preserve">8.3. Odbiór elementów po wbudowaniu i wykończeniu </w:t>
      </w:r>
    </w:p>
    <w:p w14:paraId="4767DB38"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Przy odbiorze elementów tarasu powinny być sprawdzone: </w:t>
      </w:r>
    </w:p>
    <w:p w14:paraId="7651D2B9" w14:textId="77777777" w:rsidR="00695F05" w:rsidRPr="008879AD" w:rsidRDefault="00695F05" w:rsidP="00695F05">
      <w:pPr>
        <w:autoSpaceDE w:val="0"/>
        <w:autoSpaceDN w:val="0"/>
        <w:adjustRightInd w:val="0"/>
        <w:spacing w:after="44"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 prawidłowość osadzenia i rozmieszczenia elementów, </w:t>
      </w:r>
    </w:p>
    <w:p w14:paraId="3C0E0C2D"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  zgodność wbudowanego elementu z projektem. </w:t>
      </w:r>
    </w:p>
    <w:p w14:paraId="01F5F5B0"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p>
    <w:p w14:paraId="53DF2486"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b/>
          <w:bCs/>
          <w:color w:val="000000"/>
          <w:sz w:val="20"/>
          <w:szCs w:val="20"/>
          <w:lang w:eastAsia="pl-PL"/>
        </w:rPr>
        <w:t xml:space="preserve">9. PODSTAWA PŁATNOŚCI </w:t>
      </w:r>
    </w:p>
    <w:p w14:paraId="3288FC61"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p>
    <w:p w14:paraId="4C46DB98"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Płatność za ilość jednostek wykonanej i odebranej roboty (potwierdzonej obmiarem i protokółem odbioru elementu), na podstawie ceny jednostkowej ustalonej w umowie. </w:t>
      </w:r>
    </w:p>
    <w:p w14:paraId="55634590" w14:textId="620D70CE"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Cena jednostkowa ułożenia 1 metra kwadratowego [m2] nawierzchni tarasu obejmuje: </w:t>
      </w:r>
    </w:p>
    <w:p w14:paraId="5C707C01" w14:textId="77777777" w:rsidR="00695F05" w:rsidRPr="008879AD" w:rsidRDefault="00695F05" w:rsidP="00695F05">
      <w:pPr>
        <w:autoSpaceDE w:val="0"/>
        <w:autoSpaceDN w:val="0"/>
        <w:adjustRightInd w:val="0"/>
        <w:spacing w:after="47"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 przygotowanie stanowiska roboczego, </w:t>
      </w:r>
    </w:p>
    <w:p w14:paraId="62521245" w14:textId="77777777" w:rsidR="00695F05" w:rsidRPr="008879AD" w:rsidRDefault="00695F05" w:rsidP="00695F05">
      <w:pPr>
        <w:autoSpaceDE w:val="0"/>
        <w:autoSpaceDN w:val="0"/>
        <w:adjustRightInd w:val="0"/>
        <w:spacing w:after="47"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 dostarczenie materiałów, narzędzi i sprzętu, </w:t>
      </w:r>
    </w:p>
    <w:p w14:paraId="0193CE17"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 wykonanie nawierzchni tarasu z desek, </w:t>
      </w:r>
    </w:p>
    <w:p w14:paraId="1E5606D9" w14:textId="77777777" w:rsidR="00695F05" w:rsidRPr="008879AD" w:rsidRDefault="00695F05" w:rsidP="00695F05">
      <w:pPr>
        <w:autoSpaceDE w:val="0"/>
        <w:autoSpaceDN w:val="0"/>
        <w:adjustRightInd w:val="0"/>
        <w:spacing w:after="44"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 uporządkowanie miejsca wykonywania robót, </w:t>
      </w:r>
    </w:p>
    <w:p w14:paraId="6551790A" w14:textId="77777777" w:rsidR="00695F05" w:rsidRPr="008879AD" w:rsidRDefault="00695F05" w:rsidP="00695F05">
      <w:pPr>
        <w:autoSpaceDE w:val="0"/>
        <w:autoSpaceDN w:val="0"/>
        <w:adjustRightInd w:val="0"/>
        <w:spacing w:after="44"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 usunięcie pozostałości , resztek i odpadów materiałów, </w:t>
      </w:r>
    </w:p>
    <w:p w14:paraId="019D618C" w14:textId="77777777" w:rsidR="00695F05" w:rsidRPr="008879AD" w:rsidRDefault="00695F05" w:rsidP="00695F05">
      <w:pPr>
        <w:autoSpaceDE w:val="0"/>
        <w:autoSpaceDN w:val="0"/>
        <w:adjustRightInd w:val="0"/>
        <w:spacing w:after="44"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 likwidacje stanowiska roboczego, </w:t>
      </w:r>
    </w:p>
    <w:p w14:paraId="0DB3D8AE"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color w:val="000000"/>
          <w:sz w:val="20"/>
          <w:szCs w:val="20"/>
          <w:lang w:eastAsia="pl-PL"/>
        </w:rPr>
        <w:t xml:space="preserve">- utylizację opakowań i resztek materiałów zgodnie ze wskazaniami ich producentów. </w:t>
      </w:r>
    </w:p>
    <w:p w14:paraId="478C541E" w14:textId="77777777"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p>
    <w:p w14:paraId="58B69F9C" w14:textId="77777777" w:rsidR="006B3F34" w:rsidRDefault="006B3F34" w:rsidP="00695F05">
      <w:pPr>
        <w:autoSpaceDE w:val="0"/>
        <w:autoSpaceDN w:val="0"/>
        <w:adjustRightInd w:val="0"/>
        <w:spacing w:after="0" w:line="240" w:lineRule="auto"/>
        <w:rPr>
          <w:rFonts w:ascii="Arial" w:hAnsi="Arial" w:cs="Arial"/>
          <w:b/>
          <w:bCs/>
          <w:color w:val="000000"/>
          <w:sz w:val="20"/>
          <w:szCs w:val="20"/>
          <w:lang w:eastAsia="pl-PL"/>
        </w:rPr>
      </w:pPr>
    </w:p>
    <w:p w14:paraId="7706D597" w14:textId="77777777" w:rsidR="006B3F34" w:rsidRDefault="006B3F34" w:rsidP="00695F05">
      <w:pPr>
        <w:autoSpaceDE w:val="0"/>
        <w:autoSpaceDN w:val="0"/>
        <w:adjustRightInd w:val="0"/>
        <w:spacing w:after="0" w:line="240" w:lineRule="auto"/>
        <w:rPr>
          <w:rFonts w:ascii="Arial" w:hAnsi="Arial" w:cs="Arial"/>
          <w:b/>
          <w:bCs/>
          <w:color w:val="000000"/>
          <w:sz w:val="20"/>
          <w:szCs w:val="20"/>
          <w:lang w:eastAsia="pl-PL"/>
        </w:rPr>
      </w:pPr>
    </w:p>
    <w:p w14:paraId="2AC713BC" w14:textId="77777777" w:rsidR="006B3F34" w:rsidRDefault="006B3F34" w:rsidP="00695F05">
      <w:pPr>
        <w:autoSpaceDE w:val="0"/>
        <w:autoSpaceDN w:val="0"/>
        <w:adjustRightInd w:val="0"/>
        <w:spacing w:after="0" w:line="240" w:lineRule="auto"/>
        <w:rPr>
          <w:rFonts w:ascii="Arial" w:hAnsi="Arial" w:cs="Arial"/>
          <w:b/>
          <w:bCs/>
          <w:color w:val="000000"/>
          <w:sz w:val="20"/>
          <w:szCs w:val="20"/>
          <w:lang w:eastAsia="pl-PL"/>
        </w:rPr>
      </w:pPr>
    </w:p>
    <w:p w14:paraId="47F0BA67" w14:textId="77777777" w:rsidR="006B3F34" w:rsidRDefault="006B3F34" w:rsidP="00695F05">
      <w:pPr>
        <w:autoSpaceDE w:val="0"/>
        <w:autoSpaceDN w:val="0"/>
        <w:adjustRightInd w:val="0"/>
        <w:spacing w:after="0" w:line="240" w:lineRule="auto"/>
        <w:rPr>
          <w:rFonts w:ascii="Arial" w:hAnsi="Arial" w:cs="Arial"/>
          <w:b/>
          <w:bCs/>
          <w:color w:val="000000"/>
          <w:sz w:val="20"/>
          <w:szCs w:val="20"/>
          <w:lang w:eastAsia="pl-PL"/>
        </w:rPr>
      </w:pPr>
    </w:p>
    <w:p w14:paraId="20CF7870" w14:textId="77777777" w:rsidR="006B3F34" w:rsidRDefault="006B3F34" w:rsidP="00695F05">
      <w:pPr>
        <w:autoSpaceDE w:val="0"/>
        <w:autoSpaceDN w:val="0"/>
        <w:adjustRightInd w:val="0"/>
        <w:spacing w:after="0" w:line="240" w:lineRule="auto"/>
        <w:rPr>
          <w:rFonts w:ascii="Arial" w:hAnsi="Arial" w:cs="Arial"/>
          <w:b/>
          <w:bCs/>
          <w:color w:val="000000"/>
          <w:sz w:val="20"/>
          <w:szCs w:val="20"/>
          <w:lang w:eastAsia="pl-PL"/>
        </w:rPr>
      </w:pPr>
    </w:p>
    <w:p w14:paraId="4E2104BC" w14:textId="77777777" w:rsidR="006B3F34" w:rsidRDefault="006B3F34" w:rsidP="00695F05">
      <w:pPr>
        <w:autoSpaceDE w:val="0"/>
        <w:autoSpaceDN w:val="0"/>
        <w:adjustRightInd w:val="0"/>
        <w:spacing w:after="0" w:line="240" w:lineRule="auto"/>
        <w:rPr>
          <w:rFonts w:ascii="Arial" w:hAnsi="Arial" w:cs="Arial"/>
          <w:b/>
          <w:bCs/>
          <w:color w:val="000000"/>
          <w:sz w:val="20"/>
          <w:szCs w:val="20"/>
          <w:lang w:eastAsia="pl-PL"/>
        </w:rPr>
      </w:pPr>
    </w:p>
    <w:p w14:paraId="4704BCA0" w14:textId="77777777" w:rsidR="006B3F34" w:rsidRDefault="006B3F34" w:rsidP="00695F05">
      <w:pPr>
        <w:autoSpaceDE w:val="0"/>
        <w:autoSpaceDN w:val="0"/>
        <w:adjustRightInd w:val="0"/>
        <w:spacing w:after="0" w:line="240" w:lineRule="auto"/>
        <w:rPr>
          <w:rFonts w:ascii="Arial" w:hAnsi="Arial" w:cs="Arial"/>
          <w:b/>
          <w:bCs/>
          <w:color w:val="000000"/>
          <w:sz w:val="20"/>
          <w:szCs w:val="20"/>
          <w:lang w:eastAsia="pl-PL"/>
        </w:rPr>
      </w:pPr>
    </w:p>
    <w:p w14:paraId="723A717D" w14:textId="77777777" w:rsidR="006B3F34" w:rsidRDefault="006B3F34" w:rsidP="00695F05">
      <w:pPr>
        <w:autoSpaceDE w:val="0"/>
        <w:autoSpaceDN w:val="0"/>
        <w:adjustRightInd w:val="0"/>
        <w:spacing w:after="0" w:line="240" w:lineRule="auto"/>
        <w:rPr>
          <w:rFonts w:ascii="Arial" w:hAnsi="Arial" w:cs="Arial"/>
          <w:b/>
          <w:bCs/>
          <w:color w:val="000000"/>
          <w:sz w:val="20"/>
          <w:szCs w:val="20"/>
          <w:lang w:eastAsia="pl-PL"/>
        </w:rPr>
      </w:pPr>
    </w:p>
    <w:p w14:paraId="4EC00C29" w14:textId="77777777" w:rsidR="006B3F34" w:rsidRDefault="006B3F34" w:rsidP="00695F05">
      <w:pPr>
        <w:autoSpaceDE w:val="0"/>
        <w:autoSpaceDN w:val="0"/>
        <w:adjustRightInd w:val="0"/>
        <w:spacing w:after="0" w:line="240" w:lineRule="auto"/>
        <w:rPr>
          <w:rFonts w:ascii="Arial" w:hAnsi="Arial" w:cs="Arial"/>
          <w:b/>
          <w:bCs/>
          <w:color w:val="000000"/>
          <w:sz w:val="20"/>
          <w:szCs w:val="20"/>
          <w:lang w:eastAsia="pl-PL"/>
        </w:rPr>
      </w:pPr>
    </w:p>
    <w:p w14:paraId="57FDA6B6" w14:textId="77777777" w:rsidR="006B3F34" w:rsidRDefault="006B3F34" w:rsidP="00695F05">
      <w:pPr>
        <w:autoSpaceDE w:val="0"/>
        <w:autoSpaceDN w:val="0"/>
        <w:adjustRightInd w:val="0"/>
        <w:spacing w:after="0" w:line="240" w:lineRule="auto"/>
        <w:rPr>
          <w:rFonts w:ascii="Arial" w:hAnsi="Arial" w:cs="Arial"/>
          <w:b/>
          <w:bCs/>
          <w:color w:val="000000"/>
          <w:sz w:val="20"/>
          <w:szCs w:val="20"/>
          <w:lang w:eastAsia="pl-PL"/>
        </w:rPr>
      </w:pPr>
    </w:p>
    <w:p w14:paraId="2538D1F5" w14:textId="77777777" w:rsidR="006B3F34" w:rsidRDefault="006B3F34" w:rsidP="00695F05">
      <w:pPr>
        <w:autoSpaceDE w:val="0"/>
        <w:autoSpaceDN w:val="0"/>
        <w:adjustRightInd w:val="0"/>
        <w:spacing w:after="0" w:line="240" w:lineRule="auto"/>
        <w:rPr>
          <w:rFonts w:ascii="Arial" w:hAnsi="Arial" w:cs="Arial"/>
          <w:b/>
          <w:bCs/>
          <w:color w:val="000000"/>
          <w:sz w:val="20"/>
          <w:szCs w:val="20"/>
          <w:lang w:eastAsia="pl-PL"/>
        </w:rPr>
      </w:pPr>
    </w:p>
    <w:p w14:paraId="6EBA6434" w14:textId="77777777" w:rsidR="006B3F34" w:rsidRDefault="006B3F34" w:rsidP="00695F05">
      <w:pPr>
        <w:autoSpaceDE w:val="0"/>
        <w:autoSpaceDN w:val="0"/>
        <w:adjustRightInd w:val="0"/>
        <w:spacing w:after="0" w:line="240" w:lineRule="auto"/>
        <w:rPr>
          <w:rFonts w:ascii="Arial" w:hAnsi="Arial" w:cs="Arial"/>
          <w:b/>
          <w:bCs/>
          <w:color w:val="000000"/>
          <w:sz w:val="20"/>
          <w:szCs w:val="20"/>
          <w:lang w:eastAsia="pl-PL"/>
        </w:rPr>
      </w:pPr>
    </w:p>
    <w:p w14:paraId="2E8B1D4D" w14:textId="77777777" w:rsidR="006B3F34" w:rsidRDefault="006B3F34" w:rsidP="00695F05">
      <w:pPr>
        <w:autoSpaceDE w:val="0"/>
        <w:autoSpaceDN w:val="0"/>
        <w:adjustRightInd w:val="0"/>
        <w:spacing w:after="0" w:line="240" w:lineRule="auto"/>
        <w:rPr>
          <w:rFonts w:ascii="Arial" w:hAnsi="Arial" w:cs="Arial"/>
          <w:b/>
          <w:bCs/>
          <w:color w:val="000000"/>
          <w:sz w:val="20"/>
          <w:szCs w:val="20"/>
          <w:lang w:eastAsia="pl-PL"/>
        </w:rPr>
      </w:pPr>
    </w:p>
    <w:p w14:paraId="330EB9A2" w14:textId="77777777" w:rsidR="006B3F34" w:rsidRDefault="006B3F34" w:rsidP="00695F05">
      <w:pPr>
        <w:autoSpaceDE w:val="0"/>
        <w:autoSpaceDN w:val="0"/>
        <w:adjustRightInd w:val="0"/>
        <w:spacing w:after="0" w:line="240" w:lineRule="auto"/>
        <w:rPr>
          <w:rFonts w:ascii="Arial" w:hAnsi="Arial" w:cs="Arial"/>
          <w:b/>
          <w:bCs/>
          <w:color w:val="000000"/>
          <w:sz w:val="20"/>
          <w:szCs w:val="20"/>
          <w:lang w:eastAsia="pl-PL"/>
        </w:rPr>
      </w:pPr>
    </w:p>
    <w:p w14:paraId="6D83DE1F" w14:textId="5727F5D4" w:rsidR="00695F05" w:rsidRPr="008879AD" w:rsidRDefault="00695F05" w:rsidP="00695F05">
      <w:pPr>
        <w:autoSpaceDE w:val="0"/>
        <w:autoSpaceDN w:val="0"/>
        <w:adjustRightInd w:val="0"/>
        <w:spacing w:after="0" w:line="240" w:lineRule="auto"/>
        <w:rPr>
          <w:rFonts w:ascii="Arial" w:hAnsi="Arial" w:cs="Arial"/>
          <w:color w:val="000000"/>
          <w:sz w:val="20"/>
          <w:szCs w:val="20"/>
          <w:lang w:eastAsia="pl-PL"/>
        </w:rPr>
      </w:pPr>
      <w:r w:rsidRPr="008879AD">
        <w:rPr>
          <w:rFonts w:ascii="Arial" w:hAnsi="Arial" w:cs="Arial"/>
          <w:b/>
          <w:bCs/>
          <w:color w:val="000000"/>
          <w:sz w:val="20"/>
          <w:szCs w:val="20"/>
          <w:lang w:eastAsia="pl-PL"/>
        </w:rPr>
        <w:lastRenderedPageBreak/>
        <w:t xml:space="preserve">10. PRZEPISY ZWIĄZANE </w:t>
      </w:r>
    </w:p>
    <w:p w14:paraId="0F68EC7C" w14:textId="3CAF2B99" w:rsidR="00695F05" w:rsidRDefault="00C943F2" w:rsidP="00695F05">
      <w:pPr>
        <w:autoSpaceDE w:val="0"/>
        <w:autoSpaceDN w:val="0"/>
        <w:adjustRightInd w:val="0"/>
        <w:jc w:val="center"/>
        <w:rPr>
          <w:rFonts w:ascii="Arial" w:hAnsi="Arial" w:cs="Arial"/>
          <w:b/>
          <w:bCs/>
          <w:sz w:val="24"/>
          <w:szCs w:val="24"/>
        </w:rPr>
      </w:pPr>
      <w:r w:rsidRPr="00C943F2">
        <w:rPr>
          <w:rFonts w:ascii="Arial" w:hAnsi="Arial" w:cs="Arial"/>
          <w:noProof/>
          <w:color w:val="000000"/>
          <w:sz w:val="20"/>
          <w:szCs w:val="20"/>
          <w:lang w:eastAsia="pl-PL"/>
        </w:rPr>
        <w:drawing>
          <wp:inline distT="0" distB="0" distL="0" distR="0" wp14:anchorId="2BF3954E" wp14:editId="2AD77A15">
            <wp:extent cx="5119054" cy="4505325"/>
            <wp:effectExtent l="0" t="0" r="5715" b="0"/>
            <wp:docPr id="178968815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136679" cy="4520837"/>
                    </a:xfrm>
                    <a:prstGeom prst="rect">
                      <a:avLst/>
                    </a:prstGeom>
                    <a:noFill/>
                    <a:ln>
                      <a:noFill/>
                    </a:ln>
                  </pic:spPr>
                </pic:pic>
              </a:graphicData>
            </a:graphic>
          </wp:inline>
        </w:drawing>
      </w:r>
    </w:p>
    <w:p w14:paraId="2CFFD410" w14:textId="6D774586" w:rsidR="00BF1515" w:rsidRDefault="00BF1515">
      <w:pPr>
        <w:rPr>
          <w:rFonts w:ascii="Arial" w:hAnsi="Arial" w:cs="Arial"/>
          <w:b/>
          <w:bCs/>
          <w:sz w:val="24"/>
          <w:szCs w:val="24"/>
        </w:rPr>
      </w:pPr>
      <w:r>
        <w:rPr>
          <w:rFonts w:ascii="Arial" w:hAnsi="Arial" w:cs="Arial"/>
          <w:b/>
          <w:bCs/>
          <w:sz w:val="24"/>
          <w:szCs w:val="24"/>
        </w:rPr>
        <w:br w:type="page"/>
      </w:r>
    </w:p>
    <w:p w14:paraId="577AB1E1" w14:textId="5175B36D" w:rsidR="00BF1515" w:rsidRPr="003C2647" w:rsidRDefault="00BF1515" w:rsidP="00BF1515">
      <w:pPr>
        <w:spacing w:after="0" w:line="240" w:lineRule="auto"/>
        <w:jc w:val="center"/>
        <w:rPr>
          <w:rFonts w:ascii="Arial" w:hAnsi="Arial" w:cs="Arial"/>
          <w:b/>
          <w:sz w:val="24"/>
          <w:szCs w:val="24"/>
        </w:rPr>
      </w:pPr>
      <w:r w:rsidRPr="003C2647">
        <w:rPr>
          <w:rFonts w:ascii="Arial" w:hAnsi="Arial" w:cs="Arial"/>
          <w:b/>
          <w:sz w:val="24"/>
          <w:szCs w:val="24"/>
        </w:rPr>
        <w:lastRenderedPageBreak/>
        <w:t>SST-2</w:t>
      </w:r>
      <w:r w:rsidR="008B51E2">
        <w:rPr>
          <w:rFonts w:ascii="Arial" w:hAnsi="Arial" w:cs="Arial"/>
          <w:b/>
          <w:sz w:val="24"/>
          <w:szCs w:val="24"/>
        </w:rPr>
        <w:t>4</w:t>
      </w:r>
      <w:r w:rsidRPr="003C2647">
        <w:rPr>
          <w:rFonts w:ascii="Arial" w:hAnsi="Arial" w:cs="Arial"/>
          <w:b/>
          <w:sz w:val="24"/>
          <w:szCs w:val="24"/>
        </w:rPr>
        <w:t xml:space="preserve"> </w:t>
      </w:r>
      <w:r>
        <w:rPr>
          <w:rFonts w:ascii="Arial" w:hAnsi="Arial" w:cs="Arial"/>
          <w:b/>
          <w:sz w:val="24"/>
          <w:szCs w:val="24"/>
        </w:rPr>
        <w:t>Wycinka drzew i krzewów</w:t>
      </w:r>
    </w:p>
    <w:p w14:paraId="1906ECBE" w14:textId="77777777" w:rsidR="00BF1515" w:rsidRDefault="00BF1515" w:rsidP="00BF1515">
      <w:pPr>
        <w:spacing w:after="0" w:line="240" w:lineRule="auto"/>
        <w:jc w:val="center"/>
        <w:rPr>
          <w:rFonts w:ascii="Arial" w:hAnsi="Arial" w:cs="Arial"/>
          <w:b/>
          <w:sz w:val="24"/>
          <w:szCs w:val="24"/>
        </w:rPr>
      </w:pPr>
    </w:p>
    <w:p w14:paraId="6CF4C069" w14:textId="2CC78F5F" w:rsidR="00BF1515" w:rsidRPr="00BF1515" w:rsidRDefault="00BF1515" w:rsidP="00BF1515">
      <w:pPr>
        <w:autoSpaceDE w:val="0"/>
        <w:autoSpaceDN w:val="0"/>
        <w:adjustRightInd w:val="0"/>
        <w:spacing w:after="0" w:line="240" w:lineRule="auto"/>
        <w:jc w:val="center"/>
        <w:rPr>
          <w:rFonts w:ascii="Arial" w:hAnsi="Arial" w:cs="Arial"/>
          <w:b/>
          <w:bCs/>
          <w:sz w:val="24"/>
          <w:szCs w:val="24"/>
        </w:rPr>
      </w:pPr>
      <w:r w:rsidRPr="00BF1515">
        <w:rPr>
          <w:rStyle w:val="hgkelc"/>
          <w:b/>
          <w:bCs/>
        </w:rPr>
        <w:t>CPV 77211400-6</w:t>
      </w:r>
    </w:p>
    <w:p w14:paraId="04866AD1" w14:textId="77777777" w:rsidR="00BF1515" w:rsidRDefault="00BF1515" w:rsidP="00BF1515">
      <w:pPr>
        <w:autoSpaceDE w:val="0"/>
        <w:autoSpaceDN w:val="0"/>
        <w:adjustRightInd w:val="0"/>
        <w:spacing w:after="0" w:line="240" w:lineRule="auto"/>
        <w:jc w:val="center"/>
        <w:rPr>
          <w:rFonts w:ascii="Arial" w:hAnsi="Arial" w:cs="Arial"/>
          <w:b/>
          <w:bCs/>
          <w:sz w:val="24"/>
          <w:szCs w:val="24"/>
        </w:rPr>
      </w:pPr>
    </w:p>
    <w:p w14:paraId="33BC9258" w14:textId="77777777" w:rsidR="00BF1515" w:rsidRDefault="00BF1515" w:rsidP="00BF1515">
      <w:pPr>
        <w:autoSpaceDE w:val="0"/>
        <w:autoSpaceDN w:val="0"/>
        <w:adjustRightInd w:val="0"/>
        <w:spacing w:after="0" w:line="240" w:lineRule="auto"/>
        <w:jc w:val="center"/>
        <w:rPr>
          <w:rFonts w:ascii="Arial" w:hAnsi="Arial" w:cs="Arial"/>
          <w:b/>
          <w:bCs/>
          <w:sz w:val="24"/>
          <w:szCs w:val="24"/>
        </w:rPr>
      </w:pPr>
    </w:p>
    <w:p w14:paraId="6446F935" w14:textId="77777777" w:rsidR="00BF1515" w:rsidRDefault="00BF1515" w:rsidP="00BF1515">
      <w:pPr>
        <w:autoSpaceDE w:val="0"/>
        <w:autoSpaceDN w:val="0"/>
        <w:adjustRightInd w:val="0"/>
        <w:spacing w:after="0" w:line="240" w:lineRule="auto"/>
        <w:jc w:val="center"/>
        <w:rPr>
          <w:rFonts w:ascii="Arial" w:hAnsi="Arial" w:cs="Arial"/>
          <w:b/>
          <w:bCs/>
          <w:sz w:val="24"/>
          <w:szCs w:val="24"/>
        </w:rPr>
      </w:pPr>
    </w:p>
    <w:p w14:paraId="11D34BC9" w14:textId="77777777" w:rsidR="00BF1515" w:rsidRDefault="00BF1515" w:rsidP="00BF1515">
      <w:pPr>
        <w:autoSpaceDE w:val="0"/>
        <w:autoSpaceDN w:val="0"/>
        <w:adjustRightInd w:val="0"/>
        <w:spacing w:after="0" w:line="240" w:lineRule="auto"/>
        <w:jc w:val="center"/>
        <w:rPr>
          <w:rFonts w:ascii="Arial" w:hAnsi="Arial" w:cs="Arial"/>
          <w:b/>
          <w:bCs/>
          <w:sz w:val="24"/>
          <w:szCs w:val="24"/>
        </w:rPr>
      </w:pPr>
    </w:p>
    <w:p w14:paraId="720F1637" w14:textId="77777777" w:rsidR="00BF1515" w:rsidRDefault="00BF1515" w:rsidP="00BF1515">
      <w:pPr>
        <w:autoSpaceDE w:val="0"/>
        <w:autoSpaceDN w:val="0"/>
        <w:adjustRightInd w:val="0"/>
        <w:spacing w:after="0" w:line="240" w:lineRule="auto"/>
        <w:jc w:val="center"/>
        <w:rPr>
          <w:rFonts w:ascii="Arial" w:hAnsi="Arial" w:cs="Arial"/>
          <w:b/>
          <w:bCs/>
          <w:sz w:val="24"/>
          <w:szCs w:val="24"/>
        </w:rPr>
      </w:pPr>
    </w:p>
    <w:p w14:paraId="47D41EA9" w14:textId="77777777" w:rsidR="00BF1515" w:rsidRDefault="00BF1515" w:rsidP="00BF1515">
      <w:pPr>
        <w:autoSpaceDE w:val="0"/>
        <w:autoSpaceDN w:val="0"/>
        <w:adjustRightInd w:val="0"/>
        <w:spacing w:after="0" w:line="240" w:lineRule="auto"/>
        <w:jc w:val="center"/>
        <w:rPr>
          <w:rFonts w:ascii="Arial" w:hAnsi="Arial" w:cs="Arial"/>
          <w:b/>
          <w:bCs/>
          <w:sz w:val="24"/>
          <w:szCs w:val="24"/>
        </w:rPr>
      </w:pPr>
    </w:p>
    <w:p w14:paraId="2FA91BC7" w14:textId="77777777" w:rsidR="00BF1515" w:rsidRPr="00A27267" w:rsidRDefault="00BF1515" w:rsidP="00BF1515">
      <w:pPr>
        <w:autoSpaceDE w:val="0"/>
        <w:autoSpaceDN w:val="0"/>
        <w:adjustRightInd w:val="0"/>
        <w:spacing w:after="0" w:line="240" w:lineRule="auto"/>
        <w:jc w:val="center"/>
        <w:rPr>
          <w:rFonts w:ascii="Arial" w:hAnsi="Arial" w:cs="Arial"/>
          <w:b/>
          <w:bCs/>
          <w:sz w:val="24"/>
          <w:szCs w:val="24"/>
        </w:rPr>
      </w:pPr>
    </w:p>
    <w:p w14:paraId="059B67BB" w14:textId="77777777" w:rsidR="00BF1515" w:rsidRPr="00A27267" w:rsidRDefault="00BF1515" w:rsidP="00BF1515">
      <w:pPr>
        <w:autoSpaceDE w:val="0"/>
        <w:autoSpaceDN w:val="0"/>
        <w:adjustRightInd w:val="0"/>
        <w:spacing w:after="0" w:line="240" w:lineRule="auto"/>
        <w:jc w:val="center"/>
        <w:rPr>
          <w:rFonts w:ascii="Arial" w:hAnsi="Arial" w:cs="Arial"/>
          <w:b/>
          <w:bCs/>
          <w:sz w:val="24"/>
          <w:szCs w:val="24"/>
        </w:rPr>
      </w:pPr>
    </w:p>
    <w:p w14:paraId="5993098B"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Obiekt: Budowa żłobka wraz z infrastrukturą techniczną oraz zagospodarowaniem terenu w miejscowości Biały Bór.</w:t>
      </w:r>
    </w:p>
    <w:p w14:paraId="78E20C95"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1309B05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75BE7E9F" w14:textId="77777777" w:rsidR="00E479BF" w:rsidRDefault="00E479BF" w:rsidP="00E479BF">
      <w:pPr>
        <w:autoSpaceDE w:val="0"/>
        <w:autoSpaceDN w:val="0"/>
        <w:adjustRightInd w:val="0"/>
        <w:spacing w:after="0" w:line="240" w:lineRule="auto"/>
        <w:jc w:val="center"/>
        <w:rPr>
          <w:rFonts w:ascii="Arial" w:hAnsi="Arial" w:cs="Arial"/>
          <w:b/>
          <w:bCs/>
          <w:sz w:val="24"/>
          <w:szCs w:val="24"/>
        </w:rPr>
      </w:pPr>
    </w:p>
    <w:p w14:paraId="2C1C8A64" w14:textId="77777777" w:rsidR="00E479BF" w:rsidRDefault="00E479BF" w:rsidP="00E479BF">
      <w:pPr>
        <w:autoSpaceDE w:val="0"/>
        <w:autoSpaceDN w:val="0"/>
        <w:adjustRightInd w:val="0"/>
        <w:spacing w:after="0" w:line="240" w:lineRule="auto"/>
        <w:jc w:val="center"/>
        <w:rPr>
          <w:rFonts w:ascii="Arial" w:hAnsi="Arial" w:cs="Arial"/>
          <w:b/>
          <w:bCs/>
          <w:sz w:val="24"/>
          <w:szCs w:val="24"/>
        </w:rPr>
      </w:pPr>
    </w:p>
    <w:p w14:paraId="3E754FDB" w14:textId="77777777" w:rsidR="00E479BF" w:rsidRDefault="00E479BF" w:rsidP="00E479BF">
      <w:pPr>
        <w:autoSpaceDE w:val="0"/>
        <w:autoSpaceDN w:val="0"/>
        <w:adjustRightInd w:val="0"/>
        <w:spacing w:after="0" w:line="240" w:lineRule="auto"/>
        <w:jc w:val="center"/>
        <w:rPr>
          <w:rFonts w:ascii="Arial" w:hAnsi="Arial" w:cs="Arial"/>
          <w:b/>
          <w:bCs/>
          <w:sz w:val="24"/>
          <w:szCs w:val="24"/>
        </w:rPr>
      </w:pPr>
    </w:p>
    <w:p w14:paraId="58E7DC33"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80CA07C"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07757F4E"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Nazwa, adres</w:t>
      </w:r>
    </w:p>
    <w:p w14:paraId="41A1870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Biały Bór, ul. Borówkowa , </w:t>
      </w:r>
    </w:p>
    <w:p w14:paraId="6CC64AD8"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dz. Nr 506/1, 507/1, obręb Biały Bór</w:t>
      </w:r>
    </w:p>
    <w:p w14:paraId="0E3233D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36FC4E46" w14:textId="77777777" w:rsidR="00E479BF" w:rsidRDefault="00E479BF" w:rsidP="00E479BF">
      <w:pPr>
        <w:autoSpaceDE w:val="0"/>
        <w:autoSpaceDN w:val="0"/>
        <w:adjustRightInd w:val="0"/>
        <w:spacing w:after="0" w:line="240" w:lineRule="auto"/>
        <w:jc w:val="center"/>
        <w:rPr>
          <w:rFonts w:ascii="Arial" w:hAnsi="Arial" w:cs="Arial"/>
          <w:b/>
          <w:bCs/>
          <w:sz w:val="24"/>
          <w:szCs w:val="24"/>
        </w:rPr>
      </w:pPr>
    </w:p>
    <w:p w14:paraId="4BF5112B" w14:textId="77777777" w:rsidR="00E479BF" w:rsidRDefault="00E479BF" w:rsidP="00E479BF">
      <w:pPr>
        <w:autoSpaceDE w:val="0"/>
        <w:autoSpaceDN w:val="0"/>
        <w:adjustRightInd w:val="0"/>
        <w:spacing w:after="0" w:line="240" w:lineRule="auto"/>
        <w:jc w:val="center"/>
        <w:rPr>
          <w:rFonts w:ascii="Arial" w:hAnsi="Arial" w:cs="Arial"/>
          <w:b/>
          <w:bCs/>
          <w:sz w:val="24"/>
          <w:szCs w:val="24"/>
        </w:rPr>
      </w:pPr>
    </w:p>
    <w:p w14:paraId="0D76A156" w14:textId="77777777" w:rsidR="00E479BF" w:rsidRDefault="00E479BF" w:rsidP="00E479BF">
      <w:pPr>
        <w:autoSpaceDE w:val="0"/>
        <w:autoSpaceDN w:val="0"/>
        <w:adjustRightInd w:val="0"/>
        <w:spacing w:after="0" w:line="240" w:lineRule="auto"/>
        <w:jc w:val="center"/>
        <w:rPr>
          <w:rFonts w:ascii="Arial" w:hAnsi="Arial" w:cs="Arial"/>
          <w:b/>
          <w:bCs/>
          <w:sz w:val="24"/>
          <w:szCs w:val="24"/>
        </w:rPr>
      </w:pPr>
    </w:p>
    <w:p w14:paraId="0768781F" w14:textId="77777777" w:rsidR="00E479BF" w:rsidRDefault="00E479BF" w:rsidP="00E479BF">
      <w:pPr>
        <w:autoSpaceDE w:val="0"/>
        <w:autoSpaceDN w:val="0"/>
        <w:adjustRightInd w:val="0"/>
        <w:spacing w:after="0" w:line="240" w:lineRule="auto"/>
        <w:jc w:val="center"/>
        <w:rPr>
          <w:rFonts w:ascii="Arial" w:hAnsi="Arial" w:cs="Arial"/>
          <w:b/>
          <w:bCs/>
          <w:sz w:val="24"/>
          <w:szCs w:val="24"/>
        </w:rPr>
      </w:pPr>
    </w:p>
    <w:p w14:paraId="7C6C5C9B"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0853949F"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09794C4A"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Inwestor, adres</w:t>
      </w:r>
    </w:p>
    <w:p w14:paraId="0D70730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2DF9733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Gmina Grudziądz </w:t>
      </w:r>
    </w:p>
    <w:p w14:paraId="55C6BEA1"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ul. Wybickiego 38, 86-300 Grudziądz</w:t>
      </w:r>
    </w:p>
    <w:p w14:paraId="2927E8CA" w14:textId="77777777" w:rsidR="00BF1515" w:rsidRPr="00234DB7" w:rsidRDefault="00BF1515" w:rsidP="00BF1515">
      <w:pPr>
        <w:autoSpaceDE w:val="0"/>
        <w:autoSpaceDN w:val="0"/>
        <w:adjustRightInd w:val="0"/>
        <w:spacing w:after="0" w:line="240" w:lineRule="auto"/>
        <w:jc w:val="center"/>
        <w:rPr>
          <w:rFonts w:ascii="Arial" w:hAnsi="Arial" w:cs="Arial"/>
          <w:b/>
          <w:bCs/>
          <w:sz w:val="24"/>
          <w:szCs w:val="24"/>
        </w:rPr>
      </w:pPr>
    </w:p>
    <w:p w14:paraId="7B1A5A8E" w14:textId="77777777" w:rsidR="00BF1515" w:rsidRPr="00234DB7" w:rsidRDefault="00BF1515" w:rsidP="00BF1515">
      <w:pPr>
        <w:autoSpaceDE w:val="0"/>
        <w:autoSpaceDN w:val="0"/>
        <w:adjustRightInd w:val="0"/>
        <w:spacing w:after="0" w:line="240" w:lineRule="auto"/>
        <w:jc w:val="center"/>
        <w:rPr>
          <w:rFonts w:ascii="Arial" w:hAnsi="Arial" w:cs="Arial"/>
          <w:b/>
          <w:bCs/>
          <w:sz w:val="24"/>
          <w:szCs w:val="24"/>
        </w:rPr>
      </w:pPr>
    </w:p>
    <w:p w14:paraId="3D10FD3C" w14:textId="77777777" w:rsidR="00BF1515" w:rsidRPr="00234DB7" w:rsidRDefault="00BF1515" w:rsidP="00BF1515">
      <w:pPr>
        <w:autoSpaceDE w:val="0"/>
        <w:autoSpaceDN w:val="0"/>
        <w:adjustRightInd w:val="0"/>
        <w:spacing w:after="0" w:line="240" w:lineRule="auto"/>
        <w:jc w:val="center"/>
        <w:rPr>
          <w:rFonts w:ascii="Arial" w:hAnsi="Arial" w:cs="Arial"/>
          <w:b/>
          <w:bCs/>
          <w:sz w:val="24"/>
          <w:szCs w:val="24"/>
        </w:rPr>
      </w:pPr>
    </w:p>
    <w:p w14:paraId="4FCFC62E" w14:textId="77777777" w:rsidR="00BF1515" w:rsidRPr="00234DB7" w:rsidRDefault="00BF1515" w:rsidP="00BF1515">
      <w:pPr>
        <w:autoSpaceDE w:val="0"/>
        <w:autoSpaceDN w:val="0"/>
        <w:adjustRightInd w:val="0"/>
        <w:spacing w:after="0" w:line="240" w:lineRule="auto"/>
        <w:jc w:val="center"/>
        <w:rPr>
          <w:rFonts w:ascii="Arial" w:hAnsi="Arial" w:cs="Arial"/>
          <w:b/>
          <w:bCs/>
          <w:sz w:val="24"/>
          <w:szCs w:val="24"/>
        </w:rPr>
      </w:pPr>
    </w:p>
    <w:p w14:paraId="70F2B550" w14:textId="77777777" w:rsidR="00BF1515" w:rsidRPr="00234DB7" w:rsidRDefault="00BF1515" w:rsidP="00BF1515">
      <w:pPr>
        <w:autoSpaceDE w:val="0"/>
        <w:autoSpaceDN w:val="0"/>
        <w:adjustRightInd w:val="0"/>
        <w:spacing w:after="0" w:line="240" w:lineRule="auto"/>
        <w:jc w:val="center"/>
        <w:rPr>
          <w:rFonts w:ascii="Arial" w:hAnsi="Arial" w:cs="Arial"/>
          <w:b/>
          <w:bCs/>
          <w:sz w:val="24"/>
          <w:szCs w:val="24"/>
        </w:rPr>
      </w:pPr>
    </w:p>
    <w:p w14:paraId="2A22BFC4" w14:textId="77777777" w:rsidR="00BF1515" w:rsidRPr="00234DB7" w:rsidRDefault="00BF1515" w:rsidP="00BF1515">
      <w:pPr>
        <w:autoSpaceDE w:val="0"/>
        <w:autoSpaceDN w:val="0"/>
        <w:adjustRightInd w:val="0"/>
        <w:spacing w:after="0" w:line="240" w:lineRule="auto"/>
        <w:jc w:val="center"/>
        <w:rPr>
          <w:rFonts w:ascii="Arial" w:hAnsi="Arial" w:cs="Arial"/>
          <w:b/>
          <w:bCs/>
          <w:sz w:val="24"/>
          <w:szCs w:val="24"/>
        </w:rPr>
      </w:pPr>
    </w:p>
    <w:p w14:paraId="122385DE" w14:textId="77777777" w:rsidR="00BF1515" w:rsidRPr="00234DB7" w:rsidRDefault="00BF1515" w:rsidP="00BF1515">
      <w:pPr>
        <w:autoSpaceDE w:val="0"/>
        <w:autoSpaceDN w:val="0"/>
        <w:adjustRightInd w:val="0"/>
        <w:spacing w:after="0" w:line="240" w:lineRule="auto"/>
        <w:jc w:val="center"/>
        <w:rPr>
          <w:rFonts w:ascii="Arial" w:hAnsi="Arial" w:cs="Arial"/>
          <w:b/>
          <w:bCs/>
          <w:sz w:val="24"/>
          <w:szCs w:val="24"/>
        </w:rPr>
      </w:pPr>
    </w:p>
    <w:p w14:paraId="77D349F2" w14:textId="77777777" w:rsidR="00BF1515" w:rsidRPr="00234DB7" w:rsidRDefault="00BF1515" w:rsidP="00BF1515">
      <w:pPr>
        <w:autoSpaceDE w:val="0"/>
        <w:autoSpaceDN w:val="0"/>
        <w:adjustRightInd w:val="0"/>
        <w:spacing w:after="0" w:line="240" w:lineRule="auto"/>
        <w:jc w:val="center"/>
        <w:rPr>
          <w:rFonts w:ascii="Arial" w:hAnsi="Arial" w:cs="Arial"/>
          <w:b/>
          <w:bCs/>
          <w:sz w:val="24"/>
          <w:szCs w:val="24"/>
        </w:rPr>
      </w:pPr>
    </w:p>
    <w:p w14:paraId="7FC8C0DF" w14:textId="77777777" w:rsidR="00BF1515" w:rsidRPr="00234DB7" w:rsidRDefault="00BF1515" w:rsidP="00BF1515">
      <w:pPr>
        <w:autoSpaceDE w:val="0"/>
        <w:autoSpaceDN w:val="0"/>
        <w:adjustRightInd w:val="0"/>
        <w:spacing w:after="0" w:line="240" w:lineRule="auto"/>
        <w:jc w:val="center"/>
        <w:rPr>
          <w:rFonts w:ascii="Arial" w:hAnsi="Arial" w:cs="Arial"/>
          <w:b/>
          <w:bCs/>
          <w:sz w:val="24"/>
          <w:szCs w:val="24"/>
        </w:rPr>
      </w:pPr>
    </w:p>
    <w:p w14:paraId="539C23DF" w14:textId="77777777" w:rsidR="00BF1515" w:rsidRPr="00B34C1E" w:rsidRDefault="00BF1515" w:rsidP="00BF1515">
      <w:pPr>
        <w:autoSpaceDE w:val="0"/>
        <w:autoSpaceDN w:val="0"/>
        <w:adjustRightInd w:val="0"/>
        <w:spacing w:after="0" w:line="240" w:lineRule="auto"/>
        <w:jc w:val="center"/>
        <w:rPr>
          <w:rFonts w:ascii="Arial" w:hAnsi="Arial" w:cs="Arial"/>
          <w:b/>
          <w:bCs/>
          <w:sz w:val="20"/>
          <w:szCs w:val="20"/>
        </w:rPr>
      </w:pPr>
      <w:r w:rsidRPr="00234DB7">
        <w:rPr>
          <w:rFonts w:ascii="Arial" w:hAnsi="Arial" w:cs="Arial"/>
          <w:b/>
          <w:bCs/>
          <w:sz w:val="24"/>
          <w:szCs w:val="24"/>
        </w:rPr>
        <w:t>Opracował: Piotr Ćwikliński</w:t>
      </w:r>
    </w:p>
    <w:p w14:paraId="13B30C1C" w14:textId="77777777" w:rsidR="00BF1515" w:rsidRDefault="00BF1515" w:rsidP="00695F05">
      <w:pPr>
        <w:autoSpaceDE w:val="0"/>
        <w:autoSpaceDN w:val="0"/>
        <w:adjustRightInd w:val="0"/>
        <w:jc w:val="center"/>
        <w:rPr>
          <w:rFonts w:ascii="Arial" w:hAnsi="Arial" w:cs="Arial"/>
          <w:b/>
          <w:bCs/>
          <w:sz w:val="24"/>
          <w:szCs w:val="24"/>
        </w:rPr>
      </w:pPr>
    </w:p>
    <w:p w14:paraId="415D5E1C" w14:textId="35F031B6" w:rsidR="00BF1515" w:rsidRDefault="00BF1515">
      <w:pPr>
        <w:rPr>
          <w:rFonts w:ascii="Arial" w:hAnsi="Arial" w:cs="Arial"/>
          <w:b/>
          <w:bCs/>
          <w:sz w:val="24"/>
          <w:szCs w:val="24"/>
        </w:rPr>
      </w:pPr>
      <w:r>
        <w:rPr>
          <w:rFonts w:ascii="Arial" w:hAnsi="Arial" w:cs="Arial"/>
          <w:b/>
          <w:bCs/>
          <w:sz w:val="24"/>
          <w:szCs w:val="24"/>
        </w:rPr>
        <w:br w:type="page"/>
      </w:r>
    </w:p>
    <w:p w14:paraId="0307A99A" w14:textId="77777777" w:rsidR="00AE6659" w:rsidRPr="00D12E0C" w:rsidRDefault="00AE6659" w:rsidP="00AE6659">
      <w:pPr>
        <w:autoSpaceDE w:val="0"/>
        <w:autoSpaceDN w:val="0"/>
        <w:adjustRightInd w:val="0"/>
        <w:spacing w:after="0" w:line="240" w:lineRule="auto"/>
        <w:rPr>
          <w:rFonts w:ascii="Arial" w:hAnsi="Arial" w:cs="Arial"/>
          <w:b/>
          <w:bCs/>
          <w:sz w:val="20"/>
          <w:szCs w:val="20"/>
        </w:rPr>
      </w:pPr>
      <w:r w:rsidRPr="00D12E0C">
        <w:rPr>
          <w:rFonts w:ascii="Arial" w:hAnsi="Arial" w:cs="Arial"/>
          <w:b/>
          <w:bCs/>
          <w:sz w:val="20"/>
          <w:szCs w:val="20"/>
        </w:rPr>
        <w:lastRenderedPageBreak/>
        <w:t>1. WSTĘP</w:t>
      </w:r>
    </w:p>
    <w:p w14:paraId="3AD67352" w14:textId="77777777" w:rsidR="00AE6659" w:rsidRPr="00D12E0C" w:rsidRDefault="00AE6659" w:rsidP="00AE6659">
      <w:pPr>
        <w:autoSpaceDE w:val="0"/>
        <w:autoSpaceDN w:val="0"/>
        <w:adjustRightInd w:val="0"/>
        <w:spacing w:after="0" w:line="240" w:lineRule="auto"/>
        <w:rPr>
          <w:rFonts w:ascii="Arial" w:hAnsi="Arial" w:cs="Arial"/>
          <w:sz w:val="20"/>
          <w:szCs w:val="20"/>
        </w:rPr>
      </w:pPr>
    </w:p>
    <w:p w14:paraId="58022155" w14:textId="647D6D49" w:rsidR="00AE6659" w:rsidRPr="00D12E0C" w:rsidRDefault="00AE6659" w:rsidP="00AE6659">
      <w:pPr>
        <w:autoSpaceDE w:val="0"/>
        <w:autoSpaceDN w:val="0"/>
        <w:adjustRightInd w:val="0"/>
        <w:spacing w:after="0" w:line="240" w:lineRule="auto"/>
        <w:rPr>
          <w:rFonts w:ascii="Arial" w:hAnsi="Arial" w:cs="Arial"/>
          <w:b/>
          <w:bCs/>
          <w:sz w:val="20"/>
          <w:szCs w:val="20"/>
        </w:rPr>
      </w:pPr>
      <w:r w:rsidRPr="00D12E0C">
        <w:rPr>
          <w:rFonts w:ascii="Arial" w:hAnsi="Arial" w:cs="Arial"/>
          <w:b/>
          <w:bCs/>
          <w:sz w:val="20"/>
          <w:szCs w:val="20"/>
        </w:rPr>
        <w:t>1.1. Przedmiot ST</w:t>
      </w:r>
    </w:p>
    <w:p w14:paraId="7DBD96D1" w14:textId="69B91D71" w:rsidR="00AE6659" w:rsidRDefault="00AE6659" w:rsidP="00AE6659">
      <w:pPr>
        <w:autoSpaceDE w:val="0"/>
        <w:autoSpaceDN w:val="0"/>
        <w:adjustRightInd w:val="0"/>
        <w:spacing w:after="0" w:line="240" w:lineRule="auto"/>
        <w:rPr>
          <w:rFonts w:ascii="Arial" w:eastAsia="Calibri-Light" w:hAnsi="Arial" w:cs="Arial"/>
          <w:b/>
          <w:bCs/>
          <w:sz w:val="20"/>
          <w:szCs w:val="20"/>
        </w:rPr>
      </w:pPr>
      <w:r w:rsidRPr="00D12E0C">
        <w:rPr>
          <w:rFonts w:ascii="Arial" w:hAnsi="Arial" w:cs="Arial"/>
          <w:sz w:val="20"/>
          <w:szCs w:val="20"/>
        </w:rPr>
        <w:t>Przedmiotem niniejszej Szczegółowej Specyfikacji Technicznej (SST) są wymagania dotyczące robót związanych z wycinką drzew, krzewów dla zadania:</w:t>
      </w:r>
      <w:r w:rsidRPr="00D12E0C">
        <w:rPr>
          <w:rFonts w:ascii="Arial" w:eastAsia="Calibri-Light" w:hAnsi="Arial" w:cs="Arial"/>
          <w:b/>
          <w:bCs/>
          <w:sz w:val="20"/>
          <w:szCs w:val="20"/>
        </w:rPr>
        <w:t xml:space="preserve"> </w:t>
      </w:r>
      <w:r w:rsidR="00BA7944" w:rsidRPr="00BA7944">
        <w:rPr>
          <w:rFonts w:ascii="Arial" w:eastAsia="Calibri-Light" w:hAnsi="Arial" w:cs="Arial"/>
          <w:b/>
          <w:bCs/>
          <w:sz w:val="20"/>
          <w:szCs w:val="20"/>
        </w:rPr>
        <w:t>Budowa żłobka wraz z infrastrukturą techniczną oraz zagospodarowaniem terenu w miejscowości Biały Bór.</w:t>
      </w:r>
    </w:p>
    <w:p w14:paraId="34EF35C5" w14:textId="77777777" w:rsidR="00BA7944" w:rsidRPr="00D12E0C" w:rsidRDefault="00BA7944" w:rsidP="00AE6659">
      <w:pPr>
        <w:autoSpaceDE w:val="0"/>
        <w:autoSpaceDN w:val="0"/>
        <w:adjustRightInd w:val="0"/>
        <w:spacing w:after="0" w:line="240" w:lineRule="auto"/>
        <w:rPr>
          <w:rFonts w:ascii="Arial" w:hAnsi="Arial" w:cs="Arial"/>
          <w:sz w:val="20"/>
          <w:szCs w:val="20"/>
        </w:rPr>
      </w:pPr>
    </w:p>
    <w:p w14:paraId="0A3408DC" w14:textId="5012D68C" w:rsidR="00AE6659" w:rsidRPr="00D12E0C" w:rsidRDefault="00AE6659" w:rsidP="00AE6659">
      <w:pPr>
        <w:autoSpaceDE w:val="0"/>
        <w:autoSpaceDN w:val="0"/>
        <w:adjustRightInd w:val="0"/>
        <w:spacing w:after="0" w:line="240" w:lineRule="auto"/>
        <w:rPr>
          <w:rFonts w:ascii="Arial" w:hAnsi="Arial" w:cs="Arial"/>
          <w:sz w:val="20"/>
          <w:szCs w:val="20"/>
        </w:rPr>
      </w:pPr>
      <w:r w:rsidRPr="00D12E0C">
        <w:rPr>
          <w:rFonts w:ascii="Arial" w:hAnsi="Arial" w:cs="Arial"/>
          <w:sz w:val="20"/>
          <w:szCs w:val="20"/>
        </w:rPr>
        <w:t>1.2. Zakres stosowania SST</w:t>
      </w:r>
    </w:p>
    <w:p w14:paraId="09449400" w14:textId="77777777" w:rsidR="00AE6659" w:rsidRPr="00D12E0C" w:rsidRDefault="00AE6659" w:rsidP="00AE6659">
      <w:pPr>
        <w:autoSpaceDE w:val="0"/>
        <w:autoSpaceDN w:val="0"/>
        <w:adjustRightInd w:val="0"/>
        <w:spacing w:after="0" w:line="240" w:lineRule="auto"/>
        <w:rPr>
          <w:rFonts w:ascii="Arial" w:hAnsi="Arial" w:cs="Arial"/>
          <w:sz w:val="20"/>
          <w:szCs w:val="20"/>
        </w:rPr>
      </w:pPr>
      <w:r w:rsidRPr="00D12E0C">
        <w:rPr>
          <w:rFonts w:ascii="Arial" w:hAnsi="Arial" w:cs="Arial"/>
          <w:sz w:val="20"/>
          <w:szCs w:val="20"/>
        </w:rPr>
        <w:t>Szczegółowa specyfikacja techniczna jest stosowana jako dokument przetargowy i kontraktowy przy zlecaniu i realizacji robót wymienionych w punkcie 1.3.</w:t>
      </w:r>
    </w:p>
    <w:p w14:paraId="28A8A27B" w14:textId="77777777" w:rsidR="00AE6659" w:rsidRPr="00D12E0C" w:rsidRDefault="00AE6659" w:rsidP="00AE6659">
      <w:pPr>
        <w:autoSpaceDE w:val="0"/>
        <w:autoSpaceDN w:val="0"/>
        <w:adjustRightInd w:val="0"/>
        <w:spacing w:after="0" w:line="240" w:lineRule="auto"/>
        <w:rPr>
          <w:rFonts w:ascii="Arial" w:hAnsi="Arial" w:cs="Arial"/>
          <w:sz w:val="20"/>
          <w:szCs w:val="20"/>
        </w:rPr>
      </w:pPr>
    </w:p>
    <w:p w14:paraId="26EE80B2" w14:textId="6D4FC795" w:rsidR="00AE6659" w:rsidRPr="00D12E0C" w:rsidRDefault="00AE6659" w:rsidP="00AE6659">
      <w:pPr>
        <w:autoSpaceDE w:val="0"/>
        <w:autoSpaceDN w:val="0"/>
        <w:adjustRightInd w:val="0"/>
        <w:spacing w:after="0" w:line="240" w:lineRule="auto"/>
        <w:rPr>
          <w:rFonts w:ascii="Arial" w:hAnsi="Arial" w:cs="Arial"/>
          <w:sz w:val="20"/>
          <w:szCs w:val="20"/>
        </w:rPr>
      </w:pPr>
      <w:r w:rsidRPr="00D12E0C">
        <w:rPr>
          <w:rFonts w:ascii="Arial" w:hAnsi="Arial" w:cs="Arial"/>
          <w:sz w:val="20"/>
          <w:szCs w:val="20"/>
        </w:rPr>
        <w:t>1.3. Zakres robót objętych SST</w:t>
      </w:r>
    </w:p>
    <w:p w14:paraId="77204E36" w14:textId="1EA7B423" w:rsidR="00AE6659" w:rsidRPr="00D12E0C" w:rsidRDefault="00AE6659" w:rsidP="00AE6659">
      <w:pPr>
        <w:autoSpaceDE w:val="0"/>
        <w:autoSpaceDN w:val="0"/>
        <w:adjustRightInd w:val="0"/>
        <w:spacing w:after="0" w:line="240" w:lineRule="auto"/>
        <w:rPr>
          <w:rFonts w:ascii="Arial" w:hAnsi="Arial" w:cs="Arial"/>
          <w:sz w:val="20"/>
          <w:szCs w:val="20"/>
        </w:rPr>
      </w:pPr>
      <w:r w:rsidRPr="00D12E0C">
        <w:rPr>
          <w:rFonts w:ascii="Arial" w:hAnsi="Arial" w:cs="Arial"/>
          <w:sz w:val="20"/>
          <w:szCs w:val="20"/>
        </w:rPr>
        <w:t>Ustalenia zawarte w niniejszej specyfikacji obejmują następujący zakres prac:</w:t>
      </w:r>
    </w:p>
    <w:p w14:paraId="2D6569ED" w14:textId="77777777" w:rsidR="00AE6659" w:rsidRPr="00D12E0C" w:rsidRDefault="00AE6659" w:rsidP="00AE6659">
      <w:pPr>
        <w:autoSpaceDE w:val="0"/>
        <w:autoSpaceDN w:val="0"/>
        <w:adjustRightInd w:val="0"/>
        <w:spacing w:after="0" w:line="240" w:lineRule="auto"/>
        <w:rPr>
          <w:rFonts w:ascii="Arial" w:hAnsi="Arial" w:cs="Arial"/>
          <w:sz w:val="20"/>
          <w:szCs w:val="20"/>
        </w:rPr>
      </w:pPr>
      <w:r w:rsidRPr="00D12E0C">
        <w:rPr>
          <w:rFonts w:ascii="Arial" w:hAnsi="Arial" w:cs="Arial"/>
          <w:sz w:val="20"/>
          <w:szCs w:val="20"/>
        </w:rPr>
        <w:t>- wycinka drzew wraz z usunięciem gałęzi,</w:t>
      </w:r>
    </w:p>
    <w:p w14:paraId="7D33063B" w14:textId="22B670F1" w:rsidR="00AE6659" w:rsidRPr="00D12E0C" w:rsidRDefault="00AE6659" w:rsidP="00AE6659">
      <w:pPr>
        <w:autoSpaceDE w:val="0"/>
        <w:autoSpaceDN w:val="0"/>
        <w:adjustRightInd w:val="0"/>
        <w:spacing w:after="0" w:line="240" w:lineRule="auto"/>
        <w:rPr>
          <w:rFonts w:ascii="Arial" w:hAnsi="Arial" w:cs="Arial"/>
          <w:sz w:val="20"/>
          <w:szCs w:val="20"/>
        </w:rPr>
      </w:pPr>
      <w:r w:rsidRPr="00D12E0C">
        <w:rPr>
          <w:rFonts w:ascii="Arial" w:hAnsi="Arial" w:cs="Arial"/>
          <w:sz w:val="20"/>
          <w:szCs w:val="20"/>
        </w:rPr>
        <w:t xml:space="preserve">- usunięcie krzewów (krzaków), z wykarczowaniem korzeni lub z sfrezowaniem pni </w:t>
      </w:r>
    </w:p>
    <w:p w14:paraId="40611150" w14:textId="77777777" w:rsidR="00AE6659" w:rsidRPr="00D12E0C" w:rsidRDefault="00AE6659" w:rsidP="00AE6659">
      <w:pPr>
        <w:autoSpaceDE w:val="0"/>
        <w:autoSpaceDN w:val="0"/>
        <w:adjustRightInd w:val="0"/>
        <w:spacing w:after="0" w:line="240" w:lineRule="auto"/>
        <w:rPr>
          <w:rFonts w:ascii="Arial" w:hAnsi="Arial" w:cs="Arial"/>
          <w:sz w:val="20"/>
          <w:szCs w:val="20"/>
        </w:rPr>
      </w:pPr>
    </w:p>
    <w:p w14:paraId="2982F886" w14:textId="4C17994E" w:rsidR="00AE6659" w:rsidRPr="00D12E0C" w:rsidRDefault="00AE6659" w:rsidP="00AE6659">
      <w:pPr>
        <w:autoSpaceDE w:val="0"/>
        <w:autoSpaceDN w:val="0"/>
        <w:adjustRightInd w:val="0"/>
        <w:spacing w:after="0" w:line="240" w:lineRule="auto"/>
        <w:rPr>
          <w:rFonts w:ascii="Arial" w:hAnsi="Arial" w:cs="Arial"/>
          <w:sz w:val="20"/>
          <w:szCs w:val="20"/>
        </w:rPr>
      </w:pPr>
      <w:r w:rsidRPr="00D12E0C">
        <w:rPr>
          <w:rFonts w:ascii="Arial" w:hAnsi="Arial" w:cs="Arial"/>
          <w:sz w:val="20"/>
          <w:szCs w:val="20"/>
        </w:rPr>
        <w:t>1.4. Wymagania</w:t>
      </w:r>
    </w:p>
    <w:p w14:paraId="20850685" w14:textId="7B05C710" w:rsidR="00AE6659" w:rsidRPr="00D12E0C" w:rsidRDefault="00AE6659" w:rsidP="00AE6659">
      <w:pPr>
        <w:autoSpaceDE w:val="0"/>
        <w:autoSpaceDN w:val="0"/>
        <w:adjustRightInd w:val="0"/>
        <w:spacing w:after="0" w:line="240" w:lineRule="auto"/>
        <w:rPr>
          <w:rFonts w:ascii="Arial" w:hAnsi="Arial" w:cs="Arial"/>
          <w:sz w:val="20"/>
          <w:szCs w:val="20"/>
        </w:rPr>
      </w:pPr>
      <w:r w:rsidRPr="00D12E0C">
        <w:rPr>
          <w:rFonts w:ascii="Arial" w:hAnsi="Arial" w:cs="Arial"/>
          <w:sz w:val="20"/>
          <w:szCs w:val="20"/>
        </w:rPr>
        <w:t>Ogólne wymagania dotyczące robót podano w ST-00. "Wymagania ogólne".</w:t>
      </w:r>
    </w:p>
    <w:p w14:paraId="2A57EDFD" w14:textId="27B2A853" w:rsidR="00AE6659" w:rsidRPr="00D12E0C" w:rsidRDefault="00AE6659" w:rsidP="00AE6659">
      <w:pPr>
        <w:autoSpaceDE w:val="0"/>
        <w:autoSpaceDN w:val="0"/>
        <w:adjustRightInd w:val="0"/>
        <w:spacing w:after="0" w:line="240" w:lineRule="auto"/>
        <w:rPr>
          <w:rFonts w:ascii="Arial" w:hAnsi="Arial" w:cs="Arial"/>
          <w:sz w:val="20"/>
          <w:szCs w:val="20"/>
        </w:rPr>
      </w:pPr>
      <w:r w:rsidRPr="00D12E0C">
        <w:rPr>
          <w:rFonts w:ascii="Arial" w:hAnsi="Arial" w:cs="Arial"/>
          <w:sz w:val="20"/>
          <w:szCs w:val="20"/>
        </w:rPr>
        <w:t>Wykonawca jest odpowiedzialny za jakość wykonania robót, za prawidłowe oznakowanie robót oraz bezpieczeństwo w trakcie prowadzenia robót.</w:t>
      </w:r>
    </w:p>
    <w:p w14:paraId="1BE86192" w14:textId="77777777" w:rsidR="00AE6659" w:rsidRPr="00D12E0C" w:rsidRDefault="00AE6659" w:rsidP="00AE6659">
      <w:pPr>
        <w:autoSpaceDE w:val="0"/>
        <w:autoSpaceDN w:val="0"/>
        <w:adjustRightInd w:val="0"/>
        <w:spacing w:after="0" w:line="240" w:lineRule="auto"/>
        <w:rPr>
          <w:rFonts w:ascii="Arial" w:hAnsi="Arial" w:cs="Arial"/>
          <w:sz w:val="20"/>
          <w:szCs w:val="20"/>
        </w:rPr>
      </w:pPr>
    </w:p>
    <w:p w14:paraId="017D4434" w14:textId="0BF04735" w:rsidR="00AE6659" w:rsidRPr="00D12E0C" w:rsidRDefault="00AE6659" w:rsidP="00AE6659">
      <w:pPr>
        <w:autoSpaceDE w:val="0"/>
        <w:autoSpaceDN w:val="0"/>
        <w:adjustRightInd w:val="0"/>
        <w:spacing w:after="0" w:line="240" w:lineRule="auto"/>
        <w:rPr>
          <w:rFonts w:ascii="Arial" w:hAnsi="Arial" w:cs="Arial"/>
          <w:b/>
          <w:bCs/>
          <w:sz w:val="20"/>
          <w:szCs w:val="20"/>
        </w:rPr>
      </w:pPr>
      <w:r w:rsidRPr="00D12E0C">
        <w:rPr>
          <w:rFonts w:ascii="Arial" w:hAnsi="Arial" w:cs="Arial"/>
          <w:b/>
          <w:bCs/>
          <w:sz w:val="20"/>
          <w:szCs w:val="20"/>
        </w:rPr>
        <w:t>2. Materiały</w:t>
      </w:r>
    </w:p>
    <w:p w14:paraId="3DAE2448" w14:textId="77777777" w:rsidR="00AE6659" w:rsidRPr="00D12E0C" w:rsidRDefault="00AE6659" w:rsidP="00AE6659">
      <w:pPr>
        <w:autoSpaceDE w:val="0"/>
        <w:autoSpaceDN w:val="0"/>
        <w:adjustRightInd w:val="0"/>
        <w:spacing w:after="0" w:line="240" w:lineRule="auto"/>
        <w:rPr>
          <w:rFonts w:ascii="Arial" w:hAnsi="Arial" w:cs="Arial"/>
          <w:sz w:val="20"/>
          <w:szCs w:val="20"/>
        </w:rPr>
      </w:pPr>
      <w:r w:rsidRPr="00D12E0C">
        <w:rPr>
          <w:rFonts w:ascii="Arial" w:hAnsi="Arial" w:cs="Arial"/>
          <w:sz w:val="20"/>
          <w:szCs w:val="20"/>
        </w:rPr>
        <w:t>brak</w:t>
      </w:r>
    </w:p>
    <w:p w14:paraId="735A285C" w14:textId="77777777" w:rsidR="00AE6659" w:rsidRPr="00D12E0C" w:rsidRDefault="00AE6659" w:rsidP="00AE6659">
      <w:pPr>
        <w:autoSpaceDE w:val="0"/>
        <w:autoSpaceDN w:val="0"/>
        <w:adjustRightInd w:val="0"/>
        <w:spacing w:after="0" w:line="240" w:lineRule="auto"/>
        <w:rPr>
          <w:rFonts w:ascii="Arial" w:hAnsi="Arial" w:cs="Arial"/>
          <w:sz w:val="20"/>
          <w:szCs w:val="20"/>
        </w:rPr>
      </w:pPr>
    </w:p>
    <w:p w14:paraId="5CB2AA22" w14:textId="3CF3E30C" w:rsidR="00AE6659" w:rsidRPr="00D12E0C" w:rsidRDefault="00AE6659" w:rsidP="00AE6659">
      <w:pPr>
        <w:autoSpaceDE w:val="0"/>
        <w:autoSpaceDN w:val="0"/>
        <w:adjustRightInd w:val="0"/>
        <w:spacing w:after="0" w:line="240" w:lineRule="auto"/>
        <w:rPr>
          <w:rFonts w:ascii="Arial" w:hAnsi="Arial" w:cs="Arial"/>
          <w:b/>
          <w:bCs/>
          <w:sz w:val="20"/>
          <w:szCs w:val="20"/>
        </w:rPr>
      </w:pPr>
      <w:r w:rsidRPr="00D12E0C">
        <w:rPr>
          <w:rFonts w:ascii="Arial" w:hAnsi="Arial" w:cs="Arial"/>
          <w:b/>
          <w:bCs/>
          <w:sz w:val="20"/>
          <w:szCs w:val="20"/>
        </w:rPr>
        <w:t>3. Sprzęt</w:t>
      </w:r>
    </w:p>
    <w:p w14:paraId="4D35C6B3" w14:textId="60696E34" w:rsidR="00AE6659" w:rsidRPr="00D12E0C" w:rsidRDefault="00AE6659" w:rsidP="00AE6659">
      <w:pPr>
        <w:autoSpaceDE w:val="0"/>
        <w:autoSpaceDN w:val="0"/>
        <w:adjustRightInd w:val="0"/>
        <w:spacing w:after="0" w:line="240" w:lineRule="auto"/>
        <w:rPr>
          <w:rFonts w:ascii="Arial" w:hAnsi="Arial" w:cs="Arial"/>
          <w:sz w:val="20"/>
          <w:szCs w:val="20"/>
        </w:rPr>
      </w:pPr>
      <w:r w:rsidRPr="00D12E0C">
        <w:rPr>
          <w:rFonts w:ascii="Arial" w:hAnsi="Arial" w:cs="Arial"/>
          <w:sz w:val="20"/>
          <w:szCs w:val="20"/>
        </w:rPr>
        <w:t>Ogólne wymagania dotyczące sprzętu podano w ST 00. „Wymagania ogólne”.</w:t>
      </w:r>
    </w:p>
    <w:p w14:paraId="23148D88" w14:textId="77777777" w:rsidR="00AE6659" w:rsidRPr="00D12E0C" w:rsidRDefault="00AE6659" w:rsidP="00AE6659">
      <w:pPr>
        <w:autoSpaceDE w:val="0"/>
        <w:autoSpaceDN w:val="0"/>
        <w:adjustRightInd w:val="0"/>
        <w:spacing w:after="0" w:line="240" w:lineRule="auto"/>
        <w:rPr>
          <w:rFonts w:ascii="Arial" w:hAnsi="Arial" w:cs="Arial"/>
          <w:sz w:val="20"/>
          <w:szCs w:val="20"/>
        </w:rPr>
      </w:pPr>
      <w:r w:rsidRPr="00D12E0C">
        <w:rPr>
          <w:rFonts w:ascii="Arial" w:hAnsi="Arial" w:cs="Arial"/>
          <w:sz w:val="20"/>
          <w:szCs w:val="20"/>
        </w:rPr>
        <w:t>Sprzęt powinien być sprawny technicznie, a jego ilość i rodzaj zaakceptowane przez Zamawiającego.</w:t>
      </w:r>
    </w:p>
    <w:p w14:paraId="66865F57" w14:textId="77777777" w:rsidR="00AE6659" w:rsidRPr="00D12E0C" w:rsidRDefault="00AE6659" w:rsidP="00AE6659">
      <w:pPr>
        <w:autoSpaceDE w:val="0"/>
        <w:autoSpaceDN w:val="0"/>
        <w:adjustRightInd w:val="0"/>
        <w:spacing w:after="0" w:line="240" w:lineRule="auto"/>
        <w:rPr>
          <w:rFonts w:ascii="Arial" w:hAnsi="Arial" w:cs="Arial"/>
          <w:sz w:val="20"/>
          <w:szCs w:val="20"/>
        </w:rPr>
      </w:pPr>
      <w:r w:rsidRPr="00D12E0C">
        <w:rPr>
          <w:rFonts w:ascii="Arial" w:hAnsi="Arial" w:cs="Arial"/>
          <w:sz w:val="20"/>
          <w:szCs w:val="20"/>
        </w:rPr>
        <w:t>Do wykonania robót należy używać niżej wymienionego sprzętu:</w:t>
      </w:r>
    </w:p>
    <w:p w14:paraId="4C046AA4" w14:textId="77777777" w:rsidR="00AE6659" w:rsidRPr="00D12E0C" w:rsidRDefault="00AE6659" w:rsidP="00AE6659">
      <w:pPr>
        <w:autoSpaceDE w:val="0"/>
        <w:autoSpaceDN w:val="0"/>
        <w:adjustRightInd w:val="0"/>
        <w:spacing w:after="0" w:line="240" w:lineRule="auto"/>
        <w:rPr>
          <w:rFonts w:ascii="Arial" w:hAnsi="Arial" w:cs="Arial"/>
          <w:sz w:val="20"/>
          <w:szCs w:val="20"/>
        </w:rPr>
      </w:pPr>
      <w:r w:rsidRPr="00D12E0C">
        <w:rPr>
          <w:rFonts w:ascii="Arial" w:hAnsi="Arial" w:cs="Arial"/>
          <w:sz w:val="20"/>
          <w:szCs w:val="20"/>
        </w:rPr>
        <w:t>- piły mechaniczne,</w:t>
      </w:r>
    </w:p>
    <w:p w14:paraId="607BEDD8" w14:textId="47B5B27B" w:rsidR="00AE6659" w:rsidRPr="00D12E0C" w:rsidRDefault="00AE6659" w:rsidP="00AE6659">
      <w:pPr>
        <w:autoSpaceDE w:val="0"/>
        <w:autoSpaceDN w:val="0"/>
        <w:adjustRightInd w:val="0"/>
        <w:spacing w:after="0" w:line="240" w:lineRule="auto"/>
        <w:rPr>
          <w:rFonts w:ascii="Arial" w:hAnsi="Arial" w:cs="Arial"/>
          <w:sz w:val="20"/>
          <w:szCs w:val="20"/>
        </w:rPr>
      </w:pPr>
      <w:r w:rsidRPr="00D12E0C">
        <w:rPr>
          <w:rFonts w:ascii="Arial" w:hAnsi="Arial" w:cs="Arial"/>
          <w:sz w:val="20"/>
          <w:szCs w:val="20"/>
        </w:rPr>
        <w:t xml:space="preserve">- specjalne maszyny przeznaczone do karczowania i frezowania pni </w:t>
      </w:r>
    </w:p>
    <w:p w14:paraId="0D605043" w14:textId="208D009D" w:rsidR="00AE6659" w:rsidRPr="00D12E0C" w:rsidRDefault="00AE6659" w:rsidP="00AE6659">
      <w:pPr>
        <w:autoSpaceDE w:val="0"/>
        <w:autoSpaceDN w:val="0"/>
        <w:adjustRightInd w:val="0"/>
        <w:spacing w:after="0" w:line="240" w:lineRule="auto"/>
        <w:rPr>
          <w:rFonts w:ascii="Arial" w:hAnsi="Arial" w:cs="Arial"/>
          <w:sz w:val="20"/>
          <w:szCs w:val="20"/>
        </w:rPr>
      </w:pPr>
      <w:r w:rsidRPr="00D12E0C">
        <w:rPr>
          <w:rFonts w:ascii="Arial" w:hAnsi="Arial" w:cs="Arial"/>
          <w:sz w:val="20"/>
          <w:szCs w:val="20"/>
        </w:rPr>
        <w:t xml:space="preserve">- koparki lub ciągniki ze specjalnym osprzętem do prowadzenia prac związanych z wyrębem drzew </w:t>
      </w:r>
    </w:p>
    <w:p w14:paraId="42F3D72F" w14:textId="77777777" w:rsidR="00AE6659" w:rsidRPr="00D12E0C" w:rsidRDefault="00AE6659" w:rsidP="00AE6659">
      <w:pPr>
        <w:autoSpaceDE w:val="0"/>
        <w:autoSpaceDN w:val="0"/>
        <w:adjustRightInd w:val="0"/>
        <w:spacing w:after="0" w:line="240" w:lineRule="auto"/>
        <w:rPr>
          <w:rFonts w:ascii="Arial" w:hAnsi="Arial" w:cs="Arial"/>
          <w:sz w:val="20"/>
          <w:szCs w:val="20"/>
        </w:rPr>
      </w:pPr>
      <w:r w:rsidRPr="00D12E0C">
        <w:rPr>
          <w:rFonts w:ascii="Arial" w:hAnsi="Arial" w:cs="Arial"/>
          <w:sz w:val="20"/>
          <w:szCs w:val="20"/>
        </w:rPr>
        <w:t>- podnośnik samochodowy z balkonem,</w:t>
      </w:r>
    </w:p>
    <w:p w14:paraId="1F92EC6F" w14:textId="77777777" w:rsidR="00AE6659" w:rsidRPr="00D12E0C" w:rsidRDefault="00AE6659" w:rsidP="00AE6659">
      <w:pPr>
        <w:autoSpaceDE w:val="0"/>
        <w:autoSpaceDN w:val="0"/>
        <w:adjustRightInd w:val="0"/>
        <w:spacing w:after="0" w:line="240" w:lineRule="auto"/>
        <w:rPr>
          <w:rFonts w:ascii="Arial" w:hAnsi="Arial" w:cs="Arial"/>
          <w:sz w:val="20"/>
          <w:szCs w:val="20"/>
        </w:rPr>
      </w:pPr>
      <w:r w:rsidRPr="00D12E0C">
        <w:rPr>
          <w:rFonts w:ascii="Arial" w:hAnsi="Arial" w:cs="Arial"/>
          <w:sz w:val="20"/>
          <w:szCs w:val="20"/>
        </w:rPr>
        <w:t>- maszyny dokonujące rozdrobnienia i rozsypania drobnych gałęzi,</w:t>
      </w:r>
    </w:p>
    <w:p w14:paraId="6285274D" w14:textId="77777777" w:rsidR="00AE6659" w:rsidRPr="00D12E0C" w:rsidRDefault="00AE6659" w:rsidP="00AE6659">
      <w:pPr>
        <w:autoSpaceDE w:val="0"/>
        <w:autoSpaceDN w:val="0"/>
        <w:adjustRightInd w:val="0"/>
        <w:spacing w:after="0" w:line="240" w:lineRule="auto"/>
        <w:rPr>
          <w:rFonts w:ascii="Arial" w:hAnsi="Arial" w:cs="Arial"/>
          <w:sz w:val="20"/>
          <w:szCs w:val="20"/>
        </w:rPr>
      </w:pPr>
      <w:r w:rsidRPr="00D12E0C">
        <w:rPr>
          <w:rFonts w:ascii="Arial" w:hAnsi="Arial" w:cs="Arial"/>
          <w:sz w:val="20"/>
          <w:szCs w:val="20"/>
        </w:rPr>
        <w:t>- innego sprzętu zaakceptowanego przez Zamawiającego</w:t>
      </w:r>
    </w:p>
    <w:p w14:paraId="2AF26258" w14:textId="77777777" w:rsidR="00DD2EDD" w:rsidRPr="00D12E0C" w:rsidRDefault="00DD2EDD" w:rsidP="00AE6659">
      <w:pPr>
        <w:autoSpaceDE w:val="0"/>
        <w:autoSpaceDN w:val="0"/>
        <w:adjustRightInd w:val="0"/>
        <w:rPr>
          <w:rFonts w:ascii="Arial" w:hAnsi="Arial" w:cs="Arial"/>
          <w:sz w:val="20"/>
          <w:szCs w:val="20"/>
        </w:rPr>
      </w:pPr>
    </w:p>
    <w:p w14:paraId="14F3B5DC" w14:textId="77777777" w:rsidR="00AE6659" w:rsidRPr="00AE6659" w:rsidRDefault="00AE6659" w:rsidP="00AE6659">
      <w:pPr>
        <w:autoSpaceDE w:val="0"/>
        <w:autoSpaceDN w:val="0"/>
        <w:adjustRightInd w:val="0"/>
        <w:spacing w:after="0" w:line="240" w:lineRule="auto"/>
        <w:rPr>
          <w:rFonts w:ascii="Arial" w:hAnsi="Arial" w:cs="Arial"/>
          <w:color w:val="000000"/>
          <w:sz w:val="20"/>
          <w:szCs w:val="20"/>
        </w:rPr>
      </w:pPr>
      <w:r w:rsidRPr="00AE6659">
        <w:rPr>
          <w:rFonts w:ascii="Arial" w:hAnsi="Arial" w:cs="Arial"/>
          <w:b/>
          <w:bCs/>
          <w:color w:val="000000"/>
          <w:sz w:val="20"/>
          <w:szCs w:val="20"/>
        </w:rPr>
        <w:t xml:space="preserve">4. TRANSPORT </w:t>
      </w:r>
    </w:p>
    <w:p w14:paraId="64948473" w14:textId="3492CA32" w:rsidR="00AE6659" w:rsidRPr="00AE6659" w:rsidRDefault="00AE6659" w:rsidP="00AE6659">
      <w:pPr>
        <w:autoSpaceDE w:val="0"/>
        <w:autoSpaceDN w:val="0"/>
        <w:adjustRightInd w:val="0"/>
        <w:spacing w:after="0" w:line="240" w:lineRule="auto"/>
        <w:rPr>
          <w:rFonts w:ascii="Arial" w:hAnsi="Arial" w:cs="Arial"/>
          <w:color w:val="000000"/>
          <w:sz w:val="20"/>
          <w:szCs w:val="20"/>
        </w:rPr>
      </w:pPr>
      <w:r w:rsidRPr="00AE6659">
        <w:rPr>
          <w:rFonts w:ascii="Arial" w:hAnsi="Arial" w:cs="Arial"/>
          <w:color w:val="000000"/>
          <w:sz w:val="20"/>
          <w:szCs w:val="20"/>
        </w:rPr>
        <w:t xml:space="preserve">Ogólne wymagania dotyczące transportu podano w ST </w:t>
      </w:r>
      <w:r w:rsidRPr="00D12E0C">
        <w:rPr>
          <w:rFonts w:ascii="Arial" w:hAnsi="Arial" w:cs="Arial"/>
          <w:color w:val="000000"/>
          <w:sz w:val="20"/>
          <w:szCs w:val="20"/>
        </w:rPr>
        <w:t>00</w:t>
      </w:r>
      <w:r w:rsidRPr="00AE6659">
        <w:rPr>
          <w:rFonts w:ascii="Arial" w:hAnsi="Arial" w:cs="Arial"/>
          <w:color w:val="000000"/>
          <w:sz w:val="20"/>
          <w:szCs w:val="20"/>
        </w:rPr>
        <w:t xml:space="preserve">. „Wymagania ogólne” </w:t>
      </w:r>
    </w:p>
    <w:p w14:paraId="30AA0D37" w14:textId="7E63BCB2" w:rsidR="00AE6659" w:rsidRPr="00AE6659" w:rsidRDefault="00AE6659" w:rsidP="00AE6659">
      <w:pPr>
        <w:autoSpaceDE w:val="0"/>
        <w:autoSpaceDN w:val="0"/>
        <w:adjustRightInd w:val="0"/>
        <w:spacing w:after="0" w:line="240" w:lineRule="auto"/>
        <w:rPr>
          <w:rFonts w:ascii="Arial" w:hAnsi="Arial" w:cs="Arial"/>
          <w:color w:val="000000"/>
          <w:sz w:val="20"/>
          <w:szCs w:val="20"/>
        </w:rPr>
      </w:pPr>
      <w:r w:rsidRPr="00AE6659">
        <w:rPr>
          <w:rFonts w:ascii="Arial" w:hAnsi="Arial" w:cs="Arial"/>
          <w:color w:val="000000"/>
          <w:sz w:val="20"/>
          <w:szCs w:val="20"/>
        </w:rPr>
        <w:t xml:space="preserve">Uzyskane z wycinki drzew dłużyce należy przetransportować za pomocą odpowiednich środków transportu. </w:t>
      </w:r>
    </w:p>
    <w:p w14:paraId="6874BD89" w14:textId="77777777" w:rsidR="00AE6659" w:rsidRPr="00D12E0C" w:rsidRDefault="00AE6659" w:rsidP="00AE6659">
      <w:pPr>
        <w:autoSpaceDE w:val="0"/>
        <w:autoSpaceDN w:val="0"/>
        <w:adjustRightInd w:val="0"/>
        <w:spacing w:after="0" w:line="240" w:lineRule="auto"/>
        <w:rPr>
          <w:rFonts w:ascii="Arial" w:hAnsi="Arial" w:cs="Arial"/>
          <w:b/>
          <w:bCs/>
          <w:color w:val="000000"/>
          <w:sz w:val="20"/>
          <w:szCs w:val="20"/>
        </w:rPr>
      </w:pPr>
    </w:p>
    <w:p w14:paraId="06C9BDDE" w14:textId="60EFBEBA" w:rsidR="00AE6659" w:rsidRPr="00AE6659" w:rsidRDefault="00AE6659" w:rsidP="00AE6659">
      <w:pPr>
        <w:autoSpaceDE w:val="0"/>
        <w:autoSpaceDN w:val="0"/>
        <w:adjustRightInd w:val="0"/>
        <w:spacing w:after="0" w:line="240" w:lineRule="auto"/>
        <w:rPr>
          <w:rFonts w:ascii="Arial" w:hAnsi="Arial" w:cs="Arial"/>
          <w:color w:val="000000"/>
          <w:sz w:val="20"/>
          <w:szCs w:val="20"/>
        </w:rPr>
      </w:pPr>
      <w:r w:rsidRPr="00AE6659">
        <w:rPr>
          <w:rFonts w:ascii="Arial" w:hAnsi="Arial" w:cs="Arial"/>
          <w:b/>
          <w:bCs/>
          <w:color w:val="000000"/>
          <w:sz w:val="20"/>
          <w:szCs w:val="20"/>
        </w:rPr>
        <w:t xml:space="preserve">5. WYKONANIE ROBÓT </w:t>
      </w:r>
    </w:p>
    <w:p w14:paraId="04859AAF" w14:textId="72E34229" w:rsidR="00AE6659" w:rsidRPr="00AE6659" w:rsidRDefault="00AE6659" w:rsidP="00AE6659">
      <w:pPr>
        <w:autoSpaceDE w:val="0"/>
        <w:autoSpaceDN w:val="0"/>
        <w:adjustRightInd w:val="0"/>
        <w:spacing w:after="0" w:line="240" w:lineRule="auto"/>
        <w:rPr>
          <w:rFonts w:ascii="Arial" w:hAnsi="Arial" w:cs="Arial"/>
          <w:color w:val="000000"/>
          <w:sz w:val="20"/>
          <w:szCs w:val="20"/>
        </w:rPr>
      </w:pPr>
      <w:r w:rsidRPr="00AE6659">
        <w:rPr>
          <w:rFonts w:ascii="Arial" w:hAnsi="Arial" w:cs="Arial"/>
          <w:color w:val="000000"/>
          <w:sz w:val="20"/>
          <w:szCs w:val="20"/>
        </w:rPr>
        <w:t xml:space="preserve">Ogólne warunki wykonania robót podano w </w:t>
      </w:r>
      <w:r w:rsidRPr="00D12E0C">
        <w:rPr>
          <w:rFonts w:ascii="Arial" w:hAnsi="Arial" w:cs="Arial"/>
          <w:color w:val="000000"/>
          <w:sz w:val="20"/>
          <w:szCs w:val="20"/>
        </w:rPr>
        <w:t>ST-00</w:t>
      </w:r>
      <w:r w:rsidRPr="00AE6659">
        <w:rPr>
          <w:rFonts w:ascii="Arial" w:hAnsi="Arial" w:cs="Arial"/>
          <w:color w:val="000000"/>
          <w:sz w:val="20"/>
          <w:szCs w:val="20"/>
        </w:rPr>
        <w:t xml:space="preserve">. „Wymagania ogólne”. </w:t>
      </w:r>
    </w:p>
    <w:p w14:paraId="148BE56C" w14:textId="136E0506" w:rsidR="00AE6659" w:rsidRPr="00AE6659" w:rsidRDefault="00AE6659" w:rsidP="00AE6659">
      <w:pPr>
        <w:autoSpaceDE w:val="0"/>
        <w:autoSpaceDN w:val="0"/>
        <w:adjustRightInd w:val="0"/>
        <w:spacing w:after="0" w:line="240" w:lineRule="auto"/>
        <w:rPr>
          <w:rFonts w:ascii="Arial" w:hAnsi="Arial" w:cs="Arial"/>
          <w:color w:val="000000"/>
          <w:sz w:val="20"/>
          <w:szCs w:val="20"/>
        </w:rPr>
      </w:pPr>
      <w:r w:rsidRPr="00AE6659">
        <w:rPr>
          <w:rFonts w:ascii="Arial" w:hAnsi="Arial" w:cs="Arial"/>
          <w:color w:val="000000"/>
          <w:sz w:val="20"/>
          <w:szCs w:val="20"/>
        </w:rPr>
        <w:t xml:space="preserve">Przed przystąpieniem do wykonania robót Wykonawca dokona oznakowania miejsca robót </w:t>
      </w:r>
    </w:p>
    <w:p w14:paraId="55ED1C67" w14:textId="77777777" w:rsidR="00AE6659" w:rsidRPr="00AE6659" w:rsidRDefault="00AE6659" w:rsidP="00AE6659">
      <w:pPr>
        <w:autoSpaceDE w:val="0"/>
        <w:autoSpaceDN w:val="0"/>
        <w:adjustRightInd w:val="0"/>
        <w:spacing w:after="0" w:line="240" w:lineRule="auto"/>
        <w:rPr>
          <w:rFonts w:ascii="Arial" w:hAnsi="Arial" w:cs="Arial"/>
          <w:color w:val="000000"/>
          <w:sz w:val="20"/>
          <w:szCs w:val="20"/>
        </w:rPr>
      </w:pPr>
      <w:r w:rsidRPr="00AE6659">
        <w:rPr>
          <w:rFonts w:ascii="Arial" w:hAnsi="Arial" w:cs="Arial"/>
          <w:color w:val="000000"/>
          <w:sz w:val="20"/>
          <w:szCs w:val="20"/>
        </w:rPr>
        <w:t xml:space="preserve">Wymagania ogólne. </w:t>
      </w:r>
    </w:p>
    <w:p w14:paraId="0F386018" w14:textId="72D02E56" w:rsidR="00AE6659" w:rsidRPr="00AE6659" w:rsidRDefault="00AE6659" w:rsidP="00AE6659">
      <w:pPr>
        <w:autoSpaceDE w:val="0"/>
        <w:autoSpaceDN w:val="0"/>
        <w:adjustRightInd w:val="0"/>
        <w:spacing w:after="0" w:line="240" w:lineRule="auto"/>
        <w:rPr>
          <w:rFonts w:ascii="Arial" w:hAnsi="Arial" w:cs="Arial"/>
          <w:color w:val="000000"/>
          <w:sz w:val="20"/>
          <w:szCs w:val="20"/>
        </w:rPr>
      </w:pPr>
      <w:r w:rsidRPr="00AE6659">
        <w:rPr>
          <w:rFonts w:ascii="Arial" w:hAnsi="Arial" w:cs="Arial"/>
          <w:color w:val="000000"/>
          <w:sz w:val="20"/>
          <w:szCs w:val="20"/>
        </w:rPr>
        <w:t>Roboty związane z usunięciem drzew obejmują: wycięcie drzew</w:t>
      </w:r>
      <w:r w:rsidRPr="00D12E0C">
        <w:rPr>
          <w:rFonts w:ascii="Arial" w:hAnsi="Arial" w:cs="Arial"/>
          <w:color w:val="000000"/>
          <w:sz w:val="20"/>
          <w:szCs w:val="20"/>
        </w:rPr>
        <w:t xml:space="preserve">, </w:t>
      </w:r>
      <w:r w:rsidRPr="00AE6659">
        <w:rPr>
          <w:rFonts w:ascii="Arial" w:hAnsi="Arial" w:cs="Arial"/>
          <w:color w:val="000000"/>
          <w:sz w:val="20"/>
          <w:szCs w:val="20"/>
        </w:rPr>
        <w:t>wykarczowanie i usunięcie pozostałości pni, rozdrobnienie</w:t>
      </w:r>
      <w:r w:rsidRPr="00D12E0C">
        <w:rPr>
          <w:rFonts w:ascii="Arial" w:hAnsi="Arial" w:cs="Arial"/>
          <w:color w:val="000000"/>
          <w:sz w:val="20"/>
          <w:szCs w:val="20"/>
        </w:rPr>
        <w:t>.</w:t>
      </w:r>
      <w:r w:rsidRPr="00AE6659">
        <w:rPr>
          <w:rFonts w:ascii="Arial" w:hAnsi="Arial" w:cs="Arial"/>
          <w:color w:val="000000"/>
          <w:sz w:val="20"/>
          <w:szCs w:val="20"/>
        </w:rPr>
        <w:t xml:space="preserve"> </w:t>
      </w:r>
    </w:p>
    <w:p w14:paraId="0C713717" w14:textId="77777777" w:rsidR="00AE6659" w:rsidRPr="00AE6659" w:rsidRDefault="00AE6659" w:rsidP="00AE6659">
      <w:pPr>
        <w:autoSpaceDE w:val="0"/>
        <w:autoSpaceDN w:val="0"/>
        <w:adjustRightInd w:val="0"/>
        <w:spacing w:after="0" w:line="240" w:lineRule="auto"/>
        <w:rPr>
          <w:rFonts w:ascii="Arial" w:hAnsi="Arial" w:cs="Arial"/>
          <w:color w:val="000000"/>
          <w:sz w:val="20"/>
          <w:szCs w:val="20"/>
        </w:rPr>
      </w:pPr>
      <w:r w:rsidRPr="00AE6659">
        <w:rPr>
          <w:rFonts w:ascii="Arial" w:hAnsi="Arial" w:cs="Arial"/>
          <w:color w:val="000000"/>
          <w:sz w:val="20"/>
          <w:szCs w:val="20"/>
        </w:rPr>
        <w:t xml:space="preserve">Roboty przygotowawcze. </w:t>
      </w:r>
    </w:p>
    <w:p w14:paraId="6E5B2DA5" w14:textId="378E9ED7" w:rsidR="00AE6659" w:rsidRPr="00AE6659" w:rsidRDefault="00AE6659" w:rsidP="00AE6659">
      <w:pPr>
        <w:autoSpaceDE w:val="0"/>
        <w:autoSpaceDN w:val="0"/>
        <w:adjustRightInd w:val="0"/>
        <w:spacing w:after="21" w:line="240" w:lineRule="auto"/>
        <w:rPr>
          <w:rFonts w:ascii="Arial" w:hAnsi="Arial" w:cs="Arial"/>
          <w:color w:val="000000"/>
          <w:sz w:val="20"/>
          <w:szCs w:val="20"/>
        </w:rPr>
      </w:pPr>
      <w:r w:rsidRPr="00AE6659">
        <w:rPr>
          <w:rFonts w:ascii="Arial" w:hAnsi="Arial" w:cs="Arial"/>
          <w:color w:val="000000"/>
          <w:sz w:val="20"/>
          <w:szCs w:val="20"/>
        </w:rPr>
        <w:t xml:space="preserve">- Przed przystąpieniem do wykonania robót Wykonawca dokona oznakowania miejsca robót. </w:t>
      </w:r>
    </w:p>
    <w:p w14:paraId="3AF2F270" w14:textId="77777777" w:rsidR="00AE6659" w:rsidRPr="00AE6659" w:rsidRDefault="00AE6659" w:rsidP="00AE6659">
      <w:pPr>
        <w:autoSpaceDE w:val="0"/>
        <w:autoSpaceDN w:val="0"/>
        <w:adjustRightInd w:val="0"/>
        <w:spacing w:after="0" w:line="240" w:lineRule="auto"/>
        <w:rPr>
          <w:rFonts w:ascii="Arial" w:hAnsi="Arial" w:cs="Arial"/>
          <w:color w:val="000000"/>
          <w:sz w:val="20"/>
          <w:szCs w:val="20"/>
        </w:rPr>
      </w:pPr>
      <w:r w:rsidRPr="00AE6659">
        <w:rPr>
          <w:rFonts w:ascii="Arial" w:hAnsi="Arial" w:cs="Arial"/>
          <w:color w:val="000000"/>
          <w:sz w:val="20"/>
          <w:szCs w:val="20"/>
        </w:rPr>
        <w:t xml:space="preserve">- Zamawiający dokonuje w terenie oznaczenia drzew przewidzianych do wycinki. </w:t>
      </w:r>
    </w:p>
    <w:p w14:paraId="154B8CAE" w14:textId="77777777" w:rsidR="00AE6659" w:rsidRPr="00AE6659" w:rsidRDefault="00AE6659" w:rsidP="00AE6659">
      <w:pPr>
        <w:autoSpaceDE w:val="0"/>
        <w:autoSpaceDN w:val="0"/>
        <w:adjustRightInd w:val="0"/>
        <w:spacing w:after="0" w:line="240" w:lineRule="auto"/>
        <w:rPr>
          <w:rFonts w:ascii="Arial" w:hAnsi="Arial" w:cs="Arial"/>
          <w:color w:val="000000"/>
          <w:sz w:val="20"/>
          <w:szCs w:val="20"/>
        </w:rPr>
      </w:pPr>
    </w:p>
    <w:p w14:paraId="0E60A876" w14:textId="75F2D961" w:rsidR="00AE6659" w:rsidRPr="00AE6659" w:rsidRDefault="00AE6659" w:rsidP="00AE6659">
      <w:pPr>
        <w:autoSpaceDE w:val="0"/>
        <w:autoSpaceDN w:val="0"/>
        <w:adjustRightInd w:val="0"/>
        <w:spacing w:after="0" w:line="240" w:lineRule="auto"/>
        <w:rPr>
          <w:rFonts w:ascii="Arial" w:hAnsi="Arial" w:cs="Arial"/>
          <w:color w:val="000000"/>
          <w:sz w:val="20"/>
          <w:szCs w:val="20"/>
        </w:rPr>
      </w:pPr>
      <w:r w:rsidRPr="00AE6659">
        <w:rPr>
          <w:rFonts w:ascii="Arial" w:hAnsi="Arial" w:cs="Arial"/>
          <w:color w:val="000000"/>
          <w:sz w:val="20"/>
          <w:szCs w:val="20"/>
        </w:rPr>
        <w:t xml:space="preserve">Wycinka drzew. </w:t>
      </w:r>
    </w:p>
    <w:p w14:paraId="2D2B61A7" w14:textId="77777777" w:rsidR="00AE6659" w:rsidRPr="00AE6659" w:rsidRDefault="00AE6659" w:rsidP="00AE6659">
      <w:pPr>
        <w:autoSpaceDE w:val="0"/>
        <w:autoSpaceDN w:val="0"/>
        <w:adjustRightInd w:val="0"/>
        <w:spacing w:after="21" w:line="240" w:lineRule="auto"/>
        <w:rPr>
          <w:rFonts w:ascii="Arial" w:hAnsi="Arial" w:cs="Arial"/>
          <w:color w:val="000000"/>
          <w:sz w:val="20"/>
          <w:szCs w:val="20"/>
        </w:rPr>
      </w:pPr>
      <w:r w:rsidRPr="00AE6659">
        <w:rPr>
          <w:rFonts w:ascii="Arial" w:hAnsi="Arial" w:cs="Arial"/>
          <w:color w:val="000000"/>
          <w:sz w:val="20"/>
          <w:szCs w:val="20"/>
        </w:rPr>
        <w:t xml:space="preserve">- Wykonawca dokonuje wycinki innych drzew tylko, gdy są oznaczone, na które Zamawiający posiada decyzje administracyjne zezwalające na ich usunięcie lub tylko takie, które wyraźnie wskaże w trakcie przekazania placu budowy (robót) - wyłącznie w ramach odrębnego postępowania przetargowego. </w:t>
      </w:r>
    </w:p>
    <w:p w14:paraId="744E12A4" w14:textId="008A4378" w:rsidR="00AE6659" w:rsidRPr="00AE6659" w:rsidRDefault="00AE6659" w:rsidP="00AE6659">
      <w:pPr>
        <w:autoSpaceDE w:val="0"/>
        <w:autoSpaceDN w:val="0"/>
        <w:adjustRightInd w:val="0"/>
        <w:spacing w:after="21" w:line="240" w:lineRule="auto"/>
        <w:rPr>
          <w:rFonts w:ascii="Arial" w:hAnsi="Arial" w:cs="Arial"/>
          <w:color w:val="000000"/>
          <w:sz w:val="20"/>
          <w:szCs w:val="20"/>
        </w:rPr>
      </w:pPr>
      <w:r w:rsidRPr="00AE6659">
        <w:rPr>
          <w:rFonts w:ascii="Arial" w:hAnsi="Arial" w:cs="Arial"/>
          <w:color w:val="000000"/>
          <w:sz w:val="20"/>
          <w:szCs w:val="20"/>
        </w:rPr>
        <w:t xml:space="preserve">- W przypadku gdy drzewo niebyło oznaczone i przewidziane do planowej wycinki Wykonawca wykona dokumentację fotograficzną drzew z podaniem lokalizacji drzewa, gatunku, średnicy pnia na wys. 1,3m i przekaże upoważnionemu przedstawicielowi Zamawiającego do 7 dni od czasu usunięcia drzewa celem wykonania dalszych czynności administracyjnych </w:t>
      </w:r>
    </w:p>
    <w:p w14:paraId="50690129" w14:textId="77777777" w:rsidR="00AE6659" w:rsidRPr="00AE6659" w:rsidRDefault="00AE6659" w:rsidP="00AE6659">
      <w:pPr>
        <w:autoSpaceDE w:val="0"/>
        <w:autoSpaceDN w:val="0"/>
        <w:adjustRightInd w:val="0"/>
        <w:spacing w:after="0" w:line="240" w:lineRule="auto"/>
        <w:rPr>
          <w:rFonts w:ascii="Arial" w:hAnsi="Arial" w:cs="Arial"/>
          <w:color w:val="000000"/>
          <w:sz w:val="20"/>
          <w:szCs w:val="20"/>
        </w:rPr>
      </w:pPr>
    </w:p>
    <w:p w14:paraId="675E72E2" w14:textId="77777777" w:rsidR="00AE6659" w:rsidRPr="00AE6659" w:rsidRDefault="00AE6659" w:rsidP="00AE6659">
      <w:pPr>
        <w:autoSpaceDE w:val="0"/>
        <w:autoSpaceDN w:val="0"/>
        <w:adjustRightInd w:val="0"/>
        <w:spacing w:after="0" w:line="240" w:lineRule="auto"/>
        <w:rPr>
          <w:rFonts w:ascii="Arial" w:hAnsi="Arial" w:cs="Arial"/>
          <w:color w:val="000000"/>
          <w:sz w:val="20"/>
          <w:szCs w:val="20"/>
        </w:rPr>
      </w:pPr>
      <w:r w:rsidRPr="00AE6659">
        <w:rPr>
          <w:rFonts w:ascii="Arial" w:hAnsi="Arial" w:cs="Arial"/>
          <w:color w:val="000000"/>
          <w:sz w:val="20"/>
          <w:szCs w:val="20"/>
        </w:rPr>
        <w:lastRenderedPageBreak/>
        <w:t xml:space="preserve">Wycinka krzewów (krzaków): </w:t>
      </w:r>
    </w:p>
    <w:p w14:paraId="2D6A4502" w14:textId="77777777" w:rsidR="00AE6659" w:rsidRPr="00AE6659" w:rsidRDefault="00AE6659" w:rsidP="00AE6659">
      <w:pPr>
        <w:autoSpaceDE w:val="0"/>
        <w:autoSpaceDN w:val="0"/>
        <w:adjustRightInd w:val="0"/>
        <w:spacing w:after="0" w:line="240" w:lineRule="auto"/>
        <w:rPr>
          <w:rFonts w:ascii="Arial" w:hAnsi="Arial" w:cs="Arial"/>
          <w:color w:val="000000"/>
          <w:sz w:val="20"/>
          <w:szCs w:val="20"/>
        </w:rPr>
      </w:pPr>
      <w:r w:rsidRPr="00AE6659">
        <w:rPr>
          <w:rFonts w:ascii="Arial" w:hAnsi="Arial" w:cs="Arial"/>
          <w:color w:val="000000"/>
          <w:sz w:val="20"/>
          <w:szCs w:val="20"/>
        </w:rPr>
        <w:t xml:space="preserve">Wykonawca dokonuje wycinki wyznaczonych krzewów i dzikiego zadrzewienia. </w:t>
      </w:r>
    </w:p>
    <w:p w14:paraId="79C0B4EC" w14:textId="77777777" w:rsidR="00AE6659" w:rsidRPr="00AE6659" w:rsidRDefault="00AE6659" w:rsidP="00AE6659">
      <w:pPr>
        <w:autoSpaceDE w:val="0"/>
        <w:autoSpaceDN w:val="0"/>
        <w:adjustRightInd w:val="0"/>
        <w:spacing w:after="0" w:line="240" w:lineRule="auto"/>
        <w:rPr>
          <w:rFonts w:ascii="Arial" w:hAnsi="Arial" w:cs="Arial"/>
          <w:color w:val="000000"/>
          <w:sz w:val="20"/>
          <w:szCs w:val="20"/>
        </w:rPr>
      </w:pPr>
      <w:r w:rsidRPr="00AE6659">
        <w:rPr>
          <w:rFonts w:ascii="Arial" w:hAnsi="Arial" w:cs="Arial"/>
          <w:color w:val="000000"/>
          <w:sz w:val="20"/>
          <w:szCs w:val="20"/>
        </w:rPr>
        <w:t xml:space="preserve">Uprzątnięcie odpadów: </w:t>
      </w:r>
    </w:p>
    <w:p w14:paraId="70E9CC33" w14:textId="77777777" w:rsidR="00AE6659" w:rsidRPr="00AE6659" w:rsidRDefault="00AE6659" w:rsidP="00AE6659">
      <w:pPr>
        <w:autoSpaceDE w:val="0"/>
        <w:autoSpaceDN w:val="0"/>
        <w:adjustRightInd w:val="0"/>
        <w:spacing w:after="0" w:line="240" w:lineRule="auto"/>
        <w:rPr>
          <w:rFonts w:ascii="Arial" w:hAnsi="Arial" w:cs="Arial"/>
          <w:color w:val="000000"/>
          <w:sz w:val="20"/>
          <w:szCs w:val="20"/>
        </w:rPr>
      </w:pPr>
      <w:r w:rsidRPr="00AE6659">
        <w:rPr>
          <w:rFonts w:ascii="Arial" w:hAnsi="Arial" w:cs="Arial"/>
          <w:color w:val="000000"/>
          <w:sz w:val="20"/>
          <w:szCs w:val="20"/>
        </w:rPr>
        <w:t xml:space="preserve">Pozostałe po wycince odpady należy niezwłocznie uprzątnąć z miejsca robót. </w:t>
      </w:r>
    </w:p>
    <w:p w14:paraId="544BB424" w14:textId="77777777" w:rsidR="00AE6659" w:rsidRPr="00D12E0C" w:rsidRDefault="00AE6659" w:rsidP="00AE6659">
      <w:pPr>
        <w:autoSpaceDE w:val="0"/>
        <w:autoSpaceDN w:val="0"/>
        <w:adjustRightInd w:val="0"/>
        <w:spacing w:after="0" w:line="240" w:lineRule="auto"/>
        <w:rPr>
          <w:rFonts w:ascii="Arial" w:hAnsi="Arial" w:cs="Arial"/>
          <w:color w:val="000000"/>
          <w:sz w:val="20"/>
          <w:szCs w:val="20"/>
        </w:rPr>
      </w:pPr>
      <w:r w:rsidRPr="00AE6659">
        <w:rPr>
          <w:rFonts w:ascii="Arial" w:hAnsi="Arial" w:cs="Arial"/>
          <w:color w:val="000000"/>
          <w:sz w:val="20"/>
          <w:szCs w:val="20"/>
        </w:rPr>
        <w:t xml:space="preserve">Miejsce i sposób ewentualnego przeładunku, transportu, rozładunku i składowania odpadów powinien spełniać wymogi ochrony środowiska i przepisy sanitarne. </w:t>
      </w:r>
    </w:p>
    <w:p w14:paraId="06278B47" w14:textId="77777777" w:rsidR="00D12E0C" w:rsidRPr="00D12E0C" w:rsidRDefault="00D12E0C" w:rsidP="00AE6659">
      <w:pPr>
        <w:autoSpaceDE w:val="0"/>
        <w:autoSpaceDN w:val="0"/>
        <w:adjustRightInd w:val="0"/>
        <w:spacing w:after="0" w:line="240" w:lineRule="auto"/>
        <w:rPr>
          <w:rFonts w:ascii="Arial" w:hAnsi="Arial" w:cs="Arial"/>
          <w:color w:val="000000"/>
          <w:sz w:val="20"/>
          <w:szCs w:val="20"/>
        </w:rPr>
      </w:pPr>
    </w:p>
    <w:p w14:paraId="14599D47" w14:textId="77777777" w:rsidR="00D12E0C" w:rsidRPr="00D12E0C" w:rsidRDefault="00D12E0C" w:rsidP="00D12E0C">
      <w:pPr>
        <w:autoSpaceDE w:val="0"/>
        <w:autoSpaceDN w:val="0"/>
        <w:adjustRightInd w:val="0"/>
        <w:spacing w:after="0" w:line="240" w:lineRule="auto"/>
        <w:rPr>
          <w:rFonts w:ascii="Arial" w:hAnsi="Arial" w:cs="Arial"/>
          <w:color w:val="000000"/>
          <w:sz w:val="20"/>
          <w:szCs w:val="20"/>
        </w:rPr>
      </w:pPr>
      <w:r w:rsidRPr="00D12E0C">
        <w:rPr>
          <w:rFonts w:ascii="Arial" w:hAnsi="Arial" w:cs="Arial"/>
          <w:b/>
          <w:bCs/>
          <w:color w:val="000000"/>
          <w:sz w:val="20"/>
          <w:szCs w:val="20"/>
        </w:rPr>
        <w:t>6. KONTROLA JAKO</w:t>
      </w:r>
      <w:r w:rsidRPr="00D12E0C">
        <w:rPr>
          <w:rFonts w:ascii="Arial" w:hAnsi="Arial" w:cs="Arial"/>
          <w:color w:val="000000"/>
          <w:sz w:val="20"/>
          <w:szCs w:val="20"/>
        </w:rPr>
        <w:t>Ś</w:t>
      </w:r>
      <w:r w:rsidRPr="00D12E0C">
        <w:rPr>
          <w:rFonts w:ascii="Arial" w:hAnsi="Arial" w:cs="Arial"/>
          <w:b/>
          <w:bCs/>
          <w:color w:val="000000"/>
          <w:sz w:val="20"/>
          <w:szCs w:val="20"/>
        </w:rPr>
        <w:t xml:space="preserve">CI ROBÓT </w:t>
      </w:r>
    </w:p>
    <w:p w14:paraId="4CF364C4" w14:textId="403F51CE" w:rsidR="00D12E0C" w:rsidRPr="00D12E0C" w:rsidRDefault="00D12E0C" w:rsidP="00D12E0C">
      <w:pPr>
        <w:autoSpaceDE w:val="0"/>
        <w:autoSpaceDN w:val="0"/>
        <w:adjustRightInd w:val="0"/>
        <w:spacing w:after="0" w:line="240" w:lineRule="auto"/>
        <w:rPr>
          <w:rFonts w:ascii="Arial" w:hAnsi="Arial" w:cs="Arial"/>
          <w:color w:val="000000"/>
          <w:sz w:val="20"/>
          <w:szCs w:val="20"/>
        </w:rPr>
      </w:pPr>
      <w:r w:rsidRPr="00D12E0C">
        <w:rPr>
          <w:rFonts w:ascii="Arial" w:hAnsi="Arial" w:cs="Arial"/>
          <w:color w:val="000000"/>
          <w:sz w:val="20"/>
          <w:szCs w:val="20"/>
        </w:rPr>
        <w:t xml:space="preserve">Ogólne zasady kontroli robót podano w ST </w:t>
      </w:r>
      <w:r>
        <w:rPr>
          <w:rFonts w:ascii="Arial" w:hAnsi="Arial" w:cs="Arial"/>
          <w:color w:val="000000"/>
          <w:sz w:val="20"/>
          <w:szCs w:val="20"/>
        </w:rPr>
        <w:t>00</w:t>
      </w:r>
      <w:r w:rsidRPr="00D12E0C">
        <w:rPr>
          <w:rFonts w:ascii="Arial" w:hAnsi="Arial" w:cs="Arial"/>
          <w:color w:val="000000"/>
          <w:sz w:val="20"/>
          <w:szCs w:val="20"/>
        </w:rPr>
        <w:t xml:space="preserve">. „Wymagania ogólne”. </w:t>
      </w:r>
    </w:p>
    <w:p w14:paraId="306D80FB" w14:textId="77777777" w:rsidR="00D12E0C" w:rsidRPr="00D12E0C" w:rsidRDefault="00D12E0C" w:rsidP="00D12E0C">
      <w:pPr>
        <w:autoSpaceDE w:val="0"/>
        <w:autoSpaceDN w:val="0"/>
        <w:adjustRightInd w:val="0"/>
        <w:spacing w:after="0" w:line="240" w:lineRule="auto"/>
        <w:rPr>
          <w:rFonts w:ascii="Arial" w:hAnsi="Arial" w:cs="Arial"/>
          <w:color w:val="000000"/>
          <w:sz w:val="20"/>
          <w:szCs w:val="20"/>
        </w:rPr>
      </w:pPr>
      <w:r w:rsidRPr="00D12E0C">
        <w:rPr>
          <w:rFonts w:ascii="Arial" w:hAnsi="Arial" w:cs="Arial"/>
          <w:color w:val="000000"/>
          <w:sz w:val="20"/>
          <w:szCs w:val="20"/>
        </w:rPr>
        <w:t xml:space="preserve">Sprawdzenie oznakowania robót przed ich rozpoczęciem dokona Zamawiający, zwracając uwagę na następujące elementy: </w:t>
      </w:r>
    </w:p>
    <w:p w14:paraId="73F9E57D" w14:textId="77777777" w:rsidR="00D12E0C" w:rsidRPr="00D12E0C" w:rsidRDefault="00D12E0C" w:rsidP="00D12E0C">
      <w:pPr>
        <w:autoSpaceDE w:val="0"/>
        <w:autoSpaceDN w:val="0"/>
        <w:adjustRightInd w:val="0"/>
        <w:spacing w:after="19" w:line="240" w:lineRule="auto"/>
        <w:rPr>
          <w:rFonts w:ascii="Arial" w:hAnsi="Arial" w:cs="Arial"/>
          <w:color w:val="000000"/>
          <w:sz w:val="20"/>
          <w:szCs w:val="20"/>
        </w:rPr>
      </w:pPr>
      <w:r w:rsidRPr="00D12E0C">
        <w:rPr>
          <w:rFonts w:ascii="Arial" w:hAnsi="Arial" w:cs="Arial"/>
          <w:color w:val="000000"/>
          <w:sz w:val="20"/>
          <w:szCs w:val="20"/>
        </w:rPr>
        <w:t xml:space="preserve">- zgodność oznakowania z zatwierdzonym projektem, </w:t>
      </w:r>
    </w:p>
    <w:p w14:paraId="54E5D11D" w14:textId="5832163D" w:rsidR="00D12E0C" w:rsidRPr="00D12E0C" w:rsidRDefault="00D12E0C" w:rsidP="00D12E0C">
      <w:pPr>
        <w:autoSpaceDE w:val="0"/>
        <w:autoSpaceDN w:val="0"/>
        <w:adjustRightInd w:val="0"/>
        <w:spacing w:after="19" w:line="240" w:lineRule="auto"/>
        <w:rPr>
          <w:rFonts w:ascii="Arial" w:hAnsi="Arial" w:cs="Arial"/>
          <w:color w:val="000000"/>
          <w:sz w:val="20"/>
          <w:szCs w:val="20"/>
        </w:rPr>
      </w:pPr>
      <w:r w:rsidRPr="00D12E0C">
        <w:rPr>
          <w:rFonts w:ascii="Arial" w:hAnsi="Arial" w:cs="Arial"/>
          <w:color w:val="000000"/>
          <w:sz w:val="20"/>
          <w:szCs w:val="20"/>
        </w:rPr>
        <w:t xml:space="preserve">- posiadane uprawnienia pilarzy </w:t>
      </w:r>
    </w:p>
    <w:p w14:paraId="46858840" w14:textId="77777777" w:rsidR="00D12E0C" w:rsidRPr="00D12E0C" w:rsidRDefault="00D12E0C" w:rsidP="00D12E0C">
      <w:pPr>
        <w:autoSpaceDE w:val="0"/>
        <w:autoSpaceDN w:val="0"/>
        <w:adjustRightInd w:val="0"/>
        <w:spacing w:after="0" w:line="240" w:lineRule="auto"/>
        <w:rPr>
          <w:rFonts w:ascii="Arial" w:hAnsi="Arial" w:cs="Arial"/>
          <w:color w:val="000000"/>
          <w:sz w:val="20"/>
          <w:szCs w:val="20"/>
        </w:rPr>
      </w:pPr>
    </w:p>
    <w:p w14:paraId="0BC8E575" w14:textId="77777777" w:rsidR="00D12E0C" w:rsidRPr="00D12E0C" w:rsidRDefault="00D12E0C" w:rsidP="00D12E0C">
      <w:pPr>
        <w:autoSpaceDE w:val="0"/>
        <w:autoSpaceDN w:val="0"/>
        <w:adjustRightInd w:val="0"/>
        <w:spacing w:after="0" w:line="240" w:lineRule="auto"/>
        <w:rPr>
          <w:rFonts w:ascii="Arial" w:hAnsi="Arial" w:cs="Arial"/>
          <w:color w:val="000000"/>
          <w:sz w:val="20"/>
          <w:szCs w:val="20"/>
        </w:rPr>
      </w:pPr>
      <w:r w:rsidRPr="00D12E0C">
        <w:rPr>
          <w:rFonts w:ascii="Arial" w:hAnsi="Arial" w:cs="Arial"/>
          <w:b/>
          <w:bCs/>
          <w:color w:val="000000"/>
          <w:sz w:val="20"/>
          <w:szCs w:val="20"/>
        </w:rPr>
        <w:t xml:space="preserve">7. OBMIAR ROBÓT </w:t>
      </w:r>
    </w:p>
    <w:p w14:paraId="351763B1" w14:textId="148C0A2A" w:rsidR="00D12E0C" w:rsidRPr="00D12E0C" w:rsidRDefault="00D12E0C" w:rsidP="00D12E0C">
      <w:pPr>
        <w:autoSpaceDE w:val="0"/>
        <w:autoSpaceDN w:val="0"/>
        <w:adjustRightInd w:val="0"/>
        <w:spacing w:after="0" w:line="240" w:lineRule="auto"/>
        <w:rPr>
          <w:rFonts w:ascii="Arial" w:hAnsi="Arial" w:cs="Arial"/>
          <w:color w:val="000000"/>
          <w:sz w:val="20"/>
          <w:szCs w:val="20"/>
        </w:rPr>
      </w:pPr>
      <w:r w:rsidRPr="00D12E0C">
        <w:rPr>
          <w:rFonts w:ascii="Arial" w:hAnsi="Arial" w:cs="Arial"/>
          <w:color w:val="000000"/>
          <w:sz w:val="20"/>
          <w:szCs w:val="20"/>
        </w:rPr>
        <w:t xml:space="preserve">Jednostką obmiarową robót związanych z wycinką drzew oraz usunięciem gałęzi - 1 sztuka. </w:t>
      </w:r>
    </w:p>
    <w:p w14:paraId="5444F2DC" w14:textId="77777777" w:rsidR="00D12E0C" w:rsidRPr="00D12E0C" w:rsidRDefault="00D12E0C" w:rsidP="00D12E0C">
      <w:pPr>
        <w:autoSpaceDE w:val="0"/>
        <w:autoSpaceDN w:val="0"/>
        <w:adjustRightInd w:val="0"/>
        <w:spacing w:after="0" w:line="240" w:lineRule="auto"/>
        <w:rPr>
          <w:rFonts w:ascii="Arial" w:hAnsi="Arial" w:cs="Arial"/>
          <w:color w:val="000000"/>
          <w:sz w:val="20"/>
          <w:szCs w:val="20"/>
        </w:rPr>
      </w:pPr>
      <w:r w:rsidRPr="00D12E0C">
        <w:rPr>
          <w:rFonts w:ascii="Arial" w:hAnsi="Arial" w:cs="Arial"/>
          <w:color w:val="000000"/>
          <w:sz w:val="20"/>
          <w:szCs w:val="20"/>
        </w:rPr>
        <w:t xml:space="preserve">Jednostką obmiarową wycięcia krzewów wraz z usunięciem korzeni jest 1m2. </w:t>
      </w:r>
    </w:p>
    <w:p w14:paraId="3EC59636" w14:textId="77777777" w:rsidR="00D12E0C" w:rsidRDefault="00D12E0C" w:rsidP="00D12E0C">
      <w:pPr>
        <w:autoSpaceDE w:val="0"/>
        <w:autoSpaceDN w:val="0"/>
        <w:adjustRightInd w:val="0"/>
        <w:spacing w:after="0" w:line="240" w:lineRule="auto"/>
        <w:rPr>
          <w:rFonts w:ascii="Arial" w:hAnsi="Arial" w:cs="Arial"/>
          <w:b/>
          <w:bCs/>
          <w:color w:val="000000"/>
          <w:sz w:val="20"/>
          <w:szCs w:val="20"/>
        </w:rPr>
      </w:pPr>
    </w:p>
    <w:p w14:paraId="7425C4F9" w14:textId="5B6EA53A" w:rsidR="00D12E0C" w:rsidRPr="00D12E0C" w:rsidRDefault="00D12E0C" w:rsidP="00D12E0C">
      <w:pPr>
        <w:autoSpaceDE w:val="0"/>
        <w:autoSpaceDN w:val="0"/>
        <w:adjustRightInd w:val="0"/>
        <w:spacing w:after="0" w:line="240" w:lineRule="auto"/>
        <w:rPr>
          <w:rFonts w:ascii="Arial" w:hAnsi="Arial" w:cs="Arial"/>
          <w:color w:val="000000"/>
          <w:sz w:val="20"/>
          <w:szCs w:val="20"/>
        </w:rPr>
      </w:pPr>
      <w:r w:rsidRPr="00D12E0C">
        <w:rPr>
          <w:rFonts w:ascii="Arial" w:hAnsi="Arial" w:cs="Arial"/>
          <w:b/>
          <w:bCs/>
          <w:color w:val="000000"/>
          <w:sz w:val="20"/>
          <w:szCs w:val="20"/>
        </w:rPr>
        <w:t xml:space="preserve">8. ODBIÓR ROBÓT </w:t>
      </w:r>
    </w:p>
    <w:p w14:paraId="6802899A" w14:textId="34908170" w:rsidR="00D12E0C" w:rsidRPr="00D12E0C" w:rsidRDefault="00D12E0C" w:rsidP="00D12E0C">
      <w:pPr>
        <w:autoSpaceDE w:val="0"/>
        <w:autoSpaceDN w:val="0"/>
        <w:adjustRightInd w:val="0"/>
        <w:spacing w:after="0" w:line="240" w:lineRule="auto"/>
        <w:rPr>
          <w:rFonts w:ascii="Arial" w:hAnsi="Arial" w:cs="Arial"/>
          <w:color w:val="000000"/>
          <w:sz w:val="20"/>
          <w:szCs w:val="20"/>
        </w:rPr>
      </w:pPr>
      <w:r w:rsidRPr="00D12E0C">
        <w:rPr>
          <w:rFonts w:ascii="Arial" w:hAnsi="Arial" w:cs="Arial"/>
          <w:color w:val="000000"/>
          <w:sz w:val="20"/>
          <w:szCs w:val="20"/>
        </w:rPr>
        <w:t xml:space="preserve">Ogólne zasady odbioru robót podano w ST </w:t>
      </w:r>
      <w:r>
        <w:rPr>
          <w:rFonts w:ascii="Arial" w:hAnsi="Arial" w:cs="Arial"/>
          <w:color w:val="000000"/>
          <w:sz w:val="20"/>
          <w:szCs w:val="20"/>
        </w:rPr>
        <w:t>00</w:t>
      </w:r>
      <w:r w:rsidRPr="00D12E0C">
        <w:rPr>
          <w:rFonts w:ascii="Arial" w:hAnsi="Arial" w:cs="Arial"/>
          <w:color w:val="000000"/>
          <w:sz w:val="20"/>
          <w:szCs w:val="20"/>
        </w:rPr>
        <w:t xml:space="preserve">. </w:t>
      </w:r>
    </w:p>
    <w:p w14:paraId="4465D09B" w14:textId="26C28406" w:rsidR="00D12E0C" w:rsidRPr="00D12E0C" w:rsidRDefault="00D12E0C" w:rsidP="00D12E0C">
      <w:pPr>
        <w:autoSpaceDE w:val="0"/>
        <w:autoSpaceDN w:val="0"/>
        <w:adjustRightInd w:val="0"/>
        <w:spacing w:after="0" w:line="240" w:lineRule="auto"/>
        <w:rPr>
          <w:rFonts w:ascii="Arial" w:hAnsi="Arial" w:cs="Arial"/>
          <w:color w:val="000000"/>
          <w:sz w:val="20"/>
          <w:szCs w:val="20"/>
        </w:rPr>
      </w:pPr>
      <w:r w:rsidRPr="00D12E0C">
        <w:rPr>
          <w:rFonts w:ascii="Arial" w:hAnsi="Arial" w:cs="Arial"/>
          <w:color w:val="000000"/>
          <w:sz w:val="20"/>
          <w:szCs w:val="20"/>
        </w:rPr>
        <w:t xml:space="preserve">Odbiór robót odbywa się na podstawie kontroli jakości i ilości wykonywanych robót oraz ich zgodności ze SST. </w:t>
      </w:r>
    </w:p>
    <w:p w14:paraId="35BD8057" w14:textId="77777777" w:rsidR="00D12E0C" w:rsidRDefault="00D12E0C" w:rsidP="00D12E0C">
      <w:pPr>
        <w:autoSpaceDE w:val="0"/>
        <w:autoSpaceDN w:val="0"/>
        <w:adjustRightInd w:val="0"/>
        <w:spacing w:after="0" w:line="240" w:lineRule="auto"/>
        <w:rPr>
          <w:rFonts w:ascii="Arial" w:hAnsi="Arial" w:cs="Arial"/>
          <w:b/>
          <w:bCs/>
          <w:color w:val="000000"/>
          <w:sz w:val="20"/>
          <w:szCs w:val="20"/>
        </w:rPr>
      </w:pPr>
    </w:p>
    <w:p w14:paraId="1100A739" w14:textId="078934DC" w:rsidR="00D12E0C" w:rsidRPr="00D12E0C" w:rsidRDefault="00D12E0C" w:rsidP="00D12E0C">
      <w:pPr>
        <w:autoSpaceDE w:val="0"/>
        <w:autoSpaceDN w:val="0"/>
        <w:adjustRightInd w:val="0"/>
        <w:spacing w:after="0" w:line="240" w:lineRule="auto"/>
        <w:rPr>
          <w:rFonts w:ascii="Arial" w:hAnsi="Arial" w:cs="Arial"/>
          <w:color w:val="000000"/>
          <w:sz w:val="20"/>
          <w:szCs w:val="20"/>
        </w:rPr>
      </w:pPr>
      <w:r w:rsidRPr="00D12E0C">
        <w:rPr>
          <w:rFonts w:ascii="Arial" w:hAnsi="Arial" w:cs="Arial"/>
          <w:b/>
          <w:bCs/>
          <w:color w:val="000000"/>
          <w:sz w:val="20"/>
          <w:szCs w:val="20"/>
        </w:rPr>
        <w:t>9. PODSTAWA PŁATNO</w:t>
      </w:r>
      <w:r w:rsidRPr="00D12E0C">
        <w:rPr>
          <w:rFonts w:ascii="Arial" w:hAnsi="Arial" w:cs="Arial"/>
          <w:color w:val="000000"/>
          <w:sz w:val="20"/>
          <w:szCs w:val="20"/>
        </w:rPr>
        <w:t>Ś</w:t>
      </w:r>
      <w:r w:rsidRPr="00D12E0C">
        <w:rPr>
          <w:rFonts w:ascii="Arial" w:hAnsi="Arial" w:cs="Arial"/>
          <w:b/>
          <w:bCs/>
          <w:color w:val="000000"/>
          <w:sz w:val="20"/>
          <w:szCs w:val="20"/>
        </w:rPr>
        <w:t xml:space="preserve">CI </w:t>
      </w:r>
    </w:p>
    <w:p w14:paraId="611BF22C" w14:textId="0F4FA7F5" w:rsidR="00D12E0C" w:rsidRPr="00D12E0C" w:rsidRDefault="00D12E0C" w:rsidP="00D12E0C">
      <w:pPr>
        <w:autoSpaceDE w:val="0"/>
        <w:autoSpaceDN w:val="0"/>
        <w:adjustRightInd w:val="0"/>
        <w:spacing w:after="0" w:line="240" w:lineRule="auto"/>
        <w:rPr>
          <w:rFonts w:ascii="Arial" w:hAnsi="Arial" w:cs="Arial"/>
          <w:color w:val="000000"/>
          <w:sz w:val="20"/>
          <w:szCs w:val="20"/>
        </w:rPr>
      </w:pPr>
      <w:r w:rsidRPr="00D12E0C">
        <w:rPr>
          <w:rFonts w:ascii="Arial" w:hAnsi="Arial" w:cs="Arial"/>
          <w:color w:val="000000"/>
          <w:sz w:val="20"/>
          <w:szCs w:val="20"/>
        </w:rPr>
        <w:t xml:space="preserve">Cena jednostkowa dotyczy 1 szt. wykonania robót związanych z wycinką drzew, obejmuje: </w:t>
      </w:r>
    </w:p>
    <w:p w14:paraId="45F8F8A8" w14:textId="77777777" w:rsidR="00D12E0C" w:rsidRPr="00D12E0C" w:rsidRDefault="00D12E0C" w:rsidP="00D12E0C">
      <w:pPr>
        <w:autoSpaceDE w:val="0"/>
        <w:autoSpaceDN w:val="0"/>
        <w:adjustRightInd w:val="0"/>
        <w:spacing w:after="16" w:line="240" w:lineRule="auto"/>
        <w:rPr>
          <w:rFonts w:ascii="Arial" w:hAnsi="Arial" w:cs="Arial"/>
          <w:color w:val="000000"/>
          <w:sz w:val="20"/>
          <w:szCs w:val="20"/>
        </w:rPr>
      </w:pPr>
      <w:r w:rsidRPr="00D12E0C">
        <w:rPr>
          <w:rFonts w:ascii="Arial" w:hAnsi="Arial" w:cs="Arial"/>
          <w:color w:val="000000"/>
          <w:sz w:val="20"/>
          <w:szCs w:val="20"/>
        </w:rPr>
        <w:t xml:space="preserve">- oznakowanie robót, </w:t>
      </w:r>
    </w:p>
    <w:p w14:paraId="7B6819D9" w14:textId="77777777" w:rsidR="00D12E0C" w:rsidRPr="00D12E0C" w:rsidRDefault="00D12E0C" w:rsidP="00D12E0C">
      <w:pPr>
        <w:autoSpaceDE w:val="0"/>
        <w:autoSpaceDN w:val="0"/>
        <w:adjustRightInd w:val="0"/>
        <w:spacing w:after="16" w:line="240" w:lineRule="auto"/>
        <w:rPr>
          <w:rFonts w:ascii="Arial" w:hAnsi="Arial" w:cs="Arial"/>
          <w:color w:val="000000"/>
          <w:sz w:val="20"/>
          <w:szCs w:val="20"/>
        </w:rPr>
      </w:pPr>
      <w:r w:rsidRPr="00D12E0C">
        <w:rPr>
          <w:rFonts w:ascii="Arial" w:hAnsi="Arial" w:cs="Arial"/>
          <w:color w:val="000000"/>
          <w:sz w:val="20"/>
          <w:szCs w:val="20"/>
        </w:rPr>
        <w:t xml:space="preserve">- roboty przygotowawcze, </w:t>
      </w:r>
    </w:p>
    <w:p w14:paraId="202AF03E" w14:textId="7DEB2A4E" w:rsidR="00D12E0C" w:rsidRPr="00D12E0C" w:rsidRDefault="00D12E0C" w:rsidP="00D12E0C">
      <w:pPr>
        <w:autoSpaceDE w:val="0"/>
        <w:autoSpaceDN w:val="0"/>
        <w:adjustRightInd w:val="0"/>
        <w:spacing w:after="16" w:line="240" w:lineRule="auto"/>
        <w:rPr>
          <w:rFonts w:ascii="Arial" w:hAnsi="Arial" w:cs="Arial"/>
          <w:color w:val="000000"/>
          <w:sz w:val="20"/>
          <w:szCs w:val="20"/>
        </w:rPr>
      </w:pPr>
      <w:r w:rsidRPr="00D12E0C">
        <w:rPr>
          <w:rFonts w:ascii="Arial" w:hAnsi="Arial" w:cs="Arial"/>
          <w:color w:val="000000"/>
          <w:sz w:val="20"/>
          <w:szCs w:val="20"/>
        </w:rPr>
        <w:t xml:space="preserve">- wycinka drzew </w:t>
      </w:r>
    </w:p>
    <w:p w14:paraId="2A4F47ED" w14:textId="77777777" w:rsidR="00D12E0C" w:rsidRPr="00D12E0C" w:rsidRDefault="00D12E0C" w:rsidP="00D12E0C">
      <w:pPr>
        <w:autoSpaceDE w:val="0"/>
        <w:autoSpaceDN w:val="0"/>
        <w:adjustRightInd w:val="0"/>
        <w:spacing w:after="16" w:line="240" w:lineRule="auto"/>
        <w:rPr>
          <w:rFonts w:ascii="Arial" w:hAnsi="Arial" w:cs="Arial"/>
          <w:color w:val="000000"/>
          <w:sz w:val="20"/>
          <w:szCs w:val="20"/>
        </w:rPr>
      </w:pPr>
      <w:r w:rsidRPr="00D12E0C">
        <w:rPr>
          <w:rFonts w:ascii="Arial" w:hAnsi="Arial" w:cs="Arial"/>
          <w:color w:val="000000"/>
          <w:sz w:val="20"/>
          <w:szCs w:val="20"/>
        </w:rPr>
        <w:t xml:space="preserve">- usunięcie lub rozdrobnienie gałęzi, </w:t>
      </w:r>
    </w:p>
    <w:p w14:paraId="6020C90B" w14:textId="77777777" w:rsidR="00D12E0C" w:rsidRPr="00D12E0C" w:rsidRDefault="00D12E0C" w:rsidP="00D12E0C">
      <w:pPr>
        <w:autoSpaceDE w:val="0"/>
        <w:autoSpaceDN w:val="0"/>
        <w:adjustRightInd w:val="0"/>
        <w:spacing w:after="16" w:line="240" w:lineRule="auto"/>
        <w:rPr>
          <w:rFonts w:ascii="Arial" w:hAnsi="Arial" w:cs="Arial"/>
          <w:color w:val="000000"/>
          <w:sz w:val="20"/>
          <w:szCs w:val="20"/>
        </w:rPr>
      </w:pPr>
      <w:r w:rsidRPr="00D12E0C">
        <w:rPr>
          <w:rFonts w:ascii="Arial" w:hAnsi="Arial" w:cs="Arial"/>
          <w:color w:val="000000"/>
          <w:sz w:val="20"/>
          <w:szCs w:val="20"/>
        </w:rPr>
        <w:t xml:space="preserve">- przewóz i wyładunek odpadów, </w:t>
      </w:r>
    </w:p>
    <w:p w14:paraId="63A527E4" w14:textId="77777777" w:rsidR="00D12E0C" w:rsidRDefault="00D12E0C" w:rsidP="00D12E0C">
      <w:pPr>
        <w:autoSpaceDE w:val="0"/>
        <w:autoSpaceDN w:val="0"/>
        <w:adjustRightInd w:val="0"/>
        <w:spacing w:after="0" w:line="240" w:lineRule="auto"/>
        <w:rPr>
          <w:rFonts w:ascii="Arial" w:hAnsi="Arial" w:cs="Arial"/>
          <w:color w:val="000000"/>
          <w:sz w:val="20"/>
          <w:szCs w:val="20"/>
        </w:rPr>
      </w:pPr>
    </w:p>
    <w:p w14:paraId="60394858" w14:textId="51F85102" w:rsidR="00D12E0C" w:rsidRPr="00D12E0C" w:rsidRDefault="00D12E0C" w:rsidP="00D12E0C">
      <w:pPr>
        <w:autoSpaceDE w:val="0"/>
        <w:autoSpaceDN w:val="0"/>
        <w:adjustRightInd w:val="0"/>
        <w:spacing w:after="0" w:line="240" w:lineRule="auto"/>
        <w:rPr>
          <w:rFonts w:ascii="Arial" w:hAnsi="Arial" w:cs="Arial"/>
          <w:color w:val="000000"/>
          <w:sz w:val="20"/>
          <w:szCs w:val="20"/>
        </w:rPr>
      </w:pPr>
      <w:r w:rsidRPr="00D12E0C">
        <w:rPr>
          <w:rFonts w:ascii="Arial" w:hAnsi="Arial" w:cs="Arial"/>
          <w:color w:val="000000"/>
          <w:sz w:val="20"/>
          <w:szCs w:val="20"/>
        </w:rPr>
        <w:t xml:space="preserve">Cena jednostkowa dotyczy m2 robót związana wycinką krzewów (krzaków) wraz z korzeniami i obejmuje: </w:t>
      </w:r>
    </w:p>
    <w:p w14:paraId="62D32471" w14:textId="77777777" w:rsidR="00D12E0C" w:rsidRPr="00D12E0C" w:rsidRDefault="00D12E0C" w:rsidP="00D12E0C">
      <w:pPr>
        <w:autoSpaceDE w:val="0"/>
        <w:autoSpaceDN w:val="0"/>
        <w:adjustRightInd w:val="0"/>
        <w:spacing w:after="19" w:line="240" w:lineRule="auto"/>
        <w:rPr>
          <w:rFonts w:ascii="Arial" w:hAnsi="Arial" w:cs="Arial"/>
          <w:color w:val="000000"/>
          <w:sz w:val="20"/>
          <w:szCs w:val="20"/>
        </w:rPr>
      </w:pPr>
      <w:r w:rsidRPr="00D12E0C">
        <w:rPr>
          <w:rFonts w:ascii="Arial" w:hAnsi="Arial" w:cs="Arial"/>
          <w:color w:val="000000"/>
          <w:sz w:val="20"/>
          <w:szCs w:val="20"/>
        </w:rPr>
        <w:t xml:space="preserve">- oznakowanie robót, </w:t>
      </w:r>
    </w:p>
    <w:p w14:paraId="5929FED5" w14:textId="77777777" w:rsidR="00D12E0C" w:rsidRPr="00D12E0C" w:rsidRDefault="00D12E0C" w:rsidP="00D12E0C">
      <w:pPr>
        <w:autoSpaceDE w:val="0"/>
        <w:autoSpaceDN w:val="0"/>
        <w:adjustRightInd w:val="0"/>
        <w:spacing w:after="19" w:line="240" w:lineRule="auto"/>
        <w:rPr>
          <w:rFonts w:ascii="Arial" w:hAnsi="Arial" w:cs="Arial"/>
          <w:color w:val="000000"/>
          <w:sz w:val="20"/>
          <w:szCs w:val="20"/>
        </w:rPr>
      </w:pPr>
      <w:r w:rsidRPr="00D12E0C">
        <w:rPr>
          <w:rFonts w:ascii="Arial" w:hAnsi="Arial" w:cs="Arial"/>
          <w:color w:val="000000"/>
          <w:sz w:val="20"/>
          <w:szCs w:val="20"/>
        </w:rPr>
        <w:t xml:space="preserve">- roboty przygotowawcze, </w:t>
      </w:r>
    </w:p>
    <w:p w14:paraId="3B220DEA" w14:textId="77777777" w:rsidR="00D12E0C" w:rsidRPr="00D12E0C" w:rsidRDefault="00D12E0C" w:rsidP="00D12E0C">
      <w:pPr>
        <w:autoSpaceDE w:val="0"/>
        <w:autoSpaceDN w:val="0"/>
        <w:adjustRightInd w:val="0"/>
        <w:spacing w:after="19" w:line="240" w:lineRule="auto"/>
        <w:rPr>
          <w:rFonts w:ascii="Arial" w:hAnsi="Arial" w:cs="Arial"/>
          <w:color w:val="000000"/>
          <w:sz w:val="20"/>
          <w:szCs w:val="20"/>
        </w:rPr>
      </w:pPr>
      <w:r w:rsidRPr="00D12E0C">
        <w:rPr>
          <w:rFonts w:ascii="Arial" w:hAnsi="Arial" w:cs="Arial"/>
          <w:color w:val="000000"/>
          <w:sz w:val="20"/>
          <w:szCs w:val="20"/>
        </w:rPr>
        <w:t xml:space="preserve">- wycinkę krzaków i dzikiego zadrzewienia, </w:t>
      </w:r>
    </w:p>
    <w:p w14:paraId="6C7E7AFE" w14:textId="77777777" w:rsidR="00D12E0C" w:rsidRPr="00D12E0C" w:rsidRDefault="00D12E0C" w:rsidP="00D12E0C">
      <w:pPr>
        <w:autoSpaceDE w:val="0"/>
        <w:autoSpaceDN w:val="0"/>
        <w:adjustRightInd w:val="0"/>
        <w:spacing w:after="19" w:line="240" w:lineRule="auto"/>
        <w:rPr>
          <w:rFonts w:ascii="Arial" w:hAnsi="Arial" w:cs="Arial"/>
          <w:color w:val="000000"/>
          <w:sz w:val="20"/>
          <w:szCs w:val="20"/>
        </w:rPr>
      </w:pPr>
      <w:r w:rsidRPr="00D12E0C">
        <w:rPr>
          <w:rFonts w:ascii="Arial" w:hAnsi="Arial" w:cs="Arial"/>
          <w:color w:val="000000"/>
          <w:sz w:val="20"/>
          <w:szCs w:val="20"/>
        </w:rPr>
        <w:t xml:space="preserve">- ewentualne spalenie na miejscu pozostałości, </w:t>
      </w:r>
    </w:p>
    <w:p w14:paraId="4B4148B3" w14:textId="77777777" w:rsidR="00D12E0C" w:rsidRPr="00D12E0C" w:rsidRDefault="00D12E0C" w:rsidP="00D12E0C">
      <w:pPr>
        <w:autoSpaceDE w:val="0"/>
        <w:autoSpaceDN w:val="0"/>
        <w:adjustRightInd w:val="0"/>
        <w:spacing w:after="19" w:line="240" w:lineRule="auto"/>
        <w:rPr>
          <w:rFonts w:ascii="Arial" w:hAnsi="Arial" w:cs="Arial"/>
          <w:color w:val="000000"/>
          <w:sz w:val="20"/>
          <w:szCs w:val="20"/>
        </w:rPr>
      </w:pPr>
      <w:r w:rsidRPr="00D12E0C">
        <w:rPr>
          <w:rFonts w:ascii="Arial" w:hAnsi="Arial" w:cs="Arial"/>
          <w:color w:val="000000"/>
          <w:sz w:val="20"/>
          <w:szCs w:val="20"/>
        </w:rPr>
        <w:t xml:space="preserve">- załadunek na środki transportowe odpadów, </w:t>
      </w:r>
    </w:p>
    <w:p w14:paraId="228EE08F" w14:textId="3E48AB3E" w:rsidR="00D12E0C" w:rsidRPr="00D12E0C" w:rsidRDefault="00D12E0C" w:rsidP="00D12E0C">
      <w:pPr>
        <w:autoSpaceDE w:val="0"/>
        <w:autoSpaceDN w:val="0"/>
        <w:adjustRightInd w:val="0"/>
        <w:spacing w:after="19" w:line="240" w:lineRule="auto"/>
        <w:rPr>
          <w:rFonts w:ascii="Arial" w:hAnsi="Arial" w:cs="Arial"/>
          <w:color w:val="000000"/>
          <w:sz w:val="20"/>
          <w:szCs w:val="20"/>
        </w:rPr>
      </w:pPr>
      <w:r w:rsidRPr="00D12E0C">
        <w:rPr>
          <w:rFonts w:ascii="Arial" w:hAnsi="Arial" w:cs="Arial"/>
          <w:color w:val="000000"/>
          <w:sz w:val="20"/>
          <w:szCs w:val="20"/>
        </w:rPr>
        <w:t xml:space="preserve">- likwidacja oznakowania, </w:t>
      </w:r>
    </w:p>
    <w:p w14:paraId="5E498625" w14:textId="77777777" w:rsidR="00D12E0C" w:rsidRPr="00D12E0C" w:rsidRDefault="00D12E0C" w:rsidP="00D12E0C">
      <w:pPr>
        <w:autoSpaceDE w:val="0"/>
        <w:autoSpaceDN w:val="0"/>
        <w:adjustRightInd w:val="0"/>
        <w:spacing w:after="19" w:line="240" w:lineRule="auto"/>
        <w:rPr>
          <w:rFonts w:ascii="Arial" w:hAnsi="Arial" w:cs="Arial"/>
          <w:color w:val="000000"/>
          <w:sz w:val="20"/>
          <w:szCs w:val="20"/>
        </w:rPr>
      </w:pPr>
      <w:r w:rsidRPr="00D12E0C">
        <w:rPr>
          <w:rFonts w:ascii="Arial" w:hAnsi="Arial" w:cs="Arial"/>
          <w:color w:val="000000"/>
          <w:sz w:val="20"/>
          <w:szCs w:val="20"/>
        </w:rPr>
        <w:t xml:space="preserve">- przewóz i wyładunek odpadów, </w:t>
      </w:r>
    </w:p>
    <w:p w14:paraId="45AC1C1F" w14:textId="77777777" w:rsidR="00D12E0C" w:rsidRPr="00D12E0C" w:rsidRDefault="00D12E0C" w:rsidP="00D12E0C">
      <w:pPr>
        <w:autoSpaceDE w:val="0"/>
        <w:autoSpaceDN w:val="0"/>
        <w:adjustRightInd w:val="0"/>
        <w:spacing w:after="0" w:line="240" w:lineRule="auto"/>
        <w:rPr>
          <w:rFonts w:ascii="Arial" w:hAnsi="Arial" w:cs="Arial"/>
          <w:color w:val="000000"/>
          <w:sz w:val="20"/>
          <w:szCs w:val="20"/>
        </w:rPr>
      </w:pPr>
      <w:r w:rsidRPr="00D12E0C">
        <w:rPr>
          <w:rFonts w:ascii="Arial" w:hAnsi="Arial" w:cs="Arial"/>
          <w:color w:val="000000"/>
          <w:sz w:val="20"/>
          <w:szCs w:val="20"/>
        </w:rPr>
        <w:t xml:space="preserve">- koszty opłat za składowanie i utylizację. </w:t>
      </w:r>
    </w:p>
    <w:p w14:paraId="3BDDF25F" w14:textId="77777777" w:rsidR="00D12E0C" w:rsidRPr="00D12E0C" w:rsidRDefault="00D12E0C" w:rsidP="00D12E0C">
      <w:pPr>
        <w:autoSpaceDE w:val="0"/>
        <w:autoSpaceDN w:val="0"/>
        <w:adjustRightInd w:val="0"/>
        <w:spacing w:after="0" w:line="240" w:lineRule="auto"/>
        <w:rPr>
          <w:rFonts w:ascii="Arial" w:hAnsi="Arial" w:cs="Arial"/>
          <w:color w:val="000000"/>
          <w:sz w:val="20"/>
          <w:szCs w:val="20"/>
        </w:rPr>
      </w:pPr>
    </w:p>
    <w:p w14:paraId="2FAF1B71" w14:textId="77777777" w:rsidR="00D12E0C" w:rsidRPr="00D12E0C" w:rsidRDefault="00D12E0C" w:rsidP="00D12E0C">
      <w:pPr>
        <w:autoSpaceDE w:val="0"/>
        <w:autoSpaceDN w:val="0"/>
        <w:adjustRightInd w:val="0"/>
        <w:spacing w:after="0" w:line="240" w:lineRule="auto"/>
        <w:rPr>
          <w:rFonts w:ascii="Arial" w:hAnsi="Arial" w:cs="Arial"/>
          <w:color w:val="000000"/>
          <w:sz w:val="20"/>
          <w:szCs w:val="20"/>
        </w:rPr>
      </w:pPr>
      <w:r w:rsidRPr="00D12E0C">
        <w:rPr>
          <w:rFonts w:ascii="Arial" w:hAnsi="Arial" w:cs="Arial"/>
          <w:b/>
          <w:bCs/>
          <w:color w:val="000000"/>
          <w:sz w:val="20"/>
          <w:szCs w:val="20"/>
        </w:rPr>
        <w:t>10. Przepisy zwi</w:t>
      </w:r>
      <w:r w:rsidRPr="00D12E0C">
        <w:rPr>
          <w:rFonts w:ascii="Arial" w:hAnsi="Arial" w:cs="Arial"/>
          <w:color w:val="000000"/>
          <w:sz w:val="20"/>
          <w:szCs w:val="20"/>
        </w:rPr>
        <w:t>ą</w:t>
      </w:r>
      <w:r w:rsidRPr="00D12E0C">
        <w:rPr>
          <w:rFonts w:ascii="Arial" w:hAnsi="Arial" w:cs="Arial"/>
          <w:b/>
          <w:bCs/>
          <w:color w:val="000000"/>
          <w:sz w:val="20"/>
          <w:szCs w:val="20"/>
        </w:rPr>
        <w:t xml:space="preserve">zane </w:t>
      </w:r>
    </w:p>
    <w:p w14:paraId="6BBC7A84" w14:textId="77777777" w:rsidR="00D12E0C" w:rsidRPr="00D12E0C" w:rsidRDefault="00D12E0C" w:rsidP="00D12E0C">
      <w:pPr>
        <w:autoSpaceDE w:val="0"/>
        <w:autoSpaceDN w:val="0"/>
        <w:adjustRightInd w:val="0"/>
        <w:spacing w:after="18" w:line="240" w:lineRule="auto"/>
        <w:rPr>
          <w:rFonts w:ascii="Arial" w:hAnsi="Arial" w:cs="Arial"/>
          <w:color w:val="000000"/>
          <w:sz w:val="20"/>
          <w:szCs w:val="20"/>
        </w:rPr>
      </w:pPr>
      <w:r w:rsidRPr="00D12E0C">
        <w:rPr>
          <w:rFonts w:ascii="Arial" w:hAnsi="Arial" w:cs="Arial"/>
          <w:color w:val="000000"/>
          <w:sz w:val="20"/>
          <w:szCs w:val="20"/>
        </w:rPr>
        <w:t xml:space="preserve">- Rozporządzenie Ministrów Transportu i Gospodarki Morskiej oraz Spraw Wewnętrznych i Administracji z dnia 31 lipca 2002 r. w sprawie znaków i sygnałów drogowych (Dz. U. Nr 170 poz. 1393). </w:t>
      </w:r>
    </w:p>
    <w:p w14:paraId="38B50A32" w14:textId="77777777" w:rsidR="00D12E0C" w:rsidRPr="00D12E0C" w:rsidRDefault="00D12E0C" w:rsidP="00D12E0C">
      <w:pPr>
        <w:autoSpaceDE w:val="0"/>
        <w:autoSpaceDN w:val="0"/>
        <w:adjustRightInd w:val="0"/>
        <w:spacing w:after="18" w:line="240" w:lineRule="auto"/>
        <w:rPr>
          <w:rFonts w:ascii="Arial" w:hAnsi="Arial" w:cs="Arial"/>
          <w:color w:val="000000"/>
          <w:sz w:val="20"/>
          <w:szCs w:val="20"/>
        </w:rPr>
      </w:pPr>
      <w:r w:rsidRPr="00D12E0C">
        <w:rPr>
          <w:rFonts w:ascii="Arial" w:hAnsi="Arial" w:cs="Arial"/>
          <w:color w:val="000000"/>
          <w:sz w:val="20"/>
          <w:szCs w:val="20"/>
        </w:rPr>
        <w:t xml:space="preserve">- Rozporządzenia Ministra Transportu i Gospodarki Morskiej z dnia 23 września 2003 r. w sprawie szczegółowych warunków zarządzania ruchem na drogach oraz wykonywania nadzoru na tym zarządzaniem (Dz.U. nr 177 poz. 1729). </w:t>
      </w:r>
    </w:p>
    <w:p w14:paraId="1454FDE7" w14:textId="77777777" w:rsidR="00D12E0C" w:rsidRPr="00D12E0C" w:rsidRDefault="00D12E0C" w:rsidP="00D12E0C">
      <w:pPr>
        <w:autoSpaceDE w:val="0"/>
        <w:autoSpaceDN w:val="0"/>
        <w:adjustRightInd w:val="0"/>
        <w:spacing w:after="18" w:line="240" w:lineRule="auto"/>
        <w:rPr>
          <w:rFonts w:ascii="Arial" w:hAnsi="Arial" w:cs="Arial"/>
          <w:color w:val="000000"/>
          <w:sz w:val="20"/>
          <w:szCs w:val="20"/>
        </w:rPr>
      </w:pPr>
      <w:r w:rsidRPr="00D12E0C">
        <w:rPr>
          <w:rFonts w:ascii="Arial" w:hAnsi="Arial" w:cs="Arial"/>
          <w:color w:val="000000"/>
          <w:sz w:val="20"/>
          <w:szCs w:val="20"/>
        </w:rPr>
        <w:t xml:space="preserve">- Rozporządzenie Ministra Infrastruktury z dnia 3 lipca 2003 roku w sprawie szczegółowych warunków technicznych dla znaków i sygnałów drogowych oraz urządzeń bezpieczeństwa ruchu drogowego i warunków ich umieszczania na drogach (Dz.U. nr 220 poz.2181). </w:t>
      </w:r>
    </w:p>
    <w:p w14:paraId="1B9D4350" w14:textId="77777777" w:rsidR="00D12E0C" w:rsidRPr="00D12E0C" w:rsidRDefault="00D12E0C" w:rsidP="00D12E0C">
      <w:pPr>
        <w:autoSpaceDE w:val="0"/>
        <w:autoSpaceDN w:val="0"/>
        <w:adjustRightInd w:val="0"/>
        <w:spacing w:after="18" w:line="240" w:lineRule="auto"/>
        <w:rPr>
          <w:rFonts w:ascii="Arial" w:hAnsi="Arial" w:cs="Arial"/>
          <w:color w:val="000000"/>
          <w:sz w:val="20"/>
          <w:szCs w:val="20"/>
        </w:rPr>
      </w:pPr>
      <w:r w:rsidRPr="00D12E0C">
        <w:rPr>
          <w:rFonts w:ascii="Arial" w:hAnsi="Arial" w:cs="Arial"/>
          <w:color w:val="000000"/>
          <w:sz w:val="20"/>
          <w:szCs w:val="20"/>
        </w:rPr>
        <w:t xml:space="preserve">- Ustawa z dnia 27 kwietnia 2001 roku Prawo ochrony środowiska (Dz. U. nr 132 poz. 622 z późn. zm.). </w:t>
      </w:r>
    </w:p>
    <w:p w14:paraId="7B2C16F8" w14:textId="77777777" w:rsidR="00D12E0C" w:rsidRPr="00D12E0C" w:rsidRDefault="00D12E0C" w:rsidP="00D12E0C">
      <w:pPr>
        <w:autoSpaceDE w:val="0"/>
        <w:autoSpaceDN w:val="0"/>
        <w:adjustRightInd w:val="0"/>
        <w:spacing w:after="18" w:line="240" w:lineRule="auto"/>
        <w:rPr>
          <w:rFonts w:ascii="Arial" w:hAnsi="Arial" w:cs="Arial"/>
          <w:color w:val="000000"/>
          <w:sz w:val="20"/>
          <w:szCs w:val="20"/>
        </w:rPr>
      </w:pPr>
      <w:r w:rsidRPr="00D12E0C">
        <w:rPr>
          <w:rFonts w:ascii="Arial" w:hAnsi="Arial" w:cs="Arial"/>
          <w:color w:val="000000"/>
          <w:sz w:val="20"/>
          <w:szCs w:val="20"/>
        </w:rPr>
        <w:t xml:space="preserve">- Ustawa z dnia 27 kwietnia 2001 roku o odpadach (Dz.U. nr 62 poz. 628 z późn. zm.). </w:t>
      </w:r>
    </w:p>
    <w:p w14:paraId="657A3029" w14:textId="77777777" w:rsidR="00D12E0C" w:rsidRPr="00D12E0C" w:rsidRDefault="00D12E0C" w:rsidP="00D12E0C">
      <w:pPr>
        <w:autoSpaceDE w:val="0"/>
        <w:autoSpaceDN w:val="0"/>
        <w:adjustRightInd w:val="0"/>
        <w:spacing w:after="18" w:line="240" w:lineRule="auto"/>
        <w:rPr>
          <w:rFonts w:ascii="Arial" w:hAnsi="Arial" w:cs="Arial"/>
          <w:color w:val="000000"/>
          <w:sz w:val="20"/>
          <w:szCs w:val="20"/>
        </w:rPr>
      </w:pPr>
      <w:r w:rsidRPr="00D12E0C">
        <w:rPr>
          <w:rFonts w:ascii="Arial" w:hAnsi="Arial" w:cs="Arial"/>
          <w:color w:val="000000"/>
          <w:sz w:val="20"/>
          <w:szCs w:val="20"/>
        </w:rPr>
        <w:t xml:space="preserve">- Ustawa o utrzymaniu czystości i porządku w gminach (Dz.U. Nr 132 poz. 622, z 1996 późn. zm.). </w:t>
      </w:r>
    </w:p>
    <w:p w14:paraId="1B968FB4" w14:textId="77777777" w:rsidR="00D12E0C" w:rsidRPr="00D12E0C" w:rsidRDefault="00D12E0C" w:rsidP="00D12E0C">
      <w:pPr>
        <w:autoSpaceDE w:val="0"/>
        <w:autoSpaceDN w:val="0"/>
        <w:adjustRightInd w:val="0"/>
        <w:spacing w:after="18" w:line="240" w:lineRule="auto"/>
        <w:rPr>
          <w:rFonts w:ascii="Arial" w:hAnsi="Arial" w:cs="Arial"/>
          <w:color w:val="000000"/>
          <w:sz w:val="20"/>
          <w:szCs w:val="20"/>
        </w:rPr>
      </w:pPr>
      <w:r w:rsidRPr="00D12E0C">
        <w:rPr>
          <w:rFonts w:ascii="Arial" w:hAnsi="Arial" w:cs="Arial"/>
          <w:color w:val="000000"/>
          <w:sz w:val="20"/>
          <w:szCs w:val="20"/>
        </w:rPr>
        <w:t xml:space="preserve">- uchwały rad gmin w sprawie j.w. </w:t>
      </w:r>
    </w:p>
    <w:p w14:paraId="7A13BB10" w14:textId="77777777" w:rsidR="00D12E0C" w:rsidRPr="00D12E0C" w:rsidRDefault="00D12E0C" w:rsidP="00D12E0C">
      <w:pPr>
        <w:autoSpaceDE w:val="0"/>
        <w:autoSpaceDN w:val="0"/>
        <w:adjustRightInd w:val="0"/>
        <w:spacing w:after="0" w:line="240" w:lineRule="auto"/>
        <w:rPr>
          <w:rFonts w:ascii="Arial" w:hAnsi="Arial" w:cs="Arial"/>
          <w:color w:val="000000"/>
          <w:sz w:val="20"/>
          <w:szCs w:val="20"/>
        </w:rPr>
      </w:pPr>
      <w:r w:rsidRPr="00D12E0C">
        <w:rPr>
          <w:rFonts w:ascii="Arial" w:hAnsi="Arial" w:cs="Arial"/>
          <w:color w:val="000000"/>
          <w:sz w:val="20"/>
          <w:szCs w:val="20"/>
        </w:rPr>
        <w:t xml:space="preserve">- Rozporządzenie MTiGM z dnia 2 marca 1999 w sprawie warunków technicznych, jakim powinny odpowiadać drogi publiczne i ich usytuowanie (Dz.U. Nr 43 z 1999 poz. 430) </w:t>
      </w:r>
    </w:p>
    <w:p w14:paraId="5E9EAB84" w14:textId="77777777" w:rsidR="00DD2EDD" w:rsidRPr="00AE6659" w:rsidRDefault="00DD2EDD" w:rsidP="00D12E0C">
      <w:pPr>
        <w:autoSpaceDE w:val="0"/>
        <w:autoSpaceDN w:val="0"/>
        <w:adjustRightInd w:val="0"/>
        <w:rPr>
          <w:rFonts w:ascii="Arial" w:hAnsi="Arial" w:cs="Arial"/>
          <w:sz w:val="24"/>
          <w:szCs w:val="24"/>
        </w:rPr>
      </w:pPr>
    </w:p>
    <w:p w14:paraId="59F051B8" w14:textId="79EF83D0" w:rsidR="00EE12DA" w:rsidRPr="003C2647" w:rsidRDefault="00EE12DA" w:rsidP="00EE12DA">
      <w:pPr>
        <w:spacing w:after="0" w:line="240" w:lineRule="auto"/>
        <w:jc w:val="center"/>
        <w:rPr>
          <w:rFonts w:ascii="Arial" w:hAnsi="Arial" w:cs="Arial"/>
          <w:b/>
          <w:sz w:val="24"/>
          <w:szCs w:val="24"/>
        </w:rPr>
      </w:pPr>
      <w:r w:rsidRPr="003C2647">
        <w:rPr>
          <w:rFonts w:ascii="Arial" w:hAnsi="Arial" w:cs="Arial"/>
          <w:b/>
          <w:sz w:val="24"/>
          <w:szCs w:val="24"/>
        </w:rPr>
        <w:lastRenderedPageBreak/>
        <w:t>SST-2</w:t>
      </w:r>
      <w:r w:rsidR="00046D92">
        <w:rPr>
          <w:rFonts w:ascii="Arial" w:hAnsi="Arial" w:cs="Arial"/>
          <w:b/>
          <w:sz w:val="24"/>
          <w:szCs w:val="24"/>
        </w:rPr>
        <w:t>9</w:t>
      </w:r>
      <w:r w:rsidRPr="003C2647">
        <w:rPr>
          <w:rFonts w:ascii="Arial" w:hAnsi="Arial" w:cs="Arial"/>
          <w:b/>
          <w:sz w:val="24"/>
          <w:szCs w:val="24"/>
        </w:rPr>
        <w:t xml:space="preserve"> </w:t>
      </w:r>
      <w:r>
        <w:rPr>
          <w:rFonts w:ascii="Arial" w:hAnsi="Arial" w:cs="Arial"/>
          <w:b/>
          <w:sz w:val="24"/>
          <w:szCs w:val="24"/>
        </w:rPr>
        <w:t>Ścianki systemowe HPL</w:t>
      </w:r>
    </w:p>
    <w:p w14:paraId="737BF002" w14:textId="77777777" w:rsidR="00EE12DA" w:rsidRDefault="00EE12DA" w:rsidP="00EE12DA">
      <w:pPr>
        <w:spacing w:after="0" w:line="240" w:lineRule="auto"/>
        <w:jc w:val="center"/>
        <w:rPr>
          <w:rFonts w:ascii="Arial" w:hAnsi="Arial" w:cs="Arial"/>
          <w:b/>
          <w:sz w:val="24"/>
          <w:szCs w:val="24"/>
        </w:rPr>
      </w:pPr>
    </w:p>
    <w:p w14:paraId="74B379B4" w14:textId="2752DB4D" w:rsidR="00EE12DA" w:rsidRPr="00BF1515" w:rsidRDefault="00EE12DA" w:rsidP="00EE12DA">
      <w:pPr>
        <w:autoSpaceDE w:val="0"/>
        <w:autoSpaceDN w:val="0"/>
        <w:adjustRightInd w:val="0"/>
        <w:spacing w:after="0" w:line="240" w:lineRule="auto"/>
        <w:jc w:val="center"/>
        <w:rPr>
          <w:rFonts w:ascii="Arial" w:hAnsi="Arial" w:cs="Arial"/>
          <w:b/>
          <w:bCs/>
          <w:sz w:val="24"/>
          <w:szCs w:val="24"/>
        </w:rPr>
      </w:pPr>
      <w:r w:rsidRPr="00BF1515">
        <w:rPr>
          <w:rStyle w:val="hgkelc"/>
          <w:b/>
          <w:bCs/>
        </w:rPr>
        <w:t xml:space="preserve">CPV </w:t>
      </w:r>
      <w:r w:rsidR="00116130">
        <w:rPr>
          <w:rStyle w:val="hgkelc"/>
          <w:b/>
          <w:bCs/>
        </w:rPr>
        <w:t>45421152-4</w:t>
      </w:r>
    </w:p>
    <w:p w14:paraId="2450EDB2" w14:textId="77777777" w:rsidR="00EE12DA" w:rsidRDefault="00EE12DA" w:rsidP="00EE12DA">
      <w:pPr>
        <w:autoSpaceDE w:val="0"/>
        <w:autoSpaceDN w:val="0"/>
        <w:adjustRightInd w:val="0"/>
        <w:spacing w:after="0" w:line="240" w:lineRule="auto"/>
        <w:jc w:val="center"/>
        <w:rPr>
          <w:rFonts w:ascii="Arial" w:hAnsi="Arial" w:cs="Arial"/>
          <w:b/>
          <w:bCs/>
          <w:sz w:val="24"/>
          <w:szCs w:val="24"/>
        </w:rPr>
      </w:pPr>
    </w:p>
    <w:p w14:paraId="4FBB9084" w14:textId="77777777" w:rsidR="00EE12DA" w:rsidRDefault="00EE12DA" w:rsidP="00EE12DA">
      <w:pPr>
        <w:autoSpaceDE w:val="0"/>
        <w:autoSpaceDN w:val="0"/>
        <w:adjustRightInd w:val="0"/>
        <w:spacing w:after="0" w:line="240" w:lineRule="auto"/>
        <w:jc w:val="center"/>
        <w:rPr>
          <w:rFonts w:ascii="Arial" w:hAnsi="Arial" w:cs="Arial"/>
          <w:b/>
          <w:bCs/>
          <w:sz w:val="24"/>
          <w:szCs w:val="24"/>
        </w:rPr>
      </w:pPr>
    </w:p>
    <w:p w14:paraId="69A40366" w14:textId="77777777" w:rsidR="00EE12DA" w:rsidRDefault="00EE12DA" w:rsidP="00EE12DA">
      <w:pPr>
        <w:autoSpaceDE w:val="0"/>
        <w:autoSpaceDN w:val="0"/>
        <w:adjustRightInd w:val="0"/>
        <w:spacing w:after="0" w:line="240" w:lineRule="auto"/>
        <w:jc w:val="center"/>
        <w:rPr>
          <w:rFonts w:ascii="Arial" w:hAnsi="Arial" w:cs="Arial"/>
          <w:b/>
          <w:bCs/>
          <w:sz w:val="24"/>
          <w:szCs w:val="24"/>
        </w:rPr>
      </w:pPr>
    </w:p>
    <w:p w14:paraId="54234C07" w14:textId="77777777" w:rsidR="00EE12DA" w:rsidRDefault="00EE12DA" w:rsidP="00EE12DA">
      <w:pPr>
        <w:autoSpaceDE w:val="0"/>
        <w:autoSpaceDN w:val="0"/>
        <w:adjustRightInd w:val="0"/>
        <w:spacing w:after="0" w:line="240" w:lineRule="auto"/>
        <w:jc w:val="center"/>
        <w:rPr>
          <w:rFonts w:ascii="Arial" w:hAnsi="Arial" w:cs="Arial"/>
          <w:b/>
          <w:bCs/>
          <w:sz w:val="24"/>
          <w:szCs w:val="24"/>
        </w:rPr>
      </w:pPr>
    </w:p>
    <w:p w14:paraId="69287890" w14:textId="77777777" w:rsidR="00EE12DA" w:rsidRDefault="00EE12DA" w:rsidP="00EE12DA">
      <w:pPr>
        <w:autoSpaceDE w:val="0"/>
        <w:autoSpaceDN w:val="0"/>
        <w:adjustRightInd w:val="0"/>
        <w:spacing w:after="0" w:line="240" w:lineRule="auto"/>
        <w:jc w:val="center"/>
        <w:rPr>
          <w:rFonts w:ascii="Arial" w:hAnsi="Arial" w:cs="Arial"/>
          <w:b/>
          <w:bCs/>
          <w:sz w:val="24"/>
          <w:szCs w:val="24"/>
        </w:rPr>
      </w:pPr>
    </w:p>
    <w:p w14:paraId="50A62C37" w14:textId="77777777" w:rsidR="00EE12DA" w:rsidRDefault="00EE12DA" w:rsidP="00EE12DA">
      <w:pPr>
        <w:autoSpaceDE w:val="0"/>
        <w:autoSpaceDN w:val="0"/>
        <w:adjustRightInd w:val="0"/>
        <w:spacing w:after="0" w:line="240" w:lineRule="auto"/>
        <w:jc w:val="center"/>
        <w:rPr>
          <w:rFonts w:ascii="Arial" w:hAnsi="Arial" w:cs="Arial"/>
          <w:b/>
          <w:bCs/>
          <w:sz w:val="24"/>
          <w:szCs w:val="24"/>
        </w:rPr>
      </w:pPr>
    </w:p>
    <w:p w14:paraId="11FB1625" w14:textId="77777777" w:rsidR="00EE12DA" w:rsidRPr="00A27267" w:rsidRDefault="00EE12DA" w:rsidP="00EE12DA">
      <w:pPr>
        <w:autoSpaceDE w:val="0"/>
        <w:autoSpaceDN w:val="0"/>
        <w:adjustRightInd w:val="0"/>
        <w:spacing w:after="0" w:line="240" w:lineRule="auto"/>
        <w:jc w:val="center"/>
        <w:rPr>
          <w:rFonts w:ascii="Arial" w:hAnsi="Arial" w:cs="Arial"/>
          <w:b/>
          <w:bCs/>
          <w:sz w:val="24"/>
          <w:szCs w:val="24"/>
        </w:rPr>
      </w:pPr>
    </w:p>
    <w:p w14:paraId="688D4CF3" w14:textId="77777777" w:rsidR="00EE12DA" w:rsidRPr="00A27267" w:rsidRDefault="00EE12DA" w:rsidP="00EE12DA">
      <w:pPr>
        <w:autoSpaceDE w:val="0"/>
        <w:autoSpaceDN w:val="0"/>
        <w:adjustRightInd w:val="0"/>
        <w:spacing w:after="0" w:line="240" w:lineRule="auto"/>
        <w:jc w:val="center"/>
        <w:rPr>
          <w:rFonts w:ascii="Arial" w:hAnsi="Arial" w:cs="Arial"/>
          <w:b/>
          <w:bCs/>
          <w:sz w:val="24"/>
          <w:szCs w:val="24"/>
        </w:rPr>
      </w:pPr>
    </w:p>
    <w:p w14:paraId="4D913BBE"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Obiekt: Budowa żłobka wraz z infrastrukturą techniczną oraz zagospodarowaniem terenu w miejscowości Biały Bór.</w:t>
      </w:r>
    </w:p>
    <w:p w14:paraId="57ADD1F9"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425D1127"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0767DAE4" w14:textId="77777777" w:rsidR="00E479BF" w:rsidRDefault="00E479BF" w:rsidP="00E479BF">
      <w:pPr>
        <w:autoSpaceDE w:val="0"/>
        <w:autoSpaceDN w:val="0"/>
        <w:adjustRightInd w:val="0"/>
        <w:spacing w:after="0" w:line="240" w:lineRule="auto"/>
        <w:jc w:val="center"/>
        <w:rPr>
          <w:rFonts w:ascii="Arial" w:hAnsi="Arial" w:cs="Arial"/>
          <w:b/>
          <w:bCs/>
          <w:sz w:val="24"/>
          <w:szCs w:val="24"/>
        </w:rPr>
      </w:pPr>
    </w:p>
    <w:p w14:paraId="6CC4666E" w14:textId="77777777" w:rsidR="00E479BF" w:rsidRDefault="00E479BF" w:rsidP="00E479BF">
      <w:pPr>
        <w:autoSpaceDE w:val="0"/>
        <w:autoSpaceDN w:val="0"/>
        <w:adjustRightInd w:val="0"/>
        <w:spacing w:after="0" w:line="240" w:lineRule="auto"/>
        <w:jc w:val="center"/>
        <w:rPr>
          <w:rFonts w:ascii="Arial" w:hAnsi="Arial" w:cs="Arial"/>
          <w:b/>
          <w:bCs/>
          <w:sz w:val="24"/>
          <w:szCs w:val="24"/>
        </w:rPr>
      </w:pPr>
    </w:p>
    <w:p w14:paraId="6EB36790"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36450883"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11645F76"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Nazwa, adres</w:t>
      </w:r>
    </w:p>
    <w:p w14:paraId="52AEEB7C"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Biały Bór, ul. Borówkowa , </w:t>
      </w:r>
    </w:p>
    <w:p w14:paraId="1B8CE80A"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dz. Nr 506/1, 507/1, obręb Biały Bór</w:t>
      </w:r>
    </w:p>
    <w:p w14:paraId="07AE8201"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4CBE26F2" w14:textId="77777777" w:rsidR="00E479BF" w:rsidRDefault="00E479BF" w:rsidP="00E479BF">
      <w:pPr>
        <w:autoSpaceDE w:val="0"/>
        <w:autoSpaceDN w:val="0"/>
        <w:adjustRightInd w:val="0"/>
        <w:spacing w:after="0" w:line="240" w:lineRule="auto"/>
        <w:jc w:val="center"/>
        <w:rPr>
          <w:rFonts w:ascii="Arial" w:hAnsi="Arial" w:cs="Arial"/>
          <w:b/>
          <w:bCs/>
          <w:sz w:val="24"/>
          <w:szCs w:val="24"/>
        </w:rPr>
      </w:pPr>
    </w:p>
    <w:p w14:paraId="55235A09" w14:textId="77777777" w:rsidR="00E479BF" w:rsidRDefault="00E479BF" w:rsidP="00E479BF">
      <w:pPr>
        <w:autoSpaceDE w:val="0"/>
        <w:autoSpaceDN w:val="0"/>
        <w:adjustRightInd w:val="0"/>
        <w:spacing w:after="0" w:line="240" w:lineRule="auto"/>
        <w:jc w:val="center"/>
        <w:rPr>
          <w:rFonts w:ascii="Arial" w:hAnsi="Arial" w:cs="Arial"/>
          <w:b/>
          <w:bCs/>
          <w:sz w:val="24"/>
          <w:szCs w:val="24"/>
        </w:rPr>
      </w:pPr>
    </w:p>
    <w:p w14:paraId="23EDCA1D" w14:textId="77777777" w:rsidR="00E479BF" w:rsidRDefault="00E479BF" w:rsidP="00E479BF">
      <w:pPr>
        <w:autoSpaceDE w:val="0"/>
        <w:autoSpaceDN w:val="0"/>
        <w:adjustRightInd w:val="0"/>
        <w:spacing w:after="0" w:line="240" w:lineRule="auto"/>
        <w:jc w:val="center"/>
        <w:rPr>
          <w:rFonts w:ascii="Arial" w:hAnsi="Arial" w:cs="Arial"/>
          <w:b/>
          <w:bCs/>
          <w:sz w:val="24"/>
          <w:szCs w:val="24"/>
        </w:rPr>
      </w:pPr>
    </w:p>
    <w:p w14:paraId="724695F9" w14:textId="77777777" w:rsidR="00E479BF" w:rsidRDefault="00E479BF" w:rsidP="00E479BF">
      <w:pPr>
        <w:autoSpaceDE w:val="0"/>
        <w:autoSpaceDN w:val="0"/>
        <w:adjustRightInd w:val="0"/>
        <w:spacing w:after="0" w:line="240" w:lineRule="auto"/>
        <w:jc w:val="center"/>
        <w:rPr>
          <w:rFonts w:ascii="Arial" w:hAnsi="Arial" w:cs="Arial"/>
          <w:b/>
          <w:bCs/>
          <w:sz w:val="24"/>
          <w:szCs w:val="24"/>
        </w:rPr>
      </w:pPr>
    </w:p>
    <w:p w14:paraId="74D0311B"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35E8EFC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444455CD"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Inwestor, adres</w:t>
      </w:r>
    </w:p>
    <w:p w14:paraId="0C9C7A82"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p>
    <w:p w14:paraId="6A148951"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 xml:space="preserve">Gmina Grudziądz </w:t>
      </w:r>
    </w:p>
    <w:p w14:paraId="30E4DC31" w14:textId="77777777" w:rsidR="00E479BF" w:rsidRPr="00E479BF" w:rsidRDefault="00E479BF" w:rsidP="00E479BF">
      <w:pPr>
        <w:autoSpaceDE w:val="0"/>
        <w:autoSpaceDN w:val="0"/>
        <w:adjustRightInd w:val="0"/>
        <w:spacing w:after="0" w:line="240" w:lineRule="auto"/>
        <w:jc w:val="center"/>
        <w:rPr>
          <w:rFonts w:ascii="Arial" w:hAnsi="Arial" w:cs="Arial"/>
          <w:b/>
          <w:bCs/>
          <w:sz w:val="24"/>
          <w:szCs w:val="24"/>
        </w:rPr>
      </w:pPr>
      <w:r w:rsidRPr="00E479BF">
        <w:rPr>
          <w:rFonts w:ascii="Arial" w:hAnsi="Arial" w:cs="Arial"/>
          <w:b/>
          <w:bCs/>
          <w:sz w:val="24"/>
          <w:szCs w:val="24"/>
        </w:rPr>
        <w:t>ul. Wybickiego 38, 86-300 Grudziądz</w:t>
      </w:r>
    </w:p>
    <w:p w14:paraId="54F07AEA" w14:textId="77777777" w:rsidR="00EE12DA" w:rsidRPr="00234DB7" w:rsidRDefault="00EE12DA" w:rsidP="00EE12DA">
      <w:pPr>
        <w:autoSpaceDE w:val="0"/>
        <w:autoSpaceDN w:val="0"/>
        <w:adjustRightInd w:val="0"/>
        <w:spacing w:after="0" w:line="240" w:lineRule="auto"/>
        <w:jc w:val="center"/>
        <w:rPr>
          <w:rFonts w:ascii="Arial" w:hAnsi="Arial" w:cs="Arial"/>
          <w:b/>
          <w:bCs/>
          <w:sz w:val="24"/>
          <w:szCs w:val="24"/>
        </w:rPr>
      </w:pPr>
    </w:p>
    <w:p w14:paraId="28A84FCE" w14:textId="77777777" w:rsidR="00EE12DA" w:rsidRPr="00234DB7" w:rsidRDefault="00EE12DA" w:rsidP="00EE12DA">
      <w:pPr>
        <w:autoSpaceDE w:val="0"/>
        <w:autoSpaceDN w:val="0"/>
        <w:adjustRightInd w:val="0"/>
        <w:spacing w:after="0" w:line="240" w:lineRule="auto"/>
        <w:jc w:val="center"/>
        <w:rPr>
          <w:rFonts w:ascii="Arial" w:hAnsi="Arial" w:cs="Arial"/>
          <w:b/>
          <w:bCs/>
          <w:sz w:val="24"/>
          <w:szCs w:val="24"/>
        </w:rPr>
      </w:pPr>
    </w:p>
    <w:p w14:paraId="5C0A61C8" w14:textId="77777777" w:rsidR="00EE12DA" w:rsidRPr="00234DB7" w:rsidRDefault="00EE12DA" w:rsidP="00EE12DA">
      <w:pPr>
        <w:autoSpaceDE w:val="0"/>
        <w:autoSpaceDN w:val="0"/>
        <w:adjustRightInd w:val="0"/>
        <w:spacing w:after="0" w:line="240" w:lineRule="auto"/>
        <w:jc w:val="center"/>
        <w:rPr>
          <w:rFonts w:ascii="Arial" w:hAnsi="Arial" w:cs="Arial"/>
          <w:b/>
          <w:bCs/>
          <w:sz w:val="24"/>
          <w:szCs w:val="24"/>
        </w:rPr>
      </w:pPr>
    </w:p>
    <w:p w14:paraId="15562E98" w14:textId="77777777" w:rsidR="00EE12DA" w:rsidRPr="00234DB7" w:rsidRDefault="00EE12DA" w:rsidP="00EE12DA">
      <w:pPr>
        <w:autoSpaceDE w:val="0"/>
        <w:autoSpaceDN w:val="0"/>
        <w:adjustRightInd w:val="0"/>
        <w:spacing w:after="0" w:line="240" w:lineRule="auto"/>
        <w:jc w:val="center"/>
        <w:rPr>
          <w:rFonts w:ascii="Arial" w:hAnsi="Arial" w:cs="Arial"/>
          <w:b/>
          <w:bCs/>
          <w:sz w:val="24"/>
          <w:szCs w:val="24"/>
        </w:rPr>
      </w:pPr>
    </w:p>
    <w:p w14:paraId="26463724" w14:textId="77777777" w:rsidR="00EE12DA" w:rsidRPr="00234DB7" w:rsidRDefault="00EE12DA" w:rsidP="00EE12DA">
      <w:pPr>
        <w:autoSpaceDE w:val="0"/>
        <w:autoSpaceDN w:val="0"/>
        <w:adjustRightInd w:val="0"/>
        <w:spacing w:after="0" w:line="240" w:lineRule="auto"/>
        <w:jc w:val="center"/>
        <w:rPr>
          <w:rFonts w:ascii="Arial" w:hAnsi="Arial" w:cs="Arial"/>
          <w:b/>
          <w:bCs/>
          <w:sz w:val="24"/>
          <w:szCs w:val="24"/>
        </w:rPr>
      </w:pPr>
    </w:p>
    <w:p w14:paraId="6EBE2336" w14:textId="77777777" w:rsidR="00EE12DA" w:rsidRPr="00234DB7" w:rsidRDefault="00EE12DA" w:rsidP="00EE12DA">
      <w:pPr>
        <w:autoSpaceDE w:val="0"/>
        <w:autoSpaceDN w:val="0"/>
        <w:adjustRightInd w:val="0"/>
        <w:spacing w:after="0" w:line="240" w:lineRule="auto"/>
        <w:jc w:val="center"/>
        <w:rPr>
          <w:rFonts w:ascii="Arial" w:hAnsi="Arial" w:cs="Arial"/>
          <w:b/>
          <w:bCs/>
          <w:sz w:val="24"/>
          <w:szCs w:val="24"/>
        </w:rPr>
      </w:pPr>
    </w:p>
    <w:p w14:paraId="0F59C53B" w14:textId="77777777" w:rsidR="00EE12DA" w:rsidRPr="00234DB7" w:rsidRDefault="00EE12DA" w:rsidP="00EE12DA">
      <w:pPr>
        <w:autoSpaceDE w:val="0"/>
        <w:autoSpaceDN w:val="0"/>
        <w:adjustRightInd w:val="0"/>
        <w:spacing w:after="0" w:line="240" w:lineRule="auto"/>
        <w:jc w:val="center"/>
        <w:rPr>
          <w:rFonts w:ascii="Arial" w:hAnsi="Arial" w:cs="Arial"/>
          <w:b/>
          <w:bCs/>
          <w:sz w:val="24"/>
          <w:szCs w:val="24"/>
        </w:rPr>
      </w:pPr>
    </w:p>
    <w:p w14:paraId="01F03098" w14:textId="77777777" w:rsidR="00EE12DA" w:rsidRPr="00234DB7" w:rsidRDefault="00EE12DA" w:rsidP="00EE12DA">
      <w:pPr>
        <w:autoSpaceDE w:val="0"/>
        <w:autoSpaceDN w:val="0"/>
        <w:adjustRightInd w:val="0"/>
        <w:spacing w:after="0" w:line="240" w:lineRule="auto"/>
        <w:jc w:val="center"/>
        <w:rPr>
          <w:rFonts w:ascii="Arial" w:hAnsi="Arial" w:cs="Arial"/>
          <w:b/>
          <w:bCs/>
          <w:sz w:val="24"/>
          <w:szCs w:val="24"/>
        </w:rPr>
      </w:pPr>
    </w:p>
    <w:p w14:paraId="7684E79F" w14:textId="77777777" w:rsidR="00EE12DA" w:rsidRPr="00234DB7" w:rsidRDefault="00EE12DA" w:rsidP="00EE12DA">
      <w:pPr>
        <w:autoSpaceDE w:val="0"/>
        <w:autoSpaceDN w:val="0"/>
        <w:adjustRightInd w:val="0"/>
        <w:spacing w:after="0" w:line="240" w:lineRule="auto"/>
        <w:jc w:val="center"/>
        <w:rPr>
          <w:rFonts w:ascii="Arial" w:hAnsi="Arial" w:cs="Arial"/>
          <w:b/>
          <w:bCs/>
          <w:sz w:val="24"/>
          <w:szCs w:val="24"/>
        </w:rPr>
      </w:pPr>
    </w:p>
    <w:p w14:paraId="63B6A5A4" w14:textId="77777777" w:rsidR="00EE12DA" w:rsidRDefault="00EE12DA" w:rsidP="00EE12DA">
      <w:pPr>
        <w:autoSpaceDE w:val="0"/>
        <w:autoSpaceDN w:val="0"/>
        <w:adjustRightInd w:val="0"/>
        <w:spacing w:after="0" w:line="240" w:lineRule="auto"/>
        <w:jc w:val="center"/>
        <w:rPr>
          <w:rFonts w:ascii="Arial" w:hAnsi="Arial" w:cs="Arial"/>
          <w:b/>
          <w:bCs/>
          <w:sz w:val="24"/>
          <w:szCs w:val="24"/>
        </w:rPr>
      </w:pPr>
      <w:r w:rsidRPr="00234DB7">
        <w:rPr>
          <w:rFonts w:ascii="Arial" w:hAnsi="Arial" w:cs="Arial"/>
          <w:b/>
          <w:bCs/>
          <w:sz w:val="24"/>
          <w:szCs w:val="24"/>
        </w:rPr>
        <w:t>Opracował: Piotr Ćwikliński</w:t>
      </w:r>
    </w:p>
    <w:p w14:paraId="002F617E" w14:textId="34BBCA62" w:rsidR="00116130" w:rsidRDefault="00116130">
      <w:pPr>
        <w:rPr>
          <w:rFonts w:ascii="Arial" w:hAnsi="Arial" w:cs="Arial"/>
          <w:b/>
          <w:bCs/>
          <w:sz w:val="24"/>
          <w:szCs w:val="24"/>
        </w:rPr>
      </w:pPr>
      <w:r>
        <w:rPr>
          <w:rFonts w:ascii="Arial" w:hAnsi="Arial" w:cs="Arial"/>
          <w:b/>
          <w:bCs/>
          <w:sz w:val="24"/>
          <w:szCs w:val="24"/>
        </w:rPr>
        <w:br w:type="page"/>
      </w:r>
    </w:p>
    <w:p w14:paraId="1C46824B" w14:textId="77777777" w:rsidR="00116130" w:rsidRPr="00C84DE3" w:rsidRDefault="00116130" w:rsidP="00116130">
      <w:pPr>
        <w:autoSpaceDE w:val="0"/>
        <w:autoSpaceDN w:val="0"/>
        <w:adjustRightInd w:val="0"/>
        <w:spacing w:after="0" w:line="240" w:lineRule="auto"/>
        <w:rPr>
          <w:rFonts w:ascii="Arial" w:hAnsi="Arial" w:cs="Arial"/>
          <w:b/>
          <w:bCs/>
          <w:sz w:val="20"/>
          <w:szCs w:val="20"/>
        </w:rPr>
      </w:pPr>
      <w:r w:rsidRPr="00C84DE3">
        <w:rPr>
          <w:rFonts w:ascii="Arial" w:hAnsi="Arial" w:cs="Arial"/>
          <w:b/>
          <w:bCs/>
          <w:sz w:val="20"/>
          <w:szCs w:val="20"/>
        </w:rPr>
        <w:lastRenderedPageBreak/>
        <w:t>1. WSTĘP</w:t>
      </w:r>
    </w:p>
    <w:p w14:paraId="580143BF" w14:textId="77777777" w:rsidR="00116130" w:rsidRPr="00C84DE3" w:rsidRDefault="00116130" w:rsidP="00116130">
      <w:pPr>
        <w:autoSpaceDE w:val="0"/>
        <w:autoSpaceDN w:val="0"/>
        <w:adjustRightInd w:val="0"/>
        <w:spacing w:after="0" w:line="240" w:lineRule="auto"/>
        <w:rPr>
          <w:rFonts w:ascii="Arial" w:hAnsi="Arial" w:cs="Arial"/>
          <w:sz w:val="20"/>
          <w:szCs w:val="20"/>
        </w:rPr>
      </w:pPr>
    </w:p>
    <w:p w14:paraId="4390E1AF" w14:textId="77777777" w:rsidR="00116130" w:rsidRPr="00C84DE3" w:rsidRDefault="00116130" w:rsidP="00116130">
      <w:pPr>
        <w:autoSpaceDE w:val="0"/>
        <w:autoSpaceDN w:val="0"/>
        <w:adjustRightInd w:val="0"/>
        <w:spacing w:after="0" w:line="240" w:lineRule="auto"/>
        <w:rPr>
          <w:rFonts w:ascii="Arial" w:hAnsi="Arial" w:cs="Arial"/>
          <w:b/>
          <w:bCs/>
          <w:sz w:val="20"/>
          <w:szCs w:val="20"/>
        </w:rPr>
      </w:pPr>
      <w:r w:rsidRPr="00C84DE3">
        <w:rPr>
          <w:rFonts w:ascii="Arial" w:hAnsi="Arial" w:cs="Arial"/>
          <w:b/>
          <w:bCs/>
          <w:sz w:val="20"/>
          <w:szCs w:val="20"/>
        </w:rPr>
        <w:t>1.1. Przedmiot ST</w:t>
      </w:r>
    </w:p>
    <w:p w14:paraId="279F3CF0" w14:textId="1921003A" w:rsidR="00116130" w:rsidRDefault="00116130" w:rsidP="00116130">
      <w:pPr>
        <w:autoSpaceDE w:val="0"/>
        <w:autoSpaceDN w:val="0"/>
        <w:adjustRightInd w:val="0"/>
        <w:spacing w:after="0" w:line="240" w:lineRule="auto"/>
        <w:rPr>
          <w:rFonts w:ascii="Arial" w:eastAsia="Calibri-Light" w:hAnsi="Arial" w:cs="Arial"/>
          <w:b/>
          <w:bCs/>
          <w:sz w:val="20"/>
          <w:szCs w:val="20"/>
        </w:rPr>
      </w:pPr>
      <w:r w:rsidRPr="00C84DE3">
        <w:rPr>
          <w:rFonts w:ascii="Arial" w:hAnsi="Arial" w:cs="Arial"/>
          <w:sz w:val="20"/>
          <w:szCs w:val="20"/>
        </w:rPr>
        <w:t xml:space="preserve">Przedmiotem niniejszej Szczegółowej Specyfikacji Technicznej (SST) są wymagania dotyczące robót związanych z </w:t>
      </w:r>
      <w:r>
        <w:rPr>
          <w:rFonts w:ascii="Arial" w:hAnsi="Arial" w:cs="Arial"/>
          <w:sz w:val="20"/>
          <w:szCs w:val="20"/>
        </w:rPr>
        <w:t>wykonaniem ścianek systemowych HPL</w:t>
      </w:r>
      <w:r w:rsidRPr="00C84DE3">
        <w:rPr>
          <w:rFonts w:ascii="Arial" w:hAnsi="Arial" w:cs="Arial"/>
          <w:sz w:val="20"/>
          <w:szCs w:val="20"/>
        </w:rPr>
        <w:t>:</w:t>
      </w:r>
      <w:r w:rsidRPr="00C84DE3">
        <w:rPr>
          <w:rFonts w:ascii="Arial" w:eastAsia="Calibri-Light" w:hAnsi="Arial" w:cs="Arial"/>
          <w:b/>
          <w:bCs/>
          <w:sz w:val="20"/>
          <w:szCs w:val="20"/>
        </w:rPr>
        <w:t xml:space="preserve"> </w:t>
      </w:r>
      <w:r w:rsidR="00BA7944" w:rsidRPr="00BA7944">
        <w:rPr>
          <w:rFonts w:ascii="Arial" w:eastAsia="Calibri-Light" w:hAnsi="Arial" w:cs="Arial"/>
          <w:b/>
          <w:bCs/>
          <w:sz w:val="20"/>
          <w:szCs w:val="20"/>
        </w:rPr>
        <w:t>Budowa żłobka wraz z infrastrukturą techniczną oraz zagospodarowaniem terenu w miejscowości Biały Bór.</w:t>
      </w:r>
    </w:p>
    <w:p w14:paraId="36F89CE9" w14:textId="77777777" w:rsidR="00BA7944" w:rsidRPr="00C84DE3" w:rsidRDefault="00BA7944" w:rsidP="00116130">
      <w:pPr>
        <w:autoSpaceDE w:val="0"/>
        <w:autoSpaceDN w:val="0"/>
        <w:adjustRightInd w:val="0"/>
        <w:spacing w:after="0" w:line="240" w:lineRule="auto"/>
        <w:rPr>
          <w:rFonts w:ascii="Arial" w:hAnsi="Arial" w:cs="Arial"/>
          <w:sz w:val="20"/>
          <w:szCs w:val="20"/>
        </w:rPr>
      </w:pPr>
    </w:p>
    <w:p w14:paraId="22F19BFB" w14:textId="77777777" w:rsidR="00116130" w:rsidRPr="00C84DE3" w:rsidRDefault="00116130" w:rsidP="00116130">
      <w:pPr>
        <w:autoSpaceDE w:val="0"/>
        <w:autoSpaceDN w:val="0"/>
        <w:adjustRightInd w:val="0"/>
        <w:spacing w:after="0" w:line="240" w:lineRule="auto"/>
        <w:rPr>
          <w:rFonts w:ascii="Arial" w:hAnsi="Arial" w:cs="Arial"/>
          <w:sz w:val="20"/>
          <w:szCs w:val="20"/>
        </w:rPr>
      </w:pPr>
      <w:r w:rsidRPr="00C84DE3">
        <w:rPr>
          <w:rFonts w:ascii="Arial" w:hAnsi="Arial" w:cs="Arial"/>
          <w:sz w:val="20"/>
          <w:szCs w:val="20"/>
        </w:rPr>
        <w:t>1.2. Zakres stosowania SST</w:t>
      </w:r>
    </w:p>
    <w:p w14:paraId="29F9A907" w14:textId="77777777" w:rsidR="00116130" w:rsidRPr="00C84DE3" w:rsidRDefault="00116130" w:rsidP="00116130">
      <w:pPr>
        <w:autoSpaceDE w:val="0"/>
        <w:autoSpaceDN w:val="0"/>
        <w:adjustRightInd w:val="0"/>
        <w:spacing w:after="0" w:line="240" w:lineRule="auto"/>
        <w:rPr>
          <w:rFonts w:ascii="Arial" w:hAnsi="Arial" w:cs="Arial"/>
          <w:sz w:val="20"/>
          <w:szCs w:val="20"/>
        </w:rPr>
      </w:pPr>
      <w:r w:rsidRPr="00C84DE3">
        <w:rPr>
          <w:rFonts w:ascii="Arial" w:hAnsi="Arial" w:cs="Arial"/>
          <w:sz w:val="20"/>
          <w:szCs w:val="20"/>
        </w:rPr>
        <w:t>Szczegółowa specyfikacja techniczna jest stosowana jako dokument przetargowy i kontraktowy przy zlecaniu i realizacji robót wymienionych w punkcie 1.3.</w:t>
      </w:r>
    </w:p>
    <w:p w14:paraId="69D637E6" w14:textId="77777777" w:rsidR="00116130" w:rsidRPr="00C84DE3" w:rsidRDefault="00116130" w:rsidP="00116130">
      <w:pPr>
        <w:autoSpaceDE w:val="0"/>
        <w:autoSpaceDN w:val="0"/>
        <w:adjustRightInd w:val="0"/>
        <w:spacing w:after="0" w:line="240" w:lineRule="auto"/>
        <w:rPr>
          <w:rFonts w:ascii="Arial" w:hAnsi="Arial" w:cs="Arial"/>
          <w:sz w:val="20"/>
          <w:szCs w:val="20"/>
        </w:rPr>
      </w:pPr>
    </w:p>
    <w:p w14:paraId="5A2B61E6" w14:textId="77777777" w:rsidR="00116130" w:rsidRPr="00C84DE3" w:rsidRDefault="00116130" w:rsidP="00116130">
      <w:pPr>
        <w:autoSpaceDE w:val="0"/>
        <w:autoSpaceDN w:val="0"/>
        <w:adjustRightInd w:val="0"/>
        <w:spacing w:after="0" w:line="240" w:lineRule="auto"/>
        <w:rPr>
          <w:rFonts w:ascii="Arial" w:hAnsi="Arial" w:cs="Arial"/>
          <w:sz w:val="20"/>
          <w:szCs w:val="20"/>
        </w:rPr>
      </w:pPr>
      <w:r w:rsidRPr="00C84DE3">
        <w:rPr>
          <w:rFonts w:ascii="Arial" w:hAnsi="Arial" w:cs="Arial"/>
          <w:sz w:val="20"/>
          <w:szCs w:val="20"/>
        </w:rPr>
        <w:t>1.3. Zakres robót objętych SST</w:t>
      </w:r>
    </w:p>
    <w:p w14:paraId="4EDBC30E" w14:textId="599FA309" w:rsidR="00116130" w:rsidRPr="00C84DE3" w:rsidRDefault="00116130" w:rsidP="00116130">
      <w:pPr>
        <w:autoSpaceDE w:val="0"/>
        <w:autoSpaceDN w:val="0"/>
        <w:adjustRightInd w:val="0"/>
        <w:spacing w:after="0" w:line="240" w:lineRule="auto"/>
        <w:rPr>
          <w:rFonts w:ascii="Arial" w:hAnsi="Arial" w:cs="Arial"/>
          <w:sz w:val="20"/>
          <w:szCs w:val="20"/>
        </w:rPr>
      </w:pPr>
      <w:r w:rsidRPr="00C84DE3">
        <w:rPr>
          <w:rFonts w:ascii="Arial" w:hAnsi="Arial" w:cs="Arial"/>
          <w:sz w:val="20"/>
          <w:szCs w:val="20"/>
        </w:rPr>
        <w:t xml:space="preserve">Ustalenia zawarte w niniejszej specyfikacji </w:t>
      </w:r>
      <w:r>
        <w:rPr>
          <w:rFonts w:ascii="Arial" w:hAnsi="Arial" w:cs="Arial"/>
          <w:sz w:val="20"/>
          <w:szCs w:val="20"/>
        </w:rPr>
        <w:t>dotyczą wszystkich czynności mających na celu wykonanie ścianek kabin sanitarnych z płyt HPL</w:t>
      </w:r>
    </w:p>
    <w:p w14:paraId="5FD6DCA8" w14:textId="77777777" w:rsidR="00116130" w:rsidRPr="00C84DE3" w:rsidRDefault="00116130" w:rsidP="00116130">
      <w:pPr>
        <w:autoSpaceDE w:val="0"/>
        <w:autoSpaceDN w:val="0"/>
        <w:adjustRightInd w:val="0"/>
        <w:spacing w:after="0" w:line="240" w:lineRule="auto"/>
        <w:rPr>
          <w:rFonts w:ascii="Arial" w:hAnsi="Arial" w:cs="Arial"/>
          <w:sz w:val="20"/>
          <w:szCs w:val="20"/>
        </w:rPr>
      </w:pPr>
    </w:p>
    <w:p w14:paraId="50DBFA70" w14:textId="77777777" w:rsidR="00116130" w:rsidRPr="00C84DE3" w:rsidRDefault="00116130" w:rsidP="00116130">
      <w:pPr>
        <w:autoSpaceDE w:val="0"/>
        <w:autoSpaceDN w:val="0"/>
        <w:adjustRightInd w:val="0"/>
        <w:spacing w:after="0" w:line="240" w:lineRule="auto"/>
        <w:rPr>
          <w:rFonts w:ascii="Arial" w:hAnsi="Arial" w:cs="Arial"/>
          <w:sz w:val="20"/>
          <w:szCs w:val="20"/>
        </w:rPr>
      </w:pPr>
      <w:r w:rsidRPr="00C84DE3">
        <w:rPr>
          <w:rFonts w:ascii="Arial" w:hAnsi="Arial" w:cs="Arial"/>
          <w:sz w:val="20"/>
          <w:szCs w:val="20"/>
        </w:rPr>
        <w:t>1.4. Wymagania</w:t>
      </w:r>
    </w:p>
    <w:p w14:paraId="222379A0" w14:textId="77777777" w:rsidR="00116130" w:rsidRPr="00C84DE3" w:rsidRDefault="00116130" w:rsidP="00116130">
      <w:pPr>
        <w:autoSpaceDE w:val="0"/>
        <w:autoSpaceDN w:val="0"/>
        <w:adjustRightInd w:val="0"/>
        <w:spacing w:after="0" w:line="240" w:lineRule="auto"/>
        <w:rPr>
          <w:rFonts w:ascii="Arial" w:hAnsi="Arial" w:cs="Arial"/>
          <w:sz w:val="20"/>
          <w:szCs w:val="20"/>
        </w:rPr>
      </w:pPr>
      <w:r w:rsidRPr="00C84DE3">
        <w:rPr>
          <w:rFonts w:ascii="Arial" w:hAnsi="Arial" w:cs="Arial"/>
          <w:sz w:val="20"/>
          <w:szCs w:val="20"/>
        </w:rPr>
        <w:t>Ogólne wymagania dotyczące robót podano w ST-00. "Wymagania ogólne".</w:t>
      </w:r>
    </w:p>
    <w:p w14:paraId="45FDA7EC" w14:textId="77777777" w:rsidR="00116130" w:rsidRDefault="00116130" w:rsidP="00116130">
      <w:pPr>
        <w:autoSpaceDE w:val="0"/>
        <w:autoSpaceDN w:val="0"/>
        <w:adjustRightInd w:val="0"/>
        <w:spacing w:after="0" w:line="240" w:lineRule="auto"/>
        <w:rPr>
          <w:rFonts w:ascii="Arial" w:hAnsi="Arial" w:cs="Arial"/>
          <w:sz w:val="20"/>
          <w:szCs w:val="20"/>
        </w:rPr>
      </w:pPr>
      <w:r w:rsidRPr="00C84DE3">
        <w:rPr>
          <w:rFonts w:ascii="Arial" w:hAnsi="Arial" w:cs="Arial"/>
          <w:sz w:val="20"/>
          <w:szCs w:val="20"/>
        </w:rPr>
        <w:t>Wykonawca jest odpowiedzialny za jakość wykonania robót, za prawidłowe oznakowanie robót oraz bezpieczeństwo w trakcie prowadzenia robót.</w:t>
      </w:r>
    </w:p>
    <w:p w14:paraId="7D03A265" w14:textId="647F2CA3" w:rsidR="00116130" w:rsidRPr="00116130" w:rsidRDefault="00116130" w:rsidP="00116130">
      <w:pPr>
        <w:autoSpaceDE w:val="0"/>
        <w:autoSpaceDN w:val="0"/>
        <w:adjustRightInd w:val="0"/>
        <w:spacing w:after="0" w:line="240" w:lineRule="auto"/>
        <w:rPr>
          <w:rFonts w:ascii="Arial" w:hAnsi="Arial" w:cs="Arial"/>
          <w:sz w:val="20"/>
          <w:szCs w:val="20"/>
        </w:rPr>
      </w:pPr>
      <w:r>
        <w:rPr>
          <w:rFonts w:ascii="Arial" w:hAnsi="Arial" w:cs="Arial"/>
          <w:sz w:val="20"/>
          <w:szCs w:val="20"/>
        </w:rPr>
        <w:t>P</w:t>
      </w:r>
      <w:r w:rsidRPr="00116130">
        <w:rPr>
          <w:rFonts w:ascii="Arial" w:hAnsi="Arial" w:cs="Arial"/>
          <w:sz w:val="20"/>
          <w:szCs w:val="20"/>
        </w:rPr>
        <w:t>rzy wykonywaniu zabudów pomieszczeń sanitarnych należy przestrzegać zasad podanych w</w:t>
      </w:r>
    </w:p>
    <w:p w14:paraId="62BE573A" w14:textId="0F79FFD2" w:rsidR="00116130" w:rsidRPr="00C84DE3"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aprobacie technicznej wydanej dla systemowych ścianek.</w:t>
      </w:r>
    </w:p>
    <w:p w14:paraId="2F1FD670" w14:textId="77777777" w:rsidR="00116130" w:rsidRPr="00C84DE3" w:rsidRDefault="00116130" w:rsidP="00116130">
      <w:pPr>
        <w:autoSpaceDE w:val="0"/>
        <w:autoSpaceDN w:val="0"/>
        <w:adjustRightInd w:val="0"/>
        <w:spacing w:after="0" w:line="240" w:lineRule="auto"/>
        <w:rPr>
          <w:rFonts w:ascii="Arial" w:hAnsi="Arial" w:cs="Arial"/>
          <w:sz w:val="20"/>
          <w:szCs w:val="20"/>
        </w:rPr>
      </w:pPr>
    </w:p>
    <w:p w14:paraId="73724806" w14:textId="77777777" w:rsidR="00116130" w:rsidRPr="00C84DE3" w:rsidRDefault="00116130" w:rsidP="00116130">
      <w:pPr>
        <w:autoSpaceDE w:val="0"/>
        <w:autoSpaceDN w:val="0"/>
        <w:adjustRightInd w:val="0"/>
        <w:spacing w:after="0" w:line="240" w:lineRule="auto"/>
        <w:rPr>
          <w:rFonts w:ascii="Arial" w:hAnsi="Arial" w:cs="Arial"/>
          <w:b/>
          <w:bCs/>
          <w:sz w:val="20"/>
          <w:szCs w:val="20"/>
        </w:rPr>
      </w:pPr>
      <w:r w:rsidRPr="00C84DE3">
        <w:rPr>
          <w:rFonts w:ascii="Arial" w:hAnsi="Arial" w:cs="Arial"/>
          <w:b/>
          <w:bCs/>
          <w:sz w:val="20"/>
          <w:szCs w:val="20"/>
        </w:rPr>
        <w:t>2. Materiały</w:t>
      </w:r>
    </w:p>
    <w:p w14:paraId="0241F702" w14:textId="77777777" w:rsidR="00116130" w:rsidRPr="00C84DE3" w:rsidRDefault="00116130" w:rsidP="00116130">
      <w:pPr>
        <w:autoSpaceDE w:val="0"/>
        <w:autoSpaceDN w:val="0"/>
        <w:adjustRightInd w:val="0"/>
        <w:spacing w:after="0" w:line="240" w:lineRule="auto"/>
        <w:rPr>
          <w:rFonts w:ascii="Arial" w:hAnsi="Arial" w:cs="Arial"/>
          <w:sz w:val="20"/>
          <w:szCs w:val="20"/>
        </w:rPr>
      </w:pPr>
      <w:r w:rsidRPr="00C84DE3">
        <w:rPr>
          <w:rFonts w:ascii="Arial" w:hAnsi="Arial" w:cs="Arial"/>
          <w:sz w:val="20"/>
          <w:szCs w:val="20"/>
        </w:rPr>
        <w:t>2.1 Ogólne wymagania dotyczące materiałów, ich pozyskiwaniu i składowaniu podano w ST 00 Wymagania ogólne pkt.2.</w:t>
      </w:r>
    </w:p>
    <w:p w14:paraId="3C23C0B2" w14:textId="77777777" w:rsid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Materiały do wykonania robót należy stosować zgodnie z Dokumentacją Projektową, opisem technicznym</w:t>
      </w:r>
      <w:r>
        <w:rPr>
          <w:rFonts w:ascii="Arial" w:hAnsi="Arial" w:cs="Arial"/>
          <w:sz w:val="20"/>
          <w:szCs w:val="20"/>
        </w:rPr>
        <w:t xml:space="preserve"> </w:t>
      </w:r>
      <w:r w:rsidRPr="00116130">
        <w:rPr>
          <w:rFonts w:ascii="Arial" w:hAnsi="Arial" w:cs="Arial"/>
          <w:sz w:val="20"/>
          <w:szCs w:val="20"/>
        </w:rPr>
        <w:t xml:space="preserve">i rysunkami. </w:t>
      </w:r>
    </w:p>
    <w:p w14:paraId="1909F1B0" w14:textId="590BFE33" w:rsidR="00116130" w:rsidRP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Materiały :</w:t>
      </w:r>
    </w:p>
    <w:p w14:paraId="2D89BEB0" w14:textId="3B3E59F7" w:rsidR="00116130" w:rsidRP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 Ścianka z płyty litego laminatu HPL</w:t>
      </w:r>
      <w:r w:rsidR="00271922">
        <w:rPr>
          <w:rFonts w:ascii="Arial" w:hAnsi="Arial" w:cs="Arial"/>
          <w:sz w:val="20"/>
          <w:szCs w:val="20"/>
        </w:rPr>
        <w:t xml:space="preserve"> wysokości 1,50 m</w:t>
      </w:r>
    </w:p>
    <w:p w14:paraId="18651FEF" w14:textId="77777777" w:rsidR="00116130" w:rsidRP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 Drzwi z płyty litego laminatu HPL</w:t>
      </w:r>
    </w:p>
    <w:p w14:paraId="7A86DDED" w14:textId="77777777" w:rsidR="00116130" w:rsidRP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 Stopa(nóżka) z rozetami</w:t>
      </w:r>
    </w:p>
    <w:p w14:paraId="22FCBF97" w14:textId="77777777" w:rsidR="00116130" w:rsidRP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 Zawiasy</w:t>
      </w:r>
    </w:p>
    <w:p w14:paraId="554ECC4F" w14:textId="77777777" w:rsidR="00116130" w:rsidRP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 Pochwyty</w:t>
      </w:r>
    </w:p>
    <w:p w14:paraId="4B00E557" w14:textId="77777777" w:rsidR="00116130" w:rsidRP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 Zamki</w:t>
      </w:r>
    </w:p>
    <w:p w14:paraId="7C6B10FF" w14:textId="77777777" w:rsidR="00116130" w:rsidRP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 Gałka</w:t>
      </w:r>
    </w:p>
    <w:p w14:paraId="3277F109" w14:textId="77777777" w:rsidR="00116130" w:rsidRP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 Indykator zamknięcia</w:t>
      </w:r>
    </w:p>
    <w:p w14:paraId="3E66BD69" w14:textId="77777777" w:rsidR="00116130" w:rsidRP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 Mechanizm awaryjnego otwierania</w:t>
      </w:r>
    </w:p>
    <w:p w14:paraId="067D4881" w14:textId="77777777" w:rsidR="00116130" w:rsidRP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Specyfikacja materiałowa:</w:t>
      </w:r>
    </w:p>
    <w:p w14:paraId="0F532ACC" w14:textId="77777777" w:rsidR="00116130" w:rsidRP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 wysokość systemu wynosi 2000 mm w tym konstrukcja nośna (stopy) do wysokości 150 mm,</w:t>
      </w:r>
    </w:p>
    <w:p w14:paraId="049D94DA" w14:textId="77777777" w:rsidR="00116130" w:rsidRP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 ściany kabin wykonane z płyty HPL grubości 13 mm,</w:t>
      </w:r>
    </w:p>
    <w:p w14:paraId="2C642046" w14:textId="77777777" w:rsidR="00116130" w:rsidRP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 pionowe okragłe profile średnicy 40 mm, na pełną wysokość kabin, ze zintegrowanymi profilami</w:t>
      </w:r>
    </w:p>
    <w:p w14:paraId="1836F64C" w14:textId="77777777" w:rsidR="00116130" w:rsidRP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drzwiowymi</w:t>
      </w:r>
    </w:p>
    <w:p w14:paraId="0F93856C" w14:textId="77777777" w:rsidR="00116130" w:rsidRP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 stopy aluminiowe lakierowane proszkowo wg. kolorystyki RAL</w:t>
      </w:r>
    </w:p>
    <w:p w14:paraId="29724279" w14:textId="77777777" w:rsidR="00116130" w:rsidRP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 stopy tworzą jednolitą konstrukcję wraz z profilami pionowymi, posiadają rozety mocowane do</w:t>
      </w:r>
    </w:p>
    <w:p w14:paraId="1F6CE550" w14:textId="77777777" w:rsidR="00116130" w:rsidRP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podłoża za pomocą śrub</w:t>
      </w:r>
    </w:p>
    <w:p w14:paraId="2FA6013C" w14:textId="77777777" w:rsidR="00116130" w:rsidRP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 zamontowane trzy zawiasy samozamykające ze stali nierdzewnej</w:t>
      </w:r>
    </w:p>
    <w:p w14:paraId="0E8A261A" w14:textId="77777777" w:rsidR="00116130" w:rsidRP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 wyposażenie: gałka niełamliwego nylonu z indykatorem wolne/zajęte i mechanizmem awaryjnego</w:t>
      </w:r>
    </w:p>
    <w:p w14:paraId="64E47BF9" w14:textId="77777777" w:rsidR="00116130" w:rsidRP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otwierania</w:t>
      </w:r>
    </w:p>
    <w:p w14:paraId="2C74F911" w14:textId="77777777" w:rsidR="00116130" w:rsidRP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 gałka i sygnalizacja zamknięcia wykonane z tworzywa sztucznego</w:t>
      </w:r>
    </w:p>
    <w:p w14:paraId="37ADBFB3" w14:textId="1E83D373" w:rsid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 zawiasy, pochwyty, zamki, zamknięcia ze stali nierdzewnej,</w:t>
      </w:r>
    </w:p>
    <w:p w14:paraId="413CCCD3" w14:textId="77777777" w:rsidR="00116130" w:rsidRPr="00C84DE3" w:rsidRDefault="00116130" w:rsidP="00116130">
      <w:pPr>
        <w:autoSpaceDE w:val="0"/>
        <w:autoSpaceDN w:val="0"/>
        <w:adjustRightInd w:val="0"/>
        <w:spacing w:after="0" w:line="240" w:lineRule="auto"/>
        <w:rPr>
          <w:rFonts w:ascii="Arial" w:hAnsi="Arial" w:cs="Arial"/>
          <w:sz w:val="20"/>
          <w:szCs w:val="20"/>
        </w:rPr>
      </w:pPr>
    </w:p>
    <w:p w14:paraId="1FA003CF" w14:textId="77777777" w:rsidR="00116130" w:rsidRPr="00C84DE3" w:rsidRDefault="00116130" w:rsidP="00116130">
      <w:pPr>
        <w:autoSpaceDE w:val="0"/>
        <w:autoSpaceDN w:val="0"/>
        <w:adjustRightInd w:val="0"/>
        <w:spacing w:after="0" w:line="240" w:lineRule="auto"/>
        <w:rPr>
          <w:rFonts w:ascii="Arial" w:hAnsi="Arial" w:cs="Arial"/>
          <w:b/>
          <w:bCs/>
          <w:sz w:val="20"/>
          <w:szCs w:val="20"/>
        </w:rPr>
      </w:pPr>
      <w:r w:rsidRPr="00C84DE3">
        <w:rPr>
          <w:rFonts w:ascii="Arial" w:hAnsi="Arial" w:cs="Arial"/>
          <w:b/>
          <w:bCs/>
          <w:sz w:val="20"/>
          <w:szCs w:val="20"/>
        </w:rPr>
        <w:t>3. Sprzęt</w:t>
      </w:r>
    </w:p>
    <w:p w14:paraId="58BED525" w14:textId="77777777" w:rsidR="00116130" w:rsidRPr="00C84DE3" w:rsidRDefault="00116130" w:rsidP="00116130">
      <w:pPr>
        <w:autoSpaceDE w:val="0"/>
        <w:autoSpaceDN w:val="0"/>
        <w:adjustRightInd w:val="0"/>
        <w:spacing w:after="0" w:line="240" w:lineRule="auto"/>
        <w:rPr>
          <w:rFonts w:ascii="Arial" w:hAnsi="Arial" w:cs="Arial"/>
          <w:sz w:val="20"/>
          <w:szCs w:val="20"/>
        </w:rPr>
      </w:pPr>
      <w:r w:rsidRPr="00C84DE3">
        <w:rPr>
          <w:rFonts w:ascii="Arial" w:hAnsi="Arial" w:cs="Arial"/>
          <w:sz w:val="20"/>
          <w:szCs w:val="20"/>
        </w:rPr>
        <w:t>Ogólne wymagania dotyczące sprzętu podano w ST 00. „Wymagania ogólne”.</w:t>
      </w:r>
    </w:p>
    <w:p w14:paraId="31F67022" w14:textId="77777777" w:rsidR="00116130" w:rsidRP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Wykonywanie ścianek systemowych z laminatów należy wykonywać przy użyciu specjalistycznych</w:t>
      </w:r>
    </w:p>
    <w:p w14:paraId="28B57553" w14:textId="77777777" w:rsidR="00116130" w:rsidRDefault="00116130" w:rsidP="00116130">
      <w:pPr>
        <w:autoSpaceDE w:val="0"/>
        <w:autoSpaceDN w:val="0"/>
        <w:adjustRightInd w:val="0"/>
        <w:spacing w:after="0" w:line="240" w:lineRule="auto"/>
        <w:rPr>
          <w:rFonts w:ascii="Arial" w:hAnsi="Arial" w:cs="Arial"/>
          <w:sz w:val="20"/>
          <w:szCs w:val="20"/>
        </w:rPr>
      </w:pPr>
      <w:r w:rsidRPr="00116130">
        <w:rPr>
          <w:rFonts w:ascii="Arial" w:hAnsi="Arial" w:cs="Arial"/>
          <w:sz w:val="20"/>
          <w:szCs w:val="20"/>
        </w:rPr>
        <w:t>elektronarzędzi i drobnego sprzęty budowlanego.</w:t>
      </w:r>
    </w:p>
    <w:p w14:paraId="67F37EEA" w14:textId="77777777" w:rsidR="00116130" w:rsidRDefault="00116130" w:rsidP="00116130">
      <w:pPr>
        <w:autoSpaceDE w:val="0"/>
        <w:autoSpaceDN w:val="0"/>
        <w:adjustRightInd w:val="0"/>
        <w:spacing w:after="0" w:line="240" w:lineRule="auto"/>
        <w:rPr>
          <w:rFonts w:ascii="Arial" w:hAnsi="Arial" w:cs="Arial"/>
          <w:sz w:val="20"/>
          <w:szCs w:val="20"/>
        </w:rPr>
      </w:pPr>
    </w:p>
    <w:p w14:paraId="281F86BA" w14:textId="5462A8D3" w:rsidR="00116130" w:rsidRPr="00C84DE3" w:rsidRDefault="00116130" w:rsidP="00116130">
      <w:pPr>
        <w:autoSpaceDE w:val="0"/>
        <w:autoSpaceDN w:val="0"/>
        <w:adjustRightInd w:val="0"/>
        <w:spacing w:after="0" w:line="240" w:lineRule="auto"/>
        <w:rPr>
          <w:rFonts w:ascii="Arial" w:hAnsi="Arial" w:cs="Arial"/>
          <w:color w:val="000000"/>
          <w:sz w:val="20"/>
          <w:szCs w:val="20"/>
        </w:rPr>
      </w:pPr>
      <w:r w:rsidRPr="00C84DE3">
        <w:rPr>
          <w:rFonts w:ascii="Arial" w:hAnsi="Arial" w:cs="Arial"/>
          <w:b/>
          <w:bCs/>
          <w:color w:val="000000"/>
          <w:sz w:val="20"/>
          <w:szCs w:val="20"/>
        </w:rPr>
        <w:t xml:space="preserve">4. TRANSPORT </w:t>
      </w:r>
    </w:p>
    <w:p w14:paraId="5C8050C8" w14:textId="7E32FBF3" w:rsidR="00116130" w:rsidRPr="00C84DE3" w:rsidRDefault="00116130" w:rsidP="00116130">
      <w:pPr>
        <w:autoSpaceDE w:val="0"/>
        <w:autoSpaceDN w:val="0"/>
        <w:adjustRightInd w:val="0"/>
        <w:spacing w:after="0" w:line="240" w:lineRule="auto"/>
        <w:rPr>
          <w:rFonts w:ascii="Arial" w:hAnsi="Arial" w:cs="Arial"/>
          <w:color w:val="000000"/>
          <w:sz w:val="20"/>
          <w:szCs w:val="20"/>
        </w:rPr>
      </w:pPr>
      <w:r w:rsidRPr="00C84DE3">
        <w:rPr>
          <w:rFonts w:ascii="Arial" w:hAnsi="Arial" w:cs="Arial"/>
          <w:color w:val="000000"/>
          <w:sz w:val="20"/>
          <w:szCs w:val="20"/>
        </w:rPr>
        <w:t xml:space="preserve">Ogólne wymagania dotyczące transportu podano w ST 00. „Wymagania ogólne” </w:t>
      </w:r>
    </w:p>
    <w:p w14:paraId="1D14DCFB" w14:textId="77777777" w:rsidR="00116130" w:rsidRPr="00116130" w:rsidRDefault="00116130" w:rsidP="00116130">
      <w:pPr>
        <w:autoSpaceDE w:val="0"/>
        <w:autoSpaceDN w:val="0"/>
        <w:adjustRightInd w:val="0"/>
        <w:spacing w:after="0" w:line="240" w:lineRule="auto"/>
        <w:rPr>
          <w:rFonts w:ascii="Arial" w:hAnsi="Arial"/>
          <w:sz w:val="20"/>
          <w:szCs w:val="20"/>
        </w:rPr>
      </w:pPr>
      <w:r w:rsidRPr="00116130">
        <w:rPr>
          <w:rFonts w:ascii="Arial" w:hAnsi="Arial"/>
          <w:sz w:val="20"/>
          <w:szCs w:val="20"/>
        </w:rPr>
        <w:t>Elementy systemu należy przewozić na paletach dowolnymi środkami transportu i w odpowiedni</w:t>
      </w:r>
    </w:p>
    <w:p w14:paraId="446E4101" w14:textId="77777777" w:rsidR="00116130" w:rsidRPr="00116130" w:rsidRDefault="00116130" w:rsidP="00116130">
      <w:pPr>
        <w:autoSpaceDE w:val="0"/>
        <w:autoSpaceDN w:val="0"/>
        <w:adjustRightInd w:val="0"/>
        <w:spacing w:after="0" w:line="240" w:lineRule="auto"/>
        <w:rPr>
          <w:rFonts w:ascii="Arial" w:hAnsi="Arial"/>
          <w:sz w:val="20"/>
          <w:szCs w:val="20"/>
        </w:rPr>
      </w:pPr>
      <w:r w:rsidRPr="00116130">
        <w:rPr>
          <w:rFonts w:ascii="Arial" w:hAnsi="Arial"/>
          <w:sz w:val="20"/>
          <w:szCs w:val="20"/>
        </w:rPr>
        <w:t>sposób zabezpieczone przed zawilgoceniem.</w:t>
      </w:r>
    </w:p>
    <w:p w14:paraId="54C0A991" w14:textId="77777777" w:rsidR="00116130" w:rsidRPr="00116130" w:rsidRDefault="00116130" w:rsidP="00116130">
      <w:pPr>
        <w:autoSpaceDE w:val="0"/>
        <w:autoSpaceDN w:val="0"/>
        <w:adjustRightInd w:val="0"/>
        <w:spacing w:after="0" w:line="240" w:lineRule="auto"/>
        <w:rPr>
          <w:rFonts w:ascii="Arial" w:hAnsi="Arial"/>
          <w:sz w:val="20"/>
          <w:szCs w:val="20"/>
        </w:rPr>
      </w:pPr>
      <w:r w:rsidRPr="00116130">
        <w:rPr>
          <w:rFonts w:ascii="Arial" w:hAnsi="Arial"/>
          <w:sz w:val="20"/>
          <w:szCs w:val="20"/>
        </w:rPr>
        <w:lastRenderedPageBreak/>
        <w:t>Załadunek i rozładunek powinien odbywać się w sposób zmechanizowany przy pomocy wózka</w:t>
      </w:r>
    </w:p>
    <w:p w14:paraId="5EF64E83" w14:textId="7E35F038" w:rsidR="00116130" w:rsidRDefault="00116130" w:rsidP="00116130">
      <w:pPr>
        <w:autoSpaceDE w:val="0"/>
        <w:autoSpaceDN w:val="0"/>
        <w:adjustRightInd w:val="0"/>
        <w:spacing w:after="0" w:line="240" w:lineRule="auto"/>
        <w:rPr>
          <w:rFonts w:ascii="Arial" w:hAnsi="Arial"/>
          <w:sz w:val="20"/>
          <w:szCs w:val="20"/>
        </w:rPr>
      </w:pPr>
      <w:r w:rsidRPr="00116130">
        <w:rPr>
          <w:rFonts w:ascii="Arial" w:hAnsi="Arial"/>
          <w:sz w:val="20"/>
          <w:szCs w:val="20"/>
        </w:rPr>
        <w:t>widłowego o udźwigu dostosowanym do ciężaru palety lub żurawia wyposażonego w zawiesie z widłami.</w:t>
      </w:r>
    </w:p>
    <w:p w14:paraId="1ACC9F3A" w14:textId="77777777" w:rsidR="00116130" w:rsidRPr="00C84DE3" w:rsidRDefault="00116130" w:rsidP="00116130">
      <w:pPr>
        <w:autoSpaceDE w:val="0"/>
        <w:autoSpaceDN w:val="0"/>
        <w:adjustRightInd w:val="0"/>
        <w:spacing w:after="0" w:line="240" w:lineRule="auto"/>
        <w:rPr>
          <w:rFonts w:ascii="Arial" w:hAnsi="Arial" w:cs="Arial"/>
          <w:b/>
          <w:bCs/>
          <w:color w:val="000000"/>
          <w:sz w:val="20"/>
          <w:szCs w:val="20"/>
        </w:rPr>
      </w:pPr>
    </w:p>
    <w:p w14:paraId="2A2EF35F" w14:textId="77777777" w:rsidR="00116130" w:rsidRPr="00C84DE3" w:rsidRDefault="00116130" w:rsidP="00116130">
      <w:pPr>
        <w:autoSpaceDE w:val="0"/>
        <w:autoSpaceDN w:val="0"/>
        <w:adjustRightInd w:val="0"/>
        <w:spacing w:after="0" w:line="240" w:lineRule="auto"/>
        <w:rPr>
          <w:rFonts w:ascii="Arial" w:hAnsi="Arial" w:cs="Arial"/>
          <w:color w:val="000000"/>
          <w:sz w:val="20"/>
          <w:szCs w:val="20"/>
        </w:rPr>
      </w:pPr>
      <w:r w:rsidRPr="00C84DE3">
        <w:rPr>
          <w:rFonts w:ascii="Arial" w:hAnsi="Arial" w:cs="Arial"/>
          <w:b/>
          <w:bCs/>
          <w:color w:val="000000"/>
          <w:sz w:val="20"/>
          <w:szCs w:val="20"/>
        </w:rPr>
        <w:t xml:space="preserve">5. WYKONANIE ROBÓT </w:t>
      </w:r>
    </w:p>
    <w:p w14:paraId="0A26957D" w14:textId="77777777" w:rsidR="00116130" w:rsidRDefault="00116130" w:rsidP="00116130">
      <w:pPr>
        <w:autoSpaceDE w:val="0"/>
        <w:autoSpaceDN w:val="0"/>
        <w:adjustRightInd w:val="0"/>
        <w:spacing w:after="0" w:line="240" w:lineRule="auto"/>
        <w:rPr>
          <w:rFonts w:ascii="Arial" w:hAnsi="Arial" w:cs="Arial"/>
          <w:color w:val="000000"/>
          <w:sz w:val="20"/>
          <w:szCs w:val="20"/>
        </w:rPr>
      </w:pPr>
    </w:p>
    <w:p w14:paraId="663B600C" w14:textId="6E95F6B6" w:rsidR="00116130" w:rsidRPr="00C84DE3" w:rsidRDefault="00116130" w:rsidP="00116130">
      <w:pPr>
        <w:autoSpaceDE w:val="0"/>
        <w:autoSpaceDN w:val="0"/>
        <w:adjustRightInd w:val="0"/>
        <w:spacing w:after="0" w:line="240" w:lineRule="auto"/>
        <w:rPr>
          <w:rFonts w:ascii="Arial" w:hAnsi="Arial" w:cs="Arial"/>
          <w:color w:val="000000"/>
          <w:sz w:val="20"/>
          <w:szCs w:val="20"/>
        </w:rPr>
      </w:pPr>
      <w:r w:rsidRPr="00C84DE3">
        <w:rPr>
          <w:rFonts w:ascii="Arial" w:hAnsi="Arial" w:cs="Arial"/>
          <w:color w:val="000000"/>
          <w:sz w:val="20"/>
          <w:szCs w:val="20"/>
        </w:rPr>
        <w:t xml:space="preserve">5.1.Ogólne warunki wykonania robót podano w ST-00. „Wymagania ogólne”. </w:t>
      </w:r>
    </w:p>
    <w:p w14:paraId="3E3714C7" w14:textId="77777777" w:rsidR="00116130" w:rsidRDefault="00116130" w:rsidP="00116130">
      <w:pPr>
        <w:spacing w:after="0" w:line="240" w:lineRule="auto"/>
        <w:jc w:val="both"/>
        <w:rPr>
          <w:rFonts w:ascii="Arial" w:hAnsi="Arial"/>
          <w:sz w:val="20"/>
          <w:szCs w:val="20"/>
        </w:rPr>
      </w:pPr>
    </w:p>
    <w:p w14:paraId="003DF627" w14:textId="05418925" w:rsidR="00116130" w:rsidRPr="00116130" w:rsidRDefault="00116130" w:rsidP="00116130">
      <w:pPr>
        <w:spacing w:after="0" w:line="240" w:lineRule="auto"/>
        <w:jc w:val="both"/>
        <w:rPr>
          <w:rFonts w:ascii="Arial" w:hAnsi="Arial"/>
          <w:sz w:val="20"/>
          <w:szCs w:val="20"/>
        </w:rPr>
      </w:pPr>
      <w:r w:rsidRPr="00C84DE3">
        <w:rPr>
          <w:rFonts w:ascii="Arial" w:hAnsi="Arial"/>
          <w:sz w:val="20"/>
          <w:szCs w:val="20"/>
        </w:rPr>
        <w:t xml:space="preserve">5.2. </w:t>
      </w:r>
      <w:r w:rsidRPr="00116130">
        <w:rPr>
          <w:rFonts w:ascii="Arial" w:hAnsi="Arial"/>
          <w:sz w:val="20"/>
          <w:szCs w:val="20"/>
        </w:rPr>
        <w:t>Warunki przystąpienia do robót</w:t>
      </w:r>
    </w:p>
    <w:p w14:paraId="6418EA04" w14:textId="77777777" w:rsidR="00116130" w:rsidRPr="00116130" w:rsidRDefault="00116130" w:rsidP="00116130">
      <w:pPr>
        <w:spacing w:after="0" w:line="240" w:lineRule="auto"/>
        <w:jc w:val="both"/>
        <w:rPr>
          <w:rFonts w:ascii="Arial" w:hAnsi="Arial"/>
          <w:sz w:val="20"/>
          <w:szCs w:val="20"/>
        </w:rPr>
      </w:pPr>
      <w:r w:rsidRPr="00116130">
        <w:rPr>
          <w:rFonts w:ascii="Arial" w:hAnsi="Arial"/>
          <w:sz w:val="20"/>
          <w:szCs w:val="20"/>
        </w:rPr>
        <w:t>Przed przystąpieniem do wykonywania systemowych kabin powinny być zakończone wszystkie inne</w:t>
      </w:r>
    </w:p>
    <w:p w14:paraId="2AD68FF8" w14:textId="77777777" w:rsidR="00116130" w:rsidRPr="00116130" w:rsidRDefault="00116130" w:rsidP="00116130">
      <w:pPr>
        <w:spacing w:after="0" w:line="240" w:lineRule="auto"/>
        <w:jc w:val="both"/>
        <w:rPr>
          <w:rFonts w:ascii="Arial" w:hAnsi="Arial"/>
          <w:sz w:val="20"/>
          <w:szCs w:val="20"/>
        </w:rPr>
      </w:pPr>
      <w:r w:rsidRPr="00116130">
        <w:rPr>
          <w:rFonts w:ascii="Arial" w:hAnsi="Arial"/>
          <w:sz w:val="20"/>
          <w:szCs w:val="20"/>
        </w:rPr>
        <w:t>roboty stanu wykończeniowego. Przed rozpoczęciem prac montażowych pomieszczenia powinny być</w:t>
      </w:r>
    </w:p>
    <w:p w14:paraId="045DF045" w14:textId="77777777" w:rsidR="00116130" w:rsidRPr="00116130" w:rsidRDefault="00116130" w:rsidP="00116130">
      <w:pPr>
        <w:spacing w:after="0" w:line="240" w:lineRule="auto"/>
        <w:jc w:val="both"/>
        <w:rPr>
          <w:rFonts w:ascii="Arial" w:hAnsi="Arial"/>
          <w:sz w:val="20"/>
          <w:szCs w:val="20"/>
        </w:rPr>
      </w:pPr>
      <w:r w:rsidRPr="00116130">
        <w:rPr>
          <w:rFonts w:ascii="Arial" w:hAnsi="Arial"/>
          <w:sz w:val="20"/>
          <w:szCs w:val="20"/>
        </w:rPr>
        <w:t>oczyszczone z odpadów. zabudowy należy wykonywać w temperaturze nie niższej niż +5oC. Pomieszczenia</w:t>
      </w:r>
    </w:p>
    <w:p w14:paraId="22D72C02" w14:textId="77777777" w:rsidR="00116130" w:rsidRPr="00116130" w:rsidRDefault="00116130" w:rsidP="00116130">
      <w:pPr>
        <w:spacing w:after="0" w:line="240" w:lineRule="auto"/>
        <w:jc w:val="both"/>
        <w:rPr>
          <w:rFonts w:ascii="Arial" w:hAnsi="Arial"/>
          <w:sz w:val="20"/>
          <w:szCs w:val="20"/>
        </w:rPr>
      </w:pPr>
      <w:r w:rsidRPr="00116130">
        <w:rPr>
          <w:rFonts w:ascii="Arial" w:hAnsi="Arial"/>
          <w:sz w:val="20"/>
          <w:szCs w:val="20"/>
        </w:rPr>
        <w:t>powinny być suche i przewietrzone.</w:t>
      </w:r>
    </w:p>
    <w:p w14:paraId="3C2330C9" w14:textId="77777777" w:rsidR="00116130" w:rsidRPr="00116130" w:rsidRDefault="00116130" w:rsidP="00116130">
      <w:pPr>
        <w:spacing w:after="0" w:line="240" w:lineRule="auto"/>
        <w:jc w:val="both"/>
        <w:rPr>
          <w:rFonts w:ascii="Arial" w:hAnsi="Arial"/>
          <w:sz w:val="20"/>
          <w:szCs w:val="20"/>
        </w:rPr>
      </w:pPr>
    </w:p>
    <w:p w14:paraId="4395D198" w14:textId="6224E2F1" w:rsidR="00116130" w:rsidRPr="00116130" w:rsidRDefault="00116130" w:rsidP="0075397C">
      <w:pPr>
        <w:pStyle w:val="Akapitzlist"/>
        <w:numPr>
          <w:ilvl w:val="1"/>
          <w:numId w:val="94"/>
        </w:numPr>
        <w:spacing w:after="0" w:line="240" w:lineRule="auto"/>
        <w:jc w:val="both"/>
        <w:rPr>
          <w:rFonts w:ascii="Arial" w:hAnsi="Arial"/>
          <w:sz w:val="20"/>
          <w:szCs w:val="20"/>
        </w:rPr>
      </w:pPr>
      <w:r w:rsidRPr="00116130">
        <w:rPr>
          <w:rFonts w:ascii="Arial" w:hAnsi="Arial"/>
          <w:sz w:val="20"/>
          <w:szCs w:val="20"/>
        </w:rPr>
        <w:t>Montaż ścianek systemowych</w:t>
      </w:r>
    </w:p>
    <w:p w14:paraId="659687E9" w14:textId="77777777" w:rsidR="00116130" w:rsidRPr="00116130" w:rsidRDefault="00116130" w:rsidP="00116130">
      <w:pPr>
        <w:spacing w:after="0" w:line="240" w:lineRule="auto"/>
        <w:jc w:val="both"/>
        <w:rPr>
          <w:rFonts w:ascii="Arial" w:hAnsi="Arial"/>
          <w:sz w:val="20"/>
          <w:szCs w:val="20"/>
        </w:rPr>
      </w:pPr>
      <w:r w:rsidRPr="00116130">
        <w:rPr>
          <w:rFonts w:ascii="Arial" w:hAnsi="Arial"/>
          <w:sz w:val="20"/>
          <w:szCs w:val="20"/>
        </w:rPr>
        <w:t>Montaż ścianek systemowych kabin sanitarnych rozpoczyna się od skompletowania elementów i</w:t>
      </w:r>
    </w:p>
    <w:p w14:paraId="358E3E9E" w14:textId="6CB53CF2" w:rsidR="00116130" w:rsidRPr="00116130" w:rsidRDefault="00116130" w:rsidP="00116130">
      <w:pPr>
        <w:spacing w:after="0" w:line="240" w:lineRule="auto"/>
        <w:jc w:val="both"/>
        <w:rPr>
          <w:rFonts w:ascii="Arial" w:hAnsi="Arial"/>
          <w:sz w:val="20"/>
          <w:szCs w:val="20"/>
        </w:rPr>
      </w:pPr>
      <w:r w:rsidRPr="00116130">
        <w:rPr>
          <w:rFonts w:ascii="Arial" w:hAnsi="Arial"/>
          <w:sz w:val="20"/>
          <w:szCs w:val="20"/>
        </w:rPr>
        <w:t>tyczenia ich rozmieszczenia w pomieszczeniu. Po wytyczeniu rozmieszczenia elementów następuje tyczenie</w:t>
      </w:r>
      <w:r>
        <w:rPr>
          <w:rFonts w:ascii="Arial" w:hAnsi="Arial"/>
          <w:sz w:val="20"/>
          <w:szCs w:val="20"/>
        </w:rPr>
        <w:t xml:space="preserve"> </w:t>
      </w:r>
      <w:r w:rsidRPr="00116130">
        <w:rPr>
          <w:rFonts w:ascii="Arial" w:hAnsi="Arial"/>
          <w:sz w:val="20"/>
          <w:szCs w:val="20"/>
        </w:rPr>
        <w:t>miejsc montażu okuć mocujących systemowe ścianki kabin do ścian murowanych i posadzek.</w:t>
      </w:r>
    </w:p>
    <w:p w14:paraId="2D050945" w14:textId="77777777" w:rsidR="00116130" w:rsidRPr="00116130" w:rsidRDefault="00116130" w:rsidP="00116130">
      <w:pPr>
        <w:spacing w:after="0" w:line="240" w:lineRule="auto"/>
        <w:jc w:val="both"/>
        <w:rPr>
          <w:rFonts w:ascii="Arial" w:hAnsi="Arial"/>
          <w:sz w:val="20"/>
          <w:szCs w:val="20"/>
        </w:rPr>
      </w:pPr>
      <w:r w:rsidRPr="00116130">
        <w:rPr>
          <w:rFonts w:ascii="Arial" w:hAnsi="Arial"/>
          <w:sz w:val="20"/>
          <w:szCs w:val="20"/>
        </w:rPr>
        <w:t>Następnym etapem jest mocowanie ścianek poprzecznych (działowych pomiędzy kabinami) do</w:t>
      </w:r>
    </w:p>
    <w:p w14:paraId="2BD95D56" w14:textId="77777777" w:rsidR="00116130" w:rsidRDefault="00116130" w:rsidP="00116130">
      <w:pPr>
        <w:spacing w:after="0" w:line="240" w:lineRule="auto"/>
        <w:jc w:val="both"/>
        <w:rPr>
          <w:rFonts w:ascii="Arial" w:hAnsi="Arial"/>
          <w:sz w:val="20"/>
          <w:szCs w:val="20"/>
        </w:rPr>
      </w:pPr>
      <w:r w:rsidRPr="00116130">
        <w:rPr>
          <w:rFonts w:ascii="Arial" w:hAnsi="Arial"/>
          <w:sz w:val="20"/>
          <w:szCs w:val="20"/>
        </w:rPr>
        <w:t xml:space="preserve">podłoża za pomocą systemowych łączników i ścianek drzwiowych. </w:t>
      </w:r>
    </w:p>
    <w:p w14:paraId="354155B0" w14:textId="354B7BCE" w:rsidR="00116130" w:rsidRPr="00116130" w:rsidRDefault="00116130" w:rsidP="00116130">
      <w:pPr>
        <w:spacing w:after="0" w:line="240" w:lineRule="auto"/>
        <w:jc w:val="both"/>
        <w:rPr>
          <w:rFonts w:ascii="Arial" w:hAnsi="Arial"/>
          <w:sz w:val="20"/>
          <w:szCs w:val="20"/>
        </w:rPr>
      </w:pPr>
      <w:r w:rsidRPr="00116130">
        <w:rPr>
          <w:rFonts w:ascii="Arial" w:hAnsi="Arial"/>
          <w:sz w:val="20"/>
          <w:szCs w:val="20"/>
        </w:rPr>
        <w:t>Ostatnim etapem jest montaż</w:t>
      </w:r>
      <w:r>
        <w:rPr>
          <w:rFonts w:ascii="Arial" w:hAnsi="Arial"/>
          <w:sz w:val="20"/>
          <w:szCs w:val="20"/>
        </w:rPr>
        <w:t xml:space="preserve"> </w:t>
      </w:r>
      <w:r w:rsidRPr="00116130">
        <w:rPr>
          <w:rFonts w:ascii="Arial" w:hAnsi="Arial"/>
          <w:sz w:val="20"/>
          <w:szCs w:val="20"/>
        </w:rPr>
        <w:t>skrzydeł</w:t>
      </w:r>
    </w:p>
    <w:p w14:paraId="089B11F2" w14:textId="56F47503" w:rsidR="00116130" w:rsidRPr="00116130" w:rsidRDefault="00116130" w:rsidP="00116130">
      <w:pPr>
        <w:spacing w:after="0" w:line="240" w:lineRule="auto"/>
        <w:jc w:val="both"/>
        <w:rPr>
          <w:rFonts w:ascii="Arial" w:hAnsi="Arial"/>
          <w:sz w:val="20"/>
          <w:szCs w:val="20"/>
        </w:rPr>
      </w:pPr>
      <w:r w:rsidRPr="00116130">
        <w:rPr>
          <w:rFonts w:ascii="Arial" w:hAnsi="Arial"/>
          <w:sz w:val="20"/>
          <w:szCs w:val="20"/>
        </w:rPr>
        <w:t>drzwiowych i zamków ze wskaźnikiem wolne/zajęte. Po zakończeniu montażu wszystkich elementów należy</w:t>
      </w:r>
      <w:r>
        <w:rPr>
          <w:rFonts w:ascii="Arial" w:hAnsi="Arial"/>
          <w:sz w:val="20"/>
          <w:szCs w:val="20"/>
        </w:rPr>
        <w:t xml:space="preserve"> </w:t>
      </w:r>
      <w:r w:rsidRPr="00116130">
        <w:rPr>
          <w:rFonts w:ascii="Arial" w:hAnsi="Arial"/>
          <w:sz w:val="20"/>
          <w:szCs w:val="20"/>
        </w:rPr>
        <w:t>zdjąć folię zabezpieczającą powierzchnię. Montaż należy prowadzić ściśle wg instrukcji producenta</w:t>
      </w:r>
      <w:r>
        <w:rPr>
          <w:rFonts w:ascii="Arial" w:hAnsi="Arial"/>
          <w:sz w:val="20"/>
          <w:szCs w:val="20"/>
        </w:rPr>
        <w:t xml:space="preserve"> </w:t>
      </w:r>
      <w:r w:rsidRPr="00116130">
        <w:rPr>
          <w:rFonts w:ascii="Arial" w:hAnsi="Arial"/>
          <w:sz w:val="20"/>
          <w:szCs w:val="20"/>
        </w:rPr>
        <w:t>zastosowanego systemu.</w:t>
      </w:r>
    </w:p>
    <w:p w14:paraId="73B1497C" w14:textId="4D52F012" w:rsidR="00116130" w:rsidRPr="00116130" w:rsidRDefault="00116130" w:rsidP="00116130">
      <w:pPr>
        <w:spacing w:after="0" w:line="240" w:lineRule="auto"/>
        <w:jc w:val="both"/>
        <w:rPr>
          <w:rFonts w:ascii="Arial" w:hAnsi="Arial"/>
          <w:sz w:val="20"/>
          <w:szCs w:val="20"/>
        </w:rPr>
      </w:pPr>
      <w:r w:rsidRPr="00116130">
        <w:rPr>
          <w:rFonts w:ascii="Arial" w:hAnsi="Arial"/>
          <w:sz w:val="20"/>
          <w:szCs w:val="20"/>
        </w:rPr>
        <w:t>Krawędzie ścian frontowych oraz działowych mocowane do glazury aluminiowymi profilami U o</w:t>
      </w:r>
      <w:r>
        <w:rPr>
          <w:rFonts w:ascii="Arial" w:hAnsi="Arial"/>
          <w:sz w:val="20"/>
          <w:szCs w:val="20"/>
        </w:rPr>
        <w:t xml:space="preserve"> </w:t>
      </w:r>
      <w:r w:rsidRPr="00116130">
        <w:rPr>
          <w:rFonts w:ascii="Arial" w:hAnsi="Arial"/>
          <w:sz w:val="20"/>
          <w:szCs w:val="20"/>
        </w:rPr>
        <w:t>długości całkowitej wysokości ścianki. Spinający profil górny z aluminium o zaokrąglonych krawędziach</w:t>
      </w:r>
      <w:r>
        <w:rPr>
          <w:rFonts w:ascii="Arial" w:hAnsi="Arial"/>
          <w:sz w:val="20"/>
          <w:szCs w:val="20"/>
        </w:rPr>
        <w:t xml:space="preserve"> </w:t>
      </w:r>
      <w:r w:rsidRPr="00116130">
        <w:rPr>
          <w:rFonts w:ascii="Arial" w:hAnsi="Arial"/>
          <w:sz w:val="20"/>
          <w:szCs w:val="20"/>
        </w:rPr>
        <w:t>biegnie górnym brzegiem na całej długości ściany frontowej. Elementy konstrukcyjne skręcane, konstrukcja</w:t>
      </w:r>
    </w:p>
    <w:p w14:paraId="1A465835" w14:textId="735CFC80" w:rsidR="00116130" w:rsidRPr="00D12E0C" w:rsidRDefault="00116130" w:rsidP="00116130">
      <w:pPr>
        <w:spacing w:after="0" w:line="240" w:lineRule="auto"/>
        <w:jc w:val="both"/>
        <w:rPr>
          <w:rFonts w:ascii="Arial" w:hAnsi="Arial" w:cs="Arial"/>
          <w:color w:val="000000"/>
          <w:sz w:val="20"/>
          <w:szCs w:val="20"/>
        </w:rPr>
      </w:pPr>
      <w:r w:rsidRPr="00116130">
        <w:rPr>
          <w:rFonts w:ascii="Arial" w:hAnsi="Arial"/>
          <w:sz w:val="20"/>
          <w:szCs w:val="20"/>
        </w:rPr>
        <w:t>mocowana do podłogi na śruby.</w:t>
      </w:r>
    </w:p>
    <w:p w14:paraId="5C0F5893" w14:textId="77777777" w:rsidR="00116130" w:rsidRDefault="00116130" w:rsidP="00116130">
      <w:pPr>
        <w:autoSpaceDE w:val="0"/>
        <w:autoSpaceDN w:val="0"/>
        <w:adjustRightInd w:val="0"/>
        <w:spacing w:after="0" w:line="240" w:lineRule="auto"/>
        <w:rPr>
          <w:rFonts w:ascii="Arial" w:hAnsi="Arial" w:cs="Arial"/>
          <w:b/>
          <w:bCs/>
          <w:color w:val="000000"/>
          <w:sz w:val="20"/>
          <w:szCs w:val="20"/>
        </w:rPr>
      </w:pPr>
    </w:p>
    <w:p w14:paraId="17B2AFD7" w14:textId="2D1364D0" w:rsidR="00116130" w:rsidRPr="00D12E0C" w:rsidRDefault="00116130" w:rsidP="00116130">
      <w:pPr>
        <w:autoSpaceDE w:val="0"/>
        <w:autoSpaceDN w:val="0"/>
        <w:adjustRightInd w:val="0"/>
        <w:spacing w:after="0" w:line="240" w:lineRule="auto"/>
        <w:rPr>
          <w:rFonts w:ascii="Arial" w:hAnsi="Arial" w:cs="Arial"/>
          <w:color w:val="000000"/>
          <w:sz w:val="20"/>
          <w:szCs w:val="20"/>
        </w:rPr>
      </w:pPr>
      <w:r w:rsidRPr="00D12E0C">
        <w:rPr>
          <w:rFonts w:ascii="Arial" w:hAnsi="Arial" w:cs="Arial"/>
          <w:b/>
          <w:bCs/>
          <w:color w:val="000000"/>
          <w:sz w:val="20"/>
          <w:szCs w:val="20"/>
        </w:rPr>
        <w:t>6. KONTROLA JAKO</w:t>
      </w:r>
      <w:r w:rsidRPr="00D12E0C">
        <w:rPr>
          <w:rFonts w:ascii="Arial" w:hAnsi="Arial" w:cs="Arial"/>
          <w:color w:val="000000"/>
          <w:sz w:val="20"/>
          <w:szCs w:val="20"/>
        </w:rPr>
        <w:t>Ś</w:t>
      </w:r>
      <w:r w:rsidRPr="00D12E0C">
        <w:rPr>
          <w:rFonts w:ascii="Arial" w:hAnsi="Arial" w:cs="Arial"/>
          <w:b/>
          <w:bCs/>
          <w:color w:val="000000"/>
          <w:sz w:val="20"/>
          <w:szCs w:val="20"/>
        </w:rPr>
        <w:t xml:space="preserve">CI ROBÓT </w:t>
      </w:r>
    </w:p>
    <w:p w14:paraId="3D1082A1" w14:textId="77777777" w:rsidR="00116130" w:rsidRPr="00D12E0C" w:rsidRDefault="00116130" w:rsidP="00116130">
      <w:pPr>
        <w:autoSpaceDE w:val="0"/>
        <w:autoSpaceDN w:val="0"/>
        <w:adjustRightInd w:val="0"/>
        <w:spacing w:after="0" w:line="240" w:lineRule="auto"/>
        <w:rPr>
          <w:rFonts w:ascii="Arial" w:hAnsi="Arial" w:cs="Arial"/>
          <w:color w:val="000000"/>
          <w:sz w:val="20"/>
          <w:szCs w:val="20"/>
        </w:rPr>
      </w:pPr>
      <w:r w:rsidRPr="00D12E0C">
        <w:rPr>
          <w:rFonts w:ascii="Arial" w:hAnsi="Arial" w:cs="Arial"/>
          <w:color w:val="000000"/>
          <w:sz w:val="20"/>
          <w:szCs w:val="20"/>
        </w:rPr>
        <w:t xml:space="preserve">Ogólne zasady kontroli robót podano w ST </w:t>
      </w:r>
      <w:r>
        <w:rPr>
          <w:rFonts w:ascii="Arial" w:hAnsi="Arial" w:cs="Arial"/>
          <w:color w:val="000000"/>
          <w:sz w:val="20"/>
          <w:szCs w:val="20"/>
        </w:rPr>
        <w:t>00</w:t>
      </w:r>
      <w:r w:rsidRPr="00D12E0C">
        <w:rPr>
          <w:rFonts w:ascii="Arial" w:hAnsi="Arial" w:cs="Arial"/>
          <w:color w:val="000000"/>
          <w:sz w:val="20"/>
          <w:szCs w:val="20"/>
        </w:rPr>
        <w:t xml:space="preserve">. „Wymagania ogólne”. </w:t>
      </w:r>
    </w:p>
    <w:p w14:paraId="30D4104C"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6.1. Badanie materiałów</w:t>
      </w:r>
    </w:p>
    <w:p w14:paraId="52820C79"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Badanie materiałów użytych na konstrukcję należy przeprowadzić na podstawie załączonych</w:t>
      </w:r>
    </w:p>
    <w:p w14:paraId="62256821"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zaświadczeń o jakości wystawionych przez producenta stwierdzających zgodność z wymaganiami</w:t>
      </w:r>
    </w:p>
    <w:p w14:paraId="5018A296"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dokumentacji i normami państwowymi.</w:t>
      </w:r>
    </w:p>
    <w:p w14:paraId="5C224435"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6.2. Badanie gotowych elementów powinno obejmować:</w:t>
      </w:r>
    </w:p>
    <w:p w14:paraId="299F9ECA"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 sprawdzenie wymiarów, wykończenia powierzchni, zabezpieczenia antykorozyjnego, połączeń</w:t>
      </w:r>
    </w:p>
    <w:p w14:paraId="6B9B76AF"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konstrukcyjnych, prawidłowego działania części ruchomych.</w:t>
      </w:r>
    </w:p>
    <w:p w14:paraId="46250678"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Z przeprowadzonych badań należy sporządzić protokół odbioru.</w:t>
      </w:r>
    </w:p>
    <w:p w14:paraId="1575FCD8"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6.3. Badanie jakości wbudowania powinno obejmować:</w:t>
      </w:r>
    </w:p>
    <w:p w14:paraId="6A719660"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 sprawdzenie stanu i wyglądu elementów pod względem równości, pionowości i spoziomowania,</w:t>
      </w:r>
    </w:p>
    <w:p w14:paraId="22A2CBA6"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 sprawdzenie rozmieszczenia miejsc i sposobu mocowania,</w:t>
      </w:r>
    </w:p>
    <w:p w14:paraId="5A6B72EC"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 sprawdzenie uszczelnienia pomiędzy elementami a ościeżami,</w:t>
      </w:r>
    </w:p>
    <w:p w14:paraId="6724BCD8"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 sprawdzenie działania części ruchomych,</w:t>
      </w:r>
    </w:p>
    <w:p w14:paraId="076DA701"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 stan i wygląd wbudowanych elementów oraz ich zgodność z dokumentacją.</w:t>
      </w:r>
    </w:p>
    <w:p w14:paraId="42D09706" w14:textId="77777777" w:rsid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Roboty podlegają odbiorowi.</w:t>
      </w:r>
    </w:p>
    <w:p w14:paraId="188E77D3" w14:textId="77777777" w:rsid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p>
    <w:p w14:paraId="7B165530" w14:textId="573EA00A" w:rsidR="00116130" w:rsidRPr="00D12E0C" w:rsidRDefault="00116130" w:rsidP="00116130">
      <w:pPr>
        <w:autoSpaceDE w:val="0"/>
        <w:autoSpaceDN w:val="0"/>
        <w:adjustRightInd w:val="0"/>
        <w:spacing w:after="0" w:line="240" w:lineRule="auto"/>
        <w:rPr>
          <w:rFonts w:ascii="Arial" w:hAnsi="Arial" w:cs="Arial"/>
          <w:color w:val="000000"/>
          <w:sz w:val="20"/>
          <w:szCs w:val="20"/>
        </w:rPr>
      </w:pPr>
      <w:r w:rsidRPr="00D12E0C">
        <w:rPr>
          <w:rFonts w:ascii="Arial" w:hAnsi="Arial" w:cs="Arial"/>
          <w:b/>
          <w:bCs/>
          <w:color w:val="000000"/>
          <w:sz w:val="20"/>
          <w:szCs w:val="20"/>
        </w:rPr>
        <w:t xml:space="preserve">7. OBMIAR ROBÓT </w:t>
      </w:r>
    </w:p>
    <w:p w14:paraId="22CF16C3" w14:textId="77777777" w:rsidR="00116130" w:rsidRPr="00C84DE3" w:rsidRDefault="00116130" w:rsidP="00116130">
      <w:pPr>
        <w:pStyle w:val="Tekstpodstawowy"/>
        <w:jc w:val="both"/>
        <w:rPr>
          <w:rFonts w:ascii="Arial" w:hAnsi="Arial"/>
          <w:b w:val="0"/>
          <w:bCs w:val="0"/>
        </w:rPr>
      </w:pPr>
      <w:r w:rsidRPr="00C84DE3">
        <w:rPr>
          <w:rFonts w:ascii="Arial" w:hAnsi="Arial"/>
          <w:b w:val="0"/>
          <w:bCs w:val="0"/>
        </w:rPr>
        <w:t>7.1. Ogólne zasady obmiaru robót podano ST 00 „Wymagania ogólne” pkt.7</w:t>
      </w:r>
    </w:p>
    <w:p w14:paraId="7DA90849" w14:textId="77777777" w:rsidR="00116130" w:rsidRPr="00C84DE3" w:rsidRDefault="00116130" w:rsidP="00116130">
      <w:pPr>
        <w:pStyle w:val="Tekstpodstawowy"/>
        <w:jc w:val="both"/>
        <w:rPr>
          <w:rFonts w:ascii="Arial" w:hAnsi="Arial"/>
          <w:b w:val="0"/>
          <w:bCs w:val="0"/>
        </w:rPr>
      </w:pPr>
      <w:r w:rsidRPr="00C84DE3">
        <w:rPr>
          <w:rFonts w:ascii="Arial" w:hAnsi="Arial"/>
          <w:b w:val="0"/>
          <w:bCs w:val="0"/>
        </w:rPr>
        <w:t xml:space="preserve">7.2. Jednostka i zasady obmiarowania. </w:t>
      </w:r>
    </w:p>
    <w:p w14:paraId="56DCB9C0"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Jednostką obmiarową robót jest ilość m2 elementów zamontowanych wraz z uszczelnieniem.</w:t>
      </w:r>
    </w:p>
    <w:p w14:paraId="6CCED1E4"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Ilość robót określa się na podstawie projektu z uwzględnieniem zmian zaaprobowanych przez</w:t>
      </w:r>
    </w:p>
    <w:p w14:paraId="558F2807" w14:textId="5556FB2F" w:rsid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Inżyniera i sprawdzonych w naturze.</w:t>
      </w:r>
    </w:p>
    <w:p w14:paraId="620CD2FD" w14:textId="77777777" w:rsidR="00116130" w:rsidRDefault="00116130" w:rsidP="00116130">
      <w:pPr>
        <w:autoSpaceDE w:val="0"/>
        <w:autoSpaceDN w:val="0"/>
        <w:adjustRightInd w:val="0"/>
        <w:spacing w:after="0" w:line="240" w:lineRule="auto"/>
        <w:rPr>
          <w:rFonts w:ascii="Arial" w:hAnsi="Arial" w:cs="Arial"/>
          <w:b/>
          <w:bCs/>
          <w:color w:val="000000"/>
          <w:sz w:val="20"/>
          <w:szCs w:val="20"/>
        </w:rPr>
      </w:pPr>
    </w:p>
    <w:p w14:paraId="6FFF8934" w14:textId="77777777" w:rsidR="00116130" w:rsidRPr="00D12E0C" w:rsidRDefault="00116130" w:rsidP="00116130">
      <w:pPr>
        <w:autoSpaceDE w:val="0"/>
        <w:autoSpaceDN w:val="0"/>
        <w:adjustRightInd w:val="0"/>
        <w:spacing w:after="0" w:line="240" w:lineRule="auto"/>
        <w:rPr>
          <w:rFonts w:ascii="Arial" w:hAnsi="Arial" w:cs="Arial"/>
          <w:color w:val="000000"/>
          <w:sz w:val="20"/>
          <w:szCs w:val="20"/>
        </w:rPr>
      </w:pPr>
      <w:r w:rsidRPr="00D12E0C">
        <w:rPr>
          <w:rFonts w:ascii="Arial" w:hAnsi="Arial" w:cs="Arial"/>
          <w:b/>
          <w:bCs/>
          <w:color w:val="000000"/>
          <w:sz w:val="20"/>
          <w:szCs w:val="20"/>
        </w:rPr>
        <w:t xml:space="preserve">8. ODBIÓR ROBÓT </w:t>
      </w:r>
    </w:p>
    <w:p w14:paraId="393F88FA" w14:textId="77777777" w:rsidR="00116130" w:rsidRPr="00D12E0C" w:rsidRDefault="00116130" w:rsidP="00116130">
      <w:pPr>
        <w:autoSpaceDE w:val="0"/>
        <w:autoSpaceDN w:val="0"/>
        <w:adjustRightInd w:val="0"/>
        <w:spacing w:after="0" w:line="240" w:lineRule="auto"/>
        <w:rPr>
          <w:rFonts w:ascii="Arial" w:hAnsi="Arial" w:cs="Arial"/>
          <w:color w:val="000000"/>
          <w:sz w:val="20"/>
          <w:szCs w:val="20"/>
        </w:rPr>
      </w:pPr>
      <w:r>
        <w:rPr>
          <w:rFonts w:ascii="Arial" w:hAnsi="Arial" w:cs="Arial"/>
          <w:color w:val="000000"/>
          <w:sz w:val="20"/>
          <w:szCs w:val="20"/>
        </w:rPr>
        <w:t xml:space="preserve">8.1. </w:t>
      </w:r>
      <w:r w:rsidRPr="00D12E0C">
        <w:rPr>
          <w:rFonts w:ascii="Arial" w:hAnsi="Arial" w:cs="Arial"/>
          <w:color w:val="000000"/>
          <w:sz w:val="20"/>
          <w:szCs w:val="20"/>
        </w:rPr>
        <w:t xml:space="preserve">Ogólne zasady odbioru robót podano w ST </w:t>
      </w:r>
      <w:r>
        <w:rPr>
          <w:rFonts w:ascii="Arial" w:hAnsi="Arial" w:cs="Arial"/>
          <w:color w:val="000000"/>
          <w:sz w:val="20"/>
          <w:szCs w:val="20"/>
        </w:rPr>
        <w:t>00</w:t>
      </w:r>
      <w:r w:rsidRPr="00D12E0C">
        <w:rPr>
          <w:rFonts w:ascii="Arial" w:hAnsi="Arial" w:cs="Arial"/>
          <w:color w:val="000000"/>
          <w:sz w:val="20"/>
          <w:szCs w:val="20"/>
        </w:rPr>
        <w:t xml:space="preserve">. </w:t>
      </w:r>
    </w:p>
    <w:p w14:paraId="16BCD1DF"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Roboty będą odebrane zgodnie z Warunkami Kontraktu i ST, jeżeli zostały wykonane zgodnie z</w:t>
      </w:r>
    </w:p>
    <w:p w14:paraId="64CC0F9B"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Specyfikacją, Dokumentacją Projektową i poleceniami Inspektora nadzoru.</w:t>
      </w:r>
    </w:p>
    <w:p w14:paraId="037FA4F9"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Odbiór podłoża należy przeprowadzić bezpośrednio przed przystąpieniem do robót.</w:t>
      </w:r>
    </w:p>
    <w:p w14:paraId="52E89B01"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lastRenderedPageBreak/>
        <w:t>Roboty uznaje się za zgodne z dokumentacją projektową, ST i wymaganiami Inspektora nadzoru,</w:t>
      </w:r>
    </w:p>
    <w:p w14:paraId="5637400B" w14:textId="10A20B6F"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jeżeli wszystkie pomiary i badania (z uwzględnieniem dopuszczalnych tolerancji) wg pkt.6 ST dały pozytywne</w:t>
      </w:r>
      <w:r>
        <w:rPr>
          <w:rFonts w:ascii="Arial" w:eastAsiaTheme="minorEastAsia" w:hAnsi="Arial" w:cs="Times New Roman"/>
          <w:sz w:val="20"/>
          <w:szCs w:val="20"/>
          <w:lang w:eastAsia="pl-PL"/>
        </w:rPr>
        <w:t xml:space="preserve"> </w:t>
      </w:r>
      <w:r w:rsidRPr="00116130">
        <w:rPr>
          <w:rFonts w:ascii="Arial" w:eastAsiaTheme="minorEastAsia" w:hAnsi="Arial" w:cs="Times New Roman"/>
          <w:sz w:val="20"/>
          <w:szCs w:val="20"/>
          <w:lang w:eastAsia="pl-PL"/>
        </w:rPr>
        <w:t>wyniki.</w:t>
      </w:r>
    </w:p>
    <w:p w14:paraId="20A0C395"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Wymagania i badania techniczne przy odbiorze. Sprawdzeniu podlega:</w:t>
      </w:r>
    </w:p>
    <w:p w14:paraId="527BFFF2"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 zgodność z dokumentacją techniczną,</w:t>
      </w:r>
    </w:p>
    <w:p w14:paraId="7A16D86D"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 rodzaj zastosowanych materiałów,</w:t>
      </w:r>
    </w:p>
    <w:p w14:paraId="5979D4EB"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 przygotowanie podłoża,</w:t>
      </w:r>
    </w:p>
    <w:p w14:paraId="31EA1702"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 prawidłowość wykonania ścianek,</w:t>
      </w:r>
    </w:p>
    <w:p w14:paraId="7C81872F"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 prawidłowość zamocowania płyt, ich wykończenie na stykach, narożach i obrzeżach</w:t>
      </w:r>
    </w:p>
    <w:p w14:paraId="102BFFA7"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 równość i płaskość powierzchni,</w:t>
      </w:r>
    </w:p>
    <w:p w14:paraId="02FB5A9A"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 przyleganie do podłoża elementów mocujących,</w:t>
      </w:r>
    </w:p>
    <w:p w14:paraId="06775CBA" w14:textId="05890793" w:rsid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r w:rsidRPr="00116130">
        <w:rPr>
          <w:rFonts w:ascii="Arial" w:eastAsiaTheme="minorEastAsia" w:hAnsi="Arial" w:cs="Times New Roman"/>
          <w:sz w:val="20"/>
          <w:szCs w:val="20"/>
          <w:lang w:eastAsia="pl-PL"/>
        </w:rPr>
        <w:t>- wichrowatość powierzchni: powierzchnie ścianek powinny stanowić płaszczyzny pionowe, poziome lub o</w:t>
      </w:r>
      <w:r>
        <w:rPr>
          <w:rFonts w:ascii="Arial" w:eastAsiaTheme="minorEastAsia" w:hAnsi="Arial" w:cs="Times New Roman"/>
          <w:sz w:val="20"/>
          <w:szCs w:val="20"/>
          <w:lang w:eastAsia="pl-PL"/>
        </w:rPr>
        <w:t xml:space="preserve"> </w:t>
      </w:r>
      <w:r w:rsidRPr="00116130">
        <w:rPr>
          <w:rFonts w:ascii="Arial" w:eastAsiaTheme="minorEastAsia" w:hAnsi="Arial" w:cs="Times New Roman"/>
          <w:sz w:val="20"/>
          <w:szCs w:val="20"/>
          <w:lang w:eastAsia="pl-PL"/>
        </w:rPr>
        <w:t>kącie nachylenia przewidzianym w dokumentacji. Kąty dwuścienne utworzone przez te płaszczyzny, powinny</w:t>
      </w:r>
      <w:r>
        <w:rPr>
          <w:rFonts w:ascii="Arial" w:eastAsiaTheme="minorEastAsia" w:hAnsi="Arial" w:cs="Times New Roman"/>
          <w:sz w:val="20"/>
          <w:szCs w:val="20"/>
          <w:lang w:eastAsia="pl-PL"/>
        </w:rPr>
        <w:t xml:space="preserve"> </w:t>
      </w:r>
      <w:r w:rsidRPr="00116130">
        <w:rPr>
          <w:rFonts w:ascii="Arial" w:eastAsiaTheme="minorEastAsia" w:hAnsi="Arial" w:cs="Times New Roman"/>
          <w:sz w:val="20"/>
          <w:szCs w:val="20"/>
          <w:lang w:eastAsia="pl-PL"/>
        </w:rPr>
        <w:t>być kątami prostymi lub innymi zgodnymi z dokumentacją. Krawędzie przycięcia płaszczyzn powinny być</w:t>
      </w:r>
      <w:r>
        <w:rPr>
          <w:rFonts w:ascii="Arial" w:eastAsiaTheme="minorEastAsia" w:hAnsi="Arial" w:cs="Times New Roman"/>
          <w:sz w:val="20"/>
          <w:szCs w:val="20"/>
          <w:lang w:eastAsia="pl-PL"/>
        </w:rPr>
        <w:t xml:space="preserve"> </w:t>
      </w:r>
      <w:r w:rsidRPr="00116130">
        <w:rPr>
          <w:rFonts w:ascii="Arial" w:eastAsiaTheme="minorEastAsia" w:hAnsi="Arial" w:cs="Times New Roman"/>
          <w:sz w:val="20"/>
          <w:szCs w:val="20"/>
          <w:lang w:eastAsia="pl-PL"/>
        </w:rPr>
        <w:t>prostoliniowe. Sprawdzenie prawidłowości wykonania powierzchni i krawędzi okładzin należy przeprowadzić</w:t>
      </w:r>
      <w:r>
        <w:rPr>
          <w:rFonts w:ascii="Arial" w:eastAsiaTheme="minorEastAsia" w:hAnsi="Arial" w:cs="Times New Roman"/>
          <w:sz w:val="20"/>
          <w:szCs w:val="20"/>
          <w:lang w:eastAsia="pl-PL"/>
        </w:rPr>
        <w:t xml:space="preserve"> </w:t>
      </w:r>
      <w:r w:rsidRPr="00116130">
        <w:rPr>
          <w:rFonts w:ascii="Arial" w:eastAsiaTheme="minorEastAsia" w:hAnsi="Arial" w:cs="Times New Roman"/>
          <w:sz w:val="20"/>
          <w:szCs w:val="20"/>
          <w:lang w:eastAsia="pl-PL"/>
        </w:rPr>
        <w:t>za pomocą oględzin zewnętrznych oraz przykładania (w dwu prostopadłych kierunkach) łaty kontrolnej o</w:t>
      </w:r>
      <w:r>
        <w:rPr>
          <w:rFonts w:ascii="Arial" w:eastAsiaTheme="minorEastAsia" w:hAnsi="Arial" w:cs="Times New Roman"/>
          <w:sz w:val="20"/>
          <w:szCs w:val="20"/>
          <w:lang w:eastAsia="pl-PL"/>
        </w:rPr>
        <w:t xml:space="preserve"> </w:t>
      </w:r>
      <w:r w:rsidRPr="00116130">
        <w:rPr>
          <w:rFonts w:ascii="Arial" w:eastAsiaTheme="minorEastAsia" w:hAnsi="Arial" w:cs="Times New Roman"/>
          <w:sz w:val="20"/>
          <w:szCs w:val="20"/>
          <w:lang w:eastAsia="pl-PL"/>
        </w:rPr>
        <w:t>długości 2,0 m, w dowolnym miejscu powierzchni. Pomiar prześwitu pomiędzy łatą a powierzchnią ścian</w:t>
      </w:r>
      <w:r>
        <w:rPr>
          <w:rFonts w:ascii="Arial" w:eastAsiaTheme="minorEastAsia" w:hAnsi="Arial" w:cs="Times New Roman"/>
          <w:sz w:val="20"/>
          <w:szCs w:val="20"/>
          <w:lang w:eastAsia="pl-PL"/>
        </w:rPr>
        <w:t xml:space="preserve"> </w:t>
      </w:r>
      <w:r w:rsidRPr="00116130">
        <w:rPr>
          <w:rFonts w:ascii="Arial" w:eastAsiaTheme="minorEastAsia" w:hAnsi="Arial" w:cs="Times New Roman"/>
          <w:sz w:val="20"/>
          <w:szCs w:val="20"/>
          <w:lang w:eastAsia="pl-PL"/>
        </w:rPr>
        <w:t>kabin powinien być wykonany z dokładnością do 1 mm.</w:t>
      </w:r>
    </w:p>
    <w:p w14:paraId="5BB368B1" w14:textId="77777777" w:rsidR="00116130" w:rsidRPr="00116130" w:rsidRDefault="00116130" w:rsidP="00116130">
      <w:pPr>
        <w:autoSpaceDE w:val="0"/>
        <w:autoSpaceDN w:val="0"/>
        <w:adjustRightInd w:val="0"/>
        <w:spacing w:after="0" w:line="240" w:lineRule="auto"/>
        <w:rPr>
          <w:rFonts w:ascii="Arial" w:eastAsiaTheme="minorEastAsia" w:hAnsi="Arial" w:cs="Times New Roman"/>
          <w:sz w:val="20"/>
          <w:szCs w:val="20"/>
          <w:lang w:eastAsia="pl-PL"/>
        </w:rPr>
      </w:pPr>
    </w:p>
    <w:p w14:paraId="2C2D0F3B" w14:textId="77777777" w:rsidR="00116130" w:rsidRPr="00D12E0C" w:rsidRDefault="00116130" w:rsidP="00116130">
      <w:pPr>
        <w:autoSpaceDE w:val="0"/>
        <w:autoSpaceDN w:val="0"/>
        <w:adjustRightInd w:val="0"/>
        <w:spacing w:after="0" w:line="240" w:lineRule="auto"/>
        <w:rPr>
          <w:rFonts w:ascii="Arial" w:hAnsi="Arial" w:cs="Arial"/>
          <w:color w:val="000000"/>
          <w:sz w:val="20"/>
          <w:szCs w:val="20"/>
        </w:rPr>
      </w:pPr>
      <w:r w:rsidRPr="00D12E0C">
        <w:rPr>
          <w:rFonts w:ascii="Arial" w:hAnsi="Arial" w:cs="Arial"/>
          <w:b/>
          <w:bCs/>
          <w:color w:val="000000"/>
          <w:sz w:val="20"/>
          <w:szCs w:val="20"/>
        </w:rPr>
        <w:t>9. PODSTAWA PŁATNO</w:t>
      </w:r>
      <w:r w:rsidRPr="00D12E0C">
        <w:rPr>
          <w:rFonts w:ascii="Arial" w:hAnsi="Arial" w:cs="Arial"/>
          <w:color w:val="000000"/>
          <w:sz w:val="20"/>
          <w:szCs w:val="20"/>
        </w:rPr>
        <w:t>Ś</w:t>
      </w:r>
      <w:r w:rsidRPr="00D12E0C">
        <w:rPr>
          <w:rFonts w:ascii="Arial" w:hAnsi="Arial" w:cs="Arial"/>
          <w:b/>
          <w:bCs/>
          <w:color w:val="000000"/>
          <w:sz w:val="20"/>
          <w:szCs w:val="20"/>
        </w:rPr>
        <w:t xml:space="preserve">CI </w:t>
      </w:r>
    </w:p>
    <w:p w14:paraId="57AE2519" w14:textId="77777777" w:rsidR="00116130" w:rsidRPr="00EE12DA" w:rsidRDefault="00116130" w:rsidP="00116130">
      <w:pPr>
        <w:pStyle w:val="Tekstpodstawowy"/>
        <w:jc w:val="both"/>
        <w:rPr>
          <w:rFonts w:ascii="Arial" w:hAnsi="Arial"/>
          <w:b w:val="0"/>
          <w:bCs w:val="0"/>
        </w:rPr>
      </w:pPr>
      <w:r w:rsidRPr="00EE12DA">
        <w:rPr>
          <w:rFonts w:ascii="Arial" w:hAnsi="Arial"/>
          <w:b w:val="0"/>
          <w:bCs w:val="0"/>
        </w:rPr>
        <w:t>9.1. Ogólne ustalenia dotyczące podstawy płatności podano ST 00 „Wymagania ogólne” pkt.9</w:t>
      </w:r>
    </w:p>
    <w:p w14:paraId="4ED201AE" w14:textId="77777777" w:rsidR="00116130" w:rsidRPr="00EE12DA" w:rsidRDefault="00116130" w:rsidP="00116130">
      <w:pPr>
        <w:pStyle w:val="Tekstpodstawowy"/>
        <w:jc w:val="both"/>
        <w:rPr>
          <w:rFonts w:ascii="Arial" w:hAnsi="Arial"/>
          <w:b w:val="0"/>
          <w:bCs w:val="0"/>
        </w:rPr>
      </w:pPr>
      <w:r w:rsidRPr="00EE12DA">
        <w:rPr>
          <w:rFonts w:ascii="Arial" w:hAnsi="Arial"/>
          <w:b w:val="0"/>
          <w:bCs w:val="0"/>
        </w:rPr>
        <w:t>9.2. Podstawą rozliczenia finansowego, będzie umowa Wykonawcy z Zamawiającym</w:t>
      </w:r>
      <w:r w:rsidRPr="00EE12DA">
        <w:rPr>
          <w:b w:val="0"/>
          <w:bCs w:val="0"/>
        </w:rPr>
        <w:t>.</w:t>
      </w:r>
    </w:p>
    <w:p w14:paraId="699742A1" w14:textId="77777777" w:rsidR="00116130" w:rsidRPr="00D12E0C" w:rsidRDefault="00116130" w:rsidP="00116130">
      <w:pPr>
        <w:autoSpaceDE w:val="0"/>
        <w:autoSpaceDN w:val="0"/>
        <w:adjustRightInd w:val="0"/>
        <w:spacing w:after="0" w:line="240" w:lineRule="auto"/>
        <w:rPr>
          <w:rFonts w:ascii="Arial" w:hAnsi="Arial" w:cs="Arial"/>
          <w:color w:val="000000"/>
          <w:sz w:val="20"/>
          <w:szCs w:val="20"/>
        </w:rPr>
      </w:pPr>
    </w:p>
    <w:p w14:paraId="6AE41332" w14:textId="77777777" w:rsidR="00116130" w:rsidRPr="00D12E0C" w:rsidRDefault="00116130" w:rsidP="00116130">
      <w:pPr>
        <w:autoSpaceDE w:val="0"/>
        <w:autoSpaceDN w:val="0"/>
        <w:adjustRightInd w:val="0"/>
        <w:spacing w:after="0" w:line="240" w:lineRule="auto"/>
        <w:rPr>
          <w:rFonts w:ascii="Arial" w:hAnsi="Arial" w:cs="Arial"/>
          <w:color w:val="000000"/>
          <w:sz w:val="20"/>
          <w:szCs w:val="20"/>
        </w:rPr>
      </w:pPr>
      <w:r w:rsidRPr="00D12E0C">
        <w:rPr>
          <w:rFonts w:ascii="Arial" w:hAnsi="Arial" w:cs="Arial"/>
          <w:b/>
          <w:bCs/>
          <w:color w:val="000000"/>
          <w:sz w:val="20"/>
          <w:szCs w:val="20"/>
        </w:rPr>
        <w:t>10. Przepisy zwi</w:t>
      </w:r>
      <w:r w:rsidRPr="00D12E0C">
        <w:rPr>
          <w:rFonts w:ascii="Arial" w:hAnsi="Arial" w:cs="Arial"/>
          <w:color w:val="000000"/>
          <w:sz w:val="20"/>
          <w:szCs w:val="20"/>
        </w:rPr>
        <w:t>ą</w:t>
      </w:r>
      <w:r w:rsidRPr="00D12E0C">
        <w:rPr>
          <w:rFonts w:ascii="Arial" w:hAnsi="Arial" w:cs="Arial"/>
          <w:b/>
          <w:bCs/>
          <w:color w:val="000000"/>
          <w:sz w:val="20"/>
          <w:szCs w:val="20"/>
        </w:rPr>
        <w:t xml:space="preserve">zane </w:t>
      </w:r>
    </w:p>
    <w:p w14:paraId="4AC156E8" w14:textId="77777777" w:rsidR="00116130" w:rsidRDefault="00116130" w:rsidP="00116130">
      <w:pPr>
        <w:autoSpaceDE w:val="0"/>
        <w:autoSpaceDN w:val="0"/>
        <w:adjustRightInd w:val="0"/>
        <w:spacing w:after="0" w:line="240" w:lineRule="auto"/>
        <w:rPr>
          <w:rFonts w:ascii="Arial" w:hAnsi="Arial" w:cs="Arial"/>
          <w:color w:val="000000"/>
          <w:sz w:val="20"/>
          <w:szCs w:val="20"/>
        </w:rPr>
      </w:pPr>
      <w:r w:rsidRPr="00EE12DA">
        <w:rPr>
          <w:rFonts w:ascii="Arial" w:hAnsi="Arial" w:cs="Arial"/>
          <w:color w:val="000000"/>
          <w:sz w:val="20"/>
          <w:szCs w:val="20"/>
        </w:rPr>
        <w:t>10.1. Normy</w:t>
      </w:r>
    </w:p>
    <w:p w14:paraId="3CBA5E12" w14:textId="77777777" w:rsidR="00116130" w:rsidRPr="00116130" w:rsidRDefault="00116130" w:rsidP="00116130">
      <w:pPr>
        <w:autoSpaceDE w:val="0"/>
        <w:autoSpaceDN w:val="0"/>
        <w:adjustRightInd w:val="0"/>
        <w:spacing w:after="0" w:line="240" w:lineRule="auto"/>
        <w:rPr>
          <w:rFonts w:ascii="Arial" w:hAnsi="Arial" w:cs="Arial"/>
          <w:color w:val="000000"/>
          <w:sz w:val="20"/>
          <w:szCs w:val="20"/>
        </w:rPr>
      </w:pPr>
      <w:r w:rsidRPr="00116130">
        <w:rPr>
          <w:rFonts w:ascii="Arial" w:hAnsi="Arial" w:cs="Arial"/>
          <w:color w:val="000000"/>
          <w:sz w:val="20"/>
          <w:szCs w:val="20"/>
        </w:rPr>
        <w:t>PN-EN 438-1:1997 Wysokociśnieniowe laminaty dekoracyjne (HPL). Płyty z żywic termoutwardzalnych.</w:t>
      </w:r>
    </w:p>
    <w:p w14:paraId="54B7BE84" w14:textId="77777777" w:rsidR="00116130" w:rsidRPr="00116130" w:rsidRDefault="00116130" w:rsidP="00116130">
      <w:pPr>
        <w:autoSpaceDE w:val="0"/>
        <w:autoSpaceDN w:val="0"/>
        <w:adjustRightInd w:val="0"/>
        <w:spacing w:after="0" w:line="240" w:lineRule="auto"/>
        <w:rPr>
          <w:rFonts w:ascii="Arial" w:hAnsi="Arial" w:cs="Arial"/>
          <w:color w:val="000000"/>
          <w:sz w:val="20"/>
          <w:szCs w:val="20"/>
        </w:rPr>
      </w:pPr>
      <w:r w:rsidRPr="00116130">
        <w:rPr>
          <w:rFonts w:ascii="Arial" w:hAnsi="Arial" w:cs="Arial"/>
          <w:color w:val="000000"/>
          <w:sz w:val="20"/>
          <w:szCs w:val="20"/>
        </w:rPr>
        <w:t>Wymagania</w:t>
      </w:r>
    </w:p>
    <w:p w14:paraId="2814AFF6" w14:textId="77777777" w:rsidR="00116130" w:rsidRPr="00116130" w:rsidRDefault="00116130" w:rsidP="00116130">
      <w:pPr>
        <w:autoSpaceDE w:val="0"/>
        <w:autoSpaceDN w:val="0"/>
        <w:adjustRightInd w:val="0"/>
        <w:spacing w:after="0" w:line="240" w:lineRule="auto"/>
        <w:rPr>
          <w:rFonts w:ascii="Arial" w:hAnsi="Arial" w:cs="Arial"/>
          <w:color w:val="000000"/>
          <w:sz w:val="20"/>
          <w:szCs w:val="20"/>
        </w:rPr>
      </w:pPr>
      <w:r w:rsidRPr="00116130">
        <w:rPr>
          <w:rFonts w:ascii="Arial" w:hAnsi="Arial" w:cs="Arial"/>
          <w:color w:val="000000"/>
          <w:sz w:val="20"/>
          <w:szCs w:val="20"/>
        </w:rPr>
        <w:t>PN-EN 438-2:1997 Wysokociśnieniowe laminaty dekoracyjne (HPL). Płyty z żywic termoutwardzalnych.</w:t>
      </w:r>
    </w:p>
    <w:p w14:paraId="3CAF3A52" w14:textId="77777777" w:rsidR="00116130" w:rsidRPr="00116130" w:rsidRDefault="00116130" w:rsidP="00116130">
      <w:pPr>
        <w:autoSpaceDE w:val="0"/>
        <w:autoSpaceDN w:val="0"/>
        <w:adjustRightInd w:val="0"/>
        <w:spacing w:after="0" w:line="240" w:lineRule="auto"/>
        <w:rPr>
          <w:rFonts w:ascii="Arial" w:hAnsi="Arial" w:cs="Arial"/>
          <w:color w:val="000000"/>
          <w:sz w:val="20"/>
          <w:szCs w:val="20"/>
        </w:rPr>
      </w:pPr>
      <w:r w:rsidRPr="00116130">
        <w:rPr>
          <w:rFonts w:ascii="Arial" w:hAnsi="Arial" w:cs="Arial"/>
          <w:color w:val="000000"/>
          <w:sz w:val="20"/>
          <w:szCs w:val="20"/>
        </w:rPr>
        <w:t>Oznaczanie właściwości</w:t>
      </w:r>
    </w:p>
    <w:p w14:paraId="295D4058" w14:textId="77777777" w:rsidR="00116130" w:rsidRPr="00116130" w:rsidRDefault="00116130" w:rsidP="00116130">
      <w:pPr>
        <w:autoSpaceDE w:val="0"/>
        <w:autoSpaceDN w:val="0"/>
        <w:adjustRightInd w:val="0"/>
        <w:spacing w:after="0" w:line="240" w:lineRule="auto"/>
        <w:rPr>
          <w:rFonts w:ascii="Arial" w:hAnsi="Arial" w:cs="Arial"/>
          <w:color w:val="000000"/>
          <w:sz w:val="20"/>
          <w:szCs w:val="20"/>
        </w:rPr>
      </w:pPr>
      <w:r w:rsidRPr="00116130">
        <w:rPr>
          <w:rFonts w:ascii="Arial" w:hAnsi="Arial" w:cs="Arial"/>
          <w:color w:val="000000"/>
          <w:sz w:val="20"/>
          <w:szCs w:val="20"/>
        </w:rPr>
        <w:t>PN-EN ISO 75-3:2000 Tworzywa sztuczne. Oznaczanie temperatury ugięcia pod obciążeniem. Laminaty</w:t>
      </w:r>
    </w:p>
    <w:p w14:paraId="797A40AA" w14:textId="77777777" w:rsidR="00116130" w:rsidRPr="00116130" w:rsidRDefault="00116130" w:rsidP="00116130">
      <w:pPr>
        <w:autoSpaceDE w:val="0"/>
        <w:autoSpaceDN w:val="0"/>
        <w:adjustRightInd w:val="0"/>
        <w:spacing w:after="0" w:line="240" w:lineRule="auto"/>
        <w:rPr>
          <w:rFonts w:ascii="Arial" w:hAnsi="Arial" w:cs="Arial"/>
          <w:color w:val="000000"/>
          <w:sz w:val="20"/>
          <w:szCs w:val="20"/>
        </w:rPr>
      </w:pPr>
      <w:r w:rsidRPr="00116130">
        <w:rPr>
          <w:rFonts w:ascii="Arial" w:hAnsi="Arial" w:cs="Arial"/>
          <w:color w:val="000000"/>
          <w:sz w:val="20"/>
          <w:szCs w:val="20"/>
        </w:rPr>
        <w:t>termoutwardzalne o dużej wytrzymałości i tworzywa sztuczne wzmocnione długimi włóknami</w:t>
      </w:r>
    </w:p>
    <w:p w14:paraId="620FABA6" w14:textId="77777777" w:rsidR="00116130" w:rsidRPr="00116130" w:rsidRDefault="00116130" w:rsidP="00116130">
      <w:pPr>
        <w:autoSpaceDE w:val="0"/>
        <w:autoSpaceDN w:val="0"/>
        <w:adjustRightInd w:val="0"/>
        <w:spacing w:after="0" w:line="240" w:lineRule="auto"/>
        <w:rPr>
          <w:rFonts w:ascii="Arial" w:hAnsi="Arial" w:cs="Arial"/>
          <w:color w:val="000000"/>
          <w:sz w:val="20"/>
          <w:szCs w:val="20"/>
        </w:rPr>
      </w:pPr>
      <w:r w:rsidRPr="00116130">
        <w:rPr>
          <w:rFonts w:ascii="Arial" w:hAnsi="Arial" w:cs="Arial"/>
          <w:color w:val="000000"/>
          <w:sz w:val="20"/>
          <w:szCs w:val="20"/>
        </w:rPr>
        <w:t>PN-88/P-04950 Metody badań wyrobów włókienniczych. Laminaty włókiennicze i włókniny.</w:t>
      </w:r>
    </w:p>
    <w:p w14:paraId="0E38DCBE" w14:textId="77777777" w:rsidR="00116130" w:rsidRPr="00116130" w:rsidRDefault="00116130" w:rsidP="00116130">
      <w:pPr>
        <w:autoSpaceDE w:val="0"/>
        <w:autoSpaceDN w:val="0"/>
        <w:adjustRightInd w:val="0"/>
        <w:spacing w:after="0" w:line="240" w:lineRule="auto"/>
        <w:rPr>
          <w:rFonts w:ascii="Arial" w:hAnsi="Arial" w:cs="Arial"/>
          <w:color w:val="000000"/>
          <w:sz w:val="20"/>
          <w:szCs w:val="20"/>
        </w:rPr>
      </w:pPr>
      <w:r w:rsidRPr="00116130">
        <w:rPr>
          <w:rFonts w:ascii="Arial" w:hAnsi="Arial" w:cs="Arial"/>
          <w:color w:val="000000"/>
          <w:sz w:val="20"/>
          <w:szCs w:val="20"/>
        </w:rPr>
        <w:t>Wyznaczanie siły rozwarstwiania</w:t>
      </w:r>
    </w:p>
    <w:p w14:paraId="36792BE8" w14:textId="77777777" w:rsidR="00116130" w:rsidRPr="00116130" w:rsidRDefault="00116130" w:rsidP="00116130">
      <w:pPr>
        <w:autoSpaceDE w:val="0"/>
        <w:autoSpaceDN w:val="0"/>
        <w:adjustRightInd w:val="0"/>
        <w:spacing w:after="0" w:line="240" w:lineRule="auto"/>
        <w:rPr>
          <w:rFonts w:ascii="Arial" w:hAnsi="Arial" w:cs="Arial"/>
          <w:color w:val="000000"/>
          <w:sz w:val="20"/>
          <w:szCs w:val="20"/>
        </w:rPr>
      </w:pPr>
      <w:r w:rsidRPr="00116130">
        <w:rPr>
          <w:rFonts w:ascii="Arial" w:hAnsi="Arial" w:cs="Arial"/>
          <w:color w:val="000000"/>
          <w:sz w:val="20"/>
          <w:szCs w:val="20"/>
        </w:rPr>
        <w:t>PN-EN 1670:2000 Okucia budowlane. Odporność na korozję. Wymagania i metody badań</w:t>
      </w:r>
    </w:p>
    <w:p w14:paraId="619636AD" w14:textId="77777777" w:rsidR="00116130" w:rsidRPr="00116130" w:rsidRDefault="00116130" w:rsidP="00116130">
      <w:pPr>
        <w:autoSpaceDE w:val="0"/>
        <w:autoSpaceDN w:val="0"/>
        <w:adjustRightInd w:val="0"/>
        <w:spacing w:after="0" w:line="240" w:lineRule="auto"/>
        <w:rPr>
          <w:rFonts w:ascii="Arial" w:hAnsi="Arial" w:cs="Arial"/>
          <w:color w:val="000000"/>
          <w:sz w:val="20"/>
          <w:szCs w:val="20"/>
        </w:rPr>
      </w:pPr>
      <w:r w:rsidRPr="00116130">
        <w:rPr>
          <w:rFonts w:ascii="Arial" w:hAnsi="Arial" w:cs="Arial"/>
          <w:color w:val="000000"/>
          <w:sz w:val="20"/>
          <w:szCs w:val="20"/>
        </w:rPr>
        <w:t>PN-EN 1906:2003 Okucia budowlane. Klamki i gałki drzwiowe wraz z tarczami. Wymagania i</w:t>
      </w:r>
    </w:p>
    <w:p w14:paraId="5ABC6B0E" w14:textId="77777777" w:rsidR="00116130" w:rsidRPr="00116130" w:rsidRDefault="00116130" w:rsidP="00116130">
      <w:pPr>
        <w:autoSpaceDE w:val="0"/>
        <w:autoSpaceDN w:val="0"/>
        <w:adjustRightInd w:val="0"/>
        <w:spacing w:after="0" w:line="240" w:lineRule="auto"/>
        <w:rPr>
          <w:rFonts w:ascii="Arial" w:hAnsi="Arial" w:cs="Arial"/>
          <w:color w:val="000000"/>
          <w:sz w:val="20"/>
          <w:szCs w:val="20"/>
        </w:rPr>
      </w:pPr>
      <w:r w:rsidRPr="00116130">
        <w:rPr>
          <w:rFonts w:ascii="Arial" w:hAnsi="Arial" w:cs="Arial"/>
          <w:color w:val="000000"/>
          <w:sz w:val="20"/>
          <w:szCs w:val="20"/>
        </w:rPr>
        <w:t>metody badań</w:t>
      </w:r>
    </w:p>
    <w:p w14:paraId="0963DA9F" w14:textId="77777777" w:rsidR="00116130" w:rsidRPr="00116130" w:rsidRDefault="00116130" w:rsidP="00116130">
      <w:pPr>
        <w:autoSpaceDE w:val="0"/>
        <w:autoSpaceDN w:val="0"/>
        <w:adjustRightInd w:val="0"/>
        <w:spacing w:after="0" w:line="240" w:lineRule="auto"/>
        <w:rPr>
          <w:rFonts w:ascii="Arial" w:hAnsi="Arial" w:cs="Arial"/>
          <w:color w:val="000000"/>
          <w:sz w:val="20"/>
          <w:szCs w:val="20"/>
        </w:rPr>
      </w:pPr>
      <w:r w:rsidRPr="00116130">
        <w:rPr>
          <w:rFonts w:ascii="Arial" w:hAnsi="Arial" w:cs="Arial"/>
          <w:color w:val="000000"/>
          <w:sz w:val="20"/>
          <w:szCs w:val="20"/>
        </w:rPr>
        <w:t>PN-EN 1935:2003 Okucia budowlane. Zawiasy jednoosiowe. Wymagania i metody badań</w:t>
      </w:r>
    </w:p>
    <w:p w14:paraId="1FEB5446" w14:textId="3F19CAA6" w:rsidR="00116130" w:rsidRPr="00116130" w:rsidRDefault="00116130" w:rsidP="00116130">
      <w:pPr>
        <w:autoSpaceDE w:val="0"/>
        <w:autoSpaceDN w:val="0"/>
        <w:adjustRightInd w:val="0"/>
        <w:spacing w:after="0" w:line="240" w:lineRule="auto"/>
        <w:rPr>
          <w:rFonts w:ascii="Arial" w:hAnsi="Arial" w:cs="Arial"/>
          <w:color w:val="000000"/>
          <w:sz w:val="20"/>
          <w:szCs w:val="20"/>
        </w:rPr>
      </w:pPr>
      <w:r w:rsidRPr="00116130">
        <w:rPr>
          <w:rFonts w:ascii="Arial" w:hAnsi="Arial" w:cs="Arial"/>
          <w:color w:val="000000"/>
          <w:sz w:val="20"/>
          <w:szCs w:val="20"/>
        </w:rPr>
        <w:t>PN-EN 12365-1:2004 (U) Okucia budowlane. Uszczelki i taśmy uszczelniające do drzwi, okien,</w:t>
      </w:r>
      <w:r w:rsidR="002E0357">
        <w:rPr>
          <w:rFonts w:ascii="Arial" w:hAnsi="Arial" w:cs="Arial"/>
          <w:color w:val="000000"/>
          <w:sz w:val="20"/>
          <w:szCs w:val="20"/>
        </w:rPr>
        <w:t xml:space="preserve"> </w:t>
      </w:r>
      <w:r w:rsidRPr="00116130">
        <w:rPr>
          <w:rFonts w:ascii="Arial" w:hAnsi="Arial" w:cs="Arial"/>
          <w:color w:val="000000"/>
          <w:sz w:val="20"/>
          <w:szCs w:val="20"/>
        </w:rPr>
        <w:t>żaluzji i ścian osłonowych. Część 1: Wymagania eksploatacyjne i klasyfikacja</w:t>
      </w:r>
    </w:p>
    <w:p w14:paraId="220CD4C1" w14:textId="77777777" w:rsidR="00116130" w:rsidRPr="00116130" w:rsidRDefault="00116130" w:rsidP="00116130">
      <w:pPr>
        <w:autoSpaceDE w:val="0"/>
        <w:autoSpaceDN w:val="0"/>
        <w:adjustRightInd w:val="0"/>
        <w:spacing w:after="0" w:line="240" w:lineRule="auto"/>
        <w:rPr>
          <w:rFonts w:ascii="Arial" w:hAnsi="Arial" w:cs="Arial"/>
          <w:color w:val="000000"/>
          <w:sz w:val="20"/>
          <w:szCs w:val="20"/>
        </w:rPr>
      </w:pPr>
      <w:r w:rsidRPr="00116130">
        <w:rPr>
          <w:rFonts w:ascii="Arial" w:hAnsi="Arial" w:cs="Arial"/>
          <w:color w:val="000000"/>
          <w:sz w:val="20"/>
          <w:szCs w:val="20"/>
        </w:rPr>
        <w:t>PN-84/B-94019 Okucia budowlane. Klameczki z tarczami</w:t>
      </w:r>
    </w:p>
    <w:p w14:paraId="614AA2FD" w14:textId="77777777" w:rsidR="00116130" w:rsidRPr="00116130" w:rsidRDefault="00116130" w:rsidP="00116130">
      <w:pPr>
        <w:autoSpaceDE w:val="0"/>
        <w:autoSpaceDN w:val="0"/>
        <w:adjustRightInd w:val="0"/>
        <w:spacing w:after="0" w:line="240" w:lineRule="auto"/>
        <w:rPr>
          <w:rFonts w:ascii="Arial" w:hAnsi="Arial" w:cs="Arial"/>
          <w:color w:val="000000"/>
          <w:sz w:val="20"/>
          <w:szCs w:val="20"/>
        </w:rPr>
      </w:pPr>
      <w:r w:rsidRPr="00116130">
        <w:rPr>
          <w:rFonts w:ascii="Arial" w:hAnsi="Arial" w:cs="Arial"/>
          <w:color w:val="000000"/>
          <w:sz w:val="20"/>
          <w:szCs w:val="20"/>
        </w:rPr>
        <w:t>PN-B-94411:1996 Okucia budowlane. Wymiary części chwytowych klamek</w:t>
      </w:r>
    </w:p>
    <w:p w14:paraId="075BAA91" w14:textId="77777777" w:rsidR="00116130" w:rsidRPr="00116130" w:rsidRDefault="00116130" w:rsidP="00116130">
      <w:pPr>
        <w:autoSpaceDE w:val="0"/>
        <w:autoSpaceDN w:val="0"/>
        <w:adjustRightInd w:val="0"/>
        <w:spacing w:after="0" w:line="240" w:lineRule="auto"/>
        <w:rPr>
          <w:rFonts w:ascii="Arial" w:hAnsi="Arial" w:cs="Arial"/>
          <w:color w:val="000000"/>
          <w:sz w:val="20"/>
          <w:szCs w:val="20"/>
        </w:rPr>
      </w:pPr>
      <w:r w:rsidRPr="00116130">
        <w:rPr>
          <w:rFonts w:ascii="Arial" w:hAnsi="Arial" w:cs="Arial"/>
          <w:color w:val="000000"/>
          <w:sz w:val="20"/>
          <w:szCs w:val="20"/>
        </w:rPr>
        <w:t>PN-EN ISO 7050:1999 Wkręty samogwintujące z łbem stożkowym, z wgłębieniem krzyżowym</w:t>
      </w:r>
    </w:p>
    <w:p w14:paraId="5B82E3ED" w14:textId="5A7743A0" w:rsidR="00116130" w:rsidRPr="00116130" w:rsidRDefault="00116130" w:rsidP="00116130">
      <w:pPr>
        <w:autoSpaceDE w:val="0"/>
        <w:autoSpaceDN w:val="0"/>
        <w:adjustRightInd w:val="0"/>
        <w:spacing w:after="0" w:line="240" w:lineRule="auto"/>
        <w:rPr>
          <w:rFonts w:ascii="Arial" w:hAnsi="Arial" w:cs="Arial"/>
          <w:color w:val="000000"/>
          <w:sz w:val="20"/>
          <w:szCs w:val="20"/>
        </w:rPr>
      </w:pPr>
      <w:r w:rsidRPr="00116130">
        <w:rPr>
          <w:rFonts w:ascii="Arial" w:hAnsi="Arial" w:cs="Arial"/>
          <w:color w:val="000000"/>
          <w:sz w:val="20"/>
          <w:szCs w:val="20"/>
        </w:rPr>
        <w:t>PN-EN 949:2000 Okna i ściany osłonowe, drzwi, zasłony i żaluzje. Oznaczanie odporności drzwi na uderzenie</w:t>
      </w:r>
      <w:r w:rsidR="002E0357">
        <w:rPr>
          <w:rFonts w:ascii="Arial" w:hAnsi="Arial" w:cs="Arial"/>
          <w:color w:val="000000"/>
          <w:sz w:val="20"/>
          <w:szCs w:val="20"/>
        </w:rPr>
        <w:t xml:space="preserve"> </w:t>
      </w:r>
      <w:r w:rsidRPr="00116130">
        <w:rPr>
          <w:rFonts w:ascii="Arial" w:hAnsi="Arial" w:cs="Arial"/>
          <w:color w:val="000000"/>
          <w:sz w:val="20"/>
          <w:szCs w:val="20"/>
        </w:rPr>
        <w:t>ciałem miękkim i ciężkim</w:t>
      </w:r>
    </w:p>
    <w:p w14:paraId="476EE306" w14:textId="77777777" w:rsidR="00116130" w:rsidRPr="00116130" w:rsidRDefault="00116130" w:rsidP="00116130">
      <w:pPr>
        <w:autoSpaceDE w:val="0"/>
        <w:autoSpaceDN w:val="0"/>
        <w:adjustRightInd w:val="0"/>
        <w:spacing w:after="0" w:line="240" w:lineRule="auto"/>
        <w:rPr>
          <w:rFonts w:ascii="Arial" w:hAnsi="Arial" w:cs="Arial"/>
          <w:color w:val="000000"/>
          <w:sz w:val="20"/>
          <w:szCs w:val="20"/>
        </w:rPr>
      </w:pPr>
      <w:r w:rsidRPr="00116130">
        <w:rPr>
          <w:rFonts w:ascii="Arial" w:hAnsi="Arial" w:cs="Arial"/>
          <w:color w:val="000000"/>
          <w:sz w:val="20"/>
          <w:szCs w:val="20"/>
        </w:rPr>
        <w:t>PN-91/M-82054.19 Śruby, wkręty i nakrętki. Statystyczna kontrola jakości</w:t>
      </w:r>
    </w:p>
    <w:p w14:paraId="0408348D" w14:textId="77777777" w:rsidR="00116130" w:rsidRPr="00116130" w:rsidRDefault="00116130" w:rsidP="00116130">
      <w:pPr>
        <w:autoSpaceDE w:val="0"/>
        <w:autoSpaceDN w:val="0"/>
        <w:adjustRightInd w:val="0"/>
        <w:spacing w:after="0" w:line="240" w:lineRule="auto"/>
        <w:rPr>
          <w:rFonts w:ascii="Arial" w:hAnsi="Arial" w:cs="Arial"/>
          <w:color w:val="000000"/>
          <w:sz w:val="20"/>
          <w:szCs w:val="20"/>
        </w:rPr>
      </w:pPr>
      <w:r w:rsidRPr="00116130">
        <w:rPr>
          <w:rFonts w:ascii="Arial" w:hAnsi="Arial" w:cs="Arial"/>
          <w:color w:val="000000"/>
          <w:sz w:val="20"/>
          <w:szCs w:val="20"/>
        </w:rPr>
        <w:t>PN-EN ISO 3506-4:2004 (U) Własności mechaniczne części złącznych ze stali nierdzewnych, odpornych</w:t>
      </w:r>
    </w:p>
    <w:p w14:paraId="234FE081" w14:textId="000D76C3" w:rsidR="00116130" w:rsidRDefault="00116130" w:rsidP="00116130">
      <w:pPr>
        <w:autoSpaceDE w:val="0"/>
        <w:autoSpaceDN w:val="0"/>
        <w:adjustRightInd w:val="0"/>
        <w:spacing w:after="0" w:line="240" w:lineRule="auto"/>
        <w:rPr>
          <w:rFonts w:ascii="Arial" w:hAnsi="Arial" w:cs="Arial"/>
          <w:color w:val="000000"/>
          <w:sz w:val="20"/>
          <w:szCs w:val="20"/>
        </w:rPr>
      </w:pPr>
      <w:r w:rsidRPr="00116130">
        <w:rPr>
          <w:rFonts w:ascii="Arial" w:hAnsi="Arial" w:cs="Arial"/>
          <w:color w:val="000000"/>
          <w:sz w:val="20"/>
          <w:szCs w:val="20"/>
        </w:rPr>
        <w:t>Norma ISO Seria 9000, 9001, 9002, 9003, 9004 Normy dotyczące systemów zapewnienia jakości i zarządzania</w:t>
      </w:r>
      <w:r w:rsidR="002E0357">
        <w:rPr>
          <w:rFonts w:ascii="Arial" w:hAnsi="Arial" w:cs="Arial"/>
          <w:color w:val="000000"/>
          <w:sz w:val="20"/>
          <w:szCs w:val="20"/>
        </w:rPr>
        <w:t xml:space="preserve"> </w:t>
      </w:r>
      <w:r w:rsidRPr="00116130">
        <w:rPr>
          <w:rFonts w:ascii="Arial" w:hAnsi="Arial" w:cs="Arial"/>
          <w:color w:val="000000"/>
          <w:sz w:val="20"/>
          <w:szCs w:val="20"/>
        </w:rPr>
        <w:t>systemami zapewnienia jakości.</w:t>
      </w:r>
    </w:p>
    <w:p w14:paraId="67C21015" w14:textId="62D54C6F" w:rsidR="009C6B5F" w:rsidRDefault="009C6B5F" w:rsidP="00116130">
      <w:pPr>
        <w:autoSpaceDE w:val="0"/>
        <w:autoSpaceDN w:val="0"/>
        <w:adjustRightInd w:val="0"/>
        <w:spacing w:after="0" w:line="240" w:lineRule="auto"/>
        <w:rPr>
          <w:rFonts w:ascii="Arial" w:hAnsi="Arial" w:cs="Arial"/>
          <w:color w:val="000000"/>
          <w:sz w:val="20"/>
          <w:szCs w:val="20"/>
        </w:rPr>
      </w:pPr>
    </w:p>
    <w:p w14:paraId="2BE23430" w14:textId="77777777" w:rsidR="009C6B5F" w:rsidRDefault="009C6B5F">
      <w:pPr>
        <w:rPr>
          <w:rFonts w:ascii="Arial" w:hAnsi="Arial" w:cs="Arial"/>
          <w:color w:val="000000"/>
          <w:sz w:val="20"/>
          <w:szCs w:val="20"/>
        </w:rPr>
      </w:pPr>
      <w:r>
        <w:rPr>
          <w:rFonts w:ascii="Arial" w:hAnsi="Arial" w:cs="Arial"/>
          <w:color w:val="000000"/>
          <w:sz w:val="20"/>
          <w:szCs w:val="20"/>
        </w:rPr>
        <w:br w:type="page"/>
      </w:r>
    </w:p>
    <w:p w14:paraId="267F8743" w14:textId="5A90D6D1"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r w:rsidRPr="0075397C">
        <w:rPr>
          <w:rFonts w:ascii="Arial" w:hAnsi="Arial" w:cs="Arial"/>
          <w:b/>
          <w:bCs/>
          <w:color w:val="000000"/>
          <w:sz w:val="24"/>
          <w:szCs w:val="24"/>
        </w:rPr>
        <w:lastRenderedPageBreak/>
        <w:t>SST-2</w:t>
      </w:r>
      <w:r w:rsidR="008B51E2">
        <w:rPr>
          <w:rFonts w:ascii="Arial" w:hAnsi="Arial" w:cs="Arial"/>
          <w:b/>
          <w:bCs/>
          <w:color w:val="000000"/>
          <w:sz w:val="24"/>
          <w:szCs w:val="24"/>
        </w:rPr>
        <w:t>6</w:t>
      </w:r>
      <w:r w:rsidRPr="0075397C">
        <w:rPr>
          <w:rFonts w:ascii="Arial" w:hAnsi="Arial" w:cs="Arial"/>
          <w:b/>
          <w:bCs/>
          <w:color w:val="000000"/>
          <w:sz w:val="24"/>
          <w:szCs w:val="24"/>
        </w:rPr>
        <w:t xml:space="preserve"> Więźba dachowa</w:t>
      </w:r>
    </w:p>
    <w:p w14:paraId="0574D70E" w14:textId="77777777" w:rsidR="009C6B5F" w:rsidRPr="0075397C" w:rsidRDefault="009C6B5F" w:rsidP="009C6B5F">
      <w:pPr>
        <w:autoSpaceDE w:val="0"/>
        <w:autoSpaceDN w:val="0"/>
        <w:adjustRightInd w:val="0"/>
        <w:spacing w:after="0" w:line="240" w:lineRule="auto"/>
        <w:jc w:val="center"/>
        <w:rPr>
          <w:rFonts w:ascii="Arial" w:hAnsi="Arial" w:cs="Arial"/>
          <w:color w:val="000000"/>
          <w:sz w:val="24"/>
          <w:szCs w:val="24"/>
        </w:rPr>
      </w:pPr>
    </w:p>
    <w:p w14:paraId="6E6AF306" w14:textId="44F47C55"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r w:rsidRPr="0075397C">
        <w:rPr>
          <w:rFonts w:ascii="Arial" w:hAnsi="Arial" w:cs="Arial"/>
          <w:b/>
          <w:bCs/>
          <w:color w:val="000000"/>
          <w:sz w:val="24"/>
          <w:szCs w:val="24"/>
        </w:rPr>
        <w:t>CPV 44232000-5</w:t>
      </w:r>
    </w:p>
    <w:p w14:paraId="17FA1D33" w14:textId="77777777" w:rsidR="009C6B5F" w:rsidRPr="0075397C" w:rsidRDefault="009C6B5F" w:rsidP="009C6B5F">
      <w:pPr>
        <w:autoSpaceDE w:val="0"/>
        <w:autoSpaceDN w:val="0"/>
        <w:adjustRightInd w:val="0"/>
        <w:spacing w:after="0" w:line="240" w:lineRule="auto"/>
        <w:jc w:val="center"/>
        <w:rPr>
          <w:rFonts w:ascii="Arial" w:hAnsi="Arial" w:cs="Arial"/>
          <w:color w:val="000000"/>
          <w:sz w:val="24"/>
          <w:szCs w:val="24"/>
        </w:rPr>
      </w:pPr>
    </w:p>
    <w:p w14:paraId="713EF648" w14:textId="77777777" w:rsidR="009C6B5F" w:rsidRPr="0075397C" w:rsidRDefault="009C6B5F" w:rsidP="009C6B5F">
      <w:pPr>
        <w:autoSpaceDE w:val="0"/>
        <w:autoSpaceDN w:val="0"/>
        <w:adjustRightInd w:val="0"/>
        <w:spacing w:after="0" w:line="240" w:lineRule="auto"/>
        <w:jc w:val="center"/>
        <w:rPr>
          <w:rFonts w:ascii="Arial" w:hAnsi="Arial" w:cs="Arial"/>
          <w:color w:val="000000"/>
          <w:sz w:val="24"/>
          <w:szCs w:val="24"/>
        </w:rPr>
      </w:pPr>
    </w:p>
    <w:p w14:paraId="177B104F" w14:textId="77777777" w:rsidR="009C6B5F" w:rsidRPr="0075397C" w:rsidRDefault="009C6B5F" w:rsidP="009C6B5F">
      <w:pPr>
        <w:autoSpaceDE w:val="0"/>
        <w:autoSpaceDN w:val="0"/>
        <w:adjustRightInd w:val="0"/>
        <w:spacing w:after="0" w:line="240" w:lineRule="auto"/>
        <w:jc w:val="center"/>
        <w:rPr>
          <w:rFonts w:ascii="Arial" w:hAnsi="Arial" w:cs="Arial"/>
          <w:color w:val="000000"/>
          <w:sz w:val="24"/>
          <w:szCs w:val="24"/>
        </w:rPr>
      </w:pPr>
    </w:p>
    <w:p w14:paraId="672D6CC1" w14:textId="77777777" w:rsidR="009C6B5F" w:rsidRPr="0075397C" w:rsidRDefault="009C6B5F" w:rsidP="009C6B5F">
      <w:pPr>
        <w:autoSpaceDE w:val="0"/>
        <w:autoSpaceDN w:val="0"/>
        <w:adjustRightInd w:val="0"/>
        <w:spacing w:after="0" w:line="240" w:lineRule="auto"/>
        <w:jc w:val="center"/>
        <w:rPr>
          <w:rFonts w:ascii="Arial" w:hAnsi="Arial" w:cs="Arial"/>
          <w:color w:val="000000"/>
          <w:sz w:val="24"/>
          <w:szCs w:val="24"/>
        </w:rPr>
      </w:pPr>
    </w:p>
    <w:p w14:paraId="54B221F2" w14:textId="77777777" w:rsidR="009C6B5F" w:rsidRPr="0075397C" w:rsidRDefault="009C6B5F" w:rsidP="009C6B5F">
      <w:pPr>
        <w:autoSpaceDE w:val="0"/>
        <w:autoSpaceDN w:val="0"/>
        <w:adjustRightInd w:val="0"/>
        <w:spacing w:after="0" w:line="240" w:lineRule="auto"/>
        <w:jc w:val="center"/>
        <w:rPr>
          <w:rFonts w:ascii="Arial" w:hAnsi="Arial" w:cs="Arial"/>
          <w:color w:val="000000"/>
          <w:sz w:val="24"/>
          <w:szCs w:val="24"/>
        </w:rPr>
      </w:pPr>
    </w:p>
    <w:p w14:paraId="50CD2817" w14:textId="77777777" w:rsidR="009C6B5F" w:rsidRPr="0075397C" w:rsidRDefault="009C6B5F" w:rsidP="009C6B5F">
      <w:pPr>
        <w:autoSpaceDE w:val="0"/>
        <w:autoSpaceDN w:val="0"/>
        <w:adjustRightInd w:val="0"/>
        <w:spacing w:after="0" w:line="240" w:lineRule="auto"/>
        <w:jc w:val="center"/>
        <w:rPr>
          <w:rFonts w:ascii="Arial" w:hAnsi="Arial" w:cs="Arial"/>
          <w:color w:val="000000"/>
          <w:sz w:val="24"/>
          <w:szCs w:val="24"/>
        </w:rPr>
      </w:pPr>
    </w:p>
    <w:p w14:paraId="6987D8C3" w14:textId="77777777" w:rsidR="009C6B5F" w:rsidRPr="0075397C" w:rsidRDefault="009C6B5F" w:rsidP="009C6B5F">
      <w:pPr>
        <w:autoSpaceDE w:val="0"/>
        <w:autoSpaceDN w:val="0"/>
        <w:adjustRightInd w:val="0"/>
        <w:spacing w:after="0" w:line="240" w:lineRule="auto"/>
        <w:jc w:val="center"/>
        <w:rPr>
          <w:rFonts w:ascii="Arial" w:hAnsi="Arial" w:cs="Arial"/>
          <w:color w:val="000000"/>
          <w:sz w:val="24"/>
          <w:szCs w:val="24"/>
        </w:rPr>
      </w:pPr>
    </w:p>
    <w:p w14:paraId="1B93ABF3" w14:textId="77777777" w:rsidR="009C6B5F" w:rsidRPr="0075397C" w:rsidRDefault="009C6B5F" w:rsidP="009C6B5F">
      <w:pPr>
        <w:autoSpaceDE w:val="0"/>
        <w:autoSpaceDN w:val="0"/>
        <w:adjustRightInd w:val="0"/>
        <w:spacing w:after="0" w:line="240" w:lineRule="auto"/>
        <w:jc w:val="center"/>
        <w:rPr>
          <w:rFonts w:ascii="Arial" w:hAnsi="Arial" w:cs="Arial"/>
          <w:color w:val="000000"/>
          <w:sz w:val="24"/>
          <w:szCs w:val="24"/>
        </w:rPr>
      </w:pPr>
    </w:p>
    <w:p w14:paraId="7C59EDBF" w14:textId="77777777" w:rsidR="0075397C"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r w:rsidRPr="0075397C">
        <w:rPr>
          <w:rFonts w:ascii="Arial" w:hAnsi="Arial" w:cs="Arial"/>
          <w:b/>
          <w:bCs/>
          <w:color w:val="000000"/>
          <w:sz w:val="24"/>
          <w:szCs w:val="24"/>
        </w:rPr>
        <w:t xml:space="preserve">Obiekt: Budowa żłobka wraz z infrastrukturą techniczną </w:t>
      </w:r>
    </w:p>
    <w:p w14:paraId="0B384D77" w14:textId="055DD8FC"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r w:rsidRPr="0075397C">
        <w:rPr>
          <w:rFonts w:ascii="Arial" w:hAnsi="Arial" w:cs="Arial"/>
          <w:b/>
          <w:bCs/>
          <w:color w:val="000000"/>
          <w:sz w:val="24"/>
          <w:szCs w:val="24"/>
        </w:rPr>
        <w:t>oraz zagospodarowaniem terenu w miejscowości Biały Bór.</w:t>
      </w:r>
    </w:p>
    <w:p w14:paraId="0A008CF3"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522BFB07"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7C4A1095"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406B2A8D"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6A4C37F7"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090BE948"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29012DDF"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r w:rsidRPr="0075397C">
        <w:rPr>
          <w:rFonts w:ascii="Arial" w:hAnsi="Arial" w:cs="Arial"/>
          <w:b/>
          <w:bCs/>
          <w:color w:val="000000"/>
          <w:sz w:val="24"/>
          <w:szCs w:val="24"/>
        </w:rPr>
        <w:t>Nazwa, adres</w:t>
      </w:r>
    </w:p>
    <w:p w14:paraId="2D499F20"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r w:rsidRPr="0075397C">
        <w:rPr>
          <w:rFonts w:ascii="Arial" w:hAnsi="Arial" w:cs="Arial"/>
          <w:b/>
          <w:bCs/>
          <w:color w:val="000000"/>
          <w:sz w:val="24"/>
          <w:szCs w:val="24"/>
        </w:rPr>
        <w:t xml:space="preserve">Biały Bór, ul. Borówkowa , </w:t>
      </w:r>
    </w:p>
    <w:p w14:paraId="7C6A63AA"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r w:rsidRPr="0075397C">
        <w:rPr>
          <w:rFonts w:ascii="Arial" w:hAnsi="Arial" w:cs="Arial"/>
          <w:b/>
          <w:bCs/>
          <w:color w:val="000000"/>
          <w:sz w:val="24"/>
          <w:szCs w:val="24"/>
        </w:rPr>
        <w:t>dz. Nr 506/1, 507/1, obręb Biały Bór</w:t>
      </w:r>
    </w:p>
    <w:p w14:paraId="187E772F"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46AEF474"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40E4F0B0"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29F27504"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557FF591"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28FC90B9"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7C48C2E6"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0E69EC84"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r w:rsidRPr="0075397C">
        <w:rPr>
          <w:rFonts w:ascii="Arial" w:hAnsi="Arial" w:cs="Arial"/>
          <w:b/>
          <w:bCs/>
          <w:color w:val="000000"/>
          <w:sz w:val="24"/>
          <w:szCs w:val="24"/>
        </w:rPr>
        <w:t>Inwestor, adres</w:t>
      </w:r>
    </w:p>
    <w:p w14:paraId="10A33A48"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60FF83B7"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r w:rsidRPr="0075397C">
        <w:rPr>
          <w:rFonts w:ascii="Arial" w:hAnsi="Arial" w:cs="Arial"/>
          <w:b/>
          <w:bCs/>
          <w:color w:val="000000"/>
          <w:sz w:val="24"/>
          <w:szCs w:val="24"/>
        </w:rPr>
        <w:t xml:space="preserve">Gmina Grudziądz </w:t>
      </w:r>
    </w:p>
    <w:p w14:paraId="456D0016"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r w:rsidRPr="0075397C">
        <w:rPr>
          <w:rFonts w:ascii="Arial" w:hAnsi="Arial" w:cs="Arial"/>
          <w:b/>
          <w:bCs/>
          <w:color w:val="000000"/>
          <w:sz w:val="24"/>
          <w:szCs w:val="24"/>
        </w:rPr>
        <w:t>ul. Wybickiego 38, 86-300 Grudziądz</w:t>
      </w:r>
    </w:p>
    <w:p w14:paraId="01A92875"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5181C986"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7B1CFC49"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22076353"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107A22B9"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3892D632"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742FFE79"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70425EA4"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3D35AEFE"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4F1D3B0B" w14:textId="4F871206"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r w:rsidRPr="0075397C">
        <w:rPr>
          <w:rFonts w:ascii="Arial" w:hAnsi="Arial" w:cs="Arial"/>
          <w:b/>
          <w:bCs/>
          <w:color w:val="000000"/>
          <w:sz w:val="24"/>
          <w:szCs w:val="24"/>
        </w:rPr>
        <w:t>Opracował: Piotr Ćwikliński</w:t>
      </w:r>
    </w:p>
    <w:p w14:paraId="148F6934" w14:textId="77777777" w:rsidR="009C6B5F" w:rsidRDefault="009C6B5F">
      <w:pPr>
        <w:rPr>
          <w:rFonts w:ascii="Arial" w:hAnsi="Arial" w:cs="Arial"/>
          <w:color w:val="000000"/>
          <w:sz w:val="20"/>
          <w:szCs w:val="20"/>
        </w:rPr>
      </w:pPr>
      <w:r>
        <w:rPr>
          <w:rFonts w:ascii="Arial" w:hAnsi="Arial" w:cs="Arial"/>
          <w:color w:val="000000"/>
          <w:sz w:val="20"/>
          <w:szCs w:val="20"/>
        </w:rPr>
        <w:br w:type="page"/>
      </w:r>
    </w:p>
    <w:p w14:paraId="7A41F1B6"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4EE2C3E2"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6C819D2D"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1. WSTĘP</w:t>
      </w:r>
    </w:p>
    <w:p w14:paraId="4377ACA7"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61274C52"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1.1. Przedmiot SST</w:t>
      </w:r>
    </w:p>
    <w:p w14:paraId="3BA7D4D5"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Przedmiotem niniejszej szczegółowej specyfikacji technicznej są wymagania</w:t>
      </w:r>
    </w:p>
    <w:p w14:paraId="5F471CBB" w14:textId="77777777" w:rsidR="0075397C" w:rsidRPr="0075397C" w:rsidRDefault="009C6B5F" w:rsidP="0075397C">
      <w:pPr>
        <w:rPr>
          <w:rFonts w:ascii="Arial" w:hAnsi="Arial" w:cs="Arial"/>
          <w:color w:val="000000"/>
          <w:sz w:val="20"/>
          <w:szCs w:val="20"/>
        </w:rPr>
      </w:pPr>
      <w:r w:rsidRPr="009C6B5F">
        <w:rPr>
          <w:rFonts w:ascii="Arial" w:hAnsi="Arial" w:cs="Arial"/>
          <w:color w:val="000000"/>
          <w:sz w:val="20"/>
          <w:szCs w:val="20"/>
        </w:rPr>
        <w:t xml:space="preserve">dotyczące wykonania i odbioru robót ciesielskich więźby dachowej dla zadania: </w:t>
      </w:r>
      <w:r w:rsidR="0075397C" w:rsidRPr="0075397C">
        <w:rPr>
          <w:rFonts w:ascii="Arial" w:hAnsi="Arial" w:cs="Arial"/>
          <w:b/>
          <w:bCs/>
          <w:color w:val="000000"/>
          <w:sz w:val="20"/>
          <w:szCs w:val="20"/>
        </w:rPr>
        <w:t>Budowa żłobka wraz z infrastrukturą techniczną oraz zagospodarowaniem terenu w miejscowości Biały Bór.</w:t>
      </w:r>
    </w:p>
    <w:p w14:paraId="31396B21"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1.2. Zakres stosowania ST</w:t>
      </w:r>
    </w:p>
    <w:p w14:paraId="02CF9D92"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Specyfikacja techniczna (ST) stosowana jest jako dokument przetargowy i kontraktowy przy zlecaniu realizacji robót wymienionych w p. 1.1</w:t>
      </w:r>
    </w:p>
    <w:p w14:paraId="71DC8F93"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357CFAAF"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1.3. Zakres robót objętych SST</w:t>
      </w:r>
    </w:p>
    <w:p w14:paraId="16A9D4EF"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Przedmiotem niniejszej specyfikacji technicznej (ST) są wymagania dotyczące wykonania i odbioru robót ciesielskich więźby dachowej.</w:t>
      </w:r>
    </w:p>
    <w:p w14:paraId="0C5A81A3"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072BEF29"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1.4. Określenia podstawowe</w:t>
      </w:r>
    </w:p>
    <w:p w14:paraId="3B829A10"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Określenia podstawowe są zgodne z obowiązującymi, odpowiednimi polskimi normami i definicjami podanymi w OST 00.00 „Wymagania ogólne" pkt 1.4.</w:t>
      </w:r>
    </w:p>
    <w:p w14:paraId="1C5D2B0F"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3D49B0B9"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1.5. Ogólne wymagania dotyczące robót</w:t>
      </w:r>
    </w:p>
    <w:p w14:paraId="4F0D6D9E"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Ogólne wymagania dotyczące robót podano w ST 00.00 „Wymagania ogólne" pkt 1.5.</w:t>
      </w:r>
    </w:p>
    <w:p w14:paraId="51331A05"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307A0091"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2. MATERIAŁY</w:t>
      </w:r>
    </w:p>
    <w:p w14:paraId="537490D8"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39E583F6"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2.1. Ogólne wymagania dotyczące materiałów</w:t>
      </w:r>
    </w:p>
    <w:p w14:paraId="350457DF"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Ogólne wymagania dotyczące materiałów, ich pozyskiwania i składowania, podano w ST 00.00 „Wymagania ogólne" pkt 2.</w:t>
      </w:r>
    </w:p>
    <w:p w14:paraId="02ABE83F"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17F97163"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2.2. Rodzaje materiałów</w:t>
      </w:r>
    </w:p>
    <w:p w14:paraId="577F94CB"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Elementy drewniane więźby powinny być wykonane w specjalistycznych wytwórniach przygotowanych do tego rodzaju produkcji. Wyrób powinien mieć atest. Powinny być zabezpieczone przeciwpożarowo i przeciw bakteryjnie, co powinno być potwierdzone stosownym dokumentem. Wymiary i kształt elementów dachu zgodnie z dokumentacją.</w:t>
      </w:r>
    </w:p>
    <w:p w14:paraId="547C1892"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Drewno powinno odpowiadać klasie C24 i normie PN-B-03150:200</w:t>
      </w:r>
    </w:p>
    <w:p w14:paraId="37C7774D"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Wilgotność drewna stosowanego na elementy konstrukcyjne powinna wynosić nie więcej niż 15%.</w:t>
      </w:r>
    </w:p>
    <w:p w14:paraId="7A388BC7"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Tolerancje wymiarowe tarcicy</w:t>
      </w:r>
    </w:p>
    <w:p w14:paraId="66574415"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a) odchyłki wymiarowe desek i bali powinny być nie większe:</w:t>
      </w:r>
    </w:p>
    <w:p w14:paraId="3CDBBDF5"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w długości: do + 50 mm lub do -20 mm dla 20% ilości</w:t>
      </w:r>
    </w:p>
    <w:p w14:paraId="55134229"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w szerokości: do +3 mm lub do -1mm</w:t>
      </w:r>
    </w:p>
    <w:p w14:paraId="5EDDF6C9"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w grubości: do +1 mm lub do -1 mm</w:t>
      </w:r>
    </w:p>
    <w:p w14:paraId="04515956"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b) odchyłki wymiarowe łat nie powinny być większe:</w:t>
      </w:r>
    </w:p>
    <w:p w14:paraId="3FDCE354"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dla łat o grubości do 50 mm:</w:t>
      </w:r>
    </w:p>
    <w:p w14:paraId="1809D201"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w grubości: +1 mm i -1 mm dla 20% ilości</w:t>
      </w:r>
    </w:p>
    <w:p w14:paraId="4BCA2497"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w szerokości:+2 mm i -1 mm dla 20% ilości</w:t>
      </w:r>
    </w:p>
    <w:p w14:paraId="24EA7F7C"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dla łat o grubości powyżej 50 mm:</w:t>
      </w:r>
    </w:p>
    <w:p w14:paraId="53298E97"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w szerokości:+2 mm i -1 mm dla 20% ilości</w:t>
      </w:r>
    </w:p>
    <w:p w14:paraId="7C5008D3"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w grubości: +2 mm i -1 mm dla 20% ilości</w:t>
      </w:r>
    </w:p>
    <w:p w14:paraId="256F7BEB"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odchyłki wymiarowe krawędziaków na grubości i szerokości nie powinny</w:t>
      </w:r>
    </w:p>
    <w:p w14:paraId="40F1A430"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być większe niż +3 mm i -2 mm</w:t>
      </w:r>
    </w:p>
    <w:p w14:paraId="113499A9"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Łączniki należy stosować :</w:t>
      </w:r>
    </w:p>
    <w:p w14:paraId="29F7A22A"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Gwoździe : okrągłe wg BN-87/5028-12</w:t>
      </w:r>
    </w:p>
    <w:p w14:paraId="1C1500D3"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Śruby średnica minimalna 12mm w złączach z elementów grubości większej niż 8cm.</w:t>
      </w:r>
    </w:p>
    <w:p w14:paraId="6CCD50C7"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Śruby z łbem sześciokątnym wg PN-EN - ISO 4014:2002</w:t>
      </w:r>
    </w:p>
    <w:p w14:paraId="1BA0CFFE"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Śruby z łbem kwadratowym wg PN-88/M-82121</w:t>
      </w:r>
    </w:p>
    <w:p w14:paraId="0357F3C2"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Nakrętki : sześciokątne wg PN-EN-ISO 4034:2002 i nakrętki kwadratowe wg PN-88/M-82151.</w:t>
      </w:r>
    </w:p>
    <w:p w14:paraId="602EFA98"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Podkładki pod śruby : podkładki kwadratowe wg PN-59/M-82010.</w:t>
      </w:r>
    </w:p>
    <w:p w14:paraId="05507E00"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Wkręty do drewna : wkręty do drewna z łbem sześciokątnym wg PN-85/M-82501;</w:t>
      </w:r>
    </w:p>
    <w:p w14:paraId="7BFE853C"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Wkręty do drewna z łbem stożkowym wg PN-85/M-82503 ;</w:t>
      </w:r>
    </w:p>
    <w:p w14:paraId="6E4A5AAF"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lastRenderedPageBreak/>
        <w:t>- Wkręty do drewna z łbem kulistym wg PN-85/M-82505.</w:t>
      </w:r>
    </w:p>
    <w:p w14:paraId="3585F093"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Środki ochrony drewna.</w:t>
      </w:r>
    </w:p>
    <w:p w14:paraId="6E6AFAC3"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Wymagania i badania wg normy PN-76/C-04906:2000. Do ochrony drewna przed grzybami, sinizną i pleśnieniem oraz przed działaniem ognia powinny być stosowane wyłącznie środki dopuszczone do stosowania w Instrukcji ITB 355/98 „Ochrona drewna budowlanego przed korozją biologiczną środkami chemicznymi. Wymagania i badania."</w:t>
      </w:r>
    </w:p>
    <w:p w14:paraId="1922EFFF"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Drewno musi być zabezpieczone przeciwpożarowo i mieć cechy materiału niezapalnego.</w:t>
      </w:r>
    </w:p>
    <w:p w14:paraId="6C5DC581"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Drewno musi być zabezpieczone przeciw owadom i pleśniom przez zanurzanie w preparacie wg instrukcji producenta.</w:t>
      </w:r>
    </w:p>
    <w:p w14:paraId="646EC4B8"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087DC58D"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3. SPRZĘT</w:t>
      </w:r>
    </w:p>
    <w:p w14:paraId="5C106B9E"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7CFD6B7B"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3.1. Ogólne wymagania dotyczące sprzętu</w:t>
      </w:r>
    </w:p>
    <w:p w14:paraId="21113AC8"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Ogólne wymagania dotyczące sprzętu podano w OST 00.00 „Wymagania ogólne" pkt 3.</w:t>
      </w:r>
    </w:p>
    <w:p w14:paraId="2D08D01E"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4624D0FC"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3.2. Sprzęt do wykonywania robót</w:t>
      </w:r>
    </w:p>
    <w:p w14:paraId="0D723555"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Sprzęt podstawowy.</w:t>
      </w:r>
    </w:p>
    <w:p w14:paraId="7174B2ED"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Do wykonania robót będących przedmiotem niniejszej SST stosować następujący, sprawny technicznie sprzęt:</w:t>
      </w:r>
    </w:p>
    <w:p w14:paraId="25011F04"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elektronarzędzia mechaniczne,</w:t>
      </w:r>
    </w:p>
    <w:p w14:paraId="370FAC1A"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narzędzia ręczne ( strugi, siekiery, młotki, dłuta itd.),</w:t>
      </w:r>
    </w:p>
    <w:p w14:paraId="6F4A3E81"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materiały montażowe (kleje, kotwy, siatki, ruszty, zawiesia, listwy, łączniki gwoździe budowlane, wkręty, śruby),</w:t>
      </w:r>
    </w:p>
    <w:p w14:paraId="0E4CCBA2"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rusztowanie rurowe i kolumnowe.</w:t>
      </w:r>
    </w:p>
    <w:p w14:paraId="332CC791"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Obowiązki Wykonawcy.</w:t>
      </w:r>
    </w:p>
    <w:p w14:paraId="57F0C49D"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Wykonawca jest zobowiązany do używania jedynie takiego sprzętu, który nie spowoduje niekorzystnego wpływu na jakość i środowisko wykonywanych robót. Sprzęt używany do realizacji robót powinien być zgodny z ustaleniami SST, PZJ oraz projektu organizacji robót.</w:t>
      </w:r>
    </w:p>
    <w:p w14:paraId="4AB3AB0D"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Wykonawca dostarczy kopie dokumentów potwierdzających dopuszczenie sprzętu do</w:t>
      </w:r>
    </w:p>
    <w:p w14:paraId="69B600C4"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użytkowania zgodnie z jego przeznaczeniem.</w:t>
      </w:r>
    </w:p>
    <w:p w14:paraId="06484064"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1CDADFFF"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4. TRANSPORT</w:t>
      </w:r>
    </w:p>
    <w:p w14:paraId="13CFFECC"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2D6EA4B0"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4.1. Ogólne wymagania dotyczące transportu</w:t>
      </w:r>
    </w:p>
    <w:p w14:paraId="7FBC7504" w14:textId="620067DA"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Ogólne wymagania dotyczące transportu podano w OST 00.00 „Wymagania ogólne"</w:t>
      </w:r>
      <w:r w:rsidR="0075397C">
        <w:rPr>
          <w:rFonts w:ascii="Arial" w:hAnsi="Arial" w:cs="Arial"/>
          <w:color w:val="000000"/>
          <w:sz w:val="20"/>
          <w:szCs w:val="20"/>
        </w:rPr>
        <w:t xml:space="preserve"> </w:t>
      </w:r>
      <w:r w:rsidRPr="009C6B5F">
        <w:rPr>
          <w:rFonts w:ascii="Arial" w:hAnsi="Arial" w:cs="Arial"/>
          <w:color w:val="000000"/>
          <w:sz w:val="20"/>
          <w:szCs w:val="20"/>
        </w:rPr>
        <w:t>pkt 4.</w:t>
      </w:r>
    </w:p>
    <w:p w14:paraId="7BE21974"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2BF772D9"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5. WYKONANIE ROBÓT</w:t>
      </w:r>
    </w:p>
    <w:p w14:paraId="4EFDC479"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78674765"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5.1. Ogólne zasady wykonania robót</w:t>
      </w:r>
    </w:p>
    <w:p w14:paraId="2D2AEE0C"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Ogólne zasady wykonania robót podano w OST 00.00 „Wymagania ogólne" pkt 5</w:t>
      </w:r>
    </w:p>
    <w:p w14:paraId="62FAFBAD"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77184E1B" w14:textId="25434A94" w:rsidR="00A872ED" w:rsidRDefault="00A872ED" w:rsidP="00A872ED">
      <w:pPr>
        <w:autoSpaceDE w:val="0"/>
        <w:autoSpaceDN w:val="0"/>
        <w:adjustRightInd w:val="0"/>
        <w:spacing w:after="0" w:line="240" w:lineRule="auto"/>
        <w:rPr>
          <w:rFonts w:ascii="Arial" w:hAnsi="Arial" w:cs="Arial"/>
          <w:color w:val="000000"/>
          <w:sz w:val="20"/>
          <w:szCs w:val="20"/>
        </w:rPr>
      </w:pPr>
      <w:r>
        <w:rPr>
          <w:rFonts w:ascii="Arial" w:hAnsi="Arial" w:cs="Arial"/>
          <w:color w:val="000000"/>
          <w:sz w:val="20"/>
          <w:szCs w:val="20"/>
        </w:rPr>
        <w:t>5.2.</w:t>
      </w:r>
      <w:r w:rsidRPr="00A872ED">
        <w:rPr>
          <w:rFonts w:ascii="Arial" w:hAnsi="Arial" w:cs="Arial"/>
          <w:color w:val="000000"/>
          <w:sz w:val="20"/>
          <w:szCs w:val="20"/>
        </w:rPr>
        <w:t xml:space="preserve"> </w:t>
      </w:r>
      <w:r>
        <w:rPr>
          <w:rFonts w:ascii="Arial" w:hAnsi="Arial" w:cs="Arial"/>
          <w:color w:val="000000"/>
          <w:sz w:val="20"/>
          <w:szCs w:val="20"/>
        </w:rPr>
        <w:t>Wiązary dachowe</w:t>
      </w:r>
    </w:p>
    <w:p w14:paraId="3318D435" w14:textId="39CC8BB4"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Wiązary należy montować na roboczych pomostach montażowych wykonanych na wyrównanym i wypoziomowanym podłożu, zabezpieczonym przed osiadaniem podczas robót. Deski pomostu powinny mieć wilgotność nie większą ni</w:t>
      </w:r>
      <w:r>
        <w:rPr>
          <w:rFonts w:ascii="Arial" w:hAnsi="Arial" w:cs="Arial"/>
          <w:color w:val="000000"/>
          <w:sz w:val="20"/>
          <w:szCs w:val="20"/>
        </w:rPr>
        <w:t>ż</w:t>
      </w:r>
      <w:r w:rsidRPr="00A872ED">
        <w:rPr>
          <w:rFonts w:ascii="Arial" w:hAnsi="Arial" w:cs="Arial"/>
          <w:color w:val="000000"/>
          <w:sz w:val="20"/>
          <w:szCs w:val="20"/>
        </w:rPr>
        <w:t xml:space="preserve"> 18% i być jednostronnie ostrugane. Na pomost należy nanieść zarys montowanej konstrukcji z ewentualnym uwzględnianiem strzałki odwrotnej.</w:t>
      </w:r>
    </w:p>
    <w:p w14:paraId="2591EB1A" w14:textId="300E2A53"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Dopuszczalne odchyłki od wymiarów projektowanych przy nanoszeniu ich na pomost montażowy powinny</w:t>
      </w:r>
      <w:r>
        <w:rPr>
          <w:rFonts w:ascii="Arial" w:hAnsi="Arial" w:cs="Arial"/>
          <w:color w:val="000000"/>
          <w:sz w:val="20"/>
          <w:szCs w:val="20"/>
        </w:rPr>
        <w:t xml:space="preserve"> </w:t>
      </w:r>
      <w:r w:rsidRPr="00A872ED">
        <w:rPr>
          <w:rFonts w:ascii="Arial" w:hAnsi="Arial" w:cs="Arial"/>
          <w:color w:val="000000"/>
          <w:sz w:val="20"/>
          <w:szCs w:val="20"/>
        </w:rPr>
        <w:t>wynosić:</w:t>
      </w:r>
    </w:p>
    <w:p w14:paraId="69F5064E" w14:textId="77777777"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a) w konstrukcjach o rozpiętości do 15 m:</w:t>
      </w:r>
    </w:p>
    <w:p w14:paraId="77FFD193" w14:textId="77777777"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 5 mm na długości przęsła,</w:t>
      </w:r>
    </w:p>
    <w:p w14:paraId="2C17DC2E" w14:textId="77777777"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 2 mm w odległości pomiędzy węzłami oraz na wysokości wiązara,</w:t>
      </w:r>
    </w:p>
    <w:p w14:paraId="2A669A38" w14:textId="77777777"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b) w konstrukcjach o rozpiętości ponad 15 m:</w:t>
      </w:r>
    </w:p>
    <w:p w14:paraId="3D371117" w14:textId="77777777"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 10 mm na długości przęsła,</w:t>
      </w:r>
    </w:p>
    <w:p w14:paraId="0497626C" w14:textId="77777777"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 4 mm w odległości pomiędzy węzłami oraz na wysokości wiązara,</w:t>
      </w:r>
    </w:p>
    <w:p w14:paraId="73246CBC" w14:textId="144C55CC"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Gotowe wiązary powinny być (w miarę możliwości) przechowywane w osłoniętych pomieszczeniach lub zabezpieczonych przed opadami atmosferycznymi. Powinny być one ułożone na podkładach w stosy i rozdzielne</w:t>
      </w:r>
      <w:r>
        <w:rPr>
          <w:rFonts w:ascii="Arial" w:hAnsi="Arial" w:cs="Arial"/>
          <w:color w:val="000000"/>
          <w:sz w:val="20"/>
          <w:szCs w:val="20"/>
        </w:rPr>
        <w:t xml:space="preserve"> </w:t>
      </w:r>
      <w:r w:rsidRPr="00A872ED">
        <w:rPr>
          <w:rFonts w:ascii="Arial" w:hAnsi="Arial" w:cs="Arial"/>
          <w:color w:val="000000"/>
          <w:sz w:val="20"/>
          <w:szCs w:val="20"/>
        </w:rPr>
        <w:t>przekładkami. Jeżeli ze względu na duże wymiary zachodzi konieczność składowania wiązarów na otwartym</w:t>
      </w:r>
      <w:r>
        <w:rPr>
          <w:rFonts w:ascii="Arial" w:hAnsi="Arial" w:cs="Arial"/>
          <w:color w:val="000000"/>
          <w:sz w:val="20"/>
          <w:szCs w:val="20"/>
        </w:rPr>
        <w:t xml:space="preserve"> </w:t>
      </w:r>
      <w:r w:rsidRPr="00A872ED">
        <w:rPr>
          <w:rFonts w:ascii="Arial" w:hAnsi="Arial" w:cs="Arial"/>
          <w:color w:val="000000"/>
          <w:sz w:val="20"/>
          <w:szCs w:val="20"/>
        </w:rPr>
        <w:t>powietrzu, stosy należy przykrywać papą, folią z tworzyw sztucznych lub w inny sposób zabezpieczyć przed</w:t>
      </w:r>
      <w:r>
        <w:rPr>
          <w:rFonts w:ascii="Arial" w:hAnsi="Arial" w:cs="Arial"/>
          <w:color w:val="000000"/>
          <w:sz w:val="20"/>
          <w:szCs w:val="20"/>
        </w:rPr>
        <w:t xml:space="preserve"> </w:t>
      </w:r>
      <w:r w:rsidRPr="00A872ED">
        <w:rPr>
          <w:rFonts w:ascii="Arial" w:hAnsi="Arial" w:cs="Arial"/>
          <w:color w:val="000000"/>
          <w:sz w:val="20"/>
          <w:szCs w:val="20"/>
        </w:rPr>
        <w:t>opadami atmosferycznymi.</w:t>
      </w:r>
    </w:p>
    <w:p w14:paraId="61A42A33" w14:textId="7AC78C1B"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lastRenderedPageBreak/>
        <w:t>Wiązary i elementy składowe powinny być zabezpieczone przed mechanicznymi uszkodzeniami w czasie</w:t>
      </w:r>
      <w:r>
        <w:rPr>
          <w:rFonts w:ascii="Arial" w:hAnsi="Arial" w:cs="Arial"/>
          <w:color w:val="000000"/>
          <w:sz w:val="20"/>
          <w:szCs w:val="20"/>
        </w:rPr>
        <w:t xml:space="preserve"> </w:t>
      </w:r>
      <w:r w:rsidRPr="00A872ED">
        <w:rPr>
          <w:rFonts w:ascii="Arial" w:hAnsi="Arial" w:cs="Arial"/>
          <w:color w:val="000000"/>
          <w:sz w:val="20"/>
          <w:szCs w:val="20"/>
        </w:rPr>
        <w:t>transportu. Śruby, ściągi itp. Powinny być skręcone przed załadowaniem. Po wyładowaniu należy dokonać</w:t>
      </w:r>
      <w:r>
        <w:rPr>
          <w:rFonts w:ascii="Arial" w:hAnsi="Arial" w:cs="Arial"/>
          <w:color w:val="000000"/>
          <w:sz w:val="20"/>
          <w:szCs w:val="20"/>
        </w:rPr>
        <w:t xml:space="preserve"> </w:t>
      </w:r>
      <w:r w:rsidRPr="00A872ED">
        <w:rPr>
          <w:rFonts w:ascii="Arial" w:hAnsi="Arial" w:cs="Arial"/>
          <w:color w:val="000000"/>
          <w:sz w:val="20"/>
          <w:szCs w:val="20"/>
        </w:rPr>
        <w:t>przeglądu tych części, usunąć ewentualne uszkodzenia i ponownie dokręcić śruby, ściągi itp.</w:t>
      </w:r>
    </w:p>
    <w:p w14:paraId="71F3CB74" w14:textId="2742EC53"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Przed podnoszeniem wiązarów należy zabezpieczyć je przed wyboczeniem lub zwichrowaniem, a węzły przed</w:t>
      </w:r>
    </w:p>
    <w:p w14:paraId="770383D4" w14:textId="2212F742"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rozluzowaniem połączeń i przesuwem w płaszczyźnie lub poza płaszczyzną wiązara. Elementy smukłe należy</w:t>
      </w:r>
      <w:r>
        <w:rPr>
          <w:rFonts w:ascii="Arial" w:hAnsi="Arial" w:cs="Arial"/>
          <w:color w:val="000000"/>
          <w:sz w:val="20"/>
          <w:szCs w:val="20"/>
        </w:rPr>
        <w:t xml:space="preserve"> </w:t>
      </w:r>
      <w:r w:rsidRPr="00A872ED">
        <w:rPr>
          <w:rFonts w:ascii="Arial" w:hAnsi="Arial" w:cs="Arial"/>
          <w:color w:val="000000"/>
          <w:sz w:val="20"/>
          <w:szCs w:val="20"/>
        </w:rPr>
        <w:t>przed podniesieniem czasowo usztywnić dodatkowymi prętami, rozpórkami, uchwytami itp. Miejsca zawieszenia wiązara za pomocą uchwytów linowych powinny być tak dobrane, aby podczas jego transportu na</w:t>
      </w:r>
      <w:r>
        <w:rPr>
          <w:rFonts w:ascii="Arial" w:hAnsi="Arial" w:cs="Arial"/>
          <w:color w:val="000000"/>
          <w:sz w:val="20"/>
          <w:szCs w:val="20"/>
        </w:rPr>
        <w:t xml:space="preserve"> </w:t>
      </w:r>
      <w:r w:rsidRPr="00A872ED">
        <w:rPr>
          <w:rFonts w:ascii="Arial" w:hAnsi="Arial" w:cs="Arial"/>
          <w:color w:val="000000"/>
          <w:sz w:val="20"/>
          <w:szCs w:val="20"/>
        </w:rPr>
        <w:t>miejsce ułożenia we wszystkich prętach występowały siły o takich samych znakach, jakie będą występowały w</w:t>
      </w:r>
    </w:p>
    <w:p w14:paraId="6703F705" w14:textId="1D924580"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okresie użytkowania konstrukcji oraz aby nie została naruszona sztywność węzłów; siły w prętach nie powinny być większe ni</w:t>
      </w:r>
      <w:r>
        <w:rPr>
          <w:rFonts w:ascii="Arial" w:hAnsi="Arial" w:cs="Arial"/>
          <w:color w:val="000000"/>
          <w:sz w:val="20"/>
          <w:szCs w:val="20"/>
        </w:rPr>
        <w:t>ż</w:t>
      </w:r>
      <w:r w:rsidRPr="00A872ED">
        <w:rPr>
          <w:rFonts w:ascii="Arial" w:hAnsi="Arial" w:cs="Arial"/>
          <w:color w:val="000000"/>
          <w:sz w:val="20"/>
          <w:szCs w:val="20"/>
        </w:rPr>
        <w:t xml:space="preserve"> otrzymywane z obliczeń statycznych.</w:t>
      </w:r>
    </w:p>
    <w:p w14:paraId="113269EF" w14:textId="6232B95C"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Miejsca zaczepiania uchwytów linowych powinny być zabezpieczone przed uszkodzeniami mechanicznymi za</w:t>
      </w:r>
      <w:r>
        <w:rPr>
          <w:rFonts w:ascii="Arial" w:hAnsi="Arial" w:cs="Arial"/>
          <w:color w:val="000000"/>
          <w:sz w:val="20"/>
          <w:szCs w:val="20"/>
        </w:rPr>
        <w:t xml:space="preserve"> </w:t>
      </w:r>
      <w:r w:rsidRPr="00A872ED">
        <w:rPr>
          <w:rFonts w:ascii="Arial" w:hAnsi="Arial" w:cs="Arial"/>
          <w:color w:val="000000"/>
          <w:sz w:val="20"/>
          <w:szCs w:val="20"/>
        </w:rPr>
        <w:t>pomocą podkładek.</w:t>
      </w:r>
    </w:p>
    <w:p w14:paraId="002256D9" w14:textId="1EBB760F"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Wiązary ustawione na podporach powinny być niezwłocznie połączone tężnikami stałymi lub stężeniami tymczasowymi i zabezpieczone przed opadami atmosferycznymi. Usunięcie zawieszenia wiązara z haka dźwigu</w:t>
      </w:r>
      <w:r>
        <w:rPr>
          <w:rFonts w:ascii="Arial" w:hAnsi="Arial" w:cs="Arial"/>
          <w:color w:val="000000"/>
          <w:sz w:val="20"/>
          <w:szCs w:val="20"/>
        </w:rPr>
        <w:t xml:space="preserve"> </w:t>
      </w:r>
      <w:r w:rsidRPr="00A872ED">
        <w:rPr>
          <w:rFonts w:ascii="Arial" w:hAnsi="Arial" w:cs="Arial"/>
          <w:color w:val="000000"/>
          <w:sz w:val="20"/>
          <w:szCs w:val="20"/>
        </w:rPr>
        <w:t>montażowego przed zabezpieczeniem stateczności wiązara jest</w:t>
      </w:r>
      <w:r>
        <w:rPr>
          <w:rFonts w:ascii="Arial" w:hAnsi="Arial" w:cs="Arial"/>
          <w:color w:val="000000"/>
          <w:sz w:val="20"/>
          <w:szCs w:val="20"/>
        </w:rPr>
        <w:t xml:space="preserve"> </w:t>
      </w:r>
      <w:r w:rsidRPr="00A872ED">
        <w:rPr>
          <w:rFonts w:ascii="Arial" w:hAnsi="Arial" w:cs="Arial"/>
          <w:color w:val="000000"/>
          <w:sz w:val="20"/>
          <w:szCs w:val="20"/>
        </w:rPr>
        <w:t>niedopuszczalne.</w:t>
      </w:r>
    </w:p>
    <w:p w14:paraId="406A7077" w14:textId="7641F3F0"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Dopuszczalne odchyłki wymiarów wiązarów przed trwałym zamocowaniem wynoszą:</w:t>
      </w:r>
    </w:p>
    <w:p w14:paraId="4E695076" w14:textId="77777777"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 10mm w rozstawie osiowym wiązarów w rzucie poziomym,</w:t>
      </w:r>
    </w:p>
    <w:p w14:paraId="39408ED1" w14:textId="77777777"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0,5% wysokości wiązara na odchylenie płaszczyzny wiązara od pionu,</w:t>
      </w:r>
    </w:p>
    <w:p w14:paraId="7CB3BA7E" w14:textId="77777777"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 10mm w osiach węzłów podporowych od osi podpór.</w:t>
      </w:r>
    </w:p>
    <w:p w14:paraId="16067A6C" w14:textId="4F16D3EA"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Dopuszczalne odchyłki wymiarów wiązarów po trwałym zamocowaniu wynoszą:</w:t>
      </w:r>
    </w:p>
    <w:p w14:paraId="11934473" w14:textId="77777777"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a) w długości wiązara:</w:t>
      </w:r>
    </w:p>
    <w:p w14:paraId="59B5A0A1" w14:textId="77777777"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 20mm przy rozpiętości do 15m,</w:t>
      </w:r>
    </w:p>
    <w:p w14:paraId="27E02AD0" w14:textId="77777777"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 30mm przy rozpiętości ponad 15m,</w:t>
      </w:r>
    </w:p>
    <w:p w14:paraId="5DD73DBC" w14:textId="77777777"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b) w wysokości wiązara:</w:t>
      </w:r>
    </w:p>
    <w:p w14:paraId="25683CC6" w14:textId="77777777"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 10mm przy rozpiętości do 15m,</w:t>
      </w:r>
    </w:p>
    <w:p w14:paraId="2AF04BDA" w14:textId="77777777"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 20mm przy rozpiętości ponad 15m,</w:t>
      </w:r>
    </w:p>
    <w:p w14:paraId="05D5919C" w14:textId="747DB956" w:rsidR="009C6B5F"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c) ± 5mm w odległości między węzłami (mierzonej wzdłuż pasa).</w:t>
      </w:r>
    </w:p>
    <w:p w14:paraId="4B879D36" w14:textId="77777777" w:rsidR="00A872ED" w:rsidRDefault="00A872ED" w:rsidP="00A872ED">
      <w:pPr>
        <w:autoSpaceDE w:val="0"/>
        <w:autoSpaceDN w:val="0"/>
        <w:adjustRightInd w:val="0"/>
        <w:spacing w:after="0" w:line="240" w:lineRule="auto"/>
        <w:rPr>
          <w:rFonts w:ascii="Arial" w:hAnsi="Arial" w:cs="Arial"/>
          <w:color w:val="000000"/>
          <w:sz w:val="20"/>
          <w:szCs w:val="20"/>
        </w:rPr>
      </w:pPr>
    </w:p>
    <w:p w14:paraId="645D6679" w14:textId="77777777"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5.3. Deskowanie połaci dachowych</w:t>
      </w:r>
    </w:p>
    <w:p w14:paraId="1855D4D0" w14:textId="77777777" w:rsidR="00E8581F"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Na deskowanie należy stosować deski III klasy jakości tarcicy ogólnego przeznaczenia albo klasy MKG lub KS</w:t>
      </w:r>
      <w:r>
        <w:rPr>
          <w:rFonts w:ascii="Arial" w:hAnsi="Arial" w:cs="Arial"/>
          <w:color w:val="000000"/>
          <w:sz w:val="20"/>
          <w:szCs w:val="20"/>
        </w:rPr>
        <w:t xml:space="preserve"> </w:t>
      </w:r>
      <w:r w:rsidRPr="00A872ED">
        <w:rPr>
          <w:rFonts w:ascii="Arial" w:hAnsi="Arial" w:cs="Arial"/>
          <w:color w:val="000000"/>
          <w:sz w:val="20"/>
          <w:szCs w:val="20"/>
        </w:rPr>
        <w:t>tarcicy wytrzymałościowo sortowanej, bez murszu, o grubości nie mniejszej ni</w:t>
      </w:r>
      <w:r>
        <w:rPr>
          <w:rFonts w:ascii="Arial" w:hAnsi="Arial" w:cs="Arial"/>
          <w:color w:val="000000"/>
          <w:sz w:val="20"/>
          <w:szCs w:val="20"/>
        </w:rPr>
        <w:t>ż</w:t>
      </w:r>
      <w:r w:rsidRPr="00A872ED">
        <w:rPr>
          <w:rFonts w:ascii="Arial" w:hAnsi="Arial" w:cs="Arial"/>
          <w:color w:val="000000"/>
          <w:sz w:val="20"/>
          <w:szCs w:val="20"/>
        </w:rPr>
        <w:t xml:space="preserve"> 25mm. </w:t>
      </w:r>
    </w:p>
    <w:p w14:paraId="63091426" w14:textId="48B66537"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W technicznie uzasadnionych przypadkach przy zagęszczonym rozstawie krokwi dopuszcza się deski o grubości 19 lub 22mm.</w:t>
      </w:r>
    </w:p>
    <w:p w14:paraId="17960E82" w14:textId="3EFBD953"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Szerokość desek nie powinny być większe ni</w:t>
      </w:r>
      <w:r>
        <w:rPr>
          <w:rFonts w:ascii="Arial" w:hAnsi="Arial" w:cs="Arial"/>
          <w:color w:val="000000"/>
          <w:sz w:val="20"/>
          <w:szCs w:val="20"/>
        </w:rPr>
        <w:t>ż</w:t>
      </w:r>
      <w:r w:rsidRPr="00A872ED">
        <w:rPr>
          <w:rFonts w:ascii="Arial" w:hAnsi="Arial" w:cs="Arial"/>
          <w:color w:val="000000"/>
          <w:sz w:val="20"/>
          <w:szCs w:val="20"/>
        </w:rPr>
        <w:t xml:space="preserve"> 18cm. W deskach niedopuszczalne są otwory po sękach o</w:t>
      </w:r>
      <w:r>
        <w:rPr>
          <w:rFonts w:ascii="Arial" w:hAnsi="Arial" w:cs="Arial"/>
          <w:color w:val="000000"/>
          <w:sz w:val="20"/>
          <w:szCs w:val="20"/>
        </w:rPr>
        <w:t xml:space="preserve"> </w:t>
      </w:r>
      <w:r w:rsidRPr="00A872ED">
        <w:rPr>
          <w:rFonts w:ascii="Arial" w:hAnsi="Arial" w:cs="Arial"/>
          <w:color w:val="000000"/>
          <w:sz w:val="20"/>
          <w:szCs w:val="20"/>
        </w:rPr>
        <w:t>średnicy większej ni</w:t>
      </w:r>
      <w:r>
        <w:rPr>
          <w:rFonts w:ascii="Arial" w:hAnsi="Arial" w:cs="Arial"/>
          <w:color w:val="000000"/>
          <w:sz w:val="20"/>
          <w:szCs w:val="20"/>
        </w:rPr>
        <w:t>ż</w:t>
      </w:r>
      <w:r w:rsidRPr="00A872ED">
        <w:rPr>
          <w:rFonts w:ascii="Arial" w:hAnsi="Arial" w:cs="Arial"/>
          <w:color w:val="000000"/>
          <w:sz w:val="20"/>
          <w:szCs w:val="20"/>
        </w:rPr>
        <w:t xml:space="preserve"> 20mm.</w:t>
      </w:r>
    </w:p>
    <w:p w14:paraId="0694F62E" w14:textId="450B9D13"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Deski powinny być powleczone ze wszystkich stron nietoksycznymi preparatami grzybobójczymi, ułożone</w:t>
      </w:r>
      <w:r>
        <w:rPr>
          <w:rFonts w:ascii="Arial" w:hAnsi="Arial" w:cs="Arial"/>
          <w:color w:val="000000"/>
          <w:sz w:val="20"/>
          <w:szCs w:val="20"/>
        </w:rPr>
        <w:t xml:space="preserve"> </w:t>
      </w:r>
      <w:r w:rsidRPr="00A872ED">
        <w:rPr>
          <w:rFonts w:ascii="Arial" w:hAnsi="Arial" w:cs="Arial"/>
          <w:color w:val="000000"/>
          <w:sz w:val="20"/>
          <w:szCs w:val="20"/>
        </w:rPr>
        <w:t>prawą stroną (dordzeniową) ku dołowi i przybite do każdej krokwi dwoma gwoździami. Długość gwoździ</w:t>
      </w:r>
      <w:r>
        <w:rPr>
          <w:rFonts w:ascii="Arial" w:hAnsi="Arial" w:cs="Arial"/>
          <w:color w:val="000000"/>
          <w:sz w:val="20"/>
          <w:szCs w:val="20"/>
        </w:rPr>
        <w:t xml:space="preserve"> </w:t>
      </w:r>
      <w:r w:rsidRPr="00A872ED">
        <w:rPr>
          <w:rFonts w:ascii="Arial" w:hAnsi="Arial" w:cs="Arial"/>
          <w:color w:val="000000"/>
          <w:sz w:val="20"/>
          <w:szCs w:val="20"/>
        </w:rPr>
        <w:t>powinna być co najmniej 2,5 razy większa od grubości desek. Czoła desek powinny stykać się na krokwiach.</w:t>
      </w:r>
      <w:r>
        <w:rPr>
          <w:rFonts w:ascii="Arial" w:hAnsi="Arial" w:cs="Arial"/>
          <w:color w:val="000000"/>
          <w:sz w:val="20"/>
          <w:szCs w:val="20"/>
        </w:rPr>
        <w:t xml:space="preserve"> </w:t>
      </w:r>
      <w:r w:rsidRPr="00A872ED">
        <w:rPr>
          <w:rFonts w:ascii="Arial" w:hAnsi="Arial" w:cs="Arial"/>
          <w:color w:val="000000"/>
          <w:sz w:val="20"/>
          <w:szCs w:val="20"/>
        </w:rPr>
        <w:t>W przypadku uszycia desek z oflisami górne płaszczyzny pokrycia z desek powinny być bez oflisów.</w:t>
      </w:r>
    </w:p>
    <w:p w14:paraId="4794881F" w14:textId="3841699D" w:rsidR="00A872ED" w:rsidRPr="00A872ED"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Deskowania stanowiące podkład pod pokrycie papowe powinny być układane na styk lub na przylgę. Odstępy między deskami pod pokrycie z blachy ocynkowanej mogą wynosić nie więcej ni</w:t>
      </w:r>
      <w:r>
        <w:rPr>
          <w:rFonts w:ascii="Arial" w:hAnsi="Arial" w:cs="Arial"/>
          <w:color w:val="000000"/>
          <w:sz w:val="20"/>
          <w:szCs w:val="20"/>
        </w:rPr>
        <w:t>ż</w:t>
      </w:r>
      <w:r w:rsidRPr="00A872ED">
        <w:rPr>
          <w:rFonts w:ascii="Arial" w:hAnsi="Arial" w:cs="Arial"/>
          <w:color w:val="000000"/>
          <w:sz w:val="20"/>
          <w:szCs w:val="20"/>
        </w:rPr>
        <w:t xml:space="preserve"> 5cm, a z blachy cynkowej nie więcej ni</w:t>
      </w:r>
      <w:r>
        <w:rPr>
          <w:rFonts w:ascii="Arial" w:hAnsi="Arial" w:cs="Arial"/>
          <w:color w:val="000000"/>
          <w:sz w:val="20"/>
          <w:szCs w:val="20"/>
        </w:rPr>
        <w:t>ż</w:t>
      </w:r>
      <w:r w:rsidRPr="00A872ED">
        <w:rPr>
          <w:rFonts w:ascii="Arial" w:hAnsi="Arial" w:cs="Arial"/>
          <w:color w:val="000000"/>
          <w:sz w:val="20"/>
          <w:szCs w:val="20"/>
        </w:rPr>
        <w:t xml:space="preserve"> 4cm. Przy kryciu blachą cynkową w łuskę lub w karo deskowanie powinno być szczelne</w:t>
      </w:r>
      <w:r>
        <w:rPr>
          <w:rFonts w:ascii="Arial" w:hAnsi="Arial" w:cs="Arial"/>
          <w:color w:val="000000"/>
          <w:sz w:val="20"/>
          <w:szCs w:val="20"/>
        </w:rPr>
        <w:t xml:space="preserve"> </w:t>
      </w:r>
      <w:r w:rsidRPr="00A872ED">
        <w:rPr>
          <w:rFonts w:ascii="Arial" w:hAnsi="Arial" w:cs="Arial"/>
          <w:color w:val="000000"/>
          <w:sz w:val="20"/>
          <w:szCs w:val="20"/>
        </w:rPr>
        <w:t>(łączenie desek na styk).</w:t>
      </w:r>
    </w:p>
    <w:p w14:paraId="1B50BE49" w14:textId="7FDC7D0D" w:rsidR="00A872ED" w:rsidRPr="009C6B5F" w:rsidRDefault="00A872ED" w:rsidP="00A872ED">
      <w:pPr>
        <w:autoSpaceDE w:val="0"/>
        <w:autoSpaceDN w:val="0"/>
        <w:adjustRightInd w:val="0"/>
        <w:spacing w:after="0" w:line="240" w:lineRule="auto"/>
        <w:rPr>
          <w:rFonts w:ascii="Arial" w:hAnsi="Arial" w:cs="Arial"/>
          <w:color w:val="000000"/>
          <w:sz w:val="20"/>
          <w:szCs w:val="20"/>
        </w:rPr>
      </w:pPr>
      <w:r w:rsidRPr="00A872ED">
        <w:rPr>
          <w:rFonts w:ascii="Arial" w:hAnsi="Arial" w:cs="Arial"/>
          <w:color w:val="000000"/>
          <w:sz w:val="20"/>
          <w:szCs w:val="20"/>
        </w:rPr>
        <w:t>Niezalenie od rodzaju pokrycia (również w przypadkach łażenia połaci dachowych) za kominami powinny</w:t>
      </w:r>
      <w:r>
        <w:rPr>
          <w:rFonts w:ascii="Arial" w:hAnsi="Arial" w:cs="Arial"/>
          <w:color w:val="000000"/>
          <w:sz w:val="20"/>
          <w:szCs w:val="20"/>
        </w:rPr>
        <w:t xml:space="preserve"> </w:t>
      </w:r>
      <w:r w:rsidRPr="00A872ED">
        <w:rPr>
          <w:rFonts w:ascii="Arial" w:hAnsi="Arial" w:cs="Arial"/>
          <w:color w:val="000000"/>
          <w:sz w:val="20"/>
          <w:szCs w:val="20"/>
        </w:rPr>
        <w:t>być wykonane – od strony spływu wody połaci dachowej – odboje (kozubki0, tj. deskowania ułożone ze</w:t>
      </w:r>
      <w:r>
        <w:rPr>
          <w:rFonts w:ascii="Arial" w:hAnsi="Arial" w:cs="Arial"/>
          <w:color w:val="000000"/>
          <w:sz w:val="20"/>
          <w:szCs w:val="20"/>
        </w:rPr>
        <w:t xml:space="preserve"> </w:t>
      </w:r>
      <w:r w:rsidRPr="00A872ED">
        <w:rPr>
          <w:rFonts w:ascii="Arial" w:hAnsi="Arial" w:cs="Arial"/>
          <w:color w:val="000000"/>
          <w:sz w:val="20"/>
          <w:szCs w:val="20"/>
        </w:rPr>
        <w:t>spadkami umożliwiającymi spływ wody na boki poza komin. Deski odbojów, koszy, okapów, latarni itp., powinny być układane na styk.</w:t>
      </w:r>
    </w:p>
    <w:p w14:paraId="6D3FCDBC"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43C48AC0"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6. KONTROLA JAKOŚCI ROBÓT</w:t>
      </w:r>
    </w:p>
    <w:p w14:paraId="660BBF7D"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6BBE1325"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6.1. Ogólne zasady kontroli jakości robót</w:t>
      </w:r>
    </w:p>
    <w:p w14:paraId="75F1727E"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Ogólne zasady kontroli jakości robót podano w OST 00.00 „Wymagania ogólne" pkt 6.</w:t>
      </w:r>
    </w:p>
    <w:p w14:paraId="4AC235F2"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179C6D97"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6.2. Ocena jakości robót</w:t>
      </w:r>
    </w:p>
    <w:p w14:paraId="67250A2D"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sprawdzenie zgodności wymiarów,</w:t>
      </w:r>
    </w:p>
    <w:p w14:paraId="130455C3"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sprawdzenie pionów i poziomów płaszczyzn i krawędzi</w:t>
      </w:r>
    </w:p>
    <w:p w14:paraId="285AE585"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lastRenderedPageBreak/>
        <w:t>- sprawdzenie jakości materiałów i wyrobów,</w:t>
      </w:r>
    </w:p>
    <w:p w14:paraId="4223E453"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sprawdzenie prawidłowości wykonania z uwzględnieniem szczegółów</w:t>
      </w:r>
    </w:p>
    <w:p w14:paraId="75FB2927"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konstrukcyjnych i połączeń,</w:t>
      </w:r>
    </w:p>
    <w:p w14:paraId="3F66B7AD"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62A14116"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7. OBMIAR ROBÓT</w:t>
      </w:r>
    </w:p>
    <w:p w14:paraId="5F4ACFA4"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540CC0EF"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7.1. Ogólne zasady obmiaru robót</w:t>
      </w:r>
    </w:p>
    <w:p w14:paraId="0852826B"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Ogólne zasady obmiaru robót podano w OST 00.00 „Wymagania ogólne" pkt7.</w:t>
      </w:r>
    </w:p>
    <w:p w14:paraId="6062046F"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2B50EDB1"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7.2. Jednostka obmiarowa</w:t>
      </w:r>
    </w:p>
    <w:p w14:paraId="5ABB7132"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Jednostka obmiarowa została określona w przedmiarze robót przywiązanej do danej pozycji zakresu robót.</w:t>
      </w:r>
    </w:p>
    <w:p w14:paraId="63F27975"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682A65BA"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 ODBIÓR ROBÓT</w:t>
      </w:r>
    </w:p>
    <w:p w14:paraId="3D8D83CF"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Ogólne zasady odbioru robót podano w OST 00.00 „Wymagania ogólne" pkt 8.</w:t>
      </w:r>
    </w:p>
    <w:p w14:paraId="790683F9"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0A01D741"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9. PODSTAWA PŁATNOŚĆI</w:t>
      </w:r>
    </w:p>
    <w:p w14:paraId="58A661E8" w14:textId="77777777" w:rsidR="00A872ED" w:rsidRDefault="00A872ED" w:rsidP="009C6B5F">
      <w:pPr>
        <w:autoSpaceDE w:val="0"/>
        <w:autoSpaceDN w:val="0"/>
        <w:adjustRightInd w:val="0"/>
        <w:spacing w:after="0" w:line="240" w:lineRule="auto"/>
        <w:rPr>
          <w:rFonts w:ascii="Arial" w:hAnsi="Arial" w:cs="Arial"/>
          <w:color w:val="000000"/>
          <w:sz w:val="20"/>
          <w:szCs w:val="20"/>
        </w:rPr>
      </w:pPr>
    </w:p>
    <w:p w14:paraId="03AB8C65" w14:textId="31490089"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9.1. Ogólne ustalenia dotyczące podstawy płatności</w:t>
      </w:r>
    </w:p>
    <w:p w14:paraId="67359F82"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Ogólne ustalenia dotyczące podstawy płatności podano w OST 00.00 „Wymagania ogólne” pkt.9.</w:t>
      </w:r>
    </w:p>
    <w:p w14:paraId="0F352D80"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p>
    <w:p w14:paraId="061F30DD"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10. PRZEPISY ZWIĄZANE</w:t>
      </w:r>
    </w:p>
    <w:p w14:paraId="75A24BF3"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PN-EN 336 :2004 Drewno konstrukcyjne. Wymiary, odchyłki dopuszczalne.</w:t>
      </w:r>
    </w:p>
    <w:p w14:paraId="6E4895EC"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PN-EN 338 :2004 Drewno konstrukcyjne. Klasy wytrzymałości.</w:t>
      </w:r>
    </w:p>
    <w:p w14:paraId="71AC6742"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PN-EN 12369-1 :2002 Płyty drewnopochodne. Wartości charakterystyczne dla</w:t>
      </w:r>
    </w:p>
    <w:p w14:paraId="7E0237CC"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projektowania. Cz.1 : Płyty OSB, płyty wiórowe i płyty pilśniowe.</w:t>
      </w:r>
    </w:p>
    <w:p w14:paraId="362391CF"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PN-EN 12871 :2004 Płyty drewnopochodne. Wymagania dla płyt przenoszących</w:t>
      </w:r>
    </w:p>
    <w:p w14:paraId="0D9D800E"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obciążenia, stosowanych na podłogi, ściany i dachy.</w:t>
      </w:r>
    </w:p>
    <w:p w14:paraId="6E4641FF"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PN-B/02361:1999 Pochylenia połaci dachowych.</w:t>
      </w:r>
    </w:p>
    <w:p w14:paraId="185EB439"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WTWiORB Część C: Zabezpieczenia i izolacje - Zeszyt 1: Pokrycia dachowe (396/2004. ITB,</w:t>
      </w:r>
    </w:p>
    <w:p w14:paraId="0434A76F"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Warszawa 2004).</w:t>
      </w:r>
    </w:p>
    <w:p w14:paraId="7307EDB1"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WTWiORB Część A: Roboty ziemne, konstrukcyjne i rozbiórkowe - Zeszyt 4: Konstrukcje</w:t>
      </w:r>
    </w:p>
    <w:p w14:paraId="12368B20"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drewniane. (403/2004. ITB, Warszawa 2004). ZUAT-15/VI.06/2002 Środki ochrony przed</w:t>
      </w:r>
    </w:p>
    <w:p w14:paraId="51840CC9"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korozją biologiczną wyrobów budowlanych z drewna (ITB Warszawa 2002)</w:t>
      </w:r>
    </w:p>
    <w:p w14:paraId="51EB63C5"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Instrukcja ITB 355/98 Ochrona drewna budowlanego przed korozją biologiczną środkami</w:t>
      </w:r>
    </w:p>
    <w:p w14:paraId="157C765B" w14:textId="4E5F53DB" w:rsid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chemicznymi. Wymagania i badania.</w:t>
      </w:r>
    </w:p>
    <w:p w14:paraId="1F2264BE" w14:textId="58B502B8" w:rsidR="009C6B5F" w:rsidRDefault="009C6B5F" w:rsidP="009C6B5F">
      <w:pPr>
        <w:autoSpaceDE w:val="0"/>
        <w:autoSpaceDN w:val="0"/>
        <w:adjustRightInd w:val="0"/>
        <w:spacing w:after="0" w:line="240" w:lineRule="auto"/>
        <w:rPr>
          <w:rFonts w:ascii="Arial" w:hAnsi="Arial" w:cs="Arial"/>
          <w:color w:val="000000"/>
          <w:sz w:val="20"/>
          <w:szCs w:val="20"/>
        </w:rPr>
      </w:pPr>
    </w:p>
    <w:p w14:paraId="33362855" w14:textId="77777777" w:rsidR="009C6B5F" w:rsidRDefault="009C6B5F">
      <w:pPr>
        <w:rPr>
          <w:rFonts w:ascii="Arial" w:hAnsi="Arial" w:cs="Arial"/>
          <w:color w:val="000000"/>
          <w:sz w:val="20"/>
          <w:szCs w:val="20"/>
        </w:rPr>
      </w:pPr>
      <w:r>
        <w:rPr>
          <w:rFonts w:ascii="Arial" w:hAnsi="Arial" w:cs="Arial"/>
          <w:color w:val="000000"/>
          <w:sz w:val="20"/>
          <w:szCs w:val="20"/>
        </w:rPr>
        <w:br w:type="page"/>
      </w:r>
    </w:p>
    <w:p w14:paraId="1849EDDB" w14:textId="0D7B2B4B" w:rsidR="00E8581F" w:rsidRDefault="009C6B5F" w:rsidP="00E8581F">
      <w:pPr>
        <w:autoSpaceDE w:val="0"/>
        <w:autoSpaceDN w:val="0"/>
        <w:adjustRightInd w:val="0"/>
        <w:spacing w:after="0" w:line="240" w:lineRule="auto"/>
        <w:jc w:val="center"/>
        <w:rPr>
          <w:rFonts w:ascii="Arial" w:hAnsi="Arial" w:cs="Arial"/>
          <w:b/>
          <w:bCs/>
          <w:color w:val="000000"/>
          <w:sz w:val="24"/>
          <w:szCs w:val="24"/>
        </w:rPr>
      </w:pPr>
      <w:r w:rsidRPr="0075397C">
        <w:rPr>
          <w:rFonts w:ascii="Arial" w:hAnsi="Arial" w:cs="Arial"/>
          <w:b/>
          <w:bCs/>
          <w:color w:val="000000"/>
          <w:sz w:val="24"/>
          <w:szCs w:val="24"/>
        </w:rPr>
        <w:lastRenderedPageBreak/>
        <w:t>SST-2</w:t>
      </w:r>
      <w:r w:rsidR="008B51E2">
        <w:rPr>
          <w:rFonts w:ascii="Arial" w:hAnsi="Arial" w:cs="Arial"/>
          <w:b/>
          <w:bCs/>
          <w:color w:val="000000"/>
          <w:sz w:val="24"/>
          <w:szCs w:val="24"/>
        </w:rPr>
        <w:t>7</w:t>
      </w:r>
      <w:r w:rsidRPr="0075397C">
        <w:rPr>
          <w:rFonts w:ascii="Arial" w:hAnsi="Arial" w:cs="Arial"/>
          <w:b/>
          <w:bCs/>
          <w:color w:val="000000"/>
          <w:sz w:val="24"/>
          <w:szCs w:val="24"/>
        </w:rPr>
        <w:t xml:space="preserve"> WYKONYWANIE POKRYĆ DACHOWYCH</w:t>
      </w:r>
      <w:r w:rsidR="00E8581F">
        <w:rPr>
          <w:rFonts w:ascii="Arial" w:hAnsi="Arial" w:cs="Arial"/>
          <w:b/>
          <w:bCs/>
          <w:color w:val="000000"/>
          <w:sz w:val="24"/>
          <w:szCs w:val="24"/>
        </w:rPr>
        <w:t xml:space="preserve"> </w:t>
      </w:r>
    </w:p>
    <w:p w14:paraId="3DEBA0EB" w14:textId="7CC12233" w:rsidR="009C6B5F" w:rsidRPr="0075397C" w:rsidRDefault="00E8581F" w:rsidP="00E8581F">
      <w:pPr>
        <w:autoSpaceDE w:val="0"/>
        <w:autoSpaceDN w:val="0"/>
        <w:adjustRightInd w:val="0"/>
        <w:spacing w:after="0" w:line="240" w:lineRule="auto"/>
        <w:jc w:val="center"/>
        <w:rPr>
          <w:rFonts w:ascii="Arial" w:hAnsi="Arial" w:cs="Arial"/>
          <w:b/>
          <w:bCs/>
          <w:color w:val="000000"/>
          <w:sz w:val="24"/>
          <w:szCs w:val="24"/>
        </w:rPr>
      </w:pPr>
      <w:r>
        <w:rPr>
          <w:rFonts w:ascii="Arial" w:hAnsi="Arial" w:cs="Arial"/>
          <w:b/>
          <w:bCs/>
          <w:color w:val="000000"/>
          <w:sz w:val="24"/>
          <w:szCs w:val="24"/>
        </w:rPr>
        <w:t>I OBRÓBEK BLACHARSKICH</w:t>
      </w:r>
    </w:p>
    <w:p w14:paraId="138938B5"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1251295C" w14:textId="2A0ECA04"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r w:rsidRPr="0075397C">
        <w:rPr>
          <w:rFonts w:ascii="Arial" w:hAnsi="Arial" w:cs="Arial"/>
          <w:b/>
          <w:bCs/>
          <w:color w:val="000000"/>
          <w:sz w:val="24"/>
          <w:szCs w:val="24"/>
        </w:rPr>
        <w:t xml:space="preserve">CPV </w:t>
      </w:r>
      <w:r w:rsidR="00ED3A36" w:rsidRPr="0075397C">
        <w:rPr>
          <w:rFonts w:ascii="Arial" w:hAnsi="Arial" w:cs="Arial"/>
          <w:b/>
          <w:bCs/>
          <w:color w:val="000000"/>
          <w:sz w:val="24"/>
          <w:szCs w:val="24"/>
        </w:rPr>
        <w:t>45261000-4</w:t>
      </w:r>
    </w:p>
    <w:p w14:paraId="4EAC6B57"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479EB5EE"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2EB656AF"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24284EA5"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395DC5F7"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5D806D25"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22E80B2C"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3B014B96"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2DA7658B" w14:textId="77777777" w:rsidR="00B842A7" w:rsidRDefault="009C6B5F" w:rsidP="009C6B5F">
      <w:pPr>
        <w:autoSpaceDE w:val="0"/>
        <w:autoSpaceDN w:val="0"/>
        <w:adjustRightInd w:val="0"/>
        <w:spacing w:after="0" w:line="240" w:lineRule="auto"/>
        <w:jc w:val="center"/>
        <w:rPr>
          <w:rFonts w:ascii="Arial" w:hAnsi="Arial" w:cs="Arial"/>
          <w:b/>
          <w:bCs/>
          <w:color w:val="000000"/>
          <w:sz w:val="24"/>
          <w:szCs w:val="24"/>
        </w:rPr>
      </w:pPr>
      <w:r w:rsidRPr="0075397C">
        <w:rPr>
          <w:rFonts w:ascii="Arial" w:hAnsi="Arial" w:cs="Arial"/>
          <w:b/>
          <w:bCs/>
          <w:color w:val="000000"/>
          <w:sz w:val="24"/>
          <w:szCs w:val="24"/>
        </w:rPr>
        <w:t xml:space="preserve">Obiekt: Budowa żłobka wraz z infrastrukturą techniczną </w:t>
      </w:r>
    </w:p>
    <w:p w14:paraId="3BBD809A" w14:textId="4E870A6A"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r w:rsidRPr="0075397C">
        <w:rPr>
          <w:rFonts w:ascii="Arial" w:hAnsi="Arial" w:cs="Arial"/>
          <w:b/>
          <w:bCs/>
          <w:color w:val="000000"/>
          <w:sz w:val="24"/>
          <w:szCs w:val="24"/>
        </w:rPr>
        <w:t>oraz zagospodarowaniem terenu w miejscowości Biały Bór.</w:t>
      </w:r>
    </w:p>
    <w:p w14:paraId="6FFB55E1"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181A92F3"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4E8431A5"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407157B7"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573ED9FA"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213D2523"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41C676F9"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r w:rsidRPr="0075397C">
        <w:rPr>
          <w:rFonts w:ascii="Arial" w:hAnsi="Arial" w:cs="Arial"/>
          <w:b/>
          <w:bCs/>
          <w:color w:val="000000"/>
          <w:sz w:val="24"/>
          <w:szCs w:val="24"/>
        </w:rPr>
        <w:t>Nazwa, adres</w:t>
      </w:r>
    </w:p>
    <w:p w14:paraId="75CEFE54"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r w:rsidRPr="0075397C">
        <w:rPr>
          <w:rFonts w:ascii="Arial" w:hAnsi="Arial" w:cs="Arial"/>
          <w:b/>
          <w:bCs/>
          <w:color w:val="000000"/>
          <w:sz w:val="24"/>
          <w:szCs w:val="24"/>
        </w:rPr>
        <w:t xml:space="preserve">Biały Bór, ul. Borówkowa , </w:t>
      </w:r>
    </w:p>
    <w:p w14:paraId="20FFCE7C"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r w:rsidRPr="0075397C">
        <w:rPr>
          <w:rFonts w:ascii="Arial" w:hAnsi="Arial" w:cs="Arial"/>
          <w:b/>
          <w:bCs/>
          <w:color w:val="000000"/>
          <w:sz w:val="24"/>
          <w:szCs w:val="24"/>
        </w:rPr>
        <w:t>dz. Nr 506/1, 507/1, obręb Biały Bór</w:t>
      </w:r>
    </w:p>
    <w:p w14:paraId="10A1292A"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11B4F9FE"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66E72E8F"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4DF20102"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581D9A7E"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02BCBBC7"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1D7C7944"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4B44F37B"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r w:rsidRPr="0075397C">
        <w:rPr>
          <w:rFonts w:ascii="Arial" w:hAnsi="Arial" w:cs="Arial"/>
          <w:b/>
          <w:bCs/>
          <w:color w:val="000000"/>
          <w:sz w:val="24"/>
          <w:szCs w:val="24"/>
        </w:rPr>
        <w:t>Inwestor, adres</w:t>
      </w:r>
    </w:p>
    <w:p w14:paraId="2F3D94FE"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6889AFE9"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r w:rsidRPr="0075397C">
        <w:rPr>
          <w:rFonts w:ascii="Arial" w:hAnsi="Arial" w:cs="Arial"/>
          <w:b/>
          <w:bCs/>
          <w:color w:val="000000"/>
          <w:sz w:val="24"/>
          <w:szCs w:val="24"/>
        </w:rPr>
        <w:t xml:space="preserve">Gmina Grudziądz </w:t>
      </w:r>
    </w:p>
    <w:p w14:paraId="052E5D1B"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r w:rsidRPr="0075397C">
        <w:rPr>
          <w:rFonts w:ascii="Arial" w:hAnsi="Arial" w:cs="Arial"/>
          <w:b/>
          <w:bCs/>
          <w:color w:val="000000"/>
          <w:sz w:val="24"/>
          <w:szCs w:val="24"/>
        </w:rPr>
        <w:t>ul. Wybickiego 38, 86-300 Grudziądz</w:t>
      </w:r>
    </w:p>
    <w:p w14:paraId="5EB69805"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1DF2CF09"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06FD503C"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3EFBB79B"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59BF9CC9"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26EE9EF1"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2B5447D0"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5B53BC3F"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366993E1" w14:textId="77777777"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p>
    <w:p w14:paraId="57A32B79" w14:textId="0B5AF429" w:rsidR="009C6B5F" w:rsidRPr="0075397C" w:rsidRDefault="009C6B5F" w:rsidP="009C6B5F">
      <w:pPr>
        <w:autoSpaceDE w:val="0"/>
        <w:autoSpaceDN w:val="0"/>
        <w:adjustRightInd w:val="0"/>
        <w:spacing w:after="0" w:line="240" w:lineRule="auto"/>
        <w:jc w:val="center"/>
        <w:rPr>
          <w:rFonts w:ascii="Arial" w:hAnsi="Arial" w:cs="Arial"/>
          <w:b/>
          <w:bCs/>
          <w:color w:val="000000"/>
          <w:sz w:val="24"/>
          <w:szCs w:val="24"/>
        </w:rPr>
      </w:pPr>
      <w:r w:rsidRPr="0075397C">
        <w:rPr>
          <w:rFonts w:ascii="Arial" w:hAnsi="Arial" w:cs="Arial"/>
          <w:b/>
          <w:bCs/>
          <w:color w:val="000000"/>
          <w:sz w:val="24"/>
          <w:szCs w:val="24"/>
        </w:rPr>
        <w:t>Opracował: Piotr Ćwikliński</w:t>
      </w:r>
    </w:p>
    <w:p w14:paraId="6CE5CF1C" w14:textId="77777777" w:rsidR="009C6B5F" w:rsidRDefault="009C6B5F" w:rsidP="009C6B5F">
      <w:pPr>
        <w:autoSpaceDE w:val="0"/>
        <w:autoSpaceDN w:val="0"/>
        <w:adjustRightInd w:val="0"/>
        <w:spacing w:after="0" w:line="240" w:lineRule="auto"/>
        <w:jc w:val="center"/>
        <w:rPr>
          <w:rFonts w:ascii="Arial" w:hAnsi="Arial" w:cs="Arial"/>
          <w:color w:val="000000"/>
          <w:sz w:val="20"/>
          <w:szCs w:val="20"/>
        </w:rPr>
      </w:pPr>
    </w:p>
    <w:p w14:paraId="1139700D" w14:textId="77777777" w:rsidR="00ED3A36" w:rsidRDefault="00ED3A36">
      <w:pPr>
        <w:rPr>
          <w:rFonts w:ascii="Arial" w:hAnsi="Arial" w:cs="Arial"/>
          <w:color w:val="000000"/>
          <w:sz w:val="20"/>
          <w:szCs w:val="20"/>
        </w:rPr>
      </w:pPr>
      <w:r>
        <w:rPr>
          <w:rFonts w:ascii="Arial" w:hAnsi="Arial" w:cs="Arial"/>
          <w:color w:val="000000"/>
          <w:sz w:val="20"/>
          <w:szCs w:val="20"/>
        </w:rPr>
        <w:br w:type="page"/>
      </w:r>
    </w:p>
    <w:p w14:paraId="5A7AF44E"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lastRenderedPageBreak/>
        <w:t>1. Część ogólna</w:t>
      </w:r>
    </w:p>
    <w:p w14:paraId="22E3564B"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39FB2B2E" w14:textId="7C5D506D"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1.1. Nazwa zadania</w:t>
      </w:r>
    </w:p>
    <w:p w14:paraId="091568FA" w14:textId="77777777" w:rsidR="0075397C" w:rsidRPr="0075397C" w:rsidRDefault="0075397C" w:rsidP="0075397C">
      <w:pPr>
        <w:rPr>
          <w:rFonts w:ascii="Arial" w:hAnsi="Arial" w:cs="Arial"/>
          <w:b/>
          <w:bCs/>
          <w:color w:val="000000"/>
          <w:sz w:val="20"/>
          <w:szCs w:val="20"/>
        </w:rPr>
      </w:pPr>
      <w:r w:rsidRPr="0075397C">
        <w:rPr>
          <w:rFonts w:ascii="Arial" w:hAnsi="Arial" w:cs="Arial"/>
          <w:b/>
          <w:bCs/>
          <w:color w:val="000000"/>
          <w:sz w:val="20"/>
          <w:szCs w:val="20"/>
        </w:rPr>
        <w:t>Budowa żłobka wraz z infrastrukturą techniczną oraz zagospodarowaniem terenu w miejscowości Biały Bór.</w:t>
      </w:r>
    </w:p>
    <w:p w14:paraId="5B52C271" w14:textId="067235EB"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1.2.Przedmiot i zakres ST</w:t>
      </w:r>
    </w:p>
    <w:p w14:paraId="10FA558D"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Przedmiotem niniejszej specyfikacji technicznej (ST) są wymagania dotyczące wykonania i</w:t>
      </w:r>
    </w:p>
    <w:p w14:paraId="6EB0B64C" w14:textId="78E4FA28"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xml:space="preserve">odbioru pokryć dachowych </w:t>
      </w:r>
      <w:r w:rsidR="006719E7">
        <w:rPr>
          <w:rFonts w:ascii="Arial" w:hAnsi="Arial" w:cs="Arial"/>
          <w:color w:val="000000"/>
          <w:sz w:val="20"/>
          <w:szCs w:val="20"/>
        </w:rPr>
        <w:t>blachodachówką</w:t>
      </w:r>
      <w:r w:rsidR="00E00528">
        <w:rPr>
          <w:rFonts w:ascii="Arial" w:hAnsi="Arial" w:cs="Arial"/>
          <w:color w:val="000000"/>
          <w:sz w:val="20"/>
          <w:szCs w:val="20"/>
        </w:rPr>
        <w:t xml:space="preserve"> </w:t>
      </w:r>
      <w:r w:rsidRPr="009C6B5F">
        <w:rPr>
          <w:rFonts w:ascii="Arial" w:hAnsi="Arial" w:cs="Arial"/>
          <w:color w:val="000000"/>
          <w:sz w:val="20"/>
          <w:szCs w:val="20"/>
        </w:rPr>
        <w:t>wraz z obróbkami blacharskimi oraz rynnami i rurami</w:t>
      </w:r>
    </w:p>
    <w:p w14:paraId="0A50151C" w14:textId="77777777" w:rsidR="0075397C"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xml:space="preserve">spustowymi budynku. </w:t>
      </w:r>
    </w:p>
    <w:p w14:paraId="3678ACB1" w14:textId="564F1879"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Roboty, których</w:t>
      </w:r>
      <w:r w:rsidR="0075397C">
        <w:rPr>
          <w:rFonts w:ascii="Arial" w:hAnsi="Arial" w:cs="Arial"/>
          <w:color w:val="000000"/>
          <w:sz w:val="20"/>
          <w:szCs w:val="20"/>
        </w:rPr>
        <w:t xml:space="preserve"> </w:t>
      </w:r>
      <w:r w:rsidRPr="009C6B5F">
        <w:rPr>
          <w:rFonts w:ascii="Arial" w:hAnsi="Arial" w:cs="Arial"/>
          <w:color w:val="000000"/>
          <w:sz w:val="20"/>
          <w:szCs w:val="20"/>
        </w:rPr>
        <w:t>dotyczy specyfikacja, obejmują wszystkie czynności umożliwiające i mające na celu</w:t>
      </w:r>
    </w:p>
    <w:p w14:paraId="4E85E176"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wykonanie pokrycia dachowego blachą wraz z obróbkami blacharskimi, rynnami i rurami</w:t>
      </w:r>
    </w:p>
    <w:p w14:paraId="01273992"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spustowymi oraz elementami wystającymi ponad dach budynku.</w:t>
      </w:r>
    </w:p>
    <w:p w14:paraId="1601C0AF"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58D85760" w14:textId="056886A3"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1.3.Wyszczególnienie prac towarzyszących i robót tymczasowych.</w:t>
      </w:r>
    </w:p>
    <w:p w14:paraId="7E9CE6B3"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Opis prac towarzyszących i robót tymczasowych podano w specyfikacji ogólnej.(ST-0)</w:t>
      </w:r>
    </w:p>
    <w:p w14:paraId="1078294C"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644B4AC0" w14:textId="5C49A628"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1.4. Informacje o terenie budowy</w:t>
      </w:r>
    </w:p>
    <w:p w14:paraId="377F8CFB"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Informacje o terenie budowy podano w specyfikacji ogólnej.(ST-0)</w:t>
      </w:r>
    </w:p>
    <w:p w14:paraId="4119F233"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33503BDF" w14:textId="6CD4F723"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1.5. Nazwy i kody</w:t>
      </w:r>
    </w:p>
    <w:p w14:paraId="2815A6D1"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45200000-9 Roboty budowlane w zakresie wznoszenia kompletnych obiektów budowlanych</w:t>
      </w:r>
    </w:p>
    <w:p w14:paraId="61AD5A5E"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lub ich części oraz roboty w zakresie inżynierii lądowej i wodnej</w:t>
      </w:r>
    </w:p>
    <w:p w14:paraId="5270BC10"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45260000-7 Roboty w zakresie wykonywania pokryć i konstrukcji dachowych i inne podobne</w:t>
      </w:r>
    </w:p>
    <w:p w14:paraId="49EB8B94"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roboty specjalistyczne</w:t>
      </w:r>
    </w:p>
    <w:p w14:paraId="6C567777"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45261000-4 Wykonywanie pokryć i konstrukcji dachowych oraz podobne roboty</w:t>
      </w:r>
    </w:p>
    <w:p w14:paraId="4FBCAAA6"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4C32141B" w14:textId="1B6D6B5E"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1.6 Podstawowe określenia</w:t>
      </w:r>
    </w:p>
    <w:p w14:paraId="383A1DA9"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Podstawowe określenia podano w specyfikacji ogólnej.(ST-0)</w:t>
      </w:r>
    </w:p>
    <w:p w14:paraId="4A403D8C"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2890ABAC" w14:textId="13EB704F"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2. MATERIAŁY</w:t>
      </w:r>
    </w:p>
    <w:p w14:paraId="51169FB4"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W celu zapewnienia jednolitego koloru i wysokiej jakości, wszystkie materiały użyte do</w:t>
      </w:r>
    </w:p>
    <w:p w14:paraId="6BF99B66"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wykonania pokrycia dachowego musza być jednego systemu. Wszystkie materiały do pokryć</w:t>
      </w:r>
    </w:p>
    <w:p w14:paraId="61CB7E2E"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dachowych powinny być przechowywane i magazynowane zgodnie z instrukcją producenta</w:t>
      </w:r>
    </w:p>
    <w:p w14:paraId="56B49ABA"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oraz według odpowiednich norm wyrobu. Materiały stosowane do wykonywania pokryć</w:t>
      </w:r>
    </w:p>
    <w:p w14:paraId="69A0C09D"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dachowych powinny mieć m.in.:</w:t>
      </w:r>
    </w:p>
    <w:p w14:paraId="570A2837"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Aprobaty Techniczne lub być produkowane zgodnie z obowiązującymi normami,</w:t>
      </w:r>
    </w:p>
    <w:p w14:paraId="3BB5B660"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Certyfikat lub Krajową Deklarację Zgodności z Aprobatą Techniczną lub z PN,</w:t>
      </w:r>
    </w:p>
    <w:p w14:paraId="45224609"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Na opakowaniach powinien znajdować się termin przydatności do stosowania.</w:t>
      </w:r>
    </w:p>
    <w:p w14:paraId="38291049"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1896697D" w14:textId="1D85FC34"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2.1. Pokrycie.</w:t>
      </w:r>
    </w:p>
    <w:p w14:paraId="34C5E043" w14:textId="77777777" w:rsidR="00963293" w:rsidRPr="00963293" w:rsidRDefault="00963293" w:rsidP="00963293">
      <w:pPr>
        <w:autoSpaceDE w:val="0"/>
        <w:autoSpaceDN w:val="0"/>
        <w:adjustRightInd w:val="0"/>
        <w:spacing w:after="0" w:line="240" w:lineRule="auto"/>
        <w:rPr>
          <w:rFonts w:ascii="Arial" w:hAnsi="Arial" w:cs="Arial"/>
          <w:color w:val="000000"/>
          <w:sz w:val="20"/>
          <w:szCs w:val="20"/>
        </w:rPr>
      </w:pPr>
      <w:r w:rsidRPr="00963293">
        <w:rPr>
          <w:rFonts w:ascii="Arial" w:hAnsi="Arial" w:cs="Arial"/>
          <w:color w:val="000000"/>
          <w:sz w:val="20"/>
          <w:szCs w:val="20"/>
        </w:rPr>
        <w:t>Blacha dachówko podobną z blachy stalowej ocynkowanej gr. min. 0,5mm z powłoką</w:t>
      </w:r>
    </w:p>
    <w:p w14:paraId="2639454E" w14:textId="7F804F60" w:rsidR="00963293" w:rsidRPr="00963293" w:rsidRDefault="00963293" w:rsidP="00963293">
      <w:pPr>
        <w:autoSpaceDE w:val="0"/>
        <w:autoSpaceDN w:val="0"/>
        <w:adjustRightInd w:val="0"/>
        <w:spacing w:after="0" w:line="240" w:lineRule="auto"/>
        <w:rPr>
          <w:rFonts w:ascii="Arial" w:hAnsi="Arial" w:cs="Arial"/>
          <w:color w:val="000000"/>
          <w:sz w:val="20"/>
          <w:szCs w:val="20"/>
        </w:rPr>
      </w:pPr>
      <w:r w:rsidRPr="00963293">
        <w:rPr>
          <w:rFonts w:ascii="Arial" w:hAnsi="Arial" w:cs="Arial"/>
          <w:color w:val="000000"/>
          <w:sz w:val="20"/>
          <w:szCs w:val="20"/>
        </w:rPr>
        <w:t>P</w:t>
      </w:r>
      <w:r w:rsidRPr="00963293">
        <w:rPr>
          <w:rFonts w:ascii="Arial" w:hAnsi="Arial" w:cs="Arial"/>
          <w:color w:val="000000"/>
          <w:sz w:val="20"/>
          <w:szCs w:val="20"/>
        </w:rPr>
        <w:t>lastikową</w:t>
      </w:r>
      <w:r>
        <w:rPr>
          <w:rFonts w:ascii="Arial" w:hAnsi="Arial" w:cs="Arial"/>
          <w:color w:val="000000"/>
          <w:sz w:val="20"/>
          <w:szCs w:val="20"/>
        </w:rPr>
        <w:t xml:space="preserve">, </w:t>
      </w:r>
      <w:r w:rsidRPr="00963293">
        <w:rPr>
          <w:rFonts w:ascii="Arial" w:hAnsi="Arial" w:cs="Arial"/>
          <w:color w:val="000000"/>
          <w:sz w:val="20"/>
          <w:szCs w:val="20"/>
        </w:rPr>
        <w:t>kolor RAL 9016. Powłoka ochronna grubości minimum 200 mikronów matowa.</w:t>
      </w:r>
    </w:p>
    <w:p w14:paraId="7E248870" w14:textId="77777777" w:rsidR="00963293" w:rsidRPr="00963293" w:rsidRDefault="00963293" w:rsidP="00963293">
      <w:pPr>
        <w:autoSpaceDE w:val="0"/>
        <w:autoSpaceDN w:val="0"/>
        <w:adjustRightInd w:val="0"/>
        <w:spacing w:after="0" w:line="240" w:lineRule="auto"/>
        <w:rPr>
          <w:rFonts w:ascii="Arial" w:hAnsi="Arial" w:cs="Arial"/>
          <w:color w:val="000000"/>
          <w:sz w:val="20"/>
          <w:szCs w:val="20"/>
        </w:rPr>
      </w:pPr>
      <w:r w:rsidRPr="00963293">
        <w:rPr>
          <w:rFonts w:ascii="Arial" w:hAnsi="Arial" w:cs="Arial"/>
          <w:color w:val="000000"/>
          <w:sz w:val="20"/>
          <w:szCs w:val="20"/>
        </w:rPr>
        <w:t>Profilowanie o wysokości od 40 – 60mm, wzór tłoczenia przypominający dachówkę esówkę.</w:t>
      </w:r>
    </w:p>
    <w:p w14:paraId="771A9F74" w14:textId="419EE826" w:rsidR="009C6B5F" w:rsidRDefault="00963293" w:rsidP="00963293">
      <w:pPr>
        <w:autoSpaceDE w:val="0"/>
        <w:autoSpaceDN w:val="0"/>
        <w:adjustRightInd w:val="0"/>
        <w:spacing w:after="0" w:line="240" w:lineRule="auto"/>
        <w:rPr>
          <w:rFonts w:ascii="Arial" w:hAnsi="Arial" w:cs="Arial"/>
          <w:color w:val="000000"/>
          <w:sz w:val="20"/>
          <w:szCs w:val="20"/>
        </w:rPr>
      </w:pPr>
      <w:r w:rsidRPr="00963293">
        <w:rPr>
          <w:rFonts w:ascii="Arial" w:hAnsi="Arial" w:cs="Arial"/>
          <w:color w:val="000000"/>
          <w:sz w:val="20"/>
          <w:szCs w:val="20"/>
        </w:rPr>
        <w:t>Szerokość arkuszy blachy – min. 1,0m, długość arkuszy = długości połaci dachowej</w:t>
      </w:r>
      <w:r w:rsidR="006719E7">
        <w:rPr>
          <w:rFonts w:ascii="Arial" w:hAnsi="Arial" w:cs="Arial"/>
          <w:color w:val="000000"/>
          <w:sz w:val="20"/>
          <w:szCs w:val="20"/>
        </w:rPr>
        <w:t xml:space="preserve"> </w:t>
      </w:r>
      <w:r w:rsidRPr="00963293">
        <w:rPr>
          <w:rFonts w:ascii="Arial" w:hAnsi="Arial" w:cs="Arial"/>
          <w:color w:val="000000"/>
          <w:sz w:val="20"/>
          <w:szCs w:val="20"/>
        </w:rPr>
        <w:t>tj. minimum 652cm – nie dopuszcza się łączenia arkuszy na długości spadku dachu.</w:t>
      </w:r>
    </w:p>
    <w:p w14:paraId="11B3C731" w14:textId="77777777" w:rsidR="00963293" w:rsidRDefault="00963293" w:rsidP="00963293">
      <w:pPr>
        <w:autoSpaceDE w:val="0"/>
        <w:autoSpaceDN w:val="0"/>
        <w:adjustRightInd w:val="0"/>
        <w:spacing w:after="0" w:line="240" w:lineRule="auto"/>
        <w:rPr>
          <w:rFonts w:ascii="Arial" w:hAnsi="Arial" w:cs="Arial"/>
          <w:color w:val="000000"/>
          <w:sz w:val="20"/>
          <w:szCs w:val="20"/>
        </w:rPr>
      </w:pPr>
    </w:p>
    <w:p w14:paraId="2B6277BA" w14:textId="5491C40A"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2.2. Obróbki blacharskie.</w:t>
      </w:r>
    </w:p>
    <w:p w14:paraId="7B97F442" w14:textId="3C6DD51A" w:rsidR="0075397C" w:rsidRPr="009C6B5F" w:rsidRDefault="009C6B5F" w:rsidP="0075397C">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Blacha powlekana z powłoką pural mat wytłaczany</w:t>
      </w:r>
      <w:r w:rsidR="0075397C">
        <w:rPr>
          <w:rFonts w:ascii="Arial" w:hAnsi="Arial" w:cs="Arial"/>
          <w:color w:val="000000"/>
          <w:sz w:val="20"/>
          <w:szCs w:val="20"/>
        </w:rPr>
        <w:t>, kolor RAL 9016</w:t>
      </w:r>
      <w:r w:rsidRPr="009C6B5F">
        <w:rPr>
          <w:rFonts w:ascii="Arial" w:hAnsi="Arial" w:cs="Arial"/>
          <w:color w:val="000000"/>
          <w:sz w:val="20"/>
          <w:szCs w:val="20"/>
        </w:rPr>
        <w:t xml:space="preserve">, </w:t>
      </w:r>
    </w:p>
    <w:p w14:paraId="1A5F2489" w14:textId="5C6F6B72"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Grubość nominalna (PN-EN10143) 0,50 mm. Minimalna</w:t>
      </w:r>
      <w:r w:rsidR="0075397C">
        <w:rPr>
          <w:rFonts w:ascii="Arial" w:hAnsi="Arial" w:cs="Arial"/>
          <w:color w:val="000000"/>
          <w:sz w:val="20"/>
          <w:szCs w:val="20"/>
        </w:rPr>
        <w:t xml:space="preserve"> </w:t>
      </w:r>
      <w:r w:rsidRPr="009C6B5F">
        <w:rPr>
          <w:rFonts w:ascii="Arial" w:hAnsi="Arial" w:cs="Arial"/>
          <w:color w:val="000000"/>
          <w:sz w:val="20"/>
          <w:szCs w:val="20"/>
        </w:rPr>
        <w:t>ilość cynku 275 (g/m²)</w:t>
      </w:r>
    </w:p>
    <w:p w14:paraId="4F09693F"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2.3. Rynny i rury spustowe.</w:t>
      </w:r>
    </w:p>
    <w:p w14:paraId="371768AF" w14:textId="5A51156E" w:rsidR="0075397C" w:rsidRPr="009C6B5F" w:rsidRDefault="009C6B5F" w:rsidP="0075397C">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xml:space="preserve">Z blachy powlekanej w kolorze pokrycia dachowego </w:t>
      </w:r>
    </w:p>
    <w:p w14:paraId="406A3BC9"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56AF3DCE" w14:textId="53640D9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3. SPRZĘT</w:t>
      </w:r>
    </w:p>
    <w:p w14:paraId="1BE2FD8D"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Roboty można wykonać ręcznie lub przy użyciu innych specjalistycznych narzędzi.</w:t>
      </w:r>
    </w:p>
    <w:p w14:paraId="1336FD14" w14:textId="53A99959"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Wykonawca jest zobowiązany do używania takich narzędzi, które nie spowodują</w:t>
      </w:r>
      <w:r w:rsidR="00E8581F">
        <w:rPr>
          <w:rFonts w:ascii="Arial" w:hAnsi="Arial" w:cs="Arial"/>
          <w:color w:val="000000"/>
          <w:sz w:val="20"/>
          <w:szCs w:val="20"/>
        </w:rPr>
        <w:t xml:space="preserve"> </w:t>
      </w:r>
      <w:r w:rsidRPr="009C6B5F">
        <w:rPr>
          <w:rFonts w:ascii="Arial" w:hAnsi="Arial" w:cs="Arial"/>
          <w:color w:val="000000"/>
          <w:sz w:val="20"/>
          <w:szCs w:val="20"/>
        </w:rPr>
        <w:t>niekorzystnego wpływu na jakość materiałów i wykonywanych robót oraz będą przyjazne dla</w:t>
      </w:r>
      <w:r w:rsidR="00E8581F">
        <w:rPr>
          <w:rFonts w:ascii="Arial" w:hAnsi="Arial" w:cs="Arial"/>
          <w:color w:val="000000"/>
          <w:sz w:val="20"/>
          <w:szCs w:val="20"/>
        </w:rPr>
        <w:t xml:space="preserve"> </w:t>
      </w:r>
      <w:r w:rsidRPr="009C6B5F">
        <w:rPr>
          <w:rFonts w:ascii="Arial" w:hAnsi="Arial" w:cs="Arial"/>
          <w:color w:val="000000"/>
          <w:sz w:val="20"/>
          <w:szCs w:val="20"/>
        </w:rPr>
        <w:t>środowiska, zabronione jest stosowanie narzędzi powodujących nagrzewanie krawędzi, typu</w:t>
      </w:r>
      <w:r w:rsidR="00E8581F">
        <w:rPr>
          <w:rFonts w:ascii="Arial" w:hAnsi="Arial" w:cs="Arial"/>
          <w:color w:val="000000"/>
          <w:sz w:val="20"/>
          <w:szCs w:val="20"/>
        </w:rPr>
        <w:t xml:space="preserve"> </w:t>
      </w:r>
      <w:r w:rsidRPr="009C6B5F">
        <w:rPr>
          <w:rFonts w:ascii="Arial" w:hAnsi="Arial" w:cs="Arial"/>
          <w:color w:val="000000"/>
          <w:sz w:val="20"/>
          <w:szCs w:val="20"/>
        </w:rPr>
        <w:t>tarcz itd.</w:t>
      </w:r>
    </w:p>
    <w:p w14:paraId="62E439D2"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3F979140" w14:textId="4684775E"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4.TRANSPORT</w:t>
      </w:r>
    </w:p>
    <w:p w14:paraId="34AC2BCD"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lastRenderedPageBreak/>
        <w:t>-Wykonawca jest zobowiązany do stosowania takich środków transportu, które nie wpłyną</w:t>
      </w:r>
    </w:p>
    <w:p w14:paraId="4C19325C"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niekorzystnie na jakość robót i właściwości przewożonych materiałów.</w:t>
      </w:r>
    </w:p>
    <w:p w14:paraId="7DADD9EC"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-Przy ruchu po drogach publicznych środki transportowe muszą spełniać wymagania</w:t>
      </w:r>
    </w:p>
    <w:p w14:paraId="118E1F29"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przepisów ruchu drogowego.</w:t>
      </w:r>
    </w:p>
    <w:p w14:paraId="3CEFFCDF"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144E1514" w14:textId="688B23F9" w:rsid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5.WYKONANIE ROBÓT</w:t>
      </w:r>
    </w:p>
    <w:p w14:paraId="25738E3B" w14:textId="77777777" w:rsidR="00963293" w:rsidRDefault="00963293" w:rsidP="00963293">
      <w:pPr>
        <w:autoSpaceDE w:val="0"/>
        <w:autoSpaceDN w:val="0"/>
        <w:adjustRightInd w:val="0"/>
        <w:spacing w:after="0" w:line="240" w:lineRule="auto"/>
        <w:rPr>
          <w:rFonts w:ascii="Arial" w:hAnsi="Arial" w:cs="Arial"/>
          <w:color w:val="000000"/>
          <w:sz w:val="20"/>
          <w:szCs w:val="20"/>
        </w:rPr>
      </w:pPr>
    </w:p>
    <w:p w14:paraId="24E2FF6C" w14:textId="10ABAF5F" w:rsidR="00963293" w:rsidRPr="00963293" w:rsidRDefault="00963293" w:rsidP="00963293">
      <w:pPr>
        <w:autoSpaceDE w:val="0"/>
        <w:autoSpaceDN w:val="0"/>
        <w:adjustRightInd w:val="0"/>
        <w:spacing w:after="0" w:line="240" w:lineRule="auto"/>
        <w:rPr>
          <w:rFonts w:ascii="Arial" w:hAnsi="Arial" w:cs="Arial"/>
          <w:color w:val="000000"/>
          <w:sz w:val="20"/>
          <w:szCs w:val="20"/>
        </w:rPr>
      </w:pPr>
      <w:r w:rsidRPr="00963293">
        <w:rPr>
          <w:rFonts w:ascii="Arial" w:hAnsi="Arial" w:cs="Arial"/>
          <w:color w:val="000000"/>
          <w:sz w:val="20"/>
          <w:szCs w:val="20"/>
        </w:rPr>
        <w:t>Wykonawca robót jest odpowiedzialny za jakość ich wykonania oraz za zgodność z ST</w:t>
      </w:r>
    </w:p>
    <w:p w14:paraId="446E830F" w14:textId="336DA6FB" w:rsidR="00963293" w:rsidRPr="009C6B5F" w:rsidRDefault="00963293" w:rsidP="00963293">
      <w:pPr>
        <w:autoSpaceDE w:val="0"/>
        <w:autoSpaceDN w:val="0"/>
        <w:adjustRightInd w:val="0"/>
        <w:spacing w:after="0" w:line="240" w:lineRule="auto"/>
        <w:rPr>
          <w:rFonts w:ascii="Arial" w:hAnsi="Arial" w:cs="Arial"/>
          <w:color w:val="000000"/>
          <w:sz w:val="20"/>
          <w:szCs w:val="20"/>
        </w:rPr>
      </w:pPr>
      <w:r w:rsidRPr="00963293">
        <w:rPr>
          <w:rFonts w:ascii="Arial" w:hAnsi="Arial" w:cs="Arial"/>
          <w:color w:val="000000"/>
          <w:sz w:val="20"/>
          <w:szCs w:val="20"/>
        </w:rPr>
        <w:t>i poleceniami Inspektora Nadzoru.</w:t>
      </w:r>
    </w:p>
    <w:p w14:paraId="606DC54F"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4B3BD538" w14:textId="77777777" w:rsidR="00963293" w:rsidRDefault="00963293" w:rsidP="00963293">
      <w:pPr>
        <w:autoSpaceDE w:val="0"/>
        <w:autoSpaceDN w:val="0"/>
        <w:adjustRightInd w:val="0"/>
        <w:spacing w:after="0" w:line="240" w:lineRule="auto"/>
        <w:rPr>
          <w:rFonts w:ascii="Arial" w:hAnsi="Arial" w:cs="Arial"/>
          <w:color w:val="000000"/>
          <w:sz w:val="20"/>
          <w:szCs w:val="20"/>
        </w:rPr>
      </w:pPr>
      <w:r w:rsidRPr="00963293">
        <w:rPr>
          <w:rFonts w:ascii="Arial" w:hAnsi="Arial" w:cs="Arial"/>
          <w:color w:val="000000"/>
          <w:sz w:val="20"/>
          <w:szCs w:val="20"/>
        </w:rPr>
        <w:t>5.1.</w:t>
      </w:r>
      <w:r>
        <w:rPr>
          <w:rFonts w:ascii="Arial" w:hAnsi="Arial" w:cs="Arial"/>
          <w:color w:val="000000"/>
          <w:sz w:val="20"/>
          <w:szCs w:val="20"/>
        </w:rPr>
        <w:t>1</w:t>
      </w:r>
      <w:r w:rsidRPr="00963293">
        <w:rPr>
          <w:rFonts w:ascii="Arial" w:hAnsi="Arial" w:cs="Arial"/>
          <w:color w:val="000000"/>
          <w:sz w:val="20"/>
          <w:szCs w:val="20"/>
        </w:rPr>
        <w:t xml:space="preserve">. Sprawdzenie geometrii dachu i dokładności wykonania więźby dachowej. </w:t>
      </w:r>
    </w:p>
    <w:p w14:paraId="2948B82A" w14:textId="441D8A05" w:rsidR="00963293" w:rsidRPr="00963293" w:rsidRDefault="00963293" w:rsidP="00963293">
      <w:pPr>
        <w:autoSpaceDE w:val="0"/>
        <w:autoSpaceDN w:val="0"/>
        <w:adjustRightInd w:val="0"/>
        <w:spacing w:after="0" w:line="240" w:lineRule="auto"/>
        <w:rPr>
          <w:rFonts w:ascii="Arial" w:hAnsi="Arial" w:cs="Arial"/>
          <w:color w:val="000000"/>
          <w:sz w:val="20"/>
          <w:szCs w:val="20"/>
        </w:rPr>
      </w:pPr>
      <w:r w:rsidRPr="00963293">
        <w:rPr>
          <w:rFonts w:ascii="Arial" w:hAnsi="Arial" w:cs="Arial"/>
          <w:color w:val="000000"/>
          <w:sz w:val="20"/>
          <w:szCs w:val="20"/>
        </w:rPr>
        <w:t>Należy</w:t>
      </w:r>
      <w:r>
        <w:rPr>
          <w:rFonts w:ascii="Arial" w:hAnsi="Arial" w:cs="Arial"/>
          <w:color w:val="000000"/>
          <w:sz w:val="20"/>
          <w:szCs w:val="20"/>
        </w:rPr>
        <w:t xml:space="preserve"> </w:t>
      </w:r>
      <w:r w:rsidRPr="00963293">
        <w:rPr>
          <w:rFonts w:ascii="Arial" w:hAnsi="Arial" w:cs="Arial"/>
          <w:color w:val="000000"/>
          <w:sz w:val="20"/>
          <w:szCs w:val="20"/>
        </w:rPr>
        <w:t>zmierzyć przekątne, które powinny być sobie równe.</w:t>
      </w:r>
      <w:r>
        <w:rPr>
          <w:rFonts w:ascii="Arial" w:hAnsi="Arial" w:cs="Arial"/>
          <w:color w:val="000000"/>
          <w:sz w:val="20"/>
          <w:szCs w:val="20"/>
        </w:rPr>
        <w:t xml:space="preserve"> Ułożenie membrany dachowej.</w:t>
      </w:r>
    </w:p>
    <w:p w14:paraId="238C912C" w14:textId="77777777" w:rsidR="00963293" w:rsidRDefault="00963293" w:rsidP="00963293">
      <w:pPr>
        <w:autoSpaceDE w:val="0"/>
        <w:autoSpaceDN w:val="0"/>
        <w:adjustRightInd w:val="0"/>
        <w:spacing w:after="0" w:line="240" w:lineRule="auto"/>
        <w:rPr>
          <w:rFonts w:ascii="Arial" w:hAnsi="Arial" w:cs="Arial"/>
          <w:color w:val="000000"/>
          <w:sz w:val="20"/>
          <w:szCs w:val="20"/>
        </w:rPr>
      </w:pPr>
      <w:r w:rsidRPr="00963293">
        <w:rPr>
          <w:rFonts w:ascii="Arial" w:hAnsi="Arial" w:cs="Arial"/>
          <w:color w:val="000000"/>
          <w:sz w:val="20"/>
          <w:szCs w:val="20"/>
        </w:rPr>
        <w:t>5.1.</w:t>
      </w:r>
      <w:r>
        <w:rPr>
          <w:rFonts w:ascii="Arial" w:hAnsi="Arial" w:cs="Arial"/>
          <w:color w:val="000000"/>
          <w:sz w:val="20"/>
          <w:szCs w:val="20"/>
        </w:rPr>
        <w:t>2</w:t>
      </w:r>
      <w:r w:rsidRPr="00963293">
        <w:rPr>
          <w:rFonts w:ascii="Arial" w:hAnsi="Arial" w:cs="Arial"/>
          <w:color w:val="000000"/>
          <w:sz w:val="20"/>
          <w:szCs w:val="20"/>
        </w:rPr>
        <w:t xml:space="preserve">. Nabicie kontrałat na krokwiach przy użyciu ocynkowanych gwoździ. </w:t>
      </w:r>
    </w:p>
    <w:p w14:paraId="3E57E4D8" w14:textId="15D81961" w:rsidR="00963293" w:rsidRPr="00963293" w:rsidRDefault="00963293" w:rsidP="00963293">
      <w:pPr>
        <w:autoSpaceDE w:val="0"/>
        <w:autoSpaceDN w:val="0"/>
        <w:adjustRightInd w:val="0"/>
        <w:spacing w:after="0" w:line="240" w:lineRule="auto"/>
        <w:rPr>
          <w:rFonts w:ascii="Arial" w:hAnsi="Arial" w:cs="Arial"/>
          <w:color w:val="000000"/>
          <w:sz w:val="20"/>
          <w:szCs w:val="20"/>
        </w:rPr>
      </w:pPr>
      <w:r w:rsidRPr="00963293">
        <w:rPr>
          <w:rFonts w:ascii="Arial" w:hAnsi="Arial" w:cs="Arial"/>
          <w:color w:val="000000"/>
          <w:sz w:val="20"/>
          <w:szCs w:val="20"/>
        </w:rPr>
        <w:t>5.1.</w:t>
      </w:r>
      <w:r>
        <w:rPr>
          <w:rFonts w:ascii="Arial" w:hAnsi="Arial" w:cs="Arial"/>
          <w:color w:val="000000"/>
          <w:sz w:val="20"/>
          <w:szCs w:val="20"/>
        </w:rPr>
        <w:t>3</w:t>
      </w:r>
      <w:r w:rsidRPr="00963293">
        <w:rPr>
          <w:rFonts w:ascii="Arial" w:hAnsi="Arial" w:cs="Arial"/>
          <w:color w:val="000000"/>
          <w:sz w:val="20"/>
          <w:szCs w:val="20"/>
        </w:rPr>
        <w:t>. Nabicie łat drewnianych o wym. 50x45 mm w rozstawie wynikającym z instrukcji</w:t>
      </w:r>
    </w:p>
    <w:p w14:paraId="160B7EEA" w14:textId="77777777" w:rsidR="00211085" w:rsidRDefault="00963293" w:rsidP="00963293">
      <w:pPr>
        <w:autoSpaceDE w:val="0"/>
        <w:autoSpaceDN w:val="0"/>
        <w:adjustRightInd w:val="0"/>
        <w:spacing w:after="0" w:line="240" w:lineRule="auto"/>
        <w:rPr>
          <w:rFonts w:ascii="Arial" w:hAnsi="Arial" w:cs="Arial"/>
          <w:color w:val="000000"/>
          <w:sz w:val="20"/>
          <w:szCs w:val="20"/>
        </w:rPr>
      </w:pPr>
      <w:r w:rsidRPr="00963293">
        <w:rPr>
          <w:rFonts w:ascii="Arial" w:hAnsi="Arial" w:cs="Arial"/>
          <w:color w:val="000000"/>
          <w:sz w:val="20"/>
          <w:szCs w:val="20"/>
        </w:rPr>
        <w:t>producenta blachodachówki. Montaż łaty nośnej przy okapie na podkładce dystansowej</w:t>
      </w:r>
      <w:r w:rsidR="00211085">
        <w:rPr>
          <w:rFonts w:ascii="Arial" w:hAnsi="Arial" w:cs="Arial"/>
          <w:color w:val="000000"/>
          <w:sz w:val="20"/>
          <w:szCs w:val="20"/>
        </w:rPr>
        <w:t xml:space="preserve"> </w:t>
      </w:r>
      <w:r w:rsidRPr="00963293">
        <w:rPr>
          <w:rFonts w:ascii="Arial" w:hAnsi="Arial" w:cs="Arial"/>
          <w:color w:val="000000"/>
          <w:sz w:val="20"/>
          <w:szCs w:val="20"/>
        </w:rPr>
        <w:t xml:space="preserve">grubości </w:t>
      </w:r>
    </w:p>
    <w:p w14:paraId="639CDAAD" w14:textId="77777777" w:rsidR="00211085" w:rsidRDefault="00963293" w:rsidP="00963293">
      <w:pPr>
        <w:autoSpaceDE w:val="0"/>
        <w:autoSpaceDN w:val="0"/>
        <w:adjustRightInd w:val="0"/>
        <w:spacing w:after="0" w:line="240" w:lineRule="auto"/>
        <w:rPr>
          <w:rFonts w:ascii="Arial" w:hAnsi="Arial" w:cs="Arial"/>
          <w:color w:val="000000"/>
          <w:sz w:val="20"/>
          <w:szCs w:val="20"/>
        </w:rPr>
      </w:pPr>
      <w:r w:rsidRPr="00963293">
        <w:rPr>
          <w:rFonts w:ascii="Arial" w:hAnsi="Arial" w:cs="Arial"/>
          <w:color w:val="000000"/>
          <w:sz w:val="20"/>
          <w:szCs w:val="20"/>
        </w:rPr>
        <w:t>około 2cm. Początek łaty mocowany 35mm od krawędzi 1-wszego pasa</w:t>
      </w:r>
      <w:r>
        <w:rPr>
          <w:rFonts w:ascii="Arial" w:hAnsi="Arial" w:cs="Arial"/>
          <w:color w:val="000000"/>
          <w:sz w:val="20"/>
          <w:szCs w:val="20"/>
        </w:rPr>
        <w:t xml:space="preserve"> </w:t>
      </w:r>
      <w:r w:rsidRPr="00963293">
        <w:rPr>
          <w:rFonts w:ascii="Arial" w:hAnsi="Arial" w:cs="Arial"/>
          <w:color w:val="000000"/>
          <w:sz w:val="20"/>
          <w:szCs w:val="20"/>
        </w:rPr>
        <w:t xml:space="preserve">nadrynnowego. </w:t>
      </w:r>
    </w:p>
    <w:p w14:paraId="6D34863F" w14:textId="5210A528" w:rsidR="00963293" w:rsidRPr="00963293" w:rsidRDefault="00963293" w:rsidP="00963293">
      <w:pPr>
        <w:autoSpaceDE w:val="0"/>
        <w:autoSpaceDN w:val="0"/>
        <w:adjustRightInd w:val="0"/>
        <w:spacing w:after="0" w:line="240" w:lineRule="auto"/>
        <w:rPr>
          <w:rFonts w:ascii="Arial" w:hAnsi="Arial" w:cs="Arial"/>
          <w:color w:val="000000"/>
          <w:sz w:val="20"/>
          <w:szCs w:val="20"/>
        </w:rPr>
      </w:pPr>
      <w:r w:rsidRPr="00963293">
        <w:rPr>
          <w:rFonts w:ascii="Arial" w:hAnsi="Arial" w:cs="Arial"/>
          <w:color w:val="000000"/>
          <w:sz w:val="20"/>
          <w:szCs w:val="20"/>
        </w:rPr>
        <w:t>Deska o szer. 300mm do którego zamocowany zostanie drugi pas</w:t>
      </w:r>
      <w:r>
        <w:rPr>
          <w:rFonts w:ascii="Arial" w:hAnsi="Arial" w:cs="Arial"/>
          <w:color w:val="000000"/>
          <w:sz w:val="20"/>
          <w:szCs w:val="20"/>
        </w:rPr>
        <w:t xml:space="preserve"> </w:t>
      </w:r>
      <w:r w:rsidRPr="00963293">
        <w:rPr>
          <w:rFonts w:ascii="Arial" w:hAnsi="Arial" w:cs="Arial"/>
          <w:color w:val="000000"/>
          <w:sz w:val="20"/>
          <w:szCs w:val="20"/>
        </w:rPr>
        <w:t>nadrynnowy powinna być zamocowana 60mm od krawędzi obróbki.</w:t>
      </w:r>
    </w:p>
    <w:p w14:paraId="7E7587F7" w14:textId="46DC447F" w:rsidR="00963293" w:rsidRPr="00963293" w:rsidRDefault="00963293" w:rsidP="00963293">
      <w:pPr>
        <w:autoSpaceDE w:val="0"/>
        <w:autoSpaceDN w:val="0"/>
        <w:adjustRightInd w:val="0"/>
        <w:spacing w:after="0" w:line="240" w:lineRule="auto"/>
        <w:rPr>
          <w:rFonts w:ascii="Arial" w:hAnsi="Arial" w:cs="Arial"/>
          <w:color w:val="000000"/>
          <w:sz w:val="20"/>
          <w:szCs w:val="20"/>
        </w:rPr>
      </w:pPr>
      <w:r w:rsidRPr="00963293">
        <w:rPr>
          <w:rFonts w:ascii="Arial" w:hAnsi="Arial" w:cs="Arial"/>
          <w:color w:val="000000"/>
          <w:sz w:val="20"/>
          <w:szCs w:val="20"/>
        </w:rPr>
        <w:t>5.1.</w:t>
      </w:r>
      <w:r>
        <w:rPr>
          <w:rFonts w:ascii="Arial" w:hAnsi="Arial" w:cs="Arial"/>
          <w:color w:val="000000"/>
          <w:sz w:val="20"/>
          <w:szCs w:val="20"/>
        </w:rPr>
        <w:t>4</w:t>
      </w:r>
      <w:r w:rsidRPr="00963293">
        <w:rPr>
          <w:rFonts w:ascii="Arial" w:hAnsi="Arial" w:cs="Arial"/>
          <w:color w:val="000000"/>
          <w:sz w:val="20"/>
          <w:szCs w:val="20"/>
        </w:rPr>
        <w:t>. Montaż blach dachówkowych, pasa nadrynnowego i uchwytów rynnowych w rozstawie</w:t>
      </w:r>
      <w:r w:rsidR="00211085">
        <w:rPr>
          <w:rFonts w:ascii="Arial" w:hAnsi="Arial" w:cs="Arial"/>
          <w:color w:val="000000"/>
          <w:sz w:val="20"/>
          <w:szCs w:val="20"/>
        </w:rPr>
        <w:t xml:space="preserve"> </w:t>
      </w:r>
      <w:r w:rsidRPr="00963293">
        <w:rPr>
          <w:rFonts w:ascii="Arial" w:hAnsi="Arial" w:cs="Arial"/>
          <w:color w:val="000000"/>
          <w:sz w:val="20"/>
          <w:szCs w:val="20"/>
        </w:rPr>
        <w:t xml:space="preserve">co 60cm ze spadkiem rynny 3 mm/mb. Montaż rynien z blachy </w:t>
      </w:r>
      <w:r>
        <w:rPr>
          <w:rFonts w:ascii="Arial" w:hAnsi="Arial" w:cs="Arial"/>
          <w:color w:val="000000"/>
          <w:sz w:val="20"/>
          <w:szCs w:val="20"/>
        </w:rPr>
        <w:t>stalowej powlekanej</w:t>
      </w:r>
      <w:r w:rsidRPr="00963293">
        <w:rPr>
          <w:rFonts w:ascii="Arial" w:hAnsi="Arial" w:cs="Arial"/>
          <w:color w:val="000000"/>
          <w:sz w:val="20"/>
          <w:szCs w:val="20"/>
        </w:rPr>
        <w:t xml:space="preserve"> o średnicy</w:t>
      </w:r>
      <w:r w:rsidR="00211085">
        <w:rPr>
          <w:rFonts w:ascii="Arial" w:hAnsi="Arial" w:cs="Arial"/>
          <w:color w:val="000000"/>
          <w:sz w:val="20"/>
          <w:szCs w:val="20"/>
        </w:rPr>
        <w:t xml:space="preserve"> </w:t>
      </w:r>
      <w:r w:rsidRPr="00963293">
        <w:rPr>
          <w:rFonts w:ascii="Arial" w:hAnsi="Arial" w:cs="Arial"/>
          <w:color w:val="000000"/>
          <w:sz w:val="20"/>
          <w:szCs w:val="20"/>
        </w:rPr>
        <w:t>150mm.</w:t>
      </w:r>
    </w:p>
    <w:p w14:paraId="2EC00F98" w14:textId="328E4972" w:rsidR="00963293" w:rsidRPr="00963293" w:rsidRDefault="00963293" w:rsidP="00963293">
      <w:pPr>
        <w:autoSpaceDE w:val="0"/>
        <w:autoSpaceDN w:val="0"/>
        <w:adjustRightInd w:val="0"/>
        <w:spacing w:after="0" w:line="240" w:lineRule="auto"/>
        <w:rPr>
          <w:rFonts w:ascii="Arial" w:hAnsi="Arial" w:cs="Arial"/>
          <w:color w:val="000000"/>
          <w:sz w:val="20"/>
          <w:szCs w:val="20"/>
        </w:rPr>
      </w:pPr>
      <w:r w:rsidRPr="00963293">
        <w:rPr>
          <w:rFonts w:ascii="Arial" w:hAnsi="Arial" w:cs="Arial"/>
          <w:color w:val="000000"/>
          <w:sz w:val="20"/>
          <w:szCs w:val="20"/>
        </w:rPr>
        <w:t>5.1.</w:t>
      </w:r>
      <w:r>
        <w:rPr>
          <w:rFonts w:ascii="Arial" w:hAnsi="Arial" w:cs="Arial"/>
          <w:color w:val="000000"/>
          <w:sz w:val="20"/>
          <w:szCs w:val="20"/>
        </w:rPr>
        <w:t>5</w:t>
      </w:r>
      <w:r w:rsidRPr="00963293">
        <w:rPr>
          <w:rFonts w:ascii="Arial" w:hAnsi="Arial" w:cs="Arial"/>
          <w:color w:val="000000"/>
          <w:sz w:val="20"/>
          <w:szCs w:val="20"/>
        </w:rPr>
        <w:t>. Montaż blach – kierunek montażu jest dowolny, jednak jeżeli arkusz ma rowek</w:t>
      </w:r>
      <w:r>
        <w:rPr>
          <w:rFonts w:ascii="Arial" w:hAnsi="Arial" w:cs="Arial"/>
          <w:color w:val="000000"/>
          <w:sz w:val="20"/>
          <w:szCs w:val="20"/>
        </w:rPr>
        <w:t xml:space="preserve"> </w:t>
      </w:r>
      <w:r w:rsidRPr="00963293">
        <w:rPr>
          <w:rFonts w:ascii="Arial" w:hAnsi="Arial" w:cs="Arial"/>
          <w:color w:val="000000"/>
          <w:sz w:val="20"/>
          <w:szCs w:val="20"/>
        </w:rPr>
        <w:t>kapilarny z lewej strony, praktyczniej jest prowadzić montaż z lewej strony do prawej.</w:t>
      </w:r>
    </w:p>
    <w:p w14:paraId="54FC0C3D" w14:textId="2BABA78B" w:rsidR="00963293" w:rsidRPr="00963293" w:rsidRDefault="00963293" w:rsidP="00963293">
      <w:pPr>
        <w:autoSpaceDE w:val="0"/>
        <w:autoSpaceDN w:val="0"/>
        <w:adjustRightInd w:val="0"/>
        <w:spacing w:after="0" w:line="240" w:lineRule="auto"/>
        <w:rPr>
          <w:rFonts w:ascii="Arial" w:hAnsi="Arial" w:cs="Arial"/>
          <w:color w:val="000000"/>
          <w:sz w:val="20"/>
          <w:szCs w:val="20"/>
        </w:rPr>
      </w:pPr>
      <w:r w:rsidRPr="00963293">
        <w:rPr>
          <w:rFonts w:ascii="Arial" w:hAnsi="Arial" w:cs="Arial"/>
          <w:color w:val="000000"/>
          <w:sz w:val="20"/>
          <w:szCs w:val="20"/>
        </w:rPr>
        <w:t>Po wstępnym zainstalowaniu pierwszego arkusza następny podkłada się pod poprzedni</w:t>
      </w:r>
      <w:r>
        <w:rPr>
          <w:rFonts w:ascii="Arial" w:hAnsi="Arial" w:cs="Arial"/>
          <w:color w:val="000000"/>
          <w:sz w:val="20"/>
          <w:szCs w:val="20"/>
        </w:rPr>
        <w:t xml:space="preserve"> </w:t>
      </w:r>
      <w:r w:rsidRPr="00963293">
        <w:rPr>
          <w:rFonts w:ascii="Arial" w:hAnsi="Arial" w:cs="Arial"/>
          <w:color w:val="000000"/>
          <w:sz w:val="20"/>
          <w:szCs w:val="20"/>
        </w:rPr>
        <w:t>i sprawdza ułożenie względem okapu. Po wstępnym zainstalowaniu arkusza następnego</w:t>
      </w:r>
      <w:r>
        <w:rPr>
          <w:rFonts w:ascii="Arial" w:hAnsi="Arial" w:cs="Arial"/>
          <w:color w:val="000000"/>
          <w:sz w:val="20"/>
          <w:szCs w:val="20"/>
        </w:rPr>
        <w:t xml:space="preserve"> </w:t>
      </w:r>
      <w:r w:rsidRPr="00963293">
        <w:rPr>
          <w:rFonts w:ascii="Arial" w:hAnsi="Arial" w:cs="Arial"/>
          <w:color w:val="000000"/>
          <w:sz w:val="20"/>
          <w:szCs w:val="20"/>
        </w:rPr>
        <w:t>należy przymocować arkusz poprzedni. Blachy mocować do łat wkrętami samowiercącymi</w:t>
      </w:r>
      <w:r>
        <w:rPr>
          <w:rFonts w:ascii="Arial" w:hAnsi="Arial" w:cs="Arial"/>
          <w:color w:val="000000"/>
          <w:sz w:val="20"/>
          <w:szCs w:val="20"/>
        </w:rPr>
        <w:t xml:space="preserve"> </w:t>
      </w:r>
      <w:r w:rsidRPr="00963293">
        <w:rPr>
          <w:rFonts w:ascii="Arial" w:hAnsi="Arial" w:cs="Arial"/>
          <w:color w:val="000000"/>
          <w:sz w:val="20"/>
          <w:szCs w:val="20"/>
        </w:rPr>
        <w:t>4,8 x 35mm z uszczelką z EPDM odporną na zmiany temperatury i promieniowanie</w:t>
      </w:r>
      <w:r>
        <w:rPr>
          <w:rFonts w:ascii="Arial" w:hAnsi="Arial" w:cs="Arial"/>
          <w:color w:val="000000"/>
          <w:sz w:val="20"/>
          <w:szCs w:val="20"/>
        </w:rPr>
        <w:t xml:space="preserve"> </w:t>
      </w:r>
      <w:r w:rsidRPr="00963293">
        <w:rPr>
          <w:rFonts w:ascii="Arial" w:hAnsi="Arial" w:cs="Arial"/>
          <w:color w:val="000000"/>
          <w:sz w:val="20"/>
          <w:szCs w:val="20"/>
        </w:rPr>
        <w:t>słoneczne. Blachy ze sobą łączyć wkrętami samowiercącymi 4,8 x 20mm z uszczelką .</w:t>
      </w:r>
    </w:p>
    <w:p w14:paraId="5E69720D" w14:textId="1873EFDC" w:rsidR="00963293" w:rsidRPr="00963293" w:rsidRDefault="00963293" w:rsidP="00963293">
      <w:pPr>
        <w:autoSpaceDE w:val="0"/>
        <w:autoSpaceDN w:val="0"/>
        <w:adjustRightInd w:val="0"/>
        <w:spacing w:after="0" w:line="240" w:lineRule="auto"/>
        <w:rPr>
          <w:rFonts w:ascii="Arial" w:hAnsi="Arial" w:cs="Arial"/>
          <w:color w:val="000000"/>
          <w:sz w:val="20"/>
          <w:szCs w:val="20"/>
        </w:rPr>
      </w:pPr>
      <w:r w:rsidRPr="00963293">
        <w:rPr>
          <w:rFonts w:ascii="Arial" w:hAnsi="Arial" w:cs="Arial"/>
          <w:color w:val="000000"/>
          <w:sz w:val="20"/>
          <w:szCs w:val="20"/>
        </w:rPr>
        <w:t>Wkręty na łatach należy umieszczać w najniższym miejscu fali dachówki, a do wkręcania</w:t>
      </w:r>
      <w:r>
        <w:rPr>
          <w:rFonts w:ascii="Arial" w:hAnsi="Arial" w:cs="Arial"/>
          <w:color w:val="000000"/>
          <w:sz w:val="20"/>
          <w:szCs w:val="20"/>
        </w:rPr>
        <w:t xml:space="preserve"> </w:t>
      </w:r>
      <w:r w:rsidRPr="00963293">
        <w:rPr>
          <w:rFonts w:ascii="Arial" w:hAnsi="Arial" w:cs="Arial"/>
          <w:color w:val="000000"/>
          <w:sz w:val="20"/>
          <w:szCs w:val="20"/>
        </w:rPr>
        <w:t>stosować wiertarkę z płynną regulacją mocy. Łączenie arkuszy na długości blach wykonać na</w:t>
      </w:r>
      <w:r>
        <w:rPr>
          <w:rFonts w:ascii="Arial" w:hAnsi="Arial" w:cs="Arial"/>
          <w:color w:val="000000"/>
          <w:sz w:val="20"/>
          <w:szCs w:val="20"/>
        </w:rPr>
        <w:t xml:space="preserve"> </w:t>
      </w:r>
      <w:r w:rsidRPr="00963293">
        <w:rPr>
          <w:rFonts w:ascii="Arial" w:hAnsi="Arial" w:cs="Arial"/>
          <w:color w:val="000000"/>
          <w:sz w:val="20"/>
          <w:szCs w:val="20"/>
        </w:rPr>
        <w:t>górze fali. Zużycie wkrętów zależy od kształtu dachu oraz ilości obróbek , szacunkowo</w:t>
      </w:r>
      <w:r>
        <w:rPr>
          <w:rFonts w:ascii="Arial" w:hAnsi="Arial" w:cs="Arial"/>
          <w:color w:val="000000"/>
          <w:sz w:val="20"/>
          <w:szCs w:val="20"/>
        </w:rPr>
        <w:t xml:space="preserve"> </w:t>
      </w:r>
      <w:r w:rsidRPr="00963293">
        <w:rPr>
          <w:rFonts w:ascii="Arial" w:hAnsi="Arial" w:cs="Arial"/>
          <w:color w:val="000000"/>
          <w:sz w:val="20"/>
          <w:szCs w:val="20"/>
        </w:rPr>
        <w:t>wynosi 6-7 szt. na 1m2 połaci. Arkusze blach należy przymocować na każdej fali</w:t>
      </w:r>
      <w:r>
        <w:rPr>
          <w:rFonts w:ascii="Arial" w:hAnsi="Arial" w:cs="Arial"/>
          <w:color w:val="000000"/>
          <w:sz w:val="20"/>
          <w:szCs w:val="20"/>
        </w:rPr>
        <w:t xml:space="preserve"> </w:t>
      </w:r>
      <w:r w:rsidRPr="00963293">
        <w:rPr>
          <w:rFonts w:ascii="Arial" w:hAnsi="Arial" w:cs="Arial"/>
          <w:color w:val="000000"/>
          <w:sz w:val="20"/>
          <w:szCs w:val="20"/>
        </w:rPr>
        <w:t>w miejscach : - przy okapie, - przy kalenicy, - przy zakładzie wzdłużnym, - przy krawędziach</w:t>
      </w:r>
      <w:r>
        <w:rPr>
          <w:rFonts w:ascii="Arial" w:hAnsi="Arial" w:cs="Arial"/>
          <w:color w:val="000000"/>
          <w:sz w:val="20"/>
          <w:szCs w:val="20"/>
        </w:rPr>
        <w:t xml:space="preserve"> </w:t>
      </w:r>
      <w:r w:rsidRPr="00963293">
        <w:rPr>
          <w:rFonts w:ascii="Arial" w:hAnsi="Arial" w:cs="Arial"/>
          <w:color w:val="000000"/>
          <w:sz w:val="20"/>
          <w:szCs w:val="20"/>
        </w:rPr>
        <w:t>bocznych dachu . W miejscach kominów arkusze blachy powinny być dłuższe co najmniej</w:t>
      </w:r>
      <w:r>
        <w:rPr>
          <w:rFonts w:ascii="Arial" w:hAnsi="Arial" w:cs="Arial"/>
          <w:color w:val="000000"/>
          <w:sz w:val="20"/>
          <w:szCs w:val="20"/>
        </w:rPr>
        <w:t xml:space="preserve"> </w:t>
      </w:r>
      <w:r w:rsidRPr="00963293">
        <w:rPr>
          <w:rFonts w:ascii="Arial" w:hAnsi="Arial" w:cs="Arial"/>
          <w:color w:val="000000"/>
          <w:sz w:val="20"/>
          <w:szCs w:val="20"/>
        </w:rPr>
        <w:t>o wielkość jednego przetłoczenia. Dopasowanie blachy do szerokości dachu : albo przez</w:t>
      </w:r>
      <w:r>
        <w:rPr>
          <w:rFonts w:ascii="Arial" w:hAnsi="Arial" w:cs="Arial"/>
          <w:color w:val="000000"/>
          <w:sz w:val="20"/>
          <w:szCs w:val="20"/>
        </w:rPr>
        <w:t xml:space="preserve"> </w:t>
      </w:r>
      <w:r w:rsidRPr="00963293">
        <w:rPr>
          <w:rFonts w:ascii="Arial" w:hAnsi="Arial" w:cs="Arial"/>
          <w:color w:val="000000"/>
          <w:sz w:val="20"/>
          <w:szCs w:val="20"/>
        </w:rPr>
        <w:t>przesunięcie arkusza o jedna falę albo docięcie blachy narzędziami nie powodującymi</w:t>
      </w:r>
      <w:r>
        <w:rPr>
          <w:rFonts w:ascii="Arial" w:hAnsi="Arial" w:cs="Arial"/>
          <w:color w:val="000000"/>
          <w:sz w:val="20"/>
          <w:szCs w:val="20"/>
        </w:rPr>
        <w:t xml:space="preserve"> </w:t>
      </w:r>
      <w:r w:rsidRPr="00963293">
        <w:rPr>
          <w:rFonts w:ascii="Arial" w:hAnsi="Arial" w:cs="Arial"/>
          <w:color w:val="000000"/>
          <w:sz w:val="20"/>
          <w:szCs w:val="20"/>
        </w:rPr>
        <w:t>uszkodzenia powłoki ochronnej na blasze. Po zamocowaniu blachy na dachu należy z niej</w:t>
      </w:r>
      <w:r>
        <w:rPr>
          <w:rFonts w:ascii="Arial" w:hAnsi="Arial" w:cs="Arial"/>
          <w:color w:val="000000"/>
          <w:sz w:val="20"/>
          <w:szCs w:val="20"/>
        </w:rPr>
        <w:t xml:space="preserve"> </w:t>
      </w:r>
      <w:r w:rsidRPr="00963293">
        <w:rPr>
          <w:rFonts w:ascii="Arial" w:hAnsi="Arial" w:cs="Arial"/>
          <w:color w:val="000000"/>
          <w:sz w:val="20"/>
          <w:szCs w:val="20"/>
        </w:rPr>
        <w:t>zerwać folię ochronną tak aby uszczelka z tworzywa EPDM znajdująca się pod podkładką</w:t>
      </w:r>
    </w:p>
    <w:p w14:paraId="0E493D75" w14:textId="77777777" w:rsidR="00963293" w:rsidRPr="00963293" w:rsidRDefault="00963293" w:rsidP="00963293">
      <w:pPr>
        <w:autoSpaceDE w:val="0"/>
        <w:autoSpaceDN w:val="0"/>
        <w:adjustRightInd w:val="0"/>
        <w:spacing w:after="0" w:line="240" w:lineRule="auto"/>
        <w:rPr>
          <w:rFonts w:ascii="Arial" w:hAnsi="Arial" w:cs="Arial"/>
          <w:color w:val="000000"/>
          <w:sz w:val="20"/>
          <w:szCs w:val="20"/>
        </w:rPr>
      </w:pPr>
      <w:r w:rsidRPr="00963293">
        <w:rPr>
          <w:rFonts w:ascii="Arial" w:hAnsi="Arial" w:cs="Arial"/>
          <w:color w:val="000000"/>
          <w:sz w:val="20"/>
          <w:szCs w:val="20"/>
        </w:rPr>
        <w:t>wkrętu samowiercącego dolegała bezpośrednio do blachy.</w:t>
      </w:r>
    </w:p>
    <w:p w14:paraId="09BA093F" w14:textId="1FC6C488" w:rsidR="00963293" w:rsidRPr="00963293" w:rsidRDefault="00963293" w:rsidP="00963293">
      <w:pPr>
        <w:autoSpaceDE w:val="0"/>
        <w:autoSpaceDN w:val="0"/>
        <w:adjustRightInd w:val="0"/>
        <w:spacing w:after="0" w:line="240" w:lineRule="auto"/>
        <w:rPr>
          <w:rFonts w:ascii="Arial" w:hAnsi="Arial" w:cs="Arial"/>
          <w:color w:val="000000"/>
          <w:sz w:val="20"/>
          <w:szCs w:val="20"/>
        </w:rPr>
      </w:pPr>
      <w:r w:rsidRPr="00963293">
        <w:rPr>
          <w:rFonts w:ascii="Arial" w:hAnsi="Arial" w:cs="Arial"/>
          <w:color w:val="000000"/>
          <w:sz w:val="20"/>
          <w:szCs w:val="20"/>
        </w:rPr>
        <w:t>5.1.</w:t>
      </w:r>
      <w:r>
        <w:rPr>
          <w:rFonts w:ascii="Arial" w:hAnsi="Arial" w:cs="Arial"/>
          <w:color w:val="000000"/>
          <w:sz w:val="20"/>
          <w:szCs w:val="20"/>
        </w:rPr>
        <w:t>6</w:t>
      </w:r>
      <w:r w:rsidRPr="00963293">
        <w:rPr>
          <w:rFonts w:ascii="Arial" w:hAnsi="Arial" w:cs="Arial"/>
          <w:color w:val="000000"/>
          <w:sz w:val="20"/>
          <w:szCs w:val="20"/>
        </w:rPr>
        <w:t>. Montaż obróbek – niedopuszczalne jest stosowanie jakichkolwiek obróbek z blach</w:t>
      </w:r>
      <w:r>
        <w:rPr>
          <w:rFonts w:ascii="Arial" w:hAnsi="Arial" w:cs="Arial"/>
          <w:color w:val="000000"/>
          <w:sz w:val="20"/>
          <w:szCs w:val="20"/>
        </w:rPr>
        <w:t xml:space="preserve"> </w:t>
      </w:r>
      <w:r w:rsidRPr="00963293">
        <w:rPr>
          <w:rFonts w:ascii="Arial" w:hAnsi="Arial" w:cs="Arial"/>
          <w:color w:val="000000"/>
          <w:sz w:val="20"/>
          <w:szCs w:val="20"/>
        </w:rPr>
        <w:t>miedzianych na dachach krytych blachami ocynkowanymi lub lakierowanymi. Stosować</w:t>
      </w:r>
      <w:r>
        <w:rPr>
          <w:rFonts w:ascii="Arial" w:hAnsi="Arial" w:cs="Arial"/>
          <w:color w:val="000000"/>
          <w:sz w:val="20"/>
          <w:szCs w:val="20"/>
        </w:rPr>
        <w:t xml:space="preserve"> </w:t>
      </w:r>
      <w:r w:rsidRPr="00963293">
        <w:rPr>
          <w:rFonts w:ascii="Arial" w:hAnsi="Arial" w:cs="Arial"/>
          <w:color w:val="000000"/>
          <w:sz w:val="20"/>
          <w:szCs w:val="20"/>
        </w:rPr>
        <w:t>obróbki z blachy powlekanej w kolorze blachodachówki. Przy kominach wykonać obróbki</w:t>
      </w:r>
      <w:r>
        <w:rPr>
          <w:rFonts w:ascii="Arial" w:hAnsi="Arial" w:cs="Arial"/>
          <w:color w:val="000000"/>
          <w:sz w:val="20"/>
          <w:szCs w:val="20"/>
        </w:rPr>
        <w:t xml:space="preserve"> </w:t>
      </w:r>
      <w:r w:rsidRPr="00963293">
        <w:rPr>
          <w:rFonts w:ascii="Arial" w:hAnsi="Arial" w:cs="Arial"/>
          <w:color w:val="000000"/>
          <w:sz w:val="20"/>
          <w:szCs w:val="20"/>
        </w:rPr>
        <w:t>wysokości 15cm, górna krawędź obróbki wsunięta w spoinę muru komina lub pod wykonana</w:t>
      </w:r>
      <w:r>
        <w:rPr>
          <w:rFonts w:ascii="Arial" w:hAnsi="Arial" w:cs="Arial"/>
          <w:color w:val="000000"/>
          <w:sz w:val="20"/>
          <w:szCs w:val="20"/>
        </w:rPr>
        <w:t xml:space="preserve"> </w:t>
      </w:r>
      <w:r w:rsidRPr="00963293">
        <w:rPr>
          <w:rFonts w:ascii="Arial" w:hAnsi="Arial" w:cs="Arial"/>
          <w:color w:val="000000"/>
          <w:sz w:val="20"/>
          <w:szCs w:val="20"/>
        </w:rPr>
        <w:t>wydrę. Wiatrownice – obróbka z blachy powlekanej powinna licować z górną powierzchnią</w:t>
      </w:r>
      <w:r>
        <w:rPr>
          <w:rFonts w:ascii="Arial" w:hAnsi="Arial" w:cs="Arial"/>
          <w:color w:val="000000"/>
          <w:sz w:val="20"/>
          <w:szCs w:val="20"/>
        </w:rPr>
        <w:t xml:space="preserve"> </w:t>
      </w:r>
      <w:r w:rsidRPr="00963293">
        <w:rPr>
          <w:rFonts w:ascii="Arial" w:hAnsi="Arial" w:cs="Arial"/>
          <w:color w:val="000000"/>
          <w:sz w:val="20"/>
          <w:szCs w:val="20"/>
        </w:rPr>
        <w:t>blachy dachówkowej. Na ścianie szczytowej obróbka powinna zachodzić 15cm w dół ściany</w:t>
      </w:r>
      <w:r>
        <w:rPr>
          <w:rFonts w:ascii="Arial" w:hAnsi="Arial" w:cs="Arial"/>
          <w:color w:val="000000"/>
          <w:sz w:val="20"/>
          <w:szCs w:val="20"/>
        </w:rPr>
        <w:t xml:space="preserve"> </w:t>
      </w:r>
      <w:r w:rsidRPr="00963293">
        <w:rPr>
          <w:rFonts w:ascii="Arial" w:hAnsi="Arial" w:cs="Arial"/>
          <w:color w:val="000000"/>
          <w:sz w:val="20"/>
          <w:szCs w:val="20"/>
        </w:rPr>
        <w:t>i mieć kapinos długości 2cm. Obróbkę na ścianie szczytowej mocować wkrętami krótkimi do</w:t>
      </w:r>
      <w:r>
        <w:rPr>
          <w:rFonts w:ascii="Arial" w:hAnsi="Arial" w:cs="Arial"/>
          <w:color w:val="000000"/>
          <w:sz w:val="20"/>
          <w:szCs w:val="20"/>
        </w:rPr>
        <w:t xml:space="preserve"> </w:t>
      </w:r>
      <w:r w:rsidRPr="00963293">
        <w:rPr>
          <w:rFonts w:ascii="Arial" w:hAnsi="Arial" w:cs="Arial"/>
          <w:color w:val="000000"/>
          <w:sz w:val="20"/>
          <w:szCs w:val="20"/>
        </w:rPr>
        <w:t>listwy lub deski zakotwionej uprzednio w murze – zgodnie ze spadkiem dachu. Kalenica tzw.</w:t>
      </w:r>
      <w:r>
        <w:rPr>
          <w:rFonts w:ascii="Arial" w:hAnsi="Arial" w:cs="Arial"/>
          <w:color w:val="000000"/>
          <w:sz w:val="20"/>
          <w:szCs w:val="20"/>
        </w:rPr>
        <w:t xml:space="preserve"> </w:t>
      </w:r>
      <w:r w:rsidRPr="00963293">
        <w:rPr>
          <w:rFonts w:ascii="Arial" w:hAnsi="Arial" w:cs="Arial"/>
          <w:color w:val="000000"/>
          <w:sz w:val="20"/>
          <w:szCs w:val="20"/>
        </w:rPr>
        <w:t>baryłkowa powinna być zamocowana minimum na co drugim grzbiecie blachy dachówkowej.</w:t>
      </w:r>
      <w:r>
        <w:rPr>
          <w:rFonts w:ascii="Arial" w:hAnsi="Arial" w:cs="Arial"/>
          <w:color w:val="000000"/>
          <w:sz w:val="20"/>
          <w:szCs w:val="20"/>
        </w:rPr>
        <w:t xml:space="preserve"> </w:t>
      </w:r>
      <w:r w:rsidRPr="00963293">
        <w:rPr>
          <w:rFonts w:ascii="Arial" w:hAnsi="Arial" w:cs="Arial"/>
          <w:color w:val="000000"/>
          <w:sz w:val="20"/>
          <w:szCs w:val="20"/>
        </w:rPr>
        <w:t>Między blachą gąsiora a blachą dachową wcisnąć uszczelkę z pianki PU stosowną do kształtu</w:t>
      </w:r>
      <w:r>
        <w:rPr>
          <w:rFonts w:ascii="Arial" w:hAnsi="Arial" w:cs="Arial"/>
          <w:color w:val="000000"/>
          <w:sz w:val="20"/>
          <w:szCs w:val="20"/>
        </w:rPr>
        <w:t xml:space="preserve"> </w:t>
      </w:r>
      <w:r w:rsidRPr="00963293">
        <w:rPr>
          <w:rFonts w:ascii="Arial" w:hAnsi="Arial" w:cs="Arial"/>
          <w:color w:val="000000"/>
          <w:sz w:val="20"/>
          <w:szCs w:val="20"/>
        </w:rPr>
        <w:t>fali blachodachówki. W uszczelce co 1,50m zostawić otwór wentylacyjny szerokości 1cm.</w:t>
      </w:r>
    </w:p>
    <w:p w14:paraId="7D960BB0" w14:textId="770391F8" w:rsidR="00963293" w:rsidRPr="00963293" w:rsidRDefault="00963293" w:rsidP="00963293">
      <w:pPr>
        <w:autoSpaceDE w:val="0"/>
        <w:autoSpaceDN w:val="0"/>
        <w:adjustRightInd w:val="0"/>
        <w:spacing w:after="0" w:line="240" w:lineRule="auto"/>
        <w:rPr>
          <w:rFonts w:ascii="Arial" w:hAnsi="Arial" w:cs="Arial"/>
          <w:color w:val="000000"/>
          <w:sz w:val="20"/>
          <w:szCs w:val="20"/>
        </w:rPr>
      </w:pPr>
      <w:r w:rsidRPr="00963293">
        <w:rPr>
          <w:rFonts w:ascii="Arial" w:hAnsi="Arial" w:cs="Arial"/>
          <w:color w:val="000000"/>
          <w:sz w:val="20"/>
          <w:szCs w:val="20"/>
        </w:rPr>
        <w:t>5.1.</w:t>
      </w:r>
      <w:r>
        <w:rPr>
          <w:rFonts w:ascii="Arial" w:hAnsi="Arial" w:cs="Arial"/>
          <w:color w:val="000000"/>
          <w:sz w:val="20"/>
          <w:szCs w:val="20"/>
        </w:rPr>
        <w:t>7</w:t>
      </w:r>
      <w:r w:rsidRPr="00963293">
        <w:rPr>
          <w:rFonts w:ascii="Arial" w:hAnsi="Arial" w:cs="Arial"/>
          <w:color w:val="000000"/>
          <w:sz w:val="20"/>
          <w:szCs w:val="20"/>
        </w:rPr>
        <w:t>. Po zakończeniu robót na dachu, w ścianach osadzić uchwyty na rury spustowe</w:t>
      </w:r>
    </w:p>
    <w:p w14:paraId="004B59F9" w14:textId="77777777" w:rsidR="00963293" w:rsidRPr="00963293" w:rsidRDefault="00963293" w:rsidP="00963293">
      <w:pPr>
        <w:autoSpaceDE w:val="0"/>
        <w:autoSpaceDN w:val="0"/>
        <w:adjustRightInd w:val="0"/>
        <w:spacing w:after="0" w:line="240" w:lineRule="auto"/>
        <w:rPr>
          <w:rFonts w:ascii="Arial" w:hAnsi="Arial" w:cs="Arial"/>
          <w:color w:val="000000"/>
          <w:sz w:val="20"/>
          <w:szCs w:val="20"/>
        </w:rPr>
      </w:pPr>
      <w:r w:rsidRPr="00963293">
        <w:rPr>
          <w:rFonts w:ascii="Arial" w:hAnsi="Arial" w:cs="Arial"/>
          <w:color w:val="000000"/>
          <w:sz w:val="20"/>
          <w:szCs w:val="20"/>
        </w:rPr>
        <w:t>- minimum trzy szt. na długości każdej rury spustowej. UWAGA : Roboty wykonywać przy</w:t>
      </w:r>
    </w:p>
    <w:p w14:paraId="65C762D2" w14:textId="77777777" w:rsidR="00963293" w:rsidRPr="00963293" w:rsidRDefault="00963293" w:rsidP="00963293">
      <w:pPr>
        <w:autoSpaceDE w:val="0"/>
        <w:autoSpaceDN w:val="0"/>
        <w:adjustRightInd w:val="0"/>
        <w:spacing w:after="0" w:line="240" w:lineRule="auto"/>
        <w:rPr>
          <w:rFonts w:ascii="Arial" w:hAnsi="Arial" w:cs="Arial"/>
          <w:color w:val="000000"/>
          <w:sz w:val="20"/>
          <w:szCs w:val="20"/>
        </w:rPr>
      </w:pPr>
      <w:r w:rsidRPr="00963293">
        <w:rPr>
          <w:rFonts w:ascii="Arial" w:hAnsi="Arial" w:cs="Arial"/>
          <w:color w:val="000000"/>
          <w:sz w:val="20"/>
          <w:szCs w:val="20"/>
        </w:rPr>
        <w:t>temp. otoczenia nie naszej niż -50C. - 5 - Po blasze można chodzić tylko w miękkim obuwiu</w:t>
      </w:r>
    </w:p>
    <w:p w14:paraId="4DA17B7B" w14:textId="4EB7E336" w:rsidR="00963293" w:rsidRPr="00963293" w:rsidRDefault="00963293" w:rsidP="00963293">
      <w:pPr>
        <w:autoSpaceDE w:val="0"/>
        <w:autoSpaceDN w:val="0"/>
        <w:adjustRightInd w:val="0"/>
        <w:spacing w:after="0" w:line="240" w:lineRule="auto"/>
        <w:rPr>
          <w:rFonts w:ascii="Arial" w:hAnsi="Arial" w:cs="Arial"/>
          <w:color w:val="000000"/>
          <w:sz w:val="20"/>
          <w:szCs w:val="20"/>
        </w:rPr>
      </w:pPr>
      <w:r w:rsidRPr="00963293">
        <w:rPr>
          <w:rFonts w:ascii="Arial" w:hAnsi="Arial" w:cs="Arial"/>
          <w:color w:val="000000"/>
          <w:sz w:val="20"/>
          <w:szCs w:val="20"/>
        </w:rPr>
        <w:t>stawiając kroki tylko po dnie fali. Należy przykręcić blachy zanim zacznie się po nich</w:t>
      </w:r>
      <w:r>
        <w:rPr>
          <w:rFonts w:ascii="Arial" w:hAnsi="Arial" w:cs="Arial"/>
          <w:color w:val="000000"/>
          <w:sz w:val="20"/>
          <w:szCs w:val="20"/>
        </w:rPr>
        <w:t xml:space="preserve"> </w:t>
      </w:r>
      <w:r w:rsidRPr="00963293">
        <w:rPr>
          <w:rFonts w:ascii="Arial" w:hAnsi="Arial" w:cs="Arial"/>
          <w:color w:val="000000"/>
          <w:sz w:val="20"/>
          <w:szCs w:val="20"/>
        </w:rPr>
        <w:t>chodzić. Na dachu nie wolno pozostawić żadnych opiłków lub wiórków po wierceniu lub</w:t>
      </w:r>
    </w:p>
    <w:p w14:paraId="4FD0AC94"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24BFF465" w14:textId="5F6C10E3"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6.KONTROLA JAKOŚCI ROBÓT</w:t>
      </w:r>
    </w:p>
    <w:p w14:paraId="3B3B7AA2"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730F9FEE" w14:textId="13799AFC"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6.1. Kontrola jakości robót polega na sprawdzeniu zgodności ich wykonania z wymaganiami</w:t>
      </w:r>
    </w:p>
    <w:p w14:paraId="3977541D"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niniejszej specyfikacji</w:t>
      </w:r>
    </w:p>
    <w:p w14:paraId="6820A4E3"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31E2B0AE" w14:textId="73DC5E75"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6.2 Kontrola wykonania podkładów pod pokrycia z blachy powinna być przeprowadzona</w:t>
      </w:r>
    </w:p>
    <w:p w14:paraId="60A0DC60"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przez Inspektora nadzoru przed przystąpieniem do wykonania pokryć. Równość powierzchni</w:t>
      </w:r>
    </w:p>
    <w:p w14:paraId="16332E90"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lastRenderedPageBreak/>
        <w:t>łat powinna być taka, aby prześwit pomiędzy powierzchnią łat a łatą kontrolną o długości 3 m</w:t>
      </w:r>
    </w:p>
    <w:p w14:paraId="448DFC11"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był nie większy niż 5 mm .</w:t>
      </w:r>
    </w:p>
    <w:p w14:paraId="0E1F8E22"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61116EFD" w14:textId="32700293"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6.3. Kontrola wykonania pokryć</w:t>
      </w:r>
    </w:p>
    <w:p w14:paraId="74DBCBE1"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6.3.1. Kontrola wykonania pokryć polega na sprawdzeniu zgodności ich wykonania z</w:t>
      </w:r>
    </w:p>
    <w:p w14:paraId="2F296D20"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powołanymi normami przedmiotowymi i wymaganiami specyfikacji. Kontrola ta</w:t>
      </w:r>
    </w:p>
    <w:p w14:paraId="634C3E2A"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przeprowadzana jest przez Inspektora nadzoru:</w:t>
      </w:r>
    </w:p>
    <w:p w14:paraId="4B7ECBBF" w14:textId="13424BB6" w:rsidR="009C6B5F" w:rsidRPr="00E8581F" w:rsidRDefault="009C6B5F" w:rsidP="00E8581F">
      <w:pPr>
        <w:pStyle w:val="Akapitzlist"/>
        <w:numPr>
          <w:ilvl w:val="0"/>
          <w:numId w:val="119"/>
        </w:numPr>
        <w:autoSpaceDE w:val="0"/>
        <w:autoSpaceDN w:val="0"/>
        <w:adjustRightInd w:val="0"/>
        <w:spacing w:after="0" w:line="240" w:lineRule="auto"/>
        <w:ind w:left="426" w:hanging="426"/>
        <w:rPr>
          <w:rFonts w:ascii="Arial" w:hAnsi="Arial" w:cs="Arial"/>
          <w:color w:val="000000"/>
          <w:sz w:val="20"/>
          <w:szCs w:val="20"/>
        </w:rPr>
      </w:pPr>
      <w:r w:rsidRPr="00E8581F">
        <w:rPr>
          <w:rFonts w:ascii="Arial" w:hAnsi="Arial" w:cs="Arial"/>
          <w:color w:val="000000"/>
          <w:sz w:val="20"/>
          <w:szCs w:val="20"/>
        </w:rPr>
        <w:t>w odniesieniu do prac zanikających (kontrola międzyoperacyjna) – podczas</w:t>
      </w:r>
      <w:r w:rsidR="00E8581F">
        <w:rPr>
          <w:rFonts w:ascii="Arial" w:hAnsi="Arial" w:cs="Arial"/>
          <w:color w:val="000000"/>
          <w:sz w:val="20"/>
          <w:szCs w:val="20"/>
        </w:rPr>
        <w:t xml:space="preserve"> </w:t>
      </w:r>
      <w:r w:rsidRPr="00E8581F">
        <w:rPr>
          <w:rFonts w:ascii="Arial" w:hAnsi="Arial" w:cs="Arial"/>
          <w:color w:val="000000"/>
          <w:sz w:val="20"/>
          <w:szCs w:val="20"/>
        </w:rPr>
        <w:t>wykonania prac pokrywczych,</w:t>
      </w:r>
    </w:p>
    <w:p w14:paraId="7694B13E" w14:textId="4065F498" w:rsidR="009C6B5F" w:rsidRPr="00E8581F" w:rsidRDefault="009C6B5F" w:rsidP="00E8581F">
      <w:pPr>
        <w:pStyle w:val="Akapitzlist"/>
        <w:numPr>
          <w:ilvl w:val="0"/>
          <w:numId w:val="120"/>
        </w:numPr>
        <w:autoSpaceDE w:val="0"/>
        <w:autoSpaceDN w:val="0"/>
        <w:adjustRightInd w:val="0"/>
        <w:spacing w:after="0" w:line="240" w:lineRule="auto"/>
        <w:ind w:left="426" w:hanging="426"/>
        <w:rPr>
          <w:rFonts w:ascii="Arial" w:hAnsi="Arial" w:cs="Arial"/>
          <w:color w:val="000000"/>
          <w:sz w:val="20"/>
          <w:szCs w:val="20"/>
        </w:rPr>
      </w:pPr>
      <w:r w:rsidRPr="00E8581F">
        <w:rPr>
          <w:rFonts w:ascii="Arial" w:hAnsi="Arial" w:cs="Arial"/>
          <w:color w:val="000000"/>
          <w:sz w:val="20"/>
          <w:szCs w:val="20"/>
        </w:rPr>
        <w:t>w odniesieniu do właściwości całego pokrycia (kontrola końcowa) – po</w:t>
      </w:r>
      <w:r w:rsidR="00E8581F">
        <w:rPr>
          <w:rFonts w:ascii="Arial" w:hAnsi="Arial" w:cs="Arial"/>
          <w:color w:val="000000"/>
          <w:sz w:val="20"/>
          <w:szCs w:val="20"/>
        </w:rPr>
        <w:t xml:space="preserve"> </w:t>
      </w:r>
      <w:r w:rsidRPr="00E8581F">
        <w:rPr>
          <w:rFonts w:ascii="Arial" w:hAnsi="Arial" w:cs="Arial"/>
          <w:color w:val="000000"/>
          <w:sz w:val="20"/>
          <w:szCs w:val="20"/>
        </w:rPr>
        <w:t>zakończeniu prac pokrywczych.</w:t>
      </w:r>
    </w:p>
    <w:p w14:paraId="41608B70"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Kontrolą międzyoperacyjną i końcową dotycząca pokryć z blachy przeprowadza się</w:t>
      </w:r>
    </w:p>
    <w:p w14:paraId="2FD22187"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sprawdzając zgodność wykonanych robót z wymaganiami norm: PN-B-10245:1961 PN-EN</w:t>
      </w:r>
    </w:p>
    <w:p w14:paraId="637F7452" w14:textId="77777777" w:rsidR="00E8581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xml:space="preserve">502:2002, PN-EN 502:2013-07, PN-EN 505:2013-07, PN-EN 508-1:2003 , PN-EN 508-3:2010 </w:t>
      </w:r>
    </w:p>
    <w:p w14:paraId="2B4A8ADF" w14:textId="011D7E35"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oraz z wymaganiami niniejszej specyfikacji technicznej.</w:t>
      </w:r>
    </w:p>
    <w:p w14:paraId="65BE5B3C"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Uznaje się, że badania dały wynik pozytywny gdy wszystkie właściwości materiałów i</w:t>
      </w:r>
    </w:p>
    <w:p w14:paraId="52BEFEE9"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pokrycia dachowego są zgodne z wymaganiami niniejszej specyfikacji technicznej lub</w:t>
      </w:r>
    </w:p>
    <w:p w14:paraId="044622FD"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aprobaty technicznej albo wymaganiami norm przedmiotowych.</w:t>
      </w:r>
    </w:p>
    <w:p w14:paraId="6961D3AF"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11B8FE6F" w14:textId="6B9C61D3"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7.OBMIAR ROBÓT</w:t>
      </w:r>
    </w:p>
    <w:p w14:paraId="2E6A847C"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0105967C" w14:textId="6902E07A"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7.1. Jednostką obmiarową robót jest:</w:t>
      </w:r>
    </w:p>
    <w:p w14:paraId="7265662A" w14:textId="77777777" w:rsidR="00E8581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xml:space="preserve">–dla robót – Krycie dachu blachą i Obróbki blacharskie – m2 pokrytej powierzchni. </w:t>
      </w:r>
    </w:p>
    <w:p w14:paraId="70ADDB98" w14:textId="14ACA6F2"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Z</w:t>
      </w:r>
      <w:r w:rsidR="00E8581F">
        <w:rPr>
          <w:rFonts w:ascii="Arial" w:hAnsi="Arial" w:cs="Arial"/>
          <w:color w:val="000000"/>
          <w:sz w:val="20"/>
          <w:szCs w:val="20"/>
        </w:rPr>
        <w:t xml:space="preserve"> </w:t>
      </w:r>
      <w:r w:rsidRPr="009C6B5F">
        <w:rPr>
          <w:rFonts w:ascii="Arial" w:hAnsi="Arial" w:cs="Arial"/>
          <w:color w:val="000000"/>
          <w:sz w:val="20"/>
          <w:szCs w:val="20"/>
        </w:rPr>
        <w:t>powierzchni nie potrąca się urządzeń obcych, jak np. wywiewki itp. o ile powierzchnia ich nie</w:t>
      </w:r>
    </w:p>
    <w:p w14:paraId="58CE3BAC"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przekracza 0,50 m2,</w:t>
      </w:r>
    </w:p>
    <w:p w14:paraId="7AD40D39"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–dla robót – Rynny i rury spustowe – 1 m wykonanych rynien lub rur spustowych.</w:t>
      </w:r>
    </w:p>
    <w:p w14:paraId="2DAAD6AD"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340C3872" w14:textId="47694C8F"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7.2. Ilość robót określa się na podstawie dokumentacji projektowej z uwzględnieniem zmian</w:t>
      </w:r>
    </w:p>
    <w:p w14:paraId="53DE4741"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podanych w dokumentacji powykonawczej zaaprobowanych przez Inspektora nadzoru i</w:t>
      </w:r>
    </w:p>
    <w:p w14:paraId="11605A4A"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sprawdzonych w naturze.</w:t>
      </w:r>
    </w:p>
    <w:p w14:paraId="5EC1259C"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38747BE9" w14:textId="0DFA84B1"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8.ODBIÓR ROBÓT</w:t>
      </w:r>
    </w:p>
    <w:p w14:paraId="70CB5309"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67C267DE" w14:textId="32CCAB10"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8.1. Podstawę do odbioru wykonania robót – pokrycie dachu blachą stanowi stwierdzenie</w:t>
      </w:r>
    </w:p>
    <w:p w14:paraId="2817A1C4"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zgodności ich wykonania z dokumentacją projektową i zatwierdzonymi zmianami podanymi</w:t>
      </w:r>
    </w:p>
    <w:p w14:paraId="2DA5A82F"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w dokumentacji powykonawczej</w:t>
      </w:r>
    </w:p>
    <w:p w14:paraId="275A0C05"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4731CD98" w14:textId="433D7263"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8.2. Odbiór podkładu</w:t>
      </w:r>
    </w:p>
    <w:p w14:paraId="5CA914BD"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8.2.1. Badania podkładu należy przeprowadzić w trakcie odbioru częściowego, podczas</w:t>
      </w:r>
    </w:p>
    <w:p w14:paraId="5D8D6C4D"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suchej pogody, przed przystąpieniem do pokrycia połaci dachowych.</w:t>
      </w:r>
    </w:p>
    <w:p w14:paraId="1580B76B"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8.2.2. Sprawdzenie równości powierzchni podkładu należy przeprowadzać za pomocą łaty</w:t>
      </w:r>
    </w:p>
    <w:p w14:paraId="06093780"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kontrolnej o długości 3 m lub za pomocą szablonu z podziałką milimetrową. Prześwit</w:t>
      </w:r>
    </w:p>
    <w:p w14:paraId="2AA2E2BF"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między sprawdzaną powierzchnią a łatą nie powinien przekroczyć 5 mm.</w:t>
      </w:r>
    </w:p>
    <w:p w14:paraId="44B5C9BC"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45E18A89" w14:textId="448BDD4E"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8.3. Ogólne wymagania odbioru robót pokrywczych</w:t>
      </w:r>
    </w:p>
    <w:p w14:paraId="788C78BE"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8.3.1. Roboty pokrywcze, wymagają odbiorów częściowych. Badania w czasie odbioru</w:t>
      </w:r>
    </w:p>
    <w:p w14:paraId="4000FC19"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częściowego należy przeprowadzać dla tych robót, do których dostęp później jest</w:t>
      </w:r>
    </w:p>
    <w:p w14:paraId="00D4144B"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niemożliwy lub utrudniony.</w:t>
      </w:r>
    </w:p>
    <w:p w14:paraId="631B201D"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8.3.2. Odbiór częściowy powinien obejmować sprawdzenie:</w:t>
      </w:r>
    </w:p>
    <w:p w14:paraId="22ABF272"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podkładu,</w:t>
      </w:r>
    </w:p>
    <w:p w14:paraId="3980D2A9"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jakości zastosowanych materiałów,</w:t>
      </w:r>
    </w:p>
    <w:p w14:paraId="1E1E6FAB"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dokładności wykonania pokrycia,</w:t>
      </w:r>
    </w:p>
    <w:p w14:paraId="10AEB789"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dokładności wykonania obróbek blacharskich i ich połączenia z pokryciem.</w:t>
      </w:r>
    </w:p>
    <w:p w14:paraId="0344CB4C"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8.3.3. Dokonanie odbioru częściowego powinno być potwierdzone wpisem do dziennika</w:t>
      </w:r>
    </w:p>
    <w:p w14:paraId="0137D26B"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budowy.</w:t>
      </w:r>
    </w:p>
    <w:p w14:paraId="55900201"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8.3.4. Badania końcowe pokrycia należy przeprowadzić po zakończeniu robót, po deszczu.</w:t>
      </w:r>
    </w:p>
    <w:p w14:paraId="10A9B481"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8.3.5. Podstawę do odbioru robót pokrywczych stanowią następujące dokumenty:</w:t>
      </w:r>
    </w:p>
    <w:p w14:paraId="597E7EEC" w14:textId="07945753" w:rsidR="009C6B5F" w:rsidRPr="0075397C" w:rsidRDefault="009C6B5F" w:rsidP="0075397C">
      <w:pPr>
        <w:pStyle w:val="Akapitzlist"/>
        <w:numPr>
          <w:ilvl w:val="0"/>
          <w:numId w:val="117"/>
        </w:numPr>
        <w:autoSpaceDE w:val="0"/>
        <w:autoSpaceDN w:val="0"/>
        <w:adjustRightInd w:val="0"/>
        <w:spacing w:after="0" w:line="240" w:lineRule="auto"/>
        <w:rPr>
          <w:rFonts w:ascii="Arial" w:hAnsi="Arial" w:cs="Arial"/>
          <w:color w:val="000000"/>
          <w:sz w:val="20"/>
          <w:szCs w:val="20"/>
        </w:rPr>
      </w:pPr>
      <w:r w:rsidRPr="0075397C">
        <w:rPr>
          <w:rFonts w:ascii="Arial" w:hAnsi="Arial" w:cs="Arial"/>
          <w:color w:val="000000"/>
          <w:sz w:val="20"/>
          <w:szCs w:val="20"/>
        </w:rPr>
        <w:t>dokumentacja projektowa i dokumentacja powykonawcza,</w:t>
      </w:r>
    </w:p>
    <w:p w14:paraId="64D7F734" w14:textId="3BC2A6E7" w:rsidR="009C6B5F" w:rsidRPr="0075397C" w:rsidRDefault="009C6B5F" w:rsidP="0075397C">
      <w:pPr>
        <w:pStyle w:val="Akapitzlist"/>
        <w:numPr>
          <w:ilvl w:val="0"/>
          <w:numId w:val="118"/>
        </w:numPr>
        <w:autoSpaceDE w:val="0"/>
        <w:autoSpaceDN w:val="0"/>
        <w:adjustRightInd w:val="0"/>
        <w:spacing w:after="0" w:line="240" w:lineRule="auto"/>
        <w:rPr>
          <w:rFonts w:ascii="Arial" w:hAnsi="Arial" w:cs="Arial"/>
          <w:color w:val="000000"/>
          <w:sz w:val="20"/>
          <w:szCs w:val="20"/>
        </w:rPr>
      </w:pPr>
      <w:r w:rsidRPr="0075397C">
        <w:rPr>
          <w:rFonts w:ascii="Arial" w:hAnsi="Arial" w:cs="Arial"/>
          <w:color w:val="000000"/>
          <w:sz w:val="20"/>
          <w:szCs w:val="20"/>
        </w:rPr>
        <w:t>dziennik budowy z zapisem stwierdzającym odbiór częściowy podłoża oraz</w:t>
      </w:r>
    </w:p>
    <w:p w14:paraId="4C336D11"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poszczególnych warstw lub fragmentów pokrycia,</w:t>
      </w:r>
    </w:p>
    <w:p w14:paraId="6BEC0395" w14:textId="01C211A9" w:rsidR="009C6B5F" w:rsidRPr="0075397C" w:rsidRDefault="009C6B5F" w:rsidP="0075397C">
      <w:pPr>
        <w:pStyle w:val="Akapitzlist"/>
        <w:numPr>
          <w:ilvl w:val="0"/>
          <w:numId w:val="118"/>
        </w:numPr>
        <w:autoSpaceDE w:val="0"/>
        <w:autoSpaceDN w:val="0"/>
        <w:adjustRightInd w:val="0"/>
        <w:spacing w:after="0" w:line="240" w:lineRule="auto"/>
        <w:rPr>
          <w:rFonts w:ascii="Arial" w:hAnsi="Arial" w:cs="Arial"/>
          <w:color w:val="000000"/>
          <w:sz w:val="20"/>
          <w:szCs w:val="20"/>
        </w:rPr>
      </w:pPr>
      <w:r w:rsidRPr="0075397C">
        <w:rPr>
          <w:rFonts w:ascii="Arial" w:hAnsi="Arial" w:cs="Arial"/>
          <w:color w:val="000000"/>
          <w:sz w:val="20"/>
          <w:szCs w:val="20"/>
        </w:rPr>
        <w:lastRenderedPageBreak/>
        <w:t>zapisy dotyczące wykonywania robót pokrywczych i rodzaju zastosowanych</w:t>
      </w:r>
    </w:p>
    <w:p w14:paraId="5852663C"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materiałów,</w:t>
      </w:r>
    </w:p>
    <w:p w14:paraId="6C28F66B" w14:textId="74501DDD" w:rsidR="009C6B5F" w:rsidRPr="0075397C" w:rsidRDefault="009C6B5F" w:rsidP="0075397C">
      <w:pPr>
        <w:pStyle w:val="Akapitzlist"/>
        <w:numPr>
          <w:ilvl w:val="0"/>
          <w:numId w:val="118"/>
        </w:numPr>
        <w:autoSpaceDE w:val="0"/>
        <w:autoSpaceDN w:val="0"/>
        <w:adjustRightInd w:val="0"/>
        <w:spacing w:after="0" w:line="240" w:lineRule="auto"/>
        <w:rPr>
          <w:rFonts w:ascii="Arial" w:hAnsi="Arial" w:cs="Arial"/>
          <w:color w:val="000000"/>
          <w:sz w:val="20"/>
          <w:szCs w:val="20"/>
        </w:rPr>
      </w:pPr>
      <w:r w:rsidRPr="0075397C">
        <w:rPr>
          <w:rFonts w:ascii="Arial" w:hAnsi="Arial" w:cs="Arial"/>
          <w:color w:val="000000"/>
          <w:sz w:val="20"/>
          <w:szCs w:val="20"/>
        </w:rPr>
        <w:t>protokoły odbioru materiałów i wyrobów, które powinny zawierać:</w:t>
      </w:r>
    </w:p>
    <w:p w14:paraId="7A8252EA"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zestawienie wyników badań międzyoperacyjnych i końcowych,</w:t>
      </w:r>
    </w:p>
    <w:p w14:paraId="74B3D883"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stwierdzenie zgodności lub niezgodności wykonania robót pokrywczych z</w:t>
      </w:r>
    </w:p>
    <w:p w14:paraId="3285FD05"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dokumentacją,</w:t>
      </w:r>
    </w:p>
    <w:p w14:paraId="59488427"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 spis dokumentacji przekazywanej inwestorowi. W skład tej dokumentacji powinien</w:t>
      </w:r>
    </w:p>
    <w:p w14:paraId="4E02B61E"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wchodzić program utrzymania pokrycia.</w:t>
      </w:r>
    </w:p>
    <w:p w14:paraId="59117098"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8.3.6. Odbiór końcowy polega na dokładnym sprawdzeniu stanu wykonanego pokrycia i</w:t>
      </w:r>
    </w:p>
    <w:p w14:paraId="0D194CF1"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obróbek blacharskich i połączenia ich z urządzeniami odwadniającymi, a także wykonania na</w:t>
      </w:r>
    </w:p>
    <w:p w14:paraId="1EA9653D"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pokryciu ewentualnych zabezpieczeń eksploatacyjnych.</w:t>
      </w:r>
    </w:p>
    <w:p w14:paraId="639D84AA"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8.3.7. Roboty uznaje się za zgodne z dokumentacją projektową, ST i wymaganiami</w:t>
      </w:r>
    </w:p>
    <w:p w14:paraId="2CF74DBE"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Inspektora nadzoru, jeżeli wszystkie pomiary i badania z zachowaniem tolerancji wg pkt. 6</w:t>
      </w:r>
    </w:p>
    <w:p w14:paraId="266E3FA7"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ST dały pozytywne wyniki.</w:t>
      </w:r>
    </w:p>
    <w:p w14:paraId="6E8CA409"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Jeżeli chociaż jeden wynik badania daje wynik negatywny, pokrycie papowe nie powinno być</w:t>
      </w:r>
    </w:p>
    <w:p w14:paraId="247DDA38"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odebrane.</w:t>
      </w:r>
    </w:p>
    <w:p w14:paraId="0B294E05"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W takim przypadku należy przyjąć jedno z następujących rozwiązań:</w:t>
      </w:r>
    </w:p>
    <w:p w14:paraId="4AA2C7B8"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–poprawić i przedstawić do ponownego odbioru,</w:t>
      </w:r>
    </w:p>
    <w:p w14:paraId="61D4B6A2"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–jeżeli odchylenia od wymagań nie zagrażają bezpieczeństwu użytkowania i trwałości</w:t>
      </w:r>
    </w:p>
    <w:p w14:paraId="386F480F"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pokrycia, obniżyć cenę pokrycia,</w:t>
      </w:r>
    </w:p>
    <w:p w14:paraId="202C2DCF"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–w przypadku gdy nie są możliwe podane rozwiązania – rozebrać pokrycie (miejsc nie</w:t>
      </w:r>
    </w:p>
    <w:p w14:paraId="59E6272E"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odpowiadających ST) i ponownie wykonać roboty pokrywcze.</w:t>
      </w:r>
    </w:p>
    <w:p w14:paraId="453D09EE"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6D79E667" w14:textId="2E6A75FC"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8.4.Odbiór pokrycia z blachy</w:t>
      </w:r>
    </w:p>
    <w:p w14:paraId="7888DD53"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8.4.1. Sprawdzenie wyglądu zewnętrznego pokrycia (nie ma dziur, pęknięć, odchylenia</w:t>
      </w:r>
    </w:p>
    <w:p w14:paraId="359FA62D"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rąbków lub zwojów od linii prostej, złącza są prostopadłe do okapu itp.).</w:t>
      </w:r>
    </w:p>
    <w:p w14:paraId="48B6CAEA"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8.4.3. Sprawdzenie łączenia i umocowania arkuszy.</w:t>
      </w:r>
    </w:p>
    <w:p w14:paraId="27934030"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8.4.4. Sprawdzenie wykonania i umocowania pasów usztywniających.</w:t>
      </w:r>
    </w:p>
    <w:p w14:paraId="5712285C"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8.5. Odbiór obróbek blacharskich, rynien i rur spustowych powinien obejmować:</w:t>
      </w:r>
    </w:p>
    <w:p w14:paraId="6EA330BA"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8.5.1. Sprawdzenie prawidłowości połączeń poziomych i pionowych.</w:t>
      </w:r>
    </w:p>
    <w:p w14:paraId="05915193"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8.5.2. Sprawdzenie mocowania elementów do deskowania, ścian, kominów, wietrzników,</w:t>
      </w:r>
    </w:p>
    <w:p w14:paraId="32F32D93"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włazów itp.</w:t>
      </w:r>
    </w:p>
    <w:p w14:paraId="36282A95"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8.5.3. Sprawdzenie prawidłowości spadków rynien.</w:t>
      </w:r>
    </w:p>
    <w:p w14:paraId="3DF6693A"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8.6. Zakończenie odbioru</w:t>
      </w:r>
    </w:p>
    <w:p w14:paraId="312F9A68"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8.6.1. Odbioru pokrycia blachą potwierdza się: protokołem, który powinien zawierać:</w:t>
      </w:r>
    </w:p>
    <w:p w14:paraId="540AF932" w14:textId="4DF99F33"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–ocenę wyników badań,</w:t>
      </w:r>
    </w:p>
    <w:p w14:paraId="4406C8F5"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–wykaz wad i usterek ze wskazaniem możliwości ich usunięcia,</w:t>
      </w:r>
    </w:p>
    <w:p w14:paraId="53583805"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–stwierdzenie zgodności lub niezgodności wykonania z zamówieniem.</w:t>
      </w:r>
    </w:p>
    <w:p w14:paraId="54069374"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7A69E98F" w14:textId="51B2D0F1"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9.PODSTAWA PŁATNOŚCI</w:t>
      </w:r>
    </w:p>
    <w:p w14:paraId="4C3219AB"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Warunki płatności zgodnie z umową.</w:t>
      </w:r>
    </w:p>
    <w:p w14:paraId="72CE46C9"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390FA5BD" w14:textId="1B53A42E"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10. PRZEPISY ZWIĄZANE</w:t>
      </w:r>
    </w:p>
    <w:p w14:paraId="03C985D3" w14:textId="77777777" w:rsidR="009C6B5F" w:rsidRDefault="009C6B5F" w:rsidP="009C6B5F">
      <w:pPr>
        <w:autoSpaceDE w:val="0"/>
        <w:autoSpaceDN w:val="0"/>
        <w:adjustRightInd w:val="0"/>
        <w:spacing w:after="0" w:line="240" w:lineRule="auto"/>
        <w:rPr>
          <w:rFonts w:ascii="Arial" w:hAnsi="Arial" w:cs="Arial"/>
          <w:color w:val="000000"/>
          <w:sz w:val="20"/>
          <w:szCs w:val="20"/>
        </w:rPr>
      </w:pPr>
    </w:p>
    <w:p w14:paraId="28561DBA" w14:textId="6E7E7132"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10.1. Normy</w:t>
      </w:r>
    </w:p>
    <w:p w14:paraId="0ABF28CA"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PN-B-02361:2010 Pochylenia połaci dachowych..</w:t>
      </w:r>
    </w:p>
    <w:p w14:paraId="628C740B"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PN-EN 505:2002 Wyroby do pokryć dachowych z metalu. Charakterystyka wyrobów</w:t>
      </w:r>
    </w:p>
    <w:p w14:paraId="414CBFB5"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płytowych ze stali układanych na ciągłym podłożu.</w:t>
      </w:r>
    </w:p>
    <w:p w14:paraId="38636A4E"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PN-EN 508-3:2010. Wyroby do pokryć dachowych z metalu. Charakterystyka wyrobów</w:t>
      </w:r>
    </w:p>
    <w:p w14:paraId="58F20D39"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samonośnych z blachy stalowej, aluminiowej lub ze stali odpornej na korozję. Część 3: Stal</w:t>
      </w:r>
    </w:p>
    <w:p w14:paraId="58F22A35"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odporna na korozję.</w:t>
      </w:r>
    </w:p>
    <w:p w14:paraId="5D4A1FAC"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PN-EN 502:2002. Wyroby do pokryć dachowych z metalu. Charakterystyka wyrobów</w:t>
      </w:r>
    </w:p>
    <w:p w14:paraId="51C2219A" w14:textId="6D39AC70"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samonośnych z blachy ze stali odpornej na korozję, układanych na ciągłym podłożu.</w:t>
      </w:r>
    </w:p>
    <w:p w14:paraId="1F8FEF6F"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PN-EN 1462:2005. Uchwyty do rynien okapowych. Wymagania i badania.</w:t>
      </w:r>
    </w:p>
    <w:p w14:paraId="2C2EEEEA" w14:textId="788D9FC1"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PN-EN 612:2005. Rynny dachowe i rury spustowe z blachy. Definicje, podział i</w:t>
      </w:r>
      <w:r w:rsidR="0075397C">
        <w:rPr>
          <w:rFonts w:ascii="Arial" w:hAnsi="Arial" w:cs="Arial"/>
          <w:color w:val="000000"/>
          <w:sz w:val="20"/>
          <w:szCs w:val="20"/>
        </w:rPr>
        <w:t xml:space="preserve"> </w:t>
      </w:r>
      <w:r w:rsidRPr="009C6B5F">
        <w:rPr>
          <w:rFonts w:ascii="Arial" w:hAnsi="Arial" w:cs="Arial"/>
          <w:color w:val="000000"/>
          <w:sz w:val="20"/>
          <w:szCs w:val="20"/>
        </w:rPr>
        <w:t>wymagania.</w:t>
      </w:r>
    </w:p>
    <w:p w14:paraId="7CE0E48A" w14:textId="08F227A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PN-B-94702:1999 Dachy. Uchwyty stalowe ocynkowane do rynien</w:t>
      </w:r>
      <w:r w:rsidR="0075397C">
        <w:rPr>
          <w:rFonts w:ascii="Arial" w:hAnsi="Arial" w:cs="Arial"/>
          <w:color w:val="000000"/>
          <w:sz w:val="20"/>
          <w:szCs w:val="20"/>
        </w:rPr>
        <w:t xml:space="preserve"> </w:t>
      </w:r>
      <w:r w:rsidRPr="009C6B5F">
        <w:rPr>
          <w:rFonts w:ascii="Arial" w:hAnsi="Arial" w:cs="Arial"/>
          <w:color w:val="000000"/>
          <w:sz w:val="20"/>
          <w:szCs w:val="20"/>
        </w:rPr>
        <w:t>półokrągłych.</w:t>
      </w:r>
    </w:p>
    <w:p w14:paraId="094F63D5" w14:textId="77777777" w:rsidR="0075397C" w:rsidRDefault="0075397C" w:rsidP="009C6B5F">
      <w:pPr>
        <w:autoSpaceDE w:val="0"/>
        <w:autoSpaceDN w:val="0"/>
        <w:adjustRightInd w:val="0"/>
        <w:spacing w:after="0" w:line="240" w:lineRule="auto"/>
        <w:rPr>
          <w:rFonts w:ascii="Arial" w:hAnsi="Arial" w:cs="Arial"/>
          <w:color w:val="000000"/>
          <w:sz w:val="20"/>
          <w:szCs w:val="20"/>
        </w:rPr>
      </w:pPr>
    </w:p>
    <w:p w14:paraId="5AAC8B2D" w14:textId="6C36B1C9"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10.2. Inne dokumenty i instrukcje</w:t>
      </w:r>
    </w:p>
    <w:p w14:paraId="28641FBB"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Warunki techniczne wykonania i odbioru robót budowlanych – część C: zabezpieczenie i</w:t>
      </w:r>
    </w:p>
    <w:p w14:paraId="24220F5E"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t>izolacje, zeszyt 1 : Pokrycia dachowe, wydane przez ITB – Warszawa 2015 r.</w:t>
      </w:r>
    </w:p>
    <w:p w14:paraId="49B45919" w14:textId="77777777" w:rsidR="009C6B5F" w:rsidRPr="009C6B5F" w:rsidRDefault="009C6B5F" w:rsidP="009C6B5F">
      <w:pPr>
        <w:autoSpaceDE w:val="0"/>
        <w:autoSpaceDN w:val="0"/>
        <w:adjustRightInd w:val="0"/>
        <w:spacing w:after="0" w:line="240" w:lineRule="auto"/>
        <w:rPr>
          <w:rFonts w:ascii="Arial" w:hAnsi="Arial" w:cs="Arial"/>
          <w:color w:val="000000"/>
          <w:sz w:val="20"/>
          <w:szCs w:val="20"/>
        </w:rPr>
      </w:pPr>
      <w:r w:rsidRPr="009C6B5F">
        <w:rPr>
          <w:rFonts w:ascii="Arial" w:hAnsi="Arial" w:cs="Arial"/>
          <w:color w:val="000000"/>
          <w:sz w:val="20"/>
          <w:szCs w:val="20"/>
        </w:rPr>
        <w:lastRenderedPageBreak/>
        <w:t>Nie wymienienie tytułu jakiejkolwiek dziedziny, grupy, podgrupy czy normy nie zwalnia</w:t>
      </w:r>
    </w:p>
    <w:p w14:paraId="0BB34209" w14:textId="4248E5A7" w:rsidR="00B15F95" w:rsidRDefault="009C6B5F" w:rsidP="009C6B5F">
      <w:pPr>
        <w:autoSpaceDE w:val="0"/>
        <w:autoSpaceDN w:val="0"/>
        <w:adjustRightInd w:val="0"/>
        <w:spacing w:after="0" w:line="240" w:lineRule="auto"/>
        <w:rPr>
          <w:rFonts w:ascii="Arial" w:hAnsi="Arial" w:cs="Arial"/>
          <w:b/>
          <w:bCs/>
          <w:sz w:val="20"/>
          <w:szCs w:val="20"/>
        </w:rPr>
      </w:pPr>
      <w:r w:rsidRPr="009C6B5F">
        <w:rPr>
          <w:rFonts w:ascii="Arial" w:hAnsi="Arial" w:cs="Arial"/>
          <w:color w:val="000000"/>
          <w:sz w:val="20"/>
          <w:szCs w:val="20"/>
        </w:rPr>
        <w:t>Wykonawcy od obowiązku stosowania wymogów określonych prawem pol</w:t>
      </w:r>
      <w:r>
        <w:rPr>
          <w:rFonts w:ascii="Arial" w:hAnsi="Arial" w:cs="Arial"/>
          <w:color w:val="000000"/>
          <w:sz w:val="20"/>
          <w:szCs w:val="20"/>
        </w:rPr>
        <w:t>skim</w:t>
      </w:r>
    </w:p>
    <w:sectPr w:rsidR="00B15F95" w:rsidSect="00CE17A5">
      <w:footerReference w:type="default" r:id="rId32"/>
      <w:pgSz w:w="11906" w:h="16838"/>
      <w:pgMar w:top="1417" w:right="1417" w:bottom="1417" w:left="1276"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B1E9BF" w14:textId="77777777" w:rsidR="00CE17A5" w:rsidRDefault="00CE17A5" w:rsidP="00EC2F1C">
      <w:pPr>
        <w:spacing w:after="0" w:line="240" w:lineRule="auto"/>
      </w:pPr>
      <w:r>
        <w:separator/>
      </w:r>
    </w:p>
  </w:endnote>
  <w:endnote w:type="continuationSeparator" w:id="0">
    <w:p w14:paraId="1DC286DC" w14:textId="77777777" w:rsidR="00CE17A5" w:rsidRDefault="00CE17A5" w:rsidP="00EC2F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alibri"/>
    <w:charset w:val="EE"/>
    <w:family w:val="auto"/>
    <w:pitch w:val="default"/>
    <w:sig w:usb0="00000001" w:usb1="08070000" w:usb2="00000010" w:usb3="00000000" w:csb0="0002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Gill Sans MT">
    <w:altName w:val="Bahnschrift Light"/>
    <w:panose1 w:val="020B0502020104020203"/>
    <w:charset w:val="EE"/>
    <w:family w:val="swiss"/>
    <w:pitch w:val="variable"/>
    <w:sig w:usb0="00000007" w:usb1="00000000" w:usb2="00000000" w:usb3="00000000" w:csb0="00000003" w:csb1="00000000"/>
  </w:font>
  <w:font w:name="Arial">
    <w:panose1 w:val="020B0604020202020204"/>
    <w:charset w:val="EE"/>
    <w:family w:val="swiss"/>
    <w:pitch w:val="variable"/>
    <w:sig w:usb0="E0002EFF" w:usb1="C000785B" w:usb2="00000009" w:usb3="00000000" w:csb0="000001FF" w:csb1="00000000"/>
  </w:font>
  <w:font w:name="OpenSymbol, 'Arial Unicode MS'">
    <w:charset w:val="02"/>
    <w:family w:val="auto"/>
    <w:pitch w:val="default"/>
  </w:font>
  <w:font w:name="TT19o00">
    <w:altName w:val="MS Gothic"/>
    <w:panose1 w:val="00000000000000000000"/>
    <w:charset w:val="80"/>
    <w:family w:val="swiss"/>
    <w:notTrueType/>
    <w:pitch w:val="default"/>
    <w:sig w:usb0="00000001" w:usb1="08070000" w:usb2="00000010" w:usb3="00000000" w:csb0="00020000"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Times">
    <w:panose1 w:val="02020603050405020304"/>
    <w:charset w:val="EE"/>
    <w:family w:val="roman"/>
    <w:pitch w:val="variable"/>
    <w:sig w:usb0="E0002EFF" w:usb1="C000785B"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Open Sans">
    <w:altName w:val="Segoe UI"/>
    <w:charset w:val="00"/>
    <w:family w:val="swiss"/>
    <w:pitch w:val="variable"/>
    <w:sig w:usb0="E00002EF" w:usb1="4000205B" w:usb2="00000028" w:usb3="00000000" w:csb0="0000019F" w:csb1="00000000"/>
  </w:font>
  <w:font w:name="Liberation Serif">
    <w:altName w:val="Times New Roman"/>
    <w:charset w:val="EE"/>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ndale Sans UI">
    <w:altName w:val="Calibri"/>
    <w:charset w:val="00"/>
    <w:family w:val="auto"/>
    <w:pitch w:val="variable"/>
  </w:font>
  <w:font w:name="Calibri-Light">
    <w:altName w:val="MS Mincho"/>
    <w:panose1 w:val="00000000000000000000"/>
    <w:charset w:val="80"/>
    <w:family w:val="auto"/>
    <w:notTrueType/>
    <w:pitch w:val="default"/>
    <w:sig w:usb0="00000000" w:usb1="08070000" w:usb2="00000010" w:usb3="00000000" w:csb0="00020000" w:csb1="00000000"/>
  </w:font>
  <w:font w:name="Arial Narrow">
    <w:panose1 w:val="020B0606020202030204"/>
    <w:charset w:val="EE"/>
    <w:family w:val="swiss"/>
    <w:pitch w:val="variable"/>
    <w:sig w:usb0="00000287" w:usb1="00000800" w:usb2="00000000" w:usb3="00000000" w:csb0="0000009F" w:csb1="00000000"/>
  </w:font>
  <w:font w:name="LiberationSerif">
    <w:altName w:val="Yu Gothic"/>
    <w:panose1 w:val="00000000000000000000"/>
    <w:charset w:val="80"/>
    <w:family w:val="auto"/>
    <w:notTrueType/>
    <w:pitch w:val="default"/>
    <w:sig w:usb0="00000001" w:usb1="08070000" w:usb2="00000010" w:usb3="00000000" w:csb0="00020000" w:csb1="00000000"/>
  </w:font>
  <w:font w:name="TimesNewRoman">
    <w:altName w:val="MS Mincho"/>
    <w:panose1 w:val="00000000000000000000"/>
    <w:charset w:val="80"/>
    <w:family w:val="auto"/>
    <w:notTrueType/>
    <w:pitch w:val="default"/>
    <w:sig w:usb0="00000005" w:usb1="08070000" w:usb2="00000010" w:usb3="00000000" w:csb0="00020002" w:csb1="00000000"/>
  </w:font>
  <w:font w:name="TimesNewRoman,Bold">
    <w:panose1 w:val="00000000000000000000"/>
    <w:charset w:val="80"/>
    <w:family w:val="auto"/>
    <w:notTrueType/>
    <w:pitch w:val="default"/>
    <w:sig w:usb0="00000001" w:usb1="08070000" w:usb2="00000010" w:usb3="00000000" w:csb0="00020000" w:csb1="00000000"/>
  </w:font>
  <w:font w:name="GillSansMT">
    <w:altName w:val="MS Mincho"/>
    <w:panose1 w:val="00000000000000000000"/>
    <w:charset w:val="80"/>
    <w:family w:val="auto"/>
    <w:notTrueType/>
    <w:pitch w:val="default"/>
    <w:sig w:usb0="00000001" w:usb1="08070000" w:usb2="00000010" w:usb3="00000000" w:csb0="00020000" w:csb1="00000000"/>
  </w:font>
  <w:font w:name="CIDFont+F2">
    <w:altName w:val="MS Mincho"/>
    <w:panose1 w:val="00000000000000000000"/>
    <w:charset w:val="80"/>
    <w:family w:val="auto"/>
    <w:notTrueType/>
    <w:pitch w:val="default"/>
    <w:sig w:usb0="00000001" w:usb1="08070000" w:usb2="00000010" w:usb3="00000000" w:csb0="00020000" w:csb1="00000000"/>
  </w:font>
  <w:font w:name="CIDFont+F1">
    <w:altName w:val="MS Mincho"/>
    <w:panose1 w:val="00000000000000000000"/>
    <w:charset w:val="80"/>
    <w:family w:val="auto"/>
    <w:notTrueType/>
    <w:pitch w:val="default"/>
    <w:sig w:usb0="00000001" w:usb1="08070000" w:usb2="00000010" w:usb3="00000000" w:csb0="00020000" w:csb1="00000000"/>
  </w:font>
  <w:font w:name="SymbolMT">
    <w:altName w:val="Microsoft JhengHei"/>
    <w:panose1 w:val="00000000000000000000"/>
    <w:charset w:val="88"/>
    <w:family w:val="auto"/>
    <w:notTrueType/>
    <w:pitch w:val="default"/>
    <w:sig w:usb0="00000001" w:usb1="08080000" w:usb2="00000010" w:usb3="00000000" w:csb0="00100000" w:csb1="00000000"/>
  </w:font>
  <w:font w:name="Arial,Bold">
    <w:altName w:val="MS Mincho"/>
    <w:panose1 w:val="00000000000000000000"/>
    <w:charset w:val="80"/>
    <w:family w:val="auto"/>
    <w:notTrueType/>
    <w:pitch w:val="default"/>
    <w:sig w:usb0="00000005" w:usb1="08070000" w:usb2="00000010" w:usb3="00000000" w:csb0="0002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17651621"/>
      <w:docPartObj>
        <w:docPartGallery w:val="Page Numbers (Bottom of Page)"/>
        <w:docPartUnique/>
      </w:docPartObj>
    </w:sdtPr>
    <w:sdtEndPr/>
    <w:sdtContent>
      <w:p w14:paraId="2ACF86FF" w14:textId="77777777" w:rsidR="009F627E" w:rsidRDefault="00B20715">
        <w:pPr>
          <w:pStyle w:val="Stopka"/>
          <w:jc w:val="right"/>
        </w:pPr>
        <w:r>
          <w:fldChar w:fldCharType="begin"/>
        </w:r>
        <w:r>
          <w:instrText xml:space="preserve"> PAGE   \* MERGEFORMAT </w:instrText>
        </w:r>
        <w:r>
          <w:fldChar w:fldCharType="separate"/>
        </w:r>
        <w:r w:rsidR="007F31E6">
          <w:rPr>
            <w:noProof/>
          </w:rPr>
          <w:t>8</w:t>
        </w:r>
        <w:r>
          <w:rPr>
            <w:noProof/>
          </w:rPr>
          <w:fldChar w:fldCharType="end"/>
        </w:r>
      </w:p>
    </w:sdtContent>
  </w:sdt>
  <w:p w14:paraId="767A9F4D" w14:textId="77777777" w:rsidR="009F627E" w:rsidRDefault="009F627E">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7FDEAE" w14:textId="77777777" w:rsidR="00CE17A5" w:rsidRDefault="00CE17A5" w:rsidP="00EC2F1C">
      <w:pPr>
        <w:spacing w:after="0" w:line="240" w:lineRule="auto"/>
      </w:pPr>
      <w:r>
        <w:separator/>
      </w:r>
    </w:p>
  </w:footnote>
  <w:footnote w:type="continuationSeparator" w:id="0">
    <w:p w14:paraId="340DE700" w14:textId="77777777" w:rsidR="00CE17A5" w:rsidRDefault="00CE17A5" w:rsidP="00EC2F1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F5B60CBC"/>
    <w:lvl w:ilvl="0">
      <w:start w:val="1"/>
      <w:numFmt w:val="bullet"/>
      <w:pStyle w:val="Listapunktowana2"/>
      <w:lvlText w:val=""/>
      <w:lvlJc w:val="left"/>
      <w:pPr>
        <w:tabs>
          <w:tab w:val="num" w:pos="643"/>
        </w:tabs>
        <w:ind w:left="643" w:hanging="360"/>
      </w:pPr>
      <w:rPr>
        <w:rFonts w:ascii="Symbol" w:hAnsi="Symbol" w:hint="default"/>
      </w:rPr>
    </w:lvl>
  </w:abstractNum>
  <w:abstractNum w:abstractNumId="1" w15:restartNumberingAfterBreak="0">
    <w:nsid w:val="FFFFFF89"/>
    <w:multiLevelType w:val="singleLevel"/>
    <w:tmpl w:val="DCD6B246"/>
    <w:lvl w:ilvl="0">
      <w:start w:val="1"/>
      <w:numFmt w:val="bullet"/>
      <w:pStyle w:val="Listapunktowana"/>
      <w:lvlText w:val=""/>
      <w:lvlJc w:val="left"/>
      <w:pPr>
        <w:tabs>
          <w:tab w:val="num" w:pos="360"/>
        </w:tabs>
        <w:ind w:left="360"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WW8Num16"/>
    <w:lvl w:ilvl="0">
      <w:start w:val="1"/>
      <w:numFmt w:val="bullet"/>
      <w:lvlText w:val=""/>
      <w:lvlJc w:val="left"/>
      <w:pPr>
        <w:tabs>
          <w:tab w:val="num" w:pos="720"/>
        </w:tabs>
        <w:ind w:left="720" w:hanging="360"/>
      </w:pPr>
      <w:rPr>
        <w:rFonts w:ascii="Symbol" w:hAnsi="Symbol" w:cs="Wingdings"/>
      </w:r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cs="Wingdings"/>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cs="Wingdings"/>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4" w15:restartNumberingAfterBreak="0">
    <w:nsid w:val="00000002"/>
    <w:multiLevelType w:val="singleLevel"/>
    <w:tmpl w:val="00000002"/>
    <w:name w:val="WW8Num2"/>
    <w:lvl w:ilvl="0">
      <w:start w:val="2"/>
      <w:numFmt w:val="bullet"/>
      <w:lvlText w:val="-"/>
      <w:lvlJc w:val="left"/>
      <w:pPr>
        <w:tabs>
          <w:tab w:val="num" w:pos="720"/>
        </w:tabs>
        <w:ind w:left="720" w:hanging="360"/>
      </w:pPr>
      <w:rPr>
        <w:rFonts w:ascii="Times New Roman" w:hAnsi="Times New Roman" w:cs="Times New Roman"/>
      </w:rPr>
    </w:lvl>
  </w:abstractNum>
  <w:abstractNum w:abstractNumId="5" w15:restartNumberingAfterBreak="0">
    <w:nsid w:val="00000003"/>
    <w:multiLevelType w:val="singleLevel"/>
    <w:tmpl w:val="00000003"/>
    <w:name w:val="WW8Num3"/>
    <w:lvl w:ilvl="0">
      <w:start w:val="2"/>
      <w:numFmt w:val="bullet"/>
      <w:lvlText w:val="-"/>
      <w:lvlJc w:val="left"/>
      <w:pPr>
        <w:tabs>
          <w:tab w:val="num" w:pos="720"/>
        </w:tabs>
        <w:ind w:left="720" w:hanging="360"/>
      </w:pPr>
      <w:rPr>
        <w:rFonts w:ascii="Times New Roman" w:hAnsi="Times New Roman" w:cs="Times New Roman"/>
      </w:rPr>
    </w:lvl>
  </w:abstractNum>
  <w:abstractNum w:abstractNumId="6" w15:restartNumberingAfterBreak="0">
    <w:nsid w:val="00000004"/>
    <w:multiLevelType w:val="singleLevel"/>
    <w:tmpl w:val="00000004"/>
    <w:name w:val="WW8Num4"/>
    <w:lvl w:ilvl="0">
      <w:start w:val="2"/>
      <w:numFmt w:val="bullet"/>
      <w:lvlText w:val="-"/>
      <w:lvlJc w:val="left"/>
      <w:pPr>
        <w:tabs>
          <w:tab w:val="num" w:pos="720"/>
        </w:tabs>
        <w:ind w:left="720" w:hanging="360"/>
      </w:pPr>
      <w:rPr>
        <w:rFonts w:ascii="Times New Roman" w:hAnsi="Times New Roman" w:cs="Times New Roman"/>
      </w:rPr>
    </w:lvl>
  </w:abstractNum>
  <w:abstractNum w:abstractNumId="7" w15:restartNumberingAfterBreak="0">
    <w:nsid w:val="00000006"/>
    <w:multiLevelType w:val="singleLevel"/>
    <w:tmpl w:val="666CD0B4"/>
    <w:name w:val="WW8Num8"/>
    <w:lvl w:ilvl="0">
      <w:start w:val="1"/>
      <w:numFmt w:val="decimal"/>
      <w:lvlText w:val="1.4.%1."/>
      <w:lvlJc w:val="left"/>
      <w:pPr>
        <w:tabs>
          <w:tab w:val="num" w:pos="537"/>
        </w:tabs>
        <w:ind w:left="0" w:firstLine="0"/>
      </w:pPr>
      <w:rPr>
        <w:rFonts w:asciiTheme="minorHAnsi" w:hAnsiTheme="minorHAnsi" w:cstheme="minorHAnsi" w:hint="default"/>
        <w:b w:val="0"/>
      </w:rPr>
    </w:lvl>
  </w:abstractNum>
  <w:abstractNum w:abstractNumId="8" w15:restartNumberingAfterBreak="0">
    <w:nsid w:val="00000007"/>
    <w:multiLevelType w:val="singleLevel"/>
    <w:tmpl w:val="00000007"/>
    <w:name w:val="WW8Num9"/>
    <w:lvl w:ilvl="0">
      <w:start w:val="2"/>
      <w:numFmt w:val="bullet"/>
      <w:lvlText w:val="-"/>
      <w:lvlJc w:val="left"/>
      <w:pPr>
        <w:tabs>
          <w:tab w:val="num" w:pos="720"/>
        </w:tabs>
        <w:ind w:left="720" w:hanging="360"/>
      </w:pPr>
      <w:rPr>
        <w:rFonts w:ascii="Times New Roman" w:hAnsi="Times New Roman" w:cs="Times New Roman"/>
      </w:rPr>
    </w:lvl>
  </w:abstractNum>
  <w:abstractNum w:abstractNumId="9" w15:restartNumberingAfterBreak="0">
    <w:nsid w:val="0000000B"/>
    <w:multiLevelType w:val="singleLevel"/>
    <w:tmpl w:val="0000000B"/>
    <w:name w:val="WW8Num13"/>
    <w:lvl w:ilvl="0">
      <w:start w:val="1"/>
      <w:numFmt w:val="bullet"/>
      <w:lvlText w:val=""/>
      <w:lvlJc w:val="left"/>
      <w:pPr>
        <w:tabs>
          <w:tab w:val="num" w:pos="709"/>
        </w:tabs>
        <w:ind w:left="720" w:hanging="360"/>
      </w:pPr>
      <w:rPr>
        <w:rFonts w:ascii="Symbol" w:hAnsi="Symbol" w:cs="Symbol" w:hint="default"/>
        <w:color w:val="auto"/>
      </w:rPr>
    </w:lvl>
  </w:abstractNum>
  <w:abstractNum w:abstractNumId="10" w15:restartNumberingAfterBreak="0">
    <w:nsid w:val="00000017"/>
    <w:multiLevelType w:val="singleLevel"/>
    <w:tmpl w:val="00000017"/>
    <w:name w:val="WW8Num24"/>
    <w:lvl w:ilvl="0">
      <w:start w:val="1"/>
      <w:numFmt w:val="bullet"/>
      <w:lvlText w:val=""/>
      <w:lvlJc w:val="left"/>
      <w:pPr>
        <w:tabs>
          <w:tab w:val="num" w:pos="0"/>
        </w:tabs>
        <w:ind w:left="720" w:hanging="360"/>
      </w:pPr>
      <w:rPr>
        <w:rFonts w:ascii="Symbol" w:hAnsi="Symbol" w:cs="OpenSymbol"/>
        <w:color w:val="00000A"/>
        <w:sz w:val="20"/>
        <w:szCs w:val="20"/>
      </w:rPr>
    </w:lvl>
  </w:abstractNum>
  <w:abstractNum w:abstractNumId="11" w15:restartNumberingAfterBreak="0">
    <w:nsid w:val="00000027"/>
    <w:multiLevelType w:val="multilevel"/>
    <w:tmpl w:val="00000027"/>
    <w:name w:val="WW8Num40"/>
    <w:lvl w:ilvl="0">
      <w:start w:val="1"/>
      <w:numFmt w:val="bullet"/>
      <w:lvlText w:val=""/>
      <w:lvlJc w:val="left"/>
      <w:pPr>
        <w:tabs>
          <w:tab w:val="num" w:pos="720"/>
        </w:tabs>
        <w:ind w:left="720" w:hanging="360"/>
      </w:pPr>
      <w:rPr>
        <w:rFonts w:ascii="Symbol" w:hAnsi="Symbol" w:cs="Symbol"/>
        <w:color w:val="000000"/>
        <w:kern w:val="1"/>
        <w:sz w:val="20"/>
        <w:szCs w:val="20"/>
        <w:lang w:bidi="hi-IN"/>
      </w:r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cs="Symbol"/>
        <w:color w:val="000000"/>
        <w:kern w:val="1"/>
        <w:sz w:val="20"/>
        <w:szCs w:val="20"/>
        <w:lang w:bidi="hi-IN"/>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cs="Symbol"/>
        <w:color w:val="000000"/>
        <w:kern w:val="1"/>
        <w:sz w:val="20"/>
        <w:szCs w:val="20"/>
        <w:lang w:bidi="hi-IN"/>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12" w15:restartNumberingAfterBreak="0">
    <w:nsid w:val="0000002A"/>
    <w:multiLevelType w:val="multilevel"/>
    <w:tmpl w:val="0000002A"/>
    <w:name w:val="WW8Num43"/>
    <w:lvl w:ilvl="0">
      <w:start w:val="1"/>
      <w:numFmt w:val="bullet"/>
      <w:lvlText w:val=""/>
      <w:lvlJc w:val="left"/>
      <w:pPr>
        <w:tabs>
          <w:tab w:val="num" w:pos="720"/>
        </w:tabs>
        <w:ind w:left="720" w:hanging="360"/>
      </w:pPr>
      <w:rPr>
        <w:rFonts w:ascii="Symbol" w:hAnsi="Symbol" w:cs="Symbol"/>
        <w:color w:val="000000"/>
        <w:sz w:val="20"/>
        <w:szCs w:val="20"/>
        <w:lang w:eastAsia="en-US"/>
      </w:rPr>
    </w:lvl>
    <w:lvl w:ilvl="1">
      <w:start w:val="1"/>
      <w:numFmt w:val="bullet"/>
      <w:lvlText w:val="◦"/>
      <w:lvlJc w:val="left"/>
      <w:pPr>
        <w:tabs>
          <w:tab w:val="num" w:pos="1080"/>
        </w:tabs>
        <w:ind w:left="1080" w:hanging="360"/>
      </w:pPr>
      <w:rPr>
        <w:rFonts w:ascii="OpenSymbol" w:hAnsi="OpenSymbol" w:cs="Courier New"/>
      </w:rPr>
    </w:lvl>
    <w:lvl w:ilvl="2">
      <w:start w:val="1"/>
      <w:numFmt w:val="bullet"/>
      <w:lvlText w:val="▪"/>
      <w:lvlJc w:val="left"/>
      <w:pPr>
        <w:tabs>
          <w:tab w:val="num" w:pos="1440"/>
        </w:tabs>
        <w:ind w:left="1440" w:hanging="360"/>
      </w:pPr>
      <w:rPr>
        <w:rFonts w:ascii="OpenSymbol" w:hAnsi="OpenSymbol" w:cs="Courier New"/>
      </w:rPr>
    </w:lvl>
    <w:lvl w:ilvl="3">
      <w:start w:val="1"/>
      <w:numFmt w:val="bullet"/>
      <w:lvlText w:val=""/>
      <w:lvlJc w:val="left"/>
      <w:pPr>
        <w:tabs>
          <w:tab w:val="num" w:pos="1800"/>
        </w:tabs>
        <w:ind w:left="1800" w:hanging="360"/>
      </w:pPr>
      <w:rPr>
        <w:rFonts w:ascii="Symbol" w:hAnsi="Symbol" w:cs="Symbol"/>
        <w:color w:val="000000"/>
        <w:sz w:val="20"/>
        <w:szCs w:val="20"/>
        <w:lang w:eastAsia="en-US"/>
      </w:rPr>
    </w:lvl>
    <w:lvl w:ilvl="4">
      <w:start w:val="1"/>
      <w:numFmt w:val="bullet"/>
      <w:lvlText w:val="◦"/>
      <w:lvlJc w:val="left"/>
      <w:pPr>
        <w:tabs>
          <w:tab w:val="num" w:pos="2160"/>
        </w:tabs>
        <w:ind w:left="2160" w:hanging="360"/>
      </w:pPr>
      <w:rPr>
        <w:rFonts w:ascii="OpenSymbol" w:hAnsi="OpenSymbol" w:cs="Courier New"/>
      </w:rPr>
    </w:lvl>
    <w:lvl w:ilvl="5">
      <w:start w:val="1"/>
      <w:numFmt w:val="bullet"/>
      <w:lvlText w:val="▪"/>
      <w:lvlJc w:val="left"/>
      <w:pPr>
        <w:tabs>
          <w:tab w:val="num" w:pos="2520"/>
        </w:tabs>
        <w:ind w:left="2520" w:hanging="360"/>
      </w:pPr>
      <w:rPr>
        <w:rFonts w:ascii="OpenSymbol" w:hAnsi="OpenSymbol" w:cs="Courier New"/>
      </w:rPr>
    </w:lvl>
    <w:lvl w:ilvl="6">
      <w:start w:val="1"/>
      <w:numFmt w:val="bullet"/>
      <w:lvlText w:val=""/>
      <w:lvlJc w:val="left"/>
      <w:pPr>
        <w:tabs>
          <w:tab w:val="num" w:pos="2880"/>
        </w:tabs>
        <w:ind w:left="2880" w:hanging="360"/>
      </w:pPr>
      <w:rPr>
        <w:rFonts w:ascii="Symbol" w:hAnsi="Symbol" w:cs="Symbol"/>
        <w:color w:val="000000"/>
        <w:sz w:val="20"/>
        <w:szCs w:val="20"/>
        <w:lang w:eastAsia="en-US"/>
      </w:rPr>
    </w:lvl>
    <w:lvl w:ilvl="7">
      <w:start w:val="1"/>
      <w:numFmt w:val="bullet"/>
      <w:lvlText w:val="◦"/>
      <w:lvlJc w:val="left"/>
      <w:pPr>
        <w:tabs>
          <w:tab w:val="num" w:pos="3240"/>
        </w:tabs>
        <w:ind w:left="3240" w:hanging="360"/>
      </w:pPr>
      <w:rPr>
        <w:rFonts w:ascii="OpenSymbol" w:hAnsi="OpenSymbol" w:cs="Courier New"/>
      </w:rPr>
    </w:lvl>
    <w:lvl w:ilvl="8">
      <w:start w:val="1"/>
      <w:numFmt w:val="bullet"/>
      <w:lvlText w:val="▪"/>
      <w:lvlJc w:val="left"/>
      <w:pPr>
        <w:tabs>
          <w:tab w:val="num" w:pos="3600"/>
        </w:tabs>
        <w:ind w:left="3600" w:hanging="360"/>
      </w:pPr>
      <w:rPr>
        <w:rFonts w:ascii="OpenSymbol" w:hAnsi="OpenSymbol" w:cs="Courier New"/>
      </w:rPr>
    </w:lvl>
  </w:abstractNum>
  <w:abstractNum w:abstractNumId="13" w15:restartNumberingAfterBreak="0">
    <w:nsid w:val="0000002B"/>
    <w:multiLevelType w:val="multilevel"/>
    <w:tmpl w:val="0000002B"/>
    <w:name w:val="WW8Num44"/>
    <w:lvl w:ilvl="0">
      <w:start w:val="1"/>
      <w:numFmt w:val="bullet"/>
      <w:lvlText w:val=""/>
      <w:lvlJc w:val="left"/>
      <w:pPr>
        <w:tabs>
          <w:tab w:val="num" w:pos="0"/>
        </w:tabs>
        <w:ind w:left="720" w:hanging="360"/>
      </w:pPr>
      <w:rPr>
        <w:rFonts w:ascii="Symbol" w:hAnsi="Symbol" w:cs="Symbol"/>
        <w:color w:val="000000"/>
        <w:sz w:val="20"/>
        <w:szCs w:val="20"/>
      </w:rPr>
    </w:lvl>
    <w:lvl w:ilvl="1">
      <w:start w:val="1"/>
      <w:numFmt w:val="bullet"/>
      <w:lvlText w:val="◦"/>
      <w:lvlJc w:val="left"/>
      <w:pPr>
        <w:tabs>
          <w:tab w:val="num" w:pos="0"/>
        </w:tabs>
        <w:ind w:left="1080" w:hanging="360"/>
      </w:pPr>
      <w:rPr>
        <w:rFonts w:ascii="OpenSymbol" w:hAnsi="OpenSymbol" w:cs="Courier New"/>
      </w:rPr>
    </w:lvl>
    <w:lvl w:ilvl="2">
      <w:start w:val="1"/>
      <w:numFmt w:val="bullet"/>
      <w:lvlText w:val="▪"/>
      <w:lvlJc w:val="left"/>
      <w:pPr>
        <w:tabs>
          <w:tab w:val="num" w:pos="0"/>
        </w:tabs>
        <w:ind w:left="1440" w:hanging="360"/>
      </w:pPr>
      <w:rPr>
        <w:rFonts w:ascii="OpenSymbol" w:hAnsi="OpenSymbol" w:cs="Courier New"/>
      </w:rPr>
    </w:lvl>
    <w:lvl w:ilvl="3">
      <w:start w:val="1"/>
      <w:numFmt w:val="bullet"/>
      <w:lvlText w:val=""/>
      <w:lvlJc w:val="left"/>
      <w:pPr>
        <w:tabs>
          <w:tab w:val="num" w:pos="0"/>
        </w:tabs>
        <w:ind w:left="1800" w:hanging="360"/>
      </w:pPr>
      <w:rPr>
        <w:rFonts w:ascii="Symbol" w:hAnsi="Symbol" w:cs="Symbol"/>
        <w:color w:val="000000"/>
        <w:sz w:val="20"/>
        <w:szCs w:val="20"/>
      </w:rPr>
    </w:lvl>
    <w:lvl w:ilvl="4">
      <w:start w:val="1"/>
      <w:numFmt w:val="bullet"/>
      <w:lvlText w:val="◦"/>
      <w:lvlJc w:val="left"/>
      <w:pPr>
        <w:tabs>
          <w:tab w:val="num" w:pos="0"/>
        </w:tabs>
        <w:ind w:left="2160" w:hanging="360"/>
      </w:pPr>
      <w:rPr>
        <w:rFonts w:ascii="OpenSymbol" w:hAnsi="OpenSymbol" w:cs="Courier New"/>
      </w:rPr>
    </w:lvl>
    <w:lvl w:ilvl="5">
      <w:start w:val="1"/>
      <w:numFmt w:val="bullet"/>
      <w:lvlText w:val="▪"/>
      <w:lvlJc w:val="left"/>
      <w:pPr>
        <w:tabs>
          <w:tab w:val="num" w:pos="0"/>
        </w:tabs>
        <w:ind w:left="2520" w:hanging="360"/>
      </w:pPr>
      <w:rPr>
        <w:rFonts w:ascii="OpenSymbol" w:hAnsi="OpenSymbol" w:cs="Courier New"/>
      </w:rPr>
    </w:lvl>
    <w:lvl w:ilvl="6">
      <w:start w:val="1"/>
      <w:numFmt w:val="bullet"/>
      <w:lvlText w:val=""/>
      <w:lvlJc w:val="left"/>
      <w:pPr>
        <w:tabs>
          <w:tab w:val="num" w:pos="0"/>
        </w:tabs>
        <w:ind w:left="2880" w:hanging="360"/>
      </w:pPr>
      <w:rPr>
        <w:rFonts w:ascii="Symbol" w:hAnsi="Symbol" w:cs="Symbol"/>
        <w:color w:val="000000"/>
        <w:sz w:val="20"/>
        <w:szCs w:val="20"/>
      </w:rPr>
    </w:lvl>
    <w:lvl w:ilvl="7">
      <w:start w:val="1"/>
      <w:numFmt w:val="bullet"/>
      <w:lvlText w:val="◦"/>
      <w:lvlJc w:val="left"/>
      <w:pPr>
        <w:tabs>
          <w:tab w:val="num" w:pos="0"/>
        </w:tabs>
        <w:ind w:left="3240" w:hanging="360"/>
      </w:pPr>
      <w:rPr>
        <w:rFonts w:ascii="OpenSymbol" w:hAnsi="OpenSymbol" w:cs="Courier New"/>
      </w:rPr>
    </w:lvl>
    <w:lvl w:ilvl="8">
      <w:start w:val="1"/>
      <w:numFmt w:val="bullet"/>
      <w:lvlText w:val="▪"/>
      <w:lvlJc w:val="left"/>
      <w:pPr>
        <w:tabs>
          <w:tab w:val="num" w:pos="0"/>
        </w:tabs>
        <w:ind w:left="3600" w:hanging="360"/>
      </w:pPr>
      <w:rPr>
        <w:rFonts w:ascii="OpenSymbol" w:hAnsi="OpenSymbol" w:cs="Courier New"/>
      </w:rPr>
    </w:lvl>
  </w:abstractNum>
  <w:abstractNum w:abstractNumId="14" w15:restartNumberingAfterBreak="0">
    <w:nsid w:val="00347FF8"/>
    <w:multiLevelType w:val="hybridMultilevel"/>
    <w:tmpl w:val="437439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04B783A"/>
    <w:multiLevelType w:val="hybridMultilevel"/>
    <w:tmpl w:val="364ED8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0F02D86"/>
    <w:multiLevelType w:val="hybridMultilevel"/>
    <w:tmpl w:val="8458B7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01850820"/>
    <w:multiLevelType w:val="multilevel"/>
    <w:tmpl w:val="5B949CB2"/>
    <w:lvl w:ilvl="0">
      <w:start w:val="3"/>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06D96853"/>
    <w:multiLevelType w:val="hybridMultilevel"/>
    <w:tmpl w:val="227AF028"/>
    <w:lvl w:ilvl="0" w:tplc="126E6D8E">
      <w:numFmt w:val="bullet"/>
      <w:lvlText w:val="–"/>
      <w:lvlJc w:val="left"/>
      <w:pPr>
        <w:tabs>
          <w:tab w:val="num" w:pos="360"/>
        </w:tabs>
        <w:ind w:left="340" w:hanging="340"/>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19" w15:restartNumberingAfterBreak="0">
    <w:nsid w:val="06F764D2"/>
    <w:multiLevelType w:val="hybridMultilevel"/>
    <w:tmpl w:val="137035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0729500E"/>
    <w:multiLevelType w:val="hybridMultilevel"/>
    <w:tmpl w:val="DC1A84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0748027C"/>
    <w:multiLevelType w:val="hybridMultilevel"/>
    <w:tmpl w:val="E442401E"/>
    <w:lvl w:ilvl="0" w:tplc="126E6D8E">
      <w:numFmt w:val="bullet"/>
      <w:lvlText w:val="–"/>
      <w:lvlJc w:val="left"/>
      <w:pPr>
        <w:tabs>
          <w:tab w:val="num" w:pos="360"/>
        </w:tabs>
        <w:ind w:left="340" w:hanging="340"/>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22" w15:restartNumberingAfterBreak="0">
    <w:nsid w:val="088B7567"/>
    <w:multiLevelType w:val="hybridMultilevel"/>
    <w:tmpl w:val="66CAEC00"/>
    <w:lvl w:ilvl="0" w:tplc="CD62B83C">
      <w:numFmt w:val="bullet"/>
      <w:lvlText w:val="–"/>
      <w:lvlJc w:val="left"/>
      <w:pPr>
        <w:tabs>
          <w:tab w:val="num" w:pos="360"/>
        </w:tabs>
        <w:ind w:left="284" w:hanging="284"/>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23" w15:restartNumberingAfterBreak="0">
    <w:nsid w:val="091F2441"/>
    <w:multiLevelType w:val="hybridMultilevel"/>
    <w:tmpl w:val="0F28F7A4"/>
    <w:lvl w:ilvl="0" w:tplc="CD62B83C">
      <w:numFmt w:val="bullet"/>
      <w:lvlText w:val="–"/>
      <w:lvlJc w:val="left"/>
      <w:pPr>
        <w:tabs>
          <w:tab w:val="num" w:pos="360"/>
        </w:tabs>
        <w:ind w:left="284" w:hanging="284"/>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24" w15:restartNumberingAfterBreak="0">
    <w:nsid w:val="092E508B"/>
    <w:multiLevelType w:val="multilevel"/>
    <w:tmpl w:val="5C883F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D86026E"/>
    <w:multiLevelType w:val="hybridMultilevel"/>
    <w:tmpl w:val="D0C4A10E"/>
    <w:lvl w:ilvl="0" w:tplc="126E6D8E">
      <w:numFmt w:val="bullet"/>
      <w:lvlText w:val="–"/>
      <w:lvlJc w:val="left"/>
      <w:pPr>
        <w:tabs>
          <w:tab w:val="num" w:pos="360"/>
        </w:tabs>
        <w:ind w:left="340" w:hanging="340"/>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26" w15:restartNumberingAfterBreak="0">
    <w:nsid w:val="0E6266FA"/>
    <w:multiLevelType w:val="hybridMultilevel"/>
    <w:tmpl w:val="2C76FF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0F5A2B2A"/>
    <w:multiLevelType w:val="hybridMultilevel"/>
    <w:tmpl w:val="3FA4E6F8"/>
    <w:lvl w:ilvl="0" w:tplc="0A048F8E">
      <w:start w:val="1"/>
      <w:numFmt w:val="bullet"/>
      <w:lvlText w:val="–"/>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11494425"/>
    <w:multiLevelType w:val="hybridMultilevel"/>
    <w:tmpl w:val="7FDCA7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11870FC8"/>
    <w:multiLevelType w:val="hybridMultilevel"/>
    <w:tmpl w:val="3FDC6CB6"/>
    <w:lvl w:ilvl="0" w:tplc="CD62B83C">
      <w:numFmt w:val="bullet"/>
      <w:lvlText w:val="–"/>
      <w:lvlJc w:val="left"/>
      <w:pPr>
        <w:tabs>
          <w:tab w:val="num" w:pos="360"/>
        </w:tabs>
        <w:ind w:left="284" w:hanging="284"/>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30" w15:restartNumberingAfterBreak="0">
    <w:nsid w:val="12173918"/>
    <w:multiLevelType w:val="hybridMultilevel"/>
    <w:tmpl w:val="C75EE942"/>
    <w:lvl w:ilvl="0" w:tplc="CD62B83C">
      <w:numFmt w:val="bullet"/>
      <w:lvlText w:val="–"/>
      <w:lvlJc w:val="left"/>
      <w:pPr>
        <w:tabs>
          <w:tab w:val="num" w:pos="360"/>
        </w:tabs>
        <w:ind w:left="284" w:hanging="284"/>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31" w15:restartNumberingAfterBreak="0">
    <w:nsid w:val="122138CC"/>
    <w:multiLevelType w:val="hybridMultilevel"/>
    <w:tmpl w:val="6786D9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123F3CBC"/>
    <w:multiLevelType w:val="singleLevel"/>
    <w:tmpl w:val="3BDCBE5C"/>
    <w:lvl w:ilvl="0">
      <w:start w:val="1"/>
      <w:numFmt w:val="lowerLetter"/>
      <w:lvlText w:val="%1)"/>
      <w:lvlJc w:val="left"/>
      <w:pPr>
        <w:tabs>
          <w:tab w:val="num" w:pos="1065"/>
        </w:tabs>
        <w:ind w:left="1065" w:hanging="360"/>
      </w:pPr>
      <w:rPr>
        <w:rFonts w:hint="default"/>
      </w:rPr>
    </w:lvl>
  </w:abstractNum>
  <w:abstractNum w:abstractNumId="33" w15:restartNumberingAfterBreak="0">
    <w:nsid w:val="12533CBE"/>
    <w:multiLevelType w:val="hybridMultilevel"/>
    <w:tmpl w:val="C1241E4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1401182D"/>
    <w:multiLevelType w:val="hybridMultilevel"/>
    <w:tmpl w:val="E1F2A196"/>
    <w:lvl w:ilvl="0" w:tplc="04150001">
      <w:start w:val="1"/>
      <w:numFmt w:val="bullet"/>
      <w:pStyle w:val="Wypunktowanie"/>
      <w:lvlText w:val=""/>
      <w:lvlJc w:val="left"/>
      <w:pPr>
        <w:tabs>
          <w:tab w:val="num" w:pos="1070"/>
        </w:tabs>
        <w:ind w:left="1070" w:hanging="360"/>
      </w:pPr>
      <w:rPr>
        <w:rFonts w:ascii="Symbol" w:hAnsi="Symbol" w:hint="default"/>
      </w:rPr>
    </w:lvl>
    <w:lvl w:ilvl="1" w:tplc="449EBF9A">
      <w:start w:val="1"/>
      <w:numFmt w:val="bullet"/>
      <w:pStyle w:val="Listapunktowana4"/>
      <w:lvlText w:val=""/>
      <w:lvlJc w:val="left"/>
      <w:pPr>
        <w:tabs>
          <w:tab w:val="num" w:pos="2291"/>
        </w:tabs>
        <w:ind w:left="2291" w:hanging="360"/>
      </w:pPr>
      <w:rPr>
        <w:rFonts w:ascii="Symbol" w:hAnsi="Symbol" w:hint="default"/>
      </w:rPr>
    </w:lvl>
    <w:lvl w:ilvl="2" w:tplc="04150005" w:tentative="1">
      <w:start w:val="1"/>
      <w:numFmt w:val="bullet"/>
      <w:lvlText w:val=""/>
      <w:lvlJc w:val="left"/>
      <w:pPr>
        <w:tabs>
          <w:tab w:val="num" w:pos="3011"/>
        </w:tabs>
        <w:ind w:left="3011" w:hanging="360"/>
      </w:pPr>
      <w:rPr>
        <w:rFonts w:ascii="Wingdings" w:hAnsi="Wingdings" w:hint="default"/>
      </w:rPr>
    </w:lvl>
    <w:lvl w:ilvl="3" w:tplc="04150001" w:tentative="1">
      <w:start w:val="1"/>
      <w:numFmt w:val="bullet"/>
      <w:lvlText w:val=""/>
      <w:lvlJc w:val="left"/>
      <w:pPr>
        <w:tabs>
          <w:tab w:val="num" w:pos="3731"/>
        </w:tabs>
        <w:ind w:left="3731" w:hanging="360"/>
      </w:pPr>
      <w:rPr>
        <w:rFonts w:ascii="Symbol" w:hAnsi="Symbol" w:hint="default"/>
      </w:rPr>
    </w:lvl>
    <w:lvl w:ilvl="4" w:tplc="04150003" w:tentative="1">
      <w:start w:val="1"/>
      <w:numFmt w:val="bullet"/>
      <w:lvlText w:val="o"/>
      <w:lvlJc w:val="left"/>
      <w:pPr>
        <w:tabs>
          <w:tab w:val="num" w:pos="4451"/>
        </w:tabs>
        <w:ind w:left="4451" w:hanging="360"/>
      </w:pPr>
      <w:rPr>
        <w:rFonts w:ascii="Courier New" w:hAnsi="Courier New" w:hint="default"/>
      </w:rPr>
    </w:lvl>
    <w:lvl w:ilvl="5" w:tplc="04150005" w:tentative="1">
      <w:start w:val="1"/>
      <w:numFmt w:val="bullet"/>
      <w:lvlText w:val=""/>
      <w:lvlJc w:val="left"/>
      <w:pPr>
        <w:tabs>
          <w:tab w:val="num" w:pos="5171"/>
        </w:tabs>
        <w:ind w:left="5171" w:hanging="360"/>
      </w:pPr>
      <w:rPr>
        <w:rFonts w:ascii="Wingdings" w:hAnsi="Wingdings" w:hint="default"/>
      </w:rPr>
    </w:lvl>
    <w:lvl w:ilvl="6" w:tplc="04150001" w:tentative="1">
      <w:start w:val="1"/>
      <w:numFmt w:val="bullet"/>
      <w:lvlText w:val=""/>
      <w:lvlJc w:val="left"/>
      <w:pPr>
        <w:tabs>
          <w:tab w:val="num" w:pos="5891"/>
        </w:tabs>
        <w:ind w:left="5891" w:hanging="360"/>
      </w:pPr>
      <w:rPr>
        <w:rFonts w:ascii="Symbol" w:hAnsi="Symbol" w:hint="default"/>
      </w:rPr>
    </w:lvl>
    <w:lvl w:ilvl="7" w:tplc="04150003" w:tentative="1">
      <w:start w:val="1"/>
      <w:numFmt w:val="bullet"/>
      <w:lvlText w:val="o"/>
      <w:lvlJc w:val="left"/>
      <w:pPr>
        <w:tabs>
          <w:tab w:val="num" w:pos="6611"/>
        </w:tabs>
        <w:ind w:left="6611" w:hanging="360"/>
      </w:pPr>
      <w:rPr>
        <w:rFonts w:ascii="Courier New" w:hAnsi="Courier New" w:hint="default"/>
      </w:rPr>
    </w:lvl>
    <w:lvl w:ilvl="8" w:tplc="04150005" w:tentative="1">
      <w:start w:val="1"/>
      <w:numFmt w:val="bullet"/>
      <w:lvlText w:val=""/>
      <w:lvlJc w:val="left"/>
      <w:pPr>
        <w:tabs>
          <w:tab w:val="num" w:pos="7331"/>
        </w:tabs>
        <w:ind w:left="7331" w:hanging="360"/>
      </w:pPr>
      <w:rPr>
        <w:rFonts w:ascii="Wingdings" w:hAnsi="Wingdings" w:hint="default"/>
      </w:rPr>
    </w:lvl>
  </w:abstractNum>
  <w:abstractNum w:abstractNumId="35" w15:restartNumberingAfterBreak="0">
    <w:nsid w:val="14552766"/>
    <w:multiLevelType w:val="hybridMultilevel"/>
    <w:tmpl w:val="41DE543C"/>
    <w:lvl w:ilvl="0" w:tplc="126E6D8E">
      <w:numFmt w:val="bullet"/>
      <w:lvlText w:val="–"/>
      <w:lvlJc w:val="left"/>
      <w:pPr>
        <w:tabs>
          <w:tab w:val="num" w:pos="360"/>
        </w:tabs>
        <w:ind w:left="340" w:hanging="340"/>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36" w15:restartNumberingAfterBreak="0">
    <w:nsid w:val="1511672D"/>
    <w:multiLevelType w:val="hybridMultilevel"/>
    <w:tmpl w:val="12080D14"/>
    <w:lvl w:ilvl="0" w:tplc="126E6D8E">
      <w:numFmt w:val="bullet"/>
      <w:lvlText w:val="–"/>
      <w:lvlJc w:val="left"/>
      <w:pPr>
        <w:tabs>
          <w:tab w:val="num" w:pos="360"/>
        </w:tabs>
        <w:ind w:left="340" w:hanging="340"/>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37" w15:restartNumberingAfterBreak="0">
    <w:nsid w:val="156C7605"/>
    <w:multiLevelType w:val="hybridMultilevel"/>
    <w:tmpl w:val="D89ED92C"/>
    <w:lvl w:ilvl="0" w:tplc="CD62B83C">
      <w:numFmt w:val="bullet"/>
      <w:lvlText w:val="–"/>
      <w:lvlJc w:val="left"/>
      <w:pPr>
        <w:tabs>
          <w:tab w:val="num" w:pos="360"/>
        </w:tabs>
        <w:ind w:left="284" w:hanging="284"/>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38" w15:restartNumberingAfterBreak="0">
    <w:nsid w:val="170839B1"/>
    <w:multiLevelType w:val="hybridMultilevel"/>
    <w:tmpl w:val="F36867E8"/>
    <w:lvl w:ilvl="0" w:tplc="126E6D8E">
      <w:numFmt w:val="bullet"/>
      <w:lvlText w:val="–"/>
      <w:lvlJc w:val="left"/>
      <w:pPr>
        <w:tabs>
          <w:tab w:val="num" w:pos="360"/>
        </w:tabs>
        <w:ind w:left="340" w:hanging="340"/>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39" w15:restartNumberingAfterBreak="0">
    <w:nsid w:val="178C18F4"/>
    <w:multiLevelType w:val="hybridMultilevel"/>
    <w:tmpl w:val="EE585D36"/>
    <w:lvl w:ilvl="0" w:tplc="53986CBA">
      <w:start w:val="1"/>
      <w:numFmt w:val="lowerLetter"/>
      <w:lvlText w:val="%1)"/>
      <w:lvlJc w:val="left"/>
      <w:pPr>
        <w:tabs>
          <w:tab w:val="num" w:pos="360"/>
        </w:tabs>
        <w:ind w:left="340" w:hanging="34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15:restartNumberingAfterBreak="0">
    <w:nsid w:val="185539B4"/>
    <w:multiLevelType w:val="hybridMultilevel"/>
    <w:tmpl w:val="2F46D8D0"/>
    <w:lvl w:ilvl="0" w:tplc="202C906E">
      <w:numFmt w:val="bullet"/>
      <w:lvlText w:val="–"/>
      <w:lvlJc w:val="left"/>
      <w:pPr>
        <w:tabs>
          <w:tab w:val="num" w:pos="360"/>
        </w:tabs>
        <w:ind w:left="340" w:hanging="340"/>
      </w:pPr>
      <w:rPr>
        <w:rFonts w:ascii="Times New Roman" w:eastAsia="Times New Roman" w:hAnsi="Times New Roman" w:hint="default"/>
      </w:rPr>
    </w:lvl>
    <w:lvl w:ilvl="1" w:tplc="6FEC2688">
      <w:start w:val="1"/>
      <w:numFmt w:val="bullet"/>
      <w:lvlText w:val=""/>
      <w:lvlJc w:val="left"/>
      <w:pPr>
        <w:tabs>
          <w:tab w:val="num" w:pos="1440"/>
        </w:tabs>
        <w:ind w:left="1363" w:hanging="283"/>
      </w:pPr>
      <w:rPr>
        <w:rFonts w:ascii="Symbol" w:hAnsi="Symbol" w:cs="Symbol" w:hint="default"/>
        <w:sz w:val="16"/>
        <w:szCs w:val="16"/>
      </w:rPr>
    </w:lvl>
    <w:lvl w:ilvl="2" w:tplc="131A20C4">
      <w:start w:val="1"/>
      <w:numFmt w:val="bullet"/>
      <w:lvlText w:val=""/>
      <w:lvlJc w:val="left"/>
      <w:pPr>
        <w:tabs>
          <w:tab w:val="num" w:pos="2160"/>
        </w:tabs>
        <w:ind w:left="2140" w:hanging="340"/>
      </w:pPr>
      <w:rPr>
        <w:rFonts w:ascii="Symbol" w:hAnsi="Symbol" w:cs="Symbol" w:hint="default"/>
      </w:rPr>
    </w:lvl>
    <w:lvl w:ilvl="3" w:tplc="126E6D8E">
      <w:numFmt w:val="bullet"/>
      <w:lvlText w:val="–"/>
      <w:lvlJc w:val="left"/>
      <w:pPr>
        <w:tabs>
          <w:tab w:val="num" w:pos="2880"/>
        </w:tabs>
        <w:ind w:left="2860" w:hanging="340"/>
      </w:pPr>
      <w:rPr>
        <w:rFonts w:ascii="Gill Sans MT" w:hAnsi="Gill Sans MT" w:cs="Gill Sans MT"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41" w15:restartNumberingAfterBreak="0">
    <w:nsid w:val="18622607"/>
    <w:multiLevelType w:val="hybridMultilevel"/>
    <w:tmpl w:val="2DF8DF50"/>
    <w:lvl w:ilvl="0" w:tplc="CD62B83C">
      <w:numFmt w:val="bullet"/>
      <w:lvlText w:val="–"/>
      <w:lvlJc w:val="left"/>
      <w:pPr>
        <w:tabs>
          <w:tab w:val="num" w:pos="360"/>
        </w:tabs>
        <w:ind w:left="284" w:hanging="284"/>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42" w15:restartNumberingAfterBreak="0">
    <w:nsid w:val="191E3E64"/>
    <w:multiLevelType w:val="hybridMultilevel"/>
    <w:tmpl w:val="5AC6DF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1B025731"/>
    <w:multiLevelType w:val="hybridMultilevel"/>
    <w:tmpl w:val="8B94427C"/>
    <w:lvl w:ilvl="0" w:tplc="1C0C4C6A">
      <w:start w:val="1"/>
      <w:numFmt w:val="bullet"/>
      <w:lvlText w:val=""/>
      <w:lvlJc w:val="left"/>
      <w:pPr>
        <w:tabs>
          <w:tab w:val="num" w:pos="1069"/>
        </w:tabs>
        <w:ind w:left="1069" w:hanging="360"/>
      </w:pPr>
      <w:rPr>
        <w:rFonts w:ascii="Symbol" w:hAnsi="Symbol" w:hint="default"/>
        <w:color w:val="auto"/>
      </w:rPr>
    </w:lvl>
    <w:lvl w:ilvl="1" w:tplc="04150001">
      <w:start w:val="1"/>
      <w:numFmt w:val="bullet"/>
      <w:lvlText w:val=""/>
      <w:lvlJc w:val="left"/>
      <w:pPr>
        <w:tabs>
          <w:tab w:val="num" w:pos="1789"/>
        </w:tabs>
        <w:ind w:left="1789" w:hanging="360"/>
      </w:pPr>
      <w:rPr>
        <w:rFonts w:ascii="Symbol" w:hAnsi="Symbol" w:hint="default"/>
      </w:rPr>
    </w:lvl>
    <w:lvl w:ilvl="2" w:tplc="D9EEF84A">
      <w:start w:val="1"/>
      <w:numFmt w:val="bullet"/>
      <w:pStyle w:val="Wypunktowaniekropka"/>
      <w:lvlText w:val=""/>
      <w:lvlJc w:val="left"/>
      <w:pPr>
        <w:tabs>
          <w:tab w:val="num" w:pos="2509"/>
        </w:tabs>
        <w:ind w:left="2509" w:hanging="360"/>
      </w:pPr>
      <w:rPr>
        <w:rFonts w:ascii="Wingdings" w:hAnsi="Wingdings" w:hint="default"/>
      </w:rPr>
    </w:lvl>
    <w:lvl w:ilvl="3" w:tplc="A5C647A8">
      <w:start w:val="1"/>
      <w:numFmt w:val="decimal"/>
      <w:pStyle w:val="Listanumerowana"/>
      <w:lvlText w:val="%4."/>
      <w:lvlJc w:val="left"/>
      <w:pPr>
        <w:tabs>
          <w:tab w:val="num" w:pos="924"/>
        </w:tabs>
        <w:ind w:left="924" w:hanging="357"/>
      </w:pPr>
      <w:rPr>
        <w:rFonts w:hint="default"/>
        <w:color w:val="auto"/>
      </w:rPr>
    </w:lvl>
    <w:lvl w:ilvl="4" w:tplc="04150003" w:tentative="1">
      <w:start w:val="1"/>
      <w:numFmt w:val="bullet"/>
      <w:lvlText w:val="o"/>
      <w:lvlJc w:val="left"/>
      <w:pPr>
        <w:tabs>
          <w:tab w:val="num" w:pos="3949"/>
        </w:tabs>
        <w:ind w:left="3949" w:hanging="360"/>
      </w:pPr>
      <w:rPr>
        <w:rFonts w:ascii="Courier New" w:hAnsi="Courier New" w:cs="Courier New" w:hint="default"/>
      </w:rPr>
    </w:lvl>
    <w:lvl w:ilvl="5" w:tplc="04150005" w:tentative="1">
      <w:start w:val="1"/>
      <w:numFmt w:val="bullet"/>
      <w:lvlText w:val=""/>
      <w:lvlJc w:val="left"/>
      <w:pPr>
        <w:tabs>
          <w:tab w:val="num" w:pos="4669"/>
        </w:tabs>
        <w:ind w:left="4669" w:hanging="360"/>
      </w:pPr>
      <w:rPr>
        <w:rFonts w:ascii="Wingdings" w:hAnsi="Wingdings" w:hint="default"/>
      </w:rPr>
    </w:lvl>
    <w:lvl w:ilvl="6" w:tplc="04150001" w:tentative="1">
      <w:start w:val="1"/>
      <w:numFmt w:val="bullet"/>
      <w:lvlText w:val=""/>
      <w:lvlJc w:val="left"/>
      <w:pPr>
        <w:tabs>
          <w:tab w:val="num" w:pos="5389"/>
        </w:tabs>
        <w:ind w:left="5389" w:hanging="360"/>
      </w:pPr>
      <w:rPr>
        <w:rFonts w:ascii="Symbol" w:hAnsi="Symbol" w:hint="default"/>
      </w:rPr>
    </w:lvl>
    <w:lvl w:ilvl="7" w:tplc="04150003" w:tentative="1">
      <w:start w:val="1"/>
      <w:numFmt w:val="bullet"/>
      <w:lvlText w:val="o"/>
      <w:lvlJc w:val="left"/>
      <w:pPr>
        <w:tabs>
          <w:tab w:val="num" w:pos="6109"/>
        </w:tabs>
        <w:ind w:left="6109" w:hanging="360"/>
      </w:pPr>
      <w:rPr>
        <w:rFonts w:ascii="Courier New" w:hAnsi="Courier New" w:cs="Courier New" w:hint="default"/>
      </w:rPr>
    </w:lvl>
    <w:lvl w:ilvl="8" w:tplc="04150005" w:tentative="1">
      <w:start w:val="1"/>
      <w:numFmt w:val="bullet"/>
      <w:lvlText w:val=""/>
      <w:lvlJc w:val="left"/>
      <w:pPr>
        <w:tabs>
          <w:tab w:val="num" w:pos="6829"/>
        </w:tabs>
        <w:ind w:left="6829" w:hanging="360"/>
      </w:pPr>
      <w:rPr>
        <w:rFonts w:ascii="Wingdings" w:hAnsi="Wingdings" w:hint="default"/>
      </w:rPr>
    </w:lvl>
  </w:abstractNum>
  <w:abstractNum w:abstractNumId="44" w15:restartNumberingAfterBreak="0">
    <w:nsid w:val="1B9D16AC"/>
    <w:multiLevelType w:val="hybridMultilevel"/>
    <w:tmpl w:val="D60E98B6"/>
    <w:lvl w:ilvl="0" w:tplc="BCEE87FE">
      <w:start w:val="1"/>
      <w:numFmt w:val="bullet"/>
      <w:lvlText w:val="-"/>
      <w:lvlJc w:val="left"/>
      <w:pPr>
        <w:tabs>
          <w:tab w:val="num" w:pos="360"/>
        </w:tabs>
        <w:ind w:left="340" w:hanging="340"/>
      </w:pPr>
      <w:rPr>
        <w:rFont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1CD96F38"/>
    <w:multiLevelType w:val="singleLevel"/>
    <w:tmpl w:val="04150011"/>
    <w:lvl w:ilvl="0">
      <w:start w:val="1"/>
      <w:numFmt w:val="decimal"/>
      <w:lvlText w:val="%1)"/>
      <w:lvlJc w:val="left"/>
      <w:pPr>
        <w:tabs>
          <w:tab w:val="num" w:pos="360"/>
        </w:tabs>
        <w:ind w:left="360" w:hanging="360"/>
      </w:pPr>
      <w:rPr>
        <w:rFonts w:hint="default"/>
      </w:rPr>
    </w:lvl>
  </w:abstractNum>
  <w:abstractNum w:abstractNumId="46" w15:restartNumberingAfterBreak="0">
    <w:nsid w:val="1CDF422F"/>
    <w:multiLevelType w:val="hybridMultilevel"/>
    <w:tmpl w:val="78469218"/>
    <w:lvl w:ilvl="0" w:tplc="0A048F8E">
      <w:start w:val="1"/>
      <w:numFmt w:val="bullet"/>
      <w:lvlText w:val="–"/>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1D5A4EBD"/>
    <w:multiLevelType w:val="hybridMultilevel"/>
    <w:tmpl w:val="FB28E1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1EEB5774"/>
    <w:multiLevelType w:val="multilevel"/>
    <w:tmpl w:val="7F3C92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1EFF5AB5"/>
    <w:multiLevelType w:val="multilevel"/>
    <w:tmpl w:val="5538B798"/>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20285AA8"/>
    <w:multiLevelType w:val="multilevel"/>
    <w:tmpl w:val="18BC6E38"/>
    <w:lvl w:ilvl="0">
      <w:start w:val="1"/>
      <w:numFmt w:val="lowerLetter"/>
      <w:lvlText w:val="%1)"/>
      <w:lvlJc w:val="left"/>
      <w:pPr>
        <w:tabs>
          <w:tab w:val="num" w:pos="360"/>
        </w:tabs>
        <w:ind w:left="36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1" w15:restartNumberingAfterBreak="0">
    <w:nsid w:val="22B943B7"/>
    <w:multiLevelType w:val="multilevel"/>
    <w:tmpl w:val="C8226E26"/>
    <w:lvl w:ilvl="0">
      <w:start w:val="1"/>
      <w:numFmt w:val="decimal"/>
      <w:lvlText w:val="%1."/>
      <w:lvlJc w:val="left"/>
      <w:pPr>
        <w:tabs>
          <w:tab w:val="num" w:pos="360"/>
        </w:tabs>
        <w:ind w:left="360" w:hanging="360"/>
      </w:pPr>
      <w:rPr>
        <w:rFonts w:hint="default"/>
      </w:rPr>
    </w:lvl>
    <w:lvl w:ilvl="1">
      <w:start w:val="3"/>
      <w:numFmt w:val="decimal"/>
      <w:isLgl/>
      <w:lvlText w:val="%1.%2."/>
      <w:lvlJc w:val="left"/>
      <w:pPr>
        <w:tabs>
          <w:tab w:val="num" w:pos="420"/>
        </w:tabs>
        <w:ind w:left="420" w:hanging="420"/>
      </w:pPr>
      <w:rPr>
        <w:rFonts w:hint="default"/>
      </w:rPr>
    </w:lvl>
    <w:lvl w:ilvl="2">
      <w:start w:val="1"/>
      <w:numFmt w:val="decimal"/>
      <w:isLgl/>
      <w:lvlText w:val="%1.%2.%3."/>
      <w:lvlJc w:val="left"/>
      <w:pPr>
        <w:tabs>
          <w:tab w:val="num" w:pos="720"/>
        </w:tabs>
        <w:ind w:left="720" w:hanging="720"/>
      </w:pPr>
      <w:rPr>
        <w:rFonts w:hint="default"/>
        <w:b/>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52" w15:restartNumberingAfterBreak="0">
    <w:nsid w:val="235B11A3"/>
    <w:multiLevelType w:val="multilevel"/>
    <w:tmpl w:val="5796A49A"/>
    <w:lvl w:ilvl="0">
      <w:start w:val="2"/>
      <w:numFmt w:val="decimal"/>
      <w:lvlText w:val="%1."/>
      <w:lvlJc w:val="left"/>
      <w:pPr>
        <w:tabs>
          <w:tab w:val="num" w:pos="502"/>
        </w:tabs>
        <w:ind w:left="502" w:hanging="360"/>
      </w:pPr>
      <w:rPr>
        <w:rFonts w:hint="default"/>
      </w:rPr>
    </w:lvl>
    <w:lvl w:ilvl="1">
      <w:start w:val="1"/>
      <w:numFmt w:val="decimal"/>
      <w:isLgl/>
      <w:lvlText w:val="%1.%2."/>
      <w:lvlJc w:val="left"/>
      <w:pPr>
        <w:tabs>
          <w:tab w:val="num" w:pos="420"/>
        </w:tabs>
        <w:ind w:left="420" w:hanging="420"/>
      </w:pPr>
      <w:rPr>
        <w:rFonts w:hint="default"/>
      </w:rPr>
    </w:lvl>
    <w:lvl w:ilvl="2">
      <w:start w:val="1"/>
      <w:numFmt w:val="decimal"/>
      <w:isLgl/>
      <w:lvlText w:val="%1.%2.%3."/>
      <w:lvlJc w:val="left"/>
      <w:pPr>
        <w:tabs>
          <w:tab w:val="num" w:pos="720"/>
        </w:tabs>
        <w:ind w:left="720" w:hanging="720"/>
      </w:pPr>
      <w:rPr>
        <w:rFonts w:hint="default"/>
        <w:b/>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53" w15:restartNumberingAfterBreak="0">
    <w:nsid w:val="23FB0586"/>
    <w:multiLevelType w:val="singleLevel"/>
    <w:tmpl w:val="0A048F8E"/>
    <w:lvl w:ilvl="0">
      <w:start w:val="1"/>
      <w:numFmt w:val="bullet"/>
      <w:lvlText w:val="–"/>
      <w:lvlJc w:val="left"/>
      <w:pPr>
        <w:tabs>
          <w:tab w:val="num" w:pos="720"/>
        </w:tabs>
        <w:ind w:left="720" w:hanging="360"/>
      </w:pPr>
      <w:rPr>
        <w:rFonts w:hint="default"/>
      </w:rPr>
    </w:lvl>
  </w:abstractNum>
  <w:abstractNum w:abstractNumId="54" w15:restartNumberingAfterBreak="0">
    <w:nsid w:val="24481972"/>
    <w:multiLevelType w:val="hybridMultilevel"/>
    <w:tmpl w:val="EA9C1F62"/>
    <w:lvl w:ilvl="0" w:tplc="04150001">
      <w:start w:val="1"/>
      <w:numFmt w:val="bullet"/>
      <w:lvlText w:val=""/>
      <w:lvlJc w:val="left"/>
      <w:pPr>
        <w:ind w:left="720" w:hanging="360"/>
      </w:pPr>
      <w:rPr>
        <w:rFonts w:ascii="Symbol" w:hAnsi="Symbol" w:hint="default"/>
      </w:rPr>
    </w:lvl>
    <w:lvl w:ilvl="1" w:tplc="5488751C">
      <w:numFmt w:val="bullet"/>
      <w:lvlText w:val="•"/>
      <w:lvlJc w:val="left"/>
      <w:pPr>
        <w:ind w:left="1785" w:hanging="705"/>
      </w:pPr>
      <w:rPr>
        <w:rFonts w:ascii="Arial" w:eastAsiaTheme="minorHAnsi" w:hAnsi="Arial" w:cs="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24AB78DB"/>
    <w:multiLevelType w:val="hybridMultilevel"/>
    <w:tmpl w:val="E6AE215E"/>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252C4346"/>
    <w:multiLevelType w:val="hybridMultilevel"/>
    <w:tmpl w:val="BEFEC61E"/>
    <w:lvl w:ilvl="0" w:tplc="0415000F">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26C17435"/>
    <w:multiLevelType w:val="hybridMultilevel"/>
    <w:tmpl w:val="AE28E7F2"/>
    <w:lvl w:ilvl="0" w:tplc="126E6D8E">
      <w:numFmt w:val="bullet"/>
      <w:lvlText w:val="–"/>
      <w:lvlJc w:val="left"/>
      <w:pPr>
        <w:tabs>
          <w:tab w:val="num" w:pos="360"/>
        </w:tabs>
        <w:ind w:left="340" w:hanging="340"/>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58" w15:restartNumberingAfterBreak="0">
    <w:nsid w:val="279F2FD7"/>
    <w:multiLevelType w:val="multilevel"/>
    <w:tmpl w:val="87F0AA38"/>
    <w:lvl w:ilvl="0">
      <w:start w:val="1"/>
      <w:numFmt w:val="decimal"/>
      <w:lvlText w:val="%1."/>
      <w:lvlJc w:val="left"/>
      <w:pPr>
        <w:tabs>
          <w:tab w:val="num" w:pos="397"/>
        </w:tabs>
        <w:ind w:left="397" w:hanging="397"/>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9" w15:restartNumberingAfterBreak="0">
    <w:nsid w:val="291D6ABC"/>
    <w:multiLevelType w:val="hybridMultilevel"/>
    <w:tmpl w:val="0F78EE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2CCA7053"/>
    <w:multiLevelType w:val="multilevel"/>
    <w:tmpl w:val="BF048F7A"/>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1" w15:restartNumberingAfterBreak="0">
    <w:nsid w:val="2D3213D6"/>
    <w:multiLevelType w:val="multilevel"/>
    <w:tmpl w:val="13C83638"/>
    <w:lvl w:ilvl="0">
      <w:start w:val="1"/>
      <w:numFmt w:val="decimal"/>
      <w:lvlText w:val="%1"/>
      <w:legacy w:legacy="1" w:legacySpace="0" w:legacyIndent="151"/>
      <w:lvlJc w:val="left"/>
      <w:rPr>
        <w:rFonts w:ascii="Times New Roman" w:hAnsi="Times New Roman" w:cs="Times New Roman" w:hint="default"/>
      </w:rPr>
    </w:lvl>
    <w:lvl w:ilvl="1">
      <w:start w:val="4"/>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62" w15:restartNumberingAfterBreak="0">
    <w:nsid w:val="2DA374D7"/>
    <w:multiLevelType w:val="hybridMultilevel"/>
    <w:tmpl w:val="41C6CA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2F67410F"/>
    <w:multiLevelType w:val="hybridMultilevel"/>
    <w:tmpl w:val="B5643D2C"/>
    <w:lvl w:ilvl="0" w:tplc="9C9ECC8C">
      <w:start w:val="1"/>
      <w:numFmt w:val="lowerLetter"/>
      <w:lvlText w:val="%1)"/>
      <w:lvlJc w:val="left"/>
      <w:pPr>
        <w:tabs>
          <w:tab w:val="num" w:pos="720"/>
        </w:tabs>
        <w:ind w:left="720" w:hanging="360"/>
      </w:pPr>
      <w:rPr>
        <w:rFonts w:hint="default"/>
      </w:rPr>
    </w:lvl>
    <w:lvl w:ilvl="1" w:tplc="126E6D8E">
      <w:numFmt w:val="bullet"/>
      <w:lvlText w:val="–"/>
      <w:lvlJc w:val="left"/>
      <w:pPr>
        <w:tabs>
          <w:tab w:val="num" w:pos="1440"/>
        </w:tabs>
        <w:ind w:left="1420" w:hanging="340"/>
      </w:pPr>
      <w:rPr>
        <w:rFonts w:ascii="Gill Sans MT" w:hAnsi="Gill Sans MT" w:cs="Gill Sans MT" w:hint="default"/>
      </w:r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64" w15:restartNumberingAfterBreak="0">
    <w:nsid w:val="35BC1B33"/>
    <w:multiLevelType w:val="multilevel"/>
    <w:tmpl w:val="64A44BD0"/>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5" w15:restartNumberingAfterBreak="0">
    <w:nsid w:val="362F579C"/>
    <w:multiLevelType w:val="hybridMultilevel"/>
    <w:tmpl w:val="7018BF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3B4930F5"/>
    <w:multiLevelType w:val="multilevel"/>
    <w:tmpl w:val="BFD282A0"/>
    <w:lvl w:ilvl="0">
      <w:start w:val="1"/>
      <w:numFmt w:val="decimal"/>
      <w:lvlText w:val="%1."/>
      <w:lvlJc w:val="left"/>
      <w:pPr>
        <w:ind w:left="720" w:hanging="360"/>
      </w:pPr>
      <w:rPr>
        <w:rFonts w:hint="default"/>
      </w:rPr>
    </w:lvl>
    <w:lvl w:ilvl="1">
      <w:start w:val="5"/>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7" w15:restartNumberingAfterBreak="0">
    <w:nsid w:val="3B63787D"/>
    <w:multiLevelType w:val="hybridMultilevel"/>
    <w:tmpl w:val="126282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15:restartNumberingAfterBreak="0">
    <w:nsid w:val="3BCB23FF"/>
    <w:multiLevelType w:val="hybridMultilevel"/>
    <w:tmpl w:val="69C409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3F653F52"/>
    <w:multiLevelType w:val="multilevel"/>
    <w:tmpl w:val="DA569196"/>
    <w:lvl w:ilvl="0">
      <w:start w:val="1"/>
      <w:numFmt w:val="decimal"/>
      <w:lvlText w:val="%1"/>
      <w:lvlJc w:val="left"/>
      <w:pPr>
        <w:ind w:left="720" w:hanging="360"/>
      </w:pPr>
      <w:rPr>
        <w:rFonts w:hint="default"/>
      </w:rPr>
    </w:lvl>
    <w:lvl w:ilvl="1">
      <w:start w:val="3"/>
      <w:numFmt w:val="decimal"/>
      <w:isLgl/>
      <w:lvlText w:val="%1.%2."/>
      <w:lvlJc w:val="left"/>
      <w:pPr>
        <w:ind w:left="735" w:hanging="37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70" w15:restartNumberingAfterBreak="0">
    <w:nsid w:val="3FBF50FB"/>
    <w:multiLevelType w:val="multilevel"/>
    <w:tmpl w:val="DCF2ECF8"/>
    <w:styleLink w:val="WW8Num5"/>
    <w:lvl w:ilvl="0">
      <w:numFmt w:val="bullet"/>
      <w:lvlText w:val=""/>
      <w:lvlJc w:val="left"/>
      <w:rPr>
        <w:rFonts w:ascii="Symbol" w:hAnsi="Symbol" w:cs="OpenSymbol, 'Arial Unicode MS'"/>
        <w:color w:val="000000"/>
        <w:sz w:val="24"/>
        <w:szCs w:val="24"/>
        <w:shd w:val="clear" w:color="auto" w:fill="FFFFFF"/>
      </w:rPr>
    </w:lvl>
    <w:lvl w:ilvl="1">
      <w:numFmt w:val="bullet"/>
      <w:lvlText w:val="◦"/>
      <w:lvlJc w:val="left"/>
      <w:rPr>
        <w:rFonts w:ascii="OpenSymbol, 'Arial Unicode MS'" w:hAnsi="OpenSymbol, 'Arial Unicode MS'" w:cs="OpenSymbol, 'Arial Unicode MS'"/>
      </w:rPr>
    </w:lvl>
    <w:lvl w:ilvl="2">
      <w:numFmt w:val="bullet"/>
      <w:lvlText w:val="▪"/>
      <w:lvlJc w:val="left"/>
      <w:rPr>
        <w:rFonts w:ascii="OpenSymbol, 'Arial Unicode MS'" w:hAnsi="OpenSymbol, 'Arial Unicode MS'" w:cs="OpenSymbol, 'Arial Unicode MS'"/>
      </w:rPr>
    </w:lvl>
    <w:lvl w:ilvl="3">
      <w:numFmt w:val="bullet"/>
      <w:lvlText w:val=""/>
      <w:lvlJc w:val="left"/>
      <w:rPr>
        <w:rFonts w:ascii="Symbol" w:hAnsi="Symbol" w:cs="OpenSymbol, 'Arial Unicode MS'"/>
        <w:color w:val="000000"/>
        <w:sz w:val="24"/>
        <w:szCs w:val="24"/>
        <w:shd w:val="clear" w:color="auto" w:fill="FFFFFF"/>
      </w:rPr>
    </w:lvl>
    <w:lvl w:ilvl="4">
      <w:numFmt w:val="bullet"/>
      <w:lvlText w:val="◦"/>
      <w:lvlJc w:val="left"/>
      <w:rPr>
        <w:rFonts w:ascii="OpenSymbol, 'Arial Unicode MS'" w:hAnsi="OpenSymbol, 'Arial Unicode MS'" w:cs="OpenSymbol, 'Arial Unicode MS'"/>
      </w:rPr>
    </w:lvl>
    <w:lvl w:ilvl="5">
      <w:numFmt w:val="bullet"/>
      <w:lvlText w:val="▪"/>
      <w:lvlJc w:val="left"/>
      <w:rPr>
        <w:rFonts w:ascii="OpenSymbol, 'Arial Unicode MS'" w:hAnsi="OpenSymbol, 'Arial Unicode MS'" w:cs="OpenSymbol, 'Arial Unicode MS'"/>
      </w:rPr>
    </w:lvl>
    <w:lvl w:ilvl="6">
      <w:numFmt w:val="bullet"/>
      <w:lvlText w:val=""/>
      <w:lvlJc w:val="left"/>
      <w:rPr>
        <w:rFonts w:ascii="Symbol" w:hAnsi="Symbol" w:cs="OpenSymbol, 'Arial Unicode MS'"/>
        <w:color w:val="000000"/>
        <w:sz w:val="24"/>
        <w:szCs w:val="24"/>
        <w:shd w:val="clear" w:color="auto" w:fill="FFFFFF"/>
      </w:rPr>
    </w:lvl>
    <w:lvl w:ilvl="7">
      <w:numFmt w:val="bullet"/>
      <w:lvlText w:val="◦"/>
      <w:lvlJc w:val="left"/>
      <w:rPr>
        <w:rFonts w:ascii="OpenSymbol, 'Arial Unicode MS'" w:hAnsi="OpenSymbol, 'Arial Unicode MS'" w:cs="OpenSymbol, 'Arial Unicode MS'"/>
      </w:rPr>
    </w:lvl>
    <w:lvl w:ilvl="8">
      <w:numFmt w:val="bullet"/>
      <w:lvlText w:val="▪"/>
      <w:lvlJc w:val="left"/>
      <w:rPr>
        <w:rFonts w:ascii="OpenSymbol, 'Arial Unicode MS'" w:hAnsi="OpenSymbol, 'Arial Unicode MS'" w:cs="OpenSymbol, 'Arial Unicode MS'"/>
      </w:rPr>
    </w:lvl>
  </w:abstractNum>
  <w:abstractNum w:abstractNumId="71" w15:restartNumberingAfterBreak="0">
    <w:nsid w:val="404D7D71"/>
    <w:multiLevelType w:val="multilevel"/>
    <w:tmpl w:val="34A89F72"/>
    <w:styleLink w:val="WW8Num6"/>
    <w:lvl w:ilvl="0">
      <w:numFmt w:val="bullet"/>
      <w:lvlText w:val=""/>
      <w:lvlJc w:val="left"/>
      <w:rPr>
        <w:rFonts w:ascii="Symbol" w:hAnsi="Symbol" w:cs="OpenSymbol, 'Arial Unicode MS'"/>
        <w:color w:val="000000"/>
        <w:sz w:val="24"/>
        <w:szCs w:val="24"/>
        <w:shd w:val="clear" w:color="auto" w:fill="FFFFFF"/>
      </w:rPr>
    </w:lvl>
    <w:lvl w:ilvl="1">
      <w:numFmt w:val="bullet"/>
      <w:lvlText w:val="◦"/>
      <w:lvlJc w:val="left"/>
      <w:rPr>
        <w:rFonts w:ascii="OpenSymbol, 'Arial Unicode MS'" w:hAnsi="OpenSymbol, 'Arial Unicode MS'" w:cs="OpenSymbol, 'Arial Unicode MS'"/>
      </w:rPr>
    </w:lvl>
    <w:lvl w:ilvl="2">
      <w:numFmt w:val="bullet"/>
      <w:lvlText w:val="▪"/>
      <w:lvlJc w:val="left"/>
      <w:rPr>
        <w:rFonts w:ascii="OpenSymbol, 'Arial Unicode MS'" w:hAnsi="OpenSymbol, 'Arial Unicode MS'" w:cs="OpenSymbol, 'Arial Unicode MS'"/>
      </w:rPr>
    </w:lvl>
    <w:lvl w:ilvl="3">
      <w:numFmt w:val="bullet"/>
      <w:lvlText w:val=""/>
      <w:lvlJc w:val="left"/>
      <w:rPr>
        <w:rFonts w:ascii="Symbol" w:hAnsi="Symbol" w:cs="OpenSymbol, 'Arial Unicode MS'"/>
        <w:color w:val="000000"/>
        <w:sz w:val="24"/>
        <w:szCs w:val="24"/>
        <w:shd w:val="clear" w:color="auto" w:fill="FFFFFF"/>
      </w:rPr>
    </w:lvl>
    <w:lvl w:ilvl="4">
      <w:numFmt w:val="bullet"/>
      <w:lvlText w:val="◦"/>
      <w:lvlJc w:val="left"/>
      <w:rPr>
        <w:rFonts w:ascii="OpenSymbol, 'Arial Unicode MS'" w:hAnsi="OpenSymbol, 'Arial Unicode MS'" w:cs="OpenSymbol, 'Arial Unicode MS'"/>
      </w:rPr>
    </w:lvl>
    <w:lvl w:ilvl="5">
      <w:numFmt w:val="bullet"/>
      <w:lvlText w:val="▪"/>
      <w:lvlJc w:val="left"/>
      <w:rPr>
        <w:rFonts w:ascii="OpenSymbol, 'Arial Unicode MS'" w:hAnsi="OpenSymbol, 'Arial Unicode MS'" w:cs="OpenSymbol, 'Arial Unicode MS'"/>
      </w:rPr>
    </w:lvl>
    <w:lvl w:ilvl="6">
      <w:numFmt w:val="bullet"/>
      <w:lvlText w:val=""/>
      <w:lvlJc w:val="left"/>
      <w:rPr>
        <w:rFonts w:ascii="Symbol" w:hAnsi="Symbol" w:cs="OpenSymbol, 'Arial Unicode MS'"/>
        <w:color w:val="000000"/>
        <w:sz w:val="24"/>
        <w:szCs w:val="24"/>
        <w:shd w:val="clear" w:color="auto" w:fill="FFFFFF"/>
      </w:rPr>
    </w:lvl>
    <w:lvl w:ilvl="7">
      <w:numFmt w:val="bullet"/>
      <w:lvlText w:val="◦"/>
      <w:lvlJc w:val="left"/>
      <w:rPr>
        <w:rFonts w:ascii="OpenSymbol, 'Arial Unicode MS'" w:hAnsi="OpenSymbol, 'Arial Unicode MS'" w:cs="OpenSymbol, 'Arial Unicode MS'"/>
      </w:rPr>
    </w:lvl>
    <w:lvl w:ilvl="8">
      <w:numFmt w:val="bullet"/>
      <w:lvlText w:val="▪"/>
      <w:lvlJc w:val="left"/>
      <w:rPr>
        <w:rFonts w:ascii="OpenSymbol, 'Arial Unicode MS'" w:hAnsi="OpenSymbol, 'Arial Unicode MS'" w:cs="OpenSymbol, 'Arial Unicode MS'"/>
      </w:rPr>
    </w:lvl>
  </w:abstractNum>
  <w:abstractNum w:abstractNumId="72" w15:restartNumberingAfterBreak="0">
    <w:nsid w:val="40606EEF"/>
    <w:multiLevelType w:val="hybridMultilevel"/>
    <w:tmpl w:val="114E45C2"/>
    <w:lvl w:ilvl="0" w:tplc="CD62B83C">
      <w:numFmt w:val="bullet"/>
      <w:lvlText w:val="–"/>
      <w:lvlJc w:val="left"/>
      <w:pPr>
        <w:tabs>
          <w:tab w:val="num" w:pos="360"/>
        </w:tabs>
        <w:ind w:left="284" w:hanging="284"/>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73" w15:restartNumberingAfterBreak="0">
    <w:nsid w:val="40EA0242"/>
    <w:multiLevelType w:val="hybridMultilevel"/>
    <w:tmpl w:val="7A04761E"/>
    <w:lvl w:ilvl="0" w:tplc="CD62B83C">
      <w:numFmt w:val="bullet"/>
      <w:lvlText w:val="–"/>
      <w:lvlJc w:val="left"/>
      <w:pPr>
        <w:tabs>
          <w:tab w:val="num" w:pos="360"/>
        </w:tabs>
        <w:ind w:left="284" w:hanging="284"/>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74" w15:restartNumberingAfterBreak="0">
    <w:nsid w:val="40F65481"/>
    <w:multiLevelType w:val="hybridMultilevel"/>
    <w:tmpl w:val="424E1D84"/>
    <w:lvl w:ilvl="0" w:tplc="04150001">
      <w:start w:val="1"/>
      <w:numFmt w:val="bullet"/>
      <w:lvlText w:val=""/>
      <w:lvlJc w:val="left"/>
      <w:pPr>
        <w:ind w:left="1003" w:hanging="360"/>
      </w:pPr>
      <w:rPr>
        <w:rFonts w:ascii="Symbol" w:hAnsi="Symbol" w:hint="default"/>
      </w:rPr>
    </w:lvl>
    <w:lvl w:ilvl="1" w:tplc="04150003" w:tentative="1">
      <w:start w:val="1"/>
      <w:numFmt w:val="bullet"/>
      <w:lvlText w:val="o"/>
      <w:lvlJc w:val="left"/>
      <w:pPr>
        <w:ind w:left="1723" w:hanging="360"/>
      </w:pPr>
      <w:rPr>
        <w:rFonts w:ascii="Courier New" w:hAnsi="Courier New" w:cs="Courier New" w:hint="default"/>
      </w:rPr>
    </w:lvl>
    <w:lvl w:ilvl="2" w:tplc="04150005" w:tentative="1">
      <w:start w:val="1"/>
      <w:numFmt w:val="bullet"/>
      <w:lvlText w:val=""/>
      <w:lvlJc w:val="left"/>
      <w:pPr>
        <w:ind w:left="2443" w:hanging="360"/>
      </w:pPr>
      <w:rPr>
        <w:rFonts w:ascii="Wingdings" w:hAnsi="Wingdings" w:hint="default"/>
      </w:rPr>
    </w:lvl>
    <w:lvl w:ilvl="3" w:tplc="04150001" w:tentative="1">
      <w:start w:val="1"/>
      <w:numFmt w:val="bullet"/>
      <w:lvlText w:val=""/>
      <w:lvlJc w:val="left"/>
      <w:pPr>
        <w:ind w:left="3163" w:hanging="360"/>
      </w:pPr>
      <w:rPr>
        <w:rFonts w:ascii="Symbol" w:hAnsi="Symbol" w:hint="default"/>
      </w:rPr>
    </w:lvl>
    <w:lvl w:ilvl="4" w:tplc="04150003" w:tentative="1">
      <w:start w:val="1"/>
      <w:numFmt w:val="bullet"/>
      <w:lvlText w:val="o"/>
      <w:lvlJc w:val="left"/>
      <w:pPr>
        <w:ind w:left="3883" w:hanging="360"/>
      </w:pPr>
      <w:rPr>
        <w:rFonts w:ascii="Courier New" w:hAnsi="Courier New" w:cs="Courier New" w:hint="default"/>
      </w:rPr>
    </w:lvl>
    <w:lvl w:ilvl="5" w:tplc="04150005" w:tentative="1">
      <w:start w:val="1"/>
      <w:numFmt w:val="bullet"/>
      <w:lvlText w:val=""/>
      <w:lvlJc w:val="left"/>
      <w:pPr>
        <w:ind w:left="4603" w:hanging="360"/>
      </w:pPr>
      <w:rPr>
        <w:rFonts w:ascii="Wingdings" w:hAnsi="Wingdings" w:hint="default"/>
      </w:rPr>
    </w:lvl>
    <w:lvl w:ilvl="6" w:tplc="04150001" w:tentative="1">
      <w:start w:val="1"/>
      <w:numFmt w:val="bullet"/>
      <w:lvlText w:val=""/>
      <w:lvlJc w:val="left"/>
      <w:pPr>
        <w:ind w:left="5323" w:hanging="360"/>
      </w:pPr>
      <w:rPr>
        <w:rFonts w:ascii="Symbol" w:hAnsi="Symbol" w:hint="default"/>
      </w:rPr>
    </w:lvl>
    <w:lvl w:ilvl="7" w:tplc="04150003" w:tentative="1">
      <w:start w:val="1"/>
      <w:numFmt w:val="bullet"/>
      <w:lvlText w:val="o"/>
      <w:lvlJc w:val="left"/>
      <w:pPr>
        <w:ind w:left="6043" w:hanging="360"/>
      </w:pPr>
      <w:rPr>
        <w:rFonts w:ascii="Courier New" w:hAnsi="Courier New" w:cs="Courier New" w:hint="default"/>
      </w:rPr>
    </w:lvl>
    <w:lvl w:ilvl="8" w:tplc="04150005" w:tentative="1">
      <w:start w:val="1"/>
      <w:numFmt w:val="bullet"/>
      <w:lvlText w:val=""/>
      <w:lvlJc w:val="left"/>
      <w:pPr>
        <w:ind w:left="6763" w:hanging="360"/>
      </w:pPr>
      <w:rPr>
        <w:rFonts w:ascii="Wingdings" w:hAnsi="Wingdings" w:hint="default"/>
      </w:rPr>
    </w:lvl>
  </w:abstractNum>
  <w:abstractNum w:abstractNumId="75" w15:restartNumberingAfterBreak="0">
    <w:nsid w:val="412E5048"/>
    <w:multiLevelType w:val="hybridMultilevel"/>
    <w:tmpl w:val="434E9A5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415F0F5D"/>
    <w:multiLevelType w:val="hybridMultilevel"/>
    <w:tmpl w:val="09CEA5F6"/>
    <w:lvl w:ilvl="0" w:tplc="126E6D8E">
      <w:numFmt w:val="bullet"/>
      <w:lvlText w:val="–"/>
      <w:lvlJc w:val="left"/>
      <w:pPr>
        <w:tabs>
          <w:tab w:val="num" w:pos="360"/>
        </w:tabs>
        <w:ind w:left="340" w:hanging="340"/>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77" w15:restartNumberingAfterBreak="0">
    <w:nsid w:val="41CE4898"/>
    <w:multiLevelType w:val="hybridMultilevel"/>
    <w:tmpl w:val="70FA9394"/>
    <w:lvl w:ilvl="0" w:tplc="04150001">
      <w:start w:val="1"/>
      <w:numFmt w:val="bullet"/>
      <w:lvlText w:val=""/>
      <w:lvlJc w:val="left"/>
      <w:pPr>
        <w:ind w:left="720" w:hanging="360"/>
      </w:pPr>
      <w:rPr>
        <w:rFonts w:ascii="Symbol" w:hAnsi="Symbol" w:hint="default"/>
      </w:rPr>
    </w:lvl>
    <w:lvl w:ilvl="1" w:tplc="3FA276CE">
      <w:start w:val="12"/>
      <w:numFmt w:val="bullet"/>
      <w:lvlText w:val="·"/>
      <w:lvlJc w:val="left"/>
      <w:pPr>
        <w:ind w:left="1440" w:hanging="360"/>
      </w:pPr>
      <w:rPr>
        <w:rFonts w:ascii="Arial" w:eastAsiaTheme="minorHAnsi" w:hAnsi="Arial" w:cs="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15:restartNumberingAfterBreak="0">
    <w:nsid w:val="44007EE4"/>
    <w:multiLevelType w:val="hybridMultilevel"/>
    <w:tmpl w:val="B686B11A"/>
    <w:lvl w:ilvl="0" w:tplc="DF74F368">
      <w:start w:val="1"/>
      <w:numFmt w:val="bullet"/>
      <w:pStyle w:val="KRESKA"/>
      <w:lvlText w:val="–"/>
      <w:lvlJc w:val="left"/>
      <w:pPr>
        <w:tabs>
          <w:tab w:val="num" w:pos="1381"/>
        </w:tabs>
        <w:ind w:left="1361" w:hanging="340"/>
      </w:pPr>
      <w:rPr>
        <w:rFonts w:ascii="Times New Roman" w:hAnsi="Times New Roman" w:hint="default"/>
        <w:color w:val="auto"/>
        <w:sz w:val="16"/>
      </w:rPr>
    </w:lvl>
    <w:lvl w:ilvl="1" w:tplc="89B8E79A">
      <w:start w:val="3"/>
      <w:numFmt w:val="bullet"/>
      <w:lvlText w:val="–"/>
      <w:lvlJc w:val="left"/>
      <w:pPr>
        <w:tabs>
          <w:tab w:val="num" w:pos="1440"/>
        </w:tabs>
        <w:ind w:left="1440" w:hanging="360"/>
      </w:pPr>
      <w:rPr>
        <w:rFonts w:ascii="Times New Roman" w:eastAsia="Times New Roman" w:hAnsi="Times New Roman" w:hint="default"/>
      </w:rPr>
    </w:lvl>
    <w:lvl w:ilvl="2" w:tplc="F6CCB72E">
      <w:start w:val="1"/>
      <w:numFmt w:val="lowerLetter"/>
      <w:lvlText w:val="%3)"/>
      <w:lvlJc w:val="left"/>
      <w:pPr>
        <w:tabs>
          <w:tab w:val="num" w:pos="2197"/>
        </w:tabs>
        <w:ind w:left="2197" w:hanging="397"/>
      </w:pPr>
      <w:rPr>
        <w:rFonts w:cs="Times New Roman"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45E81F48"/>
    <w:multiLevelType w:val="multilevel"/>
    <w:tmpl w:val="B94C0794"/>
    <w:lvl w:ilvl="0">
      <w:start w:val="4"/>
      <w:numFmt w:val="decimal"/>
      <w:lvlText w:val="%1."/>
      <w:lvlJc w:val="left"/>
      <w:pPr>
        <w:ind w:left="720" w:hanging="360"/>
      </w:pPr>
      <w:rPr>
        <w:rFonts w:hint="default"/>
      </w:rPr>
    </w:lvl>
    <w:lvl w:ilvl="1">
      <w:start w:val="1"/>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0" w15:restartNumberingAfterBreak="0">
    <w:nsid w:val="46090191"/>
    <w:multiLevelType w:val="hybridMultilevel"/>
    <w:tmpl w:val="837C8E50"/>
    <w:lvl w:ilvl="0" w:tplc="126E6D8E">
      <w:numFmt w:val="bullet"/>
      <w:lvlText w:val="–"/>
      <w:lvlJc w:val="left"/>
      <w:pPr>
        <w:tabs>
          <w:tab w:val="num" w:pos="360"/>
        </w:tabs>
        <w:ind w:left="340" w:hanging="340"/>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81" w15:restartNumberingAfterBreak="0">
    <w:nsid w:val="471818E3"/>
    <w:multiLevelType w:val="hybridMultilevel"/>
    <w:tmpl w:val="04C40D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48F93419"/>
    <w:multiLevelType w:val="multilevel"/>
    <w:tmpl w:val="9EE2E228"/>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83" w15:restartNumberingAfterBreak="0">
    <w:nsid w:val="4A921438"/>
    <w:multiLevelType w:val="hybridMultilevel"/>
    <w:tmpl w:val="99F49A3C"/>
    <w:lvl w:ilvl="0" w:tplc="126E6D8E">
      <w:numFmt w:val="bullet"/>
      <w:lvlText w:val="–"/>
      <w:lvlJc w:val="left"/>
      <w:pPr>
        <w:tabs>
          <w:tab w:val="num" w:pos="360"/>
        </w:tabs>
        <w:ind w:left="340" w:hanging="340"/>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84" w15:restartNumberingAfterBreak="0">
    <w:nsid w:val="4AB12FAF"/>
    <w:multiLevelType w:val="hybridMultilevel"/>
    <w:tmpl w:val="F85EB9F0"/>
    <w:lvl w:ilvl="0" w:tplc="50320E78">
      <w:start w:val="1"/>
      <w:numFmt w:val="bullet"/>
      <w:lvlText w:val=""/>
      <w:lvlJc w:val="left"/>
      <w:pPr>
        <w:ind w:left="720" w:hanging="360"/>
      </w:pPr>
      <w:rPr>
        <w:rFonts w:ascii="Symbol" w:hAnsi="Symbol" w:hint="default"/>
      </w:rPr>
    </w:lvl>
    <w:lvl w:ilvl="1" w:tplc="66D43BAC" w:tentative="1">
      <w:start w:val="1"/>
      <w:numFmt w:val="bullet"/>
      <w:lvlText w:val="o"/>
      <w:lvlJc w:val="left"/>
      <w:pPr>
        <w:ind w:left="1440" w:hanging="360"/>
      </w:pPr>
      <w:rPr>
        <w:rFonts w:ascii="Courier New" w:hAnsi="Courier New" w:cs="Courier New" w:hint="default"/>
      </w:rPr>
    </w:lvl>
    <w:lvl w:ilvl="2" w:tplc="7F78B492" w:tentative="1">
      <w:start w:val="1"/>
      <w:numFmt w:val="bullet"/>
      <w:lvlText w:val=""/>
      <w:lvlJc w:val="left"/>
      <w:pPr>
        <w:ind w:left="2160" w:hanging="360"/>
      </w:pPr>
      <w:rPr>
        <w:rFonts w:ascii="Wingdings" w:hAnsi="Wingdings" w:hint="default"/>
      </w:rPr>
    </w:lvl>
    <w:lvl w:ilvl="3" w:tplc="E84C543A" w:tentative="1">
      <w:start w:val="1"/>
      <w:numFmt w:val="bullet"/>
      <w:lvlText w:val=""/>
      <w:lvlJc w:val="left"/>
      <w:pPr>
        <w:ind w:left="2880" w:hanging="360"/>
      </w:pPr>
      <w:rPr>
        <w:rFonts w:ascii="Symbol" w:hAnsi="Symbol" w:hint="default"/>
      </w:rPr>
    </w:lvl>
    <w:lvl w:ilvl="4" w:tplc="A8F08878" w:tentative="1">
      <w:start w:val="1"/>
      <w:numFmt w:val="bullet"/>
      <w:lvlText w:val="o"/>
      <w:lvlJc w:val="left"/>
      <w:pPr>
        <w:ind w:left="3600" w:hanging="360"/>
      </w:pPr>
      <w:rPr>
        <w:rFonts w:ascii="Courier New" w:hAnsi="Courier New" w:cs="Courier New" w:hint="default"/>
      </w:rPr>
    </w:lvl>
    <w:lvl w:ilvl="5" w:tplc="E8246D58" w:tentative="1">
      <w:start w:val="1"/>
      <w:numFmt w:val="bullet"/>
      <w:lvlText w:val=""/>
      <w:lvlJc w:val="left"/>
      <w:pPr>
        <w:ind w:left="4320" w:hanging="360"/>
      </w:pPr>
      <w:rPr>
        <w:rFonts w:ascii="Wingdings" w:hAnsi="Wingdings" w:hint="default"/>
      </w:rPr>
    </w:lvl>
    <w:lvl w:ilvl="6" w:tplc="282C9638" w:tentative="1">
      <w:start w:val="1"/>
      <w:numFmt w:val="bullet"/>
      <w:lvlText w:val=""/>
      <w:lvlJc w:val="left"/>
      <w:pPr>
        <w:ind w:left="5040" w:hanging="360"/>
      </w:pPr>
      <w:rPr>
        <w:rFonts w:ascii="Symbol" w:hAnsi="Symbol" w:hint="default"/>
      </w:rPr>
    </w:lvl>
    <w:lvl w:ilvl="7" w:tplc="752C9872" w:tentative="1">
      <w:start w:val="1"/>
      <w:numFmt w:val="bullet"/>
      <w:lvlText w:val="o"/>
      <w:lvlJc w:val="left"/>
      <w:pPr>
        <w:ind w:left="5760" w:hanging="360"/>
      </w:pPr>
      <w:rPr>
        <w:rFonts w:ascii="Courier New" w:hAnsi="Courier New" w:cs="Courier New" w:hint="default"/>
      </w:rPr>
    </w:lvl>
    <w:lvl w:ilvl="8" w:tplc="ECEEEAD8" w:tentative="1">
      <w:start w:val="1"/>
      <w:numFmt w:val="bullet"/>
      <w:lvlText w:val=""/>
      <w:lvlJc w:val="left"/>
      <w:pPr>
        <w:ind w:left="6480" w:hanging="360"/>
      </w:pPr>
      <w:rPr>
        <w:rFonts w:ascii="Wingdings" w:hAnsi="Wingdings" w:hint="default"/>
      </w:rPr>
    </w:lvl>
  </w:abstractNum>
  <w:abstractNum w:abstractNumId="85" w15:restartNumberingAfterBreak="0">
    <w:nsid w:val="4C1579E9"/>
    <w:multiLevelType w:val="multilevel"/>
    <w:tmpl w:val="876EE986"/>
    <w:lvl w:ilvl="0">
      <w:start w:val="1"/>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6" w15:restartNumberingAfterBreak="0">
    <w:nsid w:val="4D8D5210"/>
    <w:multiLevelType w:val="multilevel"/>
    <w:tmpl w:val="10E6C14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7" w15:restartNumberingAfterBreak="0">
    <w:nsid w:val="4E8B63C4"/>
    <w:multiLevelType w:val="multilevel"/>
    <w:tmpl w:val="5A1664CA"/>
    <w:lvl w:ilvl="0">
      <w:start w:val="1"/>
      <w:numFmt w:val="decimal"/>
      <w:lvlText w:val="%1."/>
      <w:lvlJc w:val="left"/>
      <w:pPr>
        <w:tabs>
          <w:tab w:val="num" w:pos="360"/>
        </w:tabs>
        <w:ind w:left="360" w:hanging="360"/>
      </w:pPr>
      <w:rPr>
        <w:rFonts w:hint="default"/>
      </w:rPr>
    </w:lvl>
    <w:lvl w:ilvl="1">
      <w:numFmt w:val="decimal"/>
      <w:isLgl/>
      <w:lvlText w:val="%1.%2."/>
      <w:lvlJc w:val="left"/>
      <w:pPr>
        <w:tabs>
          <w:tab w:val="num" w:pos="420"/>
        </w:tabs>
        <w:ind w:left="420" w:hanging="420"/>
      </w:pPr>
      <w:rPr>
        <w:rFonts w:hint="default"/>
      </w:rPr>
    </w:lvl>
    <w:lvl w:ilvl="2">
      <w:start w:val="1"/>
      <w:numFmt w:val="decimal"/>
      <w:isLgl/>
      <w:lvlText w:val="%1.%2.%3."/>
      <w:lvlJc w:val="left"/>
      <w:pPr>
        <w:tabs>
          <w:tab w:val="num" w:pos="720"/>
        </w:tabs>
        <w:ind w:left="720" w:hanging="720"/>
      </w:pPr>
      <w:rPr>
        <w:rFonts w:hint="default"/>
        <w:b/>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88" w15:restartNumberingAfterBreak="0">
    <w:nsid w:val="4FBB0E02"/>
    <w:multiLevelType w:val="hybridMultilevel"/>
    <w:tmpl w:val="223C9A04"/>
    <w:lvl w:ilvl="0" w:tplc="1F30BCC6">
      <w:numFmt w:val="bullet"/>
      <w:pStyle w:val="Wypunktowaniestrzaka"/>
      <w:lvlText w:val=""/>
      <w:lvlJc w:val="left"/>
      <w:pPr>
        <w:tabs>
          <w:tab w:val="num" w:pos="1060"/>
        </w:tabs>
        <w:ind w:left="1040" w:hanging="34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500770CA"/>
    <w:multiLevelType w:val="hybridMultilevel"/>
    <w:tmpl w:val="9D704DC2"/>
    <w:lvl w:ilvl="0" w:tplc="126E6D8E">
      <w:numFmt w:val="bullet"/>
      <w:lvlText w:val="–"/>
      <w:lvlJc w:val="left"/>
      <w:pPr>
        <w:tabs>
          <w:tab w:val="num" w:pos="360"/>
        </w:tabs>
        <w:ind w:left="340" w:hanging="340"/>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90" w15:restartNumberingAfterBreak="0">
    <w:nsid w:val="526A725E"/>
    <w:multiLevelType w:val="hybridMultilevel"/>
    <w:tmpl w:val="84704CE6"/>
    <w:lvl w:ilvl="0" w:tplc="126E6D8E">
      <w:numFmt w:val="bullet"/>
      <w:lvlText w:val="–"/>
      <w:lvlJc w:val="left"/>
      <w:pPr>
        <w:tabs>
          <w:tab w:val="num" w:pos="360"/>
        </w:tabs>
        <w:ind w:left="340" w:hanging="340"/>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91" w15:restartNumberingAfterBreak="0">
    <w:nsid w:val="55D3436D"/>
    <w:multiLevelType w:val="multilevel"/>
    <w:tmpl w:val="03B6B906"/>
    <w:lvl w:ilvl="0">
      <w:start w:val="1"/>
      <w:numFmt w:val="decimal"/>
      <w:lvlText w:val="%1."/>
      <w:lvlJc w:val="left"/>
      <w:pPr>
        <w:ind w:left="360" w:hanging="360"/>
      </w:pPr>
      <w:rPr>
        <w:rFonts w:ascii="Gill Sans MT" w:hAnsi="Gill Sans MT" w:cs="Gill Sans MT" w:hint="default"/>
      </w:rPr>
    </w:lvl>
    <w:lvl w:ilvl="1">
      <w:start w:val="1"/>
      <w:numFmt w:val="decimal"/>
      <w:lvlText w:val="%1.%2."/>
      <w:lvlJc w:val="left"/>
      <w:pPr>
        <w:ind w:left="720" w:hanging="720"/>
      </w:pPr>
      <w:rPr>
        <w:rFonts w:ascii="Gill Sans MT" w:hAnsi="Gill Sans MT" w:cs="Gill Sans MT" w:hint="default"/>
      </w:rPr>
    </w:lvl>
    <w:lvl w:ilvl="2">
      <w:start w:val="1"/>
      <w:numFmt w:val="decimal"/>
      <w:lvlText w:val="%1.%2.%3."/>
      <w:lvlJc w:val="left"/>
      <w:pPr>
        <w:ind w:left="720" w:hanging="720"/>
      </w:pPr>
      <w:rPr>
        <w:rFonts w:ascii="Gill Sans MT" w:hAnsi="Gill Sans MT" w:cs="Gill Sans MT" w:hint="default"/>
      </w:rPr>
    </w:lvl>
    <w:lvl w:ilvl="3">
      <w:start w:val="1"/>
      <w:numFmt w:val="decimal"/>
      <w:lvlText w:val="%1.%2.%3.%4."/>
      <w:lvlJc w:val="left"/>
      <w:pPr>
        <w:ind w:left="1080" w:hanging="1080"/>
      </w:pPr>
      <w:rPr>
        <w:rFonts w:ascii="Gill Sans MT" w:hAnsi="Gill Sans MT" w:cs="Gill Sans MT" w:hint="default"/>
      </w:rPr>
    </w:lvl>
    <w:lvl w:ilvl="4">
      <w:start w:val="1"/>
      <w:numFmt w:val="decimal"/>
      <w:lvlText w:val="%1.%2.%3.%4.%5."/>
      <w:lvlJc w:val="left"/>
      <w:pPr>
        <w:ind w:left="1080" w:hanging="1080"/>
      </w:pPr>
      <w:rPr>
        <w:rFonts w:ascii="Gill Sans MT" w:hAnsi="Gill Sans MT" w:cs="Gill Sans MT" w:hint="default"/>
      </w:rPr>
    </w:lvl>
    <w:lvl w:ilvl="5">
      <w:start w:val="1"/>
      <w:numFmt w:val="decimal"/>
      <w:lvlText w:val="%1.%2.%3.%4.%5.%6."/>
      <w:lvlJc w:val="left"/>
      <w:pPr>
        <w:ind w:left="1440" w:hanging="1440"/>
      </w:pPr>
      <w:rPr>
        <w:rFonts w:ascii="Gill Sans MT" w:hAnsi="Gill Sans MT" w:cs="Gill Sans MT" w:hint="default"/>
      </w:rPr>
    </w:lvl>
    <w:lvl w:ilvl="6">
      <w:start w:val="1"/>
      <w:numFmt w:val="decimal"/>
      <w:lvlText w:val="%1.%2.%3.%4.%5.%6.%7."/>
      <w:lvlJc w:val="left"/>
      <w:pPr>
        <w:ind w:left="1440" w:hanging="1440"/>
      </w:pPr>
      <w:rPr>
        <w:rFonts w:ascii="Gill Sans MT" w:hAnsi="Gill Sans MT" w:cs="Gill Sans MT" w:hint="default"/>
      </w:rPr>
    </w:lvl>
    <w:lvl w:ilvl="7">
      <w:start w:val="1"/>
      <w:numFmt w:val="decimal"/>
      <w:lvlText w:val="%1.%2.%3.%4.%5.%6.%7.%8."/>
      <w:lvlJc w:val="left"/>
      <w:pPr>
        <w:ind w:left="1800" w:hanging="1800"/>
      </w:pPr>
      <w:rPr>
        <w:rFonts w:ascii="Gill Sans MT" w:hAnsi="Gill Sans MT" w:cs="Gill Sans MT" w:hint="default"/>
      </w:rPr>
    </w:lvl>
    <w:lvl w:ilvl="8">
      <w:start w:val="1"/>
      <w:numFmt w:val="decimal"/>
      <w:lvlText w:val="%1.%2.%3.%4.%5.%6.%7.%8.%9."/>
      <w:lvlJc w:val="left"/>
      <w:pPr>
        <w:ind w:left="1800" w:hanging="1800"/>
      </w:pPr>
      <w:rPr>
        <w:rFonts w:ascii="Gill Sans MT" w:hAnsi="Gill Sans MT" w:cs="Gill Sans MT" w:hint="default"/>
      </w:rPr>
    </w:lvl>
  </w:abstractNum>
  <w:abstractNum w:abstractNumId="92" w15:restartNumberingAfterBreak="0">
    <w:nsid w:val="57646C9D"/>
    <w:multiLevelType w:val="hybridMultilevel"/>
    <w:tmpl w:val="40963CFE"/>
    <w:lvl w:ilvl="0" w:tplc="CD62B83C">
      <w:numFmt w:val="bullet"/>
      <w:lvlText w:val="–"/>
      <w:lvlJc w:val="left"/>
      <w:pPr>
        <w:tabs>
          <w:tab w:val="num" w:pos="360"/>
        </w:tabs>
        <w:ind w:left="284" w:hanging="284"/>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93" w15:restartNumberingAfterBreak="0">
    <w:nsid w:val="5770365B"/>
    <w:multiLevelType w:val="hybridMultilevel"/>
    <w:tmpl w:val="2FC642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5A140583"/>
    <w:multiLevelType w:val="hybridMultilevel"/>
    <w:tmpl w:val="57EA401E"/>
    <w:lvl w:ilvl="0" w:tplc="126E6D8E">
      <w:numFmt w:val="bullet"/>
      <w:lvlText w:val="–"/>
      <w:lvlJc w:val="left"/>
      <w:pPr>
        <w:tabs>
          <w:tab w:val="num" w:pos="360"/>
        </w:tabs>
        <w:ind w:left="340" w:hanging="340"/>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95" w15:restartNumberingAfterBreak="0">
    <w:nsid w:val="5D246FFF"/>
    <w:multiLevelType w:val="multilevel"/>
    <w:tmpl w:val="95EE3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5F0D465B"/>
    <w:multiLevelType w:val="multilevel"/>
    <w:tmpl w:val="1E32BF3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7" w15:restartNumberingAfterBreak="0">
    <w:nsid w:val="5F5F0839"/>
    <w:multiLevelType w:val="hybridMultilevel"/>
    <w:tmpl w:val="5B7E73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62C73A26"/>
    <w:multiLevelType w:val="hybridMultilevel"/>
    <w:tmpl w:val="E8E653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63964A50"/>
    <w:multiLevelType w:val="singleLevel"/>
    <w:tmpl w:val="04150017"/>
    <w:lvl w:ilvl="0">
      <w:start w:val="1"/>
      <w:numFmt w:val="lowerLetter"/>
      <w:lvlText w:val="%1)"/>
      <w:lvlJc w:val="left"/>
      <w:pPr>
        <w:tabs>
          <w:tab w:val="num" w:pos="360"/>
        </w:tabs>
        <w:ind w:left="360" w:hanging="360"/>
      </w:pPr>
      <w:rPr>
        <w:rFonts w:cs="Times New Roman" w:hint="default"/>
      </w:rPr>
    </w:lvl>
  </w:abstractNum>
  <w:abstractNum w:abstractNumId="100" w15:restartNumberingAfterBreak="0">
    <w:nsid w:val="65094964"/>
    <w:multiLevelType w:val="hybridMultilevel"/>
    <w:tmpl w:val="AA7276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68693FB9"/>
    <w:multiLevelType w:val="hybridMultilevel"/>
    <w:tmpl w:val="C152E0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69B7592F"/>
    <w:multiLevelType w:val="hybridMultilevel"/>
    <w:tmpl w:val="2ED64998"/>
    <w:lvl w:ilvl="0" w:tplc="126E6D8E">
      <w:numFmt w:val="bullet"/>
      <w:lvlText w:val="–"/>
      <w:lvlJc w:val="left"/>
      <w:pPr>
        <w:tabs>
          <w:tab w:val="num" w:pos="360"/>
        </w:tabs>
        <w:ind w:left="340" w:hanging="340"/>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103" w15:restartNumberingAfterBreak="0">
    <w:nsid w:val="6B1972B4"/>
    <w:multiLevelType w:val="multilevel"/>
    <w:tmpl w:val="11D0C30C"/>
    <w:lvl w:ilvl="0">
      <w:start w:val="1"/>
      <w:numFmt w:val="decimal"/>
      <w:lvlText w:val="%1."/>
      <w:lvlJc w:val="left"/>
      <w:pPr>
        <w:ind w:left="720" w:hanging="360"/>
      </w:pPr>
      <w:rPr>
        <w:rFonts w:hint="default"/>
      </w:rPr>
    </w:lvl>
    <w:lvl w:ilv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4" w15:restartNumberingAfterBreak="0">
    <w:nsid w:val="6B1D1872"/>
    <w:multiLevelType w:val="hybridMultilevel"/>
    <w:tmpl w:val="2BD4EF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6B98793C"/>
    <w:multiLevelType w:val="hybridMultilevel"/>
    <w:tmpl w:val="2F46D8D0"/>
    <w:lvl w:ilvl="0" w:tplc="5CCA18B2">
      <w:numFmt w:val="bullet"/>
      <w:lvlText w:val="–"/>
      <w:lvlJc w:val="left"/>
      <w:pPr>
        <w:tabs>
          <w:tab w:val="num" w:pos="360"/>
        </w:tabs>
        <w:ind w:left="284" w:hanging="284"/>
      </w:pPr>
      <w:rPr>
        <w:rFonts w:ascii="Gill Sans MT" w:hAnsi="Gill Sans MT" w:cs="Gill Sans MT" w:hint="default"/>
      </w:rPr>
    </w:lvl>
    <w:lvl w:ilvl="1" w:tplc="6FEC2688">
      <w:start w:val="1"/>
      <w:numFmt w:val="bullet"/>
      <w:lvlText w:val=""/>
      <w:lvlJc w:val="left"/>
      <w:pPr>
        <w:tabs>
          <w:tab w:val="num" w:pos="1440"/>
        </w:tabs>
        <w:ind w:left="1363" w:hanging="283"/>
      </w:pPr>
      <w:rPr>
        <w:rFonts w:ascii="Symbol" w:hAnsi="Symbol" w:cs="Symbol" w:hint="default"/>
        <w:sz w:val="16"/>
        <w:szCs w:val="16"/>
      </w:rPr>
    </w:lvl>
    <w:lvl w:ilvl="2" w:tplc="131A20C4">
      <w:start w:val="1"/>
      <w:numFmt w:val="bullet"/>
      <w:lvlText w:val=""/>
      <w:lvlJc w:val="left"/>
      <w:pPr>
        <w:tabs>
          <w:tab w:val="num" w:pos="2160"/>
        </w:tabs>
        <w:ind w:left="2140" w:hanging="340"/>
      </w:pPr>
      <w:rPr>
        <w:rFonts w:ascii="Symbol" w:hAnsi="Symbol" w:cs="Symbol" w:hint="default"/>
      </w:rPr>
    </w:lvl>
    <w:lvl w:ilvl="3" w:tplc="126E6D8E">
      <w:numFmt w:val="bullet"/>
      <w:lvlText w:val="–"/>
      <w:lvlJc w:val="left"/>
      <w:pPr>
        <w:tabs>
          <w:tab w:val="num" w:pos="2880"/>
        </w:tabs>
        <w:ind w:left="2860" w:hanging="340"/>
      </w:pPr>
      <w:rPr>
        <w:rFonts w:ascii="Gill Sans MT" w:hAnsi="Gill Sans MT" w:cs="Gill Sans MT"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106" w15:restartNumberingAfterBreak="0">
    <w:nsid w:val="6C414F08"/>
    <w:multiLevelType w:val="hybridMultilevel"/>
    <w:tmpl w:val="5ABA28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6D3C62C8"/>
    <w:multiLevelType w:val="hybridMultilevel"/>
    <w:tmpl w:val="AC12D8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6E057674"/>
    <w:multiLevelType w:val="multilevel"/>
    <w:tmpl w:val="1DDC0462"/>
    <w:lvl w:ilvl="0">
      <w:start w:val="2"/>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9" w15:restartNumberingAfterBreak="0">
    <w:nsid w:val="6EC12902"/>
    <w:multiLevelType w:val="hybridMultilevel"/>
    <w:tmpl w:val="2F482EC0"/>
    <w:lvl w:ilvl="0" w:tplc="0415000F">
      <w:start w:val="5"/>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6F7E7425"/>
    <w:multiLevelType w:val="hybridMultilevel"/>
    <w:tmpl w:val="EDD4789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1" w15:restartNumberingAfterBreak="0">
    <w:nsid w:val="6FEF7CD5"/>
    <w:multiLevelType w:val="multilevel"/>
    <w:tmpl w:val="5F0A9CD6"/>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840"/>
        </w:tabs>
        <w:ind w:left="840" w:hanging="48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112" w15:restartNumberingAfterBreak="0">
    <w:nsid w:val="70293384"/>
    <w:multiLevelType w:val="hybridMultilevel"/>
    <w:tmpl w:val="3490F54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3" w15:restartNumberingAfterBreak="0">
    <w:nsid w:val="71A21441"/>
    <w:multiLevelType w:val="hybridMultilevel"/>
    <w:tmpl w:val="640461C2"/>
    <w:lvl w:ilvl="0" w:tplc="CD62B83C">
      <w:numFmt w:val="bullet"/>
      <w:lvlText w:val="–"/>
      <w:lvlJc w:val="left"/>
      <w:pPr>
        <w:tabs>
          <w:tab w:val="num" w:pos="360"/>
        </w:tabs>
        <w:ind w:left="284" w:hanging="284"/>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114" w15:restartNumberingAfterBreak="0">
    <w:nsid w:val="7788709D"/>
    <w:multiLevelType w:val="hybridMultilevel"/>
    <w:tmpl w:val="0FC445FC"/>
    <w:lvl w:ilvl="0" w:tplc="CD62B83C">
      <w:numFmt w:val="bullet"/>
      <w:lvlText w:val="–"/>
      <w:lvlJc w:val="left"/>
      <w:pPr>
        <w:tabs>
          <w:tab w:val="num" w:pos="360"/>
        </w:tabs>
        <w:ind w:left="284" w:hanging="284"/>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115" w15:restartNumberingAfterBreak="0">
    <w:nsid w:val="78EF3BFB"/>
    <w:multiLevelType w:val="multilevel"/>
    <w:tmpl w:val="4D5C4D88"/>
    <w:lvl w:ilvl="0">
      <w:start w:val="1"/>
      <w:numFmt w:val="decimal"/>
      <w:lvlText w:val="%1."/>
      <w:legacy w:legacy="1" w:legacySpace="0" w:legacyIndent="283"/>
      <w:lvlJc w:val="left"/>
      <w:pPr>
        <w:ind w:left="283" w:hanging="283"/>
      </w:pPr>
    </w:lvl>
    <w:lvl w:ilvl="1">
      <w:start w:val="2"/>
      <w:numFmt w:val="decimal"/>
      <w:isLgl/>
      <w:lvlText w:val="%1.%2."/>
      <w:lvlJc w:val="left"/>
      <w:pPr>
        <w:ind w:left="375" w:hanging="375"/>
      </w:pPr>
      <w:rPr>
        <w:rFonts w:ascii="Arial" w:eastAsia="TT19o00" w:hAnsi="Arial" w:cs="Arial" w:hint="default"/>
        <w:sz w:val="20"/>
      </w:rPr>
    </w:lvl>
    <w:lvl w:ilvl="2">
      <w:start w:val="1"/>
      <w:numFmt w:val="decimal"/>
      <w:isLgl/>
      <w:lvlText w:val="%1.%2.%3."/>
      <w:lvlJc w:val="left"/>
      <w:pPr>
        <w:ind w:left="720" w:hanging="720"/>
      </w:pPr>
      <w:rPr>
        <w:rFonts w:ascii="Arial" w:eastAsia="TT19o00" w:hAnsi="Arial" w:cs="Arial" w:hint="default"/>
        <w:sz w:val="20"/>
      </w:rPr>
    </w:lvl>
    <w:lvl w:ilvl="3">
      <w:start w:val="1"/>
      <w:numFmt w:val="decimal"/>
      <w:isLgl/>
      <w:lvlText w:val="%1.%2.%3.%4."/>
      <w:lvlJc w:val="left"/>
      <w:pPr>
        <w:ind w:left="720" w:hanging="720"/>
      </w:pPr>
      <w:rPr>
        <w:rFonts w:ascii="Arial" w:eastAsia="TT19o00" w:hAnsi="Arial" w:cs="Arial" w:hint="default"/>
        <w:sz w:val="20"/>
      </w:rPr>
    </w:lvl>
    <w:lvl w:ilvl="4">
      <w:start w:val="1"/>
      <w:numFmt w:val="decimal"/>
      <w:isLgl/>
      <w:lvlText w:val="%1.%2.%3.%4.%5."/>
      <w:lvlJc w:val="left"/>
      <w:pPr>
        <w:ind w:left="1080" w:hanging="1080"/>
      </w:pPr>
      <w:rPr>
        <w:rFonts w:ascii="Arial" w:eastAsia="TT19o00" w:hAnsi="Arial" w:cs="Arial" w:hint="default"/>
        <w:sz w:val="20"/>
      </w:rPr>
    </w:lvl>
    <w:lvl w:ilvl="5">
      <w:start w:val="1"/>
      <w:numFmt w:val="decimal"/>
      <w:isLgl/>
      <w:lvlText w:val="%1.%2.%3.%4.%5.%6."/>
      <w:lvlJc w:val="left"/>
      <w:pPr>
        <w:ind w:left="1080" w:hanging="1080"/>
      </w:pPr>
      <w:rPr>
        <w:rFonts w:ascii="Arial" w:eastAsia="TT19o00" w:hAnsi="Arial" w:cs="Arial" w:hint="default"/>
        <w:sz w:val="20"/>
      </w:rPr>
    </w:lvl>
    <w:lvl w:ilvl="6">
      <w:start w:val="1"/>
      <w:numFmt w:val="decimal"/>
      <w:isLgl/>
      <w:lvlText w:val="%1.%2.%3.%4.%5.%6.%7."/>
      <w:lvlJc w:val="left"/>
      <w:pPr>
        <w:ind w:left="1440" w:hanging="1440"/>
      </w:pPr>
      <w:rPr>
        <w:rFonts w:ascii="Arial" w:eastAsia="TT19o00" w:hAnsi="Arial" w:cs="Arial" w:hint="default"/>
        <w:sz w:val="20"/>
      </w:rPr>
    </w:lvl>
    <w:lvl w:ilvl="7">
      <w:start w:val="1"/>
      <w:numFmt w:val="decimal"/>
      <w:isLgl/>
      <w:lvlText w:val="%1.%2.%3.%4.%5.%6.%7.%8."/>
      <w:lvlJc w:val="left"/>
      <w:pPr>
        <w:ind w:left="1440" w:hanging="1440"/>
      </w:pPr>
      <w:rPr>
        <w:rFonts w:ascii="Arial" w:eastAsia="TT19o00" w:hAnsi="Arial" w:cs="Arial" w:hint="default"/>
        <w:sz w:val="20"/>
      </w:rPr>
    </w:lvl>
    <w:lvl w:ilvl="8">
      <w:start w:val="1"/>
      <w:numFmt w:val="decimal"/>
      <w:isLgl/>
      <w:lvlText w:val="%1.%2.%3.%4.%5.%6.%7.%8.%9."/>
      <w:lvlJc w:val="left"/>
      <w:pPr>
        <w:ind w:left="1800" w:hanging="1800"/>
      </w:pPr>
      <w:rPr>
        <w:rFonts w:ascii="Arial" w:eastAsia="TT19o00" w:hAnsi="Arial" w:cs="Arial" w:hint="default"/>
        <w:sz w:val="20"/>
      </w:rPr>
    </w:lvl>
  </w:abstractNum>
  <w:abstractNum w:abstractNumId="116" w15:restartNumberingAfterBreak="0">
    <w:nsid w:val="797B2FF9"/>
    <w:multiLevelType w:val="multilevel"/>
    <w:tmpl w:val="9B6ACB06"/>
    <w:lvl w:ilvl="0">
      <w:start w:val="1"/>
      <w:numFmt w:val="decimal"/>
      <w:lvlText w:val="%1."/>
      <w:legacy w:legacy="1" w:legacySpace="0" w:legacyIndent="283"/>
      <w:lvlJc w:val="left"/>
      <w:pPr>
        <w:ind w:left="283" w:hanging="283"/>
      </w:pPr>
    </w:lvl>
    <w:lvl w:ilvl="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17" w15:restartNumberingAfterBreak="0">
    <w:nsid w:val="7A822082"/>
    <w:multiLevelType w:val="multilevel"/>
    <w:tmpl w:val="46883446"/>
    <w:lvl w:ilvl="0">
      <w:start w:val="1"/>
      <w:numFmt w:val="decimal"/>
      <w:lvlText w:val="%1."/>
      <w:legacy w:legacy="1" w:legacySpace="0" w:legacyIndent="216"/>
      <w:lvlJc w:val="left"/>
      <w:rPr>
        <w:rFonts w:ascii="Times New Roman" w:hAnsi="Times New Roman" w:cs="Times New Roman"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18" w15:restartNumberingAfterBreak="0">
    <w:nsid w:val="7AA902D6"/>
    <w:multiLevelType w:val="multilevel"/>
    <w:tmpl w:val="3D624C1A"/>
    <w:lvl w:ilvl="0">
      <w:start w:val="1"/>
      <w:numFmt w:val="decimal"/>
      <w:lvlText w:val="%1.0."/>
      <w:lvlJc w:val="left"/>
      <w:pPr>
        <w:ind w:left="390" w:hanging="390"/>
      </w:pPr>
      <w:rPr>
        <w:rFonts w:hint="default"/>
        <w:sz w:val="20"/>
        <w:szCs w:val="20"/>
      </w:rPr>
    </w:lvl>
    <w:lvl w:ilvl="1">
      <w:start w:val="1"/>
      <w:numFmt w:val="decimal"/>
      <w:lvlText w:val="%1.%2."/>
      <w:lvlJc w:val="left"/>
      <w:pPr>
        <w:ind w:left="1098" w:hanging="390"/>
      </w:pPr>
      <w:rPr>
        <w:rFonts w:hint="default"/>
        <w:sz w:val="24"/>
      </w:rPr>
    </w:lvl>
    <w:lvl w:ilvl="2">
      <w:start w:val="1"/>
      <w:numFmt w:val="decimal"/>
      <w:lvlText w:val="%1.%2.%3."/>
      <w:lvlJc w:val="left"/>
      <w:pPr>
        <w:ind w:left="2136" w:hanging="720"/>
      </w:pPr>
      <w:rPr>
        <w:rFonts w:hint="default"/>
        <w:sz w:val="24"/>
      </w:rPr>
    </w:lvl>
    <w:lvl w:ilvl="3">
      <w:start w:val="1"/>
      <w:numFmt w:val="decimal"/>
      <w:lvlText w:val="%1.%2.%3.%4."/>
      <w:lvlJc w:val="left"/>
      <w:pPr>
        <w:ind w:left="2844" w:hanging="720"/>
      </w:pPr>
      <w:rPr>
        <w:rFonts w:hint="default"/>
        <w:sz w:val="24"/>
      </w:rPr>
    </w:lvl>
    <w:lvl w:ilvl="4">
      <w:start w:val="1"/>
      <w:numFmt w:val="decimal"/>
      <w:lvlText w:val="%1.%2.%3.%4.%5."/>
      <w:lvlJc w:val="left"/>
      <w:pPr>
        <w:ind w:left="3912" w:hanging="1080"/>
      </w:pPr>
      <w:rPr>
        <w:rFonts w:hint="default"/>
        <w:sz w:val="24"/>
      </w:rPr>
    </w:lvl>
    <w:lvl w:ilvl="5">
      <w:start w:val="1"/>
      <w:numFmt w:val="decimal"/>
      <w:lvlText w:val="%1.%2.%3.%4.%5.%6."/>
      <w:lvlJc w:val="left"/>
      <w:pPr>
        <w:ind w:left="4620" w:hanging="1080"/>
      </w:pPr>
      <w:rPr>
        <w:rFonts w:hint="default"/>
        <w:sz w:val="24"/>
      </w:rPr>
    </w:lvl>
    <w:lvl w:ilvl="6">
      <w:start w:val="1"/>
      <w:numFmt w:val="decimal"/>
      <w:lvlText w:val="%1.%2.%3.%4.%5.%6.%7."/>
      <w:lvlJc w:val="left"/>
      <w:pPr>
        <w:ind w:left="5688" w:hanging="1440"/>
      </w:pPr>
      <w:rPr>
        <w:rFonts w:hint="default"/>
        <w:sz w:val="24"/>
      </w:rPr>
    </w:lvl>
    <w:lvl w:ilvl="7">
      <w:start w:val="1"/>
      <w:numFmt w:val="decimal"/>
      <w:lvlText w:val="%1.%2.%3.%4.%5.%6.%7.%8."/>
      <w:lvlJc w:val="left"/>
      <w:pPr>
        <w:ind w:left="6396" w:hanging="1440"/>
      </w:pPr>
      <w:rPr>
        <w:rFonts w:hint="default"/>
        <w:sz w:val="24"/>
      </w:rPr>
    </w:lvl>
    <w:lvl w:ilvl="8">
      <w:start w:val="1"/>
      <w:numFmt w:val="decimal"/>
      <w:lvlText w:val="%1.%2.%3.%4.%5.%6.%7.%8.%9."/>
      <w:lvlJc w:val="left"/>
      <w:pPr>
        <w:ind w:left="7464" w:hanging="1800"/>
      </w:pPr>
      <w:rPr>
        <w:rFonts w:hint="default"/>
        <w:sz w:val="24"/>
      </w:rPr>
    </w:lvl>
  </w:abstractNum>
  <w:abstractNum w:abstractNumId="119" w15:restartNumberingAfterBreak="0">
    <w:nsid w:val="7C0C2247"/>
    <w:multiLevelType w:val="hybridMultilevel"/>
    <w:tmpl w:val="559A8FCC"/>
    <w:lvl w:ilvl="0" w:tplc="126E6D8E">
      <w:numFmt w:val="bullet"/>
      <w:lvlText w:val="–"/>
      <w:lvlJc w:val="left"/>
      <w:pPr>
        <w:tabs>
          <w:tab w:val="num" w:pos="360"/>
        </w:tabs>
        <w:ind w:left="340" w:hanging="340"/>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120" w15:restartNumberingAfterBreak="0">
    <w:nsid w:val="7CFE7EE5"/>
    <w:multiLevelType w:val="multilevel"/>
    <w:tmpl w:val="D46CE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7DF44D8E"/>
    <w:multiLevelType w:val="multilevel"/>
    <w:tmpl w:val="E7EA982A"/>
    <w:lvl w:ilvl="0">
      <w:start w:val="2"/>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2" w15:restartNumberingAfterBreak="0">
    <w:nsid w:val="7E112EF6"/>
    <w:multiLevelType w:val="hybridMultilevel"/>
    <w:tmpl w:val="85D000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7E927262"/>
    <w:multiLevelType w:val="hybridMultilevel"/>
    <w:tmpl w:val="CF8E0D54"/>
    <w:lvl w:ilvl="0" w:tplc="126E6D8E">
      <w:numFmt w:val="bullet"/>
      <w:lvlText w:val="–"/>
      <w:lvlJc w:val="left"/>
      <w:pPr>
        <w:tabs>
          <w:tab w:val="num" w:pos="360"/>
        </w:tabs>
        <w:ind w:left="340" w:hanging="340"/>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124" w15:restartNumberingAfterBreak="0">
    <w:nsid w:val="7EF316D0"/>
    <w:multiLevelType w:val="hybridMultilevel"/>
    <w:tmpl w:val="A028C4EC"/>
    <w:lvl w:ilvl="0" w:tplc="CD62B83C">
      <w:numFmt w:val="bullet"/>
      <w:lvlText w:val="–"/>
      <w:lvlJc w:val="left"/>
      <w:pPr>
        <w:tabs>
          <w:tab w:val="num" w:pos="360"/>
        </w:tabs>
        <w:ind w:left="284" w:hanging="284"/>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125" w15:restartNumberingAfterBreak="0">
    <w:nsid w:val="7F8D264E"/>
    <w:multiLevelType w:val="hybridMultilevel"/>
    <w:tmpl w:val="58E003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6" w15:restartNumberingAfterBreak="0">
    <w:nsid w:val="7FCB66F4"/>
    <w:multiLevelType w:val="hybridMultilevel"/>
    <w:tmpl w:val="C058A86A"/>
    <w:lvl w:ilvl="0" w:tplc="126E6D8E">
      <w:numFmt w:val="bullet"/>
      <w:lvlText w:val="–"/>
      <w:lvlJc w:val="left"/>
      <w:pPr>
        <w:tabs>
          <w:tab w:val="num" w:pos="360"/>
        </w:tabs>
        <w:ind w:left="340" w:hanging="340"/>
      </w:pPr>
      <w:rPr>
        <w:rFonts w:ascii="Gill Sans MT" w:hAnsi="Gill Sans MT" w:cs="Gill Sans MT"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cs="Wingdings" w:hint="default"/>
      </w:rPr>
    </w:lvl>
    <w:lvl w:ilvl="3" w:tplc="04150001">
      <w:start w:val="1"/>
      <w:numFmt w:val="bullet"/>
      <w:lvlText w:val=""/>
      <w:lvlJc w:val="left"/>
      <w:pPr>
        <w:tabs>
          <w:tab w:val="num" w:pos="2880"/>
        </w:tabs>
        <w:ind w:left="2880" w:hanging="360"/>
      </w:pPr>
      <w:rPr>
        <w:rFonts w:ascii="Symbol" w:hAnsi="Symbol" w:cs="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cs="Wingdings" w:hint="default"/>
      </w:rPr>
    </w:lvl>
    <w:lvl w:ilvl="6" w:tplc="04150001">
      <w:start w:val="1"/>
      <w:numFmt w:val="bullet"/>
      <w:lvlText w:val=""/>
      <w:lvlJc w:val="left"/>
      <w:pPr>
        <w:tabs>
          <w:tab w:val="num" w:pos="5040"/>
        </w:tabs>
        <w:ind w:left="5040" w:hanging="360"/>
      </w:pPr>
      <w:rPr>
        <w:rFonts w:ascii="Symbol" w:hAnsi="Symbol" w:cs="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cs="Wingdings" w:hint="default"/>
      </w:rPr>
    </w:lvl>
  </w:abstractNum>
  <w:abstractNum w:abstractNumId="127" w15:restartNumberingAfterBreak="0">
    <w:nsid w:val="7FDC5D6B"/>
    <w:multiLevelType w:val="multilevel"/>
    <w:tmpl w:val="11D0C30C"/>
    <w:lvl w:ilvl="0">
      <w:start w:val="1"/>
      <w:numFmt w:val="decimal"/>
      <w:lvlText w:val="%1."/>
      <w:lvlJc w:val="left"/>
      <w:pPr>
        <w:ind w:left="720" w:hanging="360"/>
      </w:pPr>
      <w:rPr>
        <w:rFonts w:hint="default"/>
      </w:rPr>
    </w:lvl>
    <w:lvl w:ilv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1028412142">
    <w:abstractNumId w:val="68"/>
  </w:num>
  <w:num w:numId="2" w16cid:durableId="222641573">
    <w:abstractNumId w:val="81"/>
  </w:num>
  <w:num w:numId="3" w16cid:durableId="2135518923">
    <w:abstractNumId w:val="77"/>
  </w:num>
  <w:num w:numId="4" w16cid:durableId="653728474">
    <w:abstractNumId w:val="20"/>
  </w:num>
  <w:num w:numId="5" w16cid:durableId="67924552">
    <w:abstractNumId w:val="17"/>
  </w:num>
  <w:num w:numId="6" w16cid:durableId="959729863">
    <w:abstractNumId w:val="53"/>
  </w:num>
  <w:num w:numId="7" w16cid:durableId="1166895048">
    <w:abstractNumId w:val="50"/>
  </w:num>
  <w:num w:numId="8" w16cid:durableId="1110198313">
    <w:abstractNumId w:val="45"/>
  </w:num>
  <w:num w:numId="9" w16cid:durableId="2074306746">
    <w:abstractNumId w:val="32"/>
  </w:num>
  <w:num w:numId="10" w16cid:durableId="22707483">
    <w:abstractNumId w:val="115"/>
  </w:num>
  <w:num w:numId="11" w16cid:durableId="971979137">
    <w:abstractNumId w:val="115"/>
    <w:lvlOverride w:ilvl="0">
      <w:lvl w:ilvl="0">
        <w:start w:val="1"/>
        <w:numFmt w:val="decimal"/>
        <w:lvlText w:val="%1."/>
        <w:legacy w:legacy="1" w:legacySpace="0" w:legacyIndent="283"/>
        <w:lvlJc w:val="left"/>
        <w:pPr>
          <w:ind w:left="283" w:hanging="283"/>
        </w:pPr>
        <w:rPr>
          <w:b/>
        </w:rPr>
      </w:lvl>
    </w:lvlOverride>
    <w:lvlOverride w:ilvl="1">
      <w:lvl w:ilvl="1">
        <w:start w:val="2"/>
        <w:numFmt w:val="decimal"/>
        <w:isLgl/>
        <w:lvlText w:val="%1.%2."/>
        <w:lvlJc w:val="left"/>
        <w:pPr>
          <w:ind w:left="375" w:hanging="375"/>
        </w:pPr>
        <w:rPr>
          <w:rFonts w:ascii="Arial" w:eastAsia="TT19o00" w:hAnsi="Arial" w:cs="Arial" w:hint="default"/>
          <w:b/>
          <w:sz w:val="20"/>
        </w:rPr>
      </w:lvl>
    </w:lvlOverride>
    <w:lvlOverride w:ilvl="2">
      <w:lvl w:ilvl="2">
        <w:start w:val="1"/>
        <w:numFmt w:val="decimal"/>
        <w:isLgl/>
        <w:lvlText w:val="%1.%2.%3."/>
        <w:lvlJc w:val="left"/>
        <w:pPr>
          <w:ind w:left="720" w:hanging="720"/>
        </w:pPr>
        <w:rPr>
          <w:rFonts w:ascii="Arial" w:eastAsia="TT19o00" w:hAnsi="Arial" w:cs="Arial" w:hint="default"/>
          <w:sz w:val="20"/>
        </w:rPr>
      </w:lvl>
    </w:lvlOverride>
    <w:lvlOverride w:ilvl="3">
      <w:lvl w:ilvl="3">
        <w:start w:val="1"/>
        <w:numFmt w:val="decimal"/>
        <w:isLgl/>
        <w:lvlText w:val="%1.%2.%3.%4."/>
        <w:lvlJc w:val="left"/>
        <w:pPr>
          <w:ind w:left="720" w:hanging="720"/>
        </w:pPr>
        <w:rPr>
          <w:rFonts w:ascii="Arial" w:eastAsia="TT19o00" w:hAnsi="Arial" w:cs="Arial" w:hint="default"/>
          <w:sz w:val="20"/>
        </w:rPr>
      </w:lvl>
    </w:lvlOverride>
    <w:lvlOverride w:ilvl="4">
      <w:lvl w:ilvl="4">
        <w:start w:val="1"/>
        <w:numFmt w:val="decimal"/>
        <w:isLgl/>
        <w:lvlText w:val="%1.%2.%3.%4.%5."/>
        <w:lvlJc w:val="left"/>
        <w:pPr>
          <w:ind w:left="1080" w:hanging="1080"/>
        </w:pPr>
        <w:rPr>
          <w:rFonts w:ascii="Arial" w:eastAsia="TT19o00" w:hAnsi="Arial" w:cs="Arial" w:hint="default"/>
          <w:sz w:val="20"/>
        </w:rPr>
      </w:lvl>
    </w:lvlOverride>
    <w:lvlOverride w:ilvl="5">
      <w:lvl w:ilvl="5">
        <w:start w:val="1"/>
        <w:numFmt w:val="decimal"/>
        <w:isLgl/>
        <w:lvlText w:val="%1.%2.%3.%4.%5.%6."/>
        <w:lvlJc w:val="left"/>
        <w:pPr>
          <w:ind w:left="1080" w:hanging="1080"/>
        </w:pPr>
        <w:rPr>
          <w:rFonts w:ascii="Arial" w:eastAsia="TT19o00" w:hAnsi="Arial" w:cs="Arial" w:hint="default"/>
          <w:sz w:val="20"/>
        </w:rPr>
      </w:lvl>
    </w:lvlOverride>
    <w:lvlOverride w:ilvl="6">
      <w:lvl w:ilvl="6">
        <w:start w:val="1"/>
        <w:numFmt w:val="decimal"/>
        <w:isLgl/>
        <w:lvlText w:val="%1.%2.%3.%4.%5.%6.%7."/>
        <w:lvlJc w:val="left"/>
        <w:pPr>
          <w:ind w:left="1440" w:hanging="1440"/>
        </w:pPr>
        <w:rPr>
          <w:rFonts w:ascii="Arial" w:eastAsia="TT19o00" w:hAnsi="Arial" w:cs="Arial" w:hint="default"/>
          <w:sz w:val="20"/>
        </w:rPr>
      </w:lvl>
    </w:lvlOverride>
    <w:lvlOverride w:ilvl="7">
      <w:lvl w:ilvl="7">
        <w:start w:val="1"/>
        <w:numFmt w:val="decimal"/>
        <w:isLgl/>
        <w:lvlText w:val="%1.%2.%3.%4.%5.%6.%7.%8."/>
        <w:lvlJc w:val="left"/>
        <w:pPr>
          <w:ind w:left="1440" w:hanging="1440"/>
        </w:pPr>
        <w:rPr>
          <w:rFonts w:ascii="Arial" w:eastAsia="TT19o00" w:hAnsi="Arial" w:cs="Arial" w:hint="default"/>
          <w:sz w:val="20"/>
        </w:rPr>
      </w:lvl>
    </w:lvlOverride>
    <w:lvlOverride w:ilvl="8">
      <w:lvl w:ilvl="8">
        <w:start w:val="1"/>
        <w:numFmt w:val="decimal"/>
        <w:isLgl/>
        <w:lvlText w:val="%1.%2.%3.%4.%5.%6.%7.%8.%9."/>
        <w:lvlJc w:val="left"/>
        <w:pPr>
          <w:ind w:left="1800" w:hanging="1800"/>
        </w:pPr>
        <w:rPr>
          <w:rFonts w:ascii="Arial" w:eastAsia="TT19o00" w:hAnsi="Arial" w:cs="Arial" w:hint="default"/>
          <w:sz w:val="20"/>
        </w:rPr>
      </w:lvl>
    </w:lvlOverride>
  </w:num>
  <w:num w:numId="12" w16cid:durableId="1339312635">
    <w:abstractNumId w:val="116"/>
  </w:num>
  <w:num w:numId="13" w16cid:durableId="1543470190">
    <w:abstractNumId w:val="116"/>
    <w:lvlOverride w:ilvl="0">
      <w:lvl w:ilvl="0">
        <w:start w:val="1"/>
        <w:numFmt w:val="decimal"/>
        <w:lvlText w:val="%1."/>
        <w:legacy w:legacy="1" w:legacySpace="0" w:legacyIndent="283"/>
        <w:lvlJc w:val="left"/>
        <w:pPr>
          <w:ind w:left="283" w:hanging="283"/>
        </w:pPr>
      </w:lvl>
    </w:lvlOverride>
  </w:num>
  <w:num w:numId="14" w16cid:durableId="731733495">
    <w:abstractNumId w:val="99"/>
  </w:num>
  <w:num w:numId="15" w16cid:durableId="178811704">
    <w:abstractNumId w:val="2"/>
    <w:lvlOverride w:ilvl="0">
      <w:lvl w:ilvl="0">
        <w:start w:val="1"/>
        <w:numFmt w:val="bullet"/>
        <w:lvlText w:val=""/>
        <w:legacy w:legacy="1" w:legacySpace="0" w:legacyIndent="283"/>
        <w:lvlJc w:val="left"/>
        <w:pPr>
          <w:ind w:left="283" w:hanging="283"/>
        </w:pPr>
        <w:rPr>
          <w:rFonts w:ascii="Symbol" w:hAnsi="Symbol" w:hint="default"/>
        </w:rPr>
      </w:lvl>
    </w:lvlOverride>
  </w:num>
  <w:num w:numId="16" w16cid:durableId="326522562">
    <w:abstractNumId w:val="51"/>
  </w:num>
  <w:num w:numId="17" w16cid:durableId="468597298">
    <w:abstractNumId w:val="52"/>
  </w:num>
  <w:num w:numId="18" w16cid:durableId="285242133">
    <w:abstractNumId w:val="85"/>
  </w:num>
  <w:num w:numId="19" w16cid:durableId="2102947989">
    <w:abstractNumId w:val="72"/>
  </w:num>
  <w:num w:numId="20" w16cid:durableId="1402095093">
    <w:abstractNumId w:val="41"/>
  </w:num>
  <w:num w:numId="21" w16cid:durableId="1101536045">
    <w:abstractNumId w:val="92"/>
  </w:num>
  <w:num w:numId="22" w16cid:durableId="776214306">
    <w:abstractNumId w:val="22"/>
  </w:num>
  <w:num w:numId="23" w16cid:durableId="815147369">
    <w:abstractNumId w:val="73"/>
  </w:num>
  <w:num w:numId="24" w16cid:durableId="1123111502">
    <w:abstractNumId w:val="113"/>
  </w:num>
  <w:num w:numId="25" w16cid:durableId="807209779">
    <w:abstractNumId w:val="114"/>
  </w:num>
  <w:num w:numId="26" w16cid:durableId="1556694035">
    <w:abstractNumId w:val="29"/>
  </w:num>
  <w:num w:numId="27" w16cid:durableId="453015811">
    <w:abstractNumId w:val="23"/>
  </w:num>
  <w:num w:numId="28" w16cid:durableId="1303730573">
    <w:abstractNumId w:val="124"/>
  </w:num>
  <w:num w:numId="29" w16cid:durableId="59715115">
    <w:abstractNumId w:val="37"/>
  </w:num>
  <w:num w:numId="30" w16cid:durableId="1272668184">
    <w:abstractNumId w:val="30"/>
  </w:num>
  <w:num w:numId="31" w16cid:durableId="343824686">
    <w:abstractNumId w:val="87"/>
  </w:num>
  <w:num w:numId="32" w16cid:durableId="1213923747">
    <w:abstractNumId w:val="40"/>
  </w:num>
  <w:num w:numId="33" w16cid:durableId="1634676642">
    <w:abstractNumId w:val="63"/>
  </w:num>
  <w:num w:numId="34" w16cid:durableId="1533883522">
    <w:abstractNumId w:val="38"/>
  </w:num>
  <w:num w:numId="35" w16cid:durableId="967709006">
    <w:abstractNumId w:val="21"/>
  </w:num>
  <w:num w:numId="36" w16cid:durableId="565258619">
    <w:abstractNumId w:val="25"/>
  </w:num>
  <w:num w:numId="37" w16cid:durableId="1964463600">
    <w:abstractNumId w:val="89"/>
  </w:num>
  <w:num w:numId="38" w16cid:durableId="1688019639">
    <w:abstractNumId w:val="90"/>
  </w:num>
  <w:num w:numId="39" w16cid:durableId="130486276">
    <w:abstractNumId w:val="76"/>
  </w:num>
  <w:num w:numId="40" w16cid:durableId="1529224476">
    <w:abstractNumId w:val="57"/>
  </w:num>
  <w:num w:numId="41" w16cid:durableId="18703890">
    <w:abstractNumId w:val="102"/>
  </w:num>
  <w:num w:numId="42" w16cid:durableId="642391019">
    <w:abstractNumId w:val="94"/>
  </w:num>
  <w:num w:numId="43" w16cid:durableId="775953357">
    <w:abstractNumId w:val="35"/>
  </w:num>
  <w:num w:numId="44" w16cid:durableId="2146198770">
    <w:abstractNumId w:val="126"/>
  </w:num>
  <w:num w:numId="45" w16cid:durableId="622922423">
    <w:abstractNumId w:val="80"/>
  </w:num>
  <w:num w:numId="46" w16cid:durableId="2014339151">
    <w:abstractNumId w:val="18"/>
  </w:num>
  <w:num w:numId="47" w16cid:durableId="1574660440">
    <w:abstractNumId w:val="119"/>
  </w:num>
  <w:num w:numId="48" w16cid:durableId="87123098">
    <w:abstractNumId w:val="36"/>
  </w:num>
  <w:num w:numId="49" w16cid:durableId="445544159">
    <w:abstractNumId w:val="123"/>
  </w:num>
  <w:num w:numId="50" w16cid:durableId="1289580764">
    <w:abstractNumId w:val="83"/>
  </w:num>
  <w:num w:numId="51" w16cid:durableId="1066993748">
    <w:abstractNumId w:val="105"/>
  </w:num>
  <w:num w:numId="52" w16cid:durableId="142237031">
    <w:abstractNumId w:val="91"/>
  </w:num>
  <w:num w:numId="53" w16cid:durableId="1443306737">
    <w:abstractNumId w:val="61"/>
  </w:num>
  <w:num w:numId="54" w16cid:durableId="710809791">
    <w:abstractNumId w:val="117"/>
  </w:num>
  <w:num w:numId="55" w16cid:durableId="950940551">
    <w:abstractNumId w:val="86"/>
  </w:num>
  <w:num w:numId="56" w16cid:durableId="590088899">
    <w:abstractNumId w:val="69"/>
  </w:num>
  <w:num w:numId="57" w16cid:durableId="598441944">
    <w:abstractNumId w:val="55"/>
  </w:num>
  <w:num w:numId="58" w16cid:durableId="521942947">
    <w:abstractNumId w:val="127"/>
  </w:num>
  <w:num w:numId="59" w16cid:durableId="989673827">
    <w:abstractNumId w:val="103"/>
  </w:num>
  <w:num w:numId="60" w16cid:durableId="1889294421">
    <w:abstractNumId w:val="82"/>
  </w:num>
  <w:num w:numId="61" w16cid:durableId="1362245556">
    <w:abstractNumId w:val="74"/>
  </w:num>
  <w:num w:numId="62" w16cid:durableId="311644348">
    <w:abstractNumId w:val="15"/>
  </w:num>
  <w:num w:numId="63" w16cid:durableId="652607761">
    <w:abstractNumId w:val="59"/>
  </w:num>
  <w:num w:numId="64" w16cid:durableId="2084179430">
    <w:abstractNumId w:val="96"/>
  </w:num>
  <w:num w:numId="65" w16cid:durableId="1548106183">
    <w:abstractNumId w:val="43"/>
  </w:num>
  <w:num w:numId="66" w16cid:durableId="1205679445">
    <w:abstractNumId w:val="34"/>
  </w:num>
  <w:num w:numId="67" w16cid:durableId="966358071">
    <w:abstractNumId w:val="88"/>
  </w:num>
  <w:num w:numId="68" w16cid:durableId="1656841062">
    <w:abstractNumId w:val="4"/>
  </w:num>
  <w:num w:numId="69" w16cid:durableId="2073848340">
    <w:abstractNumId w:val="6"/>
  </w:num>
  <w:num w:numId="70" w16cid:durableId="1383746268">
    <w:abstractNumId w:val="7"/>
  </w:num>
  <w:num w:numId="71" w16cid:durableId="80416730">
    <w:abstractNumId w:val="8"/>
  </w:num>
  <w:num w:numId="72" w16cid:durableId="657000592">
    <w:abstractNumId w:val="49"/>
  </w:num>
  <w:num w:numId="73" w16cid:durableId="1011179359">
    <w:abstractNumId w:val="66"/>
  </w:num>
  <w:num w:numId="74" w16cid:durableId="999456277">
    <w:abstractNumId w:val="27"/>
  </w:num>
  <w:num w:numId="75" w16cid:durableId="1494298840">
    <w:abstractNumId w:val="46"/>
  </w:num>
  <w:num w:numId="76" w16cid:durableId="870187501">
    <w:abstractNumId w:val="44"/>
  </w:num>
  <w:num w:numId="77" w16cid:durableId="811603098">
    <w:abstractNumId w:val="39"/>
  </w:num>
  <w:num w:numId="78" w16cid:durableId="945966326">
    <w:abstractNumId w:val="58"/>
  </w:num>
  <w:num w:numId="79" w16cid:durableId="1026448488">
    <w:abstractNumId w:val="70"/>
  </w:num>
  <w:num w:numId="80" w16cid:durableId="2052612240">
    <w:abstractNumId w:val="71"/>
  </w:num>
  <w:num w:numId="81" w16cid:durableId="1334528493">
    <w:abstractNumId w:val="108"/>
  </w:num>
  <w:num w:numId="82" w16cid:durableId="1204632437">
    <w:abstractNumId w:val="19"/>
  </w:num>
  <w:num w:numId="83" w16cid:durableId="2092043188">
    <w:abstractNumId w:val="14"/>
  </w:num>
  <w:num w:numId="84" w16cid:durableId="526873095">
    <w:abstractNumId w:val="101"/>
  </w:num>
  <w:num w:numId="85" w16cid:durableId="1928999163">
    <w:abstractNumId w:val="109"/>
  </w:num>
  <w:num w:numId="86" w16cid:durableId="541331914">
    <w:abstractNumId w:val="79"/>
  </w:num>
  <w:num w:numId="87" w16cid:durableId="2053069398">
    <w:abstractNumId w:val="84"/>
  </w:num>
  <w:num w:numId="88" w16cid:durableId="1954745648">
    <w:abstractNumId w:val="111"/>
  </w:num>
  <w:num w:numId="89" w16cid:durableId="11879748">
    <w:abstractNumId w:val="1"/>
  </w:num>
  <w:num w:numId="90" w16cid:durableId="2093427984">
    <w:abstractNumId w:val="0"/>
  </w:num>
  <w:num w:numId="91" w16cid:durableId="1659192149">
    <w:abstractNumId w:val="56"/>
  </w:num>
  <w:num w:numId="92" w16cid:durableId="285158499">
    <w:abstractNumId w:val="95"/>
  </w:num>
  <w:num w:numId="93" w16cid:durableId="2034843431">
    <w:abstractNumId w:val="107"/>
  </w:num>
  <w:num w:numId="94" w16cid:durableId="1378776786">
    <w:abstractNumId w:val="60"/>
  </w:num>
  <w:num w:numId="95" w16cid:durableId="770246577">
    <w:abstractNumId w:val="64"/>
  </w:num>
  <w:num w:numId="96" w16cid:durableId="224874916">
    <w:abstractNumId w:val="121"/>
  </w:num>
  <w:num w:numId="97" w16cid:durableId="736630652">
    <w:abstractNumId w:val="98"/>
  </w:num>
  <w:num w:numId="98" w16cid:durableId="258484899">
    <w:abstractNumId w:val="100"/>
  </w:num>
  <w:num w:numId="99" w16cid:durableId="1958675947">
    <w:abstractNumId w:val="31"/>
  </w:num>
  <w:num w:numId="100" w16cid:durableId="1370183025">
    <w:abstractNumId w:val="42"/>
  </w:num>
  <w:num w:numId="101" w16cid:durableId="188761629">
    <w:abstractNumId w:val="106"/>
  </w:num>
  <w:num w:numId="102" w16cid:durableId="466095251">
    <w:abstractNumId w:val="48"/>
  </w:num>
  <w:num w:numId="103" w16cid:durableId="864296558">
    <w:abstractNumId w:val="120"/>
  </w:num>
  <w:num w:numId="104" w16cid:durableId="817266344">
    <w:abstractNumId w:val="24"/>
  </w:num>
  <w:num w:numId="105" w16cid:durableId="1644655287">
    <w:abstractNumId w:val="65"/>
  </w:num>
  <w:num w:numId="106" w16cid:durableId="1596589640">
    <w:abstractNumId w:val="47"/>
  </w:num>
  <w:num w:numId="107" w16cid:durableId="1289436460">
    <w:abstractNumId w:val="122"/>
  </w:num>
  <w:num w:numId="108" w16cid:durableId="1567304184">
    <w:abstractNumId w:val="78"/>
  </w:num>
  <w:num w:numId="109" w16cid:durableId="549264529">
    <w:abstractNumId w:val="33"/>
  </w:num>
  <w:num w:numId="110" w16cid:durableId="413431797">
    <w:abstractNumId w:val="67"/>
  </w:num>
  <w:num w:numId="111" w16cid:durableId="662778691">
    <w:abstractNumId w:val="97"/>
  </w:num>
  <w:num w:numId="112" w16cid:durableId="1106071637">
    <w:abstractNumId w:val="26"/>
  </w:num>
  <w:num w:numId="113" w16cid:durableId="617416560">
    <w:abstractNumId w:val="28"/>
  </w:num>
  <w:num w:numId="114" w16cid:durableId="1775439912">
    <w:abstractNumId w:val="16"/>
  </w:num>
  <w:num w:numId="115" w16cid:durableId="2047683081">
    <w:abstractNumId w:val="115"/>
    <w:lvlOverride w:ilvl="0">
      <w:lvl w:ilvl="0">
        <w:start w:val="1"/>
        <w:numFmt w:val="decimal"/>
        <w:lvlText w:val="%1."/>
        <w:legacy w:legacy="1" w:legacySpace="0" w:legacyIndent="283"/>
        <w:lvlJc w:val="left"/>
        <w:pPr>
          <w:ind w:left="283" w:hanging="283"/>
        </w:pPr>
      </w:lvl>
    </w:lvlOverride>
  </w:num>
  <w:num w:numId="116" w16cid:durableId="1735854805">
    <w:abstractNumId w:val="118"/>
  </w:num>
  <w:num w:numId="117" w16cid:durableId="44452384">
    <w:abstractNumId w:val="104"/>
  </w:num>
  <w:num w:numId="118" w16cid:durableId="954749609">
    <w:abstractNumId w:val="93"/>
  </w:num>
  <w:num w:numId="119" w16cid:durableId="69158969">
    <w:abstractNumId w:val="110"/>
  </w:num>
  <w:num w:numId="120" w16cid:durableId="1828665237">
    <w:abstractNumId w:val="125"/>
  </w:num>
  <w:num w:numId="121" w16cid:durableId="346057039">
    <w:abstractNumId w:val="75"/>
  </w:num>
  <w:num w:numId="122" w16cid:durableId="1620575578">
    <w:abstractNumId w:val="112"/>
  </w:num>
  <w:num w:numId="123" w16cid:durableId="871261077">
    <w:abstractNumId w:val="54"/>
  </w:num>
  <w:num w:numId="124" w16cid:durableId="499350613">
    <w:abstractNumId w:val="62"/>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2DCB"/>
    <w:rsid w:val="00001CB0"/>
    <w:rsid w:val="00002137"/>
    <w:rsid w:val="00002D2A"/>
    <w:rsid w:val="00003D0D"/>
    <w:rsid w:val="0001149D"/>
    <w:rsid w:val="00013C50"/>
    <w:rsid w:val="00015EC3"/>
    <w:rsid w:val="000169A5"/>
    <w:rsid w:val="000179D4"/>
    <w:rsid w:val="000248DE"/>
    <w:rsid w:val="00031868"/>
    <w:rsid w:val="000318E5"/>
    <w:rsid w:val="000442A1"/>
    <w:rsid w:val="00046D92"/>
    <w:rsid w:val="000502FF"/>
    <w:rsid w:val="00053FEF"/>
    <w:rsid w:val="000608AD"/>
    <w:rsid w:val="000617DE"/>
    <w:rsid w:val="0008079C"/>
    <w:rsid w:val="00086B02"/>
    <w:rsid w:val="00087603"/>
    <w:rsid w:val="000910A1"/>
    <w:rsid w:val="0009190B"/>
    <w:rsid w:val="000920C0"/>
    <w:rsid w:val="000A01EC"/>
    <w:rsid w:val="000A0795"/>
    <w:rsid w:val="000A541E"/>
    <w:rsid w:val="000B2978"/>
    <w:rsid w:val="000B5300"/>
    <w:rsid w:val="000B583C"/>
    <w:rsid w:val="000C28C9"/>
    <w:rsid w:val="000D0296"/>
    <w:rsid w:val="000D1EFC"/>
    <w:rsid w:val="000D6860"/>
    <w:rsid w:val="000E5608"/>
    <w:rsid w:val="000F6F94"/>
    <w:rsid w:val="00116130"/>
    <w:rsid w:val="0012636D"/>
    <w:rsid w:val="00127202"/>
    <w:rsid w:val="001375B9"/>
    <w:rsid w:val="00143162"/>
    <w:rsid w:val="00150C19"/>
    <w:rsid w:val="0015764F"/>
    <w:rsid w:val="00166F82"/>
    <w:rsid w:val="00170B2E"/>
    <w:rsid w:val="0017100F"/>
    <w:rsid w:val="001742F3"/>
    <w:rsid w:val="00176E87"/>
    <w:rsid w:val="001808E9"/>
    <w:rsid w:val="001845DD"/>
    <w:rsid w:val="0018620E"/>
    <w:rsid w:val="001A23EE"/>
    <w:rsid w:val="001A2CA4"/>
    <w:rsid w:val="001B3EEF"/>
    <w:rsid w:val="001B479B"/>
    <w:rsid w:val="001B625C"/>
    <w:rsid w:val="001B7F0B"/>
    <w:rsid w:val="001C0D77"/>
    <w:rsid w:val="001C206E"/>
    <w:rsid w:val="001C464C"/>
    <w:rsid w:val="001C49A9"/>
    <w:rsid w:val="001C7D88"/>
    <w:rsid w:val="001D6003"/>
    <w:rsid w:val="001D696B"/>
    <w:rsid w:val="001D7107"/>
    <w:rsid w:val="001E29C2"/>
    <w:rsid w:val="001E4F5A"/>
    <w:rsid w:val="001E6A5A"/>
    <w:rsid w:val="001F1255"/>
    <w:rsid w:val="001F167F"/>
    <w:rsid w:val="001F678D"/>
    <w:rsid w:val="001F78AE"/>
    <w:rsid w:val="00200975"/>
    <w:rsid w:val="002048FE"/>
    <w:rsid w:val="00205E49"/>
    <w:rsid w:val="00207793"/>
    <w:rsid w:val="00211085"/>
    <w:rsid w:val="00211450"/>
    <w:rsid w:val="00212F50"/>
    <w:rsid w:val="002147B0"/>
    <w:rsid w:val="00214E23"/>
    <w:rsid w:val="00215785"/>
    <w:rsid w:val="00216E8F"/>
    <w:rsid w:val="00226C15"/>
    <w:rsid w:val="002305C7"/>
    <w:rsid w:val="00234DB7"/>
    <w:rsid w:val="00240BF4"/>
    <w:rsid w:val="002451C5"/>
    <w:rsid w:val="002564B3"/>
    <w:rsid w:val="00256DB9"/>
    <w:rsid w:val="0026010E"/>
    <w:rsid w:val="00266D5B"/>
    <w:rsid w:val="00270603"/>
    <w:rsid w:val="00271922"/>
    <w:rsid w:val="00271A38"/>
    <w:rsid w:val="00277967"/>
    <w:rsid w:val="00277A36"/>
    <w:rsid w:val="00286D2C"/>
    <w:rsid w:val="00293289"/>
    <w:rsid w:val="002964B9"/>
    <w:rsid w:val="002A0701"/>
    <w:rsid w:val="002A2264"/>
    <w:rsid w:val="002A2D79"/>
    <w:rsid w:val="002B154C"/>
    <w:rsid w:val="002B3A2A"/>
    <w:rsid w:val="002B43E9"/>
    <w:rsid w:val="002C1E66"/>
    <w:rsid w:val="002C27C0"/>
    <w:rsid w:val="002C4EDB"/>
    <w:rsid w:val="002C5F3D"/>
    <w:rsid w:val="002D7DE7"/>
    <w:rsid w:val="002E0357"/>
    <w:rsid w:val="002E60D4"/>
    <w:rsid w:val="002F2E5D"/>
    <w:rsid w:val="002F404E"/>
    <w:rsid w:val="002F7196"/>
    <w:rsid w:val="002F786C"/>
    <w:rsid w:val="00302D66"/>
    <w:rsid w:val="003046F1"/>
    <w:rsid w:val="00304B14"/>
    <w:rsid w:val="00305599"/>
    <w:rsid w:val="003065DF"/>
    <w:rsid w:val="00306DC9"/>
    <w:rsid w:val="00310D37"/>
    <w:rsid w:val="00312261"/>
    <w:rsid w:val="0031390E"/>
    <w:rsid w:val="00320E17"/>
    <w:rsid w:val="0032381B"/>
    <w:rsid w:val="00330615"/>
    <w:rsid w:val="003348F9"/>
    <w:rsid w:val="00335A54"/>
    <w:rsid w:val="00336ED0"/>
    <w:rsid w:val="0033723F"/>
    <w:rsid w:val="003406A0"/>
    <w:rsid w:val="00342F75"/>
    <w:rsid w:val="003510C6"/>
    <w:rsid w:val="00353834"/>
    <w:rsid w:val="00356F85"/>
    <w:rsid w:val="00367AC7"/>
    <w:rsid w:val="00385B3F"/>
    <w:rsid w:val="003932BA"/>
    <w:rsid w:val="003944A3"/>
    <w:rsid w:val="00396643"/>
    <w:rsid w:val="00396C26"/>
    <w:rsid w:val="003A2A7F"/>
    <w:rsid w:val="003A5017"/>
    <w:rsid w:val="003A591C"/>
    <w:rsid w:val="003A6D22"/>
    <w:rsid w:val="003B1A49"/>
    <w:rsid w:val="003B7154"/>
    <w:rsid w:val="003B79A2"/>
    <w:rsid w:val="003C1B08"/>
    <w:rsid w:val="003C4741"/>
    <w:rsid w:val="003D1B0F"/>
    <w:rsid w:val="003D4743"/>
    <w:rsid w:val="003D5EC9"/>
    <w:rsid w:val="003E7C14"/>
    <w:rsid w:val="003F3944"/>
    <w:rsid w:val="003F4D1F"/>
    <w:rsid w:val="00402A7D"/>
    <w:rsid w:val="0040397B"/>
    <w:rsid w:val="004110A5"/>
    <w:rsid w:val="004119DD"/>
    <w:rsid w:val="00417453"/>
    <w:rsid w:val="00420B40"/>
    <w:rsid w:val="00425A8C"/>
    <w:rsid w:val="004323BD"/>
    <w:rsid w:val="004333E2"/>
    <w:rsid w:val="004350B7"/>
    <w:rsid w:val="00435EE1"/>
    <w:rsid w:val="00440D27"/>
    <w:rsid w:val="0046292A"/>
    <w:rsid w:val="0047308D"/>
    <w:rsid w:val="004778CD"/>
    <w:rsid w:val="0048167B"/>
    <w:rsid w:val="00483611"/>
    <w:rsid w:val="00484E94"/>
    <w:rsid w:val="00491DEB"/>
    <w:rsid w:val="004973F0"/>
    <w:rsid w:val="004A1C0B"/>
    <w:rsid w:val="004A4B5D"/>
    <w:rsid w:val="004A4D19"/>
    <w:rsid w:val="004A526D"/>
    <w:rsid w:val="004A79BB"/>
    <w:rsid w:val="004B0F82"/>
    <w:rsid w:val="004B4487"/>
    <w:rsid w:val="004B7595"/>
    <w:rsid w:val="004D1769"/>
    <w:rsid w:val="004D2C88"/>
    <w:rsid w:val="004D40C7"/>
    <w:rsid w:val="004D5998"/>
    <w:rsid w:val="004E2AF6"/>
    <w:rsid w:val="004E2BA3"/>
    <w:rsid w:val="004E393E"/>
    <w:rsid w:val="004E4021"/>
    <w:rsid w:val="004E47E9"/>
    <w:rsid w:val="004E498F"/>
    <w:rsid w:val="004E5141"/>
    <w:rsid w:val="004E5CC7"/>
    <w:rsid w:val="004F2D8C"/>
    <w:rsid w:val="004F44A2"/>
    <w:rsid w:val="004F4A6F"/>
    <w:rsid w:val="004F4B0E"/>
    <w:rsid w:val="004F6E2B"/>
    <w:rsid w:val="00500D1C"/>
    <w:rsid w:val="005114A3"/>
    <w:rsid w:val="00511D08"/>
    <w:rsid w:val="005241A2"/>
    <w:rsid w:val="00525102"/>
    <w:rsid w:val="00530531"/>
    <w:rsid w:val="00531CE4"/>
    <w:rsid w:val="00532773"/>
    <w:rsid w:val="00534494"/>
    <w:rsid w:val="0053501E"/>
    <w:rsid w:val="00543FD4"/>
    <w:rsid w:val="0055048F"/>
    <w:rsid w:val="005608BF"/>
    <w:rsid w:val="00562722"/>
    <w:rsid w:val="0056480C"/>
    <w:rsid w:val="0057341A"/>
    <w:rsid w:val="0057698D"/>
    <w:rsid w:val="00580A11"/>
    <w:rsid w:val="00581941"/>
    <w:rsid w:val="0058573B"/>
    <w:rsid w:val="0059110E"/>
    <w:rsid w:val="005917A9"/>
    <w:rsid w:val="0059432E"/>
    <w:rsid w:val="00595CCE"/>
    <w:rsid w:val="005A1215"/>
    <w:rsid w:val="005A717E"/>
    <w:rsid w:val="005B2710"/>
    <w:rsid w:val="005B3D49"/>
    <w:rsid w:val="005B41CF"/>
    <w:rsid w:val="005C02BE"/>
    <w:rsid w:val="005C2D9B"/>
    <w:rsid w:val="005C37AB"/>
    <w:rsid w:val="005C791D"/>
    <w:rsid w:val="005D0CEB"/>
    <w:rsid w:val="005D287E"/>
    <w:rsid w:val="005D7CCC"/>
    <w:rsid w:val="005E12FE"/>
    <w:rsid w:val="005E699E"/>
    <w:rsid w:val="006024B0"/>
    <w:rsid w:val="00610EE1"/>
    <w:rsid w:val="006113DF"/>
    <w:rsid w:val="006170E4"/>
    <w:rsid w:val="00621766"/>
    <w:rsid w:val="00621A18"/>
    <w:rsid w:val="0062339B"/>
    <w:rsid w:val="006250C3"/>
    <w:rsid w:val="0062798A"/>
    <w:rsid w:val="00627DA8"/>
    <w:rsid w:val="00643C58"/>
    <w:rsid w:val="00647C08"/>
    <w:rsid w:val="006541BF"/>
    <w:rsid w:val="0065449A"/>
    <w:rsid w:val="006563D0"/>
    <w:rsid w:val="00657A28"/>
    <w:rsid w:val="00665212"/>
    <w:rsid w:val="00666148"/>
    <w:rsid w:val="006708D1"/>
    <w:rsid w:val="00670DCD"/>
    <w:rsid w:val="006719E7"/>
    <w:rsid w:val="00674D7F"/>
    <w:rsid w:val="00675C70"/>
    <w:rsid w:val="00677156"/>
    <w:rsid w:val="00677F21"/>
    <w:rsid w:val="00682D14"/>
    <w:rsid w:val="006863AA"/>
    <w:rsid w:val="00687D83"/>
    <w:rsid w:val="00691D84"/>
    <w:rsid w:val="0069470A"/>
    <w:rsid w:val="00695A63"/>
    <w:rsid w:val="00695F05"/>
    <w:rsid w:val="006A0357"/>
    <w:rsid w:val="006A330D"/>
    <w:rsid w:val="006B2CEF"/>
    <w:rsid w:val="006B3F34"/>
    <w:rsid w:val="006B5418"/>
    <w:rsid w:val="006C10CD"/>
    <w:rsid w:val="006C128E"/>
    <w:rsid w:val="006C1AED"/>
    <w:rsid w:val="006C7205"/>
    <w:rsid w:val="006D7235"/>
    <w:rsid w:val="006D7F31"/>
    <w:rsid w:val="006E324A"/>
    <w:rsid w:val="006F3FBD"/>
    <w:rsid w:val="006F633F"/>
    <w:rsid w:val="0070469D"/>
    <w:rsid w:val="00705252"/>
    <w:rsid w:val="00710EB2"/>
    <w:rsid w:val="00711130"/>
    <w:rsid w:val="00712257"/>
    <w:rsid w:val="007148B9"/>
    <w:rsid w:val="00716355"/>
    <w:rsid w:val="007172A6"/>
    <w:rsid w:val="0073201E"/>
    <w:rsid w:val="00732BBC"/>
    <w:rsid w:val="007520DD"/>
    <w:rsid w:val="0075397C"/>
    <w:rsid w:val="00777F06"/>
    <w:rsid w:val="00782DF9"/>
    <w:rsid w:val="00790FF6"/>
    <w:rsid w:val="00794A4E"/>
    <w:rsid w:val="007963FA"/>
    <w:rsid w:val="0079665B"/>
    <w:rsid w:val="007A2E5C"/>
    <w:rsid w:val="007A3102"/>
    <w:rsid w:val="007A5932"/>
    <w:rsid w:val="007B2B90"/>
    <w:rsid w:val="007B50A0"/>
    <w:rsid w:val="007C4210"/>
    <w:rsid w:val="007C488D"/>
    <w:rsid w:val="007C71D4"/>
    <w:rsid w:val="007D245D"/>
    <w:rsid w:val="007D4F20"/>
    <w:rsid w:val="007D56EB"/>
    <w:rsid w:val="007F2707"/>
    <w:rsid w:val="007F31E6"/>
    <w:rsid w:val="008009B5"/>
    <w:rsid w:val="00801201"/>
    <w:rsid w:val="00801CED"/>
    <w:rsid w:val="00810522"/>
    <w:rsid w:val="00810A9C"/>
    <w:rsid w:val="00815EFB"/>
    <w:rsid w:val="00816B07"/>
    <w:rsid w:val="008231FD"/>
    <w:rsid w:val="00823FAE"/>
    <w:rsid w:val="00826318"/>
    <w:rsid w:val="00831571"/>
    <w:rsid w:val="00832203"/>
    <w:rsid w:val="0083524D"/>
    <w:rsid w:val="00835540"/>
    <w:rsid w:val="00836E19"/>
    <w:rsid w:val="00841D02"/>
    <w:rsid w:val="00843998"/>
    <w:rsid w:val="00844062"/>
    <w:rsid w:val="00845CC2"/>
    <w:rsid w:val="00857508"/>
    <w:rsid w:val="008603A5"/>
    <w:rsid w:val="0086484B"/>
    <w:rsid w:val="00865BCE"/>
    <w:rsid w:val="0086692D"/>
    <w:rsid w:val="00866E59"/>
    <w:rsid w:val="008721EF"/>
    <w:rsid w:val="00872DCB"/>
    <w:rsid w:val="008770B4"/>
    <w:rsid w:val="0088013E"/>
    <w:rsid w:val="00884EE5"/>
    <w:rsid w:val="00891173"/>
    <w:rsid w:val="008A16E2"/>
    <w:rsid w:val="008A38F3"/>
    <w:rsid w:val="008B3A1C"/>
    <w:rsid w:val="008B3A24"/>
    <w:rsid w:val="008B3E28"/>
    <w:rsid w:val="008B51E2"/>
    <w:rsid w:val="008C0AF6"/>
    <w:rsid w:val="008C63EE"/>
    <w:rsid w:val="008D3A3F"/>
    <w:rsid w:val="008D5EFD"/>
    <w:rsid w:val="008D650E"/>
    <w:rsid w:val="008F3F4F"/>
    <w:rsid w:val="008F45E7"/>
    <w:rsid w:val="008F551F"/>
    <w:rsid w:val="008F56A5"/>
    <w:rsid w:val="00905735"/>
    <w:rsid w:val="009105A3"/>
    <w:rsid w:val="00910EF3"/>
    <w:rsid w:val="00914FA7"/>
    <w:rsid w:val="0092097D"/>
    <w:rsid w:val="00923885"/>
    <w:rsid w:val="00946E1D"/>
    <w:rsid w:val="0096154F"/>
    <w:rsid w:val="00963293"/>
    <w:rsid w:val="00966CD8"/>
    <w:rsid w:val="00981A0A"/>
    <w:rsid w:val="00984CAB"/>
    <w:rsid w:val="00984EAA"/>
    <w:rsid w:val="0099083A"/>
    <w:rsid w:val="00992A77"/>
    <w:rsid w:val="009932A9"/>
    <w:rsid w:val="009934E5"/>
    <w:rsid w:val="00993E26"/>
    <w:rsid w:val="00995788"/>
    <w:rsid w:val="00996DCD"/>
    <w:rsid w:val="009A0F32"/>
    <w:rsid w:val="009B018F"/>
    <w:rsid w:val="009B0B29"/>
    <w:rsid w:val="009B4804"/>
    <w:rsid w:val="009C1EBE"/>
    <w:rsid w:val="009C2D42"/>
    <w:rsid w:val="009C6B5F"/>
    <w:rsid w:val="009D6C28"/>
    <w:rsid w:val="009D7890"/>
    <w:rsid w:val="009F627E"/>
    <w:rsid w:val="00A05E68"/>
    <w:rsid w:val="00A06B47"/>
    <w:rsid w:val="00A06FE4"/>
    <w:rsid w:val="00A0758D"/>
    <w:rsid w:val="00A155D5"/>
    <w:rsid w:val="00A15B24"/>
    <w:rsid w:val="00A22538"/>
    <w:rsid w:val="00A2436B"/>
    <w:rsid w:val="00A24C2F"/>
    <w:rsid w:val="00A30224"/>
    <w:rsid w:val="00A307EB"/>
    <w:rsid w:val="00A315DE"/>
    <w:rsid w:val="00A4045C"/>
    <w:rsid w:val="00A553FD"/>
    <w:rsid w:val="00A6030B"/>
    <w:rsid w:val="00A65543"/>
    <w:rsid w:val="00A7469F"/>
    <w:rsid w:val="00A75047"/>
    <w:rsid w:val="00A75328"/>
    <w:rsid w:val="00A76F45"/>
    <w:rsid w:val="00A80A38"/>
    <w:rsid w:val="00A82E35"/>
    <w:rsid w:val="00A872ED"/>
    <w:rsid w:val="00A9661C"/>
    <w:rsid w:val="00AA11B3"/>
    <w:rsid w:val="00AB261C"/>
    <w:rsid w:val="00AB29E1"/>
    <w:rsid w:val="00AB3F33"/>
    <w:rsid w:val="00AC7EFB"/>
    <w:rsid w:val="00AD071B"/>
    <w:rsid w:val="00AE3C5B"/>
    <w:rsid w:val="00AE57BD"/>
    <w:rsid w:val="00AE6659"/>
    <w:rsid w:val="00AF0CEA"/>
    <w:rsid w:val="00AF1344"/>
    <w:rsid w:val="00AF239E"/>
    <w:rsid w:val="00AF5012"/>
    <w:rsid w:val="00B023EC"/>
    <w:rsid w:val="00B04BE0"/>
    <w:rsid w:val="00B07DC3"/>
    <w:rsid w:val="00B11280"/>
    <w:rsid w:val="00B1564B"/>
    <w:rsid w:val="00B159D8"/>
    <w:rsid w:val="00B15F95"/>
    <w:rsid w:val="00B20715"/>
    <w:rsid w:val="00B34C1E"/>
    <w:rsid w:val="00B37A76"/>
    <w:rsid w:val="00B400B3"/>
    <w:rsid w:val="00B447E7"/>
    <w:rsid w:val="00B451C9"/>
    <w:rsid w:val="00B52BB5"/>
    <w:rsid w:val="00B60327"/>
    <w:rsid w:val="00B74C7A"/>
    <w:rsid w:val="00B81020"/>
    <w:rsid w:val="00B842A7"/>
    <w:rsid w:val="00B8562F"/>
    <w:rsid w:val="00B85DF4"/>
    <w:rsid w:val="00B87363"/>
    <w:rsid w:val="00BA004A"/>
    <w:rsid w:val="00BA1D88"/>
    <w:rsid w:val="00BA3052"/>
    <w:rsid w:val="00BA3733"/>
    <w:rsid w:val="00BA4477"/>
    <w:rsid w:val="00BA52FA"/>
    <w:rsid w:val="00BA5FF7"/>
    <w:rsid w:val="00BA7944"/>
    <w:rsid w:val="00BB2D47"/>
    <w:rsid w:val="00BB44B0"/>
    <w:rsid w:val="00BC1067"/>
    <w:rsid w:val="00BC3431"/>
    <w:rsid w:val="00BD23B8"/>
    <w:rsid w:val="00BD3626"/>
    <w:rsid w:val="00BD53FD"/>
    <w:rsid w:val="00BD686A"/>
    <w:rsid w:val="00BE0EDF"/>
    <w:rsid w:val="00BE2D24"/>
    <w:rsid w:val="00BE44A0"/>
    <w:rsid w:val="00BF1515"/>
    <w:rsid w:val="00BF3720"/>
    <w:rsid w:val="00BF4D5D"/>
    <w:rsid w:val="00C0251D"/>
    <w:rsid w:val="00C23F86"/>
    <w:rsid w:val="00C41A70"/>
    <w:rsid w:val="00C42644"/>
    <w:rsid w:val="00C45726"/>
    <w:rsid w:val="00C53185"/>
    <w:rsid w:val="00C61EDB"/>
    <w:rsid w:val="00C64781"/>
    <w:rsid w:val="00C70B95"/>
    <w:rsid w:val="00C81CA4"/>
    <w:rsid w:val="00C839E8"/>
    <w:rsid w:val="00C84DE3"/>
    <w:rsid w:val="00C865A1"/>
    <w:rsid w:val="00C8738F"/>
    <w:rsid w:val="00C943F2"/>
    <w:rsid w:val="00C95B66"/>
    <w:rsid w:val="00CA35DD"/>
    <w:rsid w:val="00CA7A1F"/>
    <w:rsid w:val="00CB1C0F"/>
    <w:rsid w:val="00CB46AC"/>
    <w:rsid w:val="00CB69DC"/>
    <w:rsid w:val="00CB7CD3"/>
    <w:rsid w:val="00CB7DDE"/>
    <w:rsid w:val="00CC210D"/>
    <w:rsid w:val="00CC2B39"/>
    <w:rsid w:val="00CD2860"/>
    <w:rsid w:val="00CE036D"/>
    <w:rsid w:val="00CE0B85"/>
    <w:rsid w:val="00CE17A5"/>
    <w:rsid w:val="00CE2934"/>
    <w:rsid w:val="00CE2EBF"/>
    <w:rsid w:val="00CE78D1"/>
    <w:rsid w:val="00CE79A6"/>
    <w:rsid w:val="00D11DD8"/>
    <w:rsid w:val="00D11E73"/>
    <w:rsid w:val="00D12E0C"/>
    <w:rsid w:val="00D14868"/>
    <w:rsid w:val="00D26371"/>
    <w:rsid w:val="00D37043"/>
    <w:rsid w:val="00D43E67"/>
    <w:rsid w:val="00D5545B"/>
    <w:rsid w:val="00D60C96"/>
    <w:rsid w:val="00D66FDE"/>
    <w:rsid w:val="00D73B27"/>
    <w:rsid w:val="00D74C89"/>
    <w:rsid w:val="00D7611D"/>
    <w:rsid w:val="00D92DA7"/>
    <w:rsid w:val="00DA049B"/>
    <w:rsid w:val="00DA6586"/>
    <w:rsid w:val="00DB1ECF"/>
    <w:rsid w:val="00DB3317"/>
    <w:rsid w:val="00DB39D4"/>
    <w:rsid w:val="00DB4451"/>
    <w:rsid w:val="00DB489C"/>
    <w:rsid w:val="00DC58F5"/>
    <w:rsid w:val="00DD248E"/>
    <w:rsid w:val="00DD2EDD"/>
    <w:rsid w:val="00DD5910"/>
    <w:rsid w:val="00DD5ED4"/>
    <w:rsid w:val="00DD7FF1"/>
    <w:rsid w:val="00DE05AC"/>
    <w:rsid w:val="00DE35F3"/>
    <w:rsid w:val="00DE647B"/>
    <w:rsid w:val="00DF1A90"/>
    <w:rsid w:val="00DF1D4F"/>
    <w:rsid w:val="00DF3F3A"/>
    <w:rsid w:val="00DF4CE5"/>
    <w:rsid w:val="00DF7A9A"/>
    <w:rsid w:val="00E00528"/>
    <w:rsid w:val="00E01E52"/>
    <w:rsid w:val="00E05C6E"/>
    <w:rsid w:val="00E1207F"/>
    <w:rsid w:val="00E123B5"/>
    <w:rsid w:val="00E16DB5"/>
    <w:rsid w:val="00E2001A"/>
    <w:rsid w:val="00E23A43"/>
    <w:rsid w:val="00E303E9"/>
    <w:rsid w:val="00E31ADC"/>
    <w:rsid w:val="00E45F8C"/>
    <w:rsid w:val="00E479BF"/>
    <w:rsid w:val="00E51D12"/>
    <w:rsid w:val="00E52054"/>
    <w:rsid w:val="00E520CD"/>
    <w:rsid w:val="00E60857"/>
    <w:rsid w:val="00E62597"/>
    <w:rsid w:val="00E671B0"/>
    <w:rsid w:val="00E71107"/>
    <w:rsid w:val="00E71E39"/>
    <w:rsid w:val="00E77DC4"/>
    <w:rsid w:val="00E8581F"/>
    <w:rsid w:val="00E86FF9"/>
    <w:rsid w:val="00E904B5"/>
    <w:rsid w:val="00EA06A3"/>
    <w:rsid w:val="00EA2CE3"/>
    <w:rsid w:val="00EA5120"/>
    <w:rsid w:val="00EA60F4"/>
    <w:rsid w:val="00EA67A8"/>
    <w:rsid w:val="00EA6CF4"/>
    <w:rsid w:val="00EB2C64"/>
    <w:rsid w:val="00EC2F1C"/>
    <w:rsid w:val="00ED15D4"/>
    <w:rsid w:val="00ED1B70"/>
    <w:rsid w:val="00ED3A36"/>
    <w:rsid w:val="00EE09D7"/>
    <w:rsid w:val="00EE12DA"/>
    <w:rsid w:val="00EE193C"/>
    <w:rsid w:val="00EE3F94"/>
    <w:rsid w:val="00EE5470"/>
    <w:rsid w:val="00EE6AA8"/>
    <w:rsid w:val="00EE6C3E"/>
    <w:rsid w:val="00EE723D"/>
    <w:rsid w:val="00EE79EF"/>
    <w:rsid w:val="00EF4095"/>
    <w:rsid w:val="00F00F8B"/>
    <w:rsid w:val="00F01F0F"/>
    <w:rsid w:val="00F16B8A"/>
    <w:rsid w:val="00F16F0D"/>
    <w:rsid w:val="00F2503F"/>
    <w:rsid w:val="00F252FE"/>
    <w:rsid w:val="00F34C52"/>
    <w:rsid w:val="00F36A9E"/>
    <w:rsid w:val="00F3705B"/>
    <w:rsid w:val="00F424FD"/>
    <w:rsid w:val="00F45CCA"/>
    <w:rsid w:val="00F461E0"/>
    <w:rsid w:val="00F53F1D"/>
    <w:rsid w:val="00F54D96"/>
    <w:rsid w:val="00F57E72"/>
    <w:rsid w:val="00F66721"/>
    <w:rsid w:val="00F7741C"/>
    <w:rsid w:val="00F77BC8"/>
    <w:rsid w:val="00F8191F"/>
    <w:rsid w:val="00F84706"/>
    <w:rsid w:val="00F872D8"/>
    <w:rsid w:val="00F93AB6"/>
    <w:rsid w:val="00F942E2"/>
    <w:rsid w:val="00FA0649"/>
    <w:rsid w:val="00FA0DDC"/>
    <w:rsid w:val="00FA20B8"/>
    <w:rsid w:val="00FB071B"/>
    <w:rsid w:val="00FB2C7C"/>
    <w:rsid w:val="00FB2CB6"/>
    <w:rsid w:val="00FB7D33"/>
    <w:rsid w:val="00FD096F"/>
    <w:rsid w:val="00FD1EAA"/>
    <w:rsid w:val="00FD3BAB"/>
    <w:rsid w:val="00FE5642"/>
    <w:rsid w:val="00FE705D"/>
    <w:rsid w:val="00FE70BA"/>
    <w:rsid w:val="00FF0B89"/>
    <w:rsid w:val="00FF2EF2"/>
    <w:rsid w:val="00FF4F78"/>
    <w:rsid w:val="00FF507B"/>
    <w:rsid w:val="00FF6786"/>
    <w:rsid w:val="00FF7054"/>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70776C59"/>
  <w15:docId w15:val="{FBC89707-3AB6-4871-AAB0-108234B759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EE12DA"/>
  </w:style>
  <w:style w:type="paragraph" w:styleId="Nagwek1">
    <w:name w:val="heading 1"/>
    <w:aliases w:val="Tytuł1,Tytu31,A-Üb-Nr-1,Ü1 + Nr,Nr-1"/>
    <w:basedOn w:val="Normalny"/>
    <w:next w:val="Normalny"/>
    <w:link w:val="Nagwek1Znak"/>
    <w:qFormat/>
    <w:rsid w:val="00A2436B"/>
    <w:pPr>
      <w:keepNext/>
      <w:spacing w:after="0" w:line="360" w:lineRule="auto"/>
      <w:ind w:left="360"/>
      <w:jc w:val="center"/>
      <w:outlineLvl w:val="0"/>
    </w:pPr>
    <w:rPr>
      <w:rFonts w:ascii="Times New Roman" w:eastAsia="Times New Roman" w:hAnsi="Times New Roman" w:cs="Times New Roman"/>
      <w:sz w:val="30"/>
      <w:szCs w:val="30"/>
      <w:lang w:eastAsia="pl-PL"/>
    </w:rPr>
  </w:style>
  <w:style w:type="paragraph" w:styleId="Nagwek2">
    <w:name w:val="heading 2"/>
    <w:aliases w:val="Podtytuł1,Podtytu31,A-Üb-Nr-2,Ü2 + Nr,Nr-1.1"/>
    <w:basedOn w:val="Normalny"/>
    <w:next w:val="Normalny"/>
    <w:link w:val="Nagwek2Znak"/>
    <w:qFormat/>
    <w:rsid w:val="007C488D"/>
    <w:pPr>
      <w:keepNext/>
      <w:spacing w:after="120" w:line="240" w:lineRule="auto"/>
      <w:jc w:val="center"/>
      <w:outlineLvl w:val="1"/>
    </w:pPr>
    <w:rPr>
      <w:rFonts w:ascii="Times New Roman" w:eastAsiaTheme="minorEastAsia" w:hAnsi="Times New Roman" w:cs="Times New Roman"/>
      <w:b/>
      <w:bCs/>
      <w:sz w:val="24"/>
      <w:szCs w:val="24"/>
      <w:lang w:eastAsia="pl-PL"/>
    </w:rPr>
  </w:style>
  <w:style w:type="paragraph" w:styleId="Nagwek3">
    <w:name w:val="heading 3"/>
    <w:aliases w:val="Podtytuł2,Podtytu32"/>
    <w:basedOn w:val="Normalny"/>
    <w:next w:val="Normalny"/>
    <w:link w:val="Nagwek3Znak"/>
    <w:qFormat/>
    <w:rsid w:val="007C488D"/>
    <w:pPr>
      <w:keepNext/>
      <w:spacing w:after="0" w:line="360" w:lineRule="auto"/>
      <w:ind w:left="360"/>
      <w:jc w:val="center"/>
      <w:outlineLvl w:val="2"/>
    </w:pPr>
    <w:rPr>
      <w:rFonts w:ascii="Times New Roman" w:eastAsia="Times New Roman" w:hAnsi="Times New Roman" w:cs="Times New Roman"/>
      <w:b/>
      <w:bCs/>
      <w:sz w:val="24"/>
      <w:szCs w:val="24"/>
      <w:lang w:eastAsia="pl-PL"/>
    </w:rPr>
  </w:style>
  <w:style w:type="paragraph" w:styleId="Nagwek4">
    <w:name w:val="heading 4"/>
    <w:aliases w:val="Ü4 + Nr,Nr-1.1.1.1"/>
    <w:basedOn w:val="Normalny"/>
    <w:next w:val="Normalny"/>
    <w:link w:val="Nagwek4Znak"/>
    <w:qFormat/>
    <w:rsid w:val="007C488D"/>
    <w:pPr>
      <w:keepNext/>
      <w:spacing w:after="0" w:line="240" w:lineRule="auto"/>
      <w:outlineLvl w:val="3"/>
    </w:pPr>
    <w:rPr>
      <w:rFonts w:ascii="Times New Roman" w:eastAsiaTheme="minorEastAsia" w:hAnsi="Times New Roman" w:cs="Times New Roman"/>
      <w:sz w:val="30"/>
      <w:szCs w:val="30"/>
      <w:lang w:eastAsia="pl-PL"/>
    </w:rPr>
  </w:style>
  <w:style w:type="paragraph" w:styleId="Nagwek5">
    <w:name w:val="heading 5"/>
    <w:basedOn w:val="Normalny"/>
    <w:next w:val="Normalny"/>
    <w:link w:val="Nagwek5Znak"/>
    <w:qFormat/>
    <w:rsid w:val="00A2436B"/>
    <w:pPr>
      <w:keepNext/>
      <w:spacing w:after="0" w:line="360" w:lineRule="auto"/>
      <w:ind w:left="360"/>
      <w:jc w:val="center"/>
      <w:outlineLvl w:val="4"/>
    </w:pPr>
    <w:rPr>
      <w:rFonts w:ascii="Times New Roman" w:eastAsia="Times New Roman" w:hAnsi="Times New Roman" w:cs="Times New Roman"/>
      <w:b/>
      <w:bCs/>
      <w:sz w:val="28"/>
      <w:szCs w:val="28"/>
      <w:lang w:eastAsia="pl-PL"/>
    </w:rPr>
  </w:style>
  <w:style w:type="paragraph" w:styleId="Nagwek6">
    <w:name w:val="heading 6"/>
    <w:basedOn w:val="Normalny"/>
    <w:next w:val="Normalny"/>
    <w:link w:val="Nagwek6Znak"/>
    <w:qFormat/>
    <w:rsid w:val="007C488D"/>
    <w:pPr>
      <w:keepNext/>
      <w:tabs>
        <w:tab w:val="left" w:pos="709"/>
        <w:tab w:val="right" w:leader="dot" w:pos="9072"/>
      </w:tabs>
      <w:spacing w:after="0" w:line="360" w:lineRule="auto"/>
      <w:jc w:val="both"/>
      <w:outlineLvl w:val="5"/>
    </w:pPr>
    <w:rPr>
      <w:rFonts w:ascii="Times New Roman" w:eastAsiaTheme="minorEastAsia" w:hAnsi="Times New Roman" w:cs="Times New Roman"/>
      <w:b/>
      <w:bCs/>
      <w:sz w:val="24"/>
      <w:szCs w:val="24"/>
      <w:lang w:eastAsia="pl-PL"/>
    </w:rPr>
  </w:style>
  <w:style w:type="paragraph" w:styleId="Nagwek7">
    <w:name w:val="heading 7"/>
    <w:basedOn w:val="Normalny"/>
    <w:next w:val="Normalny"/>
    <w:link w:val="Nagwek7Znak"/>
    <w:unhideWhenUsed/>
    <w:qFormat/>
    <w:rsid w:val="007C488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nhideWhenUsed/>
    <w:qFormat/>
    <w:rsid w:val="00A2436B"/>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nhideWhenUsed/>
    <w:qFormat/>
    <w:rsid w:val="007C488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Tytuł1 Znak,Tytu31 Znak,A-Üb-Nr-1 Znak,Ü1 + Nr Znak,Nr-1 Znak"/>
    <w:basedOn w:val="Domylnaczcionkaakapitu"/>
    <w:link w:val="Nagwek1"/>
    <w:rsid w:val="00A2436B"/>
    <w:rPr>
      <w:rFonts w:ascii="Times New Roman" w:eastAsia="Times New Roman" w:hAnsi="Times New Roman" w:cs="Times New Roman"/>
      <w:sz w:val="30"/>
      <w:szCs w:val="30"/>
      <w:lang w:eastAsia="pl-PL"/>
    </w:rPr>
  </w:style>
  <w:style w:type="character" w:customStyle="1" w:styleId="Nagwek2Znak">
    <w:name w:val="Nagłówek 2 Znak"/>
    <w:aliases w:val="Podtytuł1 Znak,Podtytu31 Znak,A-Üb-Nr-2 Znak,Ü2 + Nr Znak,Nr-1.1 Znak"/>
    <w:basedOn w:val="Domylnaczcionkaakapitu"/>
    <w:link w:val="Nagwek2"/>
    <w:rsid w:val="007C488D"/>
    <w:rPr>
      <w:rFonts w:ascii="Times New Roman" w:eastAsiaTheme="minorEastAsia" w:hAnsi="Times New Roman" w:cs="Times New Roman"/>
      <w:b/>
      <w:bCs/>
      <w:sz w:val="24"/>
      <w:szCs w:val="24"/>
      <w:lang w:eastAsia="pl-PL"/>
    </w:rPr>
  </w:style>
  <w:style w:type="character" w:customStyle="1" w:styleId="Nagwek3Znak">
    <w:name w:val="Nagłówek 3 Znak"/>
    <w:aliases w:val="Podtytuł2 Znak,Podtytu32 Znak"/>
    <w:basedOn w:val="Domylnaczcionkaakapitu"/>
    <w:link w:val="Nagwek3"/>
    <w:rsid w:val="007C488D"/>
    <w:rPr>
      <w:rFonts w:ascii="Times New Roman" w:eastAsia="Times New Roman" w:hAnsi="Times New Roman" w:cs="Times New Roman"/>
      <w:b/>
      <w:bCs/>
      <w:sz w:val="24"/>
      <w:szCs w:val="24"/>
      <w:lang w:eastAsia="pl-PL"/>
    </w:rPr>
  </w:style>
  <w:style w:type="character" w:customStyle="1" w:styleId="Nagwek4Znak">
    <w:name w:val="Nagłówek 4 Znak"/>
    <w:aliases w:val="Ü4 + Nr Znak,Nr-1.1.1.1 Znak"/>
    <w:basedOn w:val="Domylnaczcionkaakapitu"/>
    <w:link w:val="Nagwek4"/>
    <w:rsid w:val="007C488D"/>
    <w:rPr>
      <w:rFonts w:ascii="Times New Roman" w:eastAsiaTheme="minorEastAsia" w:hAnsi="Times New Roman" w:cs="Times New Roman"/>
      <w:sz w:val="30"/>
      <w:szCs w:val="30"/>
      <w:lang w:eastAsia="pl-PL"/>
    </w:rPr>
  </w:style>
  <w:style w:type="character" w:customStyle="1" w:styleId="Nagwek5Znak">
    <w:name w:val="Nagłówek 5 Znak"/>
    <w:basedOn w:val="Domylnaczcionkaakapitu"/>
    <w:link w:val="Nagwek5"/>
    <w:uiPriority w:val="9"/>
    <w:rsid w:val="00A2436B"/>
    <w:rPr>
      <w:rFonts w:ascii="Times New Roman" w:eastAsia="Times New Roman" w:hAnsi="Times New Roman" w:cs="Times New Roman"/>
      <w:b/>
      <w:bCs/>
      <w:sz w:val="28"/>
      <w:szCs w:val="28"/>
      <w:lang w:eastAsia="pl-PL"/>
    </w:rPr>
  </w:style>
  <w:style w:type="character" w:customStyle="1" w:styleId="Nagwek6Znak">
    <w:name w:val="Nagłówek 6 Znak"/>
    <w:basedOn w:val="Domylnaczcionkaakapitu"/>
    <w:link w:val="Nagwek6"/>
    <w:rsid w:val="007C488D"/>
    <w:rPr>
      <w:rFonts w:ascii="Times New Roman" w:eastAsiaTheme="minorEastAsia" w:hAnsi="Times New Roman" w:cs="Times New Roman"/>
      <w:b/>
      <w:bCs/>
      <w:sz w:val="24"/>
      <w:szCs w:val="24"/>
      <w:lang w:eastAsia="pl-PL"/>
    </w:rPr>
  </w:style>
  <w:style w:type="character" w:customStyle="1" w:styleId="Nagwek7Znak">
    <w:name w:val="Nagłówek 7 Znak"/>
    <w:basedOn w:val="Domylnaczcionkaakapitu"/>
    <w:link w:val="Nagwek7"/>
    <w:rsid w:val="007C488D"/>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rsid w:val="00A2436B"/>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rsid w:val="007C488D"/>
    <w:rPr>
      <w:rFonts w:asciiTheme="majorHAnsi" w:eastAsiaTheme="majorEastAsia" w:hAnsiTheme="majorHAnsi" w:cstheme="majorBidi"/>
      <w:i/>
      <w:iCs/>
      <w:color w:val="404040" w:themeColor="text1" w:themeTint="BF"/>
      <w:sz w:val="20"/>
      <w:szCs w:val="20"/>
    </w:rPr>
  </w:style>
  <w:style w:type="paragraph" w:styleId="Akapitzlist">
    <w:name w:val="List Paragraph"/>
    <w:basedOn w:val="Normalny"/>
    <w:uiPriority w:val="34"/>
    <w:qFormat/>
    <w:rsid w:val="00872DCB"/>
    <w:pPr>
      <w:ind w:left="720"/>
      <w:contextualSpacing/>
    </w:pPr>
  </w:style>
  <w:style w:type="table" w:styleId="Tabela-Siatka">
    <w:name w:val="Table Grid"/>
    <w:basedOn w:val="Standardowy"/>
    <w:uiPriority w:val="59"/>
    <w:rsid w:val="00872DC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0F6F94"/>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0F6F94"/>
    <w:rPr>
      <w:rFonts w:ascii="Tahoma" w:hAnsi="Tahoma" w:cs="Tahoma"/>
      <w:sz w:val="16"/>
      <w:szCs w:val="16"/>
    </w:rPr>
  </w:style>
  <w:style w:type="paragraph" w:styleId="Stopka">
    <w:name w:val="footer"/>
    <w:basedOn w:val="Normalny"/>
    <w:link w:val="StopkaZnak"/>
    <w:uiPriority w:val="99"/>
    <w:rsid w:val="00A2436B"/>
    <w:pPr>
      <w:tabs>
        <w:tab w:val="center" w:pos="4536"/>
        <w:tab w:val="right" w:pos="9072"/>
      </w:tabs>
      <w:spacing w:after="0" w:line="240" w:lineRule="auto"/>
    </w:pPr>
    <w:rPr>
      <w:rFonts w:ascii="Times New Roman" w:eastAsia="Times New Roman" w:hAnsi="Times New Roman" w:cs="Times New Roman"/>
      <w:sz w:val="20"/>
      <w:szCs w:val="20"/>
      <w:lang w:eastAsia="pl-PL"/>
    </w:rPr>
  </w:style>
  <w:style w:type="character" w:customStyle="1" w:styleId="StopkaZnak">
    <w:name w:val="Stopka Znak"/>
    <w:basedOn w:val="Domylnaczcionkaakapitu"/>
    <w:link w:val="Stopka"/>
    <w:uiPriority w:val="99"/>
    <w:rsid w:val="00A2436B"/>
    <w:rPr>
      <w:rFonts w:ascii="Times New Roman" w:eastAsia="Times New Roman" w:hAnsi="Times New Roman" w:cs="Times New Roman"/>
      <w:sz w:val="20"/>
      <w:szCs w:val="20"/>
      <w:lang w:eastAsia="pl-PL"/>
    </w:rPr>
  </w:style>
  <w:style w:type="paragraph" w:styleId="Tekstpodstawowywcity2">
    <w:name w:val="Body Text Indent 2"/>
    <w:basedOn w:val="Normalny"/>
    <w:link w:val="Tekstpodstawowywcity2Znak"/>
    <w:rsid w:val="00A2436B"/>
    <w:pPr>
      <w:tabs>
        <w:tab w:val="left" w:pos="709"/>
        <w:tab w:val="right" w:leader="dot" w:pos="9072"/>
      </w:tabs>
      <w:spacing w:after="0" w:line="360" w:lineRule="auto"/>
      <w:ind w:left="567"/>
      <w:jc w:val="both"/>
    </w:pPr>
    <w:rPr>
      <w:rFonts w:ascii="Times New Roman" w:eastAsia="Times New Roman" w:hAnsi="Times New Roman" w:cs="Times New Roman"/>
      <w:sz w:val="24"/>
      <w:szCs w:val="24"/>
      <w:lang w:eastAsia="pl-PL"/>
    </w:rPr>
  </w:style>
  <w:style w:type="character" w:customStyle="1" w:styleId="Tekstpodstawowywcity2Znak">
    <w:name w:val="Tekst podstawowy wcięty 2 Znak"/>
    <w:basedOn w:val="Domylnaczcionkaakapitu"/>
    <w:link w:val="Tekstpodstawowywcity2"/>
    <w:rsid w:val="00A2436B"/>
    <w:rPr>
      <w:rFonts w:ascii="Times New Roman" w:eastAsia="Times New Roman" w:hAnsi="Times New Roman" w:cs="Times New Roman"/>
      <w:sz w:val="24"/>
      <w:szCs w:val="24"/>
      <w:lang w:eastAsia="pl-PL"/>
    </w:rPr>
  </w:style>
  <w:style w:type="paragraph" w:styleId="Tekstpodstawowy2">
    <w:name w:val="Body Text 2"/>
    <w:basedOn w:val="Normalny"/>
    <w:link w:val="Tekstpodstawowy2Znak"/>
    <w:uiPriority w:val="99"/>
    <w:rsid w:val="00A2436B"/>
    <w:pPr>
      <w:tabs>
        <w:tab w:val="left" w:pos="709"/>
        <w:tab w:val="right" w:leader="dot" w:pos="9072"/>
      </w:tabs>
      <w:spacing w:after="0" w:line="360" w:lineRule="auto"/>
      <w:jc w:val="both"/>
    </w:pPr>
    <w:rPr>
      <w:rFonts w:ascii="Times New Roman" w:eastAsia="Times New Roman" w:hAnsi="Times New Roman" w:cs="Times New Roman"/>
      <w:sz w:val="24"/>
      <w:szCs w:val="24"/>
      <w:lang w:eastAsia="pl-PL"/>
    </w:rPr>
  </w:style>
  <w:style w:type="character" w:customStyle="1" w:styleId="Tekstpodstawowy2Znak">
    <w:name w:val="Tekst podstawowy 2 Znak"/>
    <w:basedOn w:val="Domylnaczcionkaakapitu"/>
    <w:link w:val="Tekstpodstawowy2"/>
    <w:uiPriority w:val="99"/>
    <w:rsid w:val="00A2436B"/>
    <w:rPr>
      <w:rFonts w:ascii="Times New Roman" w:eastAsia="Times New Roman" w:hAnsi="Times New Roman" w:cs="Times New Roman"/>
      <w:sz w:val="24"/>
      <w:szCs w:val="24"/>
      <w:lang w:eastAsia="pl-PL"/>
    </w:rPr>
  </w:style>
  <w:style w:type="paragraph" w:styleId="Tekstpodstawowy3">
    <w:name w:val="Body Text 3"/>
    <w:basedOn w:val="Normalny"/>
    <w:link w:val="Tekstpodstawowy3Znak"/>
    <w:unhideWhenUsed/>
    <w:rsid w:val="00A2436B"/>
    <w:pPr>
      <w:spacing w:after="120"/>
    </w:pPr>
    <w:rPr>
      <w:sz w:val="16"/>
      <w:szCs w:val="16"/>
    </w:rPr>
  </w:style>
  <w:style w:type="character" w:customStyle="1" w:styleId="Tekstpodstawowy3Znak">
    <w:name w:val="Tekst podstawowy 3 Znak"/>
    <w:basedOn w:val="Domylnaczcionkaakapitu"/>
    <w:link w:val="Tekstpodstawowy3"/>
    <w:rsid w:val="00A2436B"/>
    <w:rPr>
      <w:sz w:val="16"/>
      <w:szCs w:val="16"/>
    </w:rPr>
  </w:style>
  <w:style w:type="character" w:styleId="Numerstrony">
    <w:name w:val="page number"/>
    <w:basedOn w:val="Domylnaczcionkaakapitu"/>
    <w:rsid w:val="007C488D"/>
    <w:rPr>
      <w:rFonts w:cs="Times New Roman"/>
    </w:rPr>
  </w:style>
  <w:style w:type="paragraph" w:styleId="Nagwek">
    <w:name w:val="header"/>
    <w:basedOn w:val="Normalny"/>
    <w:link w:val="NagwekZnak"/>
    <w:uiPriority w:val="99"/>
    <w:rsid w:val="007C488D"/>
    <w:pPr>
      <w:tabs>
        <w:tab w:val="center" w:pos="4536"/>
        <w:tab w:val="right" w:pos="9072"/>
      </w:tabs>
      <w:spacing w:after="0" w:line="240" w:lineRule="auto"/>
    </w:pPr>
    <w:rPr>
      <w:rFonts w:ascii="Times New Roman" w:eastAsiaTheme="minorEastAsia" w:hAnsi="Times New Roman" w:cs="Times New Roman"/>
      <w:sz w:val="20"/>
      <w:szCs w:val="20"/>
      <w:lang w:eastAsia="pl-PL"/>
    </w:rPr>
  </w:style>
  <w:style w:type="character" w:customStyle="1" w:styleId="NagwekZnak">
    <w:name w:val="Nagłówek Znak"/>
    <w:basedOn w:val="Domylnaczcionkaakapitu"/>
    <w:link w:val="Nagwek"/>
    <w:uiPriority w:val="99"/>
    <w:rsid w:val="007C488D"/>
    <w:rPr>
      <w:rFonts w:ascii="Times New Roman" w:eastAsiaTheme="minorEastAsia" w:hAnsi="Times New Roman" w:cs="Times New Roman"/>
      <w:sz w:val="20"/>
      <w:szCs w:val="20"/>
      <w:lang w:eastAsia="pl-PL"/>
    </w:rPr>
  </w:style>
  <w:style w:type="paragraph" w:styleId="Tekstprzypisukocowego">
    <w:name w:val="endnote text"/>
    <w:basedOn w:val="Normalny"/>
    <w:link w:val="TekstprzypisukocowegoZnak"/>
    <w:rsid w:val="007C488D"/>
    <w:pPr>
      <w:overflowPunct w:val="0"/>
      <w:autoSpaceDE w:val="0"/>
      <w:autoSpaceDN w:val="0"/>
      <w:adjustRightInd w:val="0"/>
      <w:spacing w:after="0" w:line="240" w:lineRule="auto"/>
      <w:textAlignment w:val="baseline"/>
    </w:pPr>
    <w:rPr>
      <w:rFonts w:ascii="Times" w:eastAsiaTheme="minorEastAsia" w:hAnsi="Times" w:cs="Times"/>
      <w:sz w:val="20"/>
      <w:szCs w:val="20"/>
      <w:lang w:val="en-GB" w:eastAsia="pl-PL"/>
    </w:rPr>
  </w:style>
  <w:style w:type="character" w:customStyle="1" w:styleId="TekstprzypisukocowegoZnak">
    <w:name w:val="Tekst przypisu końcowego Znak"/>
    <w:basedOn w:val="Domylnaczcionkaakapitu"/>
    <w:link w:val="Tekstprzypisukocowego"/>
    <w:rsid w:val="007C488D"/>
    <w:rPr>
      <w:rFonts w:ascii="Times" w:eastAsiaTheme="minorEastAsia" w:hAnsi="Times" w:cs="Times"/>
      <w:sz w:val="20"/>
      <w:szCs w:val="20"/>
      <w:lang w:val="en-GB" w:eastAsia="pl-PL"/>
    </w:rPr>
  </w:style>
  <w:style w:type="paragraph" w:styleId="Tekstpodstawowywcity3">
    <w:name w:val="Body Text Indent 3"/>
    <w:basedOn w:val="Normalny"/>
    <w:link w:val="Tekstpodstawowywcity3Znak"/>
    <w:uiPriority w:val="99"/>
    <w:rsid w:val="007C488D"/>
    <w:pPr>
      <w:tabs>
        <w:tab w:val="left" w:pos="709"/>
        <w:tab w:val="right" w:leader="dot" w:pos="9072"/>
      </w:tabs>
      <w:spacing w:after="0" w:line="240" w:lineRule="auto"/>
      <w:ind w:left="139" w:hanging="139"/>
    </w:pPr>
    <w:rPr>
      <w:rFonts w:ascii="Times New Roman" w:eastAsiaTheme="minorEastAsia" w:hAnsi="Times New Roman" w:cs="Times New Roman"/>
      <w:sz w:val="20"/>
      <w:szCs w:val="20"/>
      <w:lang w:eastAsia="pl-PL"/>
    </w:rPr>
  </w:style>
  <w:style w:type="character" w:customStyle="1" w:styleId="Tekstpodstawowywcity3Znak">
    <w:name w:val="Tekst podstawowy wcięty 3 Znak"/>
    <w:basedOn w:val="Domylnaczcionkaakapitu"/>
    <w:link w:val="Tekstpodstawowywcity3"/>
    <w:uiPriority w:val="99"/>
    <w:rsid w:val="007C488D"/>
    <w:rPr>
      <w:rFonts w:ascii="Times New Roman" w:eastAsiaTheme="minorEastAsia" w:hAnsi="Times New Roman" w:cs="Times New Roman"/>
      <w:sz w:val="20"/>
      <w:szCs w:val="20"/>
      <w:lang w:eastAsia="pl-PL"/>
    </w:rPr>
  </w:style>
  <w:style w:type="paragraph" w:styleId="Tekstpodstawowy">
    <w:name w:val="Body Text"/>
    <w:basedOn w:val="Normalny"/>
    <w:link w:val="TekstpodstawowyZnak"/>
    <w:rsid w:val="007C488D"/>
    <w:pPr>
      <w:tabs>
        <w:tab w:val="left" w:pos="709"/>
        <w:tab w:val="right" w:leader="dot" w:pos="9072"/>
      </w:tabs>
      <w:spacing w:after="0" w:line="240" w:lineRule="auto"/>
    </w:pPr>
    <w:rPr>
      <w:rFonts w:ascii="Times New Roman" w:eastAsiaTheme="minorEastAsia" w:hAnsi="Times New Roman" w:cs="Times New Roman"/>
      <w:b/>
      <w:bCs/>
      <w:sz w:val="20"/>
      <w:szCs w:val="20"/>
      <w:lang w:eastAsia="pl-PL"/>
    </w:rPr>
  </w:style>
  <w:style w:type="character" w:customStyle="1" w:styleId="TekstpodstawowyZnak">
    <w:name w:val="Tekst podstawowy Znak"/>
    <w:basedOn w:val="Domylnaczcionkaakapitu"/>
    <w:link w:val="Tekstpodstawowy"/>
    <w:rsid w:val="007C488D"/>
    <w:rPr>
      <w:rFonts w:ascii="Times New Roman" w:eastAsiaTheme="minorEastAsia" w:hAnsi="Times New Roman" w:cs="Times New Roman"/>
      <w:b/>
      <w:bCs/>
      <w:sz w:val="20"/>
      <w:szCs w:val="20"/>
      <w:lang w:eastAsia="pl-PL"/>
    </w:rPr>
  </w:style>
  <w:style w:type="paragraph" w:styleId="Mapadokumentu">
    <w:name w:val="Document Map"/>
    <w:basedOn w:val="Normalny"/>
    <w:link w:val="MapadokumentuZnak"/>
    <w:uiPriority w:val="99"/>
    <w:rsid w:val="007C488D"/>
    <w:pPr>
      <w:shd w:val="clear" w:color="auto" w:fill="000080"/>
      <w:spacing w:after="0" w:line="240" w:lineRule="auto"/>
    </w:pPr>
    <w:rPr>
      <w:rFonts w:ascii="Tahoma" w:eastAsiaTheme="minorEastAsia" w:hAnsi="Tahoma" w:cs="Tahoma"/>
      <w:sz w:val="20"/>
      <w:szCs w:val="20"/>
      <w:lang w:eastAsia="pl-PL"/>
    </w:rPr>
  </w:style>
  <w:style w:type="character" w:customStyle="1" w:styleId="MapadokumentuZnak">
    <w:name w:val="Mapa dokumentu Znak"/>
    <w:basedOn w:val="Domylnaczcionkaakapitu"/>
    <w:link w:val="Mapadokumentu"/>
    <w:uiPriority w:val="99"/>
    <w:rsid w:val="007C488D"/>
    <w:rPr>
      <w:rFonts w:ascii="Tahoma" w:eastAsiaTheme="minorEastAsia" w:hAnsi="Tahoma" w:cs="Tahoma"/>
      <w:sz w:val="20"/>
      <w:szCs w:val="20"/>
      <w:shd w:val="clear" w:color="auto" w:fill="000080"/>
      <w:lang w:eastAsia="pl-PL"/>
    </w:rPr>
  </w:style>
  <w:style w:type="character" w:styleId="Hipercze">
    <w:name w:val="Hyperlink"/>
    <w:basedOn w:val="Domylnaczcionkaakapitu"/>
    <w:rsid w:val="007C488D"/>
    <w:rPr>
      <w:color w:val="0000FF"/>
      <w:u w:val="single"/>
    </w:rPr>
  </w:style>
  <w:style w:type="paragraph" w:styleId="Spistreci1">
    <w:name w:val="toc 1"/>
    <w:aliases w:val="Styl PB"/>
    <w:basedOn w:val="Normalny"/>
    <w:next w:val="Normalny"/>
    <w:link w:val="Spistreci1Znak"/>
    <w:autoRedefine/>
    <w:uiPriority w:val="39"/>
    <w:unhideWhenUsed/>
    <w:qFormat/>
    <w:rsid w:val="007C488D"/>
    <w:pPr>
      <w:spacing w:after="100"/>
    </w:pPr>
  </w:style>
  <w:style w:type="character" w:customStyle="1" w:styleId="Spistreci1Znak">
    <w:name w:val="Spis treści 1 Znak"/>
    <w:aliases w:val="Styl PB Znak"/>
    <w:basedOn w:val="Nagwek1Znak"/>
    <w:link w:val="Spistreci1"/>
    <w:uiPriority w:val="39"/>
    <w:rsid w:val="00562722"/>
    <w:rPr>
      <w:rFonts w:ascii="Times New Roman" w:eastAsia="Times New Roman" w:hAnsi="Times New Roman" w:cs="Times New Roman"/>
      <w:sz w:val="30"/>
      <w:szCs w:val="30"/>
      <w:lang w:eastAsia="pl-PL"/>
    </w:rPr>
  </w:style>
  <w:style w:type="paragraph" w:styleId="Tekstpodstawowywcity">
    <w:name w:val="Body Text Indent"/>
    <w:basedOn w:val="Normalny"/>
    <w:link w:val="TekstpodstawowywcityZnak"/>
    <w:unhideWhenUsed/>
    <w:rsid w:val="008770B4"/>
    <w:pPr>
      <w:spacing w:after="120"/>
      <w:ind w:left="283"/>
    </w:pPr>
  </w:style>
  <w:style w:type="character" w:customStyle="1" w:styleId="TekstpodstawowywcityZnak">
    <w:name w:val="Tekst podstawowy wcięty Znak"/>
    <w:basedOn w:val="Domylnaczcionkaakapitu"/>
    <w:link w:val="Tekstpodstawowywcity"/>
    <w:rsid w:val="008770B4"/>
  </w:style>
  <w:style w:type="paragraph" w:customStyle="1" w:styleId="Style13">
    <w:name w:val="Style13"/>
    <w:basedOn w:val="Normalny"/>
    <w:uiPriority w:val="99"/>
    <w:rsid w:val="00DE647B"/>
    <w:pPr>
      <w:widowControl w:val="0"/>
      <w:autoSpaceDE w:val="0"/>
      <w:autoSpaceDN w:val="0"/>
      <w:adjustRightInd w:val="0"/>
      <w:spacing w:after="0" w:line="240" w:lineRule="auto"/>
    </w:pPr>
    <w:rPr>
      <w:rFonts w:ascii="Arial" w:eastAsia="Times New Roman" w:hAnsi="Arial" w:cs="Arial"/>
      <w:sz w:val="24"/>
      <w:szCs w:val="24"/>
      <w:lang w:eastAsia="pl-PL"/>
    </w:rPr>
  </w:style>
  <w:style w:type="paragraph" w:customStyle="1" w:styleId="Style14">
    <w:name w:val="Style14"/>
    <w:basedOn w:val="Normalny"/>
    <w:uiPriority w:val="99"/>
    <w:rsid w:val="00DE647B"/>
    <w:pPr>
      <w:widowControl w:val="0"/>
      <w:autoSpaceDE w:val="0"/>
      <w:autoSpaceDN w:val="0"/>
      <w:adjustRightInd w:val="0"/>
      <w:spacing w:after="0" w:line="355" w:lineRule="exact"/>
      <w:ind w:hanging="173"/>
    </w:pPr>
    <w:rPr>
      <w:rFonts w:ascii="Arial" w:eastAsia="Times New Roman" w:hAnsi="Arial" w:cs="Arial"/>
      <w:sz w:val="24"/>
      <w:szCs w:val="24"/>
      <w:lang w:eastAsia="pl-PL"/>
    </w:rPr>
  </w:style>
  <w:style w:type="paragraph" w:customStyle="1" w:styleId="Style20">
    <w:name w:val="Style20"/>
    <w:basedOn w:val="Normalny"/>
    <w:uiPriority w:val="99"/>
    <w:rsid w:val="00DE647B"/>
    <w:pPr>
      <w:widowControl w:val="0"/>
      <w:autoSpaceDE w:val="0"/>
      <w:autoSpaceDN w:val="0"/>
      <w:adjustRightInd w:val="0"/>
      <w:spacing w:after="0" w:line="240" w:lineRule="auto"/>
    </w:pPr>
    <w:rPr>
      <w:rFonts w:ascii="Arial" w:eastAsia="Times New Roman" w:hAnsi="Arial" w:cs="Arial"/>
      <w:sz w:val="24"/>
      <w:szCs w:val="24"/>
      <w:lang w:eastAsia="pl-PL"/>
    </w:rPr>
  </w:style>
  <w:style w:type="paragraph" w:customStyle="1" w:styleId="Style21">
    <w:name w:val="Style21"/>
    <w:basedOn w:val="Normalny"/>
    <w:uiPriority w:val="99"/>
    <w:rsid w:val="00DE647B"/>
    <w:pPr>
      <w:widowControl w:val="0"/>
      <w:autoSpaceDE w:val="0"/>
      <w:autoSpaceDN w:val="0"/>
      <w:adjustRightInd w:val="0"/>
      <w:spacing w:after="0" w:line="240" w:lineRule="auto"/>
    </w:pPr>
    <w:rPr>
      <w:rFonts w:ascii="Arial" w:eastAsia="Times New Roman" w:hAnsi="Arial" w:cs="Arial"/>
      <w:sz w:val="24"/>
      <w:szCs w:val="24"/>
      <w:lang w:eastAsia="pl-PL"/>
    </w:rPr>
  </w:style>
  <w:style w:type="paragraph" w:customStyle="1" w:styleId="Style23">
    <w:name w:val="Style23"/>
    <w:basedOn w:val="Normalny"/>
    <w:uiPriority w:val="99"/>
    <w:rsid w:val="00DE647B"/>
    <w:pPr>
      <w:widowControl w:val="0"/>
      <w:autoSpaceDE w:val="0"/>
      <w:autoSpaceDN w:val="0"/>
      <w:adjustRightInd w:val="0"/>
      <w:spacing w:after="0" w:line="240" w:lineRule="auto"/>
    </w:pPr>
    <w:rPr>
      <w:rFonts w:ascii="Arial" w:eastAsia="Times New Roman" w:hAnsi="Arial" w:cs="Arial"/>
      <w:sz w:val="24"/>
      <w:szCs w:val="24"/>
      <w:lang w:eastAsia="pl-PL"/>
    </w:rPr>
  </w:style>
  <w:style w:type="paragraph" w:customStyle="1" w:styleId="Style10">
    <w:name w:val="Style10"/>
    <w:basedOn w:val="Normalny"/>
    <w:uiPriority w:val="99"/>
    <w:rsid w:val="00DE647B"/>
    <w:pPr>
      <w:widowControl w:val="0"/>
      <w:autoSpaceDE w:val="0"/>
      <w:autoSpaceDN w:val="0"/>
      <w:adjustRightInd w:val="0"/>
      <w:spacing w:after="0" w:line="240" w:lineRule="exact"/>
      <w:ind w:hanging="77"/>
      <w:jc w:val="both"/>
    </w:pPr>
    <w:rPr>
      <w:rFonts w:ascii="Arial" w:eastAsia="Times New Roman" w:hAnsi="Arial" w:cs="Arial"/>
      <w:sz w:val="24"/>
      <w:szCs w:val="24"/>
      <w:lang w:eastAsia="pl-PL"/>
    </w:rPr>
  </w:style>
  <w:style w:type="paragraph" w:customStyle="1" w:styleId="Style2">
    <w:name w:val="Style2"/>
    <w:basedOn w:val="Normalny"/>
    <w:uiPriority w:val="99"/>
    <w:rsid w:val="00DE647B"/>
    <w:pPr>
      <w:widowControl w:val="0"/>
      <w:autoSpaceDE w:val="0"/>
      <w:autoSpaceDN w:val="0"/>
      <w:adjustRightInd w:val="0"/>
      <w:spacing w:after="0" w:line="365" w:lineRule="exact"/>
      <w:jc w:val="center"/>
    </w:pPr>
    <w:rPr>
      <w:rFonts w:ascii="Arial" w:eastAsia="Times New Roman" w:hAnsi="Arial" w:cs="Arial"/>
      <w:sz w:val="24"/>
      <w:szCs w:val="24"/>
      <w:lang w:eastAsia="pl-PL"/>
    </w:rPr>
  </w:style>
  <w:style w:type="paragraph" w:customStyle="1" w:styleId="Style3">
    <w:name w:val="Style3"/>
    <w:basedOn w:val="Normalny"/>
    <w:uiPriority w:val="99"/>
    <w:rsid w:val="00DE647B"/>
    <w:pPr>
      <w:widowControl w:val="0"/>
      <w:autoSpaceDE w:val="0"/>
      <w:autoSpaceDN w:val="0"/>
      <w:adjustRightInd w:val="0"/>
      <w:spacing w:after="0" w:line="240" w:lineRule="auto"/>
    </w:pPr>
    <w:rPr>
      <w:rFonts w:ascii="Arial" w:eastAsia="Times New Roman" w:hAnsi="Arial" w:cs="Arial"/>
      <w:sz w:val="24"/>
      <w:szCs w:val="24"/>
      <w:lang w:eastAsia="pl-PL"/>
    </w:rPr>
  </w:style>
  <w:style w:type="paragraph" w:customStyle="1" w:styleId="Style4">
    <w:name w:val="Style4"/>
    <w:basedOn w:val="Normalny"/>
    <w:uiPriority w:val="99"/>
    <w:rsid w:val="00DE647B"/>
    <w:pPr>
      <w:widowControl w:val="0"/>
      <w:autoSpaceDE w:val="0"/>
      <w:autoSpaceDN w:val="0"/>
      <w:adjustRightInd w:val="0"/>
      <w:spacing w:after="0" w:line="442" w:lineRule="exact"/>
    </w:pPr>
    <w:rPr>
      <w:rFonts w:ascii="Arial" w:eastAsia="Times New Roman" w:hAnsi="Arial" w:cs="Arial"/>
      <w:sz w:val="24"/>
      <w:szCs w:val="24"/>
      <w:lang w:eastAsia="pl-PL"/>
    </w:rPr>
  </w:style>
  <w:style w:type="paragraph" w:customStyle="1" w:styleId="Style5">
    <w:name w:val="Style5"/>
    <w:basedOn w:val="Normalny"/>
    <w:uiPriority w:val="99"/>
    <w:rsid w:val="00DE647B"/>
    <w:pPr>
      <w:widowControl w:val="0"/>
      <w:autoSpaceDE w:val="0"/>
      <w:autoSpaceDN w:val="0"/>
      <w:adjustRightInd w:val="0"/>
      <w:spacing w:after="0" w:line="230" w:lineRule="exact"/>
    </w:pPr>
    <w:rPr>
      <w:rFonts w:ascii="Arial" w:eastAsia="Times New Roman" w:hAnsi="Arial" w:cs="Arial"/>
      <w:sz w:val="24"/>
      <w:szCs w:val="24"/>
      <w:lang w:eastAsia="pl-PL"/>
    </w:rPr>
  </w:style>
  <w:style w:type="paragraph" w:customStyle="1" w:styleId="Style16">
    <w:name w:val="Style16"/>
    <w:basedOn w:val="Normalny"/>
    <w:uiPriority w:val="99"/>
    <w:rsid w:val="00DE647B"/>
    <w:pPr>
      <w:widowControl w:val="0"/>
      <w:autoSpaceDE w:val="0"/>
      <w:autoSpaceDN w:val="0"/>
      <w:adjustRightInd w:val="0"/>
      <w:spacing w:after="0" w:line="221" w:lineRule="exact"/>
    </w:pPr>
    <w:rPr>
      <w:rFonts w:ascii="Arial" w:eastAsia="Times New Roman" w:hAnsi="Arial" w:cs="Arial"/>
      <w:sz w:val="24"/>
      <w:szCs w:val="24"/>
      <w:lang w:eastAsia="pl-PL"/>
    </w:rPr>
  </w:style>
  <w:style w:type="paragraph" w:customStyle="1" w:styleId="Style11">
    <w:name w:val="Style11"/>
    <w:basedOn w:val="Normalny"/>
    <w:uiPriority w:val="99"/>
    <w:rsid w:val="00DE647B"/>
    <w:pPr>
      <w:widowControl w:val="0"/>
      <w:autoSpaceDE w:val="0"/>
      <w:autoSpaceDN w:val="0"/>
      <w:adjustRightInd w:val="0"/>
      <w:spacing w:after="0" w:line="451" w:lineRule="exact"/>
      <w:ind w:firstLine="298"/>
    </w:pPr>
    <w:rPr>
      <w:rFonts w:ascii="Arial" w:eastAsia="Times New Roman" w:hAnsi="Arial" w:cs="Arial"/>
      <w:sz w:val="24"/>
      <w:szCs w:val="24"/>
      <w:lang w:eastAsia="pl-PL"/>
    </w:rPr>
  </w:style>
  <w:style w:type="character" w:customStyle="1" w:styleId="FontStyle27">
    <w:name w:val="Font Style27"/>
    <w:uiPriority w:val="99"/>
    <w:rsid w:val="00DE647B"/>
    <w:rPr>
      <w:rFonts w:ascii="Times New Roman" w:hAnsi="Times New Roman" w:cs="Times New Roman"/>
      <w:sz w:val="18"/>
      <w:szCs w:val="18"/>
    </w:rPr>
  </w:style>
  <w:style w:type="character" w:customStyle="1" w:styleId="FontStyle28">
    <w:name w:val="Font Style28"/>
    <w:uiPriority w:val="99"/>
    <w:rsid w:val="00DE647B"/>
    <w:rPr>
      <w:rFonts w:ascii="Times New Roman" w:hAnsi="Times New Roman" w:cs="Times New Roman"/>
      <w:b/>
      <w:bCs/>
      <w:sz w:val="18"/>
      <w:szCs w:val="18"/>
    </w:rPr>
  </w:style>
  <w:style w:type="character" w:customStyle="1" w:styleId="FontStyle36">
    <w:name w:val="Font Style36"/>
    <w:uiPriority w:val="99"/>
    <w:rsid w:val="00DE647B"/>
    <w:rPr>
      <w:rFonts w:ascii="Times New Roman" w:hAnsi="Times New Roman" w:cs="Times New Roman"/>
      <w:b/>
      <w:bCs/>
      <w:i/>
      <w:iCs/>
      <w:sz w:val="18"/>
      <w:szCs w:val="18"/>
    </w:rPr>
  </w:style>
  <w:style w:type="character" w:customStyle="1" w:styleId="FontStyle35">
    <w:name w:val="Font Style35"/>
    <w:uiPriority w:val="99"/>
    <w:rsid w:val="00DE647B"/>
    <w:rPr>
      <w:rFonts w:ascii="Times New Roman" w:hAnsi="Times New Roman" w:cs="Times New Roman"/>
      <w:b/>
      <w:bCs/>
      <w:i/>
      <w:iCs/>
      <w:sz w:val="18"/>
      <w:szCs w:val="18"/>
    </w:rPr>
  </w:style>
  <w:style w:type="character" w:customStyle="1" w:styleId="FontStyle38">
    <w:name w:val="Font Style38"/>
    <w:uiPriority w:val="99"/>
    <w:rsid w:val="00DE647B"/>
    <w:rPr>
      <w:rFonts w:ascii="Times New Roman" w:hAnsi="Times New Roman" w:cs="Times New Roman"/>
      <w:sz w:val="18"/>
      <w:szCs w:val="18"/>
    </w:rPr>
  </w:style>
  <w:style w:type="character" w:customStyle="1" w:styleId="FontStyle39">
    <w:name w:val="Font Style39"/>
    <w:uiPriority w:val="99"/>
    <w:rsid w:val="00DE647B"/>
    <w:rPr>
      <w:rFonts w:ascii="Times New Roman" w:hAnsi="Times New Roman" w:cs="Times New Roman"/>
      <w:b/>
      <w:bCs/>
      <w:i/>
      <w:iCs/>
      <w:w w:val="50"/>
      <w:sz w:val="18"/>
      <w:szCs w:val="18"/>
    </w:rPr>
  </w:style>
  <w:style w:type="paragraph" w:customStyle="1" w:styleId="Style22">
    <w:name w:val="Style22"/>
    <w:basedOn w:val="Normalny"/>
    <w:uiPriority w:val="99"/>
    <w:rsid w:val="00DE647B"/>
    <w:pPr>
      <w:widowControl w:val="0"/>
      <w:autoSpaceDE w:val="0"/>
      <w:autoSpaceDN w:val="0"/>
      <w:adjustRightInd w:val="0"/>
      <w:spacing w:after="0" w:line="223" w:lineRule="exact"/>
      <w:ind w:firstLine="101"/>
    </w:pPr>
    <w:rPr>
      <w:rFonts w:ascii="Times New Roman" w:eastAsia="Times New Roman" w:hAnsi="Times New Roman" w:cs="Times New Roman"/>
      <w:sz w:val="24"/>
      <w:szCs w:val="24"/>
      <w:lang w:eastAsia="pl-PL"/>
    </w:rPr>
  </w:style>
  <w:style w:type="paragraph" w:styleId="NormalnyWeb">
    <w:name w:val="Normal (Web)"/>
    <w:basedOn w:val="Normalny"/>
    <w:uiPriority w:val="99"/>
    <w:rsid w:val="00D60C96"/>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customStyle="1" w:styleId="Style38">
    <w:name w:val="Style38"/>
    <w:basedOn w:val="Normalny"/>
    <w:uiPriority w:val="99"/>
    <w:rsid w:val="001375B9"/>
    <w:pPr>
      <w:widowControl w:val="0"/>
      <w:autoSpaceDE w:val="0"/>
      <w:autoSpaceDN w:val="0"/>
      <w:adjustRightInd w:val="0"/>
      <w:spacing w:after="0" w:line="259" w:lineRule="exact"/>
    </w:pPr>
    <w:rPr>
      <w:rFonts w:ascii="Arial" w:eastAsia="Times New Roman" w:hAnsi="Arial" w:cs="Arial"/>
      <w:sz w:val="24"/>
      <w:szCs w:val="24"/>
      <w:lang w:eastAsia="pl-PL"/>
    </w:rPr>
  </w:style>
  <w:style w:type="character" w:customStyle="1" w:styleId="FontStyle58">
    <w:name w:val="Font Style58"/>
    <w:uiPriority w:val="99"/>
    <w:rsid w:val="001375B9"/>
    <w:rPr>
      <w:rFonts w:ascii="Bookman Old Style" w:hAnsi="Bookman Old Style" w:cs="Bookman Old Style"/>
      <w:b/>
      <w:bCs/>
      <w:sz w:val="14"/>
      <w:szCs w:val="14"/>
    </w:rPr>
  </w:style>
  <w:style w:type="character" w:customStyle="1" w:styleId="apple-converted-space">
    <w:name w:val="apple-converted-space"/>
    <w:basedOn w:val="Domylnaczcionkaakapitu"/>
    <w:rsid w:val="00216E8F"/>
  </w:style>
  <w:style w:type="character" w:styleId="Pogrubienie">
    <w:name w:val="Strong"/>
    <w:basedOn w:val="Domylnaczcionkaakapitu"/>
    <w:uiPriority w:val="22"/>
    <w:qFormat/>
    <w:rsid w:val="00216E8F"/>
    <w:rPr>
      <w:b/>
      <w:bCs/>
    </w:rPr>
  </w:style>
  <w:style w:type="paragraph" w:customStyle="1" w:styleId="Style19">
    <w:name w:val="Style19"/>
    <w:basedOn w:val="Normalny"/>
    <w:uiPriority w:val="99"/>
    <w:rsid w:val="00562722"/>
    <w:pPr>
      <w:widowControl w:val="0"/>
      <w:autoSpaceDE w:val="0"/>
      <w:autoSpaceDN w:val="0"/>
      <w:adjustRightInd w:val="0"/>
      <w:spacing w:after="0" w:line="240" w:lineRule="auto"/>
    </w:pPr>
    <w:rPr>
      <w:rFonts w:eastAsia="Times New Roman" w:cs="Times New Roman"/>
      <w:lang w:eastAsia="pl-PL"/>
    </w:rPr>
  </w:style>
  <w:style w:type="character" w:customStyle="1" w:styleId="FontStyle26">
    <w:name w:val="Font Style26"/>
    <w:uiPriority w:val="99"/>
    <w:rsid w:val="00562722"/>
    <w:rPr>
      <w:rFonts w:ascii="Times New Roman" w:hAnsi="Times New Roman" w:cs="Times New Roman"/>
      <w:color w:val="000000"/>
      <w:sz w:val="18"/>
      <w:szCs w:val="18"/>
    </w:rPr>
  </w:style>
  <w:style w:type="paragraph" w:styleId="Tytu">
    <w:name w:val="Title"/>
    <w:basedOn w:val="Normalny"/>
    <w:next w:val="Normalny"/>
    <w:link w:val="TytuZnak"/>
    <w:uiPriority w:val="10"/>
    <w:qFormat/>
    <w:rsid w:val="00562722"/>
    <w:pPr>
      <w:widowControl w:val="0"/>
      <w:suppressAutoHyphens/>
      <w:spacing w:after="0" w:line="240" w:lineRule="auto"/>
      <w:contextualSpacing/>
    </w:pPr>
    <w:rPr>
      <w:rFonts w:asciiTheme="majorHAnsi" w:eastAsiaTheme="majorEastAsia" w:hAnsiTheme="majorHAnsi" w:cstheme="majorBidi"/>
      <w:spacing w:val="-10"/>
      <w:kern w:val="28"/>
      <w:sz w:val="56"/>
      <w:szCs w:val="56"/>
      <w:lang w:eastAsia="pl-PL"/>
    </w:rPr>
  </w:style>
  <w:style w:type="character" w:customStyle="1" w:styleId="TytuZnak">
    <w:name w:val="Tytuł Znak"/>
    <w:basedOn w:val="Domylnaczcionkaakapitu"/>
    <w:link w:val="Tytu"/>
    <w:uiPriority w:val="10"/>
    <w:rsid w:val="00562722"/>
    <w:rPr>
      <w:rFonts w:asciiTheme="majorHAnsi" w:eastAsiaTheme="majorEastAsia" w:hAnsiTheme="majorHAnsi" w:cstheme="majorBidi"/>
      <w:spacing w:val="-10"/>
      <w:kern w:val="28"/>
      <w:sz w:val="56"/>
      <w:szCs w:val="56"/>
      <w:lang w:eastAsia="pl-PL"/>
    </w:rPr>
  </w:style>
  <w:style w:type="paragraph" w:styleId="Podtytu">
    <w:name w:val="Subtitle"/>
    <w:basedOn w:val="Normalny"/>
    <w:next w:val="Normalny"/>
    <w:link w:val="PodtytuZnak"/>
    <w:uiPriority w:val="11"/>
    <w:qFormat/>
    <w:rsid w:val="00562722"/>
    <w:pPr>
      <w:widowControl w:val="0"/>
      <w:numPr>
        <w:ilvl w:val="1"/>
      </w:numPr>
      <w:suppressAutoHyphens/>
      <w:spacing w:after="160" w:line="240" w:lineRule="auto"/>
    </w:pPr>
    <w:rPr>
      <w:rFonts w:eastAsiaTheme="minorEastAsia"/>
      <w:color w:val="5A5A5A" w:themeColor="text1" w:themeTint="A5"/>
      <w:spacing w:val="15"/>
      <w:kern w:val="28"/>
      <w:lang w:eastAsia="pl-PL"/>
    </w:rPr>
  </w:style>
  <w:style w:type="character" w:customStyle="1" w:styleId="PodtytuZnak">
    <w:name w:val="Podtytuł Znak"/>
    <w:basedOn w:val="Domylnaczcionkaakapitu"/>
    <w:link w:val="Podtytu"/>
    <w:uiPriority w:val="11"/>
    <w:rsid w:val="00562722"/>
    <w:rPr>
      <w:rFonts w:eastAsiaTheme="minorEastAsia"/>
      <w:color w:val="5A5A5A" w:themeColor="text1" w:themeTint="A5"/>
      <w:spacing w:val="15"/>
      <w:kern w:val="28"/>
      <w:lang w:eastAsia="pl-PL"/>
    </w:rPr>
  </w:style>
  <w:style w:type="character" w:styleId="Uwydatnienie">
    <w:name w:val="Emphasis"/>
    <w:basedOn w:val="Domylnaczcionkaakapitu"/>
    <w:uiPriority w:val="20"/>
    <w:qFormat/>
    <w:rsid w:val="00562722"/>
    <w:rPr>
      <w:i/>
      <w:iCs/>
    </w:rPr>
  </w:style>
  <w:style w:type="paragraph" w:styleId="Nagwekspisutreci">
    <w:name w:val="TOC Heading"/>
    <w:basedOn w:val="Nagwek1"/>
    <w:next w:val="Normalny"/>
    <w:uiPriority w:val="39"/>
    <w:unhideWhenUsed/>
    <w:qFormat/>
    <w:rsid w:val="00562722"/>
    <w:pPr>
      <w:keepLines/>
      <w:spacing w:before="240" w:line="259" w:lineRule="auto"/>
      <w:ind w:left="0"/>
      <w:jc w:val="left"/>
      <w:outlineLvl w:val="9"/>
    </w:pPr>
    <w:rPr>
      <w:rFonts w:asciiTheme="majorHAnsi" w:eastAsiaTheme="majorEastAsia" w:hAnsiTheme="majorHAnsi" w:cstheme="majorBidi"/>
      <w:color w:val="365F91" w:themeColor="accent1" w:themeShade="BF"/>
      <w:sz w:val="24"/>
      <w:szCs w:val="32"/>
    </w:rPr>
  </w:style>
  <w:style w:type="paragraph" w:styleId="Spistreci2">
    <w:name w:val="toc 2"/>
    <w:basedOn w:val="Normalny"/>
    <w:next w:val="Normalny"/>
    <w:autoRedefine/>
    <w:uiPriority w:val="39"/>
    <w:unhideWhenUsed/>
    <w:rsid w:val="00562722"/>
    <w:pPr>
      <w:widowControl w:val="0"/>
      <w:tabs>
        <w:tab w:val="left" w:pos="1134"/>
        <w:tab w:val="right" w:leader="dot" w:pos="9062"/>
      </w:tabs>
      <w:suppressAutoHyphens/>
      <w:spacing w:before="40" w:after="0" w:line="240" w:lineRule="auto"/>
      <w:ind w:left="414"/>
    </w:pPr>
    <w:rPr>
      <w:rFonts w:asciiTheme="majorHAnsi" w:eastAsia="Times New Roman" w:hAnsiTheme="majorHAnsi" w:cs="OpenSymbol"/>
      <w:kern w:val="28"/>
      <w:lang w:eastAsia="pl-PL"/>
    </w:rPr>
  </w:style>
  <w:style w:type="paragraph" w:styleId="Spistreci3">
    <w:name w:val="toc 3"/>
    <w:next w:val="Normalny"/>
    <w:autoRedefine/>
    <w:uiPriority w:val="39"/>
    <w:unhideWhenUsed/>
    <w:rsid w:val="00562722"/>
    <w:pPr>
      <w:spacing w:after="40" w:line="240" w:lineRule="auto"/>
      <w:ind w:left="1134"/>
      <w:outlineLvl w:val="2"/>
    </w:pPr>
    <w:rPr>
      <w:rFonts w:ascii="Calibri Light" w:eastAsia="Times New Roman" w:hAnsi="Calibri Light" w:cs="OpenSymbol"/>
      <w:kern w:val="28"/>
      <w:lang w:eastAsia="pl-PL"/>
    </w:rPr>
  </w:style>
  <w:style w:type="paragraph" w:styleId="Spistreci4">
    <w:name w:val="toc 4"/>
    <w:basedOn w:val="Normalny"/>
    <w:next w:val="Normalny"/>
    <w:autoRedefine/>
    <w:uiPriority w:val="39"/>
    <w:unhideWhenUsed/>
    <w:rsid w:val="00562722"/>
    <w:pPr>
      <w:widowControl w:val="0"/>
      <w:suppressAutoHyphens/>
      <w:spacing w:after="100" w:line="240" w:lineRule="auto"/>
      <w:ind w:left="660"/>
    </w:pPr>
    <w:rPr>
      <w:rFonts w:eastAsia="Times New Roman" w:cs="OpenSymbol"/>
      <w:kern w:val="28"/>
      <w:lang w:eastAsia="pl-PL"/>
    </w:rPr>
  </w:style>
  <w:style w:type="paragraph" w:styleId="Tekstprzypisudolnego">
    <w:name w:val="footnote text"/>
    <w:basedOn w:val="Normalny"/>
    <w:link w:val="TekstprzypisudolnegoZnak"/>
    <w:rsid w:val="00562722"/>
    <w:pPr>
      <w:spacing w:after="0" w:line="240" w:lineRule="auto"/>
    </w:pPr>
    <w:rPr>
      <w:rFonts w:ascii="Times New Roman" w:eastAsia="Times New Roman" w:hAnsi="Times New Roman" w:cs="Times New Roman"/>
      <w:sz w:val="20"/>
      <w:szCs w:val="20"/>
      <w:lang w:eastAsia="pl-PL"/>
    </w:rPr>
  </w:style>
  <w:style w:type="character" w:customStyle="1" w:styleId="TekstprzypisudolnegoZnak">
    <w:name w:val="Tekst przypisu dolnego Znak"/>
    <w:basedOn w:val="Domylnaczcionkaakapitu"/>
    <w:link w:val="Tekstprzypisudolnego"/>
    <w:rsid w:val="00562722"/>
    <w:rPr>
      <w:rFonts w:ascii="Times New Roman" w:eastAsia="Times New Roman" w:hAnsi="Times New Roman" w:cs="Times New Roman"/>
      <w:sz w:val="20"/>
      <w:szCs w:val="20"/>
      <w:lang w:eastAsia="pl-PL"/>
    </w:rPr>
  </w:style>
  <w:style w:type="character" w:styleId="Odwoanieprzypisudolnego">
    <w:name w:val="footnote reference"/>
    <w:basedOn w:val="Domylnaczcionkaakapitu"/>
    <w:rsid w:val="00562722"/>
    <w:rPr>
      <w:vertAlign w:val="superscript"/>
    </w:rPr>
  </w:style>
  <w:style w:type="character" w:customStyle="1" w:styleId="TekstkomentarzaZnak">
    <w:name w:val="Tekst komentarza Znak"/>
    <w:basedOn w:val="Domylnaczcionkaakapitu"/>
    <w:link w:val="Tekstkomentarza"/>
    <w:uiPriority w:val="99"/>
    <w:semiHidden/>
    <w:rsid w:val="00562722"/>
    <w:rPr>
      <w:rFonts w:eastAsia="Times New Roman" w:cs="OpenSymbol"/>
      <w:kern w:val="28"/>
      <w:sz w:val="20"/>
      <w:szCs w:val="20"/>
      <w:lang w:eastAsia="pl-PL"/>
    </w:rPr>
  </w:style>
  <w:style w:type="paragraph" w:styleId="Tekstkomentarza">
    <w:name w:val="annotation text"/>
    <w:basedOn w:val="Normalny"/>
    <w:link w:val="TekstkomentarzaZnak"/>
    <w:uiPriority w:val="99"/>
    <w:semiHidden/>
    <w:unhideWhenUsed/>
    <w:rsid w:val="00562722"/>
    <w:pPr>
      <w:widowControl w:val="0"/>
      <w:suppressAutoHyphens/>
      <w:spacing w:after="0" w:line="240" w:lineRule="auto"/>
    </w:pPr>
    <w:rPr>
      <w:rFonts w:eastAsia="Times New Roman" w:cs="OpenSymbol"/>
      <w:kern w:val="28"/>
      <w:sz w:val="20"/>
      <w:szCs w:val="20"/>
      <w:lang w:eastAsia="pl-PL"/>
    </w:rPr>
  </w:style>
  <w:style w:type="character" w:customStyle="1" w:styleId="TematkomentarzaZnak">
    <w:name w:val="Temat komentarza Znak"/>
    <w:basedOn w:val="TekstkomentarzaZnak"/>
    <w:link w:val="Tematkomentarza"/>
    <w:uiPriority w:val="99"/>
    <w:semiHidden/>
    <w:rsid w:val="00562722"/>
    <w:rPr>
      <w:rFonts w:eastAsia="Times New Roman" w:cs="OpenSymbol"/>
      <w:b/>
      <w:bCs/>
      <w:kern w:val="28"/>
      <w:sz w:val="20"/>
      <w:szCs w:val="20"/>
      <w:lang w:eastAsia="pl-PL"/>
    </w:rPr>
  </w:style>
  <w:style w:type="paragraph" w:styleId="Tematkomentarza">
    <w:name w:val="annotation subject"/>
    <w:basedOn w:val="Tekstkomentarza"/>
    <w:next w:val="Tekstkomentarza"/>
    <w:link w:val="TematkomentarzaZnak"/>
    <w:uiPriority w:val="99"/>
    <w:semiHidden/>
    <w:unhideWhenUsed/>
    <w:rsid w:val="00562722"/>
    <w:rPr>
      <w:b/>
      <w:bCs/>
    </w:rPr>
  </w:style>
  <w:style w:type="paragraph" w:styleId="Bezodstpw">
    <w:name w:val="No Spacing"/>
    <w:qFormat/>
    <w:rsid w:val="00562722"/>
    <w:pPr>
      <w:spacing w:after="0" w:line="240" w:lineRule="auto"/>
    </w:pPr>
    <w:rPr>
      <w:rFonts w:ascii="Calibri" w:eastAsia="Calibri" w:hAnsi="Calibri" w:cs="Times New Roman"/>
    </w:rPr>
  </w:style>
  <w:style w:type="paragraph" w:customStyle="1" w:styleId="WW-Tekstpodstawowy2">
    <w:name w:val="WW-Tekst podstawowy 2"/>
    <w:basedOn w:val="Normalny"/>
    <w:rsid w:val="00562722"/>
    <w:pPr>
      <w:suppressAutoHyphens/>
      <w:spacing w:after="0" w:line="360" w:lineRule="auto"/>
    </w:pPr>
    <w:rPr>
      <w:rFonts w:ascii="Times New Roman" w:eastAsia="Times New Roman" w:hAnsi="Times New Roman" w:cs="Times New Roman"/>
      <w:b/>
      <w:sz w:val="24"/>
      <w:szCs w:val="20"/>
    </w:rPr>
  </w:style>
  <w:style w:type="paragraph" w:customStyle="1" w:styleId="Podstawowy">
    <w:name w:val="Podstawowy"/>
    <w:basedOn w:val="Normalny"/>
    <w:rsid w:val="00562722"/>
    <w:pPr>
      <w:spacing w:after="0" w:line="240" w:lineRule="auto"/>
      <w:jc w:val="both"/>
    </w:pPr>
    <w:rPr>
      <w:rFonts w:ascii="Arial" w:eastAsia="Times New Roman" w:hAnsi="Arial" w:cs="Times New Roman"/>
      <w:sz w:val="20"/>
      <w:szCs w:val="24"/>
      <w:lang w:eastAsia="pl-PL"/>
    </w:rPr>
  </w:style>
  <w:style w:type="paragraph" w:customStyle="1" w:styleId="Wypunktowanie">
    <w:name w:val="Wypunktowanie"/>
    <w:basedOn w:val="Normalny"/>
    <w:rsid w:val="00562722"/>
    <w:pPr>
      <w:numPr>
        <w:numId w:val="66"/>
      </w:numPr>
      <w:tabs>
        <w:tab w:val="left" w:pos="284"/>
      </w:tabs>
      <w:spacing w:after="80" w:line="240" w:lineRule="auto"/>
      <w:jc w:val="both"/>
    </w:pPr>
    <w:rPr>
      <w:rFonts w:ascii="Arial" w:eastAsia="Times New Roman" w:hAnsi="Arial" w:cs="Times New Roman"/>
      <w:sz w:val="20"/>
      <w:szCs w:val="20"/>
      <w:lang w:eastAsia="pl-PL"/>
    </w:rPr>
  </w:style>
  <w:style w:type="paragraph" w:customStyle="1" w:styleId="Wypunktowaniekropka">
    <w:name w:val="Wypunktowanie kropka"/>
    <w:basedOn w:val="Podstawowy"/>
    <w:rsid w:val="00562722"/>
    <w:pPr>
      <w:numPr>
        <w:ilvl w:val="2"/>
        <w:numId w:val="65"/>
      </w:numPr>
      <w:tabs>
        <w:tab w:val="clear" w:pos="2509"/>
        <w:tab w:val="left" w:pos="851"/>
      </w:tabs>
      <w:ind w:left="851" w:hanging="284"/>
    </w:pPr>
  </w:style>
  <w:style w:type="paragraph" w:customStyle="1" w:styleId="Wypunktowaniestrzaka">
    <w:name w:val="Wypunktowanie strzałka"/>
    <w:basedOn w:val="Podstawowy"/>
    <w:rsid w:val="00562722"/>
    <w:pPr>
      <w:numPr>
        <w:numId w:val="67"/>
      </w:numPr>
      <w:tabs>
        <w:tab w:val="clear" w:pos="1060"/>
        <w:tab w:val="num" w:pos="426"/>
      </w:tabs>
      <w:spacing w:before="120" w:line="360" w:lineRule="auto"/>
      <w:ind w:left="426" w:hanging="426"/>
    </w:pPr>
    <w:rPr>
      <w:u w:val="dotted"/>
    </w:rPr>
  </w:style>
  <w:style w:type="paragraph" w:styleId="Listanumerowana">
    <w:name w:val="List Number"/>
    <w:basedOn w:val="Normalny"/>
    <w:semiHidden/>
    <w:rsid w:val="00562722"/>
    <w:pPr>
      <w:numPr>
        <w:ilvl w:val="3"/>
        <w:numId w:val="65"/>
      </w:numPr>
      <w:spacing w:after="80" w:line="240" w:lineRule="auto"/>
      <w:jc w:val="both"/>
    </w:pPr>
    <w:rPr>
      <w:rFonts w:ascii="Arial" w:eastAsia="Times New Roman" w:hAnsi="Arial" w:cs="Times New Roman"/>
      <w:sz w:val="20"/>
      <w:szCs w:val="20"/>
      <w:lang w:eastAsia="pl-PL"/>
    </w:rPr>
  </w:style>
  <w:style w:type="paragraph" w:customStyle="1" w:styleId="Tabela">
    <w:name w:val="Tabela"/>
    <w:basedOn w:val="Normalny"/>
    <w:autoRedefine/>
    <w:rsid w:val="00562722"/>
    <w:pPr>
      <w:spacing w:after="80" w:line="240" w:lineRule="auto"/>
      <w:jc w:val="center"/>
    </w:pPr>
    <w:rPr>
      <w:rFonts w:ascii="Arial" w:eastAsia="Times New Roman" w:hAnsi="Arial" w:cs="Arial"/>
      <w:sz w:val="20"/>
      <w:szCs w:val="20"/>
      <w:lang w:eastAsia="pl-PL"/>
    </w:rPr>
  </w:style>
  <w:style w:type="paragraph" w:customStyle="1" w:styleId="TabelaDorodka">
    <w:name w:val="Tabela + Do środka"/>
    <w:basedOn w:val="Tabela"/>
    <w:rsid w:val="00562722"/>
  </w:style>
  <w:style w:type="paragraph" w:customStyle="1" w:styleId="Firma">
    <w:name w:val="Firma"/>
    <w:basedOn w:val="Normalny"/>
    <w:rsid w:val="00562722"/>
    <w:pPr>
      <w:spacing w:after="0" w:line="240" w:lineRule="auto"/>
    </w:pPr>
    <w:rPr>
      <w:rFonts w:ascii="Arial" w:eastAsia="Times New Roman" w:hAnsi="Arial" w:cs="Times New Roman"/>
      <w:sz w:val="18"/>
      <w:szCs w:val="18"/>
      <w:lang w:eastAsia="pl-PL"/>
    </w:rPr>
  </w:style>
  <w:style w:type="paragraph" w:styleId="Listapunktowana4">
    <w:name w:val="List Bullet 4"/>
    <w:basedOn w:val="Normalny"/>
    <w:autoRedefine/>
    <w:semiHidden/>
    <w:rsid w:val="00562722"/>
    <w:pPr>
      <w:numPr>
        <w:ilvl w:val="1"/>
        <w:numId w:val="66"/>
      </w:numPr>
      <w:tabs>
        <w:tab w:val="clear" w:pos="2291"/>
        <w:tab w:val="num" w:pos="1560"/>
      </w:tabs>
      <w:spacing w:after="0" w:line="240" w:lineRule="auto"/>
      <w:ind w:left="1560" w:hanging="284"/>
    </w:pPr>
    <w:rPr>
      <w:rFonts w:ascii="Arial" w:eastAsia="Times New Roman" w:hAnsi="Arial" w:cs="Times New Roman"/>
      <w:sz w:val="20"/>
      <w:szCs w:val="20"/>
      <w:lang w:eastAsia="pl-PL"/>
    </w:rPr>
  </w:style>
  <w:style w:type="paragraph" w:customStyle="1" w:styleId="Wyliczanie">
    <w:name w:val="Wyliczanie"/>
    <w:basedOn w:val="Normalny"/>
    <w:rsid w:val="00562722"/>
    <w:pPr>
      <w:spacing w:after="120" w:line="240" w:lineRule="auto"/>
      <w:ind w:left="720" w:hanging="360"/>
      <w:jc w:val="both"/>
    </w:pPr>
    <w:rPr>
      <w:rFonts w:ascii="Arial" w:eastAsia="Times New Roman" w:hAnsi="Arial" w:cs="Times New Roman"/>
      <w:szCs w:val="20"/>
      <w:lang w:eastAsia="pl-PL"/>
    </w:rPr>
  </w:style>
  <w:style w:type="character" w:customStyle="1" w:styleId="FontStyle55">
    <w:name w:val="Font Style55"/>
    <w:uiPriority w:val="99"/>
    <w:rsid w:val="00483611"/>
    <w:rPr>
      <w:rFonts w:ascii="Times New Roman" w:hAnsi="Times New Roman" w:cs="Times New Roman"/>
      <w:b/>
      <w:bCs/>
      <w:sz w:val="18"/>
      <w:szCs w:val="18"/>
    </w:rPr>
  </w:style>
  <w:style w:type="paragraph" w:customStyle="1" w:styleId="podpkta">
    <w:name w:val="pod_pkt_a"/>
    <w:basedOn w:val="Normalny"/>
    <w:rsid w:val="00F01F0F"/>
    <w:pPr>
      <w:keepNext/>
      <w:spacing w:after="0" w:line="240" w:lineRule="auto"/>
      <w:ind w:left="426" w:hanging="425"/>
      <w:jc w:val="both"/>
    </w:pPr>
    <w:rPr>
      <w:rFonts w:ascii="Times New Roman" w:eastAsia="Times New Roman" w:hAnsi="Times New Roman" w:cs="Times New Roman"/>
      <w:szCs w:val="20"/>
      <w:lang w:eastAsia="pl-PL"/>
    </w:rPr>
  </w:style>
  <w:style w:type="paragraph" w:customStyle="1" w:styleId="Default">
    <w:name w:val="Default"/>
    <w:rsid w:val="00277A36"/>
    <w:pPr>
      <w:autoSpaceDE w:val="0"/>
      <w:autoSpaceDN w:val="0"/>
      <w:adjustRightInd w:val="0"/>
      <w:spacing w:after="0" w:line="240" w:lineRule="auto"/>
    </w:pPr>
    <w:rPr>
      <w:rFonts w:ascii="Open Sans" w:hAnsi="Open Sans" w:cs="Open Sans"/>
      <w:color w:val="000000"/>
      <w:sz w:val="24"/>
      <w:szCs w:val="24"/>
    </w:rPr>
  </w:style>
  <w:style w:type="character" w:styleId="Odwoanieprzypisukocowego">
    <w:name w:val="endnote reference"/>
    <w:basedOn w:val="Domylnaczcionkaakapitu"/>
    <w:uiPriority w:val="99"/>
    <w:semiHidden/>
    <w:unhideWhenUsed/>
    <w:rsid w:val="00777F06"/>
    <w:rPr>
      <w:vertAlign w:val="superscript"/>
    </w:rPr>
  </w:style>
  <w:style w:type="paragraph" w:customStyle="1" w:styleId="Styl1">
    <w:name w:val="Styl1"/>
    <w:basedOn w:val="Normalny"/>
    <w:rsid w:val="00176E87"/>
    <w:pPr>
      <w:spacing w:after="0" w:line="240" w:lineRule="auto"/>
      <w:jc w:val="both"/>
    </w:pPr>
    <w:rPr>
      <w:rFonts w:ascii="Arial" w:eastAsia="Times New Roman" w:hAnsi="Arial" w:cs="Times New Roman"/>
      <w:sz w:val="20"/>
      <w:szCs w:val="24"/>
      <w:lang w:eastAsia="pl-PL"/>
    </w:rPr>
  </w:style>
  <w:style w:type="character" w:customStyle="1" w:styleId="FontStyle57">
    <w:name w:val="Font Style57"/>
    <w:uiPriority w:val="99"/>
    <w:rsid w:val="00DF4CE5"/>
    <w:rPr>
      <w:rFonts w:ascii="Times New Roman" w:hAnsi="Times New Roman" w:cs="Times New Roman"/>
      <w:spacing w:val="10"/>
      <w:sz w:val="18"/>
      <w:szCs w:val="18"/>
    </w:rPr>
  </w:style>
  <w:style w:type="paragraph" w:customStyle="1" w:styleId="Zwykytekst1">
    <w:name w:val="Zwykły tekst1"/>
    <w:basedOn w:val="Normalny"/>
    <w:rsid w:val="00DF4CE5"/>
    <w:pPr>
      <w:suppressAutoHyphens/>
      <w:spacing w:after="0" w:line="360" w:lineRule="auto"/>
    </w:pPr>
    <w:rPr>
      <w:rFonts w:ascii="Courier New" w:eastAsia="Times New Roman" w:hAnsi="Courier New" w:cs="Courier New"/>
      <w:sz w:val="20"/>
      <w:szCs w:val="20"/>
      <w:lang w:eastAsia="zh-CN"/>
    </w:rPr>
  </w:style>
  <w:style w:type="paragraph" w:customStyle="1" w:styleId="Standard">
    <w:name w:val="Standard"/>
    <w:rsid w:val="00DF4CE5"/>
    <w:pPr>
      <w:widowControl w:val="0"/>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paragraph" w:customStyle="1" w:styleId="Textbody">
    <w:name w:val="Text body"/>
    <w:basedOn w:val="Standard"/>
    <w:rsid w:val="00DF4CE5"/>
    <w:pPr>
      <w:spacing w:after="140" w:line="288" w:lineRule="auto"/>
    </w:pPr>
  </w:style>
  <w:style w:type="numbering" w:customStyle="1" w:styleId="WW8Num5">
    <w:name w:val="WW8Num5"/>
    <w:basedOn w:val="Bezlisty"/>
    <w:rsid w:val="00DF4CE5"/>
    <w:pPr>
      <w:numPr>
        <w:numId w:val="79"/>
      </w:numPr>
    </w:pPr>
  </w:style>
  <w:style w:type="numbering" w:customStyle="1" w:styleId="WW8Num6">
    <w:name w:val="WW8Num6"/>
    <w:basedOn w:val="Bezlisty"/>
    <w:rsid w:val="00DF4CE5"/>
    <w:pPr>
      <w:numPr>
        <w:numId w:val="80"/>
      </w:numPr>
    </w:pPr>
  </w:style>
  <w:style w:type="character" w:customStyle="1" w:styleId="FontStyle63">
    <w:name w:val="Font Style63"/>
    <w:uiPriority w:val="99"/>
    <w:rsid w:val="00DF4CE5"/>
    <w:rPr>
      <w:rFonts w:ascii="Arial" w:hAnsi="Arial" w:cs="Arial"/>
      <w:sz w:val="26"/>
      <w:szCs w:val="26"/>
    </w:rPr>
  </w:style>
  <w:style w:type="character" w:customStyle="1" w:styleId="Domylnaczcionkaakapitu2">
    <w:name w:val="Domyślna czcionka akapitu2"/>
    <w:rsid w:val="00DF4CE5"/>
  </w:style>
  <w:style w:type="character" w:customStyle="1" w:styleId="FontStyle53">
    <w:name w:val="Font Style53"/>
    <w:uiPriority w:val="99"/>
    <w:rsid w:val="00DF4CE5"/>
    <w:rPr>
      <w:rFonts w:ascii="Times New Roman" w:hAnsi="Times New Roman" w:cs="Times New Roman"/>
      <w:spacing w:val="20"/>
      <w:sz w:val="22"/>
      <w:szCs w:val="22"/>
    </w:rPr>
  </w:style>
  <w:style w:type="character" w:customStyle="1" w:styleId="FontStyle54">
    <w:name w:val="Font Style54"/>
    <w:uiPriority w:val="99"/>
    <w:rsid w:val="00DF4CE5"/>
    <w:rPr>
      <w:rFonts w:ascii="Arial" w:hAnsi="Arial" w:cs="Arial"/>
      <w:sz w:val="20"/>
      <w:szCs w:val="20"/>
    </w:rPr>
  </w:style>
  <w:style w:type="paragraph" w:customStyle="1" w:styleId="Style8">
    <w:name w:val="Style8"/>
    <w:basedOn w:val="Normalny"/>
    <w:uiPriority w:val="99"/>
    <w:rsid w:val="00DF4CE5"/>
    <w:pPr>
      <w:widowControl w:val="0"/>
      <w:autoSpaceDE w:val="0"/>
      <w:autoSpaceDN w:val="0"/>
      <w:adjustRightInd w:val="0"/>
      <w:spacing w:after="0" w:line="240" w:lineRule="auto"/>
    </w:pPr>
    <w:rPr>
      <w:rFonts w:ascii="Arial" w:eastAsia="Times New Roman" w:hAnsi="Arial" w:cs="Arial"/>
      <w:sz w:val="24"/>
      <w:szCs w:val="24"/>
      <w:lang w:eastAsia="pl-PL"/>
    </w:rPr>
  </w:style>
  <w:style w:type="paragraph" w:customStyle="1" w:styleId="font5">
    <w:name w:val="font5"/>
    <w:basedOn w:val="Normalny"/>
    <w:rsid w:val="00DF4CE5"/>
    <w:pPr>
      <w:spacing w:before="100" w:beforeAutospacing="1" w:after="100" w:afterAutospacing="1" w:line="240" w:lineRule="auto"/>
      <w:jc w:val="both"/>
    </w:pPr>
    <w:rPr>
      <w:rFonts w:ascii="Arial" w:eastAsia="Arial Unicode MS" w:hAnsi="Arial" w:cs="Times New Roman"/>
      <w:sz w:val="20"/>
      <w:szCs w:val="20"/>
      <w:lang w:eastAsia="pl-PL"/>
    </w:rPr>
  </w:style>
  <w:style w:type="paragraph" w:customStyle="1" w:styleId="Style26">
    <w:name w:val="Style26"/>
    <w:basedOn w:val="Normalny"/>
    <w:uiPriority w:val="99"/>
    <w:rsid w:val="00DF4CE5"/>
    <w:pPr>
      <w:widowControl w:val="0"/>
      <w:autoSpaceDE w:val="0"/>
      <w:autoSpaceDN w:val="0"/>
      <w:adjustRightInd w:val="0"/>
      <w:spacing w:after="0" w:line="242" w:lineRule="exact"/>
    </w:pPr>
    <w:rPr>
      <w:rFonts w:ascii="Arial" w:eastAsia="Times New Roman" w:hAnsi="Arial" w:cs="Arial"/>
      <w:sz w:val="24"/>
      <w:szCs w:val="24"/>
      <w:lang w:eastAsia="pl-PL"/>
    </w:rPr>
  </w:style>
  <w:style w:type="character" w:customStyle="1" w:styleId="FontStyle61">
    <w:name w:val="Font Style61"/>
    <w:uiPriority w:val="99"/>
    <w:rsid w:val="00DF4CE5"/>
    <w:rPr>
      <w:rFonts w:ascii="Times New Roman" w:hAnsi="Times New Roman" w:cs="Times New Roman"/>
      <w:sz w:val="24"/>
      <w:szCs w:val="24"/>
    </w:rPr>
  </w:style>
  <w:style w:type="paragraph" w:customStyle="1" w:styleId="Style28">
    <w:name w:val="Style28"/>
    <w:basedOn w:val="Normalny"/>
    <w:uiPriority w:val="99"/>
    <w:rsid w:val="00DF4CE5"/>
    <w:pPr>
      <w:widowControl w:val="0"/>
      <w:autoSpaceDE w:val="0"/>
      <w:autoSpaceDN w:val="0"/>
      <w:adjustRightInd w:val="0"/>
      <w:spacing w:after="0" w:line="240" w:lineRule="auto"/>
    </w:pPr>
    <w:rPr>
      <w:rFonts w:ascii="Arial" w:eastAsia="Times New Roman" w:hAnsi="Arial" w:cs="Arial"/>
      <w:sz w:val="24"/>
      <w:szCs w:val="24"/>
      <w:lang w:eastAsia="pl-PL"/>
    </w:rPr>
  </w:style>
  <w:style w:type="character" w:customStyle="1" w:styleId="FontStyle41">
    <w:name w:val="Font Style41"/>
    <w:uiPriority w:val="99"/>
    <w:rsid w:val="00DF4CE5"/>
    <w:rPr>
      <w:rFonts w:ascii="Arial" w:hAnsi="Arial" w:cs="Arial"/>
      <w:sz w:val="16"/>
      <w:szCs w:val="16"/>
    </w:rPr>
  </w:style>
  <w:style w:type="paragraph" w:customStyle="1" w:styleId="Style9">
    <w:name w:val="Style9"/>
    <w:basedOn w:val="Normalny"/>
    <w:uiPriority w:val="99"/>
    <w:rsid w:val="00DF4CE5"/>
    <w:pPr>
      <w:widowControl w:val="0"/>
      <w:autoSpaceDE w:val="0"/>
      <w:autoSpaceDN w:val="0"/>
      <w:adjustRightInd w:val="0"/>
      <w:spacing w:after="0" w:line="240" w:lineRule="auto"/>
      <w:jc w:val="both"/>
    </w:pPr>
    <w:rPr>
      <w:rFonts w:ascii="Arial" w:eastAsia="Times New Roman" w:hAnsi="Arial" w:cs="Arial"/>
      <w:sz w:val="24"/>
      <w:szCs w:val="24"/>
      <w:lang w:eastAsia="pl-PL"/>
    </w:rPr>
  </w:style>
  <w:style w:type="paragraph" w:styleId="Poprawka">
    <w:name w:val="Revision"/>
    <w:hidden/>
    <w:uiPriority w:val="99"/>
    <w:semiHidden/>
    <w:rsid w:val="00DF4CE5"/>
    <w:pPr>
      <w:spacing w:after="0" w:line="240" w:lineRule="auto"/>
    </w:pPr>
    <w:rPr>
      <w:rFonts w:ascii="Calibri" w:eastAsia="Calibri" w:hAnsi="Calibri" w:cs="Times New Roman"/>
    </w:rPr>
  </w:style>
  <w:style w:type="paragraph" w:customStyle="1" w:styleId="Style7">
    <w:name w:val="Style7"/>
    <w:basedOn w:val="Normalny"/>
    <w:uiPriority w:val="99"/>
    <w:rsid w:val="00DF4CE5"/>
    <w:pPr>
      <w:widowControl w:val="0"/>
      <w:autoSpaceDE w:val="0"/>
      <w:autoSpaceDN w:val="0"/>
      <w:adjustRightInd w:val="0"/>
      <w:spacing w:after="0" w:line="240" w:lineRule="auto"/>
    </w:pPr>
    <w:rPr>
      <w:rFonts w:ascii="Arial" w:eastAsia="Times New Roman" w:hAnsi="Arial" w:cs="Arial"/>
      <w:sz w:val="24"/>
      <w:szCs w:val="24"/>
      <w:lang w:eastAsia="pl-PL"/>
    </w:rPr>
  </w:style>
  <w:style w:type="character" w:customStyle="1" w:styleId="FontStyle50">
    <w:name w:val="Font Style50"/>
    <w:uiPriority w:val="99"/>
    <w:rsid w:val="00DF4CE5"/>
    <w:rPr>
      <w:rFonts w:ascii="Arial" w:hAnsi="Arial" w:cs="Arial"/>
      <w:b/>
      <w:bCs/>
      <w:sz w:val="30"/>
      <w:szCs w:val="30"/>
    </w:rPr>
  </w:style>
  <w:style w:type="paragraph" w:customStyle="1" w:styleId="Style24">
    <w:name w:val="Style24"/>
    <w:basedOn w:val="Normalny"/>
    <w:uiPriority w:val="99"/>
    <w:rsid w:val="00DF4CE5"/>
    <w:pPr>
      <w:widowControl w:val="0"/>
      <w:autoSpaceDE w:val="0"/>
      <w:autoSpaceDN w:val="0"/>
      <w:adjustRightInd w:val="0"/>
      <w:spacing w:after="0" w:line="240" w:lineRule="auto"/>
    </w:pPr>
    <w:rPr>
      <w:rFonts w:ascii="Arial" w:eastAsia="Times New Roman" w:hAnsi="Arial" w:cs="Arial"/>
      <w:sz w:val="24"/>
      <w:szCs w:val="24"/>
      <w:lang w:eastAsia="pl-PL"/>
    </w:rPr>
  </w:style>
  <w:style w:type="paragraph" w:customStyle="1" w:styleId="Style37">
    <w:name w:val="Style37"/>
    <w:basedOn w:val="Normalny"/>
    <w:uiPriority w:val="99"/>
    <w:rsid w:val="00DF4CE5"/>
    <w:pPr>
      <w:widowControl w:val="0"/>
      <w:autoSpaceDE w:val="0"/>
      <w:autoSpaceDN w:val="0"/>
      <w:adjustRightInd w:val="0"/>
      <w:spacing w:after="0" w:line="442" w:lineRule="exact"/>
    </w:pPr>
    <w:rPr>
      <w:rFonts w:ascii="Arial" w:eastAsia="Times New Roman" w:hAnsi="Arial" w:cs="Arial"/>
      <w:sz w:val="24"/>
      <w:szCs w:val="24"/>
      <w:lang w:eastAsia="pl-PL"/>
    </w:rPr>
  </w:style>
  <w:style w:type="character" w:customStyle="1" w:styleId="FontStyle42">
    <w:name w:val="Font Style42"/>
    <w:uiPriority w:val="99"/>
    <w:rsid w:val="00DF4CE5"/>
    <w:rPr>
      <w:rFonts w:ascii="Arial" w:hAnsi="Arial" w:cs="Arial"/>
      <w:b/>
      <w:bCs/>
      <w:i/>
      <w:iCs/>
      <w:sz w:val="18"/>
      <w:szCs w:val="18"/>
    </w:rPr>
  </w:style>
  <w:style w:type="character" w:customStyle="1" w:styleId="Domylnaczcionkaakapitu6">
    <w:name w:val="Domyślna czcionka akapitu6"/>
    <w:rsid w:val="00DF4CE5"/>
  </w:style>
  <w:style w:type="paragraph" w:customStyle="1" w:styleId="Tekstpodstawowy21">
    <w:name w:val="Tekst podstawowy 21"/>
    <w:basedOn w:val="Normalny"/>
    <w:rsid w:val="0058573B"/>
    <w:pPr>
      <w:suppressAutoHyphens/>
      <w:spacing w:before="280" w:after="280" w:line="240" w:lineRule="auto"/>
    </w:pPr>
    <w:rPr>
      <w:rFonts w:ascii="Times New Roman" w:eastAsia="Times New Roman" w:hAnsi="Times New Roman" w:cs="Times New Roman"/>
      <w:sz w:val="24"/>
      <w:szCs w:val="24"/>
      <w:lang w:eastAsia="ar-SA"/>
    </w:rPr>
  </w:style>
  <w:style w:type="character" w:customStyle="1" w:styleId="hgkelc">
    <w:name w:val="hgkelc"/>
    <w:basedOn w:val="Domylnaczcionkaakapitu"/>
    <w:rsid w:val="00BE44A0"/>
  </w:style>
  <w:style w:type="character" w:customStyle="1" w:styleId="A6">
    <w:name w:val="A6"/>
    <w:uiPriority w:val="99"/>
    <w:rsid w:val="00923885"/>
    <w:rPr>
      <w:b/>
      <w:bCs/>
      <w:color w:val="000000"/>
      <w:sz w:val="22"/>
      <w:szCs w:val="22"/>
    </w:rPr>
  </w:style>
  <w:style w:type="paragraph" w:customStyle="1" w:styleId="Pa3">
    <w:name w:val="Pa3"/>
    <w:basedOn w:val="Default"/>
    <w:next w:val="Default"/>
    <w:uiPriority w:val="99"/>
    <w:rsid w:val="001E29C2"/>
    <w:pPr>
      <w:spacing w:line="241" w:lineRule="atLeast"/>
    </w:pPr>
    <w:rPr>
      <w:rFonts w:ascii="Arial" w:hAnsi="Arial" w:cs="Arial"/>
      <w:color w:val="auto"/>
    </w:rPr>
  </w:style>
  <w:style w:type="character" w:customStyle="1" w:styleId="A8">
    <w:name w:val="A8"/>
    <w:uiPriority w:val="99"/>
    <w:rsid w:val="001E29C2"/>
    <w:rPr>
      <w:b/>
      <w:bCs/>
      <w:color w:val="000000"/>
      <w:sz w:val="26"/>
      <w:szCs w:val="26"/>
    </w:rPr>
  </w:style>
  <w:style w:type="character" w:customStyle="1" w:styleId="A10">
    <w:name w:val="A10"/>
    <w:uiPriority w:val="99"/>
    <w:rsid w:val="001E29C2"/>
    <w:rPr>
      <w:color w:val="000000"/>
      <w:sz w:val="18"/>
      <w:szCs w:val="18"/>
    </w:rPr>
  </w:style>
  <w:style w:type="paragraph" w:styleId="Lista">
    <w:name w:val="List"/>
    <w:basedOn w:val="Normalny"/>
    <w:uiPriority w:val="99"/>
    <w:semiHidden/>
    <w:unhideWhenUsed/>
    <w:rsid w:val="0099083A"/>
    <w:pPr>
      <w:ind w:left="283" w:hanging="283"/>
      <w:contextualSpacing/>
    </w:pPr>
  </w:style>
  <w:style w:type="paragraph" w:styleId="Lista2">
    <w:name w:val="List 2"/>
    <w:basedOn w:val="Normalny"/>
    <w:uiPriority w:val="99"/>
    <w:semiHidden/>
    <w:unhideWhenUsed/>
    <w:rsid w:val="0099083A"/>
    <w:pPr>
      <w:ind w:left="566" w:hanging="283"/>
      <w:contextualSpacing/>
    </w:pPr>
  </w:style>
  <w:style w:type="paragraph" w:styleId="Listapunktowana">
    <w:name w:val="List Bullet"/>
    <w:basedOn w:val="Normalny"/>
    <w:uiPriority w:val="99"/>
    <w:semiHidden/>
    <w:unhideWhenUsed/>
    <w:rsid w:val="0099083A"/>
    <w:pPr>
      <w:numPr>
        <w:numId w:val="89"/>
      </w:numPr>
      <w:contextualSpacing/>
    </w:pPr>
  </w:style>
  <w:style w:type="paragraph" w:styleId="Listapunktowana2">
    <w:name w:val="List Bullet 2"/>
    <w:basedOn w:val="Normalny"/>
    <w:uiPriority w:val="99"/>
    <w:semiHidden/>
    <w:unhideWhenUsed/>
    <w:rsid w:val="0099083A"/>
    <w:pPr>
      <w:numPr>
        <w:numId w:val="90"/>
      </w:numPr>
      <w:contextualSpacing/>
    </w:pPr>
  </w:style>
  <w:style w:type="paragraph" w:styleId="Lista-kontynuacja">
    <w:name w:val="List Continue"/>
    <w:basedOn w:val="Normalny"/>
    <w:uiPriority w:val="99"/>
    <w:semiHidden/>
    <w:unhideWhenUsed/>
    <w:rsid w:val="0099083A"/>
    <w:pPr>
      <w:spacing w:after="120"/>
      <w:ind w:left="283"/>
      <w:contextualSpacing/>
    </w:pPr>
  </w:style>
  <w:style w:type="paragraph" w:customStyle="1" w:styleId="productdetaillabel">
    <w:name w:val="productdetail__label"/>
    <w:basedOn w:val="Normalny"/>
    <w:rsid w:val="00BC1067"/>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NormPyrZnak">
    <w:name w:val="Norm Pyr Znak"/>
    <w:link w:val="NormPyr"/>
    <w:locked/>
    <w:rsid w:val="00DA049B"/>
    <w:rPr>
      <w:rFonts w:ascii="Calibri" w:hAnsi="Calibri" w:cs="Calibri"/>
      <w:szCs w:val="24"/>
    </w:rPr>
  </w:style>
  <w:style w:type="paragraph" w:customStyle="1" w:styleId="NormPyr">
    <w:name w:val="Norm Pyr"/>
    <w:basedOn w:val="Normalny"/>
    <w:link w:val="NormPyrZnak"/>
    <w:qFormat/>
    <w:rsid w:val="00DA049B"/>
    <w:pPr>
      <w:spacing w:after="0" w:line="240" w:lineRule="auto"/>
      <w:jc w:val="both"/>
    </w:pPr>
    <w:rPr>
      <w:rFonts w:ascii="Calibri" w:hAnsi="Calibri" w:cs="Calibri"/>
      <w:szCs w:val="24"/>
    </w:rPr>
  </w:style>
  <w:style w:type="character" w:customStyle="1" w:styleId="n67256colon">
    <w:name w:val="n67256colon"/>
    <w:basedOn w:val="Domylnaczcionkaakapitu"/>
    <w:rsid w:val="00EA6CF4"/>
  </w:style>
  <w:style w:type="paragraph" w:customStyle="1" w:styleId="Normalny1">
    <w:name w:val="Normalny1"/>
    <w:basedOn w:val="Normalny"/>
    <w:rsid w:val="00C84DE3"/>
    <w:pPr>
      <w:widowControl w:val="0"/>
      <w:suppressAutoHyphens/>
      <w:spacing w:after="0" w:line="240" w:lineRule="auto"/>
      <w:jc w:val="right"/>
    </w:pPr>
    <w:rPr>
      <w:rFonts w:ascii="Times New Roman" w:eastAsia="Times New Roman" w:hAnsi="Times New Roman" w:cs="Times New Roman"/>
      <w:sz w:val="20"/>
      <w:szCs w:val="20"/>
      <w:lang w:eastAsia="pl-PL"/>
    </w:rPr>
  </w:style>
  <w:style w:type="paragraph" w:customStyle="1" w:styleId="z1">
    <w:name w:val="z1"/>
    <w:uiPriority w:val="99"/>
    <w:rsid w:val="00B15F95"/>
    <w:pPr>
      <w:widowControl w:val="0"/>
      <w:tabs>
        <w:tab w:val="left" w:pos="397"/>
      </w:tabs>
      <w:autoSpaceDE w:val="0"/>
      <w:autoSpaceDN w:val="0"/>
      <w:adjustRightInd w:val="0"/>
      <w:spacing w:before="170" w:after="0" w:line="360" w:lineRule="auto"/>
      <w:jc w:val="both"/>
    </w:pPr>
    <w:rPr>
      <w:rFonts w:ascii="Times New Roman" w:eastAsia="Times New Roman" w:hAnsi="Times New Roman" w:cs="Times New Roman"/>
      <w:b/>
      <w:bCs/>
      <w:color w:val="000000"/>
      <w:sz w:val="28"/>
      <w:szCs w:val="28"/>
      <w:lang w:eastAsia="pl-PL"/>
    </w:rPr>
  </w:style>
  <w:style w:type="paragraph" w:customStyle="1" w:styleId="znormal">
    <w:name w:val="z_normal"/>
    <w:uiPriority w:val="99"/>
    <w:rsid w:val="00B15F95"/>
    <w:pPr>
      <w:widowControl w:val="0"/>
      <w:autoSpaceDE w:val="0"/>
      <w:autoSpaceDN w:val="0"/>
      <w:adjustRightInd w:val="0"/>
      <w:spacing w:after="0" w:line="360" w:lineRule="auto"/>
      <w:ind w:left="397"/>
      <w:jc w:val="both"/>
    </w:pPr>
    <w:rPr>
      <w:rFonts w:ascii="Times New Roman" w:eastAsia="Times New Roman" w:hAnsi="Times New Roman" w:cs="Times New Roman"/>
      <w:color w:val="000000"/>
      <w:lang w:eastAsia="pl-PL"/>
    </w:rPr>
  </w:style>
  <w:style w:type="paragraph" w:customStyle="1" w:styleId="KRESKA">
    <w:name w:val="KRESKA"/>
    <w:basedOn w:val="znormal"/>
    <w:uiPriority w:val="99"/>
    <w:rsid w:val="00B15F95"/>
    <w:pPr>
      <w:numPr>
        <w:numId w:val="108"/>
      </w:numPr>
      <w:tabs>
        <w:tab w:val="num" w:pos="851"/>
      </w:tabs>
      <w:ind w:left="851" w:hanging="425"/>
    </w:pPr>
  </w:style>
  <w:style w:type="paragraph" w:customStyle="1" w:styleId="z11">
    <w:name w:val="z11"/>
    <w:uiPriority w:val="99"/>
    <w:rsid w:val="00B15F95"/>
    <w:pPr>
      <w:widowControl w:val="0"/>
      <w:autoSpaceDE w:val="0"/>
      <w:autoSpaceDN w:val="0"/>
      <w:adjustRightInd w:val="0"/>
      <w:spacing w:before="57" w:after="0" w:line="224" w:lineRule="exact"/>
      <w:jc w:val="both"/>
    </w:pPr>
    <w:rPr>
      <w:rFonts w:ascii="Times New Roman" w:eastAsia="Times New Roman" w:hAnsi="Times New Roman" w:cs="Times New Roman"/>
      <w:color w:val="000000"/>
      <w:sz w:val="19"/>
      <w:szCs w:val="19"/>
      <w:u w:val="single"/>
      <w:lang w:eastAsia="pl-PL"/>
    </w:rPr>
  </w:style>
  <w:style w:type="paragraph" w:customStyle="1" w:styleId="BOMBA">
    <w:name w:val="BOMBA"/>
    <w:basedOn w:val="Normalny"/>
    <w:uiPriority w:val="99"/>
    <w:rsid w:val="00B15F95"/>
    <w:pPr>
      <w:widowControl w:val="0"/>
      <w:tabs>
        <w:tab w:val="num" w:pos="851"/>
      </w:tabs>
      <w:autoSpaceDE w:val="0"/>
      <w:autoSpaceDN w:val="0"/>
      <w:adjustRightInd w:val="0"/>
      <w:spacing w:after="0" w:line="360" w:lineRule="auto"/>
      <w:ind w:left="851" w:hanging="425"/>
      <w:jc w:val="both"/>
    </w:pPr>
    <w:rPr>
      <w:rFonts w:ascii="Times New Roman" w:eastAsia="Times New Roman" w:hAnsi="Times New Roman" w:cs="Times New Roman"/>
      <w:color w:val="000000"/>
      <w:lang w:eastAsia="pl-PL"/>
    </w:rPr>
  </w:style>
  <w:style w:type="paragraph" w:customStyle="1" w:styleId="zal">
    <w:name w:val="zal"/>
    <w:uiPriority w:val="99"/>
    <w:rsid w:val="00B15F95"/>
    <w:pPr>
      <w:widowControl w:val="0"/>
      <w:autoSpaceDE w:val="0"/>
      <w:autoSpaceDN w:val="0"/>
      <w:adjustRightInd w:val="0"/>
      <w:spacing w:after="113" w:line="259" w:lineRule="exact"/>
      <w:ind w:firstLine="283"/>
      <w:jc w:val="right"/>
    </w:pPr>
    <w:rPr>
      <w:rFonts w:ascii="Times New Roman" w:eastAsia="Times New Roman" w:hAnsi="Times New Roman" w:cs="Times New Roman"/>
      <w:b/>
      <w:bCs/>
      <w:color w:val="000000"/>
      <w:u w:val="single"/>
      <w:lang w:eastAsia="pl-PL"/>
    </w:rPr>
  </w:style>
  <w:style w:type="character" w:customStyle="1" w:styleId="markedcontent">
    <w:name w:val="markedcontent"/>
    <w:basedOn w:val="Domylnaczcionkaakapitu"/>
    <w:rsid w:val="00B15F95"/>
  </w:style>
  <w:style w:type="character" w:customStyle="1" w:styleId="AanormalnyZnak">
    <w:name w:val="Aa_normalny Znak"/>
    <w:link w:val="Aanormalny"/>
    <w:locked/>
    <w:rsid w:val="00B15F95"/>
    <w:rPr>
      <w:rFonts w:ascii="Calibri Light" w:eastAsia="Andale Sans UI" w:hAnsi="Calibri Light" w:cs="Calibri Light"/>
      <w:kern w:val="2"/>
      <w:sz w:val="24"/>
      <w:szCs w:val="24"/>
      <w:lang w:eastAsia="zh-CN"/>
    </w:rPr>
  </w:style>
  <w:style w:type="paragraph" w:customStyle="1" w:styleId="Aanormalny">
    <w:name w:val="Aa_normalny"/>
    <w:basedOn w:val="Normalny"/>
    <w:link w:val="AanormalnyZnak"/>
    <w:qFormat/>
    <w:rsid w:val="00B15F95"/>
    <w:pPr>
      <w:widowControl w:val="0"/>
      <w:suppressAutoHyphens/>
      <w:spacing w:after="0"/>
      <w:jc w:val="both"/>
    </w:pPr>
    <w:rPr>
      <w:rFonts w:ascii="Calibri Light" w:eastAsia="Andale Sans UI" w:hAnsi="Calibri Light" w:cs="Calibri Light"/>
      <w:kern w:val="2"/>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135317">
      <w:bodyDiv w:val="1"/>
      <w:marLeft w:val="0"/>
      <w:marRight w:val="0"/>
      <w:marTop w:val="0"/>
      <w:marBottom w:val="0"/>
      <w:divBdr>
        <w:top w:val="none" w:sz="0" w:space="0" w:color="auto"/>
        <w:left w:val="none" w:sz="0" w:space="0" w:color="auto"/>
        <w:bottom w:val="none" w:sz="0" w:space="0" w:color="auto"/>
        <w:right w:val="none" w:sz="0" w:space="0" w:color="auto"/>
      </w:divBdr>
    </w:div>
    <w:div w:id="85884749">
      <w:bodyDiv w:val="1"/>
      <w:marLeft w:val="0"/>
      <w:marRight w:val="0"/>
      <w:marTop w:val="0"/>
      <w:marBottom w:val="0"/>
      <w:divBdr>
        <w:top w:val="none" w:sz="0" w:space="0" w:color="auto"/>
        <w:left w:val="none" w:sz="0" w:space="0" w:color="auto"/>
        <w:bottom w:val="none" w:sz="0" w:space="0" w:color="auto"/>
        <w:right w:val="none" w:sz="0" w:space="0" w:color="auto"/>
      </w:divBdr>
      <w:divsChild>
        <w:div w:id="941189122">
          <w:marLeft w:val="0"/>
          <w:marRight w:val="0"/>
          <w:marTop w:val="0"/>
          <w:marBottom w:val="0"/>
          <w:divBdr>
            <w:top w:val="none" w:sz="0" w:space="0" w:color="auto"/>
            <w:left w:val="none" w:sz="0" w:space="0" w:color="auto"/>
            <w:bottom w:val="none" w:sz="0" w:space="0" w:color="auto"/>
            <w:right w:val="none" w:sz="0" w:space="0" w:color="auto"/>
          </w:divBdr>
        </w:div>
        <w:div w:id="863442125">
          <w:marLeft w:val="0"/>
          <w:marRight w:val="0"/>
          <w:marTop w:val="0"/>
          <w:marBottom w:val="0"/>
          <w:divBdr>
            <w:top w:val="none" w:sz="0" w:space="0" w:color="auto"/>
            <w:left w:val="none" w:sz="0" w:space="0" w:color="auto"/>
            <w:bottom w:val="none" w:sz="0" w:space="0" w:color="auto"/>
            <w:right w:val="none" w:sz="0" w:space="0" w:color="auto"/>
          </w:divBdr>
        </w:div>
        <w:div w:id="278952779">
          <w:marLeft w:val="0"/>
          <w:marRight w:val="0"/>
          <w:marTop w:val="0"/>
          <w:marBottom w:val="0"/>
          <w:divBdr>
            <w:top w:val="none" w:sz="0" w:space="0" w:color="auto"/>
            <w:left w:val="none" w:sz="0" w:space="0" w:color="auto"/>
            <w:bottom w:val="none" w:sz="0" w:space="0" w:color="auto"/>
            <w:right w:val="none" w:sz="0" w:space="0" w:color="auto"/>
          </w:divBdr>
        </w:div>
        <w:div w:id="348020401">
          <w:marLeft w:val="0"/>
          <w:marRight w:val="0"/>
          <w:marTop w:val="0"/>
          <w:marBottom w:val="0"/>
          <w:divBdr>
            <w:top w:val="none" w:sz="0" w:space="0" w:color="auto"/>
            <w:left w:val="none" w:sz="0" w:space="0" w:color="auto"/>
            <w:bottom w:val="none" w:sz="0" w:space="0" w:color="auto"/>
            <w:right w:val="none" w:sz="0" w:space="0" w:color="auto"/>
          </w:divBdr>
        </w:div>
        <w:div w:id="1077551881">
          <w:marLeft w:val="0"/>
          <w:marRight w:val="0"/>
          <w:marTop w:val="0"/>
          <w:marBottom w:val="0"/>
          <w:divBdr>
            <w:top w:val="none" w:sz="0" w:space="0" w:color="auto"/>
            <w:left w:val="none" w:sz="0" w:space="0" w:color="auto"/>
            <w:bottom w:val="none" w:sz="0" w:space="0" w:color="auto"/>
            <w:right w:val="none" w:sz="0" w:space="0" w:color="auto"/>
          </w:divBdr>
        </w:div>
        <w:div w:id="676814552">
          <w:marLeft w:val="0"/>
          <w:marRight w:val="0"/>
          <w:marTop w:val="0"/>
          <w:marBottom w:val="0"/>
          <w:divBdr>
            <w:top w:val="none" w:sz="0" w:space="0" w:color="auto"/>
            <w:left w:val="none" w:sz="0" w:space="0" w:color="auto"/>
            <w:bottom w:val="none" w:sz="0" w:space="0" w:color="auto"/>
            <w:right w:val="none" w:sz="0" w:space="0" w:color="auto"/>
          </w:divBdr>
        </w:div>
        <w:div w:id="634527945">
          <w:marLeft w:val="0"/>
          <w:marRight w:val="0"/>
          <w:marTop w:val="0"/>
          <w:marBottom w:val="0"/>
          <w:divBdr>
            <w:top w:val="none" w:sz="0" w:space="0" w:color="auto"/>
            <w:left w:val="none" w:sz="0" w:space="0" w:color="auto"/>
            <w:bottom w:val="none" w:sz="0" w:space="0" w:color="auto"/>
            <w:right w:val="none" w:sz="0" w:space="0" w:color="auto"/>
          </w:divBdr>
        </w:div>
        <w:div w:id="1464537497">
          <w:marLeft w:val="0"/>
          <w:marRight w:val="0"/>
          <w:marTop w:val="0"/>
          <w:marBottom w:val="0"/>
          <w:divBdr>
            <w:top w:val="none" w:sz="0" w:space="0" w:color="auto"/>
            <w:left w:val="none" w:sz="0" w:space="0" w:color="auto"/>
            <w:bottom w:val="none" w:sz="0" w:space="0" w:color="auto"/>
            <w:right w:val="none" w:sz="0" w:space="0" w:color="auto"/>
          </w:divBdr>
        </w:div>
        <w:div w:id="775755707">
          <w:marLeft w:val="0"/>
          <w:marRight w:val="0"/>
          <w:marTop w:val="0"/>
          <w:marBottom w:val="0"/>
          <w:divBdr>
            <w:top w:val="none" w:sz="0" w:space="0" w:color="auto"/>
            <w:left w:val="none" w:sz="0" w:space="0" w:color="auto"/>
            <w:bottom w:val="none" w:sz="0" w:space="0" w:color="auto"/>
            <w:right w:val="none" w:sz="0" w:space="0" w:color="auto"/>
          </w:divBdr>
        </w:div>
        <w:div w:id="1754427106">
          <w:marLeft w:val="0"/>
          <w:marRight w:val="0"/>
          <w:marTop w:val="0"/>
          <w:marBottom w:val="0"/>
          <w:divBdr>
            <w:top w:val="none" w:sz="0" w:space="0" w:color="auto"/>
            <w:left w:val="none" w:sz="0" w:space="0" w:color="auto"/>
            <w:bottom w:val="none" w:sz="0" w:space="0" w:color="auto"/>
            <w:right w:val="none" w:sz="0" w:space="0" w:color="auto"/>
          </w:divBdr>
        </w:div>
        <w:div w:id="205921218">
          <w:marLeft w:val="0"/>
          <w:marRight w:val="0"/>
          <w:marTop w:val="0"/>
          <w:marBottom w:val="0"/>
          <w:divBdr>
            <w:top w:val="none" w:sz="0" w:space="0" w:color="auto"/>
            <w:left w:val="none" w:sz="0" w:space="0" w:color="auto"/>
            <w:bottom w:val="none" w:sz="0" w:space="0" w:color="auto"/>
            <w:right w:val="none" w:sz="0" w:space="0" w:color="auto"/>
          </w:divBdr>
        </w:div>
        <w:div w:id="55133718">
          <w:marLeft w:val="0"/>
          <w:marRight w:val="0"/>
          <w:marTop w:val="0"/>
          <w:marBottom w:val="0"/>
          <w:divBdr>
            <w:top w:val="none" w:sz="0" w:space="0" w:color="auto"/>
            <w:left w:val="none" w:sz="0" w:space="0" w:color="auto"/>
            <w:bottom w:val="none" w:sz="0" w:space="0" w:color="auto"/>
            <w:right w:val="none" w:sz="0" w:space="0" w:color="auto"/>
          </w:divBdr>
        </w:div>
        <w:div w:id="1534919949">
          <w:marLeft w:val="0"/>
          <w:marRight w:val="0"/>
          <w:marTop w:val="0"/>
          <w:marBottom w:val="0"/>
          <w:divBdr>
            <w:top w:val="none" w:sz="0" w:space="0" w:color="auto"/>
            <w:left w:val="none" w:sz="0" w:space="0" w:color="auto"/>
            <w:bottom w:val="none" w:sz="0" w:space="0" w:color="auto"/>
            <w:right w:val="none" w:sz="0" w:space="0" w:color="auto"/>
          </w:divBdr>
        </w:div>
        <w:div w:id="1116488956">
          <w:marLeft w:val="0"/>
          <w:marRight w:val="0"/>
          <w:marTop w:val="0"/>
          <w:marBottom w:val="0"/>
          <w:divBdr>
            <w:top w:val="none" w:sz="0" w:space="0" w:color="auto"/>
            <w:left w:val="none" w:sz="0" w:space="0" w:color="auto"/>
            <w:bottom w:val="none" w:sz="0" w:space="0" w:color="auto"/>
            <w:right w:val="none" w:sz="0" w:space="0" w:color="auto"/>
          </w:divBdr>
        </w:div>
        <w:div w:id="323051686">
          <w:marLeft w:val="0"/>
          <w:marRight w:val="0"/>
          <w:marTop w:val="0"/>
          <w:marBottom w:val="0"/>
          <w:divBdr>
            <w:top w:val="none" w:sz="0" w:space="0" w:color="auto"/>
            <w:left w:val="none" w:sz="0" w:space="0" w:color="auto"/>
            <w:bottom w:val="none" w:sz="0" w:space="0" w:color="auto"/>
            <w:right w:val="none" w:sz="0" w:space="0" w:color="auto"/>
          </w:divBdr>
        </w:div>
        <w:div w:id="1958442632">
          <w:marLeft w:val="0"/>
          <w:marRight w:val="0"/>
          <w:marTop w:val="0"/>
          <w:marBottom w:val="0"/>
          <w:divBdr>
            <w:top w:val="none" w:sz="0" w:space="0" w:color="auto"/>
            <w:left w:val="none" w:sz="0" w:space="0" w:color="auto"/>
            <w:bottom w:val="none" w:sz="0" w:space="0" w:color="auto"/>
            <w:right w:val="none" w:sz="0" w:space="0" w:color="auto"/>
          </w:divBdr>
        </w:div>
        <w:div w:id="1883201956">
          <w:marLeft w:val="0"/>
          <w:marRight w:val="0"/>
          <w:marTop w:val="0"/>
          <w:marBottom w:val="0"/>
          <w:divBdr>
            <w:top w:val="none" w:sz="0" w:space="0" w:color="auto"/>
            <w:left w:val="none" w:sz="0" w:space="0" w:color="auto"/>
            <w:bottom w:val="none" w:sz="0" w:space="0" w:color="auto"/>
            <w:right w:val="none" w:sz="0" w:space="0" w:color="auto"/>
          </w:divBdr>
        </w:div>
        <w:div w:id="2008360512">
          <w:marLeft w:val="0"/>
          <w:marRight w:val="0"/>
          <w:marTop w:val="0"/>
          <w:marBottom w:val="0"/>
          <w:divBdr>
            <w:top w:val="none" w:sz="0" w:space="0" w:color="auto"/>
            <w:left w:val="none" w:sz="0" w:space="0" w:color="auto"/>
            <w:bottom w:val="none" w:sz="0" w:space="0" w:color="auto"/>
            <w:right w:val="none" w:sz="0" w:space="0" w:color="auto"/>
          </w:divBdr>
        </w:div>
        <w:div w:id="1930961565">
          <w:marLeft w:val="0"/>
          <w:marRight w:val="0"/>
          <w:marTop w:val="0"/>
          <w:marBottom w:val="0"/>
          <w:divBdr>
            <w:top w:val="none" w:sz="0" w:space="0" w:color="auto"/>
            <w:left w:val="none" w:sz="0" w:space="0" w:color="auto"/>
            <w:bottom w:val="none" w:sz="0" w:space="0" w:color="auto"/>
            <w:right w:val="none" w:sz="0" w:space="0" w:color="auto"/>
          </w:divBdr>
        </w:div>
        <w:div w:id="2024091590">
          <w:marLeft w:val="0"/>
          <w:marRight w:val="0"/>
          <w:marTop w:val="0"/>
          <w:marBottom w:val="0"/>
          <w:divBdr>
            <w:top w:val="none" w:sz="0" w:space="0" w:color="auto"/>
            <w:left w:val="none" w:sz="0" w:space="0" w:color="auto"/>
            <w:bottom w:val="none" w:sz="0" w:space="0" w:color="auto"/>
            <w:right w:val="none" w:sz="0" w:space="0" w:color="auto"/>
          </w:divBdr>
        </w:div>
        <w:div w:id="1644848387">
          <w:marLeft w:val="0"/>
          <w:marRight w:val="0"/>
          <w:marTop w:val="0"/>
          <w:marBottom w:val="0"/>
          <w:divBdr>
            <w:top w:val="none" w:sz="0" w:space="0" w:color="auto"/>
            <w:left w:val="none" w:sz="0" w:space="0" w:color="auto"/>
            <w:bottom w:val="none" w:sz="0" w:space="0" w:color="auto"/>
            <w:right w:val="none" w:sz="0" w:space="0" w:color="auto"/>
          </w:divBdr>
        </w:div>
        <w:div w:id="1194540747">
          <w:marLeft w:val="0"/>
          <w:marRight w:val="0"/>
          <w:marTop w:val="0"/>
          <w:marBottom w:val="0"/>
          <w:divBdr>
            <w:top w:val="none" w:sz="0" w:space="0" w:color="auto"/>
            <w:left w:val="none" w:sz="0" w:space="0" w:color="auto"/>
            <w:bottom w:val="none" w:sz="0" w:space="0" w:color="auto"/>
            <w:right w:val="none" w:sz="0" w:space="0" w:color="auto"/>
          </w:divBdr>
        </w:div>
        <w:div w:id="76559804">
          <w:marLeft w:val="0"/>
          <w:marRight w:val="0"/>
          <w:marTop w:val="0"/>
          <w:marBottom w:val="0"/>
          <w:divBdr>
            <w:top w:val="none" w:sz="0" w:space="0" w:color="auto"/>
            <w:left w:val="none" w:sz="0" w:space="0" w:color="auto"/>
            <w:bottom w:val="none" w:sz="0" w:space="0" w:color="auto"/>
            <w:right w:val="none" w:sz="0" w:space="0" w:color="auto"/>
          </w:divBdr>
        </w:div>
        <w:div w:id="258757351">
          <w:marLeft w:val="0"/>
          <w:marRight w:val="0"/>
          <w:marTop w:val="0"/>
          <w:marBottom w:val="0"/>
          <w:divBdr>
            <w:top w:val="none" w:sz="0" w:space="0" w:color="auto"/>
            <w:left w:val="none" w:sz="0" w:space="0" w:color="auto"/>
            <w:bottom w:val="none" w:sz="0" w:space="0" w:color="auto"/>
            <w:right w:val="none" w:sz="0" w:space="0" w:color="auto"/>
          </w:divBdr>
        </w:div>
        <w:div w:id="444152180">
          <w:marLeft w:val="0"/>
          <w:marRight w:val="0"/>
          <w:marTop w:val="0"/>
          <w:marBottom w:val="0"/>
          <w:divBdr>
            <w:top w:val="none" w:sz="0" w:space="0" w:color="auto"/>
            <w:left w:val="none" w:sz="0" w:space="0" w:color="auto"/>
            <w:bottom w:val="none" w:sz="0" w:space="0" w:color="auto"/>
            <w:right w:val="none" w:sz="0" w:space="0" w:color="auto"/>
          </w:divBdr>
        </w:div>
        <w:div w:id="1053846923">
          <w:marLeft w:val="0"/>
          <w:marRight w:val="0"/>
          <w:marTop w:val="0"/>
          <w:marBottom w:val="0"/>
          <w:divBdr>
            <w:top w:val="none" w:sz="0" w:space="0" w:color="auto"/>
            <w:left w:val="none" w:sz="0" w:space="0" w:color="auto"/>
            <w:bottom w:val="none" w:sz="0" w:space="0" w:color="auto"/>
            <w:right w:val="none" w:sz="0" w:space="0" w:color="auto"/>
          </w:divBdr>
        </w:div>
        <w:div w:id="587664112">
          <w:marLeft w:val="0"/>
          <w:marRight w:val="0"/>
          <w:marTop w:val="0"/>
          <w:marBottom w:val="0"/>
          <w:divBdr>
            <w:top w:val="none" w:sz="0" w:space="0" w:color="auto"/>
            <w:left w:val="none" w:sz="0" w:space="0" w:color="auto"/>
            <w:bottom w:val="none" w:sz="0" w:space="0" w:color="auto"/>
            <w:right w:val="none" w:sz="0" w:space="0" w:color="auto"/>
          </w:divBdr>
        </w:div>
        <w:div w:id="294599856">
          <w:marLeft w:val="0"/>
          <w:marRight w:val="0"/>
          <w:marTop w:val="0"/>
          <w:marBottom w:val="0"/>
          <w:divBdr>
            <w:top w:val="none" w:sz="0" w:space="0" w:color="auto"/>
            <w:left w:val="none" w:sz="0" w:space="0" w:color="auto"/>
            <w:bottom w:val="none" w:sz="0" w:space="0" w:color="auto"/>
            <w:right w:val="none" w:sz="0" w:space="0" w:color="auto"/>
          </w:divBdr>
        </w:div>
        <w:div w:id="1077289765">
          <w:marLeft w:val="0"/>
          <w:marRight w:val="0"/>
          <w:marTop w:val="0"/>
          <w:marBottom w:val="0"/>
          <w:divBdr>
            <w:top w:val="none" w:sz="0" w:space="0" w:color="auto"/>
            <w:left w:val="none" w:sz="0" w:space="0" w:color="auto"/>
            <w:bottom w:val="none" w:sz="0" w:space="0" w:color="auto"/>
            <w:right w:val="none" w:sz="0" w:space="0" w:color="auto"/>
          </w:divBdr>
        </w:div>
        <w:div w:id="1509754570">
          <w:marLeft w:val="0"/>
          <w:marRight w:val="0"/>
          <w:marTop w:val="0"/>
          <w:marBottom w:val="0"/>
          <w:divBdr>
            <w:top w:val="none" w:sz="0" w:space="0" w:color="auto"/>
            <w:left w:val="none" w:sz="0" w:space="0" w:color="auto"/>
            <w:bottom w:val="none" w:sz="0" w:space="0" w:color="auto"/>
            <w:right w:val="none" w:sz="0" w:space="0" w:color="auto"/>
          </w:divBdr>
        </w:div>
        <w:div w:id="2028410463">
          <w:marLeft w:val="0"/>
          <w:marRight w:val="0"/>
          <w:marTop w:val="0"/>
          <w:marBottom w:val="0"/>
          <w:divBdr>
            <w:top w:val="none" w:sz="0" w:space="0" w:color="auto"/>
            <w:left w:val="none" w:sz="0" w:space="0" w:color="auto"/>
            <w:bottom w:val="none" w:sz="0" w:space="0" w:color="auto"/>
            <w:right w:val="none" w:sz="0" w:space="0" w:color="auto"/>
          </w:divBdr>
        </w:div>
        <w:div w:id="1146897345">
          <w:marLeft w:val="0"/>
          <w:marRight w:val="0"/>
          <w:marTop w:val="0"/>
          <w:marBottom w:val="0"/>
          <w:divBdr>
            <w:top w:val="none" w:sz="0" w:space="0" w:color="auto"/>
            <w:left w:val="none" w:sz="0" w:space="0" w:color="auto"/>
            <w:bottom w:val="none" w:sz="0" w:space="0" w:color="auto"/>
            <w:right w:val="none" w:sz="0" w:space="0" w:color="auto"/>
          </w:divBdr>
        </w:div>
        <w:div w:id="1546912699">
          <w:marLeft w:val="0"/>
          <w:marRight w:val="0"/>
          <w:marTop w:val="0"/>
          <w:marBottom w:val="0"/>
          <w:divBdr>
            <w:top w:val="none" w:sz="0" w:space="0" w:color="auto"/>
            <w:left w:val="none" w:sz="0" w:space="0" w:color="auto"/>
            <w:bottom w:val="none" w:sz="0" w:space="0" w:color="auto"/>
            <w:right w:val="none" w:sz="0" w:space="0" w:color="auto"/>
          </w:divBdr>
        </w:div>
        <w:div w:id="664094670">
          <w:marLeft w:val="0"/>
          <w:marRight w:val="0"/>
          <w:marTop w:val="0"/>
          <w:marBottom w:val="0"/>
          <w:divBdr>
            <w:top w:val="none" w:sz="0" w:space="0" w:color="auto"/>
            <w:left w:val="none" w:sz="0" w:space="0" w:color="auto"/>
            <w:bottom w:val="none" w:sz="0" w:space="0" w:color="auto"/>
            <w:right w:val="none" w:sz="0" w:space="0" w:color="auto"/>
          </w:divBdr>
        </w:div>
        <w:div w:id="1486778222">
          <w:marLeft w:val="0"/>
          <w:marRight w:val="0"/>
          <w:marTop w:val="0"/>
          <w:marBottom w:val="0"/>
          <w:divBdr>
            <w:top w:val="none" w:sz="0" w:space="0" w:color="auto"/>
            <w:left w:val="none" w:sz="0" w:space="0" w:color="auto"/>
            <w:bottom w:val="none" w:sz="0" w:space="0" w:color="auto"/>
            <w:right w:val="none" w:sz="0" w:space="0" w:color="auto"/>
          </w:divBdr>
        </w:div>
        <w:div w:id="111677222">
          <w:marLeft w:val="0"/>
          <w:marRight w:val="0"/>
          <w:marTop w:val="0"/>
          <w:marBottom w:val="0"/>
          <w:divBdr>
            <w:top w:val="none" w:sz="0" w:space="0" w:color="auto"/>
            <w:left w:val="none" w:sz="0" w:space="0" w:color="auto"/>
            <w:bottom w:val="none" w:sz="0" w:space="0" w:color="auto"/>
            <w:right w:val="none" w:sz="0" w:space="0" w:color="auto"/>
          </w:divBdr>
        </w:div>
        <w:div w:id="917980335">
          <w:marLeft w:val="0"/>
          <w:marRight w:val="0"/>
          <w:marTop w:val="0"/>
          <w:marBottom w:val="0"/>
          <w:divBdr>
            <w:top w:val="none" w:sz="0" w:space="0" w:color="auto"/>
            <w:left w:val="none" w:sz="0" w:space="0" w:color="auto"/>
            <w:bottom w:val="none" w:sz="0" w:space="0" w:color="auto"/>
            <w:right w:val="none" w:sz="0" w:space="0" w:color="auto"/>
          </w:divBdr>
        </w:div>
        <w:div w:id="251089440">
          <w:marLeft w:val="0"/>
          <w:marRight w:val="0"/>
          <w:marTop w:val="0"/>
          <w:marBottom w:val="0"/>
          <w:divBdr>
            <w:top w:val="none" w:sz="0" w:space="0" w:color="auto"/>
            <w:left w:val="none" w:sz="0" w:space="0" w:color="auto"/>
            <w:bottom w:val="none" w:sz="0" w:space="0" w:color="auto"/>
            <w:right w:val="none" w:sz="0" w:space="0" w:color="auto"/>
          </w:divBdr>
        </w:div>
        <w:div w:id="737634768">
          <w:marLeft w:val="0"/>
          <w:marRight w:val="0"/>
          <w:marTop w:val="0"/>
          <w:marBottom w:val="0"/>
          <w:divBdr>
            <w:top w:val="none" w:sz="0" w:space="0" w:color="auto"/>
            <w:left w:val="none" w:sz="0" w:space="0" w:color="auto"/>
            <w:bottom w:val="none" w:sz="0" w:space="0" w:color="auto"/>
            <w:right w:val="none" w:sz="0" w:space="0" w:color="auto"/>
          </w:divBdr>
        </w:div>
        <w:div w:id="177428884">
          <w:marLeft w:val="0"/>
          <w:marRight w:val="0"/>
          <w:marTop w:val="0"/>
          <w:marBottom w:val="0"/>
          <w:divBdr>
            <w:top w:val="none" w:sz="0" w:space="0" w:color="auto"/>
            <w:left w:val="none" w:sz="0" w:space="0" w:color="auto"/>
            <w:bottom w:val="none" w:sz="0" w:space="0" w:color="auto"/>
            <w:right w:val="none" w:sz="0" w:space="0" w:color="auto"/>
          </w:divBdr>
        </w:div>
        <w:div w:id="370611729">
          <w:marLeft w:val="0"/>
          <w:marRight w:val="0"/>
          <w:marTop w:val="0"/>
          <w:marBottom w:val="0"/>
          <w:divBdr>
            <w:top w:val="none" w:sz="0" w:space="0" w:color="auto"/>
            <w:left w:val="none" w:sz="0" w:space="0" w:color="auto"/>
            <w:bottom w:val="none" w:sz="0" w:space="0" w:color="auto"/>
            <w:right w:val="none" w:sz="0" w:space="0" w:color="auto"/>
          </w:divBdr>
        </w:div>
        <w:div w:id="159277868">
          <w:marLeft w:val="0"/>
          <w:marRight w:val="0"/>
          <w:marTop w:val="0"/>
          <w:marBottom w:val="0"/>
          <w:divBdr>
            <w:top w:val="none" w:sz="0" w:space="0" w:color="auto"/>
            <w:left w:val="none" w:sz="0" w:space="0" w:color="auto"/>
            <w:bottom w:val="none" w:sz="0" w:space="0" w:color="auto"/>
            <w:right w:val="none" w:sz="0" w:space="0" w:color="auto"/>
          </w:divBdr>
        </w:div>
        <w:div w:id="1061903182">
          <w:marLeft w:val="0"/>
          <w:marRight w:val="0"/>
          <w:marTop w:val="0"/>
          <w:marBottom w:val="0"/>
          <w:divBdr>
            <w:top w:val="none" w:sz="0" w:space="0" w:color="auto"/>
            <w:left w:val="none" w:sz="0" w:space="0" w:color="auto"/>
            <w:bottom w:val="none" w:sz="0" w:space="0" w:color="auto"/>
            <w:right w:val="none" w:sz="0" w:space="0" w:color="auto"/>
          </w:divBdr>
        </w:div>
        <w:div w:id="1472140730">
          <w:marLeft w:val="0"/>
          <w:marRight w:val="0"/>
          <w:marTop w:val="0"/>
          <w:marBottom w:val="0"/>
          <w:divBdr>
            <w:top w:val="none" w:sz="0" w:space="0" w:color="auto"/>
            <w:left w:val="none" w:sz="0" w:space="0" w:color="auto"/>
            <w:bottom w:val="none" w:sz="0" w:space="0" w:color="auto"/>
            <w:right w:val="none" w:sz="0" w:space="0" w:color="auto"/>
          </w:divBdr>
        </w:div>
        <w:div w:id="378631835">
          <w:marLeft w:val="0"/>
          <w:marRight w:val="0"/>
          <w:marTop w:val="0"/>
          <w:marBottom w:val="0"/>
          <w:divBdr>
            <w:top w:val="none" w:sz="0" w:space="0" w:color="auto"/>
            <w:left w:val="none" w:sz="0" w:space="0" w:color="auto"/>
            <w:bottom w:val="none" w:sz="0" w:space="0" w:color="auto"/>
            <w:right w:val="none" w:sz="0" w:space="0" w:color="auto"/>
          </w:divBdr>
        </w:div>
        <w:div w:id="1251935916">
          <w:marLeft w:val="0"/>
          <w:marRight w:val="0"/>
          <w:marTop w:val="0"/>
          <w:marBottom w:val="0"/>
          <w:divBdr>
            <w:top w:val="none" w:sz="0" w:space="0" w:color="auto"/>
            <w:left w:val="none" w:sz="0" w:space="0" w:color="auto"/>
            <w:bottom w:val="none" w:sz="0" w:space="0" w:color="auto"/>
            <w:right w:val="none" w:sz="0" w:space="0" w:color="auto"/>
          </w:divBdr>
        </w:div>
        <w:div w:id="107824378">
          <w:marLeft w:val="0"/>
          <w:marRight w:val="0"/>
          <w:marTop w:val="0"/>
          <w:marBottom w:val="0"/>
          <w:divBdr>
            <w:top w:val="none" w:sz="0" w:space="0" w:color="auto"/>
            <w:left w:val="none" w:sz="0" w:space="0" w:color="auto"/>
            <w:bottom w:val="none" w:sz="0" w:space="0" w:color="auto"/>
            <w:right w:val="none" w:sz="0" w:space="0" w:color="auto"/>
          </w:divBdr>
        </w:div>
        <w:div w:id="1516187377">
          <w:marLeft w:val="0"/>
          <w:marRight w:val="0"/>
          <w:marTop w:val="0"/>
          <w:marBottom w:val="0"/>
          <w:divBdr>
            <w:top w:val="none" w:sz="0" w:space="0" w:color="auto"/>
            <w:left w:val="none" w:sz="0" w:space="0" w:color="auto"/>
            <w:bottom w:val="none" w:sz="0" w:space="0" w:color="auto"/>
            <w:right w:val="none" w:sz="0" w:space="0" w:color="auto"/>
          </w:divBdr>
        </w:div>
        <w:div w:id="2037463949">
          <w:marLeft w:val="0"/>
          <w:marRight w:val="0"/>
          <w:marTop w:val="0"/>
          <w:marBottom w:val="0"/>
          <w:divBdr>
            <w:top w:val="none" w:sz="0" w:space="0" w:color="auto"/>
            <w:left w:val="none" w:sz="0" w:space="0" w:color="auto"/>
            <w:bottom w:val="none" w:sz="0" w:space="0" w:color="auto"/>
            <w:right w:val="none" w:sz="0" w:space="0" w:color="auto"/>
          </w:divBdr>
        </w:div>
        <w:div w:id="971256231">
          <w:marLeft w:val="0"/>
          <w:marRight w:val="0"/>
          <w:marTop w:val="0"/>
          <w:marBottom w:val="0"/>
          <w:divBdr>
            <w:top w:val="none" w:sz="0" w:space="0" w:color="auto"/>
            <w:left w:val="none" w:sz="0" w:space="0" w:color="auto"/>
            <w:bottom w:val="none" w:sz="0" w:space="0" w:color="auto"/>
            <w:right w:val="none" w:sz="0" w:space="0" w:color="auto"/>
          </w:divBdr>
        </w:div>
        <w:div w:id="2001694148">
          <w:marLeft w:val="0"/>
          <w:marRight w:val="0"/>
          <w:marTop w:val="0"/>
          <w:marBottom w:val="0"/>
          <w:divBdr>
            <w:top w:val="none" w:sz="0" w:space="0" w:color="auto"/>
            <w:left w:val="none" w:sz="0" w:space="0" w:color="auto"/>
            <w:bottom w:val="none" w:sz="0" w:space="0" w:color="auto"/>
            <w:right w:val="none" w:sz="0" w:space="0" w:color="auto"/>
          </w:divBdr>
        </w:div>
        <w:div w:id="788937593">
          <w:marLeft w:val="0"/>
          <w:marRight w:val="0"/>
          <w:marTop w:val="0"/>
          <w:marBottom w:val="0"/>
          <w:divBdr>
            <w:top w:val="none" w:sz="0" w:space="0" w:color="auto"/>
            <w:left w:val="none" w:sz="0" w:space="0" w:color="auto"/>
            <w:bottom w:val="none" w:sz="0" w:space="0" w:color="auto"/>
            <w:right w:val="none" w:sz="0" w:space="0" w:color="auto"/>
          </w:divBdr>
        </w:div>
        <w:div w:id="575407801">
          <w:marLeft w:val="0"/>
          <w:marRight w:val="0"/>
          <w:marTop w:val="0"/>
          <w:marBottom w:val="0"/>
          <w:divBdr>
            <w:top w:val="none" w:sz="0" w:space="0" w:color="auto"/>
            <w:left w:val="none" w:sz="0" w:space="0" w:color="auto"/>
            <w:bottom w:val="none" w:sz="0" w:space="0" w:color="auto"/>
            <w:right w:val="none" w:sz="0" w:space="0" w:color="auto"/>
          </w:divBdr>
        </w:div>
        <w:div w:id="1856966638">
          <w:marLeft w:val="0"/>
          <w:marRight w:val="0"/>
          <w:marTop w:val="0"/>
          <w:marBottom w:val="0"/>
          <w:divBdr>
            <w:top w:val="none" w:sz="0" w:space="0" w:color="auto"/>
            <w:left w:val="none" w:sz="0" w:space="0" w:color="auto"/>
            <w:bottom w:val="none" w:sz="0" w:space="0" w:color="auto"/>
            <w:right w:val="none" w:sz="0" w:space="0" w:color="auto"/>
          </w:divBdr>
        </w:div>
        <w:div w:id="518399225">
          <w:marLeft w:val="0"/>
          <w:marRight w:val="0"/>
          <w:marTop w:val="0"/>
          <w:marBottom w:val="0"/>
          <w:divBdr>
            <w:top w:val="none" w:sz="0" w:space="0" w:color="auto"/>
            <w:left w:val="none" w:sz="0" w:space="0" w:color="auto"/>
            <w:bottom w:val="none" w:sz="0" w:space="0" w:color="auto"/>
            <w:right w:val="none" w:sz="0" w:space="0" w:color="auto"/>
          </w:divBdr>
        </w:div>
        <w:div w:id="1796832826">
          <w:marLeft w:val="0"/>
          <w:marRight w:val="0"/>
          <w:marTop w:val="0"/>
          <w:marBottom w:val="0"/>
          <w:divBdr>
            <w:top w:val="none" w:sz="0" w:space="0" w:color="auto"/>
            <w:left w:val="none" w:sz="0" w:space="0" w:color="auto"/>
            <w:bottom w:val="none" w:sz="0" w:space="0" w:color="auto"/>
            <w:right w:val="none" w:sz="0" w:space="0" w:color="auto"/>
          </w:divBdr>
        </w:div>
        <w:div w:id="355353859">
          <w:marLeft w:val="0"/>
          <w:marRight w:val="0"/>
          <w:marTop w:val="0"/>
          <w:marBottom w:val="0"/>
          <w:divBdr>
            <w:top w:val="none" w:sz="0" w:space="0" w:color="auto"/>
            <w:left w:val="none" w:sz="0" w:space="0" w:color="auto"/>
            <w:bottom w:val="none" w:sz="0" w:space="0" w:color="auto"/>
            <w:right w:val="none" w:sz="0" w:space="0" w:color="auto"/>
          </w:divBdr>
        </w:div>
        <w:div w:id="862133517">
          <w:marLeft w:val="0"/>
          <w:marRight w:val="0"/>
          <w:marTop w:val="0"/>
          <w:marBottom w:val="0"/>
          <w:divBdr>
            <w:top w:val="none" w:sz="0" w:space="0" w:color="auto"/>
            <w:left w:val="none" w:sz="0" w:space="0" w:color="auto"/>
            <w:bottom w:val="none" w:sz="0" w:space="0" w:color="auto"/>
            <w:right w:val="none" w:sz="0" w:space="0" w:color="auto"/>
          </w:divBdr>
        </w:div>
        <w:div w:id="2039113005">
          <w:marLeft w:val="0"/>
          <w:marRight w:val="0"/>
          <w:marTop w:val="0"/>
          <w:marBottom w:val="0"/>
          <w:divBdr>
            <w:top w:val="none" w:sz="0" w:space="0" w:color="auto"/>
            <w:left w:val="none" w:sz="0" w:space="0" w:color="auto"/>
            <w:bottom w:val="none" w:sz="0" w:space="0" w:color="auto"/>
            <w:right w:val="none" w:sz="0" w:space="0" w:color="auto"/>
          </w:divBdr>
        </w:div>
        <w:div w:id="227573459">
          <w:marLeft w:val="0"/>
          <w:marRight w:val="0"/>
          <w:marTop w:val="0"/>
          <w:marBottom w:val="0"/>
          <w:divBdr>
            <w:top w:val="none" w:sz="0" w:space="0" w:color="auto"/>
            <w:left w:val="none" w:sz="0" w:space="0" w:color="auto"/>
            <w:bottom w:val="none" w:sz="0" w:space="0" w:color="auto"/>
            <w:right w:val="none" w:sz="0" w:space="0" w:color="auto"/>
          </w:divBdr>
        </w:div>
        <w:div w:id="24715549">
          <w:marLeft w:val="0"/>
          <w:marRight w:val="0"/>
          <w:marTop w:val="0"/>
          <w:marBottom w:val="0"/>
          <w:divBdr>
            <w:top w:val="none" w:sz="0" w:space="0" w:color="auto"/>
            <w:left w:val="none" w:sz="0" w:space="0" w:color="auto"/>
            <w:bottom w:val="none" w:sz="0" w:space="0" w:color="auto"/>
            <w:right w:val="none" w:sz="0" w:space="0" w:color="auto"/>
          </w:divBdr>
        </w:div>
        <w:div w:id="1674916162">
          <w:marLeft w:val="0"/>
          <w:marRight w:val="0"/>
          <w:marTop w:val="0"/>
          <w:marBottom w:val="0"/>
          <w:divBdr>
            <w:top w:val="none" w:sz="0" w:space="0" w:color="auto"/>
            <w:left w:val="none" w:sz="0" w:space="0" w:color="auto"/>
            <w:bottom w:val="none" w:sz="0" w:space="0" w:color="auto"/>
            <w:right w:val="none" w:sz="0" w:space="0" w:color="auto"/>
          </w:divBdr>
        </w:div>
        <w:div w:id="1324235208">
          <w:marLeft w:val="0"/>
          <w:marRight w:val="0"/>
          <w:marTop w:val="0"/>
          <w:marBottom w:val="0"/>
          <w:divBdr>
            <w:top w:val="none" w:sz="0" w:space="0" w:color="auto"/>
            <w:left w:val="none" w:sz="0" w:space="0" w:color="auto"/>
            <w:bottom w:val="none" w:sz="0" w:space="0" w:color="auto"/>
            <w:right w:val="none" w:sz="0" w:space="0" w:color="auto"/>
          </w:divBdr>
        </w:div>
        <w:div w:id="873269004">
          <w:marLeft w:val="0"/>
          <w:marRight w:val="0"/>
          <w:marTop w:val="0"/>
          <w:marBottom w:val="0"/>
          <w:divBdr>
            <w:top w:val="none" w:sz="0" w:space="0" w:color="auto"/>
            <w:left w:val="none" w:sz="0" w:space="0" w:color="auto"/>
            <w:bottom w:val="none" w:sz="0" w:space="0" w:color="auto"/>
            <w:right w:val="none" w:sz="0" w:space="0" w:color="auto"/>
          </w:divBdr>
        </w:div>
        <w:div w:id="1336417750">
          <w:marLeft w:val="0"/>
          <w:marRight w:val="0"/>
          <w:marTop w:val="0"/>
          <w:marBottom w:val="0"/>
          <w:divBdr>
            <w:top w:val="none" w:sz="0" w:space="0" w:color="auto"/>
            <w:left w:val="none" w:sz="0" w:space="0" w:color="auto"/>
            <w:bottom w:val="none" w:sz="0" w:space="0" w:color="auto"/>
            <w:right w:val="none" w:sz="0" w:space="0" w:color="auto"/>
          </w:divBdr>
        </w:div>
        <w:div w:id="487136223">
          <w:marLeft w:val="0"/>
          <w:marRight w:val="0"/>
          <w:marTop w:val="0"/>
          <w:marBottom w:val="0"/>
          <w:divBdr>
            <w:top w:val="none" w:sz="0" w:space="0" w:color="auto"/>
            <w:left w:val="none" w:sz="0" w:space="0" w:color="auto"/>
            <w:bottom w:val="none" w:sz="0" w:space="0" w:color="auto"/>
            <w:right w:val="none" w:sz="0" w:space="0" w:color="auto"/>
          </w:divBdr>
        </w:div>
        <w:div w:id="1087111405">
          <w:marLeft w:val="0"/>
          <w:marRight w:val="0"/>
          <w:marTop w:val="0"/>
          <w:marBottom w:val="0"/>
          <w:divBdr>
            <w:top w:val="none" w:sz="0" w:space="0" w:color="auto"/>
            <w:left w:val="none" w:sz="0" w:space="0" w:color="auto"/>
            <w:bottom w:val="none" w:sz="0" w:space="0" w:color="auto"/>
            <w:right w:val="none" w:sz="0" w:space="0" w:color="auto"/>
          </w:divBdr>
        </w:div>
        <w:div w:id="401761817">
          <w:marLeft w:val="0"/>
          <w:marRight w:val="0"/>
          <w:marTop w:val="0"/>
          <w:marBottom w:val="0"/>
          <w:divBdr>
            <w:top w:val="none" w:sz="0" w:space="0" w:color="auto"/>
            <w:left w:val="none" w:sz="0" w:space="0" w:color="auto"/>
            <w:bottom w:val="none" w:sz="0" w:space="0" w:color="auto"/>
            <w:right w:val="none" w:sz="0" w:space="0" w:color="auto"/>
          </w:divBdr>
        </w:div>
        <w:div w:id="74283845">
          <w:marLeft w:val="0"/>
          <w:marRight w:val="0"/>
          <w:marTop w:val="0"/>
          <w:marBottom w:val="0"/>
          <w:divBdr>
            <w:top w:val="none" w:sz="0" w:space="0" w:color="auto"/>
            <w:left w:val="none" w:sz="0" w:space="0" w:color="auto"/>
            <w:bottom w:val="none" w:sz="0" w:space="0" w:color="auto"/>
            <w:right w:val="none" w:sz="0" w:space="0" w:color="auto"/>
          </w:divBdr>
        </w:div>
        <w:div w:id="972832499">
          <w:marLeft w:val="0"/>
          <w:marRight w:val="0"/>
          <w:marTop w:val="0"/>
          <w:marBottom w:val="0"/>
          <w:divBdr>
            <w:top w:val="none" w:sz="0" w:space="0" w:color="auto"/>
            <w:left w:val="none" w:sz="0" w:space="0" w:color="auto"/>
            <w:bottom w:val="none" w:sz="0" w:space="0" w:color="auto"/>
            <w:right w:val="none" w:sz="0" w:space="0" w:color="auto"/>
          </w:divBdr>
        </w:div>
        <w:div w:id="174930742">
          <w:marLeft w:val="0"/>
          <w:marRight w:val="0"/>
          <w:marTop w:val="0"/>
          <w:marBottom w:val="0"/>
          <w:divBdr>
            <w:top w:val="none" w:sz="0" w:space="0" w:color="auto"/>
            <w:left w:val="none" w:sz="0" w:space="0" w:color="auto"/>
            <w:bottom w:val="none" w:sz="0" w:space="0" w:color="auto"/>
            <w:right w:val="none" w:sz="0" w:space="0" w:color="auto"/>
          </w:divBdr>
        </w:div>
        <w:div w:id="318926071">
          <w:marLeft w:val="0"/>
          <w:marRight w:val="0"/>
          <w:marTop w:val="0"/>
          <w:marBottom w:val="0"/>
          <w:divBdr>
            <w:top w:val="none" w:sz="0" w:space="0" w:color="auto"/>
            <w:left w:val="none" w:sz="0" w:space="0" w:color="auto"/>
            <w:bottom w:val="none" w:sz="0" w:space="0" w:color="auto"/>
            <w:right w:val="none" w:sz="0" w:space="0" w:color="auto"/>
          </w:divBdr>
        </w:div>
        <w:div w:id="2031450394">
          <w:marLeft w:val="0"/>
          <w:marRight w:val="0"/>
          <w:marTop w:val="0"/>
          <w:marBottom w:val="0"/>
          <w:divBdr>
            <w:top w:val="none" w:sz="0" w:space="0" w:color="auto"/>
            <w:left w:val="none" w:sz="0" w:space="0" w:color="auto"/>
            <w:bottom w:val="none" w:sz="0" w:space="0" w:color="auto"/>
            <w:right w:val="none" w:sz="0" w:space="0" w:color="auto"/>
          </w:divBdr>
        </w:div>
        <w:div w:id="248119755">
          <w:marLeft w:val="0"/>
          <w:marRight w:val="0"/>
          <w:marTop w:val="0"/>
          <w:marBottom w:val="0"/>
          <w:divBdr>
            <w:top w:val="none" w:sz="0" w:space="0" w:color="auto"/>
            <w:left w:val="none" w:sz="0" w:space="0" w:color="auto"/>
            <w:bottom w:val="none" w:sz="0" w:space="0" w:color="auto"/>
            <w:right w:val="none" w:sz="0" w:space="0" w:color="auto"/>
          </w:divBdr>
        </w:div>
        <w:div w:id="1212499583">
          <w:marLeft w:val="0"/>
          <w:marRight w:val="0"/>
          <w:marTop w:val="0"/>
          <w:marBottom w:val="0"/>
          <w:divBdr>
            <w:top w:val="none" w:sz="0" w:space="0" w:color="auto"/>
            <w:left w:val="none" w:sz="0" w:space="0" w:color="auto"/>
            <w:bottom w:val="none" w:sz="0" w:space="0" w:color="auto"/>
            <w:right w:val="none" w:sz="0" w:space="0" w:color="auto"/>
          </w:divBdr>
        </w:div>
        <w:div w:id="179122705">
          <w:marLeft w:val="0"/>
          <w:marRight w:val="0"/>
          <w:marTop w:val="0"/>
          <w:marBottom w:val="0"/>
          <w:divBdr>
            <w:top w:val="none" w:sz="0" w:space="0" w:color="auto"/>
            <w:left w:val="none" w:sz="0" w:space="0" w:color="auto"/>
            <w:bottom w:val="none" w:sz="0" w:space="0" w:color="auto"/>
            <w:right w:val="none" w:sz="0" w:space="0" w:color="auto"/>
          </w:divBdr>
        </w:div>
        <w:div w:id="1349596571">
          <w:marLeft w:val="0"/>
          <w:marRight w:val="0"/>
          <w:marTop w:val="0"/>
          <w:marBottom w:val="0"/>
          <w:divBdr>
            <w:top w:val="none" w:sz="0" w:space="0" w:color="auto"/>
            <w:left w:val="none" w:sz="0" w:space="0" w:color="auto"/>
            <w:bottom w:val="none" w:sz="0" w:space="0" w:color="auto"/>
            <w:right w:val="none" w:sz="0" w:space="0" w:color="auto"/>
          </w:divBdr>
        </w:div>
      </w:divsChild>
    </w:div>
    <w:div w:id="91053564">
      <w:bodyDiv w:val="1"/>
      <w:marLeft w:val="0"/>
      <w:marRight w:val="0"/>
      <w:marTop w:val="0"/>
      <w:marBottom w:val="0"/>
      <w:divBdr>
        <w:top w:val="none" w:sz="0" w:space="0" w:color="auto"/>
        <w:left w:val="none" w:sz="0" w:space="0" w:color="auto"/>
        <w:bottom w:val="none" w:sz="0" w:space="0" w:color="auto"/>
        <w:right w:val="none" w:sz="0" w:space="0" w:color="auto"/>
      </w:divBdr>
    </w:div>
    <w:div w:id="141046676">
      <w:bodyDiv w:val="1"/>
      <w:marLeft w:val="0"/>
      <w:marRight w:val="0"/>
      <w:marTop w:val="0"/>
      <w:marBottom w:val="0"/>
      <w:divBdr>
        <w:top w:val="none" w:sz="0" w:space="0" w:color="auto"/>
        <w:left w:val="none" w:sz="0" w:space="0" w:color="auto"/>
        <w:bottom w:val="none" w:sz="0" w:space="0" w:color="auto"/>
        <w:right w:val="none" w:sz="0" w:space="0" w:color="auto"/>
      </w:divBdr>
    </w:div>
    <w:div w:id="148522714">
      <w:bodyDiv w:val="1"/>
      <w:marLeft w:val="0"/>
      <w:marRight w:val="0"/>
      <w:marTop w:val="0"/>
      <w:marBottom w:val="0"/>
      <w:divBdr>
        <w:top w:val="none" w:sz="0" w:space="0" w:color="auto"/>
        <w:left w:val="none" w:sz="0" w:space="0" w:color="auto"/>
        <w:bottom w:val="none" w:sz="0" w:space="0" w:color="auto"/>
        <w:right w:val="none" w:sz="0" w:space="0" w:color="auto"/>
      </w:divBdr>
    </w:div>
    <w:div w:id="205025167">
      <w:bodyDiv w:val="1"/>
      <w:marLeft w:val="0"/>
      <w:marRight w:val="0"/>
      <w:marTop w:val="0"/>
      <w:marBottom w:val="0"/>
      <w:divBdr>
        <w:top w:val="none" w:sz="0" w:space="0" w:color="auto"/>
        <w:left w:val="none" w:sz="0" w:space="0" w:color="auto"/>
        <w:bottom w:val="none" w:sz="0" w:space="0" w:color="auto"/>
        <w:right w:val="none" w:sz="0" w:space="0" w:color="auto"/>
      </w:divBdr>
    </w:div>
    <w:div w:id="245498110">
      <w:bodyDiv w:val="1"/>
      <w:marLeft w:val="0"/>
      <w:marRight w:val="0"/>
      <w:marTop w:val="0"/>
      <w:marBottom w:val="0"/>
      <w:divBdr>
        <w:top w:val="none" w:sz="0" w:space="0" w:color="auto"/>
        <w:left w:val="none" w:sz="0" w:space="0" w:color="auto"/>
        <w:bottom w:val="none" w:sz="0" w:space="0" w:color="auto"/>
        <w:right w:val="none" w:sz="0" w:space="0" w:color="auto"/>
      </w:divBdr>
    </w:div>
    <w:div w:id="335115980">
      <w:bodyDiv w:val="1"/>
      <w:marLeft w:val="0"/>
      <w:marRight w:val="0"/>
      <w:marTop w:val="0"/>
      <w:marBottom w:val="0"/>
      <w:divBdr>
        <w:top w:val="none" w:sz="0" w:space="0" w:color="auto"/>
        <w:left w:val="none" w:sz="0" w:space="0" w:color="auto"/>
        <w:bottom w:val="none" w:sz="0" w:space="0" w:color="auto"/>
        <w:right w:val="none" w:sz="0" w:space="0" w:color="auto"/>
      </w:divBdr>
      <w:divsChild>
        <w:div w:id="983630241">
          <w:marLeft w:val="0"/>
          <w:marRight w:val="0"/>
          <w:marTop w:val="0"/>
          <w:marBottom w:val="0"/>
          <w:divBdr>
            <w:top w:val="none" w:sz="0" w:space="0" w:color="auto"/>
            <w:left w:val="none" w:sz="0" w:space="0" w:color="auto"/>
            <w:bottom w:val="none" w:sz="0" w:space="0" w:color="auto"/>
            <w:right w:val="none" w:sz="0" w:space="0" w:color="auto"/>
          </w:divBdr>
        </w:div>
        <w:div w:id="1981500758">
          <w:marLeft w:val="0"/>
          <w:marRight w:val="0"/>
          <w:marTop w:val="0"/>
          <w:marBottom w:val="0"/>
          <w:divBdr>
            <w:top w:val="none" w:sz="0" w:space="0" w:color="auto"/>
            <w:left w:val="none" w:sz="0" w:space="0" w:color="auto"/>
            <w:bottom w:val="none" w:sz="0" w:space="0" w:color="auto"/>
            <w:right w:val="none" w:sz="0" w:space="0" w:color="auto"/>
          </w:divBdr>
        </w:div>
        <w:div w:id="2001882243">
          <w:marLeft w:val="0"/>
          <w:marRight w:val="0"/>
          <w:marTop w:val="0"/>
          <w:marBottom w:val="0"/>
          <w:divBdr>
            <w:top w:val="none" w:sz="0" w:space="0" w:color="auto"/>
            <w:left w:val="none" w:sz="0" w:space="0" w:color="auto"/>
            <w:bottom w:val="none" w:sz="0" w:space="0" w:color="auto"/>
            <w:right w:val="none" w:sz="0" w:space="0" w:color="auto"/>
          </w:divBdr>
        </w:div>
        <w:div w:id="1500656705">
          <w:marLeft w:val="0"/>
          <w:marRight w:val="0"/>
          <w:marTop w:val="0"/>
          <w:marBottom w:val="0"/>
          <w:divBdr>
            <w:top w:val="none" w:sz="0" w:space="0" w:color="auto"/>
            <w:left w:val="none" w:sz="0" w:space="0" w:color="auto"/>
            <w:bottom w:val="none" w:sz="0" w:space="0" w:color="auto"/>
            <w:right w:val="none" w:sz="0" w:space="0" w:color="auto"/>
          </w:divBdr>
        </w:div>
        <w:div w:id="987325843">
          <w:marLeft w:val="0"/>
          <w:marRight w:val="0"/>
          <w:marTop w:val="0"/>
          <w:marBottom w:val="0"/>
          <w:divBdr>
            <w:top w:val="none" w:sz="0" w:space="0" w:color="auto"/>
            <w:left w:val="none" w:sz="0" w:space="0" w:color="auto"/>
            <w:bottom w:val="none" w:sz="0" w:space="0" w:color="auto"/>
            <w:right w:val="none" w:sz="0" w:space="0" w:color="auto"/>
          </w:divBdr>
        </w:div>
        <w:div w:id="1802268376">
          <w:marLeft w:val="0"/>
          <w:marRight w:val="0"/>
          <w:marTop w:val="0"/>
          <w:marBottom w:val="0"/>
          <w:divBdr>
            <w:top w:val="none" w:sz="0" w:space="0" w:color="auto"/>
            <w:left w:val="none" w:sz="0" w:space="0" w:color="auto"/>
            <w:bottom w:val="none" w:sz="0" w:space="0" w:color="auto"/>
            <w:right w:val="none" w:sz="0" w:space="0" w:color="auto"/>
          </w:divBdr>
        </w:div>
        <w:div w:id="2048602368">
          <w:marLeft w:val="0"/>
          <w:marRight w:val="0"/>
          <w:marTop w:val="0"/>
          <w:marBottom w:val="0"/>
          <w:divBdr>
            <w:top w:val="none" w:sz="0" w:space="0" w:color="auto"/>
            <w:left w:val="none" w:sz="0" w:space="0" w:color="auto"/>
            <w:bottom w:val="none" w:sz="0" w:space="0" w:color="auto"/>
            <w:right w:val="none" w:sz="0" w:space="0" w:color="auto"/>
          </w:divBdr>
        </w:div>
        <w:div w:id="1514025873">
          <w:marLeft w:val="0"/>
          <w:marRight w:val="0"/>
          <w:marTop w:val="0"/>
          <w:marBottom w:val="0"/>
          <w:divBdr>
            <w:top w:val="none" w:sz="0" w:space="0" w:color="auto"/>
            <w:left w:val="none" w:sz="0" w:space="0" w:color="auto"/>
            <w:bottom w:val="none" w:sz="0" w:space="0" w:color="auto"/>
            <w:right w:val="none" w:sz="0" w:space="0" w:color="auto"/>
          </w:divBdr>
        </w:div>
        <w:div w:id="1392773438">
          <w:marLeft w:val="0"/>
          <w:marRight w:val="0"/>
          <w:marTop w:val="0"/>
          <w:marBottom w:val="0"/>
          <w:divBdr>
            <w:top w:val="none" w:sz="0" w:space="0" w:color="auto"/>
            <w:left w:val="none" w:sz="0" w:space="0" w:color="auto"/>
            <w:bottom w:val="none" w:sz="0" w:space="0" w:color="auto"/>
            <w:right w:val="none" w:sz="0" w:space="0" w:color="auto"/>
          </w:divBdr>
        </w:div>
        <w:div w:id="154035168">
          <w:marLeft w:val="0"/>
          <w:marRight w:val="0"/>
          <w:marTop w:val="0"/>
          <w:marBottom w:val="0"/>
          <w:divBdr>
            <w:top w:val="none" w:sz="0" w:space="0" w:color="auto"/>
            <w:left w:val="none" w:sz="0" w:space="0" w:color="auto"/>
            <w:bottom w:val="none" w:sz="0" w:space="0" w:color="auto"/>
            <w:right w:val="none" w:sz="0" w:space="0" w:color="auto"/>
          </w:divBdr>
        </w:div>
        <w:div w:id="753281976">
          <w:marLeft w:val="0"/>
          <w:marRight w:val="0"/>
          <w:marTop w:val="0"/>
          <w:marBottom w:val="0"/>
          <w:divBdr>
            <w:top w:val="none" w:sz="0" w:space="0" w:color="auto"/>
            <w:left w:val="none" w:sz="0" w:space="0" w:color="auto"/>
            <w:bottom w:val="none" w:sz="0" w:space="0" w:color="auto"/>
            <w:right w:val="none" w:sz="0" w:space="0" w:color="auto"/>
          </w:divBdr>
        </w:div>
        <w:div w:id="1299333439">
          <w:marLeft w:val="0"/>
          <w:marRight w:val="0"/>
          <w:marTop w:val="0"/>
          <w:marBottom w:val="0"/>
          <w:divBdr>
            <w:top w:val="none" w:sz="0" w:space="0" w:color="auto"/>
            <w:left w:val="none" w:sz="0" w:space="0" w:color="auto"/>
            <w:bottom w:val="none" w:sz="0" w:space="0" w:color="auto"/>
            <w:right w:val="none" w:sz="0" w:space="0" w:color="auto"/>
          </w:divBdr>
        </w:div>
        <w:div w:id="801076879">
          <w:marLeft w:val="0"/>
          <w:marRight w:val="0"/>
          <w:marTop w:val="0"/>
          <w:marBottom w:val="0"/>
          <w:divBdr>
            <w:top w:val="none" w:sz="0" w:space="0" w:color="auto"/>
            <w:left w:val="none" w:sz="0" w:space="0" w:color="auto"/>
            <w:bottom w:val="none" w:sz="0" w:space="0" w:color="auto"/>
            <w:right w:val="none" w:sz="0" w:space="0" w:color="auto"/>
          </w:divBdr>
        </w:div>
        <w:div w:id="1794249013">
          <w:marLeft w:val="0"/>
          <w:marRight w:val="0"/>
          <w:marTop w:val="0"/>
          <w:marBottom w:val="0"/>
          <w:divBdr>
            <w:top w:val="none" w:sz="0" w:space="0" w:color="auto"/>
            <w:left w:val="none" w:sz="0" w:space="0" w:color="auto"/>
            <w:bottom w:val="none" w:sz="0" w:space="0" w:color="auto"/>
            <w:right w:val="none" w:sz="0" w:space="0" w:color="auto"/>
          </w:divBdr>
        </w:div>
        <w:div w:id="760224694">
          <w:marLeft w:val="0"/>
          <w:marRight w:val="0"/>
          <w:marTop w:val="0"/>
          <w:marBottom w:val="0"/>
          <w:divBdr>
            <w:top w:val="none" w:sz="0" w:space="0" w:color="auto"/>
            <w:left w:val="none" w:sz="0" w:space="0" w:color="auto"/>
            <w:bottom w:val="none" w:sz="0" w:space="0" w:color="auto"/>
            <w:right w:val="none" w:sz="0" w:space="0" w:color="auto"/>
          </w:divBdr>
        </w:div>
        <w:div w:id="809398926">
          <w:marLeft w:val="0"/>
          <w:marRight w:val="0"/>
          <w:marTop w:val="0"/>
          <w:marBottom w:val="0"/>
          <w:divBdr>
            <w:top w:val="none" w:sz="0" w:space="0" w:color="auto"/>
            <w:left w:val="none" w:sz="0" w:space="0" w:color="auto"/>
            <w:bottom w:val="none" w:sz="0" w:space="0" w:color="auto"/>
            <w:right w:val="none" w:sz="0" w:space="0" w:color="auto"/>
          </w:divBdr>
        </w:div>
        <w:div w:id="1778058219">
          <w:marLeft w:val="0"/>
          <w:marRight w:val="0"/>
          <w:marTop w:val="0"/>
          <w:marBottom w:val="0"/>
          <w:divBdr>
            <w:top w:val="none" w:sz="0" w:space="0" w:color="auto"/>
            <w:left w:val="none" w:sz="0" w:space="0" w:color="auto"/>
            <w:bottom w:val="none" w:sz="0" w:space="0" w:color="auto"/>
            <w:right w:val="none" w:sz="0" w:space="0" w:color="auto"/>
          </w:divBdr>
        </w:div>
        <w:div w:id="1251233787">
          <w:marLeft w:val="0"/>
          <w:marRight w:val="0"/>
          <w:marTop w:val="0"/>
          <w:marBottom w:val="0"/>
          <w:divBdr>
            <w:top w:val="none" w:sz="0" w:space="0" w:color="auto"/>
            <w:left w:val="none" w:sz="0" w:space="0" w:color="auto"/>
            <w:bottom w:val="none" w:sz="0" w:space="0" w:color="auto"/>
            <w:right w:val="none" w:sz="0" w:space="0" w:color="auto"/>
          </w:divBdr>
        </w:div>
        <w:div w:id="2136755705">
          <w:marLeft w:val="0"/>
          <w:marRight w:val="0"/>
          <w:marTop w:val="0"/>
          <w:marBottom w:val="0"/>
          <w:divBdr>
            <w:top w:val="none" w:sz="0" w:space="0" w:color="auto"/>
            <w:left w:val="none" w:sz="0" w:space="0" w:color="auto"/>
            <w:bottom w:val="none" w:sz="0" w:space="0" w:color="auto"/>
            <w:right w:val="none" w:sz="0" w:space="0" w:color="auto"/>
          </w:divBdr>
        </w:div>
        <w:div w:id="1678574376">
          <w:marLeft w:val="0"/>
          <w:marRight w:val="0"/>
          <w:marTop w:val="0"/>
          <w:marBottom w:val="0"/>
          <w:divBdr>
            <w:top w:val="none" w:sz="0" w:space="0" w:color="auto"/>
            <w:left w:val="none" w:sz="0" w:space="0" w:color="auto"/>
            <w:bottom w:val="none" w:sz="0" w:space="0" w:color="auto"/>
            <w:right w:val="none" w:sz="0" w:space="0" w:color="auto"/>
          </w:divBdr>
        </w:div>
        <w:div w:id="526993018">
          <w:marLeft w:val="0"/>
          <w:marRight w:val="0"/>
          <w:marTop w:val="0"/>
          <w:marBottom w:val="0"/>
          <w:divBdr>
            <w:top w:val="none" w:sz="0" w:space="0" w:color="auto"/>
            <w:left w:val="none" w:sz="0" w:space="0" w:color="auto"/>
            <w:bottom w:val="none" w:sz="0" w:space="0" w:color="auto"/>
            <w:right w:val="none" w:sz="0" w:space="0" w:color="auto"/>
          </w:divBdr>
        </w:div>
        <w:div w:id="1587838653">
          <w:marLeft w:val="0"/>
          <w:marRight w:val="0"/>
          <w:marTop w:val="0"/>
          <w:marBottom w:val="0"/>
          <w:divBdr>
            <w:top w:val="none" w:sz="0" w:space="0" w:color="auto"/>
            <w:left w:val="none" w:sz="0" w:space="0" w:color="auto"/>
            <w:bottom w:val="none" w:sz="0" w:space="0" w:color="auto"/>
            <w:right w:val="none" w:sz="0" w:space="0" w:color="auto"/>
          </w:divBdr>
        </w:div>
        <w:div w:id="955868646">
          <w:marLeft w:val="0"/>
          <w:marRight w:val="0"/>
          <w:marTop w:val="0"/>
          <w:marBottom w:val="0"/>
          <w:divBdr>
            <w:top w:val="none" w:sz="0" w:space="0" w:color="auto"/>
            <w:left w:val="none" w:sz="0" w:space="0" w:color="auto"/>
            <w:bottom w:val="none" w:sz="0" w:space="0" w:color="auto"/>
            <w:right w:val="none" w:sz="0" w:space="0" w:color="auto"/>
          </w:divBdr>
        </w:div>
        <w:div w:id="1471946135">
          <w:marLeft w:val="0"/>
          <w:marRight w:val="0"/>
          <w:marTop w:val="0"/>
          <w:marBottom w:val="0"/>
          <w:divBdr>
            <w:top w:val="none" w:sz="0" w:space="0" w:color="auto"/>
            <w:left w:val="none" w:sz="0" w:space="0" w:color="auto"/>
            <w:bottom w:val="none" w:sz="0" w:space="0" w:color="auto"/>
            <w:right w:val="none" w:sz="0" w:space="0" w:color="auto"/>
          </w:divBdr>
        </w:div>
        <w:div w:id="1167986332">
          <w:marLeft w:val="0"/>
          <w:marRight w:val="0"/>
          <w:marTop w:val="0"/>
          <w:marBottom w:val="0"/>
          <w:divBdr>
            <w:top w:val="none" w:sz="0" w:space="0" w:color="auto"/>
            <w:left w:val="none" w:sz="0" w:space="0" w:color="auto"/>
            <w:bottom w:val="none" w:sz="0" w:space="0" w:color="auto"/>
            <w:right w:val="none" w:sz="0" w:space="0" w:color="auto"/>
          </w:divBdr>
        </w:div>
        <w:div w:id="274795372">
          <w:marLeft w:val="0"/>
          <w:marRight w:val="0"/>
          <w:marTop w:val="0"/>
          <w:marBottom w:val="0"/>
          <w:divBdr>
            <w:top w:val="none" w:sz="0" w:space="0" w:color="auto"/>
            <w:left w:val="none" w:sz="0" w:space="0" w:color="auto"/>
            <w:bottom w:val="none" w:sz="0" w:space="0" w:color="auto"/>
            <w:right w:val="none" w:sz="0" w:space="0" w:color="auto"/>
          </w:divBdr>
        </w:div>
        <w:div w:id="1190531456">
          <w:marLeft w:val="0"/>
          <w:marRight w:val="0"/>
          <w:marTop w:val="0"/>
          <w:marBottom w:val="0"/>
          <w:divBdr>
            <w:top w:val="none" w:sz="0" w:space="0" w:color="auto"/>
            <w:left w:val="none" w:sz="0" w:space="0" w:color="auto"/>
            <w:bottom w:val="none" w:sz="0" w:space="0" w:color="auto"/>
            <w:right w:val="none" w:sz="0" w:space="0" w:color="auto"/>
          </w:divBdr>
        </w:div>
        <w:div w:id="1999722328">
          <w:marLeft w:val="0"/>
          <w:marRight w:val="0"/>
          <w:marTop w:val="0"/>
          <w:marBottom w:val="0"/>
          <w:divBdr>
            <w:top w:val="none" w:sz="0" w:space="0" w:color="auto"/>
            <w:left w:val="none" w:sz="0" w:space="0" w:color="auto"/>
            <w:bottom w:val="none" w:sz="0" w:space="0" w:color="auto"/>
            <w:right w:val="none" w:sz="0" w:space="0" w:color="auto"/>
          </w:divBdr>
        </w:div>
        <w:div w:id="1587886887">
          <w:marLeft w:val="0"/>
          <w:marRight w:val="0"/>
          <w:marTop w:val="0"/>
          <w:marBottom w:val="0"/>
          <w:divBdr>
            <w:top w:val="none" w:sz="0" w:space="0" w:color="auto"/>
            <w:left w:val="none" w:sz="0" w:space="0" w:color="auto"/>
            <w:bottom w:val="none" w:sz="0" w:space="0" w:color="auto"/>
            <w:right w:val="none" w:sz="0" w:space="0" w:color="auto"/>
          </w:divBdr>
        </w:div>
        <w:div w:id="1747800377">
          <w:marLeft w:val="0"/>
          <w:marRight w:val="0"/>
          <w:marTop w:val="0"/>
          <w:marBottom w:val="0"/>
          <w:divBdr>
            <w:top w:val="none" w:sz="0" w:space="0" w:color="auto"/>
            <w:left w:val="none" w:sz="0" w:space="0" w:color="auto"/>
            <w:bottom w:val="none" w:sz="0" w:space="0" w:color="auto"/>
            <w:right w:val="none" w:sz="0" w:space="0" w:color="auto"/>
          </w:divBdr>
        </w:div>
        <w:div w:id="197818861">
          <w:marLeft w:val="0"/>
          <w:marRight w:val="0"/>
          <w:marTop w:val="0"/>
          <w:marBottom w:val="0"/>
          <w:divBdr>
            <w:top w:val="none" w:sz="0" w:space="0" w:color="auto"/>
            <w:left w:val="none" w:sz="0" w:space="0" w:color="auto"/>
            <w:bottom w:val="none" w:sz="0" w:space="0" w:color="auto"/>
            <w:right w:val="none" w:sz="0" w:space="0" w:color="auto"/>
          </w:divBdr>
        </w:div>
        <w:div w:id="882794328">
          <w:marLeft w:val="0"/>
          <w:marRight w:val="0"/>
          <w:marTop w:val="0"/>
          <w:marBottom w:val="0"/>
          <w:divBdr>
            <w:top w:val="none" w:sz="0" w:space="0" w:color="auto"/>
            <w:left w:val="none" w:sz="0" w:space="0" w:color="auto"/>
            <w:bottom w:val="none" w:sz="0" w:space="0" w:color="auto"/>
            <w:right w:val="none" w:sz="0" w:space="0" w:color="auto"/>
          </w:divBdr>
        </w:div>
        <w:div w:id="1212577114">
          <w:marLeft w:val="0"/>
          <w:marRight w:val="0"/>
          <w:marTop w:val="0"/>
          <w:marBottom w:val="0"/>
          <w:divBdr>
            <w:top w:val="none" w:sz="0" w:space="0" w:color="auto"/>
            <w:left w:val="none" w:sz="0" w:space="0" w:color="auto"/>
            <w:bottom w:val="none" w:sz="0" w:space="0" w:color="auto"/>
            <w:right w:val="none" w:sz="0" w:space="0" w:color="auto"/>
          </w:divBdr>
        </w:div>
        <w:div w:id="607084684">
          <w:marLeft w:val="0"/>
          <w:marRight w:val="0"/>
          <w:marTop w:val="0"/>
          <w:marBottom w:val="0"/>
          <w:divBdr>
            <w:top w:val="none" w:sz="0" w:space="0" w:color="auto"/>
            <w:left w:val="none" w:sz="0" w:space="0" w:color="auto"/>
            <w:bottom w:val="none" w:sz="0" w:space="0" w:color="auto"/>
            <w:right w:val="none" w:sz="0" w:space="0" w:color="auto"/>
          </w:divBdr>
        </w:div>
        <w:div w:id="2007053737">
          <w:marLeft w:val="0"/>
          <w:marRight w:val="0"/>
          <w:marTop w:val="0"/>
          <w:marBottom w:val="0"/>
          <w:divBdr>
            <w:top w:val="none" w:sz="0" w:space="0" w:color="auto"/>
            <w:left w:val="none" w:sz="0" w:space="0" w:color="auto"/>
            <w:bottom w:val="none" w:sz="0" w:space="0" w:color="auto"/>
            <w:right w:val="none" w:sz="0" w:space="0" w:color="auto"/>
          </w:divBdr>
        </w:div>
        <w:div w:id="770246628">
          <w:marLeft w:val="0"/>
          <w:marRight w:val="0"/>
          <w:marTop w:val="0"/>
          <w:marBottom w:val="0"/>
          <w:divBdr>
            <w:top w:val="none" w:sz="0" w:space="0" w:color="auto"/>
            <w:left w:val="none" w:sz="0" w:space="0" w:color="auto"/>
            <w:bottom w:val="none" w:sz="0" w:space="0" w:color="auto"/>
            <w:right w:val="none" w:sz="0" w:space="0" w:color="auto"/>
          </w:divBdr>
        </w:div>
        <w:div w:id="922883288">
          <w:marLeft w:val="0"/>
          <w:marRight w:val="0"/>
          <w:marTop w:val="0"/>
          <w:marBottom w:val="0"/>
          <w:divBdr>
            <w:top w:val="none" w:sz="0" w:space="0" w:color="auto"/>
            <w:left w:val="none" w:sz="0" w:space="0" w:color="auto"/>
            <w:bottom w:val="none" w:sz="0" w:space="0" w:color="auto"/>
            <w:right w:val="none" w:sz="0" w:space="0" w:color="auto"/>
          </w:divBdr>
        </w:div>
        <w:div w:id="792287081">
          <w:marLeft w:val="0"/>
          <w:marRight w:val="0"/>
          <w:marTop w:val="0"/>
          <w:marBottom w:val="0"/>
          <w:divBdr>
            <w:top w:val="none" w:sz="0" w:space="0" w:color="auto"/>
            <w:left w:val="none" w:sz="0" w:space="0" w:color="auto"/>
            <w:bottom w:val="none" w:sz="0" w:space="0" w:color="auto"/>
            <w:right w:val="none" w:sz="0" w:space="0" w:color="auto"/>
          </w:divBdr>
        </w:div>
        <w:div w:id="1997302448">
          <w:marLeft w:val="0"/>
          <w:marRight w:val="0"/>
          <w:marTop w:val="0"/>
          <w:marBottom w:val="0"/>
          <w:divBdr>
            <w:top w:val="none" w:sz="0" w:space="0" w:color="auto"/>
            <w:left w:val="none" w:sz="0" w:space="0" w:color="auto"/>
            <w:bottom w:val="none" w:sz="0" w:space="0" w:color="auto"/>
            <w:right w:val="none" w:sz="0" w:space="0" w:color="auto"/>
          </w:divBdr>
        </w:div>
        <w:div w:id="62024694">
          <w:marLeft w:val="0"/>
          <w:marRight w:val="0"/>
          <w:marTop w:val="0"/>
          <w:marBottom w:val="0"/>
          <w:divBdr>
            <w:top w:val="none" w:sz="0" w:space="0" w:color="auto"/>
            <w:left w:val="none" w:sz="0" w:space="0" w:color="auto"/>
            <w:bottom w:val="none" w:sz="0" w:space="0" w:color="auto"/>
            <w:right w:val="none" w:sz="0" w:space="0" w:color="auto"/>
          </w:divBdr>
        </w:div>
        <w:div w:id="1777365725">
          <w:marLeft w:val="0"/>
          <w:marRight w:val="0"/>
          <w:marTop w:val="0"/>
          <w:marBottom w:val="0"/>
          <w:divBdr>
            <w:top w:val="none" w:sz="0" w:space="0" w:color="auto"/>
            <w:left w:val="none" w:sz="0" w:space="0" w:color="auto"/>
            <w:bottom w:val="none" w:sz="0" w:space="0" w:color="auto"/>
            <w:right w:val="none" w:sz="0" w:space="0" w:color="auto"/>
          </w:divBdr>
        </w:div>
        <w:div w:id="1066953623">
          <w:marLeft w:val="0"/>
          <w:marRight w:val="0"/>
          <w:marTop w:val="0"/>
          <w:marBottom w:val="0"/>
          <w:divBdr>
            <w:top w:val="none" w:sz="0" w:space="0" w:color="auto"/>
            <w:left w:val="none" w:sz="0" w:space="0" w:color="auto"/>
            <w:bottom w:val="none" w:sz="0" w:space="0" w:color="auto"/>
            <w:right w:val="none" w:sz="0" w:space="0" w:color="auto"/>
          </w:divBdr>
        </w:div>
        <w:div w:id="395860468">
          <w:marLeft w:val="0"/>
          <w:marRight w:val="0"/>
          <w:marTop w:val="0"/>
          <w:marBottom w:val="0"/>
          <w:divBdr>
            <w:top w:val="none" w:sz="0" w:space="0" w:color="auto"/>
            <w:left w:val="none" w:sz="0" w:space="0" w:color="auto"/>
            <w:bottom w:val="none" w:sz="0" w:space="0" w:color="auto"/>
            <w:right w:val="none" w:sz="0" w:space="0" w:color="auto"/>
          </w:divBdr>
        </w:div>
        <w:div w:id="392512316">
          <w:marLeft w:val="0"/>
          <w:marRight w:val="0"/>
          <w:marTop w:val="0"/>
          <w:marBottom w:val="0"/>
          <w:divBdr>
            <w:top w:val="none" w:sz="0" w:space="0" w:color="auto"/>
            <w:left w:val="none" w:sz="0" w:space="0" w:color="auto"/>
            <w:bottom w:val="none" w:sz="0" w:space="0" w:color="auto"/>
            <w:right w:val="none" w:sz="0" w:space="0" w:color="auto"/>
          </w:divBdr>
        </w:div>
        <w:div w:id="2096054436">
          <w:marLeft w:val="0"/>
          <w:marRight w:val="0"/>
          <w:marTop w:val="0"/>
          <w:marBottom w:val="0"/>
          <w:divBdr>
            <w:top w:val="none" w:sz="0" w:space="0" w:color="auto"/>
            <w:left w:val="none" w:sz="0" w:space="0" w:color="auto"/>
            <w:bottom w:val="none" w:sz="0" w:space="0" w:color="auto"/>
            <w:right w:val="none" w:sz="0" w:space="0" w:color="auto"/>
          </w:divBdr>
        </w:div>
        <w:div w:id="1939485030">
          <w:marLeft w:val="0"/>
          <w:marRight w:val="0"/>
          <w:marTop w:val="0"/>
          <w:marBottom w:val="0"/>
          <w:divBdr>
            <w:top w:val="none" w:sz="0" w:space="0" w:color="auto"/>
            <w:left w:val="none" w:sz="0" w:space="0" w:color="auto"/>
            <w:bottom w:val="none" w:sz="0" w:space="0" w:color="auto"/>
            <w:right w:val="none" w:sz="0" w:space="0" w:color="auto"/>
          </w:divBdr>
        </w:div>
        <w:div w:id="983585112">
          <w:marLeft w:val="0"/>
          <w:marRight w:val="0"/>
          <w:marTop w:val="0"/>
          <w:marBottom w:val="0"/>
          <w:divBdr>
            <w:top w:val="none" w:sz="0" w:space="0" w:color="auto"/>
            <w:left w:val="none" w:sz="0" w:space="0" w:color="auto"/>
            <w:bottom w:val="none" w:sz="0" w:space="0" w:color="auto"/>
            <w:right w:val="none" w:sz="0" w:space="0" w:color="auto"/>
          </w:divBdr>
        </w:div>
        <w:div w:id="1239098390">
          <w:marLeft w:val="0"/>
          <w:marRight w:val="0"/>
          <w:marTop w:val="0"/>
          <w:marBottom w:val="0"/>
          <w:divBdr>
            <w:top w:val="none" w:sz="0" w:space="0" w:color="auto"/>
            <w:left w:val="none" w:sz="0" w:space="0" w:color="auto"/>
            <w:bottom w:val="none" w:sz="0" w:space="0" w:color="auto"/>
            <w:right w:val="none" w:sz="0" w:space="0" w:color="auto"/>
          </w:divBdr>
        </w:div>
        <w:div w:id="43795100">
          <w:marLeft w:val="0"/>
          <w:marRight w:val="0"/>
          <w:marTop w:val="0"/>
          <w:marBottom w:val="0"/>
          <w:divBdr>
            <w:top w:val="none" w:sz="0" w:space="0" w:color="auto"/>
            <w:left w:val="none" w:sz="0" w:space="0" w:color="auto"/>
            <w:bottom w:val="none" w:sz="0" w:space="0" w:color="auto"/>
            <w:right w:val="none" w:sz="0" w:space="0" w:color="auto"/>
          </w:divBdr>
        </w:div>
        <w:div w:id="7872041">
          <w:marLeft w:val="0"/>
          <w:marRight w:val="0"/>
          <w:marTop w:val="0"/>
          <w:marBottom w:val="0"/>
          <w:divBdr>
            <w:top w:val="none" w:sz="0" w:space="0" w:color="auto"/>
            <w:left w:val="none" w:sz="0" w:space="0" w:color="auto"/>
            <w:bottom w:val="none" w:sz="0" w:space="0" w:color="auto"/>
            <w:right w:val="none" w:sz="0" w:space="0" w:color="auto"/>
          </w:divBdr>
        </w:div>
        <w:div w:id="251471782">
          <w:marLeft w:val="0"/>
          <w:marRight w:val="0"/>
          <w:marTop w:val="0"/>
          <w:marBottom w:val="0"/>
          <w:divBdr>
            <w:top w:val="none" w:sz="0" w:space="0" w:color="auto"/>
            <w:left w:val="none" w:sz="0" w:space="0" w:color="auto"/>
            <w:bottom w:val="none" w:sz="0" w:space="0" w:color="auto"/>
            <w:right w:val="none" w:sz="0" w:space="0" w:color="auto"/>
          </w:divBdr>
        </w:div>
        <w:div w:id="570425866">
          <w:marLeft w:val="0"/>
          <w:marRight w:val="0"/>
          <w:marTop w:val="0"/>
          <w:marBottom w:val="0"/>
          <w:divBdr>
            <w:top w:val="none" w:sz="0" w:space="0" w:color="auto"/>
            <w:left w:val="none" w:sz="0" w:space="0" w:color="auto"/>
            <w:bottom w:val="none" w:sz="0" w:space="0" w:color="auto"/>
            <w:right w:val="none" w:sz="0" w:space="0" w:color="auto"/>
          </w:divBdr>
        </w:div>
        <w:div w:id="1067269191">
          <w:marLeft w:val="0"/>
          <w:marRight w:val="0"/>
          <w:marTop w:val="0"/>
          <w:marBottom w:val="0"/>
          <w:divBdr>
            <w:top w:val="none" w:sz="0" w:space="0" w:color="auto"/>
            <w:left w:val="none" w:sz="0" w:space="0" w:color="auto"/>
            <w:bottom w:val="none" w:sz="0" w:space="0" w:color="auto"/>
            <w:right w:val="none" w:sz="0" w:space="0" w:color="auto"/>
          </w:divBdr>
        </w:div>
        <w:div w:id="398136040">
          <w:marLeft w:val="0"/>
          <w:marRight w:val="0"/>
          <w:marTop w:val="0"/>
          <w:marBottom w:val="0"/>
          <w:divBdr>
            <w:top w:val="none" w:sz="0" w:space="0" w:color="auto"/>
            <w:left w:val="none" w:sz="0" w:space="0" w:color="auto"/>
            <w:bottom w:val="none" w:sz="0" w:space="0" w:color="auto"/>
            <w:right w:val="none" w:sz="0" w:space="0" w:color="auto"/>
          </w:divBdr>
        </w:div>
        <w:div w:id="1218929737">
          <w:marLeft w:val="0"/>
          <w:marRight w:val="0"/>
          <w:marTop w:val="0"/>
          <w:marBottom w:val="0"/>
          <w:divBdr>
            <w:top w:val="none" w:sz="0" w:space="0" w:color="auto"/>
            <w:left w:val="none" w:sz="0" w:space="0" w:color="auto"/>
            <w:bottom w:val="none" w:sz="0" w:space="0" w:color="auto"/>
            <w:right w:val="none" w:sz="0" w:space="0" w:color="auto"/>
          </w:divBdr>
        </w:div>
        <w:div w:id="1905413753">
          <w:marLeft w:val="0"/>
          <w:marRight w:val="0"/>
          <w:marTop w:val="0"/>
          <w:marBottom w:val="0"/>
          <w:divBdr>
            <w:top w:val="none" w:sz="0" w:space="0" w:color="auto"/>
            <w:left w:val="none" w:sz="0" w:space="0" w:color="auto"/>
            <w:bottom w:val="none" w:sz="0" w:space="0" w:color="auto"/>
            <w:right w:val="none" w:sz="0" w:space="0" w:color="auto"/>
          </w:divBdr>
        </w:div>
        <w:div w:id="466818473">
          <w:marLeft w:val="0"/>
          <w:marRight w:val="0"/>
          <w:marTop w:val="0"/>
          <w:marBottom w:val="0"/>
          <w:divBdr>
            <w:top w:val="none" w:sz="0" w:space="0" w:color="auto"/>
            <w:left w:val="none" w:sz="0" w:space="0" w:color="auto"/>
            <w:bottom w:val="none" w:sz="0" w:space="0" w:color="auto"/>
            <w:right w:val="none" w:sz="0" w:space="0" w:color="auto"/>
          </w:divBdr>
        </w:div>
        <w:div w:id="1897233603">
          <w:marLeft w:val="0"/>
          <w:marRight w:val="0"/>
          <w:marTop w:val="0"/>
          <w:marBottom w:val="0"/>
          <w:divBdr>
            <w:top w:val="none" w:sz="0" w:space="0" w:color="auto"/>
            <w:left w:val="none" w:sz="0" w:space="0" w:color="auto"/>
            <w:bottom w:val="none" w:sz="0" w:space="0" w:color="auto"/>
            <w:right w:val="none" w:sz="0" w:space="0" w:color="auto"/>
          </w:divBdr>
        </w:div>
        <w:div w:id="1709255672">
          <w:marLeft w:val="0"/>
          <w:marRight w:val="0"/>
          <w:marTop w:val="0"/>
          <w:marBottom w:val="0"/>
          <w:divBdr>
            <w:top w:val="none" w:sz="0" w:space="0" w:color="auto"/>
            <w:left w:val="none" w:sz="0" w:space="0" w:color="auto"/>
            <w:bottom w:val="none" w:sz="0" w:space="0" w:color="auto"/>
            <w:right w:val="none" w:sz="0" w:space="0" w:color="auto"/>
          </w:divBdr>
        </w:div>
        <w:div w:id="1586567550">
          <w:marLeft w:val="0"/>
          <w:marRight w:val="0"/>
          <w:marTop w:val="0"/>
          <w:marBottom w:val="0"/>
          <w:divBdr>
            <w:top w:val="none" w:sz="0" w:space="0" w:color="auto"/>
            <w:left w:val="none" w:sz="0" w:space="0" w:color="auto"/>
            <w:bottom w:val="none" w:sz="0" w:space="0" w:color="auto"/>
            <w:right w:val="none" w:sz="0" w:space="0" w:color="auto"/>
          </w:divBdr>
        </w:div>
        <w:div w:id="376243347">
          <w:marLeft w:val="0"/>
          <w:marRight w:val="0"/>
          <w:marTop w:val="0"/>
          <w:marBottom w:val="0"/>
          <w:divBdr>
            <w:top w:val="none" w:sz="0" w:space="0" w:color="auto"/>
            <w:left w:val="none" w:sz="0" w:space="0" w:color="auto"/>
            <w:bottom w:val="none" w:sz="0" w:space="0" w:color="auto"/>
            <w:right w:val="none" w:sz="0" w:space="0" w:color="auto"/>
          </w:divBdr>
        </w:div>
        <w:div w:id="2060089659">
          <w:marLeft w:val="0"/>
          <w:marRight w:val="0"/>
          <w:marTop w:val="0"/>
          <w:marBottom w:val="0"/>
          <w:divBdr>
            <w:top w:val="none" w:sz="0" w:space="0" w:color="auto"/>
            <w:left w:val="none" w:sz="0" w:space="0" w:color="auto"/>
            <w:bottom w:val="none" w:sz="0" w:space="0" w:color="auto"/>
            <w:right w:val="none" w:sz="0" w:space="0" w:color="auto"/>
          </w:divBdr>
        </w:div>
        <w:div w:id="2091001443">
          <w:marLeft w:val="0"/>
          <w:marRight w:val="0"/>
          <w:marTop w:val="0"/>
          <w:marBottom w:val="0"/>
          <w:divBdr>
            <w:top w:val="none" w:sz="0" w:space="0" w:color="auto"/>
            <w:left w:val="none" w:sz="0" w:space="0" w:color="auto"/>
            <w:bottom w:val="none" w:sz="0" w:space="0" w:color="auto"/>
            <w:right w:val="none" w:sz="0" w:space="0" w:color="auto"/>
          </w:divBdr>
        </w:div>
        <w:div w:id="917711998">
          <w:marLeft w:val="0"/>
          <w:marRight w:val="0"/>
          <w:marTop w:val="0"/>
          <w:marBottom w:val="0"/>
          <w:divBdr>
            <w:top w:val="none" w:sz="0" w:space="0" w:color="auto"/>
            <w:left w:val="none" w:sz="0" w:space="0" w:color="auto"/>
            <w:bottom w:val="none" w:sz="0" w:space="0" w:color="auto"/>
            <w:right w:val="none" w:sz="0" w:space="0" w:color="auto"/>
          </w:divBdr>
        </w:div>
        <w:div w:id="2058309793">
          <w:marLeft w:val="0"/>
          <w:marRight w:val="0"/>
          <w:marTop w:val="0"/>
          <w:marBottom w:val="0"/>
          <w:divBdr>
            <w:top w:val="none" w:sz="0" w:space="0" w:color="auto"/>
            <w:left w:val="none" w:sz="0" w:space="0" w:color="auto"/>
            <w:bottom w:val="none" w:sz="0" w:space="0" w:color="auto"/>
            <w:right w:val="none" w:sz="0" w:space="0" w:color="auto"/>
          </w:divBdr>
        </w:div>
        <w:div w:id="1363363405">
          <w:marLeft w:val="0"/>
          <w:marRight w:val="0"/>
          <w:marTop w:val="0"/>
          <w:marBottom w:val="0"/>
          <w:divBdr>
            <w:top w:val="none" w:sz="0" w:space="0" w:color="auto"/>
            <w:left w:val="none" w:sz="0" w:space="0" w:color="auto"/>
            <w:bottom w:val="none" w:sz="0" w:space="0" w:color="auto"/>
            <w:right w:val="none" w:sz="0" w:space="0" w:color="auto"/>
          </w:divBdr>
        </w:div>
        <w:div w:id="444155898">
          <w:marLeft w:val="0"/>
          <w:marRight w:val="0"/>
          <w:marTop w:val="0"/>
          <w:marBottom w:val="0"/>
          <w:divBdr>
            <w:top w:val="none" w:sz="0" w:space="0" w:color="auto"/>
            <w:left w:val="none" w:sz="0" w:space="0" w:color="auto"/>
            <w:bottom w:val="none" w:sz="0" w:space="0" w:color="auto"/>
            <w:right w:val="none" w:sz="0" w:space="0" w:color="auto"/>
          </w:divBdr>
        </w:div>
        <w:div w:id="1729497673">
          <w:marLeft w:val="0"/>
          <w:marRight w:val="0"/>
          <w:marTop w:val="0"/>
          <w:marBottom w:val="0"/>
          <w:divBdr>
            <w:top w:val="none" w:sz="0" w:space="0" w:color="auto"/>
            <w:left w:val="none" w:sz="0" w:space="0" w:color="auto"/>
            <w:bottom w:val="none" w:sz="0" w:space="0" w:color="auto"/>
            <w:right w:val="none" w:sz="0" w:space="0" w:color="auto"/>
          </w:divBdr>
        </w:div>
        <w:div w:id="510148277">
          <w:marLeft w:val="0"/>
          <w:marRight w:val="0"/>
          <w:marTop w:val="0"/>
          <w:marBottom w:val="0"/>
          <w:divBdr>
            <w:top w:val="none" w:sz="0" w:space="0" w:color="auto"/>
            <w:left w:val="none" w:sz="0" w:space="0" w:color="auto"/>
            <w:bottom w:val="none" w:sz="0" w:space="0" w:color="auto"/>
            <w:right w:val="none" w:sz="0" w:space="0" w:color="auto"/>
          </w:divBdr>
        </w:div>
        <w:div w:id="1011687479">
          <w:marLeft w:val="0"/>
          <w:marRight w:val="0"/>
          <w:marTop w:val="0"/>
          <w:marBottom w:val="0"/>
          <w:divBdr>
            <w:top w:val="none" w:sz="0" w:space="0" w:color="auto"/>
            <w:left w:val="none" w:sz="0" w:space="0" w:color="auto"/>
            <w:bottom w:val="none" w:sz="0" w:space="0" w:color="auto"/>
            <w:right w:val="none" w:sz="0" w:space="0" w:color="auto"/>
          </w:divBdr>
        </w:div>
        <w:div w:id="2070574263">
          <w:marLeft w:val="0"/>
          <w:marRight w:val="0"/>
          <w:marTop w:val="0"/>
          <w:marBottom w:val="0"/>
          <w:divBdr>
            <w:top w:val="none" w:sz="0" w:space="0" w:color="auto"/>
            <w:left w:val="none" w:sz="0" w:space="0" w:color="auto"/>
            <w:bottom w:val="none" w:sz="0" w:space="0" w:color="auto"/>
            <w:right w:val="none" w:sz="0" w:space="0" w:color="auto"/>
          </w:divBdr>
        </w:div>
        <w:div w:id="1218971339">
          <w:marLeft w:val="0"/>
          <w:marRight w:val="0"/>
          <w:marTop w:val="0"/>
          <w:marBottom w:val="0"/>
          <w:divBdr>
            <w:top w:val="none" w:sz="0" w:space="0" w:color="auto"/>
            <w:left w:val="none" w:sz="0" w:space="0" w:color="auto"/>
            <w:bottom w:val="none" w:sz="0" w:space="0" w:color="auto"/>
            <w:right w:val="none" w:sz="0" w:space="0" w:color="auto"/>
          </w:divBdr>
        </w:div>
        <w:div w:id="609242961">
          <w:marLeft w:val="0"/>
          <w:marRight w:val="0"/>
          <w:marTop w:val="0"/>
          <w:marBottom w:val="0"/>
          <w:divBdr>
            <w:top w:val="none" w:sz="0" w:space="0" w:color="auto"/>
            <w:left w:val="none" w:sz="0" w:space="0" w:color="auto"/>
            <w:bottom w:val="none" w:sz="0" w:space="0" w:color="auto"/>
            <w:right w:val="none" w:sz="0" w:space="0" w:color="auto"/>
          </w:divBdr>
        </w:div>
        <w:div w:id="1809977234">
          <w:marLeft w:val="0"/>
          <w:marRight w:val="0"/>
          <w:marTop w:val="0"/>
          <w:marBottom w:val="0"/>
          <w:divBdr>
            <w:top w:val="none" w:sz="0" w:space="0" w:color="auto"/>
            <w:left w:val="none" w:sz="0" w:space="0" w:color="auto"/>
            <w:bottom w:val="none" w:sz="0" w:space="0" w:color="auto"/>
            <w:right w:val="none" w:sz="0" w:space="0" w:color="auto"/>
          </w:divBdr>
        </w:div>
        <w:div w:id="1619070025">
          <w:marLeft w:val="0"/>
          <w:marRight w:val="0"/>
          <w:marTop w:val="0"/>
          <w:marBottom w:val="0"/>
          <w:divBdr>
            <w:top w:val="none" w:sz="0" w:space="0" w:color="auto"/>
            <w:left w:val="none" w:sz="0" w:space="0" w:color="auto"/>
            <w:bottom w:val="none" w:sz="0" w:space="0" w:color="auto"/>
            <w:right w:val="none" w:sz="0" w:space="0" w:color="auto"/>
          </w:divBdr>
        </w:div>
        <w:div w:id="1263488406">
          <w:marLeft w:val="0"/>
          <w:marRight w:val="0"/>
          <w:marTop w:val="0"/>
          <w:marBottom w:val="0"/>
          <w:divBdr>
            <w:top w:val="none" w:sz="0" w:space="0" w:color="auto"/>
            <w:left w:val="none" w:sz="0" w:space="0" w:color="auto"/>
            <w:bottom w:val="none" w:sz="0" w:space="0" w:color="auto"/>
            <w:right w:val="none" w:sz="0" w:space="0" w:color="auto"/>
          </w:divBdr>
        </w:div>
      </w:divsChild>
    </w:div>
    <w:div w:id="389354304">
      <w:bodyDiv w:val="1"/>
      <w:marLeft w:val="0"/>
      <w:marRight w:val="0"/>
      <w:marTop w:val="0"/>
      <w:marBottom w:val="0"/>
      <w:divBdr>
        <w:top w:val="none" w:sz="0" w:space="0" w:color="auto"/>
        <w:left w:val="none" w:sz="0" w:space="0" w:color="auto"/>
        <w:bottom w:val="none" w:sz="0" w:space="0" w:color="auto"/>
        <w:right w:val="none" w:sz="0" w:space="0" w:color="auto"/>
      </w:divBdr>
      <w:divsChild>
        <w:div w:id="1752039934">
          <w:marLeft w:val="0"/>
          <w:marRight w:val="0"/>
          <w:marTop w:val="0"/>
          <w:marBottom w:val="0"/>
          <w:divBdr>
            <w:top w:val="none" w:sz="0" w:space="0" w:color="auto"/>
            <w:left w:val="none" w:sz="0" w:space="0" w:color="auto"/>
            <w:bottom w:val="none" w:sz="0" w:space="0" w:color="auto"/>
            <w:right w:val="none" w:sz="0" w:space="0" w:color="auto"/>
          </w:divBdr>
        </w:div>
        <w:div w:id="2118016156">
          <w:marLeft w:val="0"/>
          <w:marRight w:val="0"/>
          <w:marTop w:val="0"/>
          <w:marBottom w:val="0"/>
          <w:divBdr>
            <w:top w:val="none" w:sz="0" w:space="0" w:color="auto"/>
            <w:left w:val="none" w:sz="0" w:space="0" w:color="auto"/>
            <w:bottom w:val="none" w:sz="0" w:space="0" w:color="auto"/>
            <w:right w:val="none" w:sz="0" w:space="0" w:color="auto"/>
          </w:divBdr>
        </w:div>
        <w:div w:id="1949727728">
          <w:marLeft w:val="0"/>
          <w:marRight w:val="0"/>
          <w:marTop w:val="0"/>
          <w:marBottom w:val="0"/>
          <w:divBdr>
            <w:top w:val="none" w:sz="0" w:space="0" w:color="auto"/>
            <w:left w:val="none" w:sz="0" w:space="0" w:color="auto"/>
            <w:bottom w:val="none" w:sz="0" w:space="0" w:color="auto"/>
            <w:right w:val="none" w:sz="0" w:space="0" w:color="auto"/>
          </w:divBdr>
        </w:div>
        <w:div w:id="1370570581">
          <w:marLeft w:val="0"/>
          <w:marRight w:val="0"/>
          <w:marTop w:val="0"/>
          <w:marBottom w:val="0"/>
          <w:divBdr>
            <w:top w:val="none" w:sz="0" w:space="0" w:color="auto"/>
            <w:left w:val="none" w:sz="0" w:space="0" w:color="auto"/>
            <w:bottom w:val="none" w:sz="0" w:space="0" w:color="auto"/>
            <w:right w:val="none" w:sz="0" w:space="0" w:color="auto"/>
          </w:divBdr>
        </w:div>
        <w:div w:id="678001073">
          <w:marLeft w:val="0"/>
          <w:marRight w:val="0"/>
          <w:marTop w:val="0"/>
          <w:marBottom w:val="0"/>
          <w:divBdr>
            <w:top w:val="none" w:sz="0" w:space="0" w:color="auto"/>
            <w:left w:val="none" w:sz="0" w:space="0" w:color="auto"/>
            <w:bottom w:val="none" w:sz="0" w:space="0" w:color="auto"/>
            <w:right w:val="none" w:sz="0" w:space="0" w:color="auto"/>
          </w:divBdr>
        </w:div>
        <w:div w:id="690030782">
          <w:marLeft w:val="0"/>
          <w:marRight w:val="0"/>
          <w:marTop w:val="0"/>
          <w:marBottom w:val="0"/>
          <w:divBdr>
            <w:top w:val="none" w:sz="0" w:space="0" w:color="auto"/>
            <w:left w:val="none" w:sz="0" w:space="0" w:color="auto"/>
            <w:bottom w:val="none" w:sz="0" w:space="0" w:color="auto"/>
            <w:right w:val="none" w:sz="0" w:space="0" w:color="auto"/>
          </w:divBdr>
        </w:div>
        <w:div w:id="1828596895">
          <w:marLeft w:val="0"/>
          <w:marRight w:val="0"/>
          <w:marTop w:val="0"/>
          <w:marBottom w:val="0"/>
          <w:divBdr>
            <w:top w:val="none" w:sz="0" w:space="0" w:color="auto"/>
            <w:left w:val="none" w:sz="0" w:space="0" w:color="auto"/>
            <w:bottom w:val="none" w:sz="0" w:space="0" w:color="auto"/>
            <w:right w:val="none" w:sz="0" w:space="0" w:color="auto"/>
          </w:divBdr>
        </w:div>
        <w:div w:id="1912933647">
          <w:marLeft w:val="0"/>
          <w:marRight w:val="0"/>
          <w:marTop w:val="0"/>
          <w:marBottom w:val="0"/>
          <w:divBdr>
            <w:top w:val="none" w:sz="0" w:space="0" w:color="auto"/>
            <w:left w:val="none" w:sz="0" w:space="0" w:color="auto"/>
            <w:bottom w:val="none" w:sz="0" w:space="0" w:color="auto"/>
            <w:right w:val="none" w:sz="0" w:space="0" w:color="auto"/>
          </w:divBdr>
        </w:div>
        <w:div w:id="1929852100">
          <w:marLeft w:val="0"/>
          <w:marRight w:val="0"/>
          <w:marTop w:val="0"/>
          <w:marBottom w:val="0"/>
          <w:divBdr>
            <w:top w:val="none" w:sz="0" w:space="0" w:color="auto"/>
            <w:left w:val="none" w:sz="0" w:space="0" w:color="auto"/>
            <w:bottom w:val="none" w:sz="0" w:space="0" w:color="auto"/>
            <w:right w:val="none" w:sz="0" w:space="0" w:color="auto"/>
          </w:divBdr>
        </w:div>
        <w:div w:id="1359160214">
          <w:marLeft w:val="0"/>
          <w:marRight w:val="0"/>
          <w:marTop w:val="0"/>
          <w:marBottom w:val="0"/>
          <w:divBdr>
            <w:top w:val="none" w:sz="0" w:space="0" w:color="auto"/>
            <w:left w:val="none" w:sz="0" w:space="0" w:color="auto"/>
            <w:bottom w:val="none" w:sz="0" w:space="0" w:color="auto"/>
            <w:right w:val="none" w:sz="0" w:space="0" w:color="auto"/>
          </w:divBdr>
        </w:div>
        <w:div w:id="909192980">
          <w:marLeft w:val="0"/>
          <w:marRight w:val="0"/>
          <w:marTop w:val="0"/>
          <w:marBottom w:val="0"/>
          <w:divBdr>
            <w:top w:val="none" w:sz="0" w:space="0" w:color="auto"/>
            <w:left w:val="none" w:sz="0" w:space="0" w:color="auto"/>
            <w:bottom w:val="none" w:sz="0" w:space="0" w:color="auto"/>
            <w:right w:val="none" w:sz="0" w:space="0" w:color="auto"/>
          </w:divBdr>
        </w:div>
        <w:div w:id="533881730">
          <w:marLeft w:val="0"/>
          <w:marRight w:val="0"/>
          <w:marTop w:val="0"/>
          <w:marBottom w:val="0"/>
          <w:divBdr>
            <w:top w:val="none" w:sz="0" w:space="0" w:color="auto"/>
            <w:left w:val="none" w:sz="0" w:space="0" w:color="auto"/>
            <w:bottom w:val="none" w:sz="0" w:space="0" w:color="auto"/>
            <w:right w:val="none" w:sz="0" w:space="0" w:color="auto"/>
          </w:divBdr>
        </w:div>
        <w:div w:id="437868755">
          <w:marLeft w:val="0"/>
          <w:marRight w:val="0"/>
          <w:marTop w:val="0"/>
          <w:marBottom w:val="0"/>
          <w:divBdr>
            <w:top w:val="none" w:sz="0" w:space="0" w:color="auto"/>
            <w:left w:val="none" w:sz="0" w:space="0" w:color="auto"/>
            <w:bottom w:val="none" w:sz="0" w:space="0" w:color="auto"/>
            <w:right w:val="none" w:sz="0" w:space="0" w:color="auto"/>
          </w:divBdr>
        </w:div>
        <w:div w:id="882254775">
          <w:marLeft w:val="0"/>
          <w:marRight w:val="0"/>
          <w:marTop w:val="0"/>
          <w:marBottom w:val="0"/>
          <w:divBdr>
            <w:top w:val="none" w:sz="0" w:space="0" w:color="auto"/>
            <w:left w:val="none" w:sz="0" w:space="0" w:color="auto"/>
            <w:bottom w:val="none" w:sz="0" w:space="0" w:color="auto"/>
            <w:right w:val="none" w:sz="0" w:space="0" w:color="auto"/>
          </w:divBdr>
        </w:div>
        <w:div w:id="682900988">
          <w:marLeft w:val="0"/>
          <w:marRight w:val="0"/>
          <w:marTop w:val="0"/>
          <w:marBottom w:val="0"/>
          <w:divBdr>
            <w:top w:val="none" w:sz="0" w:space="0" w:color="auto"/>
            <w:left w:val="none" w:sz="0" w:space="0" w:color="auto"/>
            <w:bottom w:val="none" w:sz="0" w:space="0" w:color="auto"/>
            <w:right w:val="none" w:sz="0" w:space="0" w:color="auto"/>
          </w:divBdr>
        </w:div>
        <w:div w:id="266162809">
          <w:marLeft w:val="0"/>
          <w:marRight w:val="0"/>
          <w:marTop w:val="0"/>
          <w:marBottom w:val="0"/>
          <w:divBdr>
            <w:top w:val="none" w:sz="0" w:space="0" w:color="auto"/>
            <w:left w:val="none" w:sz="0" w:space="0" w:color="auto"/>
            <w:bottom w:val="none" w:sz="0" w:space="0" w:color="auto"/>
            <w:right w:val="none" w:sz="0" w:space="0" w:color="auto"/>
          </w:divBdr>
        </w:div>
        <w:div w:id="2066105327">
          <w:marLeft w:val="0"/>
          <w:marRight w:val="0"/>
          <w:marTop w:val="0"/>
          <w:marBottom w:val="0"/>
          <w:divBdr>
            <w:top w:val="none" w:sz="0" w:space="0" w:color="auto"/>
            <w:left w:val="none" w:sz="0" w:space="0" w:color="auto"/>
            <w:bottom w:val="none" w:sz="0" w:space="0" w:color="auto"/>
            <w:right w:val="none" w:sz="0" w:space="0" w:color="auto"/>
          </w:divBdr>
        </w:div>
        <w:div w:id="1277525050">
          <w:marLeft w:val="0"/>
          <w:marRight w:val="0"/>
          <w:marTop w:val="0"/>
          <w:marBottom w:val="0"/>
          <w:divBdr>
            <w:top w:val="none" w:sz="0" w:space="0" w:color="auto"/>
            <w:left w:val="none" w:sz="0" w:space="0" w:color="auto"/>
            <w:bottom w:val="none" w:sz="0" w:space="0" w:color="auto"/>
            <w:right w:val="none" w:sz="0" w:space="0" w:color="auto"/>
          </w:divBdr>
        </w:div>
        <w:div w:id="1947152184">
          <w:marLeft w:val="0"/>
          <w:marRight w:val="0"/>
          <w:marTop w:val="0"/>
          <w:marBottom w:val="0"/>
          <w:divBdr>
            <w:top w:val="none" w:sz="0" w:space="0" w:color="auto"/>
            <w:left w:val="none" w:sz="0" w:space="0" w:color="auto"/>
            <w:bottom w:val="none" w:sz="0" w:space="0" w:color="auto"/>
            <w:right w:val="none" w:sz="0" w:space="0" w:color="auto"/>
          </w:divBdr>
        </w:div>
        <w:div w:id="535586700">
          <w:marLeft w:val="0"/>
          <w:marRight w:val="0"/>
          <w:marTop w:val="0"/>
          <w:marBottom w:val="0"/>
          <w:divBdr>
            <w:top w:val="none" w:sz="0" w:space="0" w:color="auto"/>
            <w:left w:val="none" w:sz="0" w:space="0" w:color="auto"/>
            <w:bottom w:val="none" w:sz="0" w:space="0" w:color="auto"/>
            <w:right w:val="none" w:sz="0" w:space="0" w:color="auto"/>
          </w:divBdr>
        </w:div>
        <w:div w:id="512187372">
          <w:marLeft w:val="0"/>
          <w:marRight w:val="0"/>
          <w:marTop w:val="0"/>
          <w:marBottom w:val="0"/>
          <w:divBdr>
            <w:top w:val="none" w:sz="0" w:space="0" w:color="auto"/>
            <w:left w:val="none" w:sz="0" w:space="0" w:color="auto"/>
            <w:bottom w:val="none" w:sz="0" w:space="0" w:color="auto"/>
            <w:right w:val="none" w:sz="0" w:space="0" w:color="auto"/>
          </w:divBdr>
        </w:div>
        <w:div w:id="571041571">
          <w:marLeft w:val="0"/>
          <w:marRight w:val="0"/>
          <w:marTop w:val="0"/>
          <w:marBottom w:val="0"/>
          <w:divBdr>
            <w:top w:val="none" w:sz="0" w:space="0" w:color="auto"/>
            <w:left w:val="none" w:sz="0" w:space="0" w:color="auto"/>
            <w:bottom w:val="none" w:sz="0" w:space="0" w:color="auto"/>
            <w:right w:val="none" w:sz="0" w:space="0" w:color="auto"/>
          </w:divBdr>
        </w:div>
        <w:div w:id="1512640449">
          <w:marLeft w:val="0"/>
          <w:marRight w:val="0"/>
          <w:marTop w:val="0"/>
          <w:marBottom w:val="0"/>
          <w:divBdr>
            <w:top w:val="none" w:sz="0" w:space="0" w:color="auto"/>
            <w:left w:val="none" w:sz="0" w:space="0" w:color="auto"/>
            <w:bottom w:val="none" w:sz="0" w:space="0" w:color="auto"/>
            <w:right w:val="none" w:sz="0" w:space="0" w:color="auto"/>
          </w:divBdr>
        </w:div>
        <w:div w:id="1724793575">
          <w:marLeft w:val="0"/>
          <w:marRight w:val="0"/>
          <w:marTop w:val="0"/>
          <w:marBottom w:val="0"/>
          <w:divBdr>
            <w:top w:val="none" w:sz="0" w:space="0" w:color="auto"/>
            <w:left w:val="none" w:sz="0" w:space="0" w:color="auto"/>
            <w:bottom w:val="none" w:sz="0" w:space="0" w:color="auto"/>
            <w:right w:val="none" w:sz="0" w:space="0" w:color="auto"/>
          </w:divBdr>
        </w:div>
        <w:div w:id="1009867538">
          <w:marLeft w:val="0"/>
          <w:marRight w:val="0"/>
          <w:marTop w:val="0"/>
          <w:marBottom w:val="0"/>
          <w:divBdr>
            <w:top w:val="none" w:sz="0" w:space="0" w:color="auto"/>
            <w:left w:val="none" w:sz="0" w:space="0" w:color="auto"/>
            <w:bottom w:val="none" w:sz="0" w:space="0" w:color="auto"/>
            <w:right w:val="none" w:sz="0" w:space="0" w:color="auto"/>
          </w:divBdr>
        </w:div>
        <w:div w:id="1726025276">
          <w:marLeft w:val="0"/>
          <w:marRight w:val="0"/>
          <w:marTop w:val="0"/>
          <w:marBottom w:val="0"/>
          <w:divBdr>
            <w:top w:val="none" w:sz="0" w:space="0" w:color="auto"/>
            <w:left w:val="none" w:sz="0" w:space="0" w:color="auto"/>
            <w:bottom w:val="none" w:sz="0" w:space="0" w:color="auto"/>
            <w:right w:val="none" w:sz="0" w:space="0" w:color="auto"/>
          </w:divBdr>
        </w:div>
        <w:div w:id="815950825">
          <w:marLeft w:val="0"/>
          <w:marRight w:val="0"/>
          <w:marTop w:val="0"/>
          <w:marBottom w:val="0"/>
          <w:divBdr>
            <w:top w:val="none" w:sz="0" w:space="0" w:color="auto"/>
            <w:left w:val="none" w:sz="0" w:space="0" w:color="auto"/>
            <w:bottom w:val="none" w:sz="0" w:space="0" w:color="auto"/>
            <w:right w:val="none" w:sz="0" w:space="0" w:color="auto"/>
          </w:divBdr>
        </w:div>
        <w:div w:id="1794136197">
          <w:marLeft w:val="0"/>
          <w:marRight w:val="0"/>
          <w:marTop w:val="0"/>
          <w:marBottom w:val="0"/>
          <w:divBdr>
            <w:top w:val="none" w:sz="0" w:space="0" w:color="auto"/>
            <w:left w:val="none" w:sz="0" w:space="0" w:color="auto"/>
            <w:bottom w:val="none" w:sz="0" w:space="0" w:color="auto"/>
            <w:right w:val="none" w:sz="0" w:space="0" w:color="auto"/>
          </w:divBdr>
        </w:div>
        <w:div w:id="441612070">
          <w:marLeft w:val="0"/>
          <w:marRight w:val="0"/>
          <w:marTop w:val="0"/>
          <w:marBottom w:val="0"/>
          <w:divBdr>
            <w:top w:val="none" w:sz="0" w:space="0" w:color="auto"/>
            <w:left w:val="none" w:sz="0" w:space="0" w:color="auto"/>
            <w:bottom w:val="none" w:sz="0" w:space="0" w:color="auto"/>
            <w:right w:val="none" w:sz="0" w:space="0" w:color="auto"/>
          </w:divBdr>
        </w:div>
        <w:div w:id="615211456">
          <w:marLeft w:val="0"/>
          <w:marRight w:val="0"/>
          <w:marTop w:val="0"/>
          <w:marBottom w:val="0"/>
          <w:divBdr>
            <w:top w:val="none" w:sz="0" w:space="0" w:color="auto"/>
            <w:left w:val="none" w:sz="0" w:space="0" w:color="auto"/>
            <w:bottom w:val="none" w:sz="0" w:space="0" w:color="auto"/>
            <w:right w:val="none" w:sz="0" w:space="0" w:color="auto"/>
          </w:divBdr>
        </w:div>
        <w:div w:id="394354813">
          <w:marLeft w:val="0"/>
          <w:marRight w:val="0"/>
          <w:marTop w:val="0"/>
          <w:marBottom w:val="0"/>
          <w:divBdr>
            <w:top w:val="none" w:sz="0" w:space="0" w:color="auto"/>
            <w:left w:val="none" w:sz="0" w:space="0" w:color="auto"/>
            <w:bottom w:val="none" w:sz="0" w:space="0" w:color="auto"/>
            <w:right w:val="none" w:sz="0" w:space="0" w:color="auto"/>
          </w:divBdr>
        </w:div>
        <w:div w:id="959801917">
          <w:marLeft w:val="0"/>
          <w:marRight w:val="0"/>
          <w:marTop w:val="0"/>
          <w:marBottom w:val="0"/>
          <w:divBdr>
            <w:top w:val="none" w:sz="0" w:space="0" w:color="auto"/>
            <w:left w:val="none" w:sz="0" w:space="0" w:color="auto"/>
            <w:bottom w:val="none" w:sz="0" w:space="0" w:color="auto"/>
            <w:right w:val="none" w:sz="0" w:space="0" w:color="auto"/>
          </w:divBdr>
        </w:div>
        <w:div w:id="1268737288">
          <w:marLeft w:val="0"/>
          <w:marRight w:val="0"/>
          <w:marTop w:val="0"/>
          <w:marBottom w:val="0"/>
          <w:divBdr>
            <w:top w:val="none" w:sz="0" w:space="0" w:color="auto"/>
            <w:left w:val="none" w:sz="0" w:space="0" w:color="auto"/>
            <w:bottom w:val="none" w:sz="0" w:space="0" w:color="auto"/>
            <w:right w:val="none" w:sz="0" w:space="0" w:color="auto"/>
          </w:divBdr>
        </w:div>
        <w:div w:id="2114475647">
          <w:marLeft w:val="0"/>
          <w:marRight w:val="0"/>
          <w:marTop w:val="0"/>
          <w:marBottom w:val="0"/>
          <w:divBdr>
            <w:top w:val="none" w:sz="0" w:space="0" w:color="auto"/>
            <w:left w:val="none" w:sz="0" w:space="0" w:color="auto"/>
            <w:bottom w:val="none" w:sz="0" w:space="0" w:color="auto"/>
            <w:right w:val="none" w:sz="0" w:space="0" w:color="auto"/>
          </w:divBdr>
        </w:div>
        <w:div w:id="1665936358">
          <w:marLeft w:val="0"/>
          <w:marRight w:val="0"/>
          <w:marTop w:val="0"/>
          <w:marBottom w:val="0"/>
          <w:divBdr>
            <w:top w:val="none" w:sz="0" w:space="0" w:color="auto"/>
            <w:left w:val="none" w:sz="0" w:space="0" w:color="auto"/>
            <w:bottom w:val="none" w:sz="0" w:space="0" w:color="auto"/>
            <w:right w:val="none" w:sz="0" w:space="0" w:color="auto"/>
          </w:divBdr>
        </w:div>
        <w:div w:id="919213031">
          <w:marLeft w:val="0"/>
          <w:marRight w:val="0"/>
          <w:marTop w:val="0"/>
          <w:marBottom w:val="0"/>
          <w:divBdr>
            <w:top w:val="none" w:sz="0" w:space="0" w:color="auto"/>
            <w:left w:val="none" w:sz="0" w:space="0" w:color="auto"/>
            <w:bottom w:val="none" w:sz="0" w:space="0" w:color="auto"/>
            <w:right w:val="none" w:sz="0" w:space="0" w:color="auto"/>
          </w:divBdr>
        </w:div>
        <w:div w:id="537088323">
          <w:marLeft w:val="0"/>
          <w:marRight w:val="0"/>
          <w:marTop w:val="0"/>
          <w:marBottom w:val="0"/>
          <w:divBdr>
            <w:top w:val="none" w:sz="0" w:space="0" w:color="auto"/>
            <w:left w:val="none" w:sz="0" w:space="0" w:color="auto"/>
            <w:bottom w:val="none" w:sz="0" w:space="0" w:color="auto"/>
            <w:right w:val="none" w:sz="0" w:space="0" w:color="auto"/>
          </w:divBdr>
        </w:div>
        <w:div w:id="660423691">
          <w:marLeft w:val="0"/>
          <w:marRight w:val="0"/>
          <w:marTop w:val="0"/>
          <w:marBottom w:val="0"/>
          <w:divBdr>
            <w:top w:val="none" w:sz="0" w:space="0" w:color="auto"/>
            <w:left w:val="none" w:sz="0" w:space="0" w:color="auto"/>
            <w:bottom w:val="none" w:sz="0" w:space="0" w:color="auto"/>
            <w:right w:val="none" w:sz="0" w:space="0" w:color="auto"/>
          </w:divBdr>
        </w:div>
        <w:div w:id="44569242">
          <w:marLeft w:val="0"/>
          <w:marRight w:val="0"/>
          <w:marTop w:val="0"/>
          <w:marBottom w:val="0"/>
          <w:divBdr>
            <w:top w:val="none" w:sz="0" w:space="0" w:color="auto"/>
            <w:left w:val="none" w:sz="0" w:space="0" w:color="auto"/>
            <w:bottom w:val="none" w:sz="0" w:space="0" w:color="auto"/>
            <w:right w:val="none" w:sz="0" w:space="0" w:color="auto"/>
          </w:divBdr>
        </w:div>
        <w:div w:id="635721726">
          <w:marLeft w:val="0"/>
          <w:marRight w:val="0"/>
          <w:marTop w:val="0"/>
          <w:marBottom w:val="0"/>
          <w:divBdr>
            <w:top w:val="none" w:sz="0" w:space="0" w:color="auto"/>
            <w:left w:val="none" w:sz="0" w:space="0" w:color="auto"/>
            <w:bottom w:val="none" w:sz="0" w:space="0" w:color="auto"/>
            <w:right w:val="none" w:sz="0" w:space="0" w:color="auto"/>
          </w:divBdr>
        </w:div>
        <w:div w:id="1055005041">
          <w:marLeft w:val="0"/>
          <w:marRight w:val="0"/>
          <w:marTop w:val="0"/>
          <w:marBottom w:val="0"/>
          <w:divBdr>
            <w:top w:val="none" w:sz="0" w:space="0" w:color="auto"/>
            <w:left w:val="none" w:sz="0" w:space="0" w:color="auto"/>
            <w:bottom w:val="none" w:sz="0" w:space="0" w:color="auto"/>
            <w:right w:val="none" w:sz="0" w:space="0" w:color="auto"/>
          </w:divBdr>
        </w:div>
        <w:div w:id="570844693">
          <w:marLeft w:val="0"/>
          <w:marRight w:val="0"/>
          <w:marTop w:val="0"/>
          <w:marBottom w:val="0"/>
          <w:divBdr>
            <w:top w:val="none" w:sz="0" w:space="0" w:color="auto"/>
            <w:left w:val="none" w:sz="0" w:space="0" w:color="auto"/>
            <w:bottom w:val="none" w:sz="0" w:space="0" w:color="auto"/>
            <w:right w:val="none" w:sz="0" w:space="0" w:color="auto"/>
          </w:divBdr>
        </w:div>
        <w:div w:id="1612860780">
          <w:marLeft w:val="0"/>
          <w:marRight w:val="0"/>
          <w:marTop w:val="0"/>
          <w:marBottom w:val="0"/>
          <w:divBdr>
            <w:top w:val="none" w:sz="0" w:space="0" w:color="auto"/>
            <w:left w:val="none" w:sz="0" w:space="0" w:color="auto"/>
            <w:bottom w:val="none" w:sz="0" w:space="0" w:color="auto"/>
            <w:right w:val="none" w:sz="0" w:space="0" w:color="auto"/>
          </w:divBdr>
        </w:div>
        <w:div w:id="1373650869">
          <w:marLeft w:val="0"/>
          <w:marRight w:val="0"/>
          <w:marTop w:val="0"/>
          <w:marBottom w:val="0"/>
          <w:divBdr>
            <w:top w:val="none" w:sz="0" w:space="0" w:color="auto"/>
            <w:left w:val="none" w:sz="0" w:space="0" w:color="auto"/>
            <w:bottom w:val="none" w:sz="0" w:space="0" w:color="auto"/>
            <w:right w:val="none" w:sz="0" w:space="0" w:color="auto"/>
          </w:divBdr>
        </w:div>
        <w:div w:id="611398551">
          <w:marLeft w:val="0"/>
          <w:marRight w:val="0"/>
          <w:marTop w:val="0"/>
          <w:marBottom w:val="0"/>
          <w:divBdr>
            <w:top w:val="none" w:sz="0" w:space="0" w:color="auto"/>
            <w:left w:val="none" w:sz="0" w:space="0" w:color="auto"/>
            <w:bottom w:val="none" w:sz="0" w:space="0" w:color="auto"/>
            <w:right w:val="none" w:sz="0" w:space="0" w:color="auto"/>
          </w:divBdr>
        </w:div>
        <w:div w:id="997000698">
          <w:marLeft w:val="0"/>
          <w:marRight w:val="0"/>
          <w:marTop w:val="0"/>
          <w:marBottom w:val="0"/>
          <w:divBdr>
            <w:top w:val="none" w:sz="0" w:space="0" w:color="auto"/>
            <w:left w:val="none" w:sz="0" w:space="0" w:color="auto"/>
            <w:bottom w:val="none" w:sz="0" w:space="0" w:color="auto"/>
            <w:right w:val="none" w:sz="0" w:space="0" w:color="auto"/>
          </w:divBdr>
        </w:div>
        <w:div w:id="1365598646">
          <w:marLeft w:val="0"/>
          <w:marRight w:val="0"/>
          <w:marTop w:val="0"/>
          <w:marBottom w:val="0"/>
          <w:divBdr>
            <w:top w:val="none" w:sz="0" w:space="0" w:color="auto"/>
            <w:left w:val="none" w:sz="0" w:space="0" w:color="auto"/>
            <w:bottom w:val="none" w:sz="0" w:space="0" w:color="auto"/>
            <w:right w:val="none" w:sz="0" w:space="0" w:color="auto"/>
          </w:divBdr>
        </w:div>
        <w:div w:id="742800304">
          <w:marLeft w:val="0"/>
          <w:marRight w:val="0"/>
          <w:marTop w:val="0"/>
          <w:marBottom w:val="0"/>
          <w:divBdr>
            <w:top w:val="none" w:sz="0" w:space="0" w:color="auto"/>
            <w:left w:val="none" w:sz="0" w:space="0" w:color="auto"/>
            <w:bottom w:val="none" w:sz="0" w:space="0" w:color="auto"/>
            <w:right w:val="none" w:sz="0" w:space="0" w:color="auto"/>
          </w:divBdr>
        </w:div>
        <w:div w:id="1877739138">
          <w:marLeft w:val="0"/>
          <w:marRight w:val="0"/>
          <w:marTop w:val="0"/>
          <w:marBottom w:val="0"/>
          <w:divBdr>
            <w:top w:val="none" w:sz="0" w:space="0" w:color="auto"/>
            <w:left w:val="none" w:sz="0" w:space="0" w:color="auto"/>
            <w:bottom w:val="none" w:sz="0" w:space="0" w:color="auto"/>
            <w:right w:val="none" w:sz="0" w:space="0" w:color="auto"/>
          </w:divBdr>
        </w:div>
        <w:div w:id="1022586935">
          <w:marLeft w:val="0"/>
          <w:marRight w:val="0"/>
          <w:marTop w:val="0"/>
          <w:marBottom w:val="0"/>
          <w:divBdr>
            <w:top w:val="none" w:sz="0" w:space="0" w:color="auto"/>
            <w:left w:val="none" w:sz="0" w:space="0" w:color="auto"/>
            <w:bottom w:val="none" w:sz="0" w:space="0" w:color="auto"/>
            <w:right w:val="none" w:sz="0" w:space="0" w:color="auto"/>
          </w:divBdr>
        </w:div>
        <w:div w:id="434978559">
          <w:marLeft w:val="0"/>
          <w:marRight w:val="0"/>
          <w:marTop w:val="0"/>
          <w:marBottom w:val="0"/>
          <w:divBdr>
            <w:top w:val="none" w:sz="0" w:space="0" w:color="auto"/>
            <w:left w:val="none" w:sz="0" w:space="0" w:color="auto"/>
            <w:bottom w:val="none" w:sz="0" w:space="0" w:color="auto"/>
            <w:right w:val="none" w:sz="0" w:space="0" w:color="auto"/>
          </w:divBdr>
        </w:div>
        <w:div w:id="1596792091">
          <w:marLeft w:val="0"/>
          <w:marRight w:val="0"/>
          <w:marTop w:val="0"/>
          <w:marBottom w:val="0"/>
          <w:divBdr>
            <w:top w:val="none" w:sz="0" w:space="0" w:color="auto"/>
            <w:left w:val="none" w:sz="0" w:space="0" w:color="auto"/>
            <w:bottom w:val="none" w:sz="0" w:space="0" w:color="auto"/>
            <w:right w:val="none" w:sz="0" w:space="0" w:color="auto"/>
          </w:divBdr>
        </w:div>
        <w:div w:id="863204459">
          <w:marLeft w:val="0"/>
          <w:marRight w:val="0"/>
          <w:marTop w:val="0"/>
          <w:marBottom w:val="0"/>
          <w:divBdr>
            <w:top w:val="none" w:sz="0" w:space="0" w:color="auto"/>
            <w:left w:val="none" w:sz="0" w:space="0" w:color="auto"/>
            <w:bottom w:val="none" w:sz="0" w:space="0" w:color="auto"/>
            <w:right w:val="none" w:sz="0" w:space="0" w:color="auto"/>
          </w:divBdr>
        </w:div>
        <w:div w:id="1387988396">
          <w:marLeft w:val="0"/>
          <w:marRight w:val="0"/>
          <w:marTop w:val="0"/>
          <w:marBottom w:val="0"/>
          <w:divBdr>
            <w:top w:val="none" w:sz="0" w:space="0" w:color="auto"/>
            <w:left w:val="none" w:sz="0" w:space="0" w:color="auto"/>
            <w:bottom w:val="none" w:sz="0" w:space="0" w:color="auto"/>
            <w:right w:val="none" w:sz="0" w:space="0" w:color="auto"/>
          </w:divBdr>
        </w:div>
        <w:div w:id="338656377">
          <w:marLeft w:val="0"/>
          <w:marRight w:val="0"/>
          <w:marTop w:val="0"/>
          <w:marBottom w:val="0"/>
          <w:divBdr>
            <w:top w:val="none" w:sz="0" w:space="0" w:color="auto"/>
            <w:left w:val="none" w:sz="0" w:space="0" w:color="auto"/>
            <w:bottom w:val="none" w:sz="0" w:space="0" w:color="auto"/>
            <w:right w:val="none" w:sz="0" w:space="0" w:color="auto"/>
          </w:divBdr>
        </w:div>
        <w:div w:id="1801414930">
          <w:marLeft w:val="0"/>
          <w:marRight w:val="0"/>
          <w:marTop w:val="0"/>
          <w:marBottom w:val="0"/>
          <w:divBdr>
            <w:top w:val="none" w:sz="0" w:space="0" w:color="auto"/>
            <w:left w:val="none" w:sz="0" w:space="0" w:color="auto"/>
            <w:bottom w:val="none" w:sz="0" w:space="0" w:color="auto"/>
            <w:right w:val="none" w:sz="0" w:space="0" w:color="auto"/>
          </w:divBdr>
        </w:div>
        <w:div w:id="183442729">
          <w:marLeft w:val="0"/>
          <w:marRight w:val="0"/>
          <w:marTop w:val="0"/>
          <w:marBottom w:val="0"/>
          <w:divBdr>
            <w:top w:val="none" w:sz="0" w:space="0" w:color="auto"/>
            <w:left w:val="none" w:sz="0" w:space="0" w:color="auto"/>
            <w:bottom w:val="none" w:sz="0" w:space="0" w:color="auto"/>
            <w:right w:val="none" w:sz="0" w:space="0" w:color="auto"/>
          </w:divBdr>
        </w:div>
        <w:div w:id="1238202948">
          <w:marLeft w:val="0"/>
          <w:marRight w:val="0"/>
          <w:marTop w:val="0"/>
          <w:marBottom w:val="0"/>
          <w:divBdr>
            <w:top w:val="none" w:sz="0" w:space="0" w:color="auto"/>
            <w:left w:val="none" w:sz="0" w:space="0" w:color="auto"/>
            <w:bottom w:val="none" w:sz="0" w:space="0" w:color="auto"/>
            <w:right w:val="none" w:sz="0" w:space="0" w:color="auto"/>
          </w:divBdr>
        </w:div>
        <w:div w:id="725567249">
          <w:marLeft w:val="0"/>
          <w:marRight w:val="0"/>
          <w:marTop w:val="0"/>
          <w:marBottom w:val="0"/>
          <w:divBdr>
            <w:top w:val="none" w:sz="0" w:space="0" w:color="auto"/>
            <w:left w:val="none" w:sz="0" w:space="0" w:color="auto"/>
            <w:bottom w:val="none" w:sz="0" w:space="0" w:color="auto"/>
            <w:right w:val="none" w:sz="0" w:space="0" w:color="auto"/>
          </w:divBdr>
        </w:div>
        <w:div w:id="1761758081">
          <w:marLeft w:val="0"/>
          <w:marRight w:val="0"/>
          <w:marTop w:val="0"/>
          <w:marBottom w:val="0"/>
          <w:divBdr>
            <w:top w:val="none" w:sz="0" w:space="0" w:color="auto"/>
            <w:left w:val="none" w:sz="0" w:space="0" w:color="auto"/>
            <w:bottom w:val="none" w:sz="0" w:space="0" w:color="auto"/>
            <w:right w:val="none" w:sz="0" w:space="0" w:color="auto"/>
          </w:divBdr>
        </w:div>
        <w:div w:id="957377164">
          <w:marLeft w:val="0"/>
          <w:marRight w:val="0"/>
          <w:marTop w:val="0"/>
          <w:marBottom w:val="0"/>
          <w:divBdr>
            <w:top w:val="none" w:sz="0" w:space="0" w:color="auto"/>
            <w:left w:val="none" w:sz="0" w:space="0" w:color="auto"/>
            <w:bottom w:val="none" w:sz="0" w:space="0" w:color="auto"/>
            <w:right w:val="none" w:sz="0" w:space="0" w:color="auto"/>
          </w:divBdr>
        </w:div>
      </w:divsChild>
    </w:div>
    <w:div w:id="436945455">
      <w:bodyDiv w:val="1"/>
      <w:marLeft w:val="0"/>
      <w:marRight w:val="0"/>
      <w:marTop w:val="0"/>
      <w:marBottom w:val="0"/>
      <w:divBdr>
        <w:top w:val="none" w:sz="0" w:space="0" w:color="auto"/>
        <w:left w:val="none" w:sz="0" w:space="0" w:color="auto"/>
        <w:bottom w:val="none" w:sz="0" w:space="0" w:color="auto"/>
        <w:right w:val="none" w:sz="0" w:space="0" w:color="auto"/>
      </w:divBdr>
    </w:div>
    <w:div w:id="467555894">
      <w:bodyDiv w:val="1"/>
      <w:marLeft w:val="0"/>
      <w:marRight w:val="0"/>
      <w:marTop w:val="0"/>
      <w:marBottom w:val="0"/>
      <w:divBdr>
        <w:top w:val="none" w:sz="0" w:space="0" w:color="auto"/>
        <w:left w:val="none" w:sz="0" w:space="0" w:color="auto"/>
        <w:bottom w:val="none" w:sz="0" w:space="0" w:color="auto"/>
        <w:right w:val="none" w:sz="0" w:space="0" w:color="auto"/>
      </w:divBdr>
    </w:div>
    <w:div w:id="471677475">
      <w:bodyDiv w:val="1"/>
      <w:marLeft w:val="0"/>
      <w:marRight w:val="0"/>
      <w:marTop w:val="0"/>
      <w:marBottom w:val="0"/>
      <w:divBdr>
        <w:top w:val="none" w:sz="0" w:space="0" w:color="auto"/>
        <w:left w:val="none" w:sz="0" w:space="0" w:color="auto"/>
        <w:bottom w:val="none" w:sz="0" w:space="0" w:color="auto"/>
        <w:right w:val="none" w:sz="0" w:space="0" w:color="auto"/>
      </w:divBdr>
      <w:divsChild>
        <w:div w:id="1608999940">
          <w:marLeft w:val="0"/>
          <w:marRight w:val="0"/>
          <w:marTop w:val="0"/>
          <w:marBottom w:val="0"/>
          <w:divBdr>
            <w:top w:val="none" w:sz="0" w:space="0" w:color="auto"/>
            <w:left w:val="none" w:sz="0" w:space="0" w:color="auto"/>
            <w:bottom w:val="none" w:sz="0" w:space="0" w:color="auto"/>
            <w:right w:val="none" w:sz="0" w:space="0" w:color="auto"/>
          </w:divBdr>
        </w:div>
        <w:div w:id="423914855">
          <w:marLeft w:val="0"/>
          <w:marRight w:val="0"/>
          <w:marTop w:val="0"/>
          <w:marBottom w:val="0"/>
          <w:divBdr>
            <w:top w:val="none" w:sz="0" w:space="0" w:color="auto"/>
            <w:left w:val="none" w:sz="0" w:space="0" w:color="auto"/>
            <w:bottom w:val="none" w:sz="0" w:space="0" w:color="auto"/>
            <w:right w:val="none" w:sz="0" w:space="0" w:color="auto"/>
          </w:divBdr>
        </w:div>
        <w:div w:id="786772875">
          <w:marLeft w:val="0"/>
          <w:marRight w:val="0"/>
          <w:marTop w:val="0"/>
          <w:marBottom w:val="0"/>
          <w:divBdr>
            <w:top w:val="none" w:sz="0" w:space="0" w:color="auto"/>
            <w:left w:val="none" w:sz="0" w:space="0" w:color="auto"/>
            <w:bottom w:val="none" w:sz="0" w:space="0" w:color="auto"/>
            <w:right w:val="none" w:sz="0" w:space="0" w:color="auto"/>
          </w:divBdr>
        </w:div>
        <w:div w:id="1698240592">
          <w:marLeft w:val="0"/>
          <w:marRight w:val="0"/>
          <w:marTop w:val="0"/>
          <w:marBottom w:val="0"/>
          <w:divBdr>
            <w:top w:val="none" w:sz="0" w:space="0" w:color="auto"/>
            <w:left w:val="none" w:sz="0" w:space="0" w:color="auto"/>
            <w:bottom w:val="none" w:sz="0" w:space="0" w:color="auto"/>
            <w:right w:val="none" w:sz="0" w:space="0" w:color="auto"/>
          </w:divBdr>
        </w:div>
        <w:div w:id="1233195506">
          <w:marLeft w:val="0"/>
          <w:marRight w:val="0"/>
          <w:marTop w:val="0"/>
          <w:marBottom w:val="0"/>
          <w:divBdr>
            <w:top w:val="none" w:sz="0" w:space="0" w:color="auto"/>
            <w:left w:val="none" w:sz="0" w:space="0" w:color="auto"/>
            <w:bottom w:val="none" w:sz="0" w:space="0" w:color="auto"/>
            <w:right w:val="none" w:sz="0" w:space="0" w:color="auto"/>
          </w:divBdr>
        </w:div>
        <w:div w:id="82189566">
          <w:marLeft w:val="0"/>
          <w:marRight w:val="0"/>
          <w:marTop w:val="0"/>
          <w:marBottom w:val="0"/>
          <w:divBdr>
            <w:top w:val="none" w:sz="0" w:space="0" w:color="auto"/>
            <w:left w:val="none" w:sz="0" w:space="0" w:color="auto"/>
            <w:bottom w:val="none" w:sz="0" w:space="0" w:color="auto"/>
            <w:right w:val="none" w:sz="0" w:space="0" w:color="auto"/>
          </w:divBdr>
        </w:div>
        <w:div w:id="1340277547">
          <w:marLeft w:val="0"/>
          <w:marRight w:val="0"/>
          <w:marTop w:val="0"/>
          <w:marBottom w:val="0"/>
          <w:divBdr>
            <w:top w:val="none" w:sz="0" w:space="0" w:color="auto"/>
            <w:left w:val="none" w:sz="0" w:space="0" w:color="auto"/>
            <w:bottom w:val="none" w:sz="0" w:space="0" w:color="auto"/>
            <w:right w:val="none" w:sz="0" w:space="0" w:color="auto"/>
          </w:divBdr>
        </w:div>
        <w:div w:id="176383795">
          <w:marLeft w:val="0"/>
          <w:marRight w:val="0"/>
          <w:marTop w:val="0"/>
          <w:marBottom w:val="0"/>
          <w:divBdr>
            <w:top w:val="none" w:sz="0" w:space="0" w:color="auto"/>
            <w:left w:val="none" w:sz="0" w:space="0" w:color="auto"/>
            <w:bottom w:val="none" w:sz="0" w:space="0" w:color="auto"/>
            <w:right w:val="none" w:sz="0" w:space="0" w:color="auto"/>
          </w:divBdr>
        </w:div>
        <w:div w:id="1189641763">
          <w:marLeft w:val="0"/>
          <w:marRight w:val="0"/>
          <w:marTop w:val="0"/>
          <w:marBottom w:val="0"/>
          <w:divBdr>
            <w:top w:val="none" w:sz="0" w:space="0" w:color="auto"/>
            <w:left w:val="none" w:sz="0" w:space="0" w:color="auto"/>
            <w:bottom w:val="none" w:sz="0" w:space="0" w:color="auto"/>
            <w:right w:val="none" w:sz="0" w:space="0" w:color="auto"/>
          </w:divBdr>
        </w:div>
        <w:div w:id="1105349274">
          <w:marLeft w:val="0"/>
          <w:marRight w:val="0"/>
          <w:marTop w:val="0"/>
          <w:marBottom w:val="0"/>
          <w:divBdr>
            <w:top w:val="none" w:sz="0" w:space="0" w:color="auto"/>
            <w:left w:val="none" w:sz="0" w:space="0" w:color="auto"/>
            <w:bottom w:val="none" w:sz="0" w:space="0" w:color="auto"/>
            <w:right w:val="none" w:sz="0" w:space="0" w:color="auto"/>
          </w:divBdr>
        </w:div>
        <w:div w:id="549222709">
          <w:marLeft w:val="0"/>
          <w:marRight w:val="0"/>
          <w:marTop w:val="0"/>
          <w:marBottom w:val="0"/>
          <w:divBdr>
            <w:top w:val="none" w:sz="0" w:space="0" w:color="auto"/>
            <w:left w:val="none" w:sz="0" w:space="0" w:color="auto"/>
            <w:bottom w:val="none" w:sz="0" w:space="0" w:color="auto"/>
            <w:right w:val="none" w:sz="0" w:space="0" w:color="auto"/>
          </w:divBdr>
        </w:div>
        <w:div w:id="600532603">
          <w:marLeft w:val="0"/>
          <w:marRight w:val="0"/>
          <w:marTop w:val="0"/>
          <w:marBottom w:val="0"/>
          <w:divBdr>
            <w:top w:val="none" w:sz="0" w:space="0" w:color="auto"/>
            <w:left w:val="none" w:sz="0" w:space="0" w:color="auto"/>
            <w:bottom w:val="none" w:sz="0" w:space="0" w:color="auto"/>
            <w:right w:val="none" w:sz="0" w:space="0" w:color="auto"/>
          </w:divBdr>
        </w:div>
        <w:div w:id="298342716">
          <w:marLeft w:val="0"/>
          <w:marRight w:val="0"/>
          <w:marTop w:val="0"/>
          <w:marBottom w:val="0"/>
          <w:divBdr>
            <w:top w:val="none" w:sz="0" w:space="0" w:color="auto"/>
            <w:left w:val="none" w:sz="0" w:space="0" w:color="auto"/>
            <w:bottom w:val="none" w:sz="0" w:space="0" w:color="auto"/>
            <w:right w:val="none" w:sz="0" w:space="0" w:color="auto"/>
          </w:divBdr>
        </w:div>
        <w:div w:id="50159869">
          <w:marLeft w:val="0"/>
          <w:marRight w:val="0"/>
          <w:marTop w:val="0"/>
          <w:marBottom w:val="0"/>
          <w:divBdr>
            <w:top w:val="none" w:sz="0" w:space="0" w:color="auto"/>
            <w:left w:val="none" w:sz="0" w:space="0" w:color="auto"/>
            <w:bottom w:val="none" w:sz="0" w:space="0" w:color="auto"/>
            <w:right w:val="none" w:sz="0" w:space="0" w:color="auto"/>
          </w:divBdr>
        </w:div>
        <w:div w:id="1932081643">
          <w:marLeft w:val="0"/>
          <w:marRight w:val="0"/>
          <w:marTop w:val="0"/>
          <w:marBottom w:val="0"/>
          <w:divBdr>
            <w:top w:val="none" w:sz="0" w:space="0" w:color="auto"/>
            <w:left w:val="none" w:sz="0" w:space="0" w:color="auto"/>
            <w:bottom w:val="none" w:sz="0" w:space="0" w:color="auto"/>
            <w:right w:val="none" w:sz="0" w:space="0" w:color="auto"/>
          </w:divBdr>
        </w:div>
        <w:div w:id="1976837332">
          <w:marLeft w:val="0"/>
          <w:marRight w:val="0"/>
          <w:marTop w:val="0"/>
          <w:marBottom w:val="0"/>
          <w:divBdr>
            <w:top w:val="none" w:sz="0" w:space="0" w:color="auto"/>
            <w:left w:val="none" w:sz="0" w:space="0" w:color="auto"/>
            <w:bottom w:val="none" w:sz="0" w:space="0" w:color="auto"/>
            <w:right w:val="none" w:sz="0" w:space="0" w:color="auto"/>
          </w:divBdr>
        </w:div>
        <w:div w:id="1591428728">
          <w:marLeft w:val="0"/>
          <w:marRight w:val="0"/>
          <w:marTop w:val="0"/>
          <w:marBottom w:val="0"/>
          <w:divBdr>
            <w:top w:val="none" w:sz="0" w:space="0" w:color="auto"/>
            <w:left w:val="none" w:sz="0" w:space="0" w:color="auto"/>
            <w:bottom w:val="none" w:sz="0" w:space="0" w:color="auto"/>
            <w:right w:val="none" w:sz="0" w:space="0" w:color="auto"/>
          </w:divBdr>
        </w:div>
        <w:div w:id="35589871">
          <w:marLeft w:val="0"/>
          <w:marRight w:val="0"/>
          <w:marTop w:val="0"/>
          <w:marBottom w:val="0"/>
          <w:divBdr>
            <w:top w:val="none" w:sz="0" w:space="0" w:color="auto"/>
            <w:left w:val="none" w:sz="0" w:space="0" w:color="auto"/>
            <w:bottom w:val="none" w:sz="0" w:space="0" w:color="auto"/>
            <w:right w:val="none" w:sz="0" w:space="0" w:color="auto"/>
          </w:divBdr>
        </w:div>
        <w:div w:id="2132623391">
          <w:marLeft w:val="0"/>
          <w:marRight w:val="0"/>
          <w:marTop w:val="0"/>
          <w:marBottom w:val="0"/>
          <w:divBdr>
            <w:top w:val="none" w:sz="0" w:space="0" w:color="auto"/>
            <w:left w:val="none" w:sz="0" w:space="0" w:color="auto"/>
            <w:bottom w:val="none" w:sz="0" w:space="0" w:color="auto"/>
            <w:right w:val="none" w:sz="0" w:space="0" w:color="auto"/>
          </w:divBdr>
        </w:div>
        <w:div w:id="77791852">
          <w:marLeft w:val="0"/>
          <w:marRight w:val="0"/>
          <w:marTop w:val="0"/>
          <w:marBottom w:val="0"/>
          <w:divBdr>
            <w:top w:val="none" w:sz="0" w:space="0" w:color="auto"/>
            <w:left w:val="none" w:sz="0" w:space="0" w:color="auto"/>
            <w:bottom w:val="none" w:sz="0" w:space="0" w:color="auto"/>
            <w:right w:val="none" w:sz="0" w:space="0" w:color="auto"/>
          </w:divBdr>
        </w:div>
        <w:div w:id="1839006115">
          <w:marLeft w:val="0"/>
          <w:marRight w:val="0"/>
          <w:marTop w:val="0"/>
          <w:marBottom w:val="0"/>
          <w:divBdr>
            <w:top w:val="none" w:sz="0" w:space="0" w:color="auto"/>
            <w:left w:val="none" w:sz="0" w:space="0" w:color="auto"/>
            <w:bottom w:val="none" w:sz="0" w:space="0" w:color="auto"/>
            <w:right w:val="none" w:sz="0" w:space="0" w:color="auto"/>
          </w:divBdr>
        </w:div>
        <w:div w:id="1451512446">
          <w:marLeft w:val="0"/>
          <w:marRight w:val="0"/>
          <w:marTop w:val="0"/>
          <w:marBottom w:val="0"/>
          <w:divBdr>
            <w:top w:val="none" w:sz="0" w:space="0" w:color="auto"/>
            <w:left w:val="none" w:sz="0" w:space="0" w:color="auto"/>
            <w:bottom w:val="none" w:sz="0" w:space="0" w:color="auto"/>
            <w:right w:val="none" w:sz="0" w:space="0" w:color="auto"/>
          </w:divBdr>
        </w:div>
        <w:div w:id="1506481931">
          <w:marLeft w:val="0"/>
          <w:marRight w:val="0"/>
          <w:marTop w:val="0"/>
          <w:marBottom w:val="0"/>
          <w:divBdr>
            <w:top w:val="none" w:sz="0" w:space="0" w:color="auto"/>
            <w:left w:val="none" w:sz="0" w:space="0" w:color="auto"/>
            <w:bottom w:val="none" w:sz="0" w:space="0" w:color="auto"/>
            <w:right w:val="none" w:sz="0" w:space="0" w:color="auto"/>
          </w:divBdr>
        </w:div>
        <w:div w:id="399140585">
          <w:marLeft w:val="0"/>
          <w:marRight w:val="0"/>
          <w:marTop w:val="0"/>
          <w:marBottom w:val="0"/>
          <w:divBdr>
            <w:top w:val="none" w:sz="0" w:space="0" w:color="auto"/>
            <w:left w:val="none" w:sz="0" w:space="0" w:color="auto"/>
            <w:bottom w:val="none" w:sz="0" w:space="0" w:color="auto"/>
            <w:right w:val="none" w:sz="0" w:space="0" w:color="auto"/>
          </w:divBdr>
        </w:div>
        <w:div w:id="405567444">
          <w:marLeft w:val="0"/>
          <w:marRight w:val="0"/>
          <w:marTop w:val="0"/>
          <w:marBottom w:val="0"/>
          <w:divBdr>
            <w:top w:val="none" w:sz="0" w:space="0" w:color="auto"/>
            <w:left w:val="none" w:sz="0" w:space="0" w:color="auto"/>
            <w:bottom w:val="none" w:sz="0" w:space="0" w:color="auto"/>
            <w:right w:val="none" w:sz="0" w:space="0" w:color="auto"/>
          </w:divBdr>
        </w:div>
        <w:div w:id="1047148747">
          <w:marLeft w:val="0"/>
          <w:marRight w:val="0"/>
          <w:marTop w:val="0"/>
          <w:marBottom w:val="0"/>
          <w:divBdr>
            <w:top w:val="none" w:sz="0" w:space="0" w:color="auto"/>
            <w:left w:val="none" w:sz="0" w:space="0" w:color="auto"/>
            <w:bottom w:val="none" w:sz="0" w:space="0" w:color="auto"/>
            <w:right w:val="none" w:sz="0" w:space="0" w:color="auto"/>
          </w:divBdr>
        </w:div>
        <w:div w:id="1790977133">
          <w:marLeft w:val="0"/>
          <w:marRight w:val="0"/>
          <w:marTop w:val="0"/>
          <w:marBottom w:val="0"/>
          <w:divBdr>
            <w:top w:val="none" w:sz="0" w:space="0" w:color="auto"/>
            <w:left w:val="none" w:sz="0" w:space="0" w:color="auto"/>
            <w:bottom w:val="none" w:sz="0" w:space="0" w:color="auto"/>
            <w:right w:val="none" w:sz="0" w:space="0" w:color="auto"/>
          </w:divBdr>
        </w:div>
        <w:div w:id="232204309">
          <w:marLeft w:val="0"/>
          <w:marRight w:val="0"/>
          <w:marTop w:val="0"/>
          <w:marBottom w:val="0"/>
          <w:divBdr>
            <w:top w:val="none" w:sz="0" w:space="0" w:color="auto"/>
            <w:left w:val="none" w:sz="0" w:space="0" w:color="auto"/>
            <w:bottom w:val="none" w:sz="0" w:space="0" w:color="auto"/>
            <w:right w:val="none" w:sz="0" w:space="0" w:color="auto"/>
          </w:divBdr>
        </w:div>
        <w:div w:id="1196432883">
          <w:marLeft w:val="0"/>
          <w:marRight w:val="0"/>
          <w:marTop w:val="0"/>
          <w:marBottom w:val="0"/>
          <w:divBdr>
            <w:top w:val="none" w:sz="0" w:space="0" w:color="auto"/>
            <w:left w:val="none" w:sz="0" w:space="0" w:color="auto"/>
            <w:bottom w:val="none" w:sz="0" w:space="0" w:color="auto"/>
            <w:right w:val="none" w:sz="0" w:space="0" w:color="auto"/>
          </w:divBdr>
        </w:div>
        <w:div w:id="40331574">
          <w:marLeft w:val="0"/>
          <w:marRight w:val="0"/>
          <w:marTop w:val="0"/>
          <w:marBottom w:val="0"/>
          <w:divBdr>
            <w:top w:val="none" w:sz="0" w:space="0" w:color="auto"/>
            <w:left w:val="none" w:sz="0" w:space="0" w:color="auto"/>
            <w:bottom w:val="none" w:sz="0" w:space="0" w:color="auto"/>
            <w:right w:val="none" w:sz="0" w:space="0" w:color="auto"/>
          </w:divBdr>
        </w:div>
        <w:div w:id="1984650634">
          <w:marLeft w:val="0"/>
          <w:marRight w:val="0"/>
          <w:marTop w:val="0"/>
          <w:marBottom w:val="0"/>
          <w:divBdr>
            <w:top w:val="none" w:sz="0" w:space="0" w:color="auto"/>
            <w:left w:val="none" w:sz="0" w:space="0" w:color="auto"/>
            <w:bottom w:val="none" w:sz="0" w:space="0" w:color="auto"/>
            <w:right w:val="none" w:sz="0" w:space="0" w:color="auto"/>
          </w:divBdr>
        </w:div>
      </w:divsChild>
    </w:div>
    <w:div w:id="492113341">
      <w:bodyDiv w:val="1"/>
      <w:marLeft w:val="0"/>
      <w:marRight w:val="0"/>
      <w:marTop w:val="0"/>
      <w:marBottom w:val="0"/>
      <w:divBdr>
        <w:top w:val="none" w:sz="0" w:space="0" w:color="auto"/>
        <w:left w:val="none" w:sz="0" w:space="0" w:color="auto"/>
        <w:bottom w:val="none" w:sz="0" w:space="0" w:color="auto"/>
        <w:right w:val="none" w:sz="0" w:space="0" w:color="auto"/>
      </w:divBdr>
      <w:divsChild>
        <w:div w:id="1527983620">
          <w:marLeft w:val="0"/>
          <w:marRight w:val="0"/>
          <w:marTop w:val="0"/>
          <w:marBottom w:val="0"/>
          <w:divBdr>
            <w:top w:val="none" w:sz="0" w:space="0" w:color="auto"/>
            <w:left w:val="none" w:sz="0" w:space="0" w:color="auto"/>
            <w:bottom w:val="none" w:sz="0" w:space="0" w:color="auto"/>
            <w:right w:val="none" w:sz="0" w:space="0" w:color="auto"/>
          </w:divBdr>
        </w:div>
        <w:div w:id="1607343455">
          <w:marLeft w:val="0"/>
          <w:marRight w:val="0"/>
          <w:marTop w:val="0"/>
          <w:marBottom w:val="0"/>
          <w:divBdr>
            <w:top w:val="none" w:sz="0" w:space="0" w:color="auto"/>
            <w:left w:val="none" w:sz="0" w:space="0" w:color="auto"/>
            <w:bottom w:val="none" w:sz="0" w:space="0" w:color="auto"/>
            <w:right w:val="none" w:sz="0" w:space="0" w:color="auto"/>
          </w:divBdr>
        </w:div>
        <w:div w:id="1557278824">
          <w:marLeft w:val="0"/>
          <w:marRight w:val="0"/>
          <w:marTop w:val="0"/>
          <w:marBottom w:val="0"/>
          <w:divBdr>
            <w:top w:val="none" w:sz="0" w:space="0" w:color="auto"/>
            <w:left w:val="none" w:sz="0" w:space="0" w:color="auto"/>
            <w:bottom w:val="none" w:sz="0" w:space="0" w:color="auto"/>
            <w:right w:val="none" w:sz="0" w:space="0" w:color="auto"/>
          </w:divBdr>
        </w:div>
      </w:divsChild>
    </w:div>
    <w:div w:id="542791412">
      <w:bodyDiv w:val="1"/>
      <w:marLeft w:val="0"/>
      <w:marRight w:val="0"/>
      <w:marTop w:val="0"/>
      <w:marBottom w:val="0"/>
      <w:divBdr>
        <w:top w:val="none" w:sz="0" w:space="0" w:color="auto"/>
        <w:left w:val="none" w:sz="0" w:space="0" w:color="auto"/>
        <w:bottom w:val="none" w:sz="0" w:space="0" w:color="auto"/>
        <w:right w:val="none" w:sz="0" w:space="0" w:color="auto"/>
      </w:divBdr>
    </w:div>
    <w:div w:id="545718982">
      <w:bodyDiv w:val="1"/>
      <w:marLeft w:val="0"/>
      <w:marRight w:val="0"/>
      <w:marTop w:val="0"/>
      <w:marBottom w:val="0"/>
      <w:divBdr>
        <w:top w:val="none" w:sz="0" w:space="0" w:color="auto"/>
        <w:left w:val="none" w:sz="0" w:space="0" w:color="auto"/>
        <w:bottom w:val="none" w:sz="0" w:space="0" w:color="auto"/>
        <w:right w:val="none" w:sz="0" w:space="0" w:color="auto"/>
      </w:divBdr>
      <w:divsChild>
        <w:div w:id="1219974929">
          <w:marLeft w:val="0"/>
          <w:marRight w:val="0"/>
          <w:marTop w:val="0"/>
          <w:marBottom w:val="0"/>
          <w:divBdr>
            <w:top w:val="none" w:sz="0" w:space="0" w:color="auto"/>
            <w:left w:val="none" w:sz="0" w:space="0" w:color="auto"/>
            <w:bottom w:val="none" w:sz="0" w:space="0" w:color="auto"/>
            <w:right w:val="none" w:sz="0" w:space="0" w:color="auto"/>
          </w:divBdr>
        </w:div>
        <w:div w:id="1466972083">
          <w:marLeft w:val="0"/>
          <w:marRight w:val="0"/>
          <w:marTop w:val="0"/>
          <w:marBottom w:val="0"/>
          <w:divBdr>
            <w:top w:val="none" w:sz="0" w:space="0" w:color="auto"/>
            <w:left w:val="none" w:sz="0" w:space="0" w:color="auto"/>
            <w:bottom w:val="none" w:sz="0" w:space="0" w:color="auto"/>
            <w:right w:val="none" w:sz="0" w:space="0" w:color="auto"/>
          </w:divBdr>
        </w:div>
        <w:div w:id="1534805070">
          <w:marLeft w:val="0"/>
          <w:marRight w:val="0"/>
          <w:marTop w:val="0"/>
          <w:marBottom w:val="0"/>
          <w:divBdr>
            <w:top w:val="none" w:sz="0" w:space="0" w:color="auto"/>
            <w:left w:val="none" w:sz="0" w:space="0" w:color="auto"/>
            <w:bottom w:val="none" w:sz="0" w:space="0" w:color="auto"/>
            <w:right w:val="none" w:sz="0" w:space="0" w:color="auto"/>
          </w:divBdr>
        </w:div>
        <w:div w:id="209997356">
          <w:marLeft w:val="0"/>
          <w:marRight w:val="0"/>
          <w:marTop w:val="0"/>
          <w:marBottom w:val="0"/>
          <w:divBdr>
            <w:top w:val="none" w:sz="0" w:space="0" w:color="auto"/>
            <w:left w:val="none" w:sz="0" w:space="0" w:color="auto"/>
            <w:bottom w:val="none" w:sz="0" w:space="0" w:color="auto"/>
            <w:right w:val="none" w:sz="0" w:space="0" w:color="auto"/>
          </w:divBdr>
        </w:div>
        <w:div w:id="222521416">
          <w:marLeft w:val="0"/>
          <w:marRight w:val="0"/>
          <w:marTop w:val="0"/>
          <w:marBottom w:val="0"/>
          <w:divBdr>
            <w:top w:val="none" w:sz="0" w:space="0" w:color="auto"/>
            <w:left w:val="none" w:sz="0" w:space="0" w:color="auto"/>
            <w:bottom w:val="none" w:sz="0" w:space="0" w:color="auto"/>
            <w:right w:val="none" w:sz="0" w:space="0" w:color="auto"/>
          </w:divBdr>
        </w:div>
        <w:div w:id="1170871400">
          <w:marLeft w:val="0"/>
          <w:marRight w:val="0"/>
          <w:marTop w:val="0"/>
          <w:marBottom w:val="0"/>
          <w:divBdr>
            <w:top w:val="none" w:sz="0" w:space="0" w:color="auto"/>
            <w:left w:val="none" w:sz="0" w:space="0" w:color="auto"/>
            <w:bottom w:val="none" w:sz="0" w:space="0" w:color="auto"/>
            <w:right w:val="none" w:sz="0" w:space="0" w:color="auto"/>
          </w:divBdr>
        </w:div>
        <w:div w:id="2025008022">
          <w:marLeft w:val="0"/>
          <w:marRight w:val="0"/>
          <w:marTop w:val="0"/>
          <w:marBottom w:val="0"/>
          <w:divBdr>
            <w:top w:val="none" w:sz="0" w:space="0" w:color="auto"/>
            <w:left w:val="none" w:sz="0" w:space="0" w:color="auto"/>
            <w:bottom w:val="none" w:sz="0" w:space="0" w:color="auto"/>
            <w:right w:val="none" w:sz="0" w:space="0" w:color="auto"/>
          </w:divBdr>
        </w:div>
        <w:div w:id="681980912">
          <w:marLeft w:val="0"/>
          <w:marRight w:val="0"/>
          <w:marTop w:val="0"/>
          <w:marBottom w:val="0"/>
          <w:divBdr>
            <w:top w:val="none" w:sz="0" w:space="0" w:color="auto"/>
            <w:left w:val="none" w:sz="0" w:space="0" w:color="auto"/>
            <w:bottom w:val="none" w:sz="0" w:space="0" w:color="auto"/>
            <w:right w:val="none" w:sz="0" w:space="0" w:color="auto"/>
          </w:divBdr>
        </w:div>
        <w:div w:id="476728254">
          <w:marLeft w:val="0"/>
          <w:marRight w:val="0"/>
          <w:marTop w:val="0"/>
          <w:marBottom w:val="0"/>
          <w:divBdr>
            <w:top w:val="none" w:sz="0" w:space="0" w:color="auto"/>
            <w:left w:val="none" w:sz="0" w:space="0" w:color="auto"/>
            <w:bottom w:val="none" w:sz="0" w:space="0" w:color="auto"/>
            <w:right w:val="none" w:sz="0" w:space="0" w:color="auto"/>
          </w:divBdr>
        </w:div>
        <w:div w:id="1773822986">
          <w:marLeft w:val="0"/>
          <w:marRight w:val="0"/>
          <w:marTop w:val="0"/>
          <w:marBottom w:val="0"/>
          <w:divBdr>
            <w:top w:val="none" w:sz="0" w:space="0" w:color="auto"/>
            <w:left w:val="none" w:sz="0" w:space="0" w:color="auto"/>
            <w:bottom w:val="none" w:sz="0" w:space="0" w:color="auto"/>
            <w:right w:val="none" w:sz="0" w:space="0" w:color="auto"/>
          </w:divBdr>
        </w:div>
        <w:div w:id="1849127810">
          <w:marLeft w:val="0"/>
          <w:marRight w:val="0"/>
          <w:marTop w:val="0"/>
          <w:marBottom w:val="0"/>
          <w:divBdr>
            <w:top w:val="none" w:sz="0" w:space="0" w:color="auto"/>
            <w:left w:val="none" w:sz="0" w:space="0" w:color="auto"/>
            <w:bottom w:val="none" w:sz="0" w:space="0" w:color="auto"/>
            <w:right w:val="none" w:sz="0" w:space="0" w:color="auto"/>
          </w:divBdr>
        </w:div>
        <w:div w:id="1784422943">
          <w:marLeft w:val="0"/>
          <w:marRight w:val="0"/>
          <w:marTop w:val="0"/>
          <w:marBottom w:val="0"/>
          <w:divBdr>
            <w:top w:val="none" w:sz="0" w:space="0" w:color="auto"/>
            <w:left w:val="none" w:sz="0" w:space="0" w:color="auto"/>
            <w:bottom w:val="none" w:sz="0" w:space="0" w:color="auto"/>
            <w:right w:val="none" w:sz="0" w:space="0" w:color="auto"/>
          </w:divBdr>
        </w:div>
        <w:div w:id="165486856">
          <w:marLeft w:val="0"/>
          <w:marRight w:val="0"/>
          <w:marTop w:val="0"/>
          <w:marBottom w:val="0"/>
          <w:divBdr>
            <w:top w:val="none" w:sz="0" w:space="0" w:color="auto"/>
            <w:left w:val="none" w:sz="0" w:space="0" w:color="auto"/>
            <w:bottom w:val="none" w:sz="0" w:space="0" w:color="auto"/>
            <w:right w:val="none" w:sz="0" w:space="0" w:color="auto"/>
          </w:divBdr>
        </w:div>
        <w:div w:id="834878457">
          <w:marLeft w:val="0"/>
          <w:marRight w:val="0"/>
          <w:marTop w:val="0"/>
          <w:marBottom w:val="0"/>
          <w:divBdr>
            <w:top w:val="none" w:sz="0" w:space="0" w:color="auto"/>
            <w:left w:val="none" w:sz="0" w:space="0" w:color="auto"/>
            <w:bottom w:val="none" w:sz="0" w:space="0" w:color="auto"/>
            <w:right w:val="none" w:sz="0" w:space="0" w:color="auto"/>
          </w:divBdr>
        </w:div>
        <w:div w:id="1479303282">
          <w:marLeft w:val="0"/>
          <w:marRight w:val="0"/>
          <w:marTop w:val="0"/>
          <w:marBottom w:val="0"/>
          <w:divBdr>
            <w:top w:val="none" w:sz="0" w:space="0" w:color="auto"/>
            <w:left w:val="none" w:sz="0" w:space="0" w:color="auto"/>
            <w:bottom w:val="none" w:sz="0" w:space="0" w:color="auto"/>
            <w:right w:val="none" w:sz="0" w:space="0" w:color="auto"/>
          </w:divBdr>
        </w:div>
        <w:div w:id="263389746">
          <w:marLeft w:val="0"/>
          <w:marRight w:val="0"/>
          <w:marTop w:val="0"/>
          <w:marBottom w:val="0"/>
          <w:divBdr>
            <w:top w:val="none" w:sz="0" w:space="0" w:color="auto"/>
            <w:left w:val="none" w:sz="0" w:space="0" w:color="auto"/>
            <w:bottom w:val="none" w:sz="0" w:space="0" w:color="auto"/>
            <w:right w:val="none" w:sz="0" w:space="0" w:color="auto"/>
          </w:divBdr>
        </w:div>
        <w:div w:id="1262840311">
          <w:marLeft w:val="0"/>
          <w:marRight w:val="0"/>
          <w:marTop w:val="0"/>
          <w:marBottom w:val="0"/>
          <w:divBdr>
            <w:top w:val="none" w:sz="0" w:space="0" w:color="auto"/>
            <w:left w:val="none" w:sz="0" w:space="0" w:color="auto"/>
            <w:bottom w:val="none" w:sz="0" w:space="0" w:color="auto"/>
            <w:right w:val="none" w:sz="0" w:space="0" w:color="auto"/>
          </w:divBdr>
        </w:div>
        <w:div w:id="1043673280">
          <w:marLeft w:val="0"/>
          <w:marRight w:val="0"/>
          <w:marTop w:val="0"/>
          <w:marBottom w:val="0"/>
          <w:divBdr>
            <w:top w:val="none" w:sz="0" w:space="0" w:color="auto"/>
            <w:left w:val="none" w:sz="0" w:space="0" w:color="auto"/>
            <w:bottom w:val="none" w:sz="0" w:space="0" w:color="auto"/>
            <w:right w:val="none" w:sz="0" w:space="0" w:color="auto"/>
          </w:divBdr>
        </w:div>
        <w:div w:id="1187251775">
          <w:marLeft w:val="0"/>
          <w:marRight w:val="0"/>
          <w:marTop w:val="0"/>
          <w:marBottom w:val="0"/>
          <w:divBdr>
            <w:top w:val="none" w:sz="0" w:space="0" w:color="auto"/>
            <w:left w:val="none" w:sz="0" w:space="0" w:color="auto"/>
            <w:bottom w:val="none" w:sz="0" w:space="0" w:color="auto"/>
            <w:right w:val="none" w:sz="0" w:space="0" w:color="auto"/>
          </w:divBdr>
        </w:div>
        <w:div w:id="711658510">
          <w:marLeft w:val="0"/>
          <w:marRight w:val="0"/>
          <w:marTop w:val="0"/>
          <w:marBottom w:val="0"/>
          <w:divBdr>
            <w:top w:val="none" w:sz="0" w:space="0" w:color="auto"/>
            <w:left w:val="none" w:sz="0" w:space="0" w:color="auto"/>
            <w:bottom w:val="none" w:sz="0" w:space="0" w:color="auto"/>
            <w:right w:val="none" w:sz="0" w:space="0" w:color="auto"/>
          </w:divBdr>
        </w:div>
        <w:div w:id="1952663462">
          <w:marLeft w:val="0"/>
          <w:marRight w:val="0"/>
          <w:marTop w:val="0"/>
          <w:marBottom w:val="0"/>
          <w:divBdr>
            <w:top w:val="none" w:sz="0" w:space="0" w:color="auto"/>
            <w:left w:val="none" w:sz="0" w:space="0" w:color="auto"/>
            <w:bottom w:val="none" w:sz="0" w:space="0" w:color="auto"/>
            <w:right w:val="none" w:sz="0" w:space="0" w:color="auto"/>
          </w:divBdr>
        </w:div>
        <w:div w:id="1537818064">
          <w:marLeft w:val="0"/>
          <w:marRight w:val="0"/>
          <w:marTop w:val="0"/>
          <w:marBottom w:val="0"/>
          <w:divBdr>
            <w:top w:val="none" w:sz="0" w:space="0" w:color="auto"/>
            <w:left w:val="none" w:sz="0" w:space="0" w:color="auto"/>
            <w:bottom w:val="none" w:sz="0" w:space="0" w:color="auto"/>
            <w:right w:val="none" w:sz="0" w:space="0" w:color="auto"/>
          </w:divBdr>
        </w:div>
        <w:div w:id="1639843636">
          <w:marLeft w:val="0"/>
          <w:marRight w:val="0"/>
          <w:marTop w:val="0"/>
          <w:marBottom w:val="0"/>
          <w:divBdr>
            <w:top w:val="none" w:sz="0" w:space="0" w:color="auto"/>
            <w:left w:val="none" w:sz="0" w:space="0" w:color="auto"/>
            <w:bottom w:val="none" w:sz="0" w:space="0" w:color="auto"/>
            <w:right w:val="none" w:sz="0" w:space="0" w:color="auto"/>
          </w:divBdr>
        </w:div>
        <w:div w:id="1532454696">
          <w:marLeft w:val="0"/>
          <w:marRight w:val="0"/>
          <w:marTop w:val="0"/>
          <w:marBottom w:val="0"/>
          <w:divBdr>
            <w:top w:val="none" w:sz="0" w:space="0" w:color="auto"/>
            <w:left w:val="none" w:sz="0" w:space="0" w:color="auto"/>
            <w:bottom w:val="none" w:sz="0" w:space="0" w:color="auto"/>
            <w:right w:val="none" w:sz="0" w:space="0" w:color="auto"/>
          </w:divBdr>
        </w:div>
        <w:div w:id="109013333">
          <w:marLeft w:val="0"/>
          <w:marRight w:val="0"/>
          <w:marTop w:val="0"/>
          <w:marBottom w:val="0"/>
          <w:divBdr>
            <w:top w:val="none" w:sz="0" w:space="0" w:color="auto"/>
            <w:left w:val="none" w:sz="0" w:space="0" w:color="auto"/>
            <w:bottom w:val="none" w:sz="0" w:space="0" w:color="auto"/>
            <w:right w:val="none" w:sz="0" w:space="0" w:color="auto"/>
          </w:divBdr>
        </w:div>
        <w:div w:id="295260097">
          <w:marLeft w:val="0"/>
          <w:marRight w:val="0"/>
          <w:marTop w:val="0"/>
          <w:marBottom w:val="0"/>
          <w:divBdr>
            <w:top w:val="none" w:sz="0" w:space="0" w:color="auto"/>
            <w:left w:val="none" w:sz="0" w:space="0" w:color="auto"/>
            <w:bottom w:val="none" w:sz="0" w:space="0" w:color="auto"/>
            <w:right w:val="none" w:sz="0" w:space="0" w:color="auto"/>
          </w:divBdr>
        </w:div>
        <w:div w:id="780489661">
          <w:marLeft w:val="0"/>
          <w:marRight w:val="0"/>
          <w:marTop w:val="0"/>
          <w:marBottom w:val="0"/>
          <w:divBdr>
            <w:top w:val="none" w:sz="0" w:space="0" w:color="auto"/>
            <w:left w:val="none" w:sz="0" w:space="0" w:color="auto"/>
            <w:bottom w:val="none" w:sz="0" w:space="0" w:color="auto"/>
            <w:right w:val="none" w:sz="0" w:space="0" w:color="auto"/>
          </w:divBdr>
        </w:div>
        <w:div w:id="436491240">
          <w:marLeft w:val="0"/>
          <w:marRight w:val="0"/>
          <w:marTop w:val="0"/>
          <w:marBottom w:val="0"/>
          <w:divBdr>
            <w:top w:val="none" w:sz="0" w:space="0" w:color="auto"/>
            <w:left w:val="none" w:sz="0" w:space="0" w:color="auto"/>
            <w:bottom w:val="none" w:sz="0" w:space="0" w:color="auto"/>
            <w:right w:val="none" w:sz="0" w:space="0" w:color="auto"/>
          </w:divBdr>
        </w:div>
        <w:div w:id="2040353580">
          <w:marLeft w:val="0"/>
          <w:marRight w:val="0"/>
          <w:marTop w:val="0"/>
          <w:marBottom w:val="0"/>
          <w:divBdr>
            <w:top w:val="none" w:sz="0" w:space="0" w:color="auto"/>
            <w:left w:val="none" w:sz="0" w:space="0" w:color="auto"/>
            <w:bottom w:val="none" w:sz="0" w:space="0" w:color="auto"/>
            <w:right w:val="none" w:sz="0" w:space="0" w:color="auto"/>
          </w:divBdr>
        </w:div>
        <w:div w:id="1832476652">
          <w:marLeft w:val="0"/>
          <w:marRight w:val="0"/>
          <w:marTop w:val="0"/>
          <w:marBottom w:val="0"/>
          <w:divBdr>
            <w:top w:val="none" w:sz="0" w:space="0" w:color="auto"/>
            <w:left w:val="none" w:sz="0" w:space="0" w:color="auto"/>
            <w:bottom w:val="none" w:sz="0" w:space="0" w:color="auto"/>
            <w:right w:val="none" w:sz="0" w:space="0" w:color="auto"/>
          </w:divBdr>
        </w:div>
        <w:div w:id="271481535">
          <w:marLeft w:val="0"/>
          <w:marRight w:val="0"/>
          <w:marTop w:val="0"/>
          <w:marBottom w:val="0"/>
          <w:divBdr>
            <w:top w:val="none" w:sz="0" w:space="0" w:color="auto"/>
            <w:left w:val="none" w:sz="0" w:space="0" w:color="auto"/>
            <w:bottom w:val="none" w:sz="0" w:space="0" w:color="auto"/>
            <w:right w:val="none" w:sz="0" w:space="0" w:color="auto"/>
          </w:divBdr>
        </w:div>
        <w:div w:id="374281179">
          <w:marLeft w:val="0"/>
          <w:marRight w:val="0"/>
          <w:marTop w:val="0"/>
          <w:marBottom w:val="0"/>
          <w:divBdr>
            <w:top w:val="none" w:sz="0" w:space="0" w:color="auto"/>
            <w:left w:val="none" w:sz="0" w:space="0" w:color="auto"/>
            <w:bottom w:val="none" w:sz="0" w:space="0" w:color="auto"/>
            <w:right w:val="none" w:sz="0" w:space="0" w:color="auto"/>
          </w:divBdr>
        </w:div>
        <w:div w:id="1498304420">
          <w:marLeft w:val="0"/>
          <w:marRight w:val="0"/>
          <w:marTop w:val="0"/>
          <w:marBottom w:val="0"/>
          <w:divBdr>
            <w:top w:val="none" w:sz="0" w:space="0" w:color="auto"/>
            <w:left w:val="none" w:sz="0" w:space="0" w:color="auto"/>
            <w:bottom w:val="none" w:sz="0" w:space="0" w:color="auto"/>
            <w:right w:val="none" w:sz="0" w:space="0" w:color="auto"/>
          </w:divBdr>
        </w:div>
        <w:div w:id="1548225098">
          <w:marLeft w:val="0"/>
          <w:marRight w:val="0"/>
          <w:marTop w:val="0"/>
          <w:marBottom w:val="0"/>
          <w:divBdr>
            <w:top w:val="none" w:sz="0" w:space="0" w:color="auto"/>
            <w:left w:val="none" w:sz="0" w:space="0" w:color="auto"/>
            <w:bottom w:val="none" w:sz="0" w:space="0" w:color="auto"/>
            <w:right w:val="none" w:sz="0" w:space="0" w:color="auto"/>
          </w:divBdr>
        </w:div>
        <w:div w:id="1123232698">
          <w:marLeft w:val="0"/>
          <w:marRight w:val="0"/>
          <w:marTop w:val="0"/>
          <w:marBottom w:val="0"/>
          <w:divBdr>
            <w:top w:val="none" w:sz="0" w:space="0" w:color="auto"/>
            <w:left w:val="none" w:sz="0" w:space="0" w:color="auto"/>
            <w:bottom w:val="none" w:sz="0" w:space="0" w:color="auto"/>
            <w:right w:val="none" w:sz="0" w:space="0" w:color="auto"/>
          </w:divBdr>
        </w:div>
        <w:div w:id="184052566">
          <w:marLeft w:val="0"/>
          <w:marRight w:val="0"/>
          <w:marTop w:val="0"/>
          <w:marBottom w:val="0"/>
          <w:divBdr>
            <w:top w:val="none" w:sz="0" w:space="0" w:color="auto"/>
            <w:left w:val="none" w:sz="0" w:space="0" w:color="auto"/>
            <w:bottom w:val="none" w:sz="0" w:space="0" w:color="auto"/>
            <w:right w:val="none" w:sz="0" w:space="0" w:color="auto"/>
          </w:divBdr>
        </w:div>
        <w:div w:id="2052728238">
          <w:marLeft w:val="0"/>
          <w:marRight w:val="0"/>
          <w:marTop w:val="0"/>
          <w:marBottom w:val="0"/>
          <w:divBdr>
            <w:top w:val="none" w:sz="0" w:space="0" w:color="auto"/>
            <w:left w:val="none" w:sz="0" w:space="0" w:color="auto"/>
            <w:bottom w:val="none" w:sz="0" w:space="0" w:color="auto"/>
            <w:right w:val="none" w:sz="0" w:space="0" w:color="auto"/>
          </w:divBdr>
        </w:div>
        <w:div w:id="596713187">
          <w:marLeft w:val="0"/>
          <w:marRight w:val="0"/>
          <w:marTop w:val="0"/>
          <w:marBottom w:val="0"/>
          <w:divBdr>
            <w:top w:val="none" w:sz="0" w:space="0" w:color="auto"/>
            <w:left w:val="none" w:sz="0" w:space="0" w:color="auto"/>
            <w:bottom w:val="none" w:sz="0" w:space="0" w:color="auto"/>
            <w:right w:val="none" w:sz="0" w:space="0" w:color="auto"/>
          </w:divBdr>
        </w:div>
        <w:div w:id="1756701857">
          <w:marLeft w:val="0"/>
          <w:marRight w:val="0"/>
          <w:marTop w:val="0"/>
          <w:marBottom w:val="0"/>
          <w:divBdr>
            <w:top w:val="none" w:sz="0" w:space="0" w:color="auto"/>
            <w:left w:val="none" w:sz="0" w:space="0" w:color="auto"/>
            <w:bottom w:val="none" w:sz="0" w:space="0" w:color="auto"/>
            <w:right w:val="none" w:sz="0" w:space="0" w:color="auto"/>
          </w:divBdr>
        </w:div>
        <w:div w:id="1049066770">
          <w:marLeft w:val="0"/>
          <w:marRight w:val="0"/>
          <w:marTop w:val="0"/>
          <w:marBottom w:val="0"/>
          <w:divBdr>
            <w:top w:val="none" w:sz="0" w:space="0" w:color="auto"/>
            <w:left w:val="none" w:sz="0" w:space="0" w:color="auto"/>
            <w:bottom w:val="none" w:sz="0" w:space="0" w:color="auto"/>
            <w:right w:val="none" w:sz="0" w:space="0" w:color="auto"/>
          </w:divBdr>
        </w:div>
        <w:div w:id="1455633887">
          <w:marLeft w:val="0"/>
          <w:marRight w:val="0"/>
          <w:marTop w:val="0"/>
          <w:marBottom w:val="0"/>
          <w:divBdr>
            <w:top w:val="none" w:sz="0" w:space="0" w:color="auto"/>
            <w:left w:val="none" w:sz="0" w:space="0" w:color="auto"/>
            <w:bottom w:val="none" w:sz="0" w:space="0" w:color="auto"/>
            <w:right w:val="none" w:sz="0" w:space="0" w:color="auto"/>
          </w:divBdr>
        </w:div>
        <w:div w:id="836306626">
          <w:marLeft w:val="0"/>
          <w:marRight w:val="0"/>
          <w:marTop w:val="0"/>
          <w:marBottom w:val="0"/>
          <w:divBdr>
            <w:top w:val="none" w:sz="0" w:space="0" w:color="auto"/>
            <w:left w:val="none" w:sz="0" w:space="0" w:color="auto"/>
            <w:bottom w:val="none" w:sz="0" w:space="0" w:color="auto"/>
            <w:right w:val="none" w:sz="0" w:space="0" w:color="auto"/>
          </w:divBdr>
        </w:div>
        <w:div w:id="1023479939">
          <w:marLeft w:val="0"/>
          <w:marRight w:val="0"/>
          <w:marTop w:val="0"/>
          <w:marBottom w:val="0"/>
          <w:divBdr>
            <w:top w:val="none" w:sz="0" w:space="0" w:color="auto"/>
            <w:left w:val="none" w:sz="0" w:space="0" w:color="auto"/>
            <w:bottom w:val="none" w:sz="0" w:space="0" w:color="auto"/>
            <w:right w:val="none" w:sz="0" w:space="0" w:color="auto"/>
          </w:divBdr>
        </w:div>
        <w:div w:id="2006323431">
          <w:marLeft w:val="0"/>
          <w:marRight w:val="0"/>
          <w:marTop w:val="0"/>
          <w:marBottom w:val="0"/>
          <w:divBdr>
            <w:top w:val="none" w:sz="0" w:space="0" w:color="auto"/>
            <w:left w:val="none" w:sz="0" w:space="0" w:color="auto"/>
            <w:bottom w:val="none" w:sz="0" w:space="0" w:color="auto"/>
            <w:right w:val="none" w:sz="0" w:space="0" w:color="auto"/>
          </w:divBdr>
        </w:div>
        <w:div w:id="1787651065">
          <w:marLeft w:val="0"/>
          <w:marRight w:val="0"/>
          <w:marTop w:val="0"/>
          <w:marBottom w:val="0"/>
          <w:divBdr>
            <w:top w:val="none" w:sz="0" w:space="0" w:color="auto"/>
            <w:left w:val="none" w:sz="0" w:space="0" w:color="auto"/>
            <w:bottom w:val="none" w:sz="0" w:space="0" w:color="auto"/>
            <w:right w:val="none" w:sz="0" w:space="0" w:color="auto"/>
          </w:divBdr>
        </w:div>
        <w:div w:id="1808546737">
          <w:marLeft w:val="0"/>
          <w:marRight w:val="0"/>
          <w:marTop w:val="0"/>
          <w:marBottom w:val="0"/>
          <w:divBdr>
            <w:top w:val="none" w:sz="0" w:space="0" w:color="auto"/>
            <w:left w:val="none" w:sz="0" w:space="0" w:color="auto"/>
            <w:bottom w:val="none" w:sz="0" w:space="0" w:color="auto"/>
            <w:right w:val="none" w:sz="0" w:space="0" w:color="auto"/>
          </w:divBdr>
        </w:div>
        <w:div w:id="150486230">
          <w:marLeft w:val="0"/>
          <w:marRight w:val="0"/>
          <w:marTop w:val="0"/>
          <w:marBottom w:val="0"/>
          <w:divBdr>
            <w:top w:val="none" w:sz="0" w:space="0" w:color="auto"/>
            <w:left w:val="none" w:sz="0" w:space="0" w:color="auto"/>
            <w:bottom w:val="none" w:sz="0" w:space="0" w:color="auto"/>
            <w:right w:val="none" w:sz="0" w:space="0" w:color="auto"/>
          </w:divBdr>
        </w:div>
        <w:div w:id="1729259284">
          <w:marLeft w:val="0"/>
          <w:marRight w:val="0"/>
          <w:marTop w:val="0"/>
          <w:marBottom w:val="0"/>
          <w:divBdr>
            <w:top w:val="none" w:sz="0" w:space="0" w:color="auto"/>
            <w:left w:val="none" w:sz="0" w:space="0" w:color="auto"/>
            <w:bottom w:val="none" w:sz="0" w:space="0" w:color="auto"/>
            <w:right w:val="none" w:sz="0" w:space="0" w:color="auto"/>
          </w:divBdr>
        </w:div>
        <w:div w:id="483082409">
          <w:marLeft w:val="0"/>
          <w:marRight w:val="0"/>
          <w:marTop w:val="0"/>
          <w:marBottom w:val="0"/>
          <w:divBdr>
            <w:top w:val="none" w:sz="0" w:space="0" w:color="auto"/>
            <w:left w:val="none" w:sz="0" w:space="0" w:color="auto"/>
            <w:bottom w:val="none" w:sz="0" w:space="0" w:color="auto"/>
            <w:right w:val="none" w:sz="0" w:space="0" w:color="auto"/>
          </w:divBdr>
        </w:div>
        <w:div w:id="623005331">
          <w:marLeft w:val="0"/>
          <w:marRight w:val="0"/>
          <w:marTop w:val="0"/>
          <w:marBottom w:val="0"/>
          <w:divBdr>
            <w:top w:val="none" w:sz="0" w:space="0" w:color="auto"/>
            <w:left w:val="none" w:sz="0" w:space="0" w:color="auto"/>
            <w:bottom w:val="none" w:sz="0" w:space="0" w:color="auto"/>
            <w:right w:val="none" w:sz="0" w:space="0" w:color="auto"/>
          </w:divBdr>
        </w:div>
        <w:div w:id="26762065">
          <w:marLeft w:val="0"/>
          <w:marRight w:val="0"/>
          <w:marTop w:val="0"/>
          <w:marBottom w:val="0"/>
          <w:divBdr>
            <w:top w:val="none" w:sz="0" w:space="0" w:color="auto"/>
            <w:left w:val="none" w:sz="0" w:space="0" w:color="auto"/>
            <w:bottom w:val="none" w:sz="0" w:space="0" w:color="auto"/>
            <w:right w:val="none" w:sz="0" w:space="0" w:color="auto"/>
          </w:divBdr>
        </w:div>
        <w:div w:id="1313946853">
          <w:marLeft w:val="0"/>
          <w:marRight w:val="0"/>
          <w:marTop w:val="0"/>
          <w:marBottom w:val="0"/>
          <w:divBdr>
            <w:top w:val="none" w:sz="0" w:space="0" w:color="auto"/>
            <w:left w:val="none" w:sz="0" w:space="0" w:color="auto"/>
            <w:bottom w:val="none" w:sz="0" w:space="0" w:color="auto"/>
            <w:right w:val="none" w:sz="0" w:space="0" w:color="auto"/>
          </w:divBdr>
        </w:div>
        <w:div w:id="943725839">
          <w:marLeft w:val="0"/>
          <w:marRight w:val="0"/>
          <w:marTop w:val="0"/>
          <w:marBottom w:val="0"/>
          <w:divBdr>
            <w:top w:val="none" w:sz="0" w:space="0" w:color="auto"/>
            <w:left w:val="none" w:sz="0" w:space="0" w:color="auto"/>
            <w:bottom w:val="none" w:sz="0" w:space="0" w:color="auto"/>
            <w:right w:val="none" w:sz="0" w:space="0" w:color="auto"/>
          </w:divBdr>
        </w:div>
        <w:div w:id="1471053707">
          <w:marLeft w:val="0"/>
          <w:marRight w:val="0"/>
          <w:marTop w:val="0"/>
          <w:marBottom w:val="0"/>
          <w:divBdr>
            <w:top w:val="none" w:sz="0" w:space="0" w:color="auto"/>
            <w:left w:val="none" w:sz="0" w:space="0" w:color="auto"/>
            <w:bottom w:val="none" w:sz="0" w:space="0" w:color="auto"/>
            <w:right w:val="none" w:sz="0" w:space="0" w:color="auto"/>
          </w:divBdr>
        </w:div>
        <w:div w:id="412514828">
          <w:marLeft w:val="0"/>
          <w:marRight w:val="0"/>
          <w:marTop w:val="0"/>
          <w:marBottom w:val="0"/>
          <w:divBdr>
            <w:top w:val="none" w:sz="0" w:space="0" w:color="auto"/>
            <w:left w:val="none" w:sz="0" w:space="0" w:color="auto"/>
            <w:bottom w:val="none" w:sz="0" w:space="0" w:color="auto"/>
            <w:right w:val="none" w:sz="0" w:space="0" w:color="auto"/>
          </w:divBdr>
        </w:div>
        <w:div w:id="1025447584">
          <w:marLeft w:val="0"/>
          <w:marRight w:val="0"/>
          <w:marTop w:val="0"/>
          <w:marBottom w:val="0"/>
          <w:divBdr>
            <w:top w:val="none" w:sz="0" w:space="0" w:color="auto"/>
            <w:left w:val="none" w:sz="0" w:space="0" w:color="auto"/>
            <w:bottom w:val="none" w:sz="0" w:space="0" w:color="auto"/>
            <w:right w:val="none" w:sz="0" w:space="0" w:color="auto"/>
          </w:divBdr>
        </w:div>
        <w:div w:id="2707497">
          <w:marLeft w:val="0"/>
          <w:marRight w:val="0"/>
          <w:marTop w:val="0"/>
          <w:marBottom w:val="0"/>
          <w:divBdr>
            <w:top w:val="none" w:sz="0" w:space="0" w:color="auto"/>
            <w:left w:val="none" w:sz="0" w:space="0" w:color="auto"/>
            <w:bottom w:val="none" w:sz="0" w:space="0" w:color="auto"/>
            <w:right w:val="none" w:sz="0" w:space="0" w:color="auto"/>
          </w:divBdr>
        </w:div>
        <w:div w:id="1440025974">
          <w:marLeft w:val="0"/>
          <w:marRight w:val="0"/>
          <w:marTop w:val="0"/>
          <w:marBottom w:val="0"/>
          <w:divBdr>
            <w:top w:val="none" w:sz="0" w:space="0" w:color="auto"/>
            <w:left w:val="none" w:sz="0" w:space="0" w:color="auto"/>
            <w:bottom w:val="none" w:sz="0" w:space="0" w:color="auto"/>
            <w:right w:val="none" w:sz="0" w:space="0" w:color="auto"/>
          </w:divBdr>
        </w:div>
        <w:div w:id="2040666535">
          <w:marLeft w:val="0"/>
          <w:marRight w:val="0"/>
          <w:marTop w:val="0"/>
          <w:marBottom w:val="0"/>
          <w:divBdr>
            <w:top w:val="none" w:sz="0" w:space="0" w:color="auto"/>
            <w:left w:val="none" w:sz="0" w:space="0" w:color="auto"/>
            <w:bottom w:val="none" w:sz="0" w:space="0" w:color="auto"/>
            <w:right w:val="none" w:sz="0" w:space="0" w:color="auto"/>
          </w:divBdr>
        </w:div>
        <w:div w:id="870144655">
          <w:marLeft w:val="0"/>
          <w:marRight w:val="0"/>
          <w:marTop w:val="0"/>
          <w:marBottom w:val="0"/>
          <w:divBdr>
            <w:top w:val="none" w:sz="0" w:space="0" w:color="auto"/>
            <w:left w:val="none" w:sz="0" w:space="0" w:color="auto"/>
            <w:bottom w:val="none" w:sz="0" w:space="0" w:color="auto"/>
            <w:right w:val="none" w:sz="0" w:space="0" w:color="auto"/>
          </w:divBdr>
        </w:div>
        <w:div w:id="1237980179">
          <w:marLeft w:val="0"/>
          <w:marRight w:val="0"/>
          <w:marTop w:val="0"/>
          <w:marBottom w:val="0"/>
          <w:divBdr>
            <w:top w:val="none" w:sz="0" w:space="0" w:color="auto"/>
            <w:left w:val="none" w:sz="0" w:space="0" w:color="auto"/>
            <w:bottom w:val="none" w:sz="0" w:space="0" w:color="auto"/>
            <w:right w:val="none" w:sz="0" w:space="0" w:color="auto"/>
          </w:divBdr>
        </w:div>
        <w:div w:id="871920581">
          <w:marLeft w:val="0"/>
          <w:marRight w:val="0"/>
          <w:marTop w:val="0"/>
          <w:marBottom w:val="0"/>
          <w:divBdr>
            <w:top w:val="none" w:sz="0" w:space="0" w:color="auto"/>
            <w:left w:val="none" w:sz="0" w:space="0" w:color="auto"/>
            <w:bottom w:val="none" w:sz="0" w:space="0" w:color="auto"/>
            <w:right w:val="none" w:sz="0" w:space="0" w:color="auto"/>
          </w:divBdr>
        </w:div>
        <w:div w:id="1799685125">
          <w:marLeft w:val="0"/>
          <w:marRight w:val="0"/>
          <w:marTop w:val="0"/>
          <w:marBottom w:val="0"/>
          <w:divBdr>
            <w:top w:val="none" w:sz="0" w:space="0" w:color="auto"/>
            <w:left w:val="none" w:sz="0" w:space="0" w:color="auto"/>
            <w:bottom w:val="none" w:sz="0" w:space="0" w:color="auto"/>
            <w:right w:val="none" w:sz="0" w:space="0" w:color="auto"/>
          </w:divBdr>
        </w:div>
        <w:div w:id="1334336287">
          <w:marLeft w:val="0"/>
          <w:marRight w:val="0"/>
          <w:marTop w:val="0"/>
          <w:marBottom w:val="0"/>
          <w:divBdr>
            <w:top w:val="none" w:sz="0" w:space="0" w:color="auto"/>
            <w:left w:val="none" w:sz="0" w:space="0" w:color="auto"/>
            <w:bottom w:val="none" w:sz="0" w:space="0" w:color="auto"/>
            <w:right w:val="none" w:sz="0" w:space="0" w:color="auto"/>
          </w:divBdr>
        </w:div>
        <w:div w:id="1156338760">
          <w:marLeft w:val="0"/>
          <w:marRight w:val="0"/>
          <w:marTop w:val="0"/>
          <w:marBottom w:val="0"/>
          <w:divBdr>
            <w:top w:val="none" w:sz="0" w:space="0" w:color="auto"/>
            <w:left w:val="none" w:sz="0" w:space="0" w:color="auto"/>
            <w:bottom w:val="none" w:sz="0" w:space="0" w:color="auto"/>
            <w:right w:val="none" w:sz="0" w:space="0" w:color="auto"/>
          </w:divBdr>
        </w:div>
        <w:div w:id="1915240168">
          <w:marLeft w:val="0"/>
          <w:marRight w:val="0"/>
          <w:marTop w:val="0"/>
          <w:marBottom w:val="0"/>
          <w:divBdr>
            <w:top w:val="none" w:sz="0" w:space="0" w:color="auto"/>
            <w:left w:val="none" w:sz="0" w:space="0" w:color="auto"/>
            <w:bottom w:val="none" w:sz="0" w:space="0" w:color="auto"/>
            <w:right w:val="none" w:sz="0" w:space="0" w:color="auto"/>
          </w:divBdr>
        </w:div>
        <w:div w:id="1499613511">
          <w:marLeft w:val="0"/>
          <w:marRight w:val="0"/>
          <w:marTop w:val="0"/>
          <w:marBottom w:val="0"/>
          <w:divBdr>
            <w:top w:val="none" w:sz="0" w:space="0" w:color="auto"/>
            <w:left w:val="none" w:sz="0" w:space="0" w:color="auto"/>
            <w:bottom w:val="none" w:sz="0" w:space="0" w:color="auto"/>
            <w:right w:val="none" w:sz="0" w:space="0" w:color="auto"/>
          </w:divBdr>
        </w:div>
        <w:div w:id="1176655925">
          <w:marLeft w:val="0"/>
          <w:marRight w:val="0"/>
          <w:marTop w:val="0"/>
          <w:marBottom w:val="0"/>
          <w:divBdr>
            <w:top w:val="none" w:sz="0" w:space="0" w:color="auto"/>
            <w:left w:val="none" w:sz="0" w:space="0" w:color="auto"/>
            <w:bottom w:val="none" w:sz="0" w:space="0" w:color="auto"/>
            <w:right w:val="none" w:sz="0" w:space="0" w:color="auto"/>
          </w:divBdr>
        </w:div>
        <w:div w:id="48966781">
          <w:marLeft w:val="0"/>
          <w:marRight w:val="0"/>
          <w:marTop w:val="0"/>
          <w:marBottom w:val="0"/>
          <w:divBdr>
            <w:top w:val="none" w:sz="0" w:space="0" w:color="auto"/>
            <w:left w:val="none" w:sz="0" w:space="0" w:color="auto"/>
            <w:bottom w:val="none" w:sz="0" w:space="0" w:color="auto"/>
            <w:right w:val="none" w:sz="0" w:space="0" w:color="auto"/>
          </w:divBdr>
        </w:div>
        <w:div w:id="1318143808">
          <w:marLeft w:val="0"/>
          <w:marRight w:val="0"/>
          <w:marTop w:val="0"/>
          <w:marBottom w:val="0"/>
          <w:divBdr>
            <w:top w:val="none" w:sz="0" w:space="0" w:color="auto"/>
            <w:left w:val="none" w:sz="0" w:space="0" w:color="auto"/>
            <w:bottom w:val="none" w:sz="0" w:space="0" w:color="auto"/>
            <w:right w:val="none" w:sz="0" w:space="0" w:color="auto"/>
          </w:divBdr>
        </w:div>
        <w:div w:id="2122602201">
          <w:marLeft w:val="0"/>
          <w:marRight w:val="0"/>
          <w:marTop w:val="0"/>
          <w:marBottom w:val="0"/>
          <w:divBdr>
            <w:top w:val="none" w:sz="0" w:space="0" w:color="auto"/>
            <w:left w:val="none" w:sz="0" w:space="0" w:color="auto"/>
            <w:bottom w:val="none" w:sz="0" w:space="0" w:color="auto"/>
            <w:right w:val="none" w:sz="0" w:space="0" w:color="auto"/>
          </w:divBdr>
        </w:div>
        <w:div w:id="1826509236">
          <w:marLeft w:val="0"/>
          <w:marRight w:val="0"/>
          <w:marTop w:val="0"/>
          <w:marBottom w:val="0"/>
          <w:divBdr>
            <w:top w:val="none" w:sz="0" w:space="0" w:color="auto"/>
            <w:left w:val="none" w:sz="0" w:space="0" w:color="auto"/>
            <w:bottom w:val="none" w:sz="0" w:space="0" w:color="auto"/>
            <w:right w:val="none" w:sz="0" w:space="0" w:color="auto"/>
          </w:divBdr>
        </w:div>
        <w:div w:id="355695604">
          <w:marLeft w:val="0"/>
          <w:marRight w:val="0"/>
          <w:marTop w:val="0"/>
          <w:marBottom w:val="0"/>
          <w:divBdr>
            <w:top w:val="none" w:sz="0" w:space="0" w:color="auto"/>
            <w:left w:val="none" w:sz="0" w:space="0" w:color="auto"/>
            <w:bottom w:val="none" w:sz="0" w:space="0" w:color="auto"/>
            <w:right w:val="none" w:sz="0" w:space="0" w:color="auto"/>
          </w:divBdr>
        </w:div>
        <w:div w:id="1712606405">
          <w:marLeft w:val="0"/>
          <w:marRight w:val="0"/>
          <w:marTop w:val="0"/>
          <w:marBottom w:val="0"/>
          <w:divBdr>
            <w:top w:val="none" w:sz="0" w:space="0" w:color="auto"/>
            <w:left w:val="none" w:sz="0" w:space="0" w:color="auto"/>
            <w:bottom w:val="none" w:sz="0" w:space="0" w:color="auto"/>
            <w:right w:val="none" w:sz="0" w:space="0" w:color="auto"/>
          </w:divBdr>
        </w:div>
        <w:div w:id="1304429604">
          <w:marLeft w:val="0"/>
          <w:marRight w:val="0"/>
          <w:marTop w:val="0"/>
          <w:marBottom w:val="0"/>
          <w:divBdr>
            <w:top w:val="none" w:sz="0" w:space="0" w:color="auto"/>
            <w:left w:val="none" w:sz="0" w:space="0" w:color="auto"/>
            <w:bottom w:val="none" w:sz="0" w:space="0" w:color="auto"/>
            <w:right w:val="none" w:sz="0" w:space="0" w:color="auto"/>
          </w:divBdr>
        </w:div>
        <w:div w:id="1541211980">
          <w:marLeft w:val="0"/>
          <w:marRight w:val="0"/>
          <w:marTop w:val="0"/>
          <w:marBottom w:val="0"/>
          <w:divBdr>
            <w:top w:val="none" w:sz="0" w:space="0" w:color="auto"/>
            <w:left w:val="none" w:sz="0" w:space="0" w:color="auto"/>
            <w:bottom w:val="none" w:sz="0" w:space="0" w:color="auto"/>
            <w:right w:val="none" w:sz="0" w:space="0" w:color="auto"/>
          </w:divBdr>
        </w:div>
        <w:div w:id="1851405329">
          <w:marLeft w:val="0"/>
          <w:marRight w:val="0"/>
          <w:marTop w:val="0"/>
          <w:marBottom w:val="0"/>
          <w:divBdr>
            <w:top w:val="none" w:sz="0" w:space="0" w:color="auto"/>
            <w:left w:val="none" w:sz="0" w:space="0" w:color="auto"/>
            <w:bottom w:val="none" w:sz="0" w:space="0" w:color="auto"/>
            <w:right w:val="none" w:sz="0" w:space="0" w:color="auto"/>
          </w:divBdr>
        </w:div>
        <w:div w:id="2140803128">
          <w:marLeft w:val="0"/>
          <w:marRight w:val="0"/>
          <w:marTop w:val="0"/>
          <w:marBottom w:val="0"/>
          <w:divBdr>
            <w:top w:val="none" w:sz="0" w:space="0" w:color="auto"/>
            <w:left w:val="none" w:sz="0" w:space="0" w:color="auto"/>
            <w:bottom w:val="none" w:sz="0" w:space="0" w:color="auto"/>
            <w:right w:val="none" w:sz="0" w:space="0" w:color="auto"/>
          </w:divBdr>
        </w:div>
        <w:div w:id="930087598">
          <w:marLeft w:val="0"/>
          <w:marRight w:val="0"/>
          <w:marTop w:val="0"/>
          <w:marBottom w:val="0"/>
          <w:divBdr>
            <w:top w:val="none" w:sz="0" w:space="0" w:color="auto"/>
            <w:left w:val="none" w:sz="0" w:space="0" w:color="auto"/>
            <w:bottom w:val="none" w:sz="0" w:space="0" w:color="auto"/>
            <w:right w:val="none" w:sz="0" w:space="0" w:color="auto"/>
          </w:divBdr>
        </w:div>
        <w:div w:id="1121873488">
          <w:marLeft w:val="0"/>
          <w:marRight w:val="0"/>
          <w:marTop w:val="0"/>
          <w:marBottom w:val="0"/>
          <w:divBdr>
            <w:top w:val="none" w:sz="0" w:space="0" w:color="auto"/>
            <w:left w:val="none" w:sz="0" w:space="0" w:color="auto"/>
            <w:bottom w:val="none" w:sz="0" w:space="0" w:color="auto"/>
            <w:right w:val="none" w:sz="0" w:space="0" w:color="auto"/>
          </w:divBdr>
        </w:div>
        <w:div w:id="165098170">
          <w:marLeft w:val="0"/>
          <w:marRight w:val="0"/>
          <w:marTop w:val="0"/>
          <w:marBottom w:val="0"/>
          <w:divBdr>
            <w:top w:val="none" w:sz="0" w:space="0" w:color="auto"/>
            <w:left w:val="none" w:sz="0" w:space="0" w:color="auto"/>
            <w:bottom w:val="none" w:sz="0" w:space="0" w:color="auto"/>
            <w:right w:val="none" w:sz="0" w:space="0" w:color="auto"/>
          </w:divBdr>
        </w:div>
        <w:div w:id="795828213">
          <w:marLeft w:val="0"/>
          <w:marRight w:val="0"/>
          <w:marTop w:val="0"/>
          <w:marBottom w:val="0"/>
          <w:divBdr>
            <w:top w:val="none" w:sz="0" w:space="0" w:color="auto"/>
            <w:left w:val="none" w:sz="0" w:space="0" w:color="auto"/>
            <w:bottom w:val="none" w:sz="0" w:space="0" w:color="auto"/>
            <w:right w:val="none" w:sz="0" w:space="0" w:color="auto"/>
          </w:divBdr>
        </w:div>
        <w:div w:id="1736970037">
          <w:marLeft w:val="0"/>
          <w:marRight w:val="0"/>
          <w:marTop w:val="0"/>
          <w:marBottom w:val="0"/>
          <w:divBdr>
            <w:top w:val="none" w:sz="0" w:space="0" w:color="auto"/>
            <w:left w:val="none" w:sz="0" w:space="0" w:color="auto"/>
            <w:bottom w:val="none" w:sz="0" w:space="0" w:color="auto"/>
            <w:right w:val="none" w:sz="0" w:space="0" w:color="auto"/>
          </w:divBdr>
        </w:div>
        <w:div w:id="1969507178">
          <w:marLeft w:val="0"/>
          <w:marRight w:val="0"/>
          <w:marTop w:val="0"/>
          <w:marBottom w:val="0"/>
          <w:divBdr>
            <w:top w:val="none" w:sz="0" w:space="0" w:color="auto"/>
            <w:left w:val="none" w:sz="0" w:space="0" w:color="auto"/>
            <w:bottom w:val="none" w:sz="0" w:space="0" w:color="auto"/>
            <w:right w:val="none" w:sz="0" w:space="0" w:color="auto"/>
          </w:divBdr>
        </w:div>
        <w:div w:id="1349216090">
          <w:marLeft w:val="0"/>
          <w:marRight w:val="0"/>
          <w:marTop w:val="0"/>
          <w:marBottom w:val="0"/>
          <w:divBdr>
            <w:top w:val="none" w:sz="0" w:space="0" w:color="auto"/>
            <w:left w:val="none" w:sz="0" w:space="0" w:color="auto"/>
            <w:bottom w:val="none" w:sz="0" w:space="0" w:color="auto"/>
            <w:right w:val="none" w:sz="0" w:space="0" w:color="auto"/>
          </w:divBdr>
        </w:div>
        <w:div w:id="424963481">
          <w:marLeft w:val="0"/>
          <w:marRight w:val="0"/>
          <w:marTop w:val="0"/>
          <w:marBottom w:val="0"/>
          <w:divBdr>
            <w:top w:val="none" w:sz="0" w:space="0" w:color="auto"/>
            <w:left w:val="none" w:sz="0" w:space="0" w:color="auto"/>
            <w:bottom w:val="none" w:sz="0" w:space="0" w:color="auto"/>
            <w:right w:val="none" w:sz="0" w:space="0" w:color="auto"/>
          </w:divBdr>
        </w:div>
        <w:div w:id="485702903">
          <w:marLeft w:val="0"/>
          <w:marRight w:val="0"/>
          <w:marTop w:val="0"/>
          <w:marBottom w:val="0"/>
          <w:divBdr>
            <w:top w:val="none" w:sz="0" w:space="0" w:color="auto"/>
            <w:left w:val="none" w:sz="0" w:space="0" w:color="auto"/>
            <w:bottom w:val="none" w:sz="0" w:space="0" w:color="auto"/>
            <w:right w:val="none" w:sz="0" w:space="0" w:color="auto"/>
          </w:divBdr>
        </w:div>
        <w:div w:id="1989629684">
          <w:marLeft w:val="0"/>
          <w:marRight w:val="0"/>
          <w:marTop w:val="0"/>
          <w:marBottom w:val="0"/>
          <w:divBdr>
            <w:top w:val="none" w:sz="0" w:space="0" w:color="auto"/>
            <w:left w:val="none" w:sz="0" w:space="0" w:color="auto"/>
            <w:bottom w:val="none" w:sz="0" w:space="0" w:color="auto"/>
            <w:right w:val="none" w:sz="0" w:space="0" w:color="auto"/>
          </w:divBdr>
        </w:div>
        <w:div w:id="1810130055">
          <w:marLeft w:val="0"/>
          <w:marRight w:val="0"/>
          <w:marTop w:val="0"/>
          <w:marBottom w:val="0"/>
          <w:divBdr>
            <w:top w:val="none" w:sz="0" w:space="0" w:color="auto"/>
            <w:left w:val="none" w:sz="0" w:space="0" w:color="auto"/>
            <w:bottom w:val="none" w:sz="0" w:space="0" w:color="auto"/>
            <w:right w:val="none" w:sz="0" w:space="0" w:color="auto"/>
          </w:divBdr>
        </w:div>
        <w:div w:id="1036924275">
          <w:marLeft w:val="0"/>
          <w:marRight w:val="0"/>
          <w:marTop w:val="0"/>
          <w:marBottom w:val="0"/>
          <w:divBdr>
            <w:top w:val="none" w:sz="0" w:space="0" w:color="auto"/>
            <w:left w:val="none" w:sz="0" w:space="0" w:color="auto"/>
            <w:bottom w:val="none" w:sz="0" w:space="0" w:color="auto"/>
            <w:right w:val="none" w:sz="0" w:space="0" w:color="auto"/>
          </w:divBdr>
        </w:div>
        <w:div w:id="660619334">
          <w:marLeft w:val="0"/>
          <w:marRight w:val="0"/>
          <w:marTop w:val="0"/>
          <w:marBottom w:val="0"/>
          <w:divBdr>
            <w:top w:val="none" w:sz="0" w:space="0" w:color="auto"/>
            <w:left w:val="none" w:sz="0" w:space="0" w:color="auto"/>
            <w:bottom w:val="none" w:sz="0" w:space="0" w:color="auto"/>
            <w:right w:val="none" w:sz="0" w:space="0" w:color="auto"/>
          </w:divBdr>
        </w:div>
        <w:div w:id="1388603775">
          <w:marLeft w:val="0"/>
          <w:marRight w:val="0"/>
          <w:marTop w:val="0"/>
          <w:marBottom w:val="0"/>
          <w:divBdr>
            <w:top w:val="none" w:sz="0" w:space="0" w:color="auto"/>
            <w:left w:val="none" w:sz="0" w:space="0" w:color="auto"/>
            <w:bottom w:val="none" w:sz="0" w:space="0" w:color="auto"/>
            <w:right w:val="none" w:sz="0" w:space="0" w:color="auto"/>
          </w:divBdr>
        </w:div>
        <w:div w:id="1576892629">
          <w:marLeft w:val="0"/>
          <w:marRight w:val="0"/>
          <w:marTop w:val="0"/>
          <w:marBottom w:val="0"/>
          <w:divBdr>
            <w:top w:val="none" w:sz="0" w:space="0" w:color="auto"/>
            <w:left w:val="none" w:sz="0" w:space="0" w:color="auto"/>
            <w:bottom w:val="none" w:sz="0" w:space="0" w:color="auto"/>
            <w:right w:val="none" w:sz="0" w:space="0" w:color="auto"/>
          </w:divBdr>
        </w:div>
        <w:div w:id="609775424">
          <w:marLeft w:val="0"/>
          <w:marRight w:val="0"/>
          <w:marTop w:val="0"/>
          <w:marBottom w:val="0"/>
          <w:divBdr>
            <w:top w:val="none" w:sz="0" w:space="0" w:color="auto"/>
            <w:left w:val="none" w:sz="0" w:space="0" w:color="auto"/>
            <w:bottom w:val="none" w:sz="0" w:space="0" w:color="auto"/>
            <w:right w:val="none" w:sz="0" w:space="0" w:color="auto"/>
          </w:divBdr>
        </w:div>
        <w:div w:id="556160834">
          <w:marLeft w:val="0"/>
          <w:marRight w:val="0"/>
          <w:marTop w:val="0"/>
          <w:marBottom w:val="0"/>
          <w:divBdr>
            <w:top w:val="none" w:sz="0" w:space="0" w:color="auto"/>
            <w:left w:val="none" w:sz="0" w:space="0" w:color="auto"/>
            <w:bottom w:val="none" w:sz="0" w:space="0" w:color="auto"/>
            <w:right w:val="none" w:sz="0" w:space="0" w:color="auto"/>
          </w:divBdr>
        </w:div>
        <w:div w:id="767967230">
          <w:marLeft w:val="0"/>
          <w:marRight w:val="0"/>
          <w:marTop w:val="0"/>
          <w:marBottom w:val="0"/>
          <w:divBdr>
            <w:top w:val="none" w:sz="0" w:space="0" w:color="auto"/>
            <w:left w:val="none" w:sz="0" w:space="0" w:color="auto"/>
            <w:bottom w:val="none" w:sz="0" w:space="0" w:color="auto"/>
            <w:right w:val="none" w:sz="0" w:space="0" w:color="auto"/>
          </w:divBdr>
        </w:div>
        <w:div w:id="170343502">
          <w:marLeft w:val="0"/>
          <w:marRight w:val="0"/>
          <w:marTop w:val="0"/>
          <w:marBottom w:val="0"/>
          <w:divBdr>
            <w:top w:val="none" w:sz="0" w:space="0" w:color="auto"/>
            <w:left w:val="none" w:sz="0" w:space="0" w:color="auto"/>
            <w:bottom w:val="none" w:sz="0" w:space="0" w:color="auto"/>
            <w:right w:val="none" w:sz="0" w:space="0" w:color="auto"/>
          </w:divBdr>
        </w:div>
        <w:div w:id="130056002">
          <w:marLeft w:val="0"/>
          <w:marRight w:val="0"/>
          <w:marTop w:val="0"/>
          <w:marBottom w:val="0"/>
          <w:divBdr>
            <w:top w:val="none" w:sz="0" w:space="0" w:color="auto"/>
            <w:left w:val="none" w:sz="0" w:space="0" w:color="auto"/>
            <w:bottom w:val="none" w:sz="0" w:space="0" w:color="auto"/>
            <w:right w:val="none" w:sz="0" w:space="0" w:color="auto"/>
          </w:divBdr>
        </w:div>
        <w:div w:id="584844705">
          <w:marLeft w:val="0"/>
          <w:marRight w:val="0"/>
          <w:marTop w:val="0"/>
          <w:marBottom w:val="0"/>
          <w:divBdr>
            <w:top w:val="none" w:sz="0" w:space="0" w:color="auto"/>
            <w:left w:val="none" w:sz="0" w:space="0" w:color="auto"/>
            <w:bottom w:val="none" w:sz="0" w:space="0" w:color="auto"/>
            <w:right w:val="none" w:sz="0" w:space="0" w:color="auto"/>
          </w:divBdr>
        </w:div>
        <w:div w:id="44066122">
          <w:marLeft w:val="0"/>
          <w:marRight w:val="0"/>
          <w:marTop w:val="0"/>
          <w:marBottom w:val="0"/>
          <w:divBdr>
            <w:top w:val="none" w:sz="0" w:space="0" w:color="auto"/>
            <w:left w:val="none" w:sz="0" w:space="0" w:color="auto"/>
            <w:bottom w:val="none" w:sz="0" w:space="0" w:color="auto"/>
            <w:right w:val="none" w:sz="0" w:space="0" w:color="auto"/>
          </w:divBdr>
        </w:div>
        <w:div w:id="1543395741">
          <w:marLeft w:val="0"/>
          <w:marRight w:val="0"/>
          <w:marTop w:val="0"/>
          <w:marBottom w:val="0"/>
          <w:divBdr>
            <w:top w:val="none" w:sz="0" w:space="0" w:color="auto"/>
            <w:left w:val="none" w:sz="0" w:space="0" w:color="auto"/>
            <w:bottom w:val="none" w:sz="0" w:space="0" w:color="auto"/>
            <w:right w:val="none" w:sz="0" w:space="0" w:color="auto"/>
          </w:divBdr>
        </w:div>
        <w:div w:id="1845851208">
          <w:marLeft w:val="0"/>
          <w:marRight w:val="0"/>
          <w:marTop w:val="0"/>
          <w:marBottom w:val="0"/>
          <w:divBdr>
            <w:top w:val="none" w:sz="0" w:space="0" w:color="auto"/>
            <w:left w:val="none" w:sz="0" w:space="0" w:color="auto"/>
            <w:bottom w:val="none" w:sz="0" w:space="0" w:color="auto"/>
            <w:right w:val="none" w:sz="0" w:space="0" w:color="auto"/>
          </w:divBdr>
        </w:div>
        <w:div w:id="350499747">
          <w:marLeft w:val="0"/>
          <w:marRight w:val="0"/>
          <w:marTop w:val="0"/>
          <w:marBottom w:val="0"/>
          <w:divBdr>
            <w:top w:val="none" w:sz="0" w:space="0" w:color="auto"/>
            <w:left w:val="none" w:sz="0" w:space="0" w:color="auto"/>
            <w:bottom w:val="none" w:sz="0" w:space="0" w:color="auto"/>
            <w:right w:val="none" w:sz="0" w:space="0" w:color="auto"/>
          </w:divBdr>
        </w:div>
        <w:div w:id="437872729">
          <w:marLeft w:val="0"/>
          <w:marRight w:val="0"/>
          <w:marTop w:val="0"/>
          <w:marBottom w:val="0"/>
          <w:divBdr>
            <w:top w:val="none" w:sz="0" w:space="0" w:color="auto"/>
            <w:left w:val="none" w:sz="0" w:space="0" w:color="auto"/>
            <w:bottom w:val="none" w:sz="0" w:space="0" w:color="auto"/>
            <w:right w:val="none" w:sz="0" w:space="0" w:color="auto"/>
          </w:divBdr>
        </w:div>
        <w:div w:id="1145053238">
          <w:marLeft w:val="0"/>
          <w:marRight w:val="0"/>
          <w:marTop w:val="0"/>
          <w:marBottom w:val="0"/>
          <w:divBdr>
            <w:top w:val="none" w:sz="0" w:space="0" w:color="auto"/>
            <w:left w:val="none" w:sz="0" w:space="0" w:color="auto"/>
            <w:bottom w:val="none" w:sz="0" w:space="0" w:color="auto"/>
            <w:right w:val="none" w:sz="0" w:space="0" w:color="auto"/>
          </w:divBdr>
        </w:div>
        <w:div w:id="1492065155">
          <w:marLeft w:val="0"/>
          <w:marRight w:val="0"/>
          <w:marTop w:val="0"/>
          <w:marBottom w:val="0"/>
          <w:divBdr>
            <w:top w:val="none" w:sz="0" w:space="0" w:color="auto"/>
            <w:left w:val="none" w:sz="0" w:space="0" w:color="auto"/>
            <w:bottom w:val="none" w:sz="0" w:space="0" w:color="auto"/>
            <w:right w:val="none" w:sz="0" w:space="0" w:color="auto"/>
          </w:divBdr>
        </w:div>
        <w:div w:id="1852525772">
          <w:marLeft w:val="0"/>
          <w:marRight w:val="0"/>
          <w:marTop w:val="0"/>
          <w:marBottom w:val="0"/>
          <w:divBdr>
            <w:top w:val="none" w:sz="0" w:space="0" w:color="auto"/>
            <w:left w:val="none" w:sz="0" w:space="0" w:color="auto"/>
            <w:bottom w:val="none" w:sz="0" w:space="0" w:color="auto"/>
            <w:right w:val="none" w:sz="0" w:space="0" w:color="auto"/>
          </w:divBdr>
        </w:div>
        <w:div w:id="1143694863">
          <w:marLeft w:val="0"/>
          <w:marRight w:val="0"/>
          <w:marTop w:val="0"/>
          <w:marBottom w:val="0"/>
          <w:divBdr>
            <w:top w:val="none" w:sz="0" w:space="0" w:color="auto"/>
            <w:left w:val="none" w:sz="0" w:space="0" w:color="auto"/>
            <w:bottom w:val="none" w:sz="0" w:space="0" w:color="auto"/>
            <w:right w:val="none" w:sz="0" w:space="0" w:color="auto"/>
          </w:divBdr>
        </w:div>
        <w:div w:id="90202038">
          <w:marLeft w:val="0"/>
          <w:marRight w:val="0"/>
          <w:marTop w:val="0"/>
          <w:marBottom w:val="0"/>
          <w:divBdr>
            <w:top w:val="none" w:sz="0" w:space="0" w:color="auto"/>
            <w:left w:val="none" w:sz="0" w:space="0" w:color="auto"/>
            <w:bottom w:val="none" w:sz="0" w:space="0" w:color="auto"/>
            <w:right w:val="none" w:sz="0" w:space="0" w:color="auto"/>
          </w:divBdr>
        </w:div>
        <w:div w:id="1712878492">
          <w:marLeft w:val="0"/>
          <w:marRight w:val="0"/>
          <w:marTop w:val="0"/>
          <w:marBottom w:val="0"/>
          <w:divBdr>
            <w:top w:val="none" w:sz="0" w:space="0" w:color="auto"/>
            <w:left w:val="none" w:sz="0" w:space="0" w:color="auto"/>
            <w:bottom w:val="none" w:sz="0" w:space="0" w:color="auto"/>
            <w:right w:val="none" w:sz="0" w:space="0" w:color="auto"/>
          </w:divBdr>
        </w:div>
        <w:div w:id="1090348350">
          <w:marLeft w:val="0"/>
          <w:marRight w:val="0"/>
          <w:marTop w:val="0"/>
          <w:marBottom w:val="0"/>
          <w:divBdr>
            <w:top w:val="none" w:sz="0" w:space="0" w:color="auto"/>
            <w:left w:val="none" w:sz="0" w:space="0" w:color="auto"/>
            <w:bottom w:val="none" w:sz="0" w:space="0" w:color="auto"/>
            <w:right w:val="none" w:sz="0" w:space="0" w:color="auto"/>
          </w:divBdr>
        </w:div>
        <w:div w:id="863127626">
          <w:marLeft w:val="0"/>
          <w:marRight w:val="0"/>
          <w:marTop w:val="0"/>
          <w:marBottom w:val="0"/>
          <w:divBdr>
            <w:top w:val="none" w:sz="0" w:space="0" w:color="auto"/>
            <w:left w:val="none" w:sz="0" w:space="0" w:color="auto"/>
            <w:bottom w:val="none" w:sz="0" w:space="0" w:color="auto"/>
            <w:right w:val="none" w:sz="0" w:space="0" w:color="auto"/>
          </w:divBdr>
        </w:div>
        <w:div w:id="1765882258">
          <w:marLeft w:val="0"/>
          <w:marRight w:val="0"/>
          <w:marTop w:val="0"/>
          <w:marBottom w:val="0"/>
          <w:divBdr>
            <w:top w:val="none" w:sz="0" w:space="0" w:color="auto"/>
            <w:left w:val="none" w:sz="0" w:space="0" w:color="auto"/>
            <w:bottom w:val="none" w:sz="0" w:space="0" w:color="auto"/>
            <w:right w:val="none" w:sz="0" w:space="0" w:color="auto"/>
          </w:divBdr>
        </w:div>
        <w:div w:id="623461756">
          <w:marLeft w:val="0"/>
          <w:marRight w:val="0"/>
          <w:marTop w:val="0"/>
          <w:marBottom w:val="0"/>
          <w:divBdr>
            <w:top w:val="none" w:sz="0" w:space="0" w:color="auto"/>
            <w:left w:val="none" w:sz="0" w:space="0" w:color="auto"/>
            <w:bottom w:val="none" w:sz="0" w:space="0" w:color="auto"/>
            <w:right w:val="none" w:sz="0" w:space="0" w:color="auto"/>
          </w:divBdr>
        </w:div>
        <w:div w:id="933512855">
          <w:marLeft w:val="0"/>
          <w:marRight w:val="0"/>
          <w:marTop w:val="0"/>
          <w:marBottom w:val="0"/>
          <w:divBdr>
            <w:top w:val="none" w:sz="0" w:space="0" w:color="auto"/>
            <w:left w:val="none" w:sz="0" w:space="0" w:color="auto"/>
            <w:bottom w:val="none" w:sz="0" w:space="0" w:color="auto"/>
            <w:right w:val="none" w:sz="0" w:space="0" w:color="auto"/>
          </w:divBdr>
        </w:div>
        <w:div w:id="426076378">
          <w:marLeft w:val="0"/>
          <w:marRight w:val="0"/>
          <w:marTop w:val="0"/>
          <w:marBottom w:val="0"/>
          <w:divBdr>
            <w:top w:val="none" w:sz="0" w:space="0" w:color="auto"/>
            <w:left w:val="none" w:sz="0" w:space="0" w:color="auto"/>
            <w:bottom w:val="none" w:sz="0" w:space="0" w:color="auto"/>
            <w:right w:val="none" w:sz="0" w:space="0" w:color="auto"/>
          </w:divBdr>
        </w:div>
        <w:div w:id="737941044">
          <w:marLeft w:val="0"/>
          <w:marRight w:val="0"/>
          <w:marTop w:val="0"/>
          <w:marBottom w:val="0"/>
          <w:divBdr>
            <w:top w:val="none" w:sz="0" w:space="0" w:color="auto"/>
            <w:left w:val="none" w:sz="0" w:space="0" w:color="auto"/>
            <w:bottom w:val="none" w:sz="0" w:space="0" w:color="auto"/>
            <w:right w:val="none" w:sz="0" w:space="0" w:color="auto"/>
          </w:divBdr>
        </w:div>
        <w:div w:id="1437602810">
          <w:marLeft w:val="0"/>
          <w:marRight w:val="0"/>
          <w:marTop w:val="0"/>
          <w:marBottom w:val="0"/>
          <w:divBdr>
            <w:top w:val="none" w:sz="0" w:space="0" w:color="auto"/>
            <w:left w:val="none" w:sz="0" w:space="0" w:color="auto"/>
            <w:bottom w:val="none" w:sz="0" w:space="0" w:color="auto"/>
            <w:right w:val="none" w:sz="0" w:space="0" w:color="auto"/>
          </w:divBdr>
        </w:div>
        <w:div w:id="2108771265">
          <w:marLeft w:val="0"/>
          <w:marRight w:val="0"/>
          <w:marTop w:val="0"/>
          <w:marBottom w:val="0"/>
          <w:divBdr>
            <w:top w:val="none" w:sz="0" w:space="0" w:color="auto"/>
            <w:left w:val="none" w:sz="0" w:space="0" w:color="auto"/>
            <w:bottom w:val="none" w:sz="0" w:space="0" w:color="auto"/>
            <w:right w:val="none" w:sz="0" w:space="0" w:color="auto"/>
          </w:divBdr>
        </w:div>
        <w:div w:id="1445539830">
          <w:marLeft w:val="0"/>
          <w:marRight w:val="0"/>
          <w:marTop w:val="0"/>
          <w:marBottom w:val="0"/>
          <w:divBdr>
            <w:top w:val="none" w:sz="0" w:space="0" w:color="auto"/>
            <w:left w:val="none" w:sz="0" w:space="0" w:color="auto"/>
            <w:bottom w:val="none" w:sz="0" w:space="0" w:color="auto"/>
            <w:right w:val="none" w:sz="0" w:space="0" w:color="auto"/>
          </w:divBdr>
        </w:div>
        <w:div w:id="2121336541">
          <w:marLeft w:val="0"/>
          <w:marRight w:val="0"/>
          <w:marTop w:val="0"/>
          <w:marBottom w:val="0"/>
          <w:divBdr>
            <w:top w:val="none" w:sz="0" w:space="0" w:color="auto"/>
            <w:left w:val="none" w:sz="0" w:space="0" w:color="auto"/>
            <w:bottom w:val="none" w:sz="0" w:space="0" w:color="auto"/>
            <w:right w:val="none" w:sz="0" w:space="0" w:color="auto"/>
          </w:divBdr>
        </w:div>
        <w:div w:id="1672835581">
          <w:marLeft w:val="0"/>
          <w:marRight w:val="0"/>
          <w:marTop w:val="0"/>
          <w:marBottom w:val="0"/>
          <w:divBdr>
            <w:top w:val="none" w:sz="0" w:space="0" w:color="auto"/>
            <w:left w:val="none" w:sz="0" w:space="0" w:color="auto"/>
            <w:bottom w:val="none" w:sz="0" w:space="0" w:color="auto"/>
            <w:right w:val="none" w:sz="0" w:space="0" w:color="auto"/>
          </w:divBdr>
        </w:div>
        <w:div w:id="735589650">
          <w:marLeft w:val="0"/>
          <w:marRight w:val="0"/>
          <w:marTop w:val="0"/>
          <w:marBottom w:val="0"/>
          <w:divBdr>
            <w:top w:val="none" w:sz="0" w:space="0" w:color="auto"/>
            <w:left w:val="none" w:sz="0" w:space="0" w:color="auto"/>
            <w:bottom w:val="none" w:sz="0" w:space="0" w:color="auto"/>
            <w:right w:val="none" w:sz="0" w:space="0" w:color="auto"/>
          </w:divBdr>
        </w:div>
        <w:div w:id="330763895">
          <w:marLeft w:val="0"/>
          <w:marRight w:val="0"/>
          <w:marTop w:val="0"/>
          <w:marBottom w:val="0"/>
          <w:divBdr>
            <w:top w:val="none" w:sz="0" w:space="0" w:color="auto"/>
            <w:left w:val="none" w:sz="0" w:space="0" w:color="auto"/>
            <w:bottom w:val="none" w:sz="0" w:space="0" w:color="auto"/>
            <w:right w:val="none" w:sz="0" w:space="0" w:color="auto"/>
          </w:divBdr>
        </w:div>
        <w:div w:id="134497216">
          <w:marLeft w:val="0"/>
          <w:marRight w:val="0"/>
          <w:marTop w:val="0"/>
          <w:marBottom w:val="0"/>
          <w:divBdr>
            <w:top w:val="none" w:sz="0" w:space="0" w:color="auto"/>
            <w:left w:val="none" w:sz="0" w:space="0" w:color="auto"/>
            <w:bottom w:val="none" w:sz="0" w:space="0" w:color="auto"/>
            <w:right w:val="none" w:sz="0" w:space="0" w:color="auto"/>
          </w:divBdr>
        </w:div>
        <w:div w:id="698236363">
          <w:marLeft w:val="0"/>
          <w:marRight w:val="0"/>
          <w:marTop w:val="0"/>
          <w:marBottom w:val="0"/>
          <w:divBdr>
            <w:top w:val="none" w:sz="0" w:space="0" w:color="auto"/>
            <w:left w:val="none" w:sz="0" w:space="0" w:color="auto"/>
            <w:bottom w:val="none" w:sz="0" w:space="0" w:color="auto"/>
            <w:right w:val="none" w:sz="0" w:space="0" w:color="auto"/>
          </w:divBdr>
        </w:div>
        <w:div w:id="699866943">
          <w:marLeft w:val="0"/>
          <w:marRight w:val="0"/>
          <w:marTop w:val="0"/>
          <w:marBottom w:val="0"/>
          <w:divBdr>
            <w:top w:val="none" w:sz="0" w:space="0" w:color="auto"/>
            <w:left w:val="none" w:sz="0" w:space="0" w:color="auto"/>
            <w:bottom w:val="none" w:sz="0" w:space="0" w:color="auto"/>
            <w:right w:val="none" w:sz="0" w:space="0" w:color="auto"/>
          </w:divBdr>
        </w:div>
        <w:div w:id="893736557">
          <w:marLeft w:val="0"/>
          <w:marRight w:val="0"/>
          <w:marTop w:val="0"/>
          <w:marBottom w:val="0"/>
          <w:divBdr>
            <w:top w:val="none" w:sz="0" w:space="0" w:color="auto"/>
            <w:left w:val="none" w:sz="0" w:space="0" w:color="auto"/>
            <w:bottom w:val="none" w:sz="0" w:space="0" w:color="auto"/>
            <w:right w:val="none" w:sz="0" w:space="0" w:color="auto"/>
          </w:divBdr>
        </w:div>
        <w:div w:id="727610912">
          <w:marLeft w:val="0"/>
          <w:marRight w:val="0"/>
          <w:marTop w:val="0"/>
          <w:marBottom w:val="0"/>
          <w:divBdr>
            <w:top w:val="none" w:sz="0" w:space="0" w:color="auto"/>
            <w:left w:val="none" w:sz="0" w:space="0" w:color="auto"/>
            <w:bottom w:val="none" w:sz="0" w:space="0" w:color="auto"/>
            <w:right w:val="none" w:sz="0" w:space="0" w:color="auto"/>
          </w:divBdr>
        </w:div>
        <w:div w:id="1710454442">
          <w:marLeft w:val="0"/>
          <w:marRight w:val="0"/>
          <w:marTop w:val="0"/>
          <w:marBottom w:val="0"/>
          <w:divBdr>
            <w:top w:val="none" w:sz="0" w:space="0" w:color="auto"/>
            <w:left w:val="none" w:sz="0" w:space="0" w:color="auto"/>
            <w:bottom w:val="none" w:sz="0" w:space="0" w:color="auto"/>
            <w:right w:val="none" w:sz="0" w:space="0" w:color="auto"/>
          </w:divBdr>
        </w:div>
        <w:div w:id="142430575">
          <w:marLeft w:val="0"/>
          <w:marRight w:val="0"/>
          <w:marTop w:val="0"/>
          <w:marBottom w:val="0"/>
          <w:divBdr>
            <w:top w:val="none" w:sz="0" w:space="0" w:color="auto"/>
            <w:left w:val="none" w:sz="0" w:space="0" w:color="auto"/>
            <w:bottom w:val="none" w:sz="0" w:space="0" w:color="auto"/>
            <w:right w:val="none" w:sz="0" w:space="0" w:color="auto"/>
          </w:divBdr>
        </w:div>
        <w:div w:id="782264427">
          <w:marLeft w:val="0"/>
          <w:marRight w:val="0"/>
          <w:marTop w:val="0"/>
          <w:marBottom w:val="0"/>
          <w:divBdr>
            <w:top w:val="none" w:sz="0" w:space="0" w:color="auto"/>
            <w:left w:val="none" w:sz="0" w:space="0" w:color="auto"/>
            <w:bottom w:val="none" w:sz="0" w:space="0" w:color="auto"/>
            <w:right w:val="none" w:sz="0" w:space="0" w:color="auto"/>
          </w:divBdr>
        </w:div>
        <w:div w:id="10223810">
          <w:marLeft w:val="0"/>
          <w:marRight w:val="0"/>
          <w:marTop w:val="0"/>
          <w:marBottom w:val="0"/>
          <w:divBdr>
            <w:top w:val="none" w:sz="0" w:space="0" w:color="auto"/>
            <w:left w:val="none" w:sz="0" w:space="0" w:color="auto"/>
            <w:bottom w:val="none" w:sz="0" w:space="0" w:color="auto"/>
            <w:right w:val="none" w:sz="0" w:space="0" w:color="auto"/>
          </w:divBdr>
        </w:div>
        <w:div w:id="371348043">
          <w:marLeft w:val="0"/>
          <w:marRight w:val="0"/>
          <w:marTop w:val="0"/>
          <w:marBottom w:val="0"/>
          <w:divBdr>
            <w:top w:val="none" w:sz="0" w:space="0" w:color="auto"/>
            <w:left w:val="none" w:sz="0" w:space="0" w:color="auto"/>
            <w:bottom w:val="none" w:sz="0" w:space="0" w:color="auto"/>
            <w:right w:val="none" w:sz="0" w:space="0" w:color="auto"/>
          </w:divBdr>
        </w:div>
        <w:div w:id="439573143">
          <w:marLeft w:val="0"/>
          <w:marRight w:val="0"/>
          <w:marTop w:val="0"/>
          <w:marBottom w:val="0"/>
          <w:divBdr>
            <w:top w:val="none" w:sz="0" w:space="0" w:color="auto"/>
            <w:left w:val="none" w:sz="0" w:space="0" w:color="auto"/>
            <w:bottom w:val="none" w:sz="0" w:space="0" w:color="auto"/>
            <w:right w:val="none" w:sz="0" w:space="0" w:color="auto"/>
          </w:divBdr>
        </w:div>
        <w:div w:id="62408220">
          <w:marLeft w:val="0"/>
          <w:marRight w:val="0"/>
          <w:marTop w:val="0"/>
          <w:marBottom w:val="0"/>
          <w:divBdr>
            <w:top w:val="none" w:sz="0" w:space="0" w:color="auto"/>
            <w:left w:val="none" w:sz="0" w:space="0" w:color="auto"/>
            <w:bottom w:val="none" w:sz="0" w:space="0" w:color="auto"/>
            <w:right w:val="none" w:sz="0" w:space="0" w:color="auto"/>
          </w:divBdr>
        </w:div>
        <w:div w:id="1219046762">
          <w:marLeft w:val="0"/>
          <w:marRight w:val="0"/>
          <w:marTop w:val="0"/>
          <w:marBottom w:val="0"/>
          <w:divBdr>
            <w:top w:val="none" w:sz="0" w:space="0" w:color="auto"/>
            <w:left w:val="none" w:sz="0" w:space="0" w:color="auto"/>
            <w:bottom w:val="none" w:sz="0" w:space="0" w:color="auto"/>
            <w:right w:val="none" w:sz="0" w:space="0" w:color="auto"/>
          </w:divBdr>
        </w:div>
        <w:div w:id="1230506186">
          <w:marLeft w:val="0"/>
          <w:marRight w:val="0"/>
          <w:marTop w:val="0"/>
          <w:marBottom w:val="0"/>
          <w:divBdr>
            <w:top w:val="none" w:sz="0" w:space="0" w:color="auto"/>
            <w:left w:val="none" w:sz="0" w:space="0" w:color="auto"/>
            <w:bottom w:val="none" w:sz="0" w:space="0" w:color="auto"/>
            <w:right w:val="none" w:sz="0" w:space="0" w:color="auto"/>
          </w:divBdr>
        </w:div>
        <w:div w:id="797528414">
          <w:marLeft w:val="0"/>
          <w:marRight w:val="0"/>
          <w:marTop w:val="0"/>
          <w:marBottom w:val="0"/>
          <w:divBdr>
            <w:top w:val="none" w:sz="0" w:space="0" w:color="auto"/>
            <w:left w:val="none" w:sz="0" w:space="0" w:color="auto"/>
            <w:bottom w:val="none" w:sz="0" w:space="0" w:color="auto"/>
            <w:right w:val="none" w:sz="0" w:space="0" w:color="auto"/>
          </w:divBdr>
        </w:div>
        <w:div w:id="421491194">
          <w:marLeft w:val="0"/>
          <w:marRight w:val="0"/>
          <w:marTop w:val="0"/>
          <w:marBottom w:val="0"/>
          <w:divBdr>
            <w:top w:val="none" w:sz="0" w:space="0" w:color="auto"/>
            <w:left w:val="none" w:sz="0" w:space="0" w:color="auto"/>
            <w:bottom w:val="none" w:sz="0" w:space="0" w:color="auto"/>
            <w:right w:val="none" w:sz="0" w:space="0" w:color="auto"/>
          </w:divBdr>
        </w:div>
        <w:div w:id="1075935408">
          <w:marLeft w:val="0"/>
          <w:marRight w:val="0"/>
          <w:marTop w:val="0"/>
          <w:marBottom w:val="0"/>
          <w:divBdr>
            <w:top w:val="none" w:sz="0" w:space="0" w:color="auto"/>
            <w:left w:val="none" w:sz="0" w:space="0" w:color="auto"/>
            <w:bottom w:val="none" w:sz="0" w:space="0" w:color="auto"/>
            <w:right w:val="none" w:sz="0" w:space="0" w:color="auto"/>
          </w:divBdr>
        </w:div>
        <w:div w:id="334840953">
          <w:marLeft w:val="0"/>
          <w:marRight w:val="0"/>
          <w:marTop w:val="0"/>
          <w:marBottom w:val="0"/>
          <w:divBdr>
            <w:top w:val="none" w:sz="0" w:space="0" w:color="auto"/>
            <w:left w:val="none" w:sz="0" w:space="0" w:color="auto"/>
            <w:bottom w:val="none" w:sz="0" w:space="0" w:color="auto"/>
            <w:right w:val="none" w:sz="0" w:space="0" w:color="auto"/>
          </w:divBdr>
        </w:div>
        <w:div w:id="1688603683">
          <w:marLeft w:val="0"/>
          <w:marRight w:val="0"/>
          <w:marTop w:val="0"/>
          <w:marBottom w:val="0"/>
          <w:divBdr>
            <w:top w:val="none" w:sz="0" w:space="0" w:color="auto"/>
            <w:left w:val="none" w:sz="0" w:space="0" w:color="auto"/>
            <w:bottom w:val="none" w:sz="0" w:space="0" w:color="auto"/>
            <w:right w:val="none" w:sz="0" w:space="0" w:color="auto"/>
          </w:divBdr>
        </w:div>
        <w:div w:id="935752521">
          <w:marLeft w:val="0"/>
          <w:marRight w:val="0"/>
          <w:marTop w:val="0"/>
          <w:marBottom w:val="0"/>
          <w:divBdr>
            <w:top w:val="none" w:sz="0" w:space="0" w:color="auto"/>
            <w:left w:val="none" w:sz="0" w:space="0" w:color="auto"/>
            <w:bottom w:val="none" w:sz="0" w:space="0" w:color="auto"/>
            <w:right w:val="none" w:sz="0" w:space="0" w:color="auto"/>
          </w:divBdr>
        </w:div>
        <w:div w:id="1454785079">
          <w:marLeft w:val="0"/>
          <w:marRight w:val="0"/>
          <w:marTop w:val="0"/>
          <w:marBottom w:val="0"/>
          <w:divBdr>
            <w:top w:val="none" w:sz="0" w:space="0" w:color="auto"/>
            <w:left w:val="none" w:sz="0" w:space="0" w:color="auto"/>
            <w:bottom w:val="none" w:sz="0" w:space="0" w:color="auto"/>
            <w:right w:val="none" w:sz="0" w:space="0" w:color="auto"/>
          </w:divBdr>
        </w:div>
        <w:div w:id="1461610183">
          <w:marLeft w:val="0"/>
          <w:marRight w:val="0"/>
          <w:marTop w:val="0"/>
          <w:marBottom w:val="0"/>
          <w:divBdr>
            <w:top w:val="none" w:sz="0" w:space="0" w:color="auto"/>
            <w:left w:val="none" w:sz="0" w:space="0" w:color="auto"/>
            <w:bottom w:val="none" w:sz="0" w:space="0" w:color="auto"/>
            <w:right w:val="none" w:sz="0" w:space="0" w:color="auto"/>
          </w:divBdr>
        </w:div>
        <w:div w:id="2136831531">
          <w:marLeft w:val="0"/>
          <w:marRight w:val="0"/>
          <w:marTop w:val="0"/>
          <w:marBottom w:val="0"/>
          <w:divBdr>
            <w:top w:val="none" w:sz="0" w:space="0" w:color="auto"/>
            <w:left w:val="none" w:sz="0" w:space="0" w:color="auto"/>
            <w:bottom w:val="none" w:sz="0" w:space="0" w:color="auto"/>
            <w:right w:val="none" w:sz="0" w:space="0" w:color="auto"/>
          </w:divBdr>
        </w:div>
        <w:div w:id="1908295925">
          <w:marLeft w:val="0"/>
          <w:marRight w:val="0"/>
          <w:marTop w:val="0"/>
          <w:marBottom w:val="0"/>
          <w:divBdr>
            <w:top w:val="none" w:sz="0" w:space="0" w:color="auto"/>
            <w:left w:val="none" w:sz="0" w:space="0" w:color="auto"/>
            <w:bottom w:val="none" w:sz="0" w:space="0" w:color="auto"/>
            <w:right w:val="none" w:sz="0" w:space="0" w:color="auto"/>
          </w:divBdr>
        </w:div>
        <w:div w:id="72244164">
          <w:marLeft w:val="0"/>
          <w:marRight w:val="0"/>
          <w:marTop w:val="0"/>
          <w:marBottom w:val="0"/>
          <w:divBdr>
            <w:top w:val="none" w:sz="0" w:space="0" w:color="auto"/>
            <w:left w:val="none" w:sz="0" w:space="0" w:color="auto"/>
            <w:bottom w:val="none" w:sz="0" w:space="0" w:color="auto"/>
            <w:right w:val="none" w:sz="0" w:space="0" w:color="auto"/>
          </w:divBdr>
        </w:div>
        <w:div w:id="42219336">
          <w:marLeft w:val="0"/>
          <w:marRight w:val="0"/>
          <w:marTop w:val="0"/>
          <w:marBottom w:val="0"/>
          <w:divBdr>
            <w:top w:val="none" w:sz="0" w:space="0" w:color="auto"/>
            <w:left w:val="none" w:sz="0" w:space="0" w:color="auto"/>
            <w:bottom w:val="none" w:sz="0" w:space="0" w:color="auto"/>
            <w:right w:val="none" w:sz="0" w:space="0" w:color="auto"/>
          </w:divBdr>
        </w:div>
        <w:div w:id="1628513438">
          <w:marLeft w:val="0"/>
          <w:marRight w:val="0"/>
          <w:marTop w:val="0"/>
          <w:marBottom w:val="0"/>
          <w:divBdr>
            <w:top w:val="none" w:sz="0" w:space="0" w:color="auto"/>
            <w:left w:val="none" w:sz="0" w:space="0" w:color="auto"/>
            <w:bottom w:val="none" w:sz="0" w:space="0" w:color="auto"/>
            <w:right w:val="none" w:sz="0" w:space="0" w:color="auto"/>
          </w:divBdr>
        </w:div>
        <w:div w:id="1606844398">
          <w:marLeft w:val="0"/>
          <w:marRight w:val="0"/>
          <w:marTop w:val="0"/>
          <w:marBottom w:val="0"/>
          <w:divBdr>
            <w:top w:val="none" w:sz="0" w:space="0" w:color="auto"/>
            <w:left w:val="none" w:sz="0" w:space="0" w:color="auto"/>
            <w:bottom w:val="none" w:sz="0" w:space="0" w:color="auto"/>
            <w:right w:val="none" w:sz="0" w:space="0" w:color="auto"/>
          </w:divBdr>
        </w:div>
        <w:div w:id="1906914358">
          <w:marLeft w:val="0"/>
          <w:marRight w:val="0"/>
          <w:marTop w:val="0"/>
          <w:marBottom w:val="0"/>
          <w:divBdr>
            <w:top w:val="none" w:sz="0" w:space="0" w:color="auto"/>
            <w:left w:val="none" w:sz="0" w:space="0" w:color="auto"/>
            <w:bottom w:val="none" w:sz="0" w:space="0" w:color="auto"/>
            <w:right w:val="none" w:sz="0" w:space="0" w:color="auto"/>
          </w:divBdr>
        </w:div>
        <w:div w:id="639925809">
          <w:marLeft w:val="0"/>
          <w:marRight w:val="0"/>
          <w:marTop w:val="0"/>
          <w:marBottom w:val="0"/>
          <w:divBdr>
            <w:top w:val="none" w:sz="0" w:space="0" w:color="auto"/>
            <w:left w:val="none" w:sz="0" w:space="0" w:color="auto"/>
            <w:bottom w:val="none" w:sz="0" w:space="0" w:color="auto"/>
            <w:right w:val="none" w:sz="0" w:space="0" w:color="auto"/>
          </w:divBdr>
        </w:div>
        <w:div w:id="1457678010">
          <w:marLeft w:val="0"/>
          <w:marRight w:val="0"/>
          <w:marTop w:val="0"/>
          <w:marBottom w:val="0"/>
          <w:divBdr>
            <w:top w:val="none" w:sz="0" w:space="0" w:color="auto"/>
            <w:left w:val="none" w:sz="0" w:space="0" w:color="auto"/>
            <w:bottom w:val="none" w:sz="0" w:space="0" w:color="auto"/>
            <w:right w:val="none" w:sz="0" w:space="0" w:color="auto"/>
          </w:divBdr>
        </w:div>
        <w:div w:id="640617604">
          <w:marLeft w:val="0"/>
          <w:marRight w:val="0"/>
          <w:marTop w:val="0"/>
          <w:marBottom w:val="0"/>
          <w:divBdr>
            <w:top w:val="none" w:sz="0" w:space="0" w:color="auto"/>
            <w:left w:val="none" w:sz="0" w:space="0" w:color="auto"/>
            <w:bottom w:val="none" w:sz="0" w:space="0" w:color="auto"/>
            <w:right w:val="none" w:sz="0" w:space="0" w:color="auto"/>
          </w:divBdr>
        </w:div>
        <w:div w:id="1094285412">
          <w:marLeft w:val="0"/>
          <w:marRight w:val="0"/>
          <w:marTop w:val="0"/>
          <w:marBottom w:val="0"/>
          <w:divBdr>
            <w:top w:val="none" w:sz="0" w:space="0" w:color="auto"/>
            <w:left w:val="none" w:sz="0" w:space="0" w:color="auto"/>
            <w:bottom w:val="none" w:sz="0" w:space="0" w:color="auto"/>
            <w:right w:val="none" w:sz="0" w:space="0" w:color="auto"/>
          </w:divBdr>
        </w:div>
        <w:div w:id="1090615170">
          <w:marLeft w:val="0"/>
          <w:marRight w:val="0"/>
          <w:marTop w:val="0"/>
          <w:marBottom w:val="0"/>
          <w:divBdr>
            <w:top w:val="none" w:sz="0" w:space="0" w:color="auto"/>
            <w:left w:val="none" w:sz="0" w:space="0" w:color="auto"/>
            <w:bottom w:val="none" w:sz="0" w:space="0" w:color="auto"/>
            <w:right w:val="none" w:sz="0" w:space="0" w:color="auto"/>
          </w:divBdr>
        </w:div>
        <w:div w:id="1471705182">
          <w:marLeft w:val="0"/>
          <w:marRight w:val="0"/>
          <w:marTop w:val="0"/>
          <w:marBottom w:val="0"/>
          <w:divBdr>
            <w:top w:val="none" w:sz="0" w:space="0" w:color="auto"/>
            <w:left w:val="none" w:sz="0" w:space="0" w:color="auto"/>
            <w:bottom w:val="none" w:sz="0" w:space="0" w:color="auto"/>
            <w:right w:val="none" w:sz="0" w:space="0" w:color="auto"/>
          </w:divBdr>
        </w:div>
        <w:div w:id="2143107386">
          <w:marLeft w:val="0"/>
          <w:marRight w:val="0"/>
          <w:marTop w:val="0"/>
          <w:marBottom w:val="0"/>
          <w:divBdr>
            <w:top w:val="none" w:sz="0" w:space="0" w:color="auto"/>
            <w:left w:val="none" w:sz="0" w:space="0" w:color="auto"/>
            <w:bottom w:val="none" w:sz="0" w:space="0" w:color="auto"/>
            <w:right w:val="none" w:sz="0" w:space="0" w:color="auto"/>
          </w:divBdr>
        </w:div>
        <w:div w:id="1898667776">
          <w:marLeft w:val="0"/>
          <w:marRight w:val="0"/>
          <w:marTop w:val="0"/>
          <w:marBottom w:val="0"/>
          <w:divBdr>
            <w:top w:val="none" w:sz="0" w:space="0" w:color="auto"/>
            <w:left w:val="none" w:sz="0" w:space="0" w:color="auto"/>
            <w:bottom w:val="none" w:sz="0" w:space="0" w:color="auto"/>
            <w:right w:val="none" w:sz="0" w:space="0" w:color="auto"/>
          </w:divBdr>
        </w:div>
        <w:div w:id="799298592">
          <w:marLeft w:val="0"/>
          <w:marRight w:val="0"/>
          <w:marTop w:val="0"/>
          <w:marBottom w:val="0"/>
          <w:divBdr>
            <w:top w:val="none" w:sz="0" w:space="0" w:color="auto"/>
            <w:left w:val="none" w:sz="0" w:space="0" w:color="auto"/>
            <w:bottom w:val="none" w:sz="0" w:space="0" w:color="auto"/>
            <w:right w:val="none" w:sz="0" w:space="0" w:color="auto"/>
          </w:divBdr>
        </w:div>
        <w:div w:id="1869365557">
          <w:marLeft w:val="0"/>
          <w:marRight w:val="0"/>
          <w:marTop w:val="0"/>
          <w:marBottom w:val="0"/>
          <w:divBdr>
            <w:top w:val="none" w:sz="0" w:space="0" w:color="auto"/>
            <w:left w:val="none" w:sz="0" w:space="0" w:color="auto"/>
            <w:bottom w:val="none" w:sz="0" w:space="0" w:color="auto"/>
            <w:right w:val="none" w:sz="0" w:space="0" w:color="auto"/>
          </w:divBdr>
        </w:div>
        <w:div w:id="797455381">
          <w:marLeft w:val="0"/>
          <w:marRight w:val="0"/>
          <w:marTop w:val="0"/>
          <w:marBottom w:val="0"/>
          <w:divBdr>
            <w:top w:val="none" w:sz="0" w:space="0" w:color="auto"/>
            <w:left w:val="none" w:sz="0" w:space="0" w:color="auto"/>
            <w:bottom w:val="none" w:sz="0" w:space="0" w:color="auto"/>
            <w:right w:val="none" w:sz="0" w:space="0" w:color="auto"/>
          </w:divBdr>
        </w:div>
        <w:div w:id="440687476">
          <w:marLeft w:val="0"/>
          <w:marRight w:val="0"/>
          <w:marTop w:val="0"/>
          <w:marBottom w:val="0"/>
          <w:divBdr>
            <w:top w:val="none" w:sz="0" w:space="0" w:color="auto"/>
            <w:left w:val="none" w:sz="0" w:space="0" w:color="auto"/>
            <w:bottom w:val="none" w:sz="0" w:space="0" w:color="auto"/>
            <w:right w:val="none" w:sz="0" w:space="0" w:color="auto"/>
          </w:divBdr>
        </w:div>
      </w:divsChild>
    </w:div>
    <w:div w:id="546138506">
      <w:bodyDiv w:val="1"/>
      <w:marLeft w:val="0"/>
      <w:marRight w:val="0"/>
      <w:marTop w:val="0"/>
      <w:marBottom w:val="0"/>
      <w:divBdr>
        <w:top w:val="none" w:sz="0" w:space="0" w:color="auto"/>
        <w:left w:val="none" w:sz="0" w:space="0" w:color="auto"/>
        <w:bottom w:val="none" w:sz="0" w:space="0" w:color="auto"/>
        <w:right w:val="none" w:sz="0" w:space="0" w:color="auto"/>
      </w:divBdr>
      <w:divsChild>
        <w:div w:id="154104096">
          <w:marLeft w:val="0"/>
          <w:marRight w:val="0"/>
          <w:marTop w:val="0"/>
          <w:marBottom w:val="0"/>
          <w:divBdr>
            <w:top w:val="none" w:sz="0" w:space="0" w:color="auto"/>
            <w:left w:val="none" w:sz="0" w:space="0" w:color="auto"/>
            <w:bottom w:val="none" w:sz="0" w:space="0" w:color="auto"/>
            <w:right w:val="none" w:sz="0" w:space="0" w:color="auto"/>
          </w:divBdr>
        </w:div>
        <w:div w:id="2117216692">
          <w:marLeft w:val="0"/>
          <w:marRight w:val="0"/>
          <w:marTop w:val="0"/>
          <w:marBottom w:val="0"/>
          <w:divBdr>
            <w:top w:val="none" w:sz="0" w:space="0" w:color="auto"/>
            <w:left w:val="none" w:sz="0" w:space="0" w:color="auto"/>
            <w:bottom w:val="none" w:sz="0" w:space="0" w:color="auto"/>
            <w:right w:val="none" w:sz="0" w:space="0" w:color="auto"/>
          </w:divBdr>
        </w:div>
        <w:div w:id="1906791296">
          <w:marLeft w:val="0"/>
          <w:marRight w:val="0"/>
          <w:marTop w:val="0"/>
          <w:marBottom w:val="0"/>
          <w:divBdr>
            <w:top w:val="none" w:sz="0" w:space="0" w:color="auto"/>
            <w:left w:val="none" w:sz="0" w:space="0" w:color="auto"/>
            <w:bottom w:val="none" w:sz="0" w:space="0" w:color="auto"/>
            <w:right w:val="none" w:sz="0" w:space="0" w:color="auto"/>
          </w:divBdr>
        </w:div>
        <w:div w:id="1947886113">
          <w:marLeft w:val="0"/>
          <w:marRight w:val="0"/>
          <w:marTop w:val="0"/>
          <w:marBottom w:val="0"/>
          <w:divBdr>
            <w:top w:val="none" w:sz="0" w:space="0" w:color="auto"/>
            <w:left w:val="none" w:sz="0" w:space="0" w:color="auto"/>
            <w:bottom w:val="none" w:sz="0" w:space="0" w:color="auto"/>
            <w:right w:val="none" w:sz="0" w:space="0" w:color="auto"/>
          </w:divBdr>
        </w:div>
        <w:div w:id="597176779">
          <w:marLeft w:val="0"/>
          <w:marRight w:val="0"/>
          <w:marTop w:val="0"/>
          <w:marBottom w:val="0"/>
          <w:divBdr>
            <w:top w:val="none" w:sz="0" w:space="0" w:color="auto"/>
            <w:left w:val="none" w:sz="0" w:space="0" w:color="auto"/>
            <w:bottom w:val="none" w:sz="0" w:space="0" w:color="auto"/>
            <w:right w:val="none" w:sz="0" w:space="0" w:color="auto"/>
          </w:divBdr>
        </w:div>
        <w:div w:id="1622956904">
          <w:marLeft w:val="0"/>
          <w:marRight w:val="0"/>
          <w:marTop w:val="0"/>
          <w:marBottom w:val="0"/>
          <w:divBdr>
            <w:top w:val="none" w:sz="0" w:space="0" w:color="auto"/>
            <w:left w:val="none" w:sz="0" w:space="0" w:color="auto"/>
            <w:bottom w:val="none" w:sz="0" w:space="0" w:color="auto"/>
            <w:right w:val="none" w:sz="0" w:space="0" w:color="auto"/>
          </w:divBdr>
        </w:div>
        <w:div w:id="1086461946">
          <w:marLeft w:val="0"/>
          <w:marRight w:val="0"/>
          <w:marTop w:val="0"/>
          <w:marBottom w:val="0"/>
          <w:divBdr>
            <w:top w:val="none" w:sz="0" w:space="0" w:color="auto"/>
            <w:left w:val="none" w:sz="0" w:space="0" w:color="auto"/>
            <w:bottom w:val="none" w:sz="0" w:space="0" w:color="auto"/>
            <w:right w:val="none" w:sz="0" w:space="0" w:color="auto"/>
          </w:divBdr>
        </w:div>
        <w:div w:id="1596209998">
          <w:marLeft w:val="0"/>
          <w:marRight w:val="0"/>
          <w:marTop w:val="0"/>
          <w:marBottom w:val="0"/>
          <w:divBdr>
            <w:top w:val="none" w:sz="0" w:space="0" w:color="auto"/>
            <w:left w:val="none" w:sz="0" w:space="0" w:color="auto"/>
            <w:bottom w:val="none" w:sz="0" w:space="0" w:color="auto"/>
            <w:right w:val="none" w:sz="0" w:space="0" w:color="auto"/>
          </w:divBdr>
        </w:div>
        <w:div w:id="792288577">
          <w:marLeft w:val="0"/>
          <w:marRight w:val="0"/>
          <w:marTop w:val="0"/>
          <w:marBottom w:val="0"/>
          <w:divBdr>
            <w:top w:val="none" w:sz="0" w:space="0" w:color="auto"/>
            <w:left w:val="none" w:sz="0" w:space="0" w:color="auto"/>
            <w:bottom w:val="none" w:sz="0" w:space="0" w:color="auto"/>
            <w:right w:val="none" w:sz="0" w:space="0" w:color="auto"/>
          </w:divBdr>
        </w:div>
        <w:div w:id="799960249">
          <w:marLeft w:val="0"/>
          <w:marRight w:val="0"/>
          <w:marTop w:val="0"/>
          <w:marBottom w:val="0"/>
          <w:divBdr>
            <w:top w:val="none" w:sz="0" w:space="0" w:color="auto"/>
            <w:left w:val="none" w:sz="0" w:space="0" w:color="auto"/>
            <w:bottom w:val="none" w:sz="0" w:space="0" w:color="auto"/>
            <w:right w:val="none" w:sz="0" w:space="0" w:color="auto"/>
          </w:divBdr>
        </w:div>
        <w:div w:id="296111812">
          <w:marLeft w:val="0"/>
          <w:marRight w:val="0"/>
          <w:marTop w:val="0"/>
          <w:marBottom w:val="0"/>
          <w:divBdr>
            <w:top w:val="none" w:sz="0" w:space="0" w:color="auto"/>
            <w:left w:val="none" w:sz="0" w:space="0" w:color="auto"/>
            <w:bottom w:val="none" w:sz="0" w:space="0" w:color="auto"/>
            <w:right w:val="none" w:sz="0" w:space="0" w:color="auto"/>
          </w:divBdr>
        </w:div>
        <w:div w:id="1623539765">
          <w:marLeft w:val="0"/>
          <w:marRight w:val="0"/>
          <w:marTop w:val="0"/>
          <w:marBottom w:val="0"/>
          <w:divBdr>
            <w:top w:val="none" w:sz="0" w:space="0" w:color="auto"/>
            <w:left w:val="none" w:sz="0" w:space="0" w:color="auto"/>
            <w:bottom w:val="none" w:sz="0" w:space="0" w:color="auto"/>
            <w:right w:val="none" w:sz="0" w:space="0" w:color="auto"/>
          </w:divBdr>
        </w:div>
        <w:div w:id="1517453105">
          <w:marLeft w:val="0"/>
          <w:marRight w:val="0"/>
          <w:marTop w:val="0"/>
          <w:marBottom w:val="0"/>
          <w:divBdr>
            <w:top w:val="none" w:sz="0" w:space="0" w:color="auto"/>
            <w:left w:val="none" w:sz="0" w:space="0" w:color="auto"/>
            <w:bottom w:val="none" w:sz="0" w:space="0" w:color="auto"/>
            <w:right w:val="none" w:sz="0" w:space="0" w:color="auto"/>
          </w:divBdr>
        </w:div>
        <w:div w:id="426075470">
          <w:marLeft w:val="0"/>
          <w:marRight w:val="0"/>
          <w:marTop w:val="0"/>
          <w:marBottom w:val="0"/>
          <w:divBdr>
            <w:top w:val="none" w:sz="0" w:space="0" w:color="auto"/>
            <w:left w:val="none" w:sz="0" w:space="0" w:color="auto"/>
            <w:bottom w:val="none" w:sz="0" w:space="0" w:color="auto"/>
            <w:right w:val="none" w:sz="0" w:space="0" w:color="auto"/>
          </w:divBdr>
        </w:div>
        <w:div w:id="2038922600">
          <w:marLeft w:val="0"/>
          <w:marRight w:val="0"/>
          <w:marTop w:val="0"/>
          <w:marBottom w:val="0"/>
          <w:divBdr>
            <w:top w:val="none" w:sz="0" w:space="0" w:color="auto"/>
            <w:left w:val="none" w:sz="0" w:space="0" w:color="auto"/>
            <w:bottom w:val="none" w:sz="0" w:space="0" w:color="auto"/>
            <w:right w:val="none" w:sz="0" w:space="0" w:color="auto"/>
          </w:divBdr>
        </w:div>
        <w:div w:id="1014376587">
          <w:marLeft w:val="0"/>
          <w:marRight w:val="0"/>
          <w:marTop w:val="0"/>
          <w:marBottom w:val="0"/>
          <w:divBdr>
            <w:top w:val="none" w:sz="0" w:space="0" w:color="auto"/>
            <w:left w:val="none" w:sz="0" w:space="0" w:color="auto"/>
            <w:bottom w:val="none" w:sz="0" w:space="0" w:color="auto"/>
            <w:right w:val="none" w:sz="0" w:space="0" w:color="auto"/>
          </w:divBdr>
        </w:div>
        <w:div w:id="1733231857">
          <w:marLeft w:val="0"/>
          <w:marRight w:val="0"/>
          <w:marTop w:val="0"/>
          <w:marBottom w:val="0"/>
          <w:divBdr>
            <w:top w:val="none" w:sz="0" w:space="0" w:color="auto"/>
            <w:left w:val="none" w:sz="0" w:space="0" w:color="auto"/>
            <w:bottom w:val="none" w:sz="0" w:space="0" w:color="auto"/>
            <w:right w:val="none" w:sz="0" w:space="0" w:color="auto"/>
          </w:divBdr>
        </w:div>
        <w:div w:id="518005824">
          <w:marLeft w:val="0"/>
          <w:marRight w:val="0"/>
          <w:marTop w:val="0"/>
          <w:marBottom w:val="0"/>
          <w:divBdr>
            <w:top w:val="none" w:sz="0" w:space="0" w:color="auto"/>
            <w:left w:val="none" w:sz="0" w:space="0" w:color="auto"/>
            <w:bottom w:val="none" w:sz="0" w:space="0" w:color="auto"/>
            <w:right w:val="none" w:sz="0" w:space="0" w:color="auto"/>
          </w:divBdr>
        </w:div>
        <w:div w:id="911357749">
          <w:marLeft w:val="0"/>
          <w:marRight w:val="0"/>
          <w:marTop w:val="0"/>
          <w:marBottom w:val="0"/>
          <w:divBdr>
            <w:top w:val="none" w:sz="0" w:space="0" w:color="auto"/>
            <w:left w:val="none" w:sz="0" w:space="0" w:color="auto"/>
            <w:bottom w:val="none" w:sz="0" w:space="0" w:color="auto"/>
            <w:right w:val="none" w:sz="0" w:space="0" w:color="auto"/>
          </w:divBdr>
        </w:div>
        <w:div w:id="2063206719">
          <w:marLeft w:val="0"/>
          <w:marRight w:val="0"/>
          <w:marTop w:val="0"/>
          <w:marBottom w:val="0"/>
          <w:divBdr>
            <w:top w:val="none" w:sz="0" w:space="0" w:color="auto"/>
            <w:left w:val="none" w:sz="0" w:space="0" w:color="auto"/>
            <w:bottom w:val="none" w:sz="0" w:space="0" w:color="auto"/>
            <w:right w:val="none" w:sz="0" w:space="0" w:color="auto"/>
          </w:divBdr>
        </w:div>
        <w:div w:id="905840942">
          <w:marLeft w:val="0"/>
          <w:marRight w:val="0"/>
          <w:marTop w:val="0"/>
          <w:marBottom w:val="0"/>
          <w:divBdr>
            <w:top w:val="none" w:sz="0" w:space="0" w:color="auto"/>
            <w:left w:val="none" w:sz="0" w:space="0" w:color="auto"/>
            <w:bottom w:val="none" w:sz="0" w:space="0" w:color="auto"/>
            <w:right w:val="none" w:sz="0" w:space="0" w:color="auto"/>
          </w:divBdr>
        </w:div>
        <w:div w:id="1140924262">
          <w:marLeft w:val="0"/>
          <w:marRight w:val="0"/>
          <w:marTop w:val="0"/>
          <w:marBottom w:val="0"/>
          <w:divBdr>
            <w:top w:val="none" w:sz="0" w:space="0" w:color="auto"/>
            <w:left w:val="none" w:sz="0" w:space="0" w:color="auto"/>
            <w:bottom w:val="none" w:sz="0" w:space="0" w:color="auto"/>
            <w:right w:val="none" w:sz="0" w:space="0" w:color="auto"/>
          </w:divBdr>
        </w:div>
        <w:div w:id="699204828">
          <w:marLeft w:val="0"/>
          <w:marRight w:val="0"/>
          <w:marTop w:val="0"/>
          <w:marBottom w:val="0"/>
          <w:divBdr>
            <w:top w:val="none" w:sz="0" w:space="0" w:color="auto"/>
            <w:left w:val="none" w:sz="0" w:space="0" w:color="auto"/>
            <w:bottom w:val="none" w:sz="0" w:space="0" w:color="auto"/>
            <w:right w:val="none" w:sz="0" w:space="0" w:color="auto"/>
          </w:divBdr>
        </w:div>
        <w:div w:id="1672365244">
          <w:marLeft w:val="0"/>
          <w:marRight w:val="0"/>
          <w:marTop w:val="0"/>
          <w:marBottom w:val="0"/>
          <w:divBdr>
            <w:top w:val="none" w:sz="0" w:space="0" w:color="auto"/>
            <w:left w:val="none" w:sz="0" w:space="0" w:color="auto"/>
            <w:bottom w:val="none" w:sz="0" w:space="0" w:color="auto"/>
            <w:right w:val="none" w:sz="0" w:space="0" w:color="auto"/>
          </w:divBdr>
        </w:div>
        <w:div w:id="1789161404">
          <w:marLeft w:val="0"/>
          <w:marRight w:val="0"/>
          <w:marTop w:val="0"/>
          <w:marBottom w:val="0"/>
          <w:divBdr>
            <w:top w:val="none" w:sz="0" w:space="0" w:color="auto"/>
            <w:left w:val="none" w:sz="0" w:space="0" w:color="auto"/>
            <w:bottom w:val="none" w:sz="0" w:space="0" w:color="auto"/>
            <w:right w:val="none" w:sz="0" w:space="0" w:color="auto"/>
          </w:divBdr>
        </w:div>
        <w:div w:id="831793293">
          <w:marLeft w:val="0"/>
          <w:marRight w:val="0"/>
          <w:marTop w:val="0"/>
          <w:marBottom w:val="0"/>
          <w:divBdr>
            <w:top w:val="none" w:sz="0" w:space="0" w:color="auto"/>
            <w:left w:val="none" w:sz="0" w:space="0" w:color="auto"/>
            <w:bottom w:val="none" w:sz="0" w:space="0" w:color="auto"/>
            <w:right w:val="none" w:sz="0" w:space="0" w:color="auto"/>
          </w:divBdr>
        </w:div>
        <w:div w:id="1001352910">
          <w:marLeft w:val="0"/>
          <w:marRight w:val="0"/>
          <w:marTop w:val="0"/>
          <w:marBottom w:val="0"/>
          <w:divBdr>
            <w:top w:val="none" w:sz="0" w:space="0" w:color="auto"/>
            <w:left w:val="none" w:sz="0" w:space="0" w:color="auto"/>
            <w:bottom w:val="none" w:sz="0" w:space="0" w:color="auto"/>
            <w:right w:val="none" w:sz="0" w:space="0" w:color="auto"/>
          </w:divBdr>
        </w:div>
        <w:div w:id="217983460">
          <w:marLeft w:val="0"/>
          <w:marRight w:val="0"/>
          <w:marTop w:val="0"/>
          <w:marBottom w:val="0"/>
          <w:divBdr>
            <w:top w:val="none" w:sz="0" w:space="0" w:color="auto"/>
            <w:left w:val="none" w:sz="0" w:space="0" w:color="auto"/>
            <w:bottom w:val="none" w:sz="0" w:space="0" w:color="auto"/>
            <w:right w:val="none" w:sz="0" w:space="0" w:color="auto"/>
          </w:divBdr>
        </w:div>
        <w:div w:id="746148912">
          <w:marLeft w:val="0"/>
          <w:marRight w:val="0"/>
          <w:marTop w:val="0"/>
          <w:marBottom w:val="0"/>
          <w:divBdr>
            <w:top w:val="none" w:sz="0" w:space="0" w:color="auto"/>
            <w:left w:val="none" w:sz="0" w:space="0" w:color="auto"/>
            <w:bottom w:val="none" w:sz="0" w:space="0" w:color="auto"/>
            <w:right w:val="none" w:sz="0" w:space="0" w:color="auto"/>
          </w:divBdr>
        </w:div>
        <w:div w:id="1549142801">
          <w:marLeft w:val="0"/>
          <w:marRight w:val="0"/>
          <w:marTop w:val="0"/>
          <w:marBottom w:val="0"/>
          <w:divBdr>
            <w:top w:val="none" w:sz="0" w:space="0" w:color="auto"/>
            <w:left w:val="none" w:sz="0" w:space="0" w:color="auto"/>
            <w:bottom w:val="none" w:sz="0" w:space="0" w:color="auto"/>
            <w:right w:val="none" w:sz="0" w:space="0" w:color="auto"/>
          </w:divBdr>
        </w:div>
        <w:div w:id="686097225">
          <w:marLeft w:val="0"/>
          <w:marRight w:val="0"/>
          <w:marTop w:val="0"/>
          <w:marBottom w:val="0"/>
          <w:divBdr>
            <w:top w:val="none" w:sz="0" w:space="0" w:color="auto"/>
            <w:left w:val="none" w:sz="0" w:space="0" w:color="auto"/>
            <w:bottom w:val="none" w:sz="0" w:space="0" w:color="auto"/>
            <w:right w:val="none" w:sz="0" w:space="0" w:color="auto"/>
          </w:divBdr>
        </w:div>
        <w:div w:id="390932674">
          <w:marLeft w:val="0"/>
          <w:marRight w:val="0"/>
          <w:marTop w:val="0"/>
          <w:marBottom w:val="0"/>
          <w:divBdr>
            <w:top w:val="none" w:sz="0" w:space="0" w:color="auto"/>
            <w:left w:val="none" w:sz="0" w:space="0" w:color="auto"/>
            <w:bottom w:val="none" w:sz="0" w:space="0" w:color="auto"/>
            <w:right w:val="none" w:sz="0" w:space="0" w:color="auto"/>
          </w:divBdr>
        </w:div>
        <w:div w:id="673847668">
          <w:marLeft w:val="0"/>
          <w:marRight w:val="0"/>
          <w:marTop w:val="0"/>
          <w:marBottom w:val="0"/>
          <w:divBdr>
            <w:top w:val="none" w:sz="0" w:space="0" w:color="auto"/>
            <w:left w:val="none" w:sz="0" w:space="0" w:color="auto"/>
            <w:bottom w:val="none" w:sz="0" w:space="0" w:color="auto"/>
            <w:right w:val="none" w:sz="0" w:space="0" w:color="auto"/>
          </w:divBdr>
        </w:div>
        <w:div w:id="338503719">
          <w:marLeft w:val="0"/>
          <w:marRight w:val="0"/>
          <w:marTop w:val="0"/>
          <w:marBottom w:val="0"/>
          <w:divBdr>
            <w:top w:val="none" w:sz="0" w:space="0" w:color="auto"/>
            <w:left w:val="none" w:sz="0" w:space="0" w:color="auto"/>
            <w:bottom w:val="none" w:sz="0" w:space="0" w:color="auto"/>
            <w:right w:val="none" w:sz="0" w:space="0" w:color="auto"/>
          </w:divBdr>
        </w:div>
        <w:div w:id="1953587954">
          <w:marLeft w:val="0"/>
          <w:marRight w:val="0"/>
          <w:marTop w:val="0"/>
          <w:marBottom w:val="0"/>
          <w:divBdr>
            <w:top w:val="none" w:sz="0" w:space="0" w:color="auto"/>
            <w:left w:val="none" w:sz="0" w:space="0" w:color="auto"/>
            <w:bottom w:val="none" w:sz="0" w:space="0" w:color="auto"/>
            <w:right w:val="none" w:sz="0" w:space="0" w:color="auto"/>
          </w:divBdr>
        </w:div>
        <w:div w:id="2085562087">
          <w:marLeft w:val="0"/>
          <w:marRight w:val="0"/>
          <w:marTop w:val="0"/>
          <w:marBottom w:val="0"/>
          <w:divBdr>
            <w:top w:val="none" w:sz="0" w:space="0" w:color="auto"/>
            <w:left w:val="none" w:sz="0" w:space="0" w:color="auto"/>
            <w:bottom w:val="none" w:sz="0" w:space="0" w:color="auto"/>
            <w:right w:val="none" w:sz="0" w:space="0" w:color="auto"/>
          </w:divBdr>
        </w:div>
        <w:div w:id="1819953255">
          <w:marLeft w:val="0"/>
          <w:marRight w:val="0"/>
          <w:marTop w:val="0"/>
          <w:marBottom w:val="0"/>
          <w:divBdr>
            <w:top w:val="none" w:sz="0" w:space="0" w:color="auto"/>
            <w:left w:val="none" w:sz="0" w:space="0" w:color="auto"/>
            <w:bottom w:val="none" w:sz="0" w:space="0" w:color="auto"/>
            <w:right w:val="none" w:sz="0" w:space="0" w:color="auto"/>
          </w:divBdr>
        </w:div>
        <w:div w:id="825513733">
          <w:marLeft w:val="0"/>
          <w:marRight w:val="0"/>
          <w:marTop w:val="0"/>
          <w:marBottom w:val="0"/>
          <w:divBdr>
            <w:top w:val="none" w:sz="0" w:space="0" w:color="auto"/>
            <w:left w:val="none" w:sz="0" w:space="0" w:color="auto"/>
            <w:bottom w:val="none" w:sz="0" w:space="0" w:color="auto"/>
            <w:right w:val="none" w:sz="0" w:space="0" w:color="auto"/>
          </w:divBdr>
        </w:div>
        <w:div w:id="2113936800">
          <w:marLeft w:val="0"/>
          <w:marRight w:val="0"/>
          <w:marTop w:val="0"/>
          <w:marBottom w:val="0"/>
          <w:divBdr>
            <w:top w:val="none" w:sz="0" w:space="0" w:color="auto"/>
            <w:left w:val="none" w:sz="0" w:space="0" w:color="auto"/>
            <w:bottom w:val="none" w:sz="0" w:space="0" w:color="auto"/>
            <w:right w:val="none" w:sz="0" w:space="0" w:color="auto"/>
          </w:divBdr>
        </w:div>
        <w:div w:id="580452489">
          <w:marLeft w:val="0"/>
          <w:marRight w:val="0"/>
          <w:marTop w:val="0"/>
          <w:marBottom w:val="0"/>
          <w:divBdr>
            <w:top w:val="none" w:sz="0" w:space="0" w:color="auto"/>
            <w:left w:val="none" w:sz="0" w:space="0" w:color="auto"/>
            <w:bottom w:val="none" w:sz="0" w:space="0" w:color="auto"/>
            <w:right w:val="none" w:sz="0" w:space="0" w:color="auto"/>
          </w:divBdr>
        </w:div>
      </w:divsChild>
    </w:div>
    <w:div w:id="589505622">
      <w:bodyDiv w:val="1"/>
      <w:marLeft w:val="0"/>
      <w:marRight w:val="0"/>
      <w:marTop w:val="0"/>
      <w:marBottom w:val="0"/>
      <w:divBdr>
        <w:top w:val="none" w:sz="0" w:space="0" w:color="auto"/>
        <w:left w:val="none" w:sz="0" w:space="0" w:color="auto"/>
        <w:bottom w:val="none" w:sz="0" w:space="0" w:color="auto"/>
        <w:right w:val="none" w:sz="0" w:space="0" w:color="auto"/>
      </w:divBdr>
    </w:div>
    <w:div w:id="710693563">
      <w:bodyDiv w:val="1"/>
      <w:marLeft w:val="0"/>
      <w:marRight w:val="0"/>
      <w:marTop w:val="0"/>
      <w:marBottom w:val="0"/>
      <w:divBdr>
        <w:top w:val="none" w:sz="0" w:space="0" w:color="auto"/>
        <w:left w:val="none" w:sz="0" w:space="0" w:color="auto"/>
        <w:bottom w:val="none" w:sz="0" w:space="0" w:color="auto"/>
        <w:right w:val="none" w:sz="0" w:space="0" w:color="auto"/>
      </w:divBdr>
    </w:div>
    <w:div w:id="728260483">
      <w:bodyDiv w:val="1"/>
      <w:marLeft w:val="0"/>
      <w:marRight w:val="0"/>
      <w:marTop w:val="0"/>
      <w:marBottom w:val="0"/>
      <w:divBdr>
        <w:top w:val="none" w:sz="0" w:space="0" w:color="auto"/>
        <w:left w:val="none" w:sz="0" w:space="0" w:color="auto"/>
        <w:bottom w:val="none" w:sz="0" w:space="0" w:color="auto"/>
        <w:right w:val="none" w:sz="0" w:space="0" w:color="auto"/>
      </w:divBdr>
      <w:divsChild>
        <w:div w:id="748968138">
          <w:marLeft w:val="0"/>
          <w:marRight w:val="0"/>
          <w:marTop w:val="0"/>
          <w:marBottom w:val="0"/>
          <w:divBdr>
            <w:top w:val="none" w:sz="0" w:space="0" w:color="auto"/>
            <w:left w:val="none" w:sz="0" w:space="0" w:color="auto"/>
            <w:bottom w:val="none" w:sz="0" w:space="0" w:color="auto"/>
            <w:right w:val="none" w:sz="0" w:space="0" w:color="auto"/>
          </w:divBdr>
        </w:div>
        <w:div w:id="1666781207">
          <w:marLeft w:val="0"/>
          <w:marRight w:val="0"/>
          <w:marTop w:val="0"/>
          <w:marBottom w:val="0"/>
          <w:divBdr>
            <w:top w:val="none" w:sz="0" w:space="0" w:color="auto"/>
            <w:left w:val="none" w:sz="0" w:space="0" w:color="auto"/>
            <w:bottom w:val="none" w:sz="0" w:space="0" w:color="auto"/>
            <w:right w:val="none" w:sz="0" w:space="0" w:color="auto"/>
          </w:divBdr>
        </w:div>
        <w:div w:id="1580216140">
          <w:marLeft w:val="0"/>
          <w:marRight w:val="0"/>
          <w:marTop w:val="0"/>
          <w:marBottom w:val="0"/>
          <w:divBdr>
            <w:top w:val="none" w:sz="0" w:space="0" w:color="auto"/>
            <w:left w:val="none" w:sz="0" w:space="0" w:color="auto"/>
            <w:bottom w:val="none" w:sz="0" w:space="0" w:color="auto"/>
            <w:right w:val="none" w:sz="0" w:space="0" w:color="auto"/>
          </w:divBdr>
        </w:div>
        <w:div w:id="330373557">
          <w:marLeft w:val="0"/>
          <w:marRight w:val="0"/>
          <w:marTop w:val="0"/>
          <w:marBottom w:val="0"/>
          <w:divBdr>
            <w:top w:val="none" w:sz="0" w:space="0" w:color="auto"/>
            <w:left w:val="none" w:sz="0" w:space="0" w:color="auto"/>
            <w:bottom w:val="none" w:sz="0" w:space="0" w:color="auto"/>
            <w:right w:val="none" w:sz="0" w:space="0" w:color="auto"/>
          </w:divBdr>
        </w:div>
        <w:div w:id="978150995">
          <w:marLeft w:val="0"/>
          <w:marRight w:val="0"/>
          <w:marTop w:val="0"/>
          <w:marBottom w:val="0"/>
          <w:divBdr>
            <w:top w:val="none" w:sz="0" w:space="0" w:color="auto"/>
            <w:left w:val="none" w:sz="0" w:space="0" w:color="auto"/>
            <w:bottom w:val="none" w:sz="0" w:space="0" w:color="auto"/>
            <w:right w:val="none" w:sz="0" w:space="0" w:color="auto"/>
          </w:divBdr>
        </w:div>
        <w:div w:id="399639878">
          <w:marLeft w:val="0"/>
          <w:marRight w:val="0"/>
          <w:marTop w:val="0"/>
          <w:marBottom w:val="0"/>
          <w:divBdr>
            <w:top w:val="none" w:sz="0" w:space="0" w:color="auto"/>
            <w:left w:val="none" w:sz="0" w:space="0" w:color="auto"/>
            <w:bottom w:val="none" w:sz="0" w:space="0" w:color="auto"/>
            <w:right w:val="none" w:sz="0" w:space="0" w:color="auto"/>
          </w:divBdr>
        </w:div>
        <w:div w:id="1260218545">
          <w:marLeft w:val="0"/>
          <w:marRight w:val="0"/>
          <w:marTop w:val="0"/>
          <w:marBottom w:val="0"/>
          <w:divBdr>
            <w:top w:val="none" w:sz="0" w:space="0" w:color="auto"/>
            <w:left w:val="none" w:sz="0" w:space="0" w:color="auto"/>
            <w:bottom w:val="none" w:sz="0" w:space="0" w:color="auto"/>
            <w:right w:val="none" w:sz="0" w:space="0" w:color="auto"/>
          </w:divBdr>
        </w:div>
        <w:div w:id="2051342625">
          <w:marLeft w:val="0"/>
          <w:marRight w:val="0"/>
          <w:marTop w:val="0"/>
          <w:marBottom w:val="0"/>
          <w:divBdr>
            <w:top w:val="none" w:sz="0" w:space="0" w:color="auto"/>
            <w:left w:val="none" w:sz="0" w:space="0" w:color="auto"/>
            <w:bottom w:val="none" w:sz="0" w:space="0" w:color="auto"/>
            <w:right w:val="none" w:sz="0" w:space="0" w:color="auto"/>
          </w:divBdr>
        </w:div>
        <w:div w:id="1590577171">
          <w:marLeft w:val="0"/>
          <w:marRight w:val="0"/>
          <w:marTop w:val="0"/>
          <w:marBottom w:val="0"/>
          <w:divBdr>
            <w:top w:val="none" w:sz="0" w:space="0" w:color="auto"/>
            <w:left w:val="none" w:sz="0" w:space="0" w:color="auto"/>
            <w:bottom w:val="none" w:sz="0" w:space="0" w:color="auto"/>
            <w:right w:val="none" w:sz="0" w:space="0" w:color="auto"/>
          </w:divBdr>
        </w:div>
        <w:div w:id="801850368">
          <w:marLeft w:val="0"/>
          <w:marRight w:val="0"/>
          <w:marTop w:val="0"/>
          <w:marBottom w:val="0"/>
          <w:divBdr>
            <w:top w:val="none" w:sz="0" w:space="0" w:color="auto"/>
            <w:left w:val="none" w:sz="0" w:space="0" w:color="auto"/>
            <w:bottom w:val="none" w:sz="0" w:space="0" w:color="auto"/>
            <w:right w:val="none" w:sz="0" w:space="0" w:color="auto"/>
          </w:divBdr>
        </w:div>
        <w:div w:id="1171064349">
          <w:marLeft w:val="0"/>
          <w:marRight w:val="0"/>
          <w:marTop w:val="0"/>
          <w:marBottom w:val="0"/>
          <w:divBdr>
            <w:top w:val="none" w:sz="0" w:space="0" w:color="auto"/>
            <w:left w:val="none" w:sz="0" w:space="0" w:color="auto"/>
            <w:bottom w:val="none" w:sz="0" w:space="0" w:color="auto"/>
            <w:right w:val="none" w:sz="0" w:space="0" w:color="auto"/>
          </w:divBdr>
        </w:div>
        <w:div w:id="166789419">
          <w:marLeft w:val="0"/>
          <w:marRight w:val="0"/>
          <w:marTop w:val="0"/>
          <w:marBottom w:val="0"/>
          <w:divBdr>
            <w:top w:val="none" w:sz="0" w:space="0" w:color="auto"/>
            <w:left w:val="none" w:sz="0" w:space="0" w:color="auto"/>
            <w:bottom w:val="none" w:sz="0" w:space="0" w:color="auto"/>
            <w:right w:val="none" w:sz="0" w:space="0" w:color="auto"/>
          </w:divBdr>
        </w:div>
        <w:div w:id="1629356954">
          <w:marLeft w:val="0"/>
          <w:marRight w:val="0"/>
          <w:marTop w:val="0"/>
          <w:marBottom w:val="0"/>
          <w:divBdr>
            <w:top w:val="none" w:sz="0" w:space="0" w:color="auto"/>
            <w:left w:val="none" w:sz="0" w:space="0" w:color="auto"/>
            <w:bottom w:val="none" w:sz="0" w:space="0" w:color="auto"/>
            <w:right w:val="none" w:sz="0" w:space="0" w:color="auto"/>
          </w:divBdr>
        </w:div>
        <w:div w:id="632908772">
          <w:marLeft w:val="0"/>
          <w:marRight w:val="0"/>
          <w:marTop w:val="0"/>
          <w:marBottom w:val="0"/>
          <w:divBdr>
            <w:top w:val="none" w:sz="0" w:space="0" w:color="auto"/>
            <w:left w:val="none" w:sz="0" w:space="0" w:color="auto"/>
            <w:bottom w:val="none" w:sz="0" w:space="0" w:color="auto"/>
            <w:right w:val="none" w:sz="0" w:space="0" w:color="auto"/>
          </w:divBdr>
        </w:div>
        <w:div w:id="810484609">
          <w:marLeft w:val="0"/>
          <w:marRight w:val="0"/>
          <w:marTop w:val="0"/>
          <w:marBottom w:val="0"/>
          <w:divBdr>
            <w:top w:val="none" w:sz="0" w:space="0" w:color="auto"/>
            <w:left w:val="none" w:sz="0" w:space="0" w:color="auto"/>
            <w:bottom w:val="none" w:sz="0" w:space="0" w:color="auto"/>
            <w:right w:val="none" w:sz="0" w:space="0" w:color="auto"/>
          </w:divBdr>
        </w:div>
        <w:div w:id="8064175">
          <w:marLeft w:val="0"/>
          <w:marRight w:val="0"/>
          <w:marTop w:val="0"/>
          <w:marBottom w:val="0"/>
          <w:divBdr>
            <w:top w:val="none" w:sz="0" w:space="0" w:color="auto"/>
            <w:left w:val="none" w:sz="0" w:space="0" w:color="auto"/>
            <w:bottom w:val="none" w:sz="0" w:space="0" w:color="auto"/>
            <w:right w:val="none" w:sz="0" w:space="0" w:color="auto"/>
          </w:divBdr>
        </w:div>
        <w:div w:id="377825871">
          <w:marLeft w:val="0"/>
          <w:marRight w:val="0"/>
          <w:marTop w:val="0"/>
          <w:marBottom w:val="0"/>
          <w:divBdr>
            <w:top w:val="none" w:sz="0" w:space="0" w:color="auto"/>
            <w:left w:val="none" w:sz="0" w:space="0" w:color="auto"/>
            <w:bottom w:val="none" w:sz="0" w:space="0" w:color="auto"/>
            <w:right w:val="none" w:sz="0" w:space="0" w:color="auto"/>
          </w:divBdr>
        </w:div>
        <w:div w:id="731394499">
          <w:marLeft w:val="0"/>
          <w:marRight w:val="0"/>
          <w:marTop w:val="0"/>
          <w:marBottom w:val="0"/>
          <w:divBdr>
            <w:top w:val="none" w:sz="0" w:space="0" w:color="auto"/>
            <w:left w:val="none" w:sz="0" w:space="0" w:color="auto"/>
            <w:bottom w:val="none" w:sz="0" w:space="0" w:color="auto"/>
            <w:right w:val="none" w:sz="0" w:space="0" w:color="auto"/>
          </w:divBdr>
        </w:div>
        <w:div w:id="549804674">
          <w:marLeft w:val="0"/>
          <w:marRight w:val="0"/>
          <w:marTop w:val="0"/>
          <w:marBottom w:val="0"/>
          <w:divBdr>
            <w:top w:val="none" w:sz="0" w:space="0" w:color="auto"/>
            <w:left w:val="none" w:sz="0" w:space="0" w:color="auto"/>
            <w:bottom w:val="none" w:sz="0" w:space="0" w:color="auto"/>
            <w:right w:val="none" w:sz="0" w:space="0" w:color="auto"/>
          </w:divBdr>
        </w:div>
        <w:div w:id="1142693039">
          <w:marLeft w:val="0"/>
          <w:marRight w:val="0"/>
          <w:marTop w:val="0"/>
          <w:marBottom w:val="0"/>
          <w:divBdr>
            <w:top w:val="none" w:sz="0" w:space="0" w:color="auto"/>
            <w:left w:val="none" w:sz="0" w:space="0" w:color="auto"/>
            <w:bottom w:val="none" w:sz="0" w:space="0" w:color="auto"/>
            <w:right w:val="none" w:sz="0" w:space="0" w:color="auto"/>
          </w:divBdr>
        </w:div>
        <w:div w:id="140343374">
          <w:marLeft w:val="0"/>
          <w:marRight w:val="0"/>
          <w:marTop w:val="0"/>
          <w:marBottom w:val="0"/>
          <w:divBdr>
            <w:top w:val="none" w:sz="0" w:space="0" w:color="auto"/>
            <w:left w:val="none" w:sz="0" w:space="0" w:color="auto"/>
            <w:bottom w:val="none" w:sz="0" w:space="0" w:color="auto"/>
            <w:right w:val="none" w:sz="0" w:space="0" w:color="auto"/>
          </w:divBdr>
        </w:div>
        <w:div w:id="112024708">
          <w:marLeft w:val="0"/>
          <w:marRight w:val="0"/>
          <w:marTop w:val="0"/>
          <w:marBottom w:val="0"/>
          <w:divBdr>
            <w:top w:val="none" w:sz="0" w:space="0" w:color="auto"/>
            <w:left w:val="none" w:sz="0" w:space="0" w:color="auto"/>
            <w:bottom w:val="none" w:sz="0" w:space="0" w:color="auto"/>
            <w:right w:val="none" w:sz="0" w:space="0" w:color="auto"/>
          </w:divBdr>
        </w:div>
        <w:div w:id="1154296157">
          <w:marLeft w:val="0"/>
          <w:marRight w:val="0"/>
          <w:marTop w:val="0"/>
          <w:marBottom w:val="0"/>
          <w:divBdr>
            <w:top w:val="none" w:sz="0" w:space="0" w:color="auto"/>
            <w:left w:val="none" w:sz="0" w:space="0" w:color="auto"/>
            <w:bottom w:val="none" w:sz="0" w:space="0" w:color="auto"/>
            <w:right w:val="none" w:sz="0" w:space="0" w:color="auto"/>
          </w:divBdr>
        </w:div>
        <w:div w:id="1886016878">
          <w:marLeft w:val="0"/>
          <w:marRight w:val="0"/>
          <w:marTop w:val="0"/>
          <w:marBottom w:val="0"/>
          <w:divBdr>
            <w:top w:val="none" w:sz="0" w:space="0" w:color="auto"/>
            <w:left w:val="none" w:sz="0" w:space="0" w:color="auto"/>
            <w:bottom w:val="none" w:sz="0" w:space="0" w:color="auto"/>
            <w:right w:val="none" w:sz="0" w:space="0" w:color="auto"/>
          </w:divBdr>
        </w:div>
        <w:div w:id="1850409161">
          <w:marLeft w:val="0"/>
          <w:marRight w:val="0"/>
          <w:marTop w:val="0"/>
          <w:marBottom w:val="0"/>
          <w:divBdr>
            <w:top w:val="none" w:sz="0" w:space="0" w:color="auto"/>
            <w:left w:val="none" w:sz="0" w:space="0" w:color="auto"/>
            <w:bottom w:val="none" w:sz="0" w:space="0" w:color="auto"/>
            <w:right w:val="none" w:sz="0" w:space="0" w:color="auto"/>
          </w:divBdr>
        </w:div>
      </w:divsChild>
    </w:div>
    <w:div w:id="740563265">
      <w:bodyDiv w:val="1"/>
      <w:marLeft w:val="0"/>
      <w:marRight w:val="0"/>
      <w:marTop w:val="0"/>
      <w:marBottom w:val="0"/>
      <w:divBdr>
        <w:top w:val="none" w:sz="0" w:space="0" w:color="auto"/>
        <w:left w:val="none" w:sz="0" w:space="0" w:color="auto"/>
        <w:bottom w:val="none" w:sz="0" w:space="0" w:color="auto"/>
        <w:right w:val="none" w:sz="0" w:space="0" w:color="auto"/>
      </w:divBdr>
      <w:divsChild>
        <w:div w:id="1909342056">
          <w:marLeft w:val="0"/>
          <w:marRight w:val="0"/>
          <w:marTop w:val="0"/>
          <w:marBottom w:val="0"/>
          <w:divBdr>
            <w:top w:val="none" w:sz="0" w:space="0" w:color="auto"/>
            <w:left w:val="none" w:sz="0" w:space="0" w:color="auto"/>
            <w:bottom w:val="none" w:sz="0" w:space="0" w:color="auto"/>
            <w:right w:val="none" w:sz="0" w:space="0" w:color="auto"/>
          </w:divBdr>
        </w:div>
        <w:div w:id="123082664">
          <w:marLeft w:val="0"/>
          <w:marRight w:val="0"/>
          <w:marTop w:val="0"/>
          <w:marBottom w:val="0"/>
          <w:divBdr>
            <w:top w:val="none" w:sz="0" w:space="0" w:color="auto"/>
            <w:left w:val="none" w:sz="0" w:space="0" w:color="auto"/>
            <w:bottom w:val="none" w:sz="0" w:space="0" w:color="auto"/>
            <w:right w:val="none" w:sz="0" w:space="0" w:color="auto"/>
          </w:divBdr>
        </w:div>
        <w:div w:id="540746013">
          <w:marLeft w:val="0"/>
          <w:marRight w:val="0"/>
          <w:marTop w:val="0"/>
          <w:marBottom w:val="0"/>
          <w:divBdr>
            <w:top w:val="none" w:sz="0" w:space="0" w:color="auto"/>
            <w:left w:val="none" w:sz="0" w:space="0" w:color="auto"/>
            <w:bottom w:val="none" w:sz="0" w:space="0" w:color="auto"/>
            <w:right w:val="none" w:sz="0" w:space="0" w:color="auto"/>
          </w:divBdr>
        </w:div>
        <w:div w:id="2005471375">
          <w:marLeft w:val="0"/>
          <w:marRight w:val="0"/>
          <w:marTop w:val="0"/>
          <w:marBottom w:val="0"/>
          <w:divBdr>
            <w:top w:val="none" w:sz="0" w:space="0" w:color="auto"/>
            <w:left w:val="none" w:sz="0" w:space="0" w:color="auto"/>
            <w:bottom w:val="none" w:sz="0" w:space="0" w:color="auto"/>
            <w:right w:val="none" w:sz="0" w:space="0" w:color="auto"/>
          </w:divBdr>
        </w:div>
        <w:div w:id="1354451507">
          <w:marLeft w:val="0"/>
          <w:marRight w:val="0"/>
          <w:marTop w:val="0"/>
          <w:marBottom w:val="0"/>
          <w:divBdr>
            <w:top w:val="none" w:sz="0" w:space="0" w:color="auto"/>
            <w:left w:val="none" w:sz="0" w:space="0" w:color="auto"/>
            <w:bottom w:val="none" w:sz="0" w:space="0" w:color="auto"/>
            <w:right w:val="none" w:sz="0" w:space="0" w:color="auto"/>
          </w:divBdr>
        </w:div>
        <w:div w:id="505750329">
          <w:marLeft w:val="0"/>
          <w:marRight w:val="0"/>
          <w:marTop w:val="0"/>
          <w:marBottom w:val="0"/>
          <w:divBdr>
            <w:top w:val="none" w:sz="0" w:space="0" w:color="auto"/>
            <w:left w:val="none" w:sz="0" w:space="0" w:color="auto"/>
            <w:bottom w:val="none" w:sz="0" w:space="0" w:color="auto"/>
            <w:right w:val="none" w:sz="0" w:space="0" w:color="auto"/>
          </w:divBdr>
        </w:div>
        <w:div w:id="1549798892">
          <w:marLeft w:val="0"/>
          <w:marRight w:val="0"/>
          <w:marTop w:val="0"/>
          <w:marBottom w:val="0"/>
          <w:divBdr>
            <w:top w:val="none" w:sz="0" w:space="0" w:color="auto"/>
            <w:left w:val="none" w:sz="0" w:space="0" w:color="auto"/>
            <w:bottom w:val="none" w:sz="0" w:space="0" w:color="auto"/>
            <w:right w:val="none" w:sz="0" w:space="0" w:color="auto"/>
          </w:divBdr>
        </w:div>
        <w:div w:id="282423364">
          <w:marLeft w:val="0"/>
          <w:marRight w:val="0"/>
          <w:marTop w:val="0"/>
          <w:marBottom w:val="0"/>
          <w:divBdr>
            <w:top w:val="none" w:sz="0" w:space="0" w:color="auto"/>
            <w:left w:val="none" w:sz="0" w:space="0" w:color="auto"/>
            <w:bottom w:val="none" w:sz="0" w:space="0" w:color="auto"/>
            <w:right w:val="none" w:sz="0" w:space="0" w:color="auto"/>
          </w:divBdr>
        </w:div>
        <w:div w:id="377247349">
          <w:marLeft w:val="0"/>
          <w:marRight w:val="0"/>
          <w:marTop w:val="0"/>
          <w:marBottom w:val="0"/>
          <w:divBdr>
            <w:top w:val="none" w:sz="0" w:space="0" w:color="auto"/>
            <w:left w:val="none" w:sz="0" w:space="0" w:color="auto"/>
            <w:bottom w:val="none" w:sz="0" w:space="0" w:color="auto"/>
            <w:right w:val="none" w:sz="0" w:space="0" w:color="auto"/>
          </w:divBdr>
        </w:div>
        <w:div w:id="1837065747">
          <w:marLeft w:val="0"/>
          <w:marRight w:val="0"/>
          <w:marTop w:val="0"/>
          <w:marBottom w:val="0"/>
          <w:divBdr>
            <w:top w:val="none" w:sz="0" w:space="0" w:color="auto"/>
            <w:left w:val="none" w:sz="0" w:space="0" w:color="auto"/>
            <w:bottom w:val="none" w:sz="0" w:space="0" w:color="auto"/>
            <w:right w:val="none" w:sz="0" w:space="0" w:color="auto"/>
          </w:divBdr>
        </w:div>
        <w:div w:id="23559216">
          <w:marLeft w:val="0"/>
          <w:marRight w:val="0"/>
          <w:marTop w:val="0"/>
          <w:marBottom w:val="0"/>
          <w:divBdr>
            <w:top w:val="none" w:sz="0" w:space="0" w:color="auto"/>
            <w:left w:val="none" w:sz="0" w:space="0" w:color="auto"/>
            <w:bottom w:val="none" w:sz="0" w:space="0" w:color="auto"/>
            <w:right w:val="none" w:sz="0" w:space="0" w:color="auto"/>
          </w:divBdr>
        </w:div>
        <w:div w:id="1675066353">
          <w:marLeft w:val="0"/>
          <w:marRight w:val="0"/>
          <w:marTop w:val="0"/>
          <w:marBottom w:val="0"/>
          <w:divBdr>
            <w:top w:val="none" w:sz="0" w:space="0" w:color="auto"/>
            <w:left w:val="none" w:sz="0" w:space="0" w:color="auto"/>
            <w:bottom w:val="none" w:sz="0" w:space="0" w:color="auto"/>
            <w:right w:val="none" w:sz="0" w:space="0" w:color="auto"/>
          </w:divBdr>
        </w:div>
        <w:div w:id="25646357">
          <w:marLeft w:val="0"/>
          <w:marRight w:val="0"/>
          <w:marTop w:val="0"/>
          <w:marBottom w:val="0"/>
          <w:divBdr>
            <w:top w:val="none" w:sz="0" w:space="0" w:color="auto"/>
            <w:left w:val="none" w:sz="0" w:space="0" w:color="auto"/>
            <w:bottom w:val="none" w:sz="0" w:space="0" w:color="auto"/>
            <w:right w:val="none" w:sz="0" w:space="0" w:color="auto"/>
          </w:divBdr>
        </w:div>
        <w:div w:id="904681759">
          <w:marLeft w:val="0"/>
          <w:marRight w:val="0"/>
          <w:marTop w:val="0"/>
          <w:marBottom w:val="0"/>
          <w:divBdr>
            <w:top w:val="none" w:sz="0" w:space="0" w:color="auto"/>
            <w:left w:val="none" w:sz="0" w:space="0" w:color="auto"/>
            <w:bottom w:val="none" w:sz="0" w:space="0" w:color="auto"/>
            <w:right w:val="none" w:sz="0" w:space="0" w:color="auto"/>
          </w:divBdr>
        </w:div>
        <w:div w:id="206380087">
          <w:marLeft w:val="0"/>
          <w:marRight w:val="0"/>
          <w:marTop w:val="0"/>
          <w:marBottom w:val="0"/>
          <w:divBdr>
            <w:top w:val="none" w:sz="0" w:space="0" w:color="auto"/>
            <w:left w:val="none" w:sz="0" w:space="0" w:color="auto"/>
            <w:bottom w:val="none" w:sz="0" w:space="0" w:color="auto"/>
            <w:right w:val="none" w:sz="0" w:space="0" w:color="auto"/>
          </w:divBdr>
        </w:div>
        <w:div w:id="91318073">
          <w:marLeft w:val="0"/>
          <w:marRight w:val="0"/>
          <w:marTop w:val="0"/>
          <w:marBottom w:val="0"/>
          <w:divBdr>
            <w:top w:val="none" w:sz="0" w:space="0" w:color="auto"/>
            <w:left w:val="none" w:sz="0" w:space="0" w:color="auto"/>
            <w:bottom w:val="none" w:sz="0" w:space="0" w:color="auto"/>
            <w:right w:val="none" w:sz="0" w:space="0" w:color="auto"/>
          </w:divBdr>
        </w:div>
        <w:div w:id="498691138">
          <w:marLeft w:val="0"/>
          <w:marRight w:val="0"/>
          <w:marTop w:val="0"/>
          <w:marBottom w:val="0"/>
          <w:divBdr>
            <w:top w:val="none" w:sz="0" w:space="0" w:color="auto"/>
            <w:left w:val="none" w:sz="0" w:space="0" w:color="auto"/>
            <w:bottom w:val="none" w:sz="0" w:space="0" w:color="auto"/>
            <w:right w:val="none" w:sz="0" w:space="0" w:color="auto"/>
          </w:divBdr>
        </w:div>
        <w:div w:id="1382486627">
          <w:marLeft w:val="0"/>
          <w:marRight w:val="0"/>
          <w:marTop w:val="0"/>
          <w:marBottom w:val="0"/>
          <w:divBdr>
            <w:top w:val="none" w:sz="0" w:space="0" w:color="auto"/>
            <w:left w:val="none" w:sz="0" w:space="0" w:color="auto"/>
            <w:bottom w:val="none" w:sz="0" w:space="0" w:color="auto"/>
            <w:right w:val="none" w:sz="0" w:space="0" w:color="auto"/>
          </w:divBdr>
        </w:div>
        <w:div w:id="1723673742">
          <w:marLeft w:val="0"/>
          <w:marRight w:val="0"/>
          <w:marTop w:val="0"/>
          <w:marBottom w:val="0"/>
          <w:divBdr>
            <w:top w:val="none" w:sz="0" w:space="0" w:color="auto"/>
            <w:left w:val="none" w:sz="0" w:space="0" w:color="auto"/>
            <w:bottom w:val="none" w:sz="0" w:space="0" w:color="auto"/>
            <w:right w:val="none" w:sz="0" w:space="0" w:color="auto"/>
          </w:divBdr>
        </w:div>
        <w:div w:id="1704793198">
          <w:marLeft w:val="0"/>
          <w:marRight w:val="0"/>
          <w:marTop w:val="0"/>
          <w:marBottom w:val="0"/>
          <w:divBdr>
            <w:top w:val="none" w:sz="0" w:space="0" w:color="auto"/>
            <w:left w:val="none" w:sz="0" w:space="0" w:color="auto"/>
            <w:bottom w:val="none" w:sz="0" w:space="0" w:color="auto"/>
            <w:right w:val="none" w:sz="0" w:space="0" w:color="auto"/>
          </w:divBdr>
        </w:div>
        <w:div w:id="1475639446">
          <w:marLeft w:val="0"/>
          <w:marRight w:val="0"/>
          <w:marTop w:val="0"/>
          <w:marBottom w:val="0"/>
          <w:divBdr>
            <w:top w:val="none" w:sz="0" w:space="0" w:color="auto"/>
            <w:left w:val="none" w:sz="0" w:space="0" w:color="auto"/>
            <w:bottom w:val="none" w:sz="0" w:space="0" w:color="auto"/>
            <w:right w:val="none" w:sz="0" w:space="0" w:color="auto"/>
          </w:divBdr>
        </w:div>
        <w:div w:id="1051929550">
          <w:marLeft w:val="0"/>
          <w:marRight w:val="0"/>
          <w:marTop w:val="0"/>
          <w:marBottom w:val="0"/>
          <w:divBdr>
            <w:top w:val="none" w:sz="0" w:space="0" w:color="auto"/>
            <w:left w:val="none" w:sz="0" w:space="0" w:color="auto"/>
            <w:bottom w:val="none" w:sz="0" w:space="0" w:color="auto"/>
            <w:right w:val="none" w:sz="0" w:space="0" w:color="auto"/>
          </w:divBdr>
        </w:div>
        <w:div w:id="359160392">
          <w:marLeft w:val="0"/>
          <w:marRight w:val="0"/>
          <w:marTop w:val="0"/>
          <w:marBottom w:val="0"/>
          <w:divBdr>
            <w:top w:val="none" w:sz="0" w:space="0" w:color="auto"/>
            <w:left w:val="none" w:sz="0" w:space="0" w:color="auto"/>
            <w:bottom w:val="none" w:sz="0" w:space="0" w:color="auto"/>
            <w:right w:val="none" w:sz="0" w:space="0" w:color="auto"/>
          </w:divBdr>
        </w:div>
        <w:div w:id="530580615">
          <w:marLeft w:val="0"/>
          <w:marRight w:val="0"/>
          <w:marTop w:val="0"/>
          <w:marBottom w:val="0"/>
          <w:divBdr>
            <w:top w:val="none" w:sz="0" w:space="0" w:color="auto"/>
            <w:left w:val="none" w:sz="0" w:space="0" w:color="auto"/>
            <w:bottom w:val="none" w:sz="0" w:space="0" w:color="auto"/>
            <w:right w:val="none" w:sz="0" w:space="0" w:color="auto"/>
          </w:divBdr>
        </w:div>
        <w:div w:id="1225407206">
          <w:marLeft w:val="0"/>
          <w:marRight w:val="0"/>
          <w:marTop w:val="0"/>
          <w:marBottom w:val="0"/>
          <w:divBdr>
            <w:top w:val="none" w:sz="0" w:space="0" w:color="auto"/>
            <w:left w:val="none" w:sz="0" w:space="0" w:color="auto"/>
            <w:bottom w:val="none" w:sz="0" w:space="0" w:color="auto"/>
            <w:right w:val="none" w:sz="0" w:space="0" w:color="auto"/>
          </w:divBdr>
        </w:div>
        <w:div w:id="634867606">
          <w:marLeft w:val="0"/>
          <w:marRight w:val="0"/>
          <w:marTop w:val="0"/>
          <w:marBottom w:val="0"/>
          <w:divBdr>
            <w:top w:val="none" w:sz="0" w:space="0" w:color="auto"/>
            <w:left w:val="none" w:sz="0" w:space="0" w:color="auto"/>
            <w:bottom w:val="none" w:sz="0" w:space="0" w:color="auto"/>
            <w:right w:val="none" w:sz="0" w:space="0" w:color="auto"/>
          </w:divBdr>
        </w:div>
        <w:div w:id="1255087864">
          <w:marLeft w:val="0"/>
          <w:marRight w:val="0"/>
          <w:marTop w:val="0"/>
          <w:marBottom w:val="0"/>
          <w:divBdr>
            <w:top w:val="none" w:sz="0" w:space="0" w:color="auto"/>
            <w:left w:val="none" w:sz="0" w:space="0" w:color="auto"/>
            <w:bottom w:val="none" w:sz="0" w:space="0" w:color="auto"/>
            <w:right w:val="none" w:sz="0" w:space="0" w:color="auto"/>
          </w:divBdr>
        </w:div>
        <w:div w:id="317461370">
          <w:marLeft w:val="0"/>
          <w:marRight w:val="0"/>
          <w:marTop w:val="0"/>
          <w:marBottom w:val="0"/>
          <w:divBdr>
            <w:top w:val="none" w:sz="0" w:space="0" w:color="auto"/>
            <w:left w:val="none" w:sz="0" w:space="0" w:color="auto"/>
            <w:bottom w:val="none" w:sz="0" w:space="0" w:color="auto"/>
            <w:right w:val="none" w:sz="0" w:space="0" w:color="auto"/>
          </w:divBdr>
        </w:div>
        <w:div w:id="1012072481">
          <w:marLeft w:val="0"/>
          <w:marRight w:val="0"/>
          <w:marTop w:val="0"/>
          <w:marBottom w:val="0"/>
          <w:divBdr>
            <w:top w:val="none" w:sz="0" w:space="0" w:color="auto"/>
            <w:left w:val="none" w:sz="0" w:space="0" w:color="auto"/>
            <w:bottom w:val="none" w:sz="0" w:space="0" w:color="auto"/>
            <w:right w:val="none" w:sz="0" w:space="0" w:color="auto"/>
          </w:divBdr>
        </w:div>
        <w:div w:id="1771394454">
          <w:marLeft w:val="0"/>
          <w:marRight w:val="0"/>
          <w:marTop w:val="0"/>
          <w:marBottom w:val="0"/>
          <w:divBdr>
            <w:top w:val="none" w:sz="0" w:space="0" w:color="auto"/>
            <w:left w:val="none" w:sz="0" w:space="0" w:color="auto"/>
            <w:bottom w:val="none" w:sz="0" w:space="0" w:color="auto"/>
            <w:right w:val="none" w:sz="0" w:space="0" w:color="auto"/>
          </w:divBdr>
        </w:div>
        <w:div w:id="1927418828">
          <w:marLeft w:val="0"/>
          <w:marRight w:val="0"/>
          <w:marTop w:val="0"/>
          <w:marBottom w:val="0"/>
          <w:divBdr>
            <w:top w:val="none" w:sz="0" w:space="0" w:color="auto"/>
            <w:left w:val="none" w:sz="0" w:space="0" w:color="auto"/>
            <w:bottom w:val="none" w:sz="0" w:space="0" w:color="auto"/>
            <w:right w:val="none" w:sz="0" w:space="0" w:color="auto"/>
          </w:divBdr>
        </w:div>
        <w:div w:id="214004125">
          <w:marLeft w:val="0"/>
          <w:marRight w:val="0"/>
          <w:marTop w:val="0"/>
          <w:marBottom w:val="0"/>
          <w:divBdr>
            <w:top w:val="none" w:sz="0" w:space="0" w:color="auto"/>
            <w:left w:val="none" w:sz="0" w:space="0" w:color="auto"/>
            <w:bottom w:val="none" w:sz="0" w:space="0" w:color="auto"/>
            <w:right w:val="none" w:sz="0" w:space="0" w:color="auto"/>
          </w:divBdr>
        </w:div>
        <w:div w:id="918563919">
          <w:marLeft w:val="0"/>
          <w:marRight w:val="0"/>
          <w:marTop w:val="0"/>
          <w:marBottom w:val="0"/>
          <w:divBdr>
            <w:top w:val="none" w:sz="0" w:space="0" w:color="auto"/>
            <w:left w:val="none" w:sz="0" w:space="0" w:color="auto"/>
            <w:bottom w:val="none" w:sz="0" w:space="0" w:color="auto"/>
            <w:right w:val="none" w:sz="0" w:space="0" w:color="auto"/>
          </w:divBdr>
        </w:div>
        <w:div w:id="1624309948">
          <w:marLeft w:val="0"/>
          <w:marRight w:val="0"/>
          <w:marTop w:val="0"/>
          <w:marBottom w:val="0"/>
          <w:divBdr>
            <w:top w:val="none" w:sz="0" w:space="0" w:color="auto"/>
            <w:left w:val="none" w:sz="0" w:space="0" w:color="auto"/>
            <w:bottom w:val="none" w:sz="0" w:space="0" w:color="auto"/>
            <w:right w:val="none" w:sz="0" w:space="0" w:color="auto"/>
          </w:divBdr>
        </w:div>
        <w:div w:id="990904880">
          <w:marLeft w:val="0"/>
          <w:marRight w:val="0"/>
          <w:marTop w:val="0"/>
          <w:marBottom w:val="0"/>
          <w:divBdr>
            <w:top w:val="none" w:sz="0" w:space="0" w:color="auto"/>
            <w:left w:val="none" w:sz="0" w:space="0" w:color="auto"/>
            <w:bottom w:val="none" w:sz="0" w:space="0" w:color="auto"/>
            <w:right w:val="none" w:sz="0" w:space="0" w:color="auto"/>
          </w:divBdr>
        </w:div>
        <w:div w:id="1882207917">
          <w:marLeft w:val="0"/>
          <w:marRight w:val="0"/>
          <w:marTop w:val="0"/>
          <w:marBottom w:val="0"/>
          <w:divBdr>
            <w:top w:val="none" w:sz="0" w:space="0" w:color="auto"/>
            <w:left w:val="none" w:sz="0" w:space="0" w:color="auto"/>
            <w:bottom w:val="none" w:sz="0" w:space="0" w:color="auto"/>
            <w:right w:val="none" w:sz="0" w:space="0" w:color="auto"/>
          </w:divBdr>
        </w:div>
        <w:div w:id="444228945">
          <w:marLeft w:val="0"/>
          <w:marRight w:val="0"/>
          <w:marTop w:val="0"/>
          <w:marBottom w:val="0"/>
          <w:divBdr>
            <w:top w:val="none" w:sz="0" w:space="0" w:color="auto"/>
            <w:left w:val="none" w:sz="0" w:space="0" w:color="auto"/>
            <w:bottom w:val="none" w:sz="0" w:space="0" w:color="auto"/>
            <w:right w:val="none" w:sz="0" w:space="0" w:color="auto"/>
          </w:divBdr>
        </w:div>
        <w:div w:id="1841770157">
          <w:marLeft w:val="0"/>
          <w:marRight w:val="0"/>
          <w:marTop w:val="0"/>
          <w:marBottom w:val="0"/>
          <w:divBdr>
            <w:top w:val="none" w:sz="0" w:space="0" w:color="auto"/>
            <w:left w:val="none" w:sz="0" w:space="0" w:color="auto"/>
            <w:bottom w:val="none" w:sz="0" w:space="0" w:color="auto"/>
            <w:right w:val="none" w:sz="0" w:space="0" w:color="auto"/>
          </w:divBdr>
        </w:div>
        <w:div w:id="785081289">
          <w:marLeft w:val="0"/>
          <w:marRight w:val="0"/>
          <w:marTop w:val="0"/>
          <w:marBottom w:val="0"/>
          <w:divBdr>
            <w:top w:val="none" w:sz="0" w:space="0" w:color="auto"/>
            <w:left w:val="none" w:sz="0" w:space="0" w:color="auto"/>
            <w:bottom w:val="none" w:sz="0" w:space="0" w:color="auto"/>
            <w:right w:val="none" w:sz="0" w:space="0" w:color="auto"/>
          </w:divBdr>
        </w:div>
        <w:div w:id="683363730">
          <w:marLeft w:val="0"/>
          <w:marRight w:val="0"/>
          <w:marTop w:val="0"/>
          <w:marBottom w:val="0"/>
          <w:divBdr>
            <w:top w:val="none" w:sz="0" w:space="0" w:color="auto"/>
            <w:left w:val="none" w:sz="0" w:space="0" w:color="auto"/>
            <w:bottom w:val="none" w:sz="0" w:space="0" w:color="auto"/>
            <w:right w:val="none" w:sz="0" w:space="0" w:color="auto"/>
          </w:divBdr>
        </w:div>
        <w:div w:id="2103913157">
          <w:marLeft w:val="0"/>
          <w:marRight w:val="0"/>
          <w:marTop w:val="0"/>
          <w:marBottom w:val="0"/>
          <w:divBdr>
            <w:top w:val="none" w:sz="0" w:space="0" w:color="auto"/>
            <w:left w:val="none" w:sz="0" w:space="0" w:color="auto"/>
            <w:bottom w:val="none" w:sz="0" w:space="0" w:color="auto"/>
            <w:right w:val="none" w:sz="0" w:space="0" w:color="auto"/>
          </w:divBdr>
        </w:div>
        <w:div w:id="1787575543">
          <w:marLeft w:val="0"/>
          <w:marRight w:val="0"/>
          <w:marTop w:val="0"/>
          <w:marBottom w:val="0"/>
          <w:divBdr>
            <w:top w:val="none" w:sz="0" w:space="0" w:color="auto"/>
            <w:left w:val="none" w:sz="0" w:space="0" w:color="auto"/>
            <w:bottom w:val="none" w:sz="0" w:space="0" w:color="auto"/>
            <w:right w:val="none" w:sz="0" w:space="0" w:color="auto"/>
          </w:divBdr>
        </w:div>
        <w:div w:id="1582449828">
          <w:marLeft w:val="0"/>
          <w:marRight w:val="0"/>
          <w:marTop w:val="0"/>
          <w:marBottom w:val="0"/>
          <w:divBdr>
            <w:top w:val="none" w:sz="0" w:space="0" w:color="auto"/>
            <w:left w:val="none" w:sz="0" w:space="0" w:color="auto"/>
            <w:bottom w:val="none" w:sz="0" w:space="0" w:color="auto"/>
            <w:right w:val="none" w:sz="0" w:space="0" w:color="auto"/>
          </w:divBdr>
        </w:div>
        <w:div w:id="1775249778">
          <w:marLeft w:val="0"/>
          <w:marRight w:val="0"/>
          <w:marTop w:val="0"/>
          <w:marBottom w:val="0"/>
          <w:divBdr>
            <w:top w:val="none" w:sz="0" w:space="0" w:color="auto"/>
            <w:left w:val="none" w:sz="0" w:space="0" w:color="auto"/>
            <w:bottom w:val="none" w:sz="0" w:space="0" w:color="auto"/>
            <w:right w:val="none" w:sz="0" w:space="0" w:color="auto"/>
          </w:divBdr>
        </w:div>
        <w:div w:id="183523321">
          <w:marLeft w:val="0"/>
          <w:marRight w:val="0"/>
          <w:marTop w:val="0"/>
          <w:marBottom w:val="0"/>
          <w:divBdr>
            <w:top w:val="none" w:sz="0" w:space="0" w:color="auto"/>
            <w:left w:val="none" w:sz="0" w:space="0" w:color="auto"/>
            <w:bottom w:val="none" w:sz="0" w:space="0" w:color="auto"/>
            <w:right w:val="none" w:sz="0" w:space="0" w:color="auto"/>
          </w:divBdr>
        </w:div>
        <w:div w:id="310259418">
          <w:marLeft w:val="0"/>
          <w:marRight w:val="0"/>
          <w:marTop w:val="0"/>
          <w:marBottom w:val="0"/>
          <w:divBdr>
            <w:top w:val="none" w:sz="0" w:space="0" w:color="auto"/>
            <w:left w:val="none" w:sz="0" w:space="0" w:color="auto"/>
            <w:bottom w:val="none" w:sz="0" w:space="0" w:color="auto"/>
            <w:right w:val="none" w:sz="0" w:space="0" w:color="auto"/>
          </w:divBdr>
        </w:div>
        <w:div w:id="2057658856">
          <w:marLeft w:val="0"/>
          <w:marRight w:val="0"/>
          <w:marTop w:val="0"/>
          <w:marBottom w:val="0"/>
          <w:divBdr>
            <w:top w:val="none" w:sz="0" w:space="0" w:color="auto"/>
            <w:left w:val="none" w:sz="0" w:space="0" w:color="auto"/>
            <w:bottom w:val="none" w:sz="0" w:space="0" w:color="auto"/>
            <w:right w:val="none" w:sz="0" w:space="0" w:color="auto"/>
          </w:divBdr>
        </w:div>
        <w:div w:id="391923986">
          <w:marLeft w:val="0"/>
          <w:marRight w:val="0"/>
          <w:marTop w:val="0"/>
          <w:marBottom w:val="0"/>
          <w:divBdr>
            <w:top w:val="none" w:sz="0" w:space="0" w:color="auto"/>
            <w:left w:val="none" w:sz="0" w:space="0" w:color="auto"/>
            <w:bottom w:val="none" w:sz="0" w:space="0" w:color="auto"/>
            <w:right w:val="none" w:sz="0" w:space="0" w:color="auto"/>
          </w:divBdr>
        </w:div>
        <w:div w:id="1625690675">
          <w:marLeft w:val="0"/>
          <w:marRight w:val="0"/>
          <w:marTop w:val="0"/>
          <w:marBottom w:val="0"/>
          <w:divBdr>
            <w:top w:val="none" w:sz="0" w:space="0" w:color="auto"/>
            <w:left w:val="none" w:sz="0" w:space="0" w:color="auto"/>
            <w:bottom w:val="none" w:sz="0" w:space="0" w:color="auto"/>
            <w:right w:val="none" w:sz="0" w:space="0" w:color="auto"/>
          </w:divBdr>
        </w:div>
        <w:div w:id="990252706">
          <w:marLeft w:val="0"/>
          <w:marRight w:val="0"/>
          <w:marTop w:val="0"/>
          <w:marBottom w:val="0"/>
          <w:divBdr>
            <w:top w:val="none" w:sz="0" w:space="0" w:color="auto"/>
            <w:left w:val="none" w:sz="0" w:space="0" w:color="auto"/>
            <w:bottom w:val="none" w:sz="0" w:space="0" w:color="auto"/>
            <w:right w:val="none" w:sz="0" w:space="0" w:color="auto"/>
          </w:divBdr>
        </w:div>
        <w:div w:id="1885174358">
          <w:marLeft w:val="0"/>
          <w:marRight w:val="0"/>
          <w:marTop w:val="0"/>
          <w:marBottom w:val="0"/>
          <w:divBdr>
            <w:top w:val="none" w:sz="0" w:space="0" w:color="auto"/>
            <w:left w:val="none" w:sz="0" w:space="0" w:color="auto"/>
            <w:bottom w:val="none" w:sz="0" w:space="0" w:color="auto"/>
            <w:right w:val="none" w:sz="0" w:space="0" w:color="auto"/>
          </w:divBdr>
        </w:div>
        <w:div w:id="1460880580">
          <w:marLeft w:val="0"/>
          <w:marRight w:val="0"/>
          <w:marTop w:val="0"/>
          <w:marBottom w:val="0"/>
          <w:divBdr>
            <w:top w:val="none" w:sz="0" w:space="0" w:color="auto"/>
            <w:left w:val="none" w:sz="0" w:space="0" w:color="auto"/>
            <w:bottom w:val="none" w:sz="0" w:space="0" w:color="auto"/>
            <w:right w:val="none" w:sz="0" w:space="0" w:color="auto"/>
          </w:divBdr>
        </w:div>
        <w:div w:id="688606663">
          <w:marLeft w:val="0"/>
          <w:marRight w:val="0"/>
          <w:marTop w:val="0"/>
          <w:marBottom w:val="0"/>
          <w:divBdr>
            <w:top w:val="none" w:sz="0" w:space="0" w:color="auto"/>
            <w:left w:val="none" w:sz="0" w:space="0" w:color="auto"/>
            <w:bottom w:val="none" w:sz="0" w:space="0" w:color="auto"/>
            <w:right w:val="none" w:sz="0" w:space="0" w:color="auto"/>
          </w:divBdr>
        </w:div>
        <w:div w:id="1992513853">
          <w:marLeft w:val="0"/>
          <w:marRight w:val="0"/>
          <w:marTop w:val="0"/>
          <w:marBottom w:val="0"/>
          <w:divBdr>
            <w:top w:val="none" w:sz="0" w:space="0" w:color="auto"/>
            <w:left w:val="none" w:sz="0" w:space="0" w:color="auto"/>
            <w:bottom w:val="none" w:sz="0" w:space="0" w:color="auto"/>
            <w:right w:val="none" w:sz="0" w:space="0" w:color="auto"/>
          </w:divBdr>
        </w:div>
        <w:div w:id="570239475">
          <w:marLeft w:val="0"/>
          <w:marRight w:val="0"/>
          <w:marTop w:val="0"/>
          <w:marBottom w:val="0"/>
          <w:divBdr>
            <w:top w:val="none" w:sz="0" w:space="0" w:color="auto"/>
            <w:left w:val="none" w:sz="0" w:space="0" w:color="auto"/>
            <w:bottom w:val="none" w:sz="0" w:space="0" w:color="auto"/>
            <w:right w:val="none" w:sz="0" w:space="0" w:color="auto"/>
          </w:divBdr>
        </w:div>
        <w:div w:id="1609001401">
          <w:marLeft w:val="0"/>
          <w:marRight w:val="0"/>
          <w:marTop w:val="0"/>
          <w:marBottom w:val="0"/>
          <w:divBdr>
            <w:top w:val="none" w:sz="0" w:space="0" w:color="auto"/>
            <w:left w:val="none" w:sz="0" w:space="0" w:color="auto"/>
            <w:bottom w:val="none" w:sz="0" w:space="0" w:color="auto"/>
            <w:right w:val="none" w:sz="0" w:space="0" w:color="auto"/>
          </w:divBdr>
        </w:div>
        <w:div w:id="199519688">
          <w:marLeft w:val="0"/>
          <w:marRight w:val="0"/>
          <w:marTop w:val="0"/>
          <w:marBottom w:val="0"/>
          <w:divBdr>
            <w:top w:val="none" w:sz="0" w:space="0" w:color="auto"/>
            <w:left w:val="none" w:sz="0" w:space="0" w:color="auto"/>
            <w:bottom w:val="none" w:sz="0" w:space="0" w:color="auto"/>
            <w:right w:val="none" w:sz="0" w:space="0" w:color="auto"/>
          </w:divBdr>
        </w:div>
        <w:div w:id="1248731011">
          <w:marLeft w:val="0"/>
          <w:marRight w:val="0"/>
          <w:marTop w:val="0"/>
          <w:marBottom w:val="0"/>
          <w:divBdr>
            <w:top w:val="none" w:sz="0" w:space="0" w:color="auto"/>
            <w:left w:val="none" w:sz="0" w:space="0" w:color="auto"/>
            <w:bottom w:val="none" w:sz="0" w:space="0" w:color="auto"/>
            <w:right w:val="none" w:sz="0" w:space="0" w:color="auto"/>
          </w:divBdr>
        </w:div>
        <w:div w:id="1840654973">
          <w:marLeft w:val="0"/>
          <w:marRight w:val="0"/>
          <w:marTop w:val="0"/>
          <w:marBottom w:val="0"/>
          <w:divBdr>
            <w:top w:val="none" w:sz="0" w:space="0" w:color="auto"/>
            <w:left w:val="none" w:sz="0" w:space="0" w:color="auto"/>
            <w:bottom w:val="none" w:sz="0" w:space="0" w:color="auto"/>
            <w:right w:val="none" w:sz="0" w:space="0" w:color="auto"/>
          </w:divBdr>
        </w:div>
        <w:div w:id="173809861">
          <w:marLeft w:val="0"/>
          <w:marRight w:val="0"/>
          <w:marTop w:val="0"/>
          <w:marBottom w:val="0"/>
          <w:divBdr>
            <w:top w:val="none" w:sz="0" w:space="0" w:color="auto"/>
            <w:left w:val="none" w:sz="0" w:space="0" w:color="auto"/>
            <w:bottom w:val="none" w:sz="0" w:space="0" w:color="auto"/>
            <w:right w:val="none" w:sz="0" w:space="0" w:color="auto"/>
          </w:divBdr>
        </w:div>
        <w:div w:id="937906163">
          <w:marLeft w:val="0"/>
          <w:marRight w:val="0"/>
          <w:marTop w:val="0"/>
          <w:marBottom w:val="0"/>
          <w:divBdr>
            <w:top w:val="none" w:sz="0" w:space="0" w:color="auto"/>
            <w:left w:val="none" w:sz="0" w:space="0" w:color="auto"/>
            <w:bottom w:val="none" w:sz="0" w:space="0" w:color="auto"/>
            <w:right w:val="none" w:sz="0" w:space="0" w:color="auto"/>
          </w:divBdr>
        </w:div>
        <w:div w:id="1137794443">
          <w:marLeft w:val="0"/>
          <w:marRight w:val="0"/>
          <w:marTop w:val="0"/>
          <w:marBottom w:val="0"/>
          <w:divBdr>
            <w:top w:val="none" w:sz="0" w:space="0" w:color="auto"/>
            <w:left w:val="none" w:sz="0" w:space="0" w:color="auto"/>
            <w:bottom w:val="none" w:sz="0" w:space="0" w:color="auto"/>
            <w:right w:val="none" w:sz="0" w:space="0" w:color="auto"/>
          </w:divBdr>
        </w:div>
        <w:div w:id="1148400539">
          <w:marLeft w:val="0"/>
          <w:marRight w:val="0"/>
          <w:marTop w:val="0"/>
          <w:marBottom w:val="0"/>
          <w:divBdr>
            <w:top w:val="none" w:sz="0" w:space="0" w:color="auto"/>
            <w:left w:val="none" w:sz="0" w:space="0" w:color="auto"/>
            <w:bottom w:val="none" w:sz="0" w:space="0" w:color="auto"/>
            <w:right w:val="none" w:sz="0" w:space="0" w:color="auto"/>
          </w:divBdr>
        </w:div>
        <w:div w:id="1176579529">
          <w:marLeft w:val="0"/>
          <w:marRight w:val="0"/>
          <w:marTop w:val="0"/>
          <w:marBottom w:val="0"/>
          <w:divBdr>
            <w:top w:val="none" w:sz="0" w:space="0" w:color="auto"/>
            <w:left w:val="none" w:sz="0" w:space="0" w:color="auto"/>
            <w:bottom w:val="none" w:sz="0" w:space="0" w:color="auto"/>
            <w:right w:val="none" w:sz="0" w:space="0" w:color="auto"/>
          </w:divBdr>
        </w:div>
        <w:div w:id="2125728346">
          <w:marLeft w:val="0"/>
          <w:marRight w:val="0"/>
          <w:marTop w:val="0"/>
          <w:marBottom w:val="0"/>
          <w:divBdr>
            <w:top w:val="none" w:sz="0" w:space="0" w:color="auto"/>
            <w:left w:val="none" w:sz="0" w:space="0" w:color="auto"/>
            <w:bottom w:val="none" w:sz="0" w:space="0" w:color="auto"/>
            <w:right w:val="none" w:sz="0" w:space="0" w:color="auto"/>
          </w:divBdr>
        </w:div>
        <w:div w:id="998967235">
          <w:marLeft w:val="0"/>
          <w:marRight w:val="0"/>
          <w:marTop w:val="0"/>
          <w:marBottom w:val="0"/>
          <w:divBdr>
            <w:top w:val="none" w:sz="0" w:space="0" w:color="auto"/>
            <w:left w:val="none" w:sz="0" w:space="0" w:color="auto"/>
            <w:bottom w:val="none" w:sz="0" w:space="0" w:color="auto"/>
            <w:right w:val="none" w:sz="0" w:space="0" w:color="auto"/>
          </w:divBdr>
        </w:div>
        <w:div w:id="1463696935">
          <w:marLeft w:val="0"/>
          <w:marRight w:val="0"/>
          <w:marTop w:val="0"/>
          <w:marBottom w:val="0"/>
          <w:divBdr>
            <w:top w:val="none" w:sz="0" w:space="0" w:color="auto"/>
            <w:left w:val="none" w:sz="0" w:space="0" w:color="auto"/>
            <w:bottom w:val="none" w:sz="0" w:space="0" w:color="auto"/>
            <w:right w:val="none" w:sz="0" w:space="0" w:color="auto"/>
          </w:divBdr>
        </w:div>
        <w:div w:id="2092385052">
          <w:marLeft w:val="0"/>
          <w:marRight w:val="0"/>
          <w:marTop w:val="0"/>
          <w:marBottom w:val="0"/>
          <w:divBdr>
            <w:top w:val="none" w:sz="0" w:space="0" w:color="auto"/>
            <w:left w:val="none" w:sz="0" w:space="0" w:color="auto"/>
            <w:bottom w:val="none" w:sz="0" w:space="0" w:color="auto"/>
            <w:right w:val="none" w:sz="0" w:space="0" w:color="auto"/>
          </w:divBdr>
        </w:div>
      </w:divsChild>
    </w:div>
    <w:div w:id="814834530">
      <w:bodyDiv w:val="1"/>
      <w:marLeft w:val="0"/>
      <w:marRight w:val="0"/>
      <w:marTop w:val="0"/>
      <w:marBottom w:val="0"/>
      <w:divBdr>
        <w:top w:val="none" w:sz="0" w:space="0" w:color="auto"/>
        <w:left w:val="none" w:sz="0" w:space="0" w:color="auto"/>
        <w:bottom w:val="none" w:sz="0" w:space="0" w:color="auto"/>
        <w:right w:val="none" w:sz="0" w:space="0" w:color="auto"/>
      </w:divBdr>
    </w:div>
    <w:div w:id="884760607">
      <w:bodyDiv w:val="1"/>
      <w:marLeft w:val="0"/>
      <w:marRight w:val="0"/>
      <w:marTop w:val="0"/>
      <w:marBottom w:val="0"/>
      <w:divBdr>
        <w:top w:val="none" w:sz="0" w:space="0" w:color="auto"/>
        <w:left w:val="none" w:sz="0" w:space="0" w:color="auto"/>
        <w:bottom w:val="none" w:sz="0" w:space="0" w:color="auto"/>
        <w:right w:val="none" w:sz="0" w:space="0" w:color="auto"/>
      </w:divBdr>
    </w:div>
    <w:div w:id="946615507">
      <w:bodyDiv w:val="1"/>
      <w:marLeft w:val="0"/>
      <w:marRight w:val="0"/>
      <w:marTop w:val="0"/>
      <w:marBottom w:val="0"/>
      <w:divBdr>
        <w:top w:val="none" w:sz="0" w:space="0" w:color="auto"/>
        <w:left w:val="none" w:sz="0" w:space="0" w:color="auto"/>
        <w:bottom w:val="none" w:sz="0" w:space="0" w:color="auto"/>
        <w:right w:val="none" w:sz="0" w:space="0" w:color="auto"/>
      </w:divBdr>
      <w:divsChild>
        <w:div w:id="767503512">
          <w:marLeft w:val="0"/>
          <w:marRight w:val="0"/>
          <w:marTop w:val="0"/>
          <w:marBottom w:val="0"/>
          <w:divBdr>
            <w:top w:val="none" w:sz="0" w:space="0" w:color="auto"/>
            <w:left w:val="none" w:sz="0" w:space="0" w:color="auto"/>
            <w:bottom w:val="none" w:sz="0" w:space="0" w:color="auto"/>
            <w:right w:val="none" w:sz="0" w:space="0" w:color="auto"/>
          </w:divBdr>
        </w:div>
        <w:div w:id="1356465043">
          <w:marLeft w:val="0"/>
          <w:marRight w:val="0"/>
          <w:marTop w:val="0"/>
          <w:marBottom w:val="0"/>
          <w:divBdr>
            <w:top w:val="none" w:sz="0" w:space="0" w:color="auto"/>
            <w:left w:val="none" w:sz="0" w:space="0" w:color="auto"/>
            <w:bottom w:val="none" w:sz="0" w:space="0" w:color="auto"/>
            <w:right w:val="none" w:sz="0" w:space="0" w:color="auto"/>
          </w:divBdr>
        </w:div>
        <w:div w:id="878586120">
          <w:marLeft w:val="0"/>
          <w:marRight w:val="0"/>
          <w:marTop w:val="0"/>
          <w:marBottom w:val="0"/>
          <w:divBdr>
            <w:top w:val="none" w:sz="0" w:space="0" w:color="auto"/>
            <w:left w:val="none" w:sz="0" w:space="0" w:color="auto"/>
            <w:bottom w:val="none" w:sz="0" w:space="0" w:color="auto"/>
            <w:right w:val="none" w:sz="0" w:space="0" w:color="auto"/>
          </w:divBdr>
        </w:div>
        <w:div w:id="994188658">
          <w:marLeft w:val="0"/>
          <w:marRight w:val="0"/>
          <w:marTop w:val="0"/>
          <w:marBottom w:val="0"/>
          <w:divBdr>
            <w:top w:val="none" w:sz="0" w:space="0" w:color="auto"/>
            <w:left w:val="none" w:sz="0" w:space="0" w:color="auto"/>
            <w:bottom w:val="none" w:sz="0" w:space="0" w:color="auto"/>
            <w:right w:val="none" w:sz="0" w:space="0" w:color="auto"/>
          </w:divBdr>
        </w:div>
        <w:div w:id="796412288">
          <w:marLeft w:val="0"/>
          <w:marRight w:val="0"/>
          <w:marTop w:val="0"/>
          <w:marBottom w:val="0"/>
          <w:divBdr>
            <w:top w:val="none" w:sz="0" w:space="0" w:color="auto"/>
            <w:left w:val="none" w:sz="0" w:space="0" w:color="auto"/>
            <w:bottom w:val="none" w:sz="0" w:space="0" w:color="auto"/>
            <w:right w:val="none" w:sz="0" w:space="0" w:color="auto"/>
          </w:divBdr>
        </w:div>
        <w:div w:id="1158034867">
          <w:marLeft w:val="0"/>
          <w:marRight w:val="0"/>
          <w:marTop w:val="0"/>
          <w:marBottom w:val="0"/>
          <w:divBdr>
            <w:top w:val="none" w:sz="0" w:space="0" w:color="auto"/>
            <w:left w:val="none" w:sz="0" w:space="0" w:color="auto"/>
            <w:bottom w:val="none" w:sz="0" w:space="0" w:color="auto"/>
            <w:right w:val="none" w:sz="0" w:space="0" w:color="auto"/>
          </w:divBdr>
        </w:div>
        <w:div w:id="931166013">
          <w:marLeft w:val="0"/>
          <w:marRight w:val="0"/>
          <w:marTop w:val="0"/>
          <w:marBottom w:val="0"/>
          <w:divBdr>
            <w:top w:val="none" w:sz="0" w:space="0" w:color="auto"/>
            <w:left w:val="none" w:sz="0" w:space="0" w:color="auto"/>
            <w:bottom w:val="none" w:sz="0" w:space="0" w:color="auto"/>
            <w:right w:val="none" w:sz="0" w:space="0" w:color="auto"/>
          </w:divBdr>
        </w:div>
        <w:div w:id="119419900">
          <w:marLeft w:val="0"/>
          <w:marRight w:val="0"/>
          <w:marTop w:val="0"/>
          <w:marBottom w:val="0"/>
          <w:divBdr>
            <w:top w:val="none" w:sz="0" w:space="0" w:color="auto"/>
            <w:left w:val="none" w:sz="0" w:space="0" w:color="auto"/>
            <w:bottom w:val="none" w:sz="0" w:space="0" w:color="auto"/>
            <w:right w:val="none" w:sz="0" w:space="0" w:color="auto"/>
          </w:divBdr>
        </w:div>
        <w:div w:id="1864202637">
          <w:marLeft w:val="0"/>
          <w:marRight w:val="0"/>
          <w:marTop w:val="0"/>
          <w:marBottom w:val="0"/>
          <w:divBdr>
            <w:top w:val="none" w:sz="0" w:space="0" w:color="auto"/>
            <w:left w:val="none" w:sz="0" w:space="0" w:color="auto"/>
            <w:bottom w:val="none" w:sz="0" w:space="0" w:color="auto"/>
            <w:right w:val="none" w:sz="0" w:space="0" w:color="auto"/>
          </w:divBdr>
        </w:div>
        <w:div w:id="1418866346">
          <w:marLeft w:val="0"/>
          <w:marRight w:val="0"/>
          <w:marTop w:val="0"/>
          <w:marBottom w:val="0"/>
          <w:divBdr>
            <w:top w:val="none" w:sz="0" w:space="0" w:color="auto"/>
            <w:left w:val="none" w:sz="0" w:space="0" w:color="auto"/>
            <w:bottom w:val="none" w:sz="0" w:space="0" w:color="auto"/>
            <w:right w:val="none" w:sz="0" w:space="0" w:color="auto"/>
          </w:divBdr>
        </w:div>
        <w:div w:id="1367027983">
          <w:marLeft w:val="0"/>
          <w:marRight w:val="0"/>
          <w:marTop w:val="0"/>
          <w:marBottom w:val="0"/>
          <w:divBdr>
            <w:top w:val="none" w:sz="0" w:space="0" w:color="auto"/>
            <w:left w:val="none" w:sz="0" w:space="0" w:color="auto"/>
            <w:bottom w:val="none" w:sz="0" w:space="0" w:color="auto"/>
            <w:right w:val="none" w:sz="0" w:space="0" w:color="auto"/>
          </w:divBdr>
        </w:div>
        <w:div w:id="575019340">
          <w:marLeft w:val="0"/>
          <w:marRight w:val="0"/>
          <w:marTop w:val="0"/>
          <w:marBottom w:val="0"/>
          <w:divBdr>
            <w:top w:val="none" w:sz="0" w:space="0" w:color="auto"/>
            <w:left w:val="none" w:sz="0" w:space="0" w:color="auto"/>
            <w:bottom w:val="none" w:sz="0" w:space="0" w:color="auto"/>
            <w:right w:val="none" w:sz="0" w:space="0" w:color="auto"/>
          </w:divBdr>
        </w:div>
        <w:div w:id="248271157">
          <w:marLeft w:val="0"/>
          <w:marRight w:val="0"/>
          <w:marTop w:val="0"/>
          <w:marBottom w:val="0"/>
          <w:divBdr>
            <w:top w:val="none" w:sz="0" w:space="0" w:color="auto"/>
            <w:left w:val="none" w:sz="0" w:space="0" w:color="auto"/>
            <w:bottom w:val="none" w:sz="0" w:space="0" w:color="auto"/>
            <w:right w:val="none" w:sz="0" w:space="0" w:color="auto"/>
          </w:divBdr>
        </w:div>
        <w:div w:id="29301122">
          <w:marLeft w:val="0"/>
          <w:marRight w:val="0"/>
          <w:marTop w:val="0"/>
          <w:marBottom w:val="0"/>
          <w:divBdr>
            <w:top w:val="none" w:sz="0" w:space="0" w:color="auto"/>
            <w:left w:val="none" w:sz="0" w:space="0" w:color="auto"/>
            <w:bottom w:val="none" w:sz="0" w:space="0" w:color="auto"/>
            <w:right w:val="none" w:sz="0" w:space="0" w:color="auto"/>
          </w:divBdr>
        </w:div>
        <w:div w:id="577323974">
          <w:marLeft w:val="0"/>
          <w:marRight w:val="0"/>
          <w:marTop w:val="0"/>
          <w:marBottom w:val="0"/>
          <w:divBdr>
            <w:top w:val="none" w:sz="0" w:space="0" w:color="auto"/>
            <w:left w:val="none" w:sz="0" w:space="0" w:color="auto"/>
            <w:bottom w:val="none" w:sz="0" w:space="0" w:color="auto"/>
            <w:right w:val="none" w:sz="0" w:space="0" w:color="auto"/>
          </w:divBdr>
        </w:div>
        <w:div w:id="342902709">
          <w:marLeft w:val="0"/>
          <w:marRight w:val="0"/>
          <w:marTop w:val="0"/>
          <w:marBottom w:val="0"/>
          <w:divBdr>
            <w:top w:val="none" w:sz="0" w:space="0" w:color="auto"/>
            <w:left w:val="none" w:sz="0" w:space="0" w:color="auto"/>
            <w:bottom w:val="none" w:sz="0" w:space="0" w:color="auto"/>
            <w:right w:val="none" w:sz="0" w:space="0" w:color="auto"/>
          </w:divBdr>
        </w:div>
        <w:div w:id="439181200">
          <w:marLeft w:val="0"/>
          <w:marRight w:val="0"/>
          <w:marTop w:val="0"/>
          <w:marBottom w:val="0"/>
          <w:divBdr>
            <w:top w:val="none" w:sz="0" w:space="0" w:color="auto"/>
            <w:left w:val="none" w:sz="0" w:space="0" w:color="auto"/>
            <w:bottom w:val="none" w:sz="0" w:space="0" w:color="auto"/>
            <w:right w:val="none" w:sz="0" w:space="0" w:color="auto"/>
          </w:divBdr>
        </w:div>
        <w:div w:id="935093553">
          <w:marLeft w:val="0"/>
          <w:marRight w:val="0"/>
          <w:marTop w:val="0"/>
          <w:marBottom w:val="0"/>
          <w:divBdr>
            <w:top w:val="none" w:sz="0" w:space="0" w:color="auto"/>
            <w:left w:val="none" w:sz="0" w:space="0" w:color="auto"/>
            <w:bottom w:val="none" w:sz="0" w:space="0" w:color="auto"/>
            <w:right w:val="none" w:sz="0" w:space="0" w:color="auto"/>
          </w:divBdr>
        </w:div>
        <w:div w:id="634719078">
          <w:marLeft w:val="0"/>
          <w:marRight w:val="0"/>
          <w:marTop w:val="0"/>
          <w:marBottom w:val="0"/>
          <w:divBdr>
            <w:top w:val="none" w:sz="0" w:space="0" w:color="auto"/>
            <w:left w:val="none" w:sz="0" w:space="0" w:color="auto"/>
            <w:bottom w:val="none" w:sz="0" w:space="0" w:color="auto"/>
            <w:right w:val="none" w:sz="0" w:space="0" w:color="auto"/>
          </w:divBdr>
        </w:div>
        <w:div w:id="1427657058">
          <w:marLeft w:val="0"/>
          <w:marRight w:val="0"/>
          <w:marTop w:val="0"/>
          <w:marBottom w:val="0"/>
          <w:divBdr>
            <w:top w:val="none" w:sz="0" w:space="0" w:color="auto"/>
            <w:left w:val="none" w:sz="0" w:space="0" w:color="auto"/>
            <w:bottom w:val="none" w:sz="0" w:space="0" w:color="auto"/>
            <w:right w:val="none" w:sz="0" w:space="0" w:color="auto"/>
          </w:divBdr>
        </w:div>
        <w:div w:id="792751964">
          <w:marLeft w:val="0"/>
          <w:marRight w:val="0"/>
          <w:marTop w:val="0"/>
          <w:marBottom w:val="0"/>
          <w:divBdr>
            <w:top w:val="none" w:sz="0" w:space="0" w:color="auto"/>
            <w:left w:val="none" w:sz="0" w:space="0" w:color="auto"/>
            <w:bottom w:val="none" w:sz="0" w:space="0" w:color="auto"/>
            <w:right w:val="none" w:sz="0" w:space="0" w:color="auto"/>
          </w:divBdr>
        </w:div>
        <w:div w:id="1468938057">
          <w:marLeft w:val="0"/>
          <w:marRight w:val="0"/>
          <w:marTop w:val="0"/>
          <w:marBottom w:val="0"/>
          <w:divBdr>
            <w:top w:val="none" w:sz="0" w:space="0" w:color="auto"/>
            <w:left w:val="none" w:sz="0" w:space="0" w:color="auto"/>
            <w:bottom w:val="none" w:sz="0" w:space="0" w:color="auto"/>
            <w:right w:val="none" w:sz="0" w:space="0" w:color="auto"/>
          </w:divBdr>
        </w:div>
        <w:div w:id="2045252941">
          <w:marLeft w:val="0"/>
          <w:marRight w:val="0"/>
          <w:marTop w:val="0"/>
          <w:marBottom w:val="0"/>
          <w:divBdr>
            <w:top w:val="none" w:sz="0" w:space="0" w:color="auto"/>
            <w:left w:val="none" w:sz="0" w:space="0" w:color="auto"/>
            <w:bottom w:val="none" w:sz="0" w:space="0" w:color="auto"/>
            <w:right w:val="none" w:sz="0" w:space="0" w:color="auto"/>
          </w:divBdr>
        </w:div>
        <w:div w:id="1008557686">
          <w:marLeft w:val="0"/>
          <w:marRight w:val="0"/>
          <w:marTop w:val="0"/>
          <w:marBottom w:val="0"/>
          <w:divBdr>
            <w:top w:val="none" w:sz="0" w:space="0" w:color="auto"/>
            <w:left w:val="none" w:sz="0" w:space="0" w:color="auto"/>
            <w:bottom w:val="none" w:sz="0" w:space="0" w:color="auto"/>
            <w:right w:val="none" w:sz="0" w:space="0" w:color="auto"/>
          </w:divBdr>
        </w:div>
        <w:div w:id="1925147431">
          <w:marLeft w:val="0"/>
          <w:marRight w:val="0"/>
          <w:marTop w:val="0"/>
          <w:marBottom w:val="0"/>
          <w:divBdr>
            <w:top w:val="none" w:sz="0" w:space="0" w:color="auto"/>
            <w:left w:val="none" w:sz="0" w:space="0" w:color="auto"/>
            <w:bottom w:val="none" w:sz="0" w:space="0" w:color="auto"/>
            <w:right w:val="none" w:sz="0" w:space="0" w:color="auto"/>
          </w:divBdr>
        </w:div>
        <w:div w:id="1740206634">
          <w:marLeft w:val="0"/>
          <w:marRight w:val="0"/>
          <w:marTop w:val="0"/>
          <w:marBottom w:val="0"/>
          <w:divBdr>
            <w:top w:val="none" w:sz="0" w:space="0" w:color="auto"/>
            <w:left w:val="none" w:sz="0" w:space="0" w:color="auto"/>
            <w:bottom w:val="none" w:sz="0" w:space="0" w:color="auto"/>
            <w:right w:val="none" w:sz="0" w:space="0" w:color="auto"/>
          </w:divBdr>
        </w:div>
        <w:div w:id="1488011825">
          <w:marLeft w:val="0"/>
          <w:marRight w:val="0"/>
          <w:marTop w:val="0"/>
          <w:marBottom w:val="0"/>
          <w:divBdr>
            <w:top w:val="none" w:sz="0" w:space="0" w:color="auto"/>
            <w:left w:val="none" w:sz="0" w:space="0" w:color="auto"/>
            <w:bottom w:val="none" w:sz="0" w:space="0" w:color="auto"/>
            <w:right w:val="none" w:sz="0" w:space="0" w:color="auto"/>
          </w:divBdr>
        </w:div>
        <w:div w:id="2093307753">
          <w:marLeft w:val="0"/>
          <w:marRight w:val="0"/>
          <w:marTop w:val="0"/>
          <w:marBottom w:val="0"/>
          <w:divBdr>
            <w:top w:val="none" w:sz="0" w:space="0" w:color="auto"/>
            <w:left w:val="none" w:sz="0" w:space="0" w:color="auto"/>
            <w:bottom w:val="none" w:sz="0" w:space="0" w:color="auto"/>
            <w:right w:val="none" w:sz="0" w:space="0" w:color="auto"/>
          </w:divBdr>
        </w:div>
        <w:div w:id="13969907">
          <w:marLeft w:val="0"/>
          <w:marRight w:val="0"/>
          <w:marTop w:val="0"/>
          <w:marBottom w:val="0"/>
          <w:divBdr>
            <w:top w:val="none" w:sz="0" w:space="0" w:color="auto"/>
            <w:left w:val="none" w:sz="0" w:space="0" w:color="auto"/>
            <w:bottom w:val="none" w:sz="0" w:space="0" w:color="auto"/>
            <w:right w:val="none" w:sz="0" w:space="0" w:color="auto"/>
          </w:divBdr>
        </w:div>
        <w:div w:id="1436560784">
          <w:marLeft w:val="0"/>
          <w:marRight w:val="0"/>
          <w:marTop w:val="0"/>
          <w:marBottom w:val="0"/>
          <w:divBdr>
            <w:top w:val="none" w:sz="0" w:space="0" w:color="auto"/>
            <w:left w:val="none" w:sz="0" w:space="0" w:color="auto"/>
            <w:bottom w:val="none" w:sz="0" w:space="0" w:color="auto"/>
            <w:right w:val="none" w:sz="0" w:space="0" w:color="auto"/>
          </w:divBdr>
        </w:div>
        <w:div w:id="1928072711">
          <w:marLeft w:val="0"/>
          <w:marRight w:val="0"/>
          <w:marTop w:val="0"/>
          <w:marBottom w:val="0"/>
          <w:divBdr>
            <w:top w:val="none" w:sz="0" w:space="0" w:color="auto"/>
            <w:left w:val="none" w:sz="0" w:space="0" w:color="auto"/>
            <w:bottom w:val="none" w:sz="0" w:space="0" w:color="auto"/>
            <w:right w:val="none" w:sz="0" w:space="0" w:color="auto"/>
          </w:divBdr>
        </w:div>
        <w:div w:id="731345928">
          <w:marLeft w:val="0"/>
          <w:marRight w:val="0"/>
          <w:marTop w:val="0"/>
          <w:marBottom w:val="0"/>
          <w:divBdr>
            <w:top w:val="none" w:sz="0" w:space="0" w:color="auto"/>
            <w:left w:val="none" w:sz="0" w:space="0" w:color="auto"/>
            <w:bottom w:val="none" w:sz="0" w:space="0" w:color="auto"/>
            <w:right w:val="none" w:sz="0" w:space="0" w:color="auto"/>
          </w:divBdr>
        </w:div>
        <w:div w:id="1972897938">
          <w:marLeft w:val="0"/>
          <w:marRight w:val="0"/>
          <w:marTop w:val="0"/>
          <w:marBottom w:val="0"/>
          <w:divBdr>
            <w:top w:val="none" w:sz="0" w:space="0" w:color="auto"/>
            <w:left w:val="none" w:sz="0" w:space="0" w:color="auto"/>
            <w:bottom w:val="none" w:sz="0" w:space="0" w:color="auto"/>
            <w:right w:val="none" w:sz="0" w:space="0" w:color="auto"/>
          </w:divBdr>
        </w:div>
        <w:div w:id="1218009524">
          <w:marLeft w:val="0"/>
          <w:marRight w:val="0"/>
          <w:marTop w:val="0"/>
          <w:marBottom w:val="0"/>
          <w:divBdr>
            <w:top w:val="none" w:sz="0" w:space="0" w:color="auto"/>
            <w:left w:val="none" w:sz="0" w:space="0" w:color="auto"/>
            <w:bottom w:val="none" w:sz="0" w:space="0" w:color="auto"/>
            <w:right w:val="none" w:sz="0" w:space="0" w:color="auto"/>
          </w:divBdr>
        </w:div>
        <w:div w:id="2135827375">
          <w:marLeft w:val="0"/>
          <w:marRight w:val="0"/>
          <w:marTop w:val="0"/>
          <w:marBottom w:val="0"/>
          <w:divBdr>
            <w:top w:val="none" w:sz="0" w:space="0" w:color="auto"/>
            <w:left w:val="none" w:sz="0" w:space="0" w:color="auto"/>
            <w:bottom w:val="none" w:sz="0" w:space="0" w:color="auto"/>
            <w:right w:val="none" w:sz="0" w:space="0" w:color="auto"/>
          </w:divBdr>
        </w:div>
        <w:div w:id="78714893">
          <w:marLeft w:val="0"/>
          <w:marRight w:val="0"/>
          <w:marTop w:val="0"/>
          <w:marBottom w:val="0"/>
          <w:divBdr>
            <w:top w:val="none" w:sz="0" w:space="0" w:color="auto"/>
            <w:left w:val="none" w:sz="0" w:space="0" w:color="auto"/>
            <w:bottom w:val="none" w:sz="0" w:space="0" w:color="auto"/>
            <w:right w:val="none" w:sz="0" w:space="0" w:color="auto"/>
          </w:divBdr>
        </w:div>
        <w:div w:id="934478912">
          <w:marLeft w:val="0"/>
          <w:marRight w:val="0"/>
          <w:marTop w:val="0"/>
          <w:marBottom w:val="0"/>
          <w:divBdr>
            <w:top w:val="none" w:sz="0" w:space="0" w:color="auto"/>
            <w:left w:val="none" w:sz="0" w:space="0" w:color="auto"/>
            <w:bottom w:val="none" w:sz="0" w:space="0" w:color="auto"/>
            <w:right w:val="none" w:sz="0" w:space="0" w:color="auto"/>
          </w:divBdr>
        </w:div>
        <w:div w:id="257446168">
          <w:marLeft w:val="0"/>
          <w:marRight w:val="0"/>
          <w:marTop w:val="0"/>
          <w:marBottom w:val="0"/>
          <w:divBdr>
            <w:top w:val="none" w:sz="0" w:space="0" w:color="auto"/>
            <w:left w:val="none" w:sz="0" w:space="0" w:color="auto"/>
            <w:bottom w:val="none" w:sz="0" w:space="0" w:color="auto"/>
            <w:right w:val="none" w:sz="0" w:space="0" w:color="auto"/>
          </w:divBdr>
        </w:div>
        <w:div w:id="825970998">
          <w:marLeft w:val="0"/>
          <w:marRight w:val="0"/>
          <w:marTop w:val="0"/>
          <w:marBottom w:val="0"/>
          <w:divBdr>
            <w:top w:val="none" w:sz="0" w:space="0" w:color="auto"/>
            <w:left w:val="none" w:sz="0" w:space="0" w:color="auto"/>
            <w:bottom w:val="none" w:sz="0" w:space="0" w:color="auto"/>
            <w:right w:val="none" w:sz="0" w:space="0" w:color="auto"/>
          </w:divBdr>
        </w:div>
        <w:div w:id="673535584">
          <w:marLeft w:val="0"/>
          <w:marRight w:val="0"/>
          <w:marTop w:val="0"/>
          <w:marBottom w:val="0"/>
          <w:divBdr>
            <w:top w:val="none" w:sz="0" w:space="0" w:color="auto"/>
            <w:left w:val="none" w:sz="0" w:space="0" w:color="auto"/>
            <w:bottom w:val="none" w:sz="0" w:space="0" w:color="auto"/>
            <w:right w:val="none" w:sz="0" w:space="0" w:color="auto"/>
          </w:divBdr>
        </w:div>
      </w:divsChild>
    </w:div>
    <w:div w:id="974987340">
      <w:bodyDiv w:val="1"/>
      <w:marLeft w:val="0"/>
      <w:marRight w:val="0"/>
      <w:marTop w:val="0"/>
      <w:marBottom w:val="0"/>
      <w:divBdr>
        <w:top w:val="none" w:sz="0" w:space="0" w:color="auto"/>
        <w:left w:val="none" w:sz="0" w:space="0" w:color="auto"/>
        <w:bottom w:val="none" w:sz="0" w:space="0" w:color="auto"/>
        <w:right w:val="none" w:sz="0" w:space="0" w:color="auto"/>
      </w:divBdr>
      <w:divsChild>
        <w:div w:id="1144932253">
          <w:marLeft w:val="0"/>
          <w:marRight w:val="0"/>
          <w:marTop w:val="0"/>
          <w:marBottom w:val="0"/>
          <w:divBdr>
            <w:top w:val="none" w:sz="0" w:space="0" w:color="auto"/>
            <w:left w:val="none" w:sz="0" w:space="0" w:color="auto"/>
            <w:bottom w:val="none" w:sz="0" w:space="0" w:color="auto"/>
            <w:right w:val="none" w:sz="0" w:space="0" w:color="auto"/>
          </w:divBdr>
        </w:div>
        <w:div w:id="39283495">
          <w:marLeft w:val="0"/>
          <w:marRight w:val="0"/>
          <w:marTop w:val="0"/>
          <w:marBottom w:val="0"/>
          <w:divBdr>
            <w:top w:val="none" w:sz="0" w:space="0" w:color="auto"/>
            <w:left w:val="none" w:sz="0" w:space="0" w:color="auto"/>
            <w:bottom w:val="none" w:sz="0" w:space="0" w:color="auto"/>
            <w:right w:val="none" w:sz="0" w:space="0" w:color="auto"/>
          </w:divBdr>
        </w:div>
        <w:div w:id="1884563092">
          <w:marLeft w:val="0"/>
          <w:marRight w:val="0"/>
          <w:marTop w:val="0"/>
          <w:marBottom w:val="0"/>
          <w:divBdr>
            <w:top w:val="none" w:sz="0" w:space="0" w:color="auto"/>
            <w:left w:val="none" w:sz="0" w:space="0" w:color="auto"/>
            <w:bottom w:val="none" w:sz="0" w:space="0" w:color="auto"/>
            <w:right w:val="none" w:sz="0" w:space="0" w:color="auto"/>
          </w:divBdr>
        </w:div>
        <w:div w:id="544483216">
          <w:marLeft w:val="0"/>
          <w:marRight w:val="0"/>
          <w:marTop w:val="0"/>
          <w:marBottom w:val="0"/>
          <w:divBdr>
            <w:top w:val="none" w:sz="0" w:space="0" w:color="auto"/>
            <w:left w:val="none" w:sz="0" w:space="0" w:color="auto"/>
            <w:bottom w:val="none" w:sz="0" w:space="0" w:color="auto"/>
            <w:right w:val="none" w:sz="0" w:space="0" w:color="auto"/>
          </w:divBdr>
        </w:div>
        <w:div w:id="1429689589">
          <w:marLeft w:val="0"/>
          <w:marRight w:val="0"/>
          <w:marTop w:val="0"/>
          <w:marBottom w:val="0"/>
          <w:divBdr>
            <w:top w:val="none" w:sz="0" w:space="0" w:color="auto"/>
            <w:left w:val="none" w:sz="0" w:space="0" w:color="auto"/>
            <w:bottom w:val="none" w:sz="0" w:space="0" w:color="auto"/>
            <w:right w:val="none" w:sz="0" w:space="0" w:color="auto"/>
          </w:divBdr>
        </w:div>
        <w:div w:id="1291397254">
          <w:marLeft w:val="0"/>
          <w:marRight w:val="0"/>
          <w:marTop w:val="0"/>
          <w:marBottom w:val="0"/>
          <w:divBdr>
            <w:top w:val="none" w:sz="0" w:space="0" w:color="auto"/>
            <w:left w:val="none" w:sz="0" w:space="0" w:color="auto"/>
            <w:bottom w:val="none" w:sz="0" w:space="0" w:color="auto"/>
            <w:right w:val="none" w:sz="0" w:space="0" w:color="auto"/>
          </w:divBdr>
        </w:div>
        <w:div w:id="1138719966">
          <w:marLeft w:val="0"/>
          <w:marRight w:val="0"/>
          <w:marTop w:val="0"/>
          <w:marBottom w:val="0"/>
          <w:divBdr>
            <w:top w:val="none" w:sz="0" w:space="0" w:color="auto"/>
            <w:left w:val="none" w:sz="0" w:space="0" w:color="auto"/>
            <w:bottom w:val="none" w:sz="0" w:space="0" w:color="auto"/>
            <w:right w:val="none" w:sz="0" w:space="0" w:color="auto"/>
          </w:divBdr>
        </w:div>
        <w:div w:id="166796592">
          <w:marLeft w:val="0"/>
          <w:marRight w:val="0"/>
          <w:marTop w:val="0"/>
          <w:marBottom w:val="0"/>
          <w:divBdr>
            <w:top w:val="none" w:sz="0" w:space="0" w:color="auto"/>
            <w:left w:val="none" w:sz="0" w:space="0" w:color="auto"/>
            <w:bottom w:val="none" w:sz="0" w:space="0" w:color="auto"/>
            <w:right w:val="none" w:sz="0" w:space="0" w:color="auto"/>
          </w:divBdr>
        </w:div>
      </w:divsChild>
    </w:div>
    <w:div w:id="1018434760">
      <w:bodyDiv w:val="1"/>
      <w:marLeft w:val="0"/>
      <w:marRight w:val="0"/>
      <w:marTop w:val="0"/>
      <w:marBottom w:val="0"/>
      <w:divBdr>
        <w:top w:val="none" w:sz="0" w:space="0" w:color="auto"/>
        <w:left w:val="none" w:sz="0" w:space="0" w:color="auto"/>
        <w:bottom w:val="none" w:sz="0" w:space="0" w:color="auto"/>
        <w:right w:val="none" w:sz="0" w:space="0" w:color="auto"/>
      </w:divBdr>
    </w:div>
    <w:div w:id="1020545257">
      <w:bodyDiv w:val="1"/>
      <w:marLeft w:val="0"/>
      <w:marRight w:val="0"/>
      <w:marTop w:val="0"/>
      <w:marBottom w:val="0"/>
      <w:divBdr>
        <w:top w:val="none" w:sz="0" w:space="0" w:color="auto"/>
        <w:left w:val="none" w:sz="0" w:space="0" w:color="auto"/>
        <w:bottom w:val="none" w:sz="0" w:space="0" w:color="auto"/>
        <w:right w:val="none" w:sz="0" w:space="0" w:color="auto"/>
      </w:divBdr>
    </w:div>
    <w:div w:id="1055739641">
      <w:bodyDiv w:val="1"/>
      <w:marLeft w:val="0"/>
      <w:marRight w:val="0"/>
      <w:marTop w:val="0"/>
      <w:marBottom w:val="0"/>
      <w:divBdr>
        <w:top w:val="none" w:sz="0" w:space="0" w:color="auto"/>
        <w:left w:val="none" w:sz="0" w:space="0" w:color="auto"/>
        <w:bottom w:val="none" w:sz="0" w:space="0" w:color="auto"/>
        <w:right w:val="none" w:sz="0" w:space="0" w:color="auto"/>
      </w:divBdr>
    </w:div>
    <w:div w:id="1061296063">
      <w:bodyDiv w:val="1"/>
      <w:marLeft w:val="0"/>
      <w:marRight w:val="0"/>
      <w:marTop w:val="0"/>
      <w:marBottom w:val="0"/>
      <w:divBdr>
        <w:top w:val="none" w:sz="0" w:space="0" w:color="auto"/>
        <w:left w:val="none" w:sz="0" w:space="0" w:color="auto"/>
        <w:bottom w:val="none" w:sz="0" w:space="0" w:color="auto"/>
        <w:right w:val="none" w:sz="0" w:space="0" w:color="auto"/>
      </w:divBdr>
      <w:divsChild>
        <w:div w:id="622612434">
          <w:marLeft w:val="0"/>
          <w:marRight w:val="0"/>
          <w:marTop w:val="0"/>
          <w:marBottom w:val="0"/>
          <w:divBdr>
            <w:top w:val="none" w:sz="0" w:space="0" w:color="auto"/>
            <w:left w:val="none" w:sz="0" w:space="0" w:color="auto"/>
            <w:bottom w:val="none" w:sz="0" w:space="0" w:color="auto"/>
            <w:right w:val="none" w:sz="0" w:space="0" w:color="auto"/>
          </w:divBdr>
        </w:div>
        <w:div w:id="1459224584">
          <w:marLeft w:val="0"/>
          <w:marRight w:val="0"/>
          <w:marTop w:val="0"/>
          <w:marBottom w:val="0"/>
          <w:divBdr>
            <w:top w:val="none" w:sz="0" w:space="0" w:color="auto"/>
            <w:left w:val="none" w:sz="0" w:space="0" w:color="auto"/>
            <w:bottom w:val="none" w:sz="0" w:space="0" w:color="auto"/>
            <w:right w:val="none" w:sz="0" w:space="0" w:color="auto"/>
          </w:divBdr>
        </w:div>
        <w:div w:id="701058271">
          <w:marLeft w:val="0"/>
          <w:marRight w:val="0"/>
          <w:marTop w:val="0"/>
          <w:marBottom w:val="0"/>
          <w:divBdr>
            <w:top w:val="none" w:sz="0" w:space="0" w:color="auto"/>
            <w:left w:val="none" w:sz="0" w:space="0" w:color="auto"/>
            <w:bottom w:val="none" w:sz="0" w:space="0" w:color="auto"/>
            <w:right w:val="none" w:sz="0" w:space="0" w:color="auto"/>
          </w:divBdr>
        </w:div>
        <w:div w:id="342319385">
          <w:marLeft w:val="0"/>
          <w:marRight w:val="0"/>
          <w:marTop w:val="0"/>
          <w:marBottom w:val="0"/>
          <w:divBdr>
            <w:top w:val="none" w:sz="0" w:space="0" w:color="auto"/>
            <w:left w:val="none" w:sz="0" w:space="0" w:color="auto"/>
            <w:bottom w:val="none" w:sz="0" w:space="0" w:color="auto"/>
            <w:right w:val="none" w:sz="0" w:space="0" w:color="auto"/>
          </w:divBdr>
        </w:div>
        <w:div w:id="359360550">
          <w:marLeft w:val="0"/>
          <w:marRight w:val="0"/>
          <w:marTop w:val="0"/>
          <w:marBottom w:val="0"/>
          <w:divBdr>
            <w:top w:val="none" w:sz="0" w:space="0" w:color="auto"/>
            <w:left w:val="none" w:sz="0" w:space="0" w:color="auto"/>
            <w:bottom w:val="none" w:sz="0" w:space="0" w:color="auto"/>
            <w:right w:val="none" w:sz="0" w:space="0" w:color="auto"/>
          </w:divBdr>
        </w:div>
        <w:div w:id="262962583">
          <w:marLeft w:val="0"/>
          <w:marRight w:val="0"/>
          <w:marTop w:val="0"/>
          <w:marBottom w:val="0"/>
          <w:divBdr>
            <w:top w:val="none" w:sz="0" w:space="0" w:color="auto"/>
            <w:left w:val="none" w:sz="0" w:space="0" w:color="auto"/>
            <w:bottom w:val="none" w:sz="0" w:space="0" w:color="auto"/>
            <w:right w:val="none" w:sz="0" w:space="0" w:color="auto"/>
          </w:divBdr>
        </w:div>
        <w:div w:id="642731201">
          <w:marLeft w:val="0"/>
          <w:marRight w:val="0"/>
          <w:marTop w:val="0"/>
          <w:marBottom w:val="0"/>
          <w:divBdr>
            <w:top w:val="none" w:sz="0" w:space="0" w:color="auto"/>
            <w:left w:val="none" w:sz="0" w:space="0" w:color="auto"/>
            <w:bottom w:val="none" w:sz="0" w:space="0" w:color="auto"/>
            <w:right w:val="none" w:sz="0" w:space="0" w:color="auto"/>
          </w:divBdr>
        </w:div>
        <w:div w:id="603466660">
          <w:marLeft w:val="0"/>
          <w:marRight w:val="0"/>
          <w:marTop w:val="0"/>
          <w:marBottom w:val="0"/>
          <w:divBdr>
            <w:top w:val="none" w:sz="0" w:space="0" w:color="auto"/>
            <w:left w:val="none" w:sz="0" w:space="0" w:color="auto"/>
            <w:bottom w:val="none" w:sz="0" w:space="0" w:color="auto"/>
            <w:right w:val="none" w:sz="0" w:space="0" w:color="auto"/>
          </w:divBdr>
        </w:div>
        <w:div w:id="1331911161">
          <w:marLeft w:val="0"/>
          <w:marRight w:val="0"/>
          <w:marTop w:val="0"/>
          <w:marBottom w:val="0"/>
          <w:divBdr>
            <w:top w:val="none" w:sz="0" w:space="0" w:color="auto"/>
            <w:left w:val="none" w:sz="0" w:space="0" w:color="auto"/>
            <w:bottom w:val="none" w:sz="0" w:space="0" w:color="auto"/>
            <w:right w:val="none" w:sz="0" w:space="0" w:color="auto"/>
          </w:divBdr>
        </w:div>
        <w:div w:id="1315448337">
          <w:marLeft w:val="0"/>
          <w:marRight w:val="0"/>
          <w:marTop w:val="0"/>
          <w:marBottom w:val="0"/>
          <w:divBdr>
            <w:top w:val="none" w:sz="0" w:space="0" w:color="auto"/>
            <w:left w:val="none" w:sz="0" w:space="0" w:color="auto"/>
            <w:bottom w:val="none" w:sz="0" w:space="0" w:color="auto"/>
            <w:right w:val="none" w:sz="0" w:space="0" w:color="auto"/>
          </w:divBdr>
        </w:div>
        <w:div w:id="1800151252">
          <w:marLeft w:val="0"/>
          <w:marRight w:val="0"/>
          <w:marTop w:val="0"/>
          <w:marBottom w:val="0"/>
          <w:divBdr>
            <w:top w:val="none" w:sz="0" w:space="0" w:color="auto"/>
            <w:left w:val="none" w:sz="0" w:space="0" w:color="auto"/>
            <w:bottom w:val="none" w:sz="0" w:space="0" w:color="auto"/>
            <w:right w:val="none" w:sz="0" w:space="0" w:color="auto"/>
          </w:divBdr>
        </w:div>
        <w:div w:id="1792017719">
          <w:marLeft w:val="0"/>
          <w:marRight w:val="0"/>
          <w:marTop w:val="0"/>
          <w:marBottom w:val="0"/>
          <w:divBdr>
            <w:top w:val="none" w:sz="0" w:space="0" w:color="auto"/>
            <w:left w:val="none" w:sz="0" w:space="0" w:color="auto"/>
            <w:bottom w:val="none" w:sz="0" w:space="0" w:color="auto"/>
            <w:right w:val="none" w:sz="0" w:space="0" w:color="auto"/>
          </w:divBdr>
        </w:div>
        <w:div w:id="722412474">
          <w:marLeft w:val="0"/>
          <w:marRight w:val="0"/>
          <w:marTop w:val="0"/>
          <w:marBottom w:val="0"/>
          <w:divBdr>
            <w:top w:val="none" w:sz="0" w:space="0" w:color="auto"/>
            <w:left w:val="none" w:sz="0" w:space="0" w:color="auto"/>
            <w:bottom w:val="none" w:sz="0" w:space="0" w:color="auto"/>
            <w:right w:val="none" w:sz="0" w:space="0" w:color="auto"/>
          </w:divBdr>
        </w:div>
        <w:div w:id="1010259213">
          <w:marLeft w:val="0"/>
          <w:marRight w:val="0"/>
          <w:marTop w:val="0"/>
          <w:marBottom w:val="0"/>
          <w:divBdr>
            <w:top w:val="none" w:sz="0" w:space="0" w:color="auto"/>
            <w:left w:val="none" w:sz="0" w:space="0" w:color="auto"/>
            <w:bottom w:val="none" w:sz="0" w:space="0" w:color="auto"/>
            <w:right w:val="none" w:sz="0" w:space="0" w:color="auto"/>
          </w:divBdr>
        </w:div>
        <w:div w:id="1731729196">
          <w:marLeft w:val="0"/>
          <w:marRight w:val="0"/>
          <w:marTop w:val="0"/>
          <w:marBottom w:val="0"/>
          <w:divBdr>
            <w:top w:val="none" w:sz="0" w:space="0" w:color="auto"/>
            <w:left w:val="none" w:sz="0" w:space="0" w:color="auto"/>
            <w:bottom w:val="none" w:sz="0" w:space="0" w:color="auto"/>
            <w:right w:val="none" w:sz="0" w:space="0" w:color="auto"/>
          </w:divBdr>
        </w:div>
        <w:div w:id="25182739">
          <w:marLeft w:val="0"/>
          <w:marRight w:val="0"/>
          <w:marTop w:val="0"/>
          <w:marBottom w:val="0"/>
          <w:divBdr>
            <w:top w:val="none" w:sz="0" w:space="0" w:color="auto"/>
            <w:left w:val="none" w:sz="0" w:space="0" w:color="auto"/>
            <w:bottom w:val="none" w:sz="0" w:space="0" w:color="auto"/>
            <w:right w:val="none" w:sz="0" w:space="0" w:color="auto"/>
          </w:divBdr>
        </w:div>
        <w:div w:id="1743983273">
          <w:marLeft w:val="0"/>
          <w:marRight w:val="0"/>
          <w:marTop w:val="0"/>
          <w:marBottom w:val="0"/>
          <w:divBdr>
            <w:top w:val="none" w:sz="0" w:space="0" w:color="auto"/>
            <w:left w:val="none" w:sz="0" w:space="0" w:color="auto"/>
            <w:bottom w:val="none" w:sz="0" w:space="0" w:color="auto"/>
            <w:right w:val="none" w:sz="0" w:space="0" w:color="auto"/>
          </w:divBdr>
        </w:div>
        <w:div w:id="1678196493">
          <w:marLeft w:val="0"/>
          <w:marRight w:val="0"/>
          <w:marTop w:val="0"/>
          <w:marBottom w:val="0"/>
          <w:divBdr>
            <w:top w:val="none" w:sz="0" w:space="0" w:color="auto"/>
            <w:left w:val="none" w:sz="0" w:space="0" w:color="auto"/>
            <w:bottom w:val="none" w:sz="0" w:space="0" w:color="auto"/>
            <w:right w:val="none" w:sz="0" w:space="0" w:color="auto"/>
          </w:divBdr>
        </w:div>
        <w:div w:id="1879390277">
          <w:marLeft w:val="0"/>
          <w:marRight w:val="0"/>
          <w:marTop w:val="0"/>
          <w:marBottom w:val="0"/>
          <w:divBdr>
            <w:top w:val="none" w:sz="0" w:space="0" w:color="auto"/>
            <w:left w:val="none" w:sz="0" w:space="0" w:color="auto"/>
            <w:bottom w:val="none" w:sz="0" w:space="0" w:color="auto"/>
            <w:right w:val="none" w:sz="0" w:space="0" w:color="auto"/>
          </w:divBdr>
        </w:div>
        <w:div w:id="1283533095">
          <w:marLeft w:val="0"/>
          <w:marRight w:val="0"/>
          <w:marTop w:val="0"/>
          <w:marBottom w:val="0"/>
          <w:divBdr>
            <w:top w:val="none" w:sz="0" w:space="0" w:color="auto"/>
            <w:left w:val="none" w:sz="0" w:space="0" w:color="auto"/>
            <w:bottom w:val="none" w:sz="0" w:space="0" w:color="auto"/>
            <w:right w:val="none" w:sz="0" w:space="0" w:color="auto"/>
          </w:divBdr>
        </w:div>
        <w:div w:id="1296175410">
          <w:marLeft w:val="0"/>
          <w:marRight w:val="0"/>
          <w:marTop w:val="0"/>
          <w:marBottom w:val="0"/>
          <w:divBdr>
            <w:top w:val="none" w:sz="0" w:space="0" w:color="auto"/>
            <w:left w:val="none" w:sz="0" w:space="0" w:color="auto"/>
            <w:bottom w:val="none" w:sz="0" w:space="0" w:color="auto"/>
            <w:right w:val="none" w:sz="0" w:space="0" w:color="auto"/>
          </w:divBdr>
        </w:div>
        <w:div w:id="774785082">
          <w:marLeft w:val="0"/>
          <w:marRight w:val="0"/>
          <w:marTop w:val="0"/>
          <w:marBottom w:val="0"/>
          <w:divBdr>
            <w:top w:val="none" w:sz="0" w:space="0" w:color="auto"/>
            <w:left w:val="none" w:sz="0" w:space="0" w:color="auto"/>
            <w:bottom w:val="none" w:sz="0" w:space="0" w:color="auto"/>
            <w:right w:val="none" w:sz="0" w:space="0" w:color="auto"/>
          </w:divBdr>
        </w:div>
        <w:div w:id="13922018">
          <w:marLeft w:val="0"/>
          <w:marRight w:val="0"/>
          <w:marTop w:val="0"/>
          <w:marBottom w:val="0"/>
          <w:divBdr>
            <w:top w:val="none" w:sz="0" w:space="0" w:color="auto"/>
            <w:left w:val="none" w:sz="0" w:space="0" w:color="auto"/>
            <w:bottom w:val="none" w:sz="0" w:space="0" w:color="auto"/>
            <w:right w:val="none" w:sz="0" w:space="0" w:color="auto"/>
          </w:divBdr>
        </w:div>
        <w:div w:id="60643928">
          <w:marLeft w:val="0"/>
          <w:marRight w:val="0"/>
          <w:marTop w:val="0"/>
          <w:marBottom w:val="0"/>
          <w:divBdr>
            <w:top w:val="none" w:sz="0" w:space="0" w:color="auto"/>
            <w:left w:val="none" w:sz="0" w:space="0" w:color="auto"/>
            <w:bottom w:val="none" w:sz="0" w:space="0" w:color="auto"/>
            <w:right w:val="none" w:sz="0" w:space="0" w:color="auto"/>
          </w:divBdr>
        </w:div>
        <w:div w:id="206383449">
          <w:marLeft w:val="0"/>
          <w:marRight w:val="0"/>
          <w:marTop w:val="0"/>
          <w:marBottom w:val="0"/>
          <w:divBdr>
            <w:top w:val="none" w:sz="0" w:space="0" w:color="auto"/>
            <w:left w:val="none" w:sz="0" w:space="0" w:color="auto"/>
            <w:bottom w:val="none" w:sz="0" w:space="0" w:color="auto"/>
            <w:right w:val="none" w:sz="0" w:space="0" w:color="auto"/>
          </w:divBdr>
        </w:div>
        <w:div w:id="1178927664">
          <w:marLeft w:val="0"/>
          <w:marRight w:val="0"/>
          <w:marTop w:val="0"/>
          <w:marBottom w:val="0"/>
          <w:divBdr>
            <w:top w:val="none" w:sz="0" w:space="0" w:color="auto"/>
            <w:left w:val="none" w:sz="0" w:space="0" w:color="auto"/>
            <w:bottom w:val="none" w:sz="0" w:space="0" w:color="auto"/>
            <w:right w:val="none" w:sz="0" w:space="0" w:color="auto"/>
          </w:divBdr>
        </w:div>
        <w:div w:id="1893151079">
          <w:marLeft w:val="0"/>
          <w:marRight w:val="0"/>
          <w:marTop w:val="0"/>
          <w:marBottom w:val="0"/>
          <w:divBdr>
            <w:top w:val="none" w:sz="0" w:space="0" w:color="auto"/>
            <w:left w:val="none" w:sz="0" w:space="0" w:color="auto"/>
            <w:bottom w:val="none" w:sz="0" w:space="0" w:color="auto"/>
            <w:right w:val="none" w:sz="0" w:space="0" w:color="auto"/>
          </w:divBdr>
        </w:div>
        <w:div w:id="1707638336">
          <w:marLeft w:val="0"/>
          <w:marRight w:val="0"/>
          <w:marTop w:val="0"/>
          <w:marBottom w:val="0"/>
          <w:divBdr>
            <w:top w:val="none" w:sz="0" w:space="0" w:color="auto"/>
            <w:left w:val="none" w:sz="0" w:space="0" w:color="auto"/>
            <w:bottom w:val="none" w:sz="0" w:space="0" w:color="auto"/>
            <w:right w:val="none" w:sz="0" w:space="0" w:color="auto"/>
          </w:divBdr>
        </w:div>
        <w:div w:id="338705033">
          <w:marLeft w:val="0"/>
          <w:marRight w:val="0"/>
          <w:marTop w:val="0"/>
          <w:marBottom w:val="0"/>
          <w:divBdr>
            <w:top w:val="none" w:sz="0" w:space="0" w:color="auto"/>
            <w:left w:val="none" w:sz="0" w:space="0" w:color="auto"/>
            <w:bottom w:val="none" w:sz="0" w:space="0" w:color="auto"/>
            <w:right w:val="none" w:sz="0" w:space="0" w:color="auto"/>
          </w:divBdr>
        </w:div>
        <w:div w:id="1105467651">
          <w:marLeft w:val="0"/>
          <w:marRight w:val="0"/>
          <w:marTop w:val="0"/>
          <w:marBottom w:val="0"/>
          <w:divBdr>
            <w:top w:val="none" w:sz="0" w:space="0" w:color="auto"/>
            <w:left w:val="none" w:sz="0" w:space="0" w:color="auto"/>
            <w:bottom w:val="none" w:sz="0" w:space="0" w:color="auto"/>
            <w:right w:val="none" w:sz="0" w:space="0" w:color="auto"/>
          </w:divBdr>
        </w:div>
        <w:div w:id="346365847">
          <w:marLeft w:val="0"/>
          <w:marRight w:val="0"/>
          <w:marTop w:val="0"/>
          <w:marBottom w:val="0"/>
          <w:divBdr>
            <w:top w:val="none" w:sz="0" w:space="0" w:color="auto"/>
            <w:left w:val="none" w:sz="0" w:space="0" w:color="auto"/>
            <w:bottom w:val="none" w:sz="0" w:space="0" w:color="auto"/>
            <w:right w:val="none" w:sz="0" w:space="0" w:color="auto"/>
          </w:divBdr>
        </w:div>
        <w:div w:id="2038770290">
          <w:marLeft w:val="0"/>
          <w:marRight w:val="0"/>
          <w:marTop w:val="0"/>
          <w:marBottom w:val="0"/>
          <w:divBdr>
            <w:top w:val="none" w:sz="0" w:space="0" w:color="auto"/>
            <w:left w:val="none" w:sz="0" w:space="0" w:color="auto"/>
            <w:bottom w:val="none" w:sz="0" w:space="0" w:color="auto"/>
            <w:right w:val="none" w:sz="0" w:space="0" w:color="auto"/>
          </w:divBdr>
        </w:div>
        <w:div w:id="1857495061">
          <w:marLeft w:val="0"/>
          <w:marRight w:val="0"/>
          <w:marTop w:val="0"/>
          <w:marBottom w:val="0"/>
          <w:divBdr>
            <w:top w:val="none" w:sz="0" w:space="0" w:color="auto"/>
            <w:left w:val="none" w:sz="0" w:space="0" w:color="auto"/>
            <w:bottom w:val="none" w:sz="0" w:space="0" w:color="auto"/>
            <w:right w:val="none" w:sz="0" w:space="0" w:color="auto"/>
          </w:divBdr>
        </w:div>
        <w:div w:id="1470050022">
          <w:marLeft w:val="0"/>
          <w:marRight w:val="0"/>
          <w:marTop w:val="0"/>
          <w:marBottom w:val="0"/>
          <w:divBdr>
            <w:top w:val="none" w:sz="0" w:space="0" w:color="auto"/>
            <w:left w:val="none" w:sz="0" w:space="0" w:color="auto"/>
            <w:bottom w:val="none" w:sz="0" w:space="0" w:color="auto"/>
            <w:right w:val="none" w:sz="0" w:space="0" w:color="auto"/>
          </w:divBdr>
        </w:div>
        <w:div w:id="1235777262">
          <w:marLeft w:val="0"/>
          <w:marRight w:val="0"/>
          <w:marTop w:val="0"/>
          <w:marBottom w:val="0"/>
          <w:divBdr>
            <w:top w:val="none" w:sz="0" w:space="0" w:color="auto"/>
            <w:left w:val="none" w:sz="0" w:space="0" w:color="auto"/>
            <w:bottom w:val="none" w:sz="0" w:space="0" w:color="auto"/>
            <w:right w:val="none" w:sz="0" w:space="0" w:color="auto"/>
          </w:divBdr>
        </w:div>
        <w:div w:id="1038119119">
          <w:marLeft w:val="0"/>
          <w:marRight w:val="0"/>
          <w:marTop w:val="0"/>
          <w:marBottom w:val="0"/>
          <w:divBdr>
            <w:top w:val="none" w:sz="0" w:space="0" w:color="auto"/>
            <w:left w:val="none" w:sz="0" w:space="0" w:color="auto"/>
            <w:bottom w:val="none" w:sz="0" w:space="0" w:color="auto"/>
            <w:right w:val="none" w:sz="0" w:space="0" w:color="auto"/>
          </w:divBdr>
        </w:div>
        <w:div w:id="1757365978">
          <w:marLeft w:val="0"/>
          <w:marRight w:val="0"/>
          <w:marTop w:val="0"/>
          <w:marBottom w:val="0"/>
          <w:divBdr>
            <w:top w:val="none" w:sz="0" w:space="0" w:color="auto"/>
            <w:left w:val="none" w:sz="0" w:space="0" w:color="auto"/>
            <w:bottom w:val="none" w:sz="0" w:space="0" w:color="auto"/>
            <w:right w:val="none" w:sz="0" w:space="0" w:color="auto"/>
          </w:divBdr>
        </w:div>
        <w:div w:id="840388478">
          <w:marLeft w:val="0"/>
          <w:marRight w:val="0"/>
          <w:marTop w:val="0"/>
          <w:marBottom w:val="0"/>
          <w:divBdr>
            <w:top w:val="none" w:sz="0" w:space="0" w:color="auto"/>
            <w:left w:val="none" w:sz="0" w:space="0" w:color="auto"/>
            <w:bottom w:val="none" w:sz="0" w:space="0" w:color="auto"/>
            <w:right w:val="none" w:sz="0" w:space="0" w:color="auto"/>
          </w:divBdr>
        </w:div>
        <w:div w:id="740297383">
          <w:marLeft w:val="0"/>
          <w:marRight w:val="0"/>
          <w:marTop w:val="0"/>
          <w:marBottom w:val="0"/>
          <w:divBdr>
            <w:top w:val="none" w:sz="0" w:space="0" w:color="auto"/>
            <w:left w:val="none" w:sz="0" w:space="0" w:color="auto"/>
            <w:bottom w:val="none" w:sz="0" w:space="0" w:color="auto"/>
            <w:right w:val="none" w:sz="0" w:space="0" w:color="auto"/>
          </w:divBdr>
        </w:div>
        <w:div w:id="947467017">
          <w:marLeft w:val="0"/>
          <w:marRight w:val="0"/>
          <w:marTop w:val="0"/>
          <w:marBottom w:val="0"/>
          <w:divBdr>
            <w:top w:val="none" w:sz="0" w:space="0" w:color="auto"/>
            <w:left w:val="none" w:sz="0" w:space="0" w:color="auto"/>
            <w:bottom w:val="none" w:sz="0" w:space="0" w:color="auto"/>
            <w:right w:val="none" w:sz="0" w:space="0" w:color="auto"/>
          </w:divBdr>
        </w:div>
        <w:div w:id="1764834403">
          <w:marLeft w:val="0"/>
          <w:marRight w:val="0"/>
          <w:marTop w:val="0"/>
          <w:marBottom w:val="0"/>
          <w:divBdr>
            <w:top w:val="none" w:sz="0" w:space="0" w:color="auto"/>
            <w:left w:val="none" w:sz="0" w:space="0" w:color="auto"/>
            <w:bottom w:val="none" w:sz="0" w:space="0" w:color="auto"/>
            <w:right w:val="none" w:sz="0" w:space="0" w:color="auto"/>
          </w:divBdr>
        </w:div>
        <w:div w:id="1144855457">
          <w:marLeft w:val="0"/>
          <w:marRight w:val="0"/>
          <w:marTop w:val="0"/>
          <w:marBottom w:val="0"/>
          <w:divBdr>
            <w:top w:val="none" w:sz="0" w:space="0" w:color="auto"/>
            <w:left w:val="none" w:sz="0" w:space="0" w:color="auto"/>
            <w:bottom w:val="none" w:sz="0" w:space="0" w:color="auto"/>
            <w:right w:val="none" w:sz="0" w:space="0" w:color="auto"/>
          </w:divBdr>
        </w:div>
        <w:div w:id="211619143">
          <w:marLeft w:val="0"/>
          <w:marRight w:val="0"/>
          <w:marTop w:val="0"/>
          <w:marBottom w:val="0"/>
          <w:divBdr>
            <w:top w:val="none" w:sz="0" w:space="0" w:color="auto"/>
            <w:left w:val="none" w:sz="0" w:space="0" w:color="auto"/>
            <w:bottom w:val="none" w:sz="0" w:space="0" w:color="auto"/>
            <w:right w:val="none" w:sz="0" w:space="0" w:color="auto"/>
          </w:divBdr>
        </w:div>
        <w:div w:id="1882472098">
          <w:marLeft w:val="0"/>
          <w:marRight w:val="0"/>
          <w:marTop w:val="0"/>
          <w:marBottom w:val="0"/>
          <w:divBdr>
            <w:top w:val="none" w:sz="0" w:space="0" w:color="auto"/>
            <w:left w:val="none" w:sz="0" w:space="0" w:color="auto"/>
            <w:bottom w:val="none" w:sz="0" w:space="0" w:color="auto"/>
            <w:right w:val="none" w:sz="0" w:space="0" w:color="auto"/>
          </w:divBdr>
        </w:div>
        <w:div w:id="1713533269">
          <w:marLeft w:val="0"/>
          <w:marRight w:val="0"/>
          <w:marTop w:val="0"/>
          <w:marBottom w:val="0"/>
          <w:divBdr>
            <w:top w:val="none" w:sz="0" w:space="0" w:color="auto"/>
            <w:left w:val="none" w:sz="0" w:space="0" w:color="auto"/>
            <w:bottom w:val="none" w:sz="0" w:space="0" w:color="auto"/>
            <w:right w:val="none" w:sz="0" w:space="0" w:color="auto"/>
          </w:divBdr>
        </w:div>
        <w:div w:id="1746292973">
          <w:marLeft w:val="0"/>
          <w:marRight w:val="0"/>
          <w:marTop w:val="0"/>
          <w:marBottom w:val="0"/>
          <w:divBdr>
            <w:top w:val="none" w:sz="0" w:space="0" w:color="auto"/>
            <w:left w:val="none" w:sz="0" w:space="0" w:color="auto"/>
            <w:bottom w:val="none" w:sz="0" w:space="0" w:color="auto"/>
            <w:right w:val="none" w:sz="0" w:space="0" w:color="auto"/>
          </w:divBdr>
        </w:div>
        <w:div w:id="781002317">
          <w:marLeft w:val="0"/>
          <w:marRight w:val="0"/>
          <w:marTop w:val="0"/>
          <w:marBottom w:val="0"/>
          <w:divBdr>
            <w:top w:val="none" w:sz="0" w:space="0" w:color="auto"/>
            <w:left w:val="none" w:sz="0" w:space="0" w:color="auto"/>
            <w:bottom w:val="none" w:sz="0" w:space="0" w:color="auto"/>
            <w:right w:val="none" w:sz="0" w:space="0" w:color="auto"/>
          </w:divBdr>
        </w:div>
        <w:div w:id="1913202245">
          <w:marLeft w:val="0"/>
          <w:marRight w:val="0"/>
          <w:marTop w:val="0"/>
          <w:marBottom w:val="0"/>
          <w:divBdr>
            <w:top w:val="none" w:sz="0" w:space="0" w:color="auto"/>
            <w:left w:val="none" w:sz="0" w:space="0" w:color="auto"/>
            <w:bottom w:val="none" w:sz="0" w:space="0" w:color="auto"/>
            <w:right w:val="none" w:sz="0" w:space="0" w:color="auto"/>
          </w:divBdr>
        </w:div>
        <w:div w:id="707340300">
          <w:marLeft w:val="0"/>
          <w:marRight w:val="0"/>
          <w:marTop w:val="0"/>
          <w:marBottom w:val="0"/>
          <w:divBdr>
            <w:top w:val="none" w:sz="0" w:space="0" w:color="auto"/>
            <w:left w:val="none" w:sz="0" w:space="0" w:color="auto"/>
            <w:bottom w:val="none" w:sz="0" w:space="0" w:color="auto"/>
            <w:right w:val="none" w:sz="0" w:space="0" w:color="auto"/>
          </w:divBdr>
        </w:div>
        <w:div w:id="1687828323">
          <w:marLeft w:val="0"/>
          <w:marRight w:val="0"/>
          <w:marTop w:val="0"/>
          <w:marBottom w:val="0"/>
          <w:divBdr>
            <w:top w:val="none" w:sz="0" w:space="0" w:color="auto"/>
            <w:left w:val="none" w:sz="0" w:space="0" w:color="auto"/>
            <w:bottom w:val="none" w:sz="0" w:space="0" w:color="auto"/>
            <w:right w:val="none" w:sz="0" w:space="0" w:color="auto"/>
          </w:divBdr>
        </w:div>
        <w:div w:id="1705863128">
          <w:marLeft w:val="0"/>
          <w:marRight w:val="0"/>
          <w:marTop w:val="0"/>
          <w:marBottom w:val="0"/>
          <w:divBdr>
            <w:top w:val="none" w:sz="0" w:space="0" w:color="auto"/>
            <w:left w:val="none" w:sz="0" w:space="0" w:color="auto"/>
            <w:bottom w:val="none" w:sz="0" w:space="0" w:color="auto"/>
            <w:right w:val="none" w:sz="0" w:space="0" w:color="auto"/>
          </w:divBdr>
        </w:div>
        <w:div w:id="1873761938">
          <w:marLeft w:val="0"/>
          <w:marRight w:val="0"/>
          <w:marTop w:val="0"/>
          <w:marBottom w:val="0"/>
          <w:divBdr>
            <w:top w:val="none" w:sz="0" w:space="0" w:color="auto"/>
            <w:left w:val="none" w:sz="0" w:space="0" w:color="auto"/>
            <w:bottom w:val="none" w:sz="0" w:space="0" w:color="auto"/>
            <w:right w:val="none" w:sz="0" w:space="0" w:color="auto"/>
          </w:divBdr>
        </w:div>
        <w:div w:id="882015201">
          <w:marLeft w:val="0"/>
          <w:marRight w:val="0"/>
          <w:marTop w:val="0"/>
          <w:marBottom w:val="0"/>
          <w:divBdr>
            <w:top w:val="none" w:sz="0" w:space="0" w:color="auto"/>
            <w:left w:val="none" w:sz="0" w:space="0" w:color="auto"/>
            <w:bottom w:val="none" w:sz="0" w:space="0" w:color="auto"/>
            <w:right w:val="none" w:sz="0" w:space="0" w:color="auto"/>
          </w:divBdr>
        </w:div>
        <w:div w:id="154877465">
          <w:marLeft w:val="0"/>
          <w:marRight w:val="0"/>
          <w:marTop w:val="0"/>
          <w:marBottom w:val="0"/>
          <w:divBdr>
            <w:top w:val="none" w:sz="0" w:space="0" w:color="auto"/>
            <w:left w:val="none" w:sz="0" w:space="0" w:color="auto"/>
            <w:bottom w:val="none" w:sz="0" w:space="0" w:color="auto"/>
            <w:right w:val="none" w:sz="0" w:space="0" w:color="auto"/>
          </w:divBdr>
        </w:div>
        <w:div w:id="1641425430">
          <w:marLeft w:val="0"/>
          <w:marRight w:val="0"/>
          <w:marTop w:val="0"/>
          <w:marBottom w:val="0"/>
          <w:divBdr>
            <w:top w:val="none" w:sz="0" w:space="0" w:color="auto"/>
            <w:left w:val="none" w:sz="0" w:space="0" w:color="auto"/>
            <w:bottom w:val="none" w:sz="0" w:space="0" w:color="auto"/>
            <w:right w:val="none" w:sz="0" w:space="0" w:color="auto"/>
          </w:divBdr>
        </w:div>
        <w:div w:id="728066604">
          <w:marLeft w:val="0"/>
          <w:marRight w:val="0"/>
          <w:marTop w:val="0"/>
          <w:marBottom w:val="0"/>
          <w:divBdr>
            <w:top w:val="none" w:sz="0" w:space="0" w:color="auto"/>
            <w:left w:val="none" w:sz="0" w:space="0" w:color="auto"/>
            <w:bottom w:val="none" w:sz="0" w:space="0" w:color="auto"/>
            <w:right w:val="none" w:sz="0" w:space="0" w:color="auto"/>
          </w:divBdr>
        </w:div>
        <w:div w:id="1265847004">
          <w:marLeft w:val="0"/>
          <w:marRight w:val="0"/>
          <w:marTop w:val="0"/>
          <w:marBottom w:val="0"/>
          <w:divBdr>
            <w:top w:val="none" w:sz="0" w:space="0" w:color="auto"/>
            <w:left w:val="none" w:sz="0" w:space="0" w:color="auto"/>
            <w:bottom w:val="none" w:sz="0" w:space="0" w:color="auto"/>
            <w:right w:val="none" w:sz="0" w:space="0" w:color="auto"/>
          </w:divBdr>
        </w:div>
        <w:div w:id="1860001857">
          <w:marLeft w:val="0"/>
          <w:marRight w:val="0"/>
          <w:marTop w:val="0"/>
          <w:marBottom w:val="0"/>
          <w:divBdr>
            <w:top w:val="none" w:sz="0" w:space="0" w:color="auto"/>
            <w:left w:val="none" w:sz="0" w:space="0" w:color="auto"/>
            <w:bottom w:val="none" w:sz="0" w:space="0" w:color="auto"/>
            <w:right w:val="none" w:sz="0" w:space="0" w:color="auto"/>
          </w:divBdr>
        </w:div>
        <w:div w:id="946547530">
          <w:marLeft w:val="0"/>
          <w:marRight w:val="0"/>
          <w:marTop w:val="0"/>
          <w:marBottom w:val="0"/>
          <w:divBdr>
            <w:top w:val="none" w:sz="0" w:space="0" w:color="auto"/>
            <w:left w:val="none" w:sz="0" w:space="0" w:color="auto"/>
            <w:bottom w:val="none" w:sz="0" w:space="0" w:color="auto"/>
            <w:right w:val="none" w:sz="0" w:space="0" w:color="auto"/>
          </w:divBdr>
        </w:div>
        <w:div w:id="1338121914">
          <w:marLeft w:val="0"/>
          <w:marRight w:val="0"/>
          <w:marTop w:val="0"/>
          <w:marBottom w:val="0"/>
          <w:divBdr>
            <w:top w:val="none" w:sz="0" w:space="0" w:color="auto"/>
            <w:left w:val="none" w:sz="0" w:space="0" w:color="auto"/>
            <w:bottom w:val="none" w:sz="0" w:space="0" w:color="auto"/>
            <w:right w:val="none" w:sz="0" w:space="0" w:color="auto"/>
          </w:divBdr>
        </w:div>
        <w:div w:id="1517422727">
          <w:marLeft w:val="0"/>
          <w:marRight w:val="0"/>
          <w:marTop w:val="0"/>
          <w:marBottom w:val="0"/>
          <w:divBdr>
            <w:top w:val="none" w:sz="0" w:space="0" w:color="auto"/>
            <w:left w:val="none" w:sz="0" w:space="0" w:color="auto"/>
            <w:bottom w:val="none" w:sz="0" w:space="0" w:color="auto"/>
            <w:right w:val="none" w:sz="0" w:space="0" w:color="auto"/>
          </w:divBdr>
        </w:div>
        <w:div w:id="1008941078">
          <w:marLeft w:val="0"/>
          <w:marRight w:val="0"/>
          <w:marTop w:val="0"/>
          <w:marBottom w:val="0"/>
          <w:divBdr>
            <w:top w:val="none" w:sz="0" w:space="0" w:color="auto"/>
            <w:left w:val="none" w:sz="0" w:space="0" w:color="auto"/>
            <w:bottom w:val="none" w:sz="0" w:space="0" w:color="auto"/>
            <w:right w:val="none" w:sz="0" w:space="0" w:color="auto"/>
          </w:divBdr>
        </w:div>
        <w:div w:id="743768189">
          <w:marLeft w:val="0"/>
          <w:marRight w:val="0"/>
          <w:marTop w:val="0"/>
          <w:marBottom w:val="0"/>
          <w:divBdr>
            <w:top w:val="none" w:sz="0" w:space="0" w:color="auto"/>
            <w:left w:val="none" w:sz="0" w:space="0" w:color="auto"/>
            <w:bottom w:val="none" w:sz="0" w:space="0" w:color="auto"/>
            <w:right w:val="none" w:sz="0" w:space="0" w:color="auto"/>
          </w:divBdr>
        </w:div>
        <w:div w:id="1370565641">
          <w:marLeft w:val="0"/>
          <w:marRight w:val="0"/>
          <w:marTop w:val="0"/>
          <w:marBottom w:val="0"/>
          <w:divBdr>
            <w:top w:val="none" w:sz="0" w:space="0" w:color="auto"/>
            <w:left w:val="none" w:sz="0" w:space="0" w:color="auto"/>
            <w:bottom w:val="none" w:sz="0" w:space="0" w:color="auto"/>
            <w:right w:val="none" w:sz="0" w:space="0" w:color="auto"/>
          </w:divBdr>
        </w:div>
        <w:div w:id="2024433916">
          <w:marLeft w:val="0"/>
          <w:marRight w:val="0"/>
          <w:marTop w:val="0"/>
          <w:marBottom w:val="0"/>
          <w:divBdr>
            <w:top w:val="none" w:sz="0" w:space="0" w:color="auto"/>
            <w:left w:val="none" w:sz="0" w:space="0" w:color="auto"/>
            <w:bottom w:val="none" w:sz="0" w:space="0" w:color="auto"/>
            <w:right w:val="none" w:sz="0" w:space="0" w:color="auto"/>
          </w:divBdr>
        </w:div>
        <w:div w:id="843478890">
          <w:marLeft w:val="0"/>
          <w:marRight w:val="0"/>
          <w:marTop w:val="0"/>
          <w:marBottom w:val="0"/>
          <w:divBdr>
            <w:top w:val="none" w:sz="0" w:space="0" w:color="auto"/>
            <w:left w:val="none" w:sz="0" w:space="0" w:color="auto"/>
            <w:bottom w:val="none" w:sz="0" w:space="0" w:color="auto"/>
            <w:right w:val="none" w:sz="0" w:space="0" w:color="auto"/>
          </w:divBdr>
        </w:div>
        <w:div w:id="936867513">
          <w:marLeft w:val="0"/>
          <w:marRight w:val="0"/>
          <w:marTop w:val="0"/>
          <w:marBottom w:val="0"/>
          <w:divBdr>
            <w:top w:val="none" w:sz="0" w:space="0" w:color="auto"/>
            <w:left w:val="none" w:sz="0" w:space="0" w:color="auto"/>
            <w:bottom w:val="none" w:sz="0" w:space="0" w:color="auto"/>
            <w:right w:val="none" w:sz="0" w:space="0" w:color="auto"/>
          </w:divBdr>
        </w:div>
        <w:div w:id="1403724134">
          <w:marLeft w:val="0"/>
          <w:marRight w:val="0"/>
          <w:marTop w:val="0"/>
          <w:marBottom w:val="0"/>
          <w:divBdr>
            <w:top w:val="none" w:sz="0" w:space="0" w:color="auto"/>
            <w:left w:val="none" w:sz="0" w:space="0" w:color="auto"/>
            <w:bottom w:val="none" w:sz="0" w:space="0" w:color="auto"/>
            <w:right w:val="none" w:sz="0" w:space="0" w:color="auto"/>
          </w:divBdr>
        </w:div>
        <w:div w:id="1600719190">
          <w:marLeft w:val="0"/>
          <w:marRight w:val="0"/>
          <w:marTop w:val="0"/>
          <w:marBottom w:val="0"/>
          <w:divBdr>
            <w:top w:val="none" w:sz="0" w:space="0" w:color="auto"/>
            <w:left w:val="none" w:sz="0" w:space="0" w:color="auto"/>
            <w:bottom w:val="none" w:sz="0" w:space="0" w:color="auto"/>
            <w:right w:val="none" w:sz="0" w:space="0" w:color="auto"/>
          </w:divBdr>
        </w:div>
        <w:div w:id="935213096">
          <w:marLeft w:val="0"/>
          <w:marRight w:val="0"/>
          <w:marTop w:val="0"/>
          <w:marBottom w:val="0"/>
          <w:divBdr>
            <w:top w:val="none" w:sz="0" w:space="0" w:color="auto"/>
            <w:left w:val="none" w:sz="0" w:space="0" w:color="auto"/>
            <w:bottom w:val="none" w:sz="0" w:space="0" w:color="auto"/>
            <w:right w:val="none" w:sz="0" w:space="0" w:color="auto"/>
          </w:divBdr>
        </w:div>
        <w:div w:id="20476940">
          <w:marLeft w:val="0"/>
          <w:marRight w:val="0"/>
          <w:marTop w:val="0"/>
          <w:marBottom w:val="0"/>
          <w:divBdr>
            <w:top w:val="none" w:sz="0" w:space="0" w:color="auto"/>
            <w:left w:val="none" w:sz="0" w:space="0" w:color="auto"/>
            <w:bottom w:val="none" w:sz="0" w:space="0" w:color="auto"/>
            <w:right w:val="none" w:sz="0" w:space="0" w:color="auto"/>
          </w:divBdr>
        </w:div>
        <w:div w:id="200748676">
          <w:marLeft w:val="0"/>
          <w:marRight w:val="0"/>
          <w:marTop w:val="0"/>
          <w:marBottom w:val="0"/>
          <w:divBdr>
            <w:top w:val="none" w:sz="0" w:space="0" w:color="auto"/>
            <w:left w:val="none" w:sz="0" w:space="0" w:color="auto"/>
            <w:bottom w:val="none" w:sz="0" w:space="0" w:color="auto"/>
            <w:right w:val="none" w:sz="0" w:space="0" w:color="auto"/>
          </w:divBdr>
        </w:div>
        <w:div w:id="540939237">
          <w:marLeft w:val="0"/>
          <w:marRight w:val="0"/>
          <w:marTop w:val="0"/>
          <w:marBottom w:val="0"/>
          <w:divBdr>
            <w:top w:val="none" w:sz="0" w:space="0" w:color="auto"/>
            <w:left w:val="none" w:sz="0" w:space="0" w:color="auto"/>
            <w:bottom w:val="none" w:sz="0" w:space="0" w:color="auto"/>
            <w:right w:val="none" w:sz="0" w:space="0" w:color="auto"/>
          </w:divBdr>
        </w:div>
        <w:div w:id="1122574401">
          <w:marLeft w:val="0"/>
          <w:marRight w:val="0"/>
          <w:marTop w:val="0"/>
          <w:marBottom w:val="0"/>
          <w:divBdr>
            <w:top w:val="none" w:sz="0" w:space="0" w:color="auto"/>
            <w:left w:val="none" w:sz="0" w:space="0" w:color="auto"/>
            <w:bottom w:val="none" w:sz="0" w:space="0" w:color="auto"/>
            <w:right w:val="none" w:sz="0" w:space="0" w:color="auto"/>
          </w:divBdr>
        </w:div>
        <w:div w:id="2126927491">
          <w:marLeft w:val="0"/>
          <w:marRight w:val="0"/>
          <w:marTop w:val="0"/>
          <w:marBottom w:val="0"/>
          <w:divBdr>
            <w:top w:val="none" w:sz="0" w:space="0" w:color="auto"/>
            <w:left w:val="none" w:sz="0" w:space="0" w:color="auto"/>
            <w:bottom w:val="none" w:sz="0" w:space="0" w:color="auto"/>
            <w:right w:val="none" w:sz="0" w:space="0" w:color="auto"/>
          </w:divBdr>
        </w:div>
        <w:div w:id="53551254">
          <w:marLeft w:val="0"/>
          <w:marRight w:val="0"/>
          <w:marTop w:val="0"/>
          <w:marBottom w:val="0"/>
          <w:divBdr>
            <w:top w:val="none" w:sz="0" w:space="0" w:color="auto"/>
            <w:left w:val="none" w:sz="0" w:space="0" w:color="auto"/>
            <w:bottom w:val="none" w:sz="0" w:space="0" w:color="auto"/>
            <w:right w:val="none" w:sz="0" w:space="0" w:color="auto"/>
          </w:divBdr>
        </w:div>
        <w:div w:id="503326611">
          <w:marLeft w:val="0"/>
          <w:marRight w:val="0"/>
          <w:marTop w:val="0"/>
          <w:marBottom w:val="0"/>
          <w:divBdr>
            <w:top w:val="none" w:sz="0" w:space="0" w:color="auto"/>
            <w:left w:val="none" w:sz="0" w:space="0" w:color="auto"/>
            <w:bottom w:val="none" w:sz="0" w:space="0" w:color="auto"/>
            <w:right w:val="none" w:sz="0" w:space="0" w:color="auto"/>
          </w:divBdr>
        </w:div>
        <w:div w:id="1488132485">
          <w:marLeft w:val="0"/>
          <w:marRight w:val="0"/>
          <w:marTop w:val="0"/>
          <w:marBottom w:val="0"/>
          <w:divBdr>
            <w:top w:val="none" w:sz="0" w:space="0" w:color="auto"/>
            <w:left w:val="none" w:sz="0" w:space="0" w:color="auto"/>
            <w:bottom w:val="none" w:sz="0" w:space="0" w:color="auto"/>
            <w:right w:val="none" w:sz="0" w:space="0" w:color="auto"/>
          </w:divBdr>
        </w:div>
        <w:div w:id="369771284">
          <w:marLeft w:val="0"/>
          <w:marRight w:val="0"/>
          <w:marTop w:val="0"/>
          <w:marBottom w:val="0"/>
          <w:divBdr>
            <w:top w:val="none" w:sz="0" w:space="0" w:color="auto"/>
            <w:left w:val="none" w:sz="0" w:space="0" w:color="auto"/>
            <w:bottom w:val="none" w:sz="0" w:space="0" w:color="auto"/>
            <w:right w:val="none" w:sz="0" w:space="0" w:color="auto"/>
          </w:divBdr>
        </w:div>
        <w:div w:id="1838375906">
          <w:marLeft w:val="0"/>
          <w:marRight w:val="0"/>
          <w:marTop w:val="0"/>
          <w:marBottom w:val="0"/>
          <w:divBdr>
            <w:top w:val="none" w:sz="0" w:space="0" w:color="auto"/>
            <w:left w:val="none" w:sz="0" w:space="0" w:color="auto"/>
            <w:bottom w:val="none" w:sz="0" w:space="0" w:color="auto"/>
            <w:right w:val="none" w:sz="0" w:space="0" w:color="auto"/>
          </w:divBdr>
        </w:div>
        <w:div w:id="5980488">
          <w:marLeft w:val="0"/>
          <w:marRight w:val="0"/>
          <w:marTop w:val="0"/>
          <w:marBottom w:val="0"/>
          <w:divBdr>
            <w:top w:val="none" w:sz="0" w:space="0" w:color="auto"/>
            <w:left w:val="none" w:sz="0" w:space="0" w:color="auto"/>
            <w:bottom w:val="none" w:sz="0" w:space="0" w:color="auto"/>
            <w:right w:val="none" w:sz="0" w:space="0" w:color="auto"/>
          </w:divBdr>
        </w:div>
        <w:div w:id="2050303198">
          <w:marLeft w:val="0"/>
          <w:marRight w:val="0"/>
          <w:marTop w:val="0"/>
          <w:marBottom w:val="0"/>
          <w:divBdr>
            <w:top w:val="none" w:sz="0" w:space="0" w:color="auto"/>
            <w:left w:val="none" w:sz="0" w:space="0" w:color="auto"/>
            <w:bottom w:val="none" w:sz="0" w:space="0" w:color="auto"/>
            <w:right w:val="none" w:sz="0" w:space="0" w:color="auto"/>
          </w:divBdr>
        </w:div>
        <w:div w:id="1833450858">
          <w:marLeft w:val="0"/>
          <w:marRight w:val="0"/>
          <w:marTop w:val="0"/>
          <w:marBottom w:val="0"/>
          <w:divBdr>
            <w:top w:val="none" w:sz="0" w:space="0" w:color="auto"/>
            <w:left w:val="none" w:sz="0" w:space="0" w:color="auto"/>
            <w:bottom w:val="none" w:sz="0" w:space="0" w:color="auto"/>
            <w:right w:val="none" w:sz="0" w:space="0" w:color="auto"/>
          </w:divBdr>
        </w:div>
        <w:div w:id="376243961">
          <w:marLeft w:val="0"/>
          <w:marRight w:val="0"/>
          <w:marTop w:val="0"/>
          <w:marBottom w:val="0"/>
          <w:divBdr>
            <w:top w:val="none" w:sz="0" w:space="0" w:color="auto"/>
            <w:left w:val="none" w:sz="0" w:space="0" w:color="auto"/>
            <w:bottom w:val="none" w:sz="0" w:space="0" w:color="auto"/>
            <w:right w:val="none" w:sz="0" w:space="0" w:color="auto"/>
          </w:divBdr>
        </w:div>
        <w:div w:id="28452381">
          <w:marLeft w:val="0"/>
          <w:marRight w:val="0"/>
          <w:marTop w:val="0"/>
          <w:marBottom w:val="0"/>
          <w:divBdr>
            <w:top w:val="none" w:sz="0" w:space="0" w:color="auto"/>
            <w:left w:val="none" w:sz="0" w:space="0" w:color="auto"/>
            <w:bottom w:val="none" w:sz="0" w:space="0" w:color="auto"/>
            <w:right w:val="none" w:sz="0" w:space="0" w:color="auto"/>
          </w:divBdr>
        </w:div>
        <w:div w:id="757597642">
          <w:marLeft w:val="0"/>
          <w:marRight w:val="0"/>
          <w:marTop w:val="0"/>
          <w:marBottom w:val="0"/>
          <w:divBdr>
            <w:top w:val="none" w:sz="0" w:space="0" w:color="auto"/>
            <w:left w:val="none" w:sz="0" w:space="0" w:color="auto"/>
            <w:bottom w:val="none" w:sz="0" w:space="0" w:color="auto"/>
            <w:right w:val="none" w:sz="0" w:space="0" w:color="auto"/>
          </w:divBdr>
        </w:div>
        <w:div w:id="696851193">
          <w:marLeft w:val="0"/>
          <w:marRight w:val="0"/>
          <w:marTop w:val="0"/>
          <w:marBottom w:val="0"/>
          <w:divBdr>
            <w:top w:val="none" w:sz="0" w:space="0" w:color="auto"/>
            <w:left w:val="none" w:sz="0" w:space="0" w:color="auto"/>
            <w:bottom w:val="none" w:sz="0" w:space="0" w:color="auto"/>
            <w:right w:val="none" w:sz="0" w:space="0" w:color="auto"/>
          </w:divBdr>
        </w:div>
        <w:div w:id="1304115054">
          <w:marLeft w:val="0"/>
          <w:marRight w:val="0"/>
          <w:marTop w:val="0"/>
          <w:marBottom w:val="0"/>
          <w:divBdr>
            <w:top w:val="none" w:sz="0" w:space="0" w:color="auto"/>
            <w:left w:val="none" w:sz="0" w:space="0" w:color="auto"/>
            <w:bottom w:val="none" w:sz="0" w:space="0" w:color="auto"/>
            <w:right w:val="none" w:sz="0" w:space="0" w:color="auto"/>
          </w:divBdr>
        </w:div>
        <w:div w:id="436172796">
          <w:marLeft w:val="0"/>
          <w:marRight w:val="0"/>
          <w:marTop w:val="0"/>
          <w:marBottom w:val="0"/>
          <w:divBdr>
            <w:top w:val="none" w:sz="0" w:space="0" w:color="auto"/>
            <w:left w:val="none" w:sz="0" w:space="0" w:color="auto"/>
            <w:bottom w:val="none" w:sz="0" w:space="0" w:color="auto"/>
            <w:right w:val="none" w:sz="0" w:space="0" w:color="auto"/>
          </w:divBdr>
        </w:div>
        <w:div w:id="606546668">
          <w:marLeft w:val="0"/>
          <w:marRight w:val="0"/>
          <w:marTop w:val="0"/>
          <w:marBottom w:val="0"/>
          <w:divBdr>
            <w:top w:val="none" w:sz="0" w:space="0" w:color="auto"/>
            <w:left w:val="none" w:sz="0" w:space="0" w:color="auto"/>
            <w:bottom w:val="none" w:sz="0" w:space="0" w:color="auto"/>
            <w:right w:val="none" w:sz="0" w:space="0" w:color="auto"/>
          </w:divBdr>
        </w:div>
        <w:div w:id="659848894">
          <w:marLeft w:val="0"/>
          <w:marRight w:val="0"/>
          <w:marTop w:val="0"/>
          <w:marBottom w:val="0"/>
          <w:divBdr>
            <w:top w:val="none" w:sz="0" w:space="0" w:color="auto"/>
            <w:left w:val="none" w:sz="0" w:space="0" w:color="auto"/>
            <w:bottom w:val="none" w:sz="0" w:space="0" w:color="auto"/>
            <w:right w:val="none" w:sz="0" w:space="0" w:color="auto"/>
          </w:divBdr>
        </w:div>
        <w:div w:id="2079353772">
          <w:marLeft w:val="0"/>
          <w:marRight w:val="0"/>
          <w:marTop w:val="0"/>
          <w:marBottom w:val="0"/>
          <w:divBdr>
            <w:top w:val="none" w:sz="0" w:space="0" w:color="auto"/>
            <w:left w:val="none" w:sz="0" w:space="0" w:color="auto"/>
            <w:bottom w:val="none" w:sz="0" w:space="0" w:color="auto"/>
            <w:right w:val="none" w:sz="0" w:space="0" w:color="auto"/>
          </w:divBdr>
        </w:div>
        <w:div w:id="1356419610">
          <w:marLeft w:val="0"/>
          <w:marRight w:val="0"/>
          <w:marTop w:val="0"/>
          <w:marBottom w:val="0"/>
          <w:divBdr>
            <w:top w:val="none" w:sz="0" w:space="0" w:color="auto"/>
            <w:left w:val="none" w:sz="0" w:space="0" w:color="auto"/>
            <w:bottom w:val="none" w:sz="0" w:space="0" w:color="auto"/>
            <w:right w:val="none" w:sz="0" w:space="0" w:color="auto"/>
          </w:divBdr>
        </w:div>
        <w:div w:id="1453935851">
          <w:marLeft w:val="0"/>
          <w:marRight w:val="0"/>
          <w:marTop w:val="0"/>
          <w:marBottom w:val="0"/>
          <w:divBdr>
            <w:top w:val="none" w:sz="0" w:space="0" w:color="auto"/>
            <w:left w:val="none" w:sz="0" w:space="0" w:color="auto"/>
            <w:bottom w:val="none" w:sz="0" w:space="0" w:color="auto"/>
            <w:right w:val="none" w:sz="0" w:space="0" w:color="auto"/>
          </w:divBdr>
        </w:div>
        <w:div w:id="44529824">
          <w:marLeft w:val="0"/>
          <w:marRight w:val="0"/>
          <w:marTop w:val="0"/>
          <w:marBottom w:val="0"/>
          <w:divBdr>
            <w:top w:val="none" w:sz="0" w:space="0" w:color="auto"/>
            <w:left w:val="none" w:sz="0" w:space="0" w:color="auto"/>
            <w:bottom w:val="none" w:sz="0" w:space="0" w:color="auto"/>
            <w:right w:val="none" w:sz="0" w:space="0" w:color="auto"/>
          </w:divBdr>
        </w:div>
        <w:div w:id="923684337">
          <w:marLeft w:val="0"/>
          <w:marRight w:val="0"/>
          <w:marTop w:val="0"/>
          <w:marBottom w:val="0"/>
          <w:divBdr>
            <w:top w:val="none" w:sz="0" w:space="0" w:color="auto"/>
            <w:left w:val="none" w:sz="0" w:space="0" w:color="auto"/>
            <w:bottom w:val="none" w:sz="0" w:space="0" w:color="auto"/>
            <w:right w:val="none" w:sz="0" w:space="0" w:color="auto"/>
          </w:divBdr>
        </w:div>
        <w:div w:id="767773947">
          <w:marLeft w:val="0"/>
          <w:marRight w:val="0"/>
          <w:marTop w:val="0"/>
          <w:marBottom w:val="0"/>
          <w:divBdr>
            <w:top w:val="none" w:sz="0" w:space="0" w:color="auto"/>
            <w:left w:val="none" w:sz="0" w:space="0" w:color="auto"/>
            <w:bottom w:val="none" w:sz="0" w:space="0" w:color="auto"/>
            <w:right w:val="none" w:sz="0" w:space="0" w:color="auto"/>
          </w:divBdr>
        </w:div>
        <w:div w:id="1218514202">
          <w:marLeft w:val="0"/>
          <w:marRight w:val="0"/>
          <w:marTop w:val="0"/>
          <w:marBottom w:val="0"/>
          <w:divBdr>
            <w:top w:val="none" w:sz="0" w:space="0" w:color="auto"/>
            <w:left w:val="none" w:sz="0" w:space="0" w:color="auto"/>
            <w:bottom w:val="none" w:sz="0" w:space="0" w:color="auto"/>
            <w:right w:val="none" w:sz="0" w:space="0" w:color="auto"/>
          </w:divBdr>
        </w:div>
        <w:div w:id="514154653">
          <w:marLeft w:val="0"/>
          <w:marRight w:val="0"/>
          <w:marTop w:val="0"/>
          <w:marBottom w:val="0"/>
          <w:divBdr>
            <w:top w:val="none" w:sz="0" w:space="0" w:color="auto"/>
            <w:left w:val="none" w:sz="0" w:space="0" w:color="auto"/>
            <w:bottom w:val="none" w:sz="0" w:space="0" w:color="auto"/>
            <w:right w:val="none" w:sz="0" w:space="0" w:color="auto"/>
          </w:divBdr>
        </w:div>
        <w:div w:id="2045400963">
          <w:marLeft w:val="0"/>
          <w:marRight w:val="0"/>
          <w:marTop w:val="0"/>
          <w:marBottom w:val="0"/>
          <w:divBdr>
            <w:top w:val="none" w:sz="0" w:space="0" w:color="auto"/>
            <w:left w:val="none" w:sz="0" w:space="0" w:color="auto"/>
            <w:bottom w:val="none" w:sz="0" w:space="0" w:color="auto"/>
            <w:right w:val="none" w:sz="0" w:space="0" w:color="auto"/>
          </w:divBdr>
        </w:div>
        <w:div w:id="1515460614">
          <w:marLeft w:val="0"/>
          <w:marRight w:val="0"/>
          <w:marTop w:val="0"/>
          <w:marBottom w:val="0"/>
          <w:divBdr>
            <w:top w:val="none" w:sz="0" w:space="0" w:color="auto"/>
            <w:left w:val="none" w:sz="0" w:space="0" w:color="auto"/>
            <w:bottom w:val="none" w:sz="0" w:space="0" w:color="auto"/>
            <w:right w:val="none" w:sz="0" w:space="0" w:color="auto"/>
          </w:divBdr>
        </w:div>
        <w:div w:id="650015363">
          <w:marLeft w:val="0"/>
          <w:marRight w:val="0"/>
          <w:marTop w:val="0"/>
          <w:marBottom w:val="0"/>
          <w:divBdr>
            <w:top w:val="none" w:sz="0" w:space="0" w:color="auto"/>
            <w:left w:val="none" w:sz="0" w:space="0" w:color="auto"/>
            <w:bottom w:val="none" w:sz="0" w:space="0" w:color="auto"/>
            <w:right w:val="none" w:sz="0" w:space="0" w:color="auto"/>
          </w:divBdr>
        </w:div>
        <w:div w:id="975912981">
          <w:marLeft w:val="0"/>
          <w:marRight w:val="0"/>
          <w:marTop w:val="0"/>
          <w:marBottom w:val="0"/>
          <w:divBdr>
            <w:top w:val="none" w:sz="0" w:space="0" w:color="auto"/>
            <w:left w:val="none" w:sz="0" w:space="0" w:color="auto"/>
            <w:bottom w:val="none" w:sz="0" w:space="0" w:color="auto"/>
            <w:right w:val="none" w:sz="0" w:space="0" w:color="auto"/>
          </w:divBdr>
        </w:div>
        <w:div w:id="81804458">
          <w:marLeft w:val="0"/>
          <w:marRight w:val="0"/>
          <w:marTop w:val="0"/>
          <w:marBottom w:val="0"/>
          <w:divBdr>
            <w:top w:val="none" w:sz="0" w:space="0" w:color="auto"/>
            <w:left w:val="none" w:sz="0" w:space="0" w:color="auto"/>
            <w:bottom w:val="none" w:sz="0" w:space="0" w:color="auto"/>
            <w:right w:val="none" w:sz="0" w:space="0" w:color="auto"/>
          </w:divBdr>
        </w:div>
        <w:div w:id="1623145674">
          <w:marLeft w:val="0"/>
          <w:marRight w:val="0"/>
          <w:marTop w:val="0"/>
          <w:marBottom w:val="0"/>
          <w:divBdr>
            <w:top w:val="none" w:sz="0" w:space="0" w:color="auto"/>
            <w:left w:val="none" w:sz="0" w:space="0" w:color="auto"/>
            <w:bottom w:val="none" w:sz="0" w:space="0" w:color="auto"/>
            <w:right w:val="none" w:sz="0" w:space="0" w:color="auto"/>
          </w:divBdr>
        </w:div>
        <w:div w:id="622078376">
          <w:marLeft w:val="0"/>
          <w:marRight w:val="0"/>
          <w:marTop w:val="0"/>
          <w:marBottom w:val="0"/>
          <w:divBdr>
            <w:top w:val="none" w:sz="0" w:space="0" w:color="auto"/>
            <w:left w:val="none" w:sz="0" w:space="0" w:color="auto"/>
            <w:bottom w:val="none" w:sz="0" w:space="0" w:color="auto"/>
            <w:right w:val="none" w:sz="0" w:space="0" w:color="auto"/>
          </w:divBdr>
        </w:div>
        <w:div w:id="867059927">
          <w:marLeft w:val="0"/>
          <w:marRight w:val="0"/>
          <w:marTop w:val="0"/>
          <w:marBottom w:val="0"/>
          <w:divBdr>
            <w:top w:val="none" w:sz="0" w:space="0" w:color="auto"/>
            <w:left w:val="none" w:sz="0" w:space="0" w:color="auto"/>
            <w:bottom w:val="none" w:sz="0" w:space="0" w:color="auto"/>
            <w:right w:val="none" w:sz="0" w:space="0" w:color="auto"/>
          </w:divBdr>
        </w:div>
        <w:div w:id="15888087">
          <w:marLeft w:val="0"/>
          <w:marRight w:val="0"/>
          <w:marTop w:val="0"/>
          <w:marBottom w:val="0"/>
          <w:divBdr>
            <w:top w:val="none" w:sz="0" w:space="0" w:color="auto"/>
            <w:left w:val="none" w:sz="0" w:space="0" w:color="auto"/>
            <w:bottom w:val="none" w:sz="0" w:space="0" w:color="auto"/>
            <w:right w:val="none" w:sz="0" w:space="0" w:color="auto"/>
          </w:divBdr>
        </w:div>
        <w:div w:id="1451628196">
          <w:marLeft w:val="0"/>
          <w:marRight w:val="0"/>
          <w:marTop w:val="0"/>
          <w:marBottom w:val="0"/>
          <w:divBdr>
            <w:top w:val="none" w:sz="0" w:space="0" w:color="auto"/>
            <w:left w:val="none" w:sz="0" w:space="0" w:color="auto"/>
            <w:bottom w:val="none" w:sz="0" w:space="0" w:color="auto"/>
            <w:right w:val="none" w:sz="0" w:space="0" w:color="auto"/>
          </w:divBdr>
        </w:div>
        <w:div w:id="482551142">
          <w:marLeft w:val="0"/>
          <w:marRight w:val="0"/>
          <w:marTop w:val="0"/>
          <w:marBottom w:val="0"/>
          <w:divBdr>
            <w:top w:val="none" w:sz="0" w:space="0" w:color="auto"/>
            <w:left w:val="none" w:sz="0" w:space="0" w:color="auto"/>
            <w:bottom w:val="none" w:sz="0" w:space="0" w:color="auto"/>
            <w:right w:val="none" w:sz="0" w:space="0" w:color="auto"/>
          </w:divBdr>
        </w:div>
        <w:div w:id="1133910125">
          <w:marLeft w:val="0"/>
          <w:marRight w:val="0"/>
          <w:marTop w:val="0"/>
          <w:marBottom w:val="0"/>
          <w:divBdr>
            <w:top w:val="none" w:sz="0" w:space="0" w:color="auto"/>
            <w:left w:val="none" w:sz="0" w:space="0" w:color="auto"/>
            <w:bottom w:val="none" w:sz="0" w:space="0" w:color="auto"/>
            <w:right w:val="none" w:sz="0" w:space="0" w:color="auto"/>
          </w:divBdr>
        </w:div>
        <w:div w:id="747925296">
          <w:marLeft w:val="0"/>
          <w:marRight w:val="0"/>
          <w:marTop w:val="0"/>
          <w:marBottom w:val="0"/>
          <w:divBdr>
            <w:top w:val="none" w:sz="0" w:space="0" w:color="auto"/>
            <w:left w:val="none" w:sz="0" w:space="0" w:color="auto"/>
            <w:bottom w:val="none" w:sz="0" w:space="0" w:color="auto"/>
            <w:right w:val="none" w:sz="0" w:space="0" w:color="auto"/>
          </w:divBdr>
        </w:div>
        <w:div w:id="837310705">
          <w:marLeft w:val="0"/>
          <w:marRight w:val="0"/>
          <w:marTop w:val="0"/>
          <w:marBottom w:val="0"/>
          <w:divBdr>
            <w:top w:val="none" w:sz="0" w:space="0" w:color="auto"/>
            <w:left w:val="none" w:sz="0" w:space="0" w:color="auto"/>
            <w:bottom w:val="none" w:sz="0" w:space="0" w:color="auto"/>
            <w:right w:val="none" w:sz="0" w:space="0" w:color="auto"/>
          </w:divBdr>
        </w:div>
        <w:div w:id="1081101157">
          <w:marLeft w:val="0"/>
          <w:marRight w:val="0"/>
          <w:marTop w:val="0"/>
          <w:marBottom w:val="0"/>
          <w:divBdr>
            <w:top w:val="none" w:sz="0" w:space="0" w:color="auto"/>
            <w:left w:val="none" w:sz="0" w:space="0" w:color="auto"/>
            <w:bottom w:val="none" w:sz="0" w:space="0" w:color="auto"/>
            <w:right w:val="none" w:sz="0" w:space="0" w:color="auto"/>
          </w:divBdr>
        </w:div>
        <w:div w:id="118229306">
          <w:marLeft w:val="0"/>
          <w:marRight w:val="0"/>
          <w:marTop w:val="0"/>
          <w:marBottom w:val="0"/>
          <w:divBdr>
            <w:top w:val="none" w:sz="0" w:space="0" w:color="auto"/>
            <w:left w:val="none" w:sz="0" w:space="0" w:color="auto"/>
            <w:bottom w:val="none" w:sz="0" w:space="0" w:color="auto"/>
            <w:right w:val="none" w:sz="0" w:space="0" w:color="auto"/>
          </w:divBdr>
        </w:div>
        <w:div w:id="149298899">
          <w:marLeft w:val="0"/>
          <w:marRight w:val="0"/>
          <w:marTop w:val="0"/>
          <w:marBottom w:val="0"/>
          <w:divBdr>
            <w:top w:val="none" w:sz="0" w:space="0" w:color="auto"/>
            <w:left w:val="none" w:sz="0" w:space="0" w:color="auto"/>
            <w:bottom w:val="none" w:sz="0" w:space="0" w:color="auto"/>
            <w:right w:val="none" w:sz="0" w:space="0" w:color="auto"/>
          </w:divBdr>
        </w:div>
        <w:div w:id="99763896">
          <w:marLeft w:val="0"/>
          <w:marRight w:val="0"/>
          <w:marTop w:val="0"/>
          <w:marBottom w:val="0"/>
          <w:divBdr>
            <w:top w:val="none" w:sz="0" w:space="0" w:color="auto"/>
            <w:left w:val="none" w:sz="0" w:space="0" w:color="auto"/>
            <w:bottom w:val="none" w:sz="0" w:space="0" w:color="auto"/>
            <w:right w:val="none" w:sz="0" w:space="0" w:color="auto"/>
          </w:divBdr>
        </w:div>
        <w:div w:id="260333435">
          <w:marLeft w:val="0"/>
          <w:marRight w:val="0"/>
          <w:marTop w:val="0"/>
          <w:marBottom w:val="0"/>
          <w:divBdr>
            <w:top w:val="none" w:sz="0" w:space="0" w:color="auto"/>
            <w:left w:val="none" w:sz="0" w:space="0" w:color="auto"/>
            <w:bottom w:val="none" w:sz="0" w:space="0" w:color="auto"/>
            <w:right w:val="none" w:sz="0" w:space="0" w:color="auto"/>
          </w:divBdr>
        </w:div>
        <w:div w:id="529411913">
          <w:marLeft w:val="0"/>
          <w:marRight w:val="0"/>
          <w:marTop w:val="0"/>
          <w:marBottom w:val="0"/>
          <w:divBdr>
            <w:top w:val="none" w:sz="0" w:space="0" w:color="auto"/>
            <w:left w:val="none" w:sz="0" w:space="0" w:color="auto"/>
            <w:bottom w:val="none" w:sz="0" w:space="0" w:color="auto"/>
            <w:right w:val="none" w:sz="0" w:space="0" w:color="auto"/>
          </w:divBdr>
        </w:div>
        <w:div w:id="325206347">
          <w:marLeft w:val="0"/>
          <w:marRight w:val="0"/>
          <w:marTop w:val="0"/>
          <w:marBottom w:val="0"/>
          <w:divBdr>
            <w:top w:val="none" w:sz="0" w:space="0" w:color="auto"/>
            <w:left w:val="none" w:sz="0" w:space="0" w:color="auto"/>
            <w:bottom w:val="none" w:sz="0" w:space="0" w:color="auto"/>
            <w:right w:val="none" w:sz="0" w:space="0" w:color="auto"/>
          </w:divBdr>
        </w:div>
        <w:div w:id="3674636">
          <w:marLeft w:val="0"/>
          <w:marRight w:val="0"/>
          <w:marTop w:val="0"/>
          <w:marBottom w:val="0"/>
          <w:divBdr>
            <w:top w:val="none" w:sz="0" w:space="0" w:color="auto"/>
            <w:left w:val="none" w:sz="0" w:space="0" w:color="auto"/>
            <w:bottom w:val="none" w:sz="0" w:space="0" w:color="auto"/>
            <w:right w:val="none" w:sz="0" w:space="0" w:color="auto"/>
          </w:divBdr>
        </w:div>
        <w:div w:id="1751926678">
          <w:marLeft w:val="0"/>
          <w:marRight w:val="0"/>
          <w:marTop w:val="0"/>
          <w:marBottom w:val="0"/>
          <w:divBdr>
            <w:top w:val="none" w:sz="0" w:space="0" w:color="auto"/>
            <w:left w:val="none" w:sz="0" w:space="0" w:color="auto"/>
            <w:bottom w:val="none" w:sz="0" w:space="0" w:color="auto"/>
            <w:right w:val="none" w:sz="0" w:space="0" w:color="auto"/>
          </w:divBdr>
        </w:div>
        <w:div w:id="1884251151">
          <w:marLeft w:val="0"/>
          <w:marRight w:val="0"/>
          <w:marTop w:val="0"/>
          <w:marBottom w:val="0"/>
          <w:divBdr>
            <w:top w:val="none" w:sz="0" w:space="0" w:color="auto"/>
            <w:left w:val="none" w:sz="0" w:space="0" w:color="auto"/>
            <w:bottom w:val="none" w:sz="0" w:space="0" w:color="auto"/>
            <w:right w:val="none" w:sz="0" w:space="0" w:color="auto"/>
          </w:divBdr>
        </w:div>
        <w:div w:id="1270745304">
          <w:marLeft w:val="0"/>
          <w:marRight w:val="0"/>
          <w:marTop w:val="0"/>
          <w:marBottom w:val="0"/>
          <w:divBdr>
            <w:top w:val="none" w:sz="0" w:space="0" w:color="auto"/>
            <w:left w:val="none" w:sz="0" w:space="0" w:color="auto"/>
            <w:bottom w:val="none" w:sz="0" w:space="0" w:color="auto"/>
            <w:right w:val="none" w:sz="0" w:space="0" w:color="auto"/>
          </w:divBdr>
        </w:div>
        <w:div w:id="1245336309">
          <w:marLeft w:val="0"/>
          <w:marRight w:val="0"/>
          <w:marTop w:val="0"/>
          <w:marBottom w:val="0"/>
          <w:divBdr>
            <w:top w:val="none" w:sz="0" w:space="0" w:color="auto"/>
            <w:left w:val="none" w:sz="0" w:space="0" w:color="auto"/>
            <w:bottom w:val="none" w:sz="0" w:space="0" w:color="auto"/>
            <w:right w:val="none" w:sz="0" w:space="0" w:color="auto"/>
          </w:divBdr>
        </w:div>
        <w:div w:id="352069920">
          <w:marLeft w:val="0"/>
          <w:marRight w:val="0"/>
          <w:marTop w:val="0"/>
          <w:marBottom w:val="0"/>
          <w:divBdr>
            <w:top w:val="none" w:sz="0" w:space="0" w:color="auto"/>
            <w:left w:val="none" w:sz="0" w:space="0" w:color="auto"/>
            <w:bottom w:val="none" w:sz="0" w:space="0" w:color="auto"/>
            <w:right w:val="none" w:sz="0" w:space="0" w:color="auto"/>
          </w:divBdr>
        </w:div>
        <w:div w:id="1186403609">
          <w:marLeft w:val="0"/>
          <w:marRight w:val="0"/>
          <w:marTop w:val="0"/>
          <w:marBottom w:val="0"/>
          <w:divBdr>
            <w:top w:val="none" w:sz="0" w:space="0" w:color="auto"/>
            <w:left w:val="none" w:sz="0" w:space="0" w:color="auto"/>
            <w:bottom w:val="none" w:sz="0" w:space="0" w:color="auto"/>
            <w:right w:val="none" w:sz="0" w:space="0" w:color="auto"/>
          </w:divBdr>
        </w:div>
        <w:div w:id="1716158338">
          <w:marLeft w:val="0"/>
          <w:marRight w:val="0"/>
          <w:marTop w:val="0"/>
          <w:marBottom w:val="0"/>
          <w:divBdr>
            <w:top w:val="none" w:sz="0" w:space="0" w:color="auto"/>
            <w:left w:val="none" w:sz="0" w:space="0" w:color="auto"/>
            <w:bottom w:val="none" w:sz="0" w:space="0" w:color="auto"/>
            <w:right w:val="none" w:sz="0" w:space="0" w:color="auto"/>
          </w:divBdr>
        </w:div>
        <w:div w:id="1387953891">
          <w:marLeft w:val="0"/>
          <w:marRight w:val="0"/>
          <w:marTop w:val="0"/>
          <w:marBottom w:val="0"/>
          <w:divBdr>
            <w:top w:val="none" w:sz="0" w:space="0" w:color="auto"/>
            <w:left w:val="none" w:sz="0" w:space="0" w:color="auto"/>
            <w:bottom w:val="none" w:sz="0" w:space="0" w:color="auto"/>
            <w:right w:val="none" w:sz="0" w:space="0" w:color="auto"/>
          </w:divBdr>
        </w:div>
        <w:div w:id="123426875">
          <w:marLeft w:val="0"/>
          <w:marRight w:val="0"/>
          <w:marTop w:val="0"/>
          <w:marBottom w:val="0"/>
          <w:divBdr>
            <w:top w:val="none" w:sz="0" w:space="0" w:color="auto"/>
            <w:left w:val="none" w:sz="0" w:space="0" w:color="auto"/>
            <w:bottom w:val="none" w:sz="0" w:space="0" w:color="auto"/>
            <w:right w:val="none" w:sz="0" w:space="0" w:color="auto"/>
          </w:divBdr>
        </w:div>
        <w:div w:id="2114741068">
          <w:marLeft w:val="0"/>
          <w:marRight w:val="0"/>
          <w:marTop w:val="0"/>
          <w:marBottom w:val="0"/>
          <w:divBdr>
            <w:top w:val="none" w:sz="0" w:space="0" w:color="auto"/>
            <w:left w:val="none" w:sz="0" w:space="0" w:color="auto"/>
            <w:bottom w:val="none" w:sz="0" w:space="0" w:color="auto"/>
            <w:right w:val="none" w:sz="0" w:space="0" w:color="auto"/>
          </w:divBdr>
        </w:div>
        <w:div w:id="1992558232">
          <w:marLeft w:val="0"/>
          <w:marRight w:val="0"/>
          <w:marTop w:val="0"/>
          <w:marBottom w:val="0"/>
          <w:divBdr>
            <w:top w:val="none" w:sz="0" w:space="0" w:color="auto"/>
            <w:left w:val="none" w:sz="0" w:space="0" w:color="auto"/>
            <w:bottom w:val="none" w:sz="0" w:space="0" w:color="auto"/>
            <w:right w:val="none" w:sz="0" w:space="0" w:color="auto"/>
          </w:divBdr>
        </w:div>
        <w:div w:id="1983652861">
          <w:marLeft w:val="0"/>
          <w:marRight w:val="0"/>
          <w:marTop w:val="0"/>
          <w:marBottom w:val="0"/>
          <w:divBdr>
            <w:top w:val="none" w:sz="0" w:space="0" w:color="auto"/>
            <w:left w:val="none" w:sz="0" w:space="0" w:color="auto"/>
            <w:bottom w:val="none" w:sz="0" w:space="0" w:color="auto"/>
            <w:right w:val="none" w:sz="0" w:space="0" w:color="auto"/>
          </w:divBdr>
        </w:div>
        <w:div w:id="581720381">
          <w:marLeft w:val="0"/>
          <w:marRight w:val="0"/>
          <w:marTop w:val="0"/>
          <w:marBottom w:val="0"/>
          <w:divBdr>
            <w:top w:val="none" w:sz="0" w:space="0" w:color="auto"/>
            <w:left w:val="none" w:sz="0" w:space="0" w:color="auto"/>
            <w:bottom w:val="none" w:sz="0" w:space="0" w:color="auto"/>
            <w:right w:val="none" w:sz="0" w:space="0" w:color="auto"/>
          </w:divBdr>
        </w:div>
        <w:div w:id="255555690">
          <w:marLeft w:val="0"/>
          <w:marRight w:val="0"/>
          <w:marTop w:val="0"/>
          <w:marBottom w:val="0"/>
          <w:divBdr>
            <w:top w:val="none" w:sz="0" w:space="0" w:color="auto"/>
            <w:left w:val="none" w:sz="0" w:space="0" w:color="auto"/>
            <w:bottom w:val="none" w:sz="0" w:space="0" w:color="auto"/>
            <w:right w:val="none" w:sz="0" w:space="0" w:color="auto"/>
          </w:divBdr>
        </w:div>
        <w:div w:id="783310439">
          <w:marLeft w:val="0"/>
          <w:marRight w:val="0"/>
          <w:marTop w:val="0"/>
          <w:marBottom w:val="0"/>
          <w:divBdr>
            <w:top w:val="none" w:sz="0" w:space="0" w:color="auto"/>
            <w:left w:val="none" w:sz="0" w:space="0" w:color="auto"/>
            <w:bottom w:val="none" w:sz="0" w:space="0" w:color="auto"/>
            <w:right w:val="none" w:sz="0" w:space="0" w:color="auto"/>
          </w:divBdr>
        </w:div>
        <w:div w:id="968902313">
          <w:marLeft w:val="0"/>
          <w:marRight w:val="0"/>
          <w:marTop w:val="0"/>
          <w:marBottom w:val="0"/>
          <w:divBdr>
            <w:top w:val="none" w:sz="0" w:space="0" w:color="auto"/>
            <w:left w:val="none" w:sz="0" w:space="0" w:color="auto"/>
            <w:bottom w:val="none" w:sz="0" w:space="0" w:color="auto"/>
            <w:right w:val="none" w:sz="0" w:space="0" w:color="auto"/>
          </w:divBdr>
        </w:div>
        <w:div w:id="1277325287">
          <w:marLeft w:val="0"/>
          <w:marRight w:val="0"/>
          <w:marTop w:val="0"/>
          <w:marBottom w:val="0"/>
          <w:divBdr>
            <w:top w:val="none" w:sz="0" w:space="0" w:color="auto"/>
            <w:left w:val="none" w:sz="0" w:space="0" w:color="auto"/>
            <w:bottom w:val="none" w:sz="0" w:space="0" w:color="auto"/>
            <w:right w:val="none" w:sz="0" w:space="0" w:color="auto"/>
          </w:divBdr>
        </w:div>
        <w:div w:id="704063862">
          <w:marLeft w:val="0"/>
          <w:marRight w:val="0"/>
          <w:marTop w:val="0"/>
          <w:marBottom w:val="0"/>
          <w:divBdr>
            <w:top w:val="none" w:sz="0" w:space="0" w:color="auto"/>
            <w:left w:val="none" w:sz="0" w:space="0" w:color="auto"/>
            <w:bottom w:val="none" w:sz="0" w:space="0" w:color="auto"/>
            <w:right w:val="none" w:sz="0" w:space="0" w:color="auto"/>
          </w:divBdr>
        </w:div>
        <w:div w:id="545916983">
          <w:marLeft w:val="0"/>
          <w:marRight w:val="0"/>
          <w:marTop w:val="0"/>
          <w:marBottom w:val="0"/>
          <w:divBdr>
            <w:top w:val="none" w:sz="0" w:space="0" w:color="auto"/>
            <w:left w:val="none" w:sz="0" w:space="0" w:color="auto"/>
            <w:bottom w:val="none" w:sz="0" w:space="0" w:color="auto"/>
            <w:right w:val="none" w:sz="0" w:space="0" w:color="auto"/>
          </w:divBdr>
        </w:div>
        <w:div w:id="917595782">
          <w:marLeft w:val="0"/>
          <w:marRight w:val="0"/>
          <w:marTop w:val="0"/>
          <w:marBottom w:val="0"/>
          <w:divBdr>
            <w:top w:val="none" w:sz="0" w:space="0" w:color="auto"/>
            <w:left w:val="none" w:sz="0" w:space="0" w:color="auto"/>
            <w:bottom w:val="none" w:sz="0" w:space="0" w:color="auto"/>
            <w:right w:val="none" w:sz="0" w:space="0" w:color="auto"/>
          </w:divBdr>
        </w:div>
        <w:div w:id="1315573814">
          <w:marLeft w:val="0"/>
          <w:marRight w:val="0"/>
          <w:marTop w:val="0"/>
          <w:marBottom w:val="0"/>
          <w:divBdr>
            <w:top w:val="none" w:sz="0" w:space="0" w:color="auto"/>
            <w:left w:val="none" w:sz="0" w:space="0" w:color="auto"/>
            <w:bottom w:val="none" w:sz="0" w:space="0" w:color="auto"/>
            <w:right w:val="none" w:sz="0" w:space="0" w:color="auto"/>
          </w:divBdr>
        </w:div>
        <w:div w:id="2052606812">
          <w:marLeft w:val="0"/>
          <w:marRight w:val="0"/>
          <w:marTop w:val="0"/>
          <w:marBottom w:val="0"/>
          <w:divBdr>
            <w:top w:val="none" w:sz="0" w:space="0" w:color="auto"/>
            <w:left w:val="none" w:sz="0" w:space="0" w:color="auto"/>
            <w:bottom w:val="none" w:sz="0" w:space="0" w:color="auto"/>
            <w:right w:val="none" w:sz="0" w:space="0" w:color="auto"/>
          </w:divBdr>
        </w:div>
        <w:div w:id="594480291">
          <w:marLeft w:val="0"/>
          <w:marRight w:val="0"/>
          <w:marTop w:val="0"/>
          <w:marBottom w:val="0"/>
          <w:divBdr>
            <w:top w:val="none" w:sz="0" w:space="0" w:color="auto"/>
            <w:left w:val="none" w:sz="0" w:space="0" w:color="auto"/>
            <w:bottom w:val="none" w:sz="0" w:space="0" w:color="auto"/>
            <w:right w:val="none" w:sz="0" w:space="0" w:color="auto"/>
          </w:divBdr>
        </w:div>
        <w:div w:id="1541360899">
          <w:marLeft w:val="0"/>
          <w:marRight w:val="0"/>
          <w:marTop w:val="0"/>
          <w:marBottom w:val="0"/>
          <w:divBdr>
            <w:top w:val="none" w:sz="0" w:space="0" w:color="auto"/>
            <w:left w:val="none" w:sz="0" w:space="0" w:color="auto"/>
            <w:bottom w:val="none" w:sz="0" w:space="0" w:color="auto"/>
            <w:right w:val="none" w:sz="0" w:space="0" w:color="auto"/>
          </w:divBdr>
        </w:div>
        <w:div w:id="125974018">
          <w:marLeft w:val="0"/>
          <w:marRight w:val="0"/>
          <w:marTop w:val="0"/>
          <w:marBottom w:val="0"/>
          <w:divBdr>
            <w:top w:val="none" w:sz="0" w:space="0" w:color="auto"/>
            <w:left w:val="none" w:sz="0" w:space="0" w:color="auto"/>
            <w:bottom w:val="none" w:sz="0" w:space="0" w:color="auto"/>
            <w:right w:val="none" w:sz="0" w:space="0" w:color="auto"/>
          </w:divBdr>
        </w:div>
        <w:div w:id="56100865">
          <w:marLeft w:val="0"/>
          <w:marRight w:val="0"/>
          <w:marTop w:val="0"/>
          <w:marBottom w:val="0"/>
          <w:divBdr>
            <w:top w:val="none" w:sz="0" w:space="0" w:color="auto"/>
            <w:left w:val="none" w:sz="0" w:space="0" w:color="auto"/>
            <w:bottom w:val="none" w:sz="0" w:space="0" w:color="auto"/>
            <w:right w:val="none" w:sz="0" w:space="0" w:color="auto"/>
          </w:divBdr>
        </w:div>
        <w:div w:id="340206553">
          <w:marLeft w:val="0"/>
          <w:marRight w:val="0"/>
          <w:marTop w:val="0"/>
          <w:marBottom w:val="0"/>
          <w:divBdr>
            <w:top w:val="none" w:sz="0" w:space="0" w:color="auto"/>
            <w:left w:val="none" w:sz="0" w:space="0" w:color="auto"/>
            <w:bottom w:val="none" w:sz="0" w:space="0" w:color="auto"/>
            <w:right w:val="none" w:sz="0" w:space="0" w:color="auto"/>
          </w:divBdr>
        </w:div>
        <w:div w:id="1128550463">
          <w:marLeft w:val="0"/>
          <w:marRight w:val="0"/>
          <w:marTop w:val="0"/>
          <w:marBottom w:val="0"/>
          <w:divBdr>
            <w:top w:val="none" w:sz="0" w:space="0" w:color="auto"/>
            <w:left w:val="none" w:sz="0" w:space="0" w:color="auto"/>
            <w:bottom w:val="none" w:sz="0" w:space="0" w:color="auto"/>
            <w:right w:val="none" w:sz="0" w:space="0" w:color="auto"/>
          </w:divBdr>
        </w:div>
        <w:div w:id="638995371">
          <w:marLeft w:val="0"/>
          <w:marRight w:val="0"/>
          <w:marTop w:val="0"/>
          <w:marBottom w:val="0"/>
          <w:divBdr>
            <w:top w:val="none" w:sz="0" w:space="0" w:color="auto"/>
            <w:left w:val="none" w:sz="0" w:space="0" w:color="auto"/>
            <w:bottom w:val="none" w:sz="0" w:space="0" w:color="auto"/>
            <w:right w:val="none" w:sz="0" w:space="0" w:color="auto"/>
          </w:divBdr>
        </w:div>
        <w:div w:id="2023319387">
          <w:marLeft w:val="0"/>
          <w:marRight w:val="0"/>
          <w:marTop w:val="0"/>
          <w:marBottom w:val="0"/>
          <w:divBdr>
            <w:top w:val="none" w:sz="0" w:space="0" w:color="auto"/>
            <w:left w:val="none" w:sz="0" w:space="0" w:color="auto"/>
            <w:bottom w:val="none" w:sz="0" w:space="0" w:color="auto"/>
            <w:right w:val="none" w:sz="0" w:space="0" w:color="auto"/>
          </w:divBdr>
        </w:div>
        <w:div w:id="855118242">
          <w:marLeft w:val="0"/>
          <w:marRight w:val="0"/>
          <w:marTop w:val="0"/>
          <w:marBottom w:val="0"/>
          <w:divBdr>
            <w:top w:val="none" w:sz="0" w:space="0" w:color="auto"/>
            <w:left w:val="none" w:sz="0" w:space="0" w:color="auto"/>
            <w:bottom w:val="none" w:sz="0" w:space="0" w:color="auto"/>
            <w:right w:val="none" w:sz="0" w:space="0" w:color="auto"/>
          </w:divBdr>
        </w:div>
        <w:div w:id="24209481">
          <w:marLeft w:val="0"/>
          <w:marRight w:val="0"/>
          <w:marTop w:val="0"/>
          <w:marBottom w:val="0"/>
          <w:divBdr>
            <w:top w:val="none" w:sz="0" w:space="0" w:color="auto"/>
            <w:left w:val="none" w:sz="0" w:space="0" w:color="auto"/>
            <w:bottom w:val="none" w:sz="0" w:space="0" w:color="auto"/>
            <w:right w:val="none" w:sz="0" w:space="0" w:color="auto"/>
          </w:divBdr>
        </w:div>
        <w:div w:id="1459640044">
          <w:marLeft w:val="0"/>
          <w:marRight w:val="0"/>
          <w:marTop w:val="0"/>
          <w:marBottom w:val="0"/>
          <w:divBdr>
            <w:top w:val="none" w:sz="0" w:space="0" w:color="auto"/>
            <w:left w:val="none" w:sz="0" w:space="0" w:color="auto"/>
            <w:bottom w:val="none" w:sz="0" w:space="0" w:color="auto"/>
            <w:right w:val="none" w:sz="0" w:space="0" w:color="auto"/>
          </w:divBdr>
        </w:div>
        <w:div w:id="1083141219">
          <w:marLeft w:val="0"/>
          <w:marRight w:val="0"/>
          <w:marTop w:val="0"/>
          <w:marBottom w:val="0"/>
          <w:divBdr>
            <w:top w:val="none" w:sz="0" w:space="0" w:color="auto"/>
            <w:left w:val="none" w:sz="0" w:space="0" w:color="auto"/>
            <w:bottom w:val="none" w:sz="0" w:space="0" w:color="auto"/>
            <w:right w:val="none" w:sz="0" w:space="0" w:color="auto"/>
          </w:divBdr>
        </w:div>
        <w:div w:id="887455466">
          <w:marLeft w:val="0"/>
          <w:marRight w:val="0"/>
          <w:marTop w:val="0"/>
          <w:marBottom w:val="0"/>
          <w:divBdr>
            <w:top w:val="none" w:sz="0" w:space="0" w:color="auto"/>
            <w:left w:val="none" w:sz="0" w:space="0" w:color="auto"/>
            <w:bottom w:val="none" w:sz="0" w:space="0" w:color="auto"/>
            <w:right w:val="none" w:sz="0" w:space="0" w:color="auto"/>
          </w:divBdr>
        </w:div>
        <w:div w:id="123550400">
          <w:marLeft w:val="0"/>
          <w:marRight w:val="0"/>
          <w:marTop w:val="0"/>
          <w:marBottom w:val="0"/>
          <w:divBdr>
            <w:top w:val="none" w:sz="0" w:space="0" w:color="auto"/>
            <w:left w:val="none" w:sz="0" w:space="0" w:color="auto"/>
            <w:bottom w:val="none" w:sz="0" w:space="0" w:color="auto"/>
            <w:right w:val="none" w:sz="0" w:space="0" w:color="auto"/>
          </w:divBdr>
        </w:div>
        <w:div w:id="1603755626">
          <w:marLeft w:val="0"/>
          <w:marRight w:val="0"/>
          <w:marTop w:val="0"/>
          <w:marBottom w:val="0"/>
          <w:divBdr>
            <w:top w:val="none" w:sz="0" w:space="0" w:color="auto"/>
            <w:left w:val="none" w:sz="0" w:space="0" w:color="auto"/>
            <w:bottom w:val="none" w:sz="0" w:space="0" w:color="auto"/>
            <w:right w:val="none" w:sz="0" w:space="0" w:color="auto"/>
          </w:divBdr>
        </w:div>
        <w:div w:id="767238497">
          <w:marLeft w:val="0"/>
          <w:marRight w:val="0"/>
          <w:marTop w:val="0"/>
          <w:marBottom w:val="0"/>
          <w:divBdr>
            <w:top w:val="none" w:sz="0" w:space="0" w:color="auto"/>
            <w:left w:val="none" w:sz="0" w:space="0" w:color="auto"/>
            <w:bottom w:val="none" w:sz="0" w:space="0" w:color="auto"/>
            <w:right w:val="none" w:sz="0" w:space="0" w:color="auto"/>
          </w:divBdr>
        </w:div>
        <w:div w:id="380640397">
          <w:marLeft w:val="0"/>
          <w:marRight w:val="0"/>
          <w:marTop w:val="0"/>
          <w:marBottom w:val="0"/>
          <w:divBdr>
            <w:top w:val="none" w:sz="0" w:space="0" w:color="auto"/>
            <w:left w:val="none" w:sz="0" w:space="0" w:color="auto"/>
            <w:bottom w:val="none" w:sz="0" w:space="0" w:color="auto"/>
            <w:right w:val="none" w:sz="0" w:space="0" w:color="auto"/>
          </w:divBdr>
        </w:div>
        <w:div w:id="1420639519">
          <w:marLeft w:val="0"/>
          <w:marRight w:val="0"/>
          <w:marTop w:val="0"/>
          <w:marBottom w:val="0"/>
          <w:divBdr>
            <w:top w:val="none" w:sz="0" w:space="0" w:color="auto"/>
            <w:left w:val="none" w:sz="0" w:space="0" w:color="auto"/>
            <w:bottom w:val="none" w:sz="0" w:space="0" w:color="auto"/>
            <w:right w:val="none" w:sz="0" w:space="0" w:color="auto"/>
          </w:divBdr>
        </w:div>
        <w:div w:id="1504124675">
          <w:marLeft w:val="0"/>
          <w:marRight w:val="0"/>
          <w:marTop w:val="0"/>
          <w:marBottom w:val="0"/>
          <w:divBdr>
            <w:top w:val="none" w:sz="0" w:space="0" w:color="auto"/>
            <w:left w:val="none" w:sz="0" w:space="0" w:color="auto"/>
            <w:bottom w:val="none" w:sz="0" w:space="0" w:color="auto"/>
            <w:right w:val="none" w:sz="0" w:space="0" w:color="auto"/>
          </w:divBdr>
        </w:div>
        <w:div w:id="1322849665">
          <w:marLeft w:val="0"/>
          <w:marRight w:val="0"/>
          <w:marTop w:val="0"/>
          <w:marBottom w:val="0"/>
          <w:divBdr>
            <w:top w:val="none" w:sz="0" w:space="0" w:color="auto"/>
            <w:left w:val="none" w:sz="0" w:space="0" w:color="auto"/>
            <w:bottom w:val="none" w:sz="0" w:space="0" w:color="auto"/>
            <w:right w:val="none" w:sz="0" w:space="0" w:color="auto"/>
          </w:divBdr>
        </w:div>
        <w:div w:id="106435123">
          <w:marLeft w:val="0"/>
          <w:marRight w:val="0"/>
          <w:marTop w:val="0"/>
          <w:marBottom w:val="0"/>
          <w:divBdr>
            <w:top w:val="none" w:sz="0" w:space="0" w:color="auto"/>
            <w:left w:val="none" w:sz="0" w:space="0" w:color="auto"/>
            <w:bottom w:val="none" w:sz="0" w:space="0" w:color="auto"/>
            <w:right w:val="none" w:sz="0" w:space="0" w:color="auto"/>
          </w:divBdr>
        </w:div>
        <w:div w:id="686367600">
          <w:marLeft w:val="0"/>
          <w:marRight w:val="0"/>
          <w:marTop w:val="0"/>
          <w:marBottom w:val="0"/>
          <w:divBdr>
            <w:top w:val="none" w:sz="0" w:space="0" w:color="auto"/>
            <w:left w:val="none" w:sz="0" w:space="0" w:color="auto"/>
            <w:bottom w:val="none" w:sz="0" w:space="0" w:color="auto"/>
            <w:right w:val="none" w:sz="0" w:space="0" w:color="auto"/>
          </w:divBdr>
        </w:div>
        <w:div w:id="454060808">
          <w:marLeft w:val="0"/>
          <w:marRight w:val="0"/>
          <w:marTop w:val="0"/>
          <w:marBottom w:val="0"/>
          <w:divBdr>
            <w:top w:val="none" w:sz="0" w:space="0" w:color="auto"/>
            <w:left w:val="none" w:sz="0" w:space="0" w:color="auto"/>
            <w:bottom w:val="none" w:sz="0" w:space="0" w:color="auto"/>
            <w:right w:val="none" w:sz="0" w:space="0" w:color="auto"/>
          </w:divBdr>
        </w:div>
        <w:div w:id="1241982631">
          <w:marLeft w:val="0"/>
          <w:marRight w:val="0"/>
          <w:marTop w:val="0"/>
          <w:marBottom w:val="0"/>
          <w:divBdr>
            <w:top w:val="none" w:sz="0" w:space="0" w:color="auto"/>
            <w:left w:val="none" w:sz="0" w:space="0" w:color="auto"/>
            <w:bottom w:val="none" w:sz="0" w:space="0" w:color="auto"/>
            <w:right w:val="none" w:sz="0" w:space="0" w:color="auto"/>
          </w:divBdr>
        </w:div>
        <w:div w:id="1760566511">
          <w:marLeft w:val="0"/>
          <w:marRight w:val="0"/>
          <w:marTop w:val="0"/>
          <w:marBottom w:val="0"/>
          <w:divBdr>
            <w:top w:val="none" w:sz="0" w:space="0" w:color="auto"/>
            <w:left w:val="none" w:sz="0" w:space="0" w:color="auto"/>
            <w:bottom w:val="none" w:sz="0" w:space="0" w:color="auto"/>
            <w:right w:val="none" w:sz="0" w:space="0" w:color="auto"/>
          </w:divBdr>
        </w:div>
        <w:div w:id="442387878">
          <w:marLeft w:val="0"/>
          <w:marRight w:val="0"/>
          <w:marTop w:val="0"/>
          <w:marBottom w:val="0"/>
          <w:divBdr>
            <w:top w:val="none" w:sz="0" w:space="0" w:color="auto"/>
            <w:left w:val="none" w:sz="0" w:space="0" w:color="auto"/>
            <w:bottom w:val="none" w:sz="0" w:space="0" w:color="auto"/>
            <w:right w:val="none" w:sz="0" w:space="0" w:color="auto"/>
          </w:divBdr>
        </w:div>
        <w:div w:id="57557725">
          <w:marLeft w:val="0"/>
          <w:marRight w:val="0"/>
          <w:marTop w:val="0"/>
          <w:marBottom w:val="0"/>
          <w:divBdr>
            <w:top w:val="none" w:sz="0" w:space="0" w:color="auto"/>
            <w:left w:val="none" w:sz="0" w:space="0" w:color="auto"/>
            <w:bottom w:val="none" w:sz="0" w:space="0" w:color="auto"/>
            <w:right w:val="none" w:sz="0" w:space="0" w:color="auto"/>
          </w:divBdr>
        </w:div>
        <w:div w:id="657804347">
          <w:marLeft w:val="0"/>
          <w:marRight w:val="0"/>
          <w:marTop w:val="0"/>
          <w:marBottom w:val="0"/>
          <w:divBdr>
            <w:top w:val="none" w:sz="0" w:space="0" w:color="auto"/>
            <w:left w:val="none" w:sz="0" w:space="0" w:color="auto"/>
            <w:bottom w:val="none" w:sz="0" w:space="0" w:color="auto"/>
            <w:right w:val="none" w:sz="0" w:space="0" w:color="auto"/>
          </w:divBdr>
        </w:div>
        <w:div w:id="411509103">
          <w:marLeft w:val="0"/>
          <w:marRight w:val="0"/>
          <w:marTop w:val="0"/>
          <w:marBottom w:val="0"/>
          <w:divBdr>
            <w:top w:val="none" w:sz="0" w:space="0" w:color="auto"/>
            <w:left w:val="none" w:sz="0" w:space="0" w:color="auto"/>
            <w:bottom w:val="none" w:sz="0" w:space="0" w:color="auto"/>
            <w:right w:val="none" w:sz="0" w:space="0" w:color="auto"/>
          </w:divBdr>
        </w:div>
        <w:div w:id="550652603">
          <w:marLeft w:val="0"/>
          <w:marRight w:val="0"/>
          <w:marTop w:val="0"/>
          <w:marBottom w:val="0"/>
          <w:divBdr>
            <w:top w:val="none" w:sz="0" w:space="0" w:color="auto"/>
            <w:left w:val="none" w:sz="0" w:space="0" w:color="auto"/>
            <w:bottom w:val="none" w:sz="0" w:space="0" w:color="auto"/>
            <w:right w:val="none" w:sz="0" w:space="0" w:color="auto"/>
          </w:divBdr>
        </w:div>
        <w:div w:id="2131123958">
          <w:marLeft w:val="0"/>
          <w:marRight w:val="0"/>
          <w:marTop w:val="0"/>
          <w:marBottom w:val="0"/>
          <w:divBdr>
            <w:top w:val="none" w:sz="0" w:space="0" w:color="auto"/>
            <w:left w:val="none" w:sz="0" w:space="0" w:color="auto"/>
            <w:bottom w:val="none" w:sz="0" w:space="0" w:color="auto"/>
            <w:right w:val="none" w:sz="0" w:space="0" w:color="auto"/>
          </w:divBdr>
        </w:div>
        <w:div w:id="352534599">
          <w:marLeft w:val="0"/>
          <w:marRight w:val="0"/>
          <w:marTop w:val="0"/>
          <w:marBottom w:val="0"/>
          <w:divBdr>
            <w:top w:val="none" w:sz="0" w:space="0" w:color="auto"/>
            <w:left w:val="none" w:sz="0" w:space="0" w:color="auto"/>
            <w:bottom w:val="none" w:sz="0" w:space="0" w:color="auto"/>
            <w:right w:val="none" w:sz="0" w:space="0" w:color="auto"/>
          </w:divBdr>
        </w:div>
        <w:div w:id="166294250">
          <w:marLeft w:val="0"/>
          <w:marRight w:val="0"/>
          <w:marTop w:val="0"/>
          <w:marBottom w:val="0"/>
          <w:divBdr>
            <w:top w:val="none" w:sz="0" w:space="0" w:color="auto"/>
            <w:left w:val="none" w:sz="0" w:space="0" w:color="auto"/>
            <w:bottom w:val="none" w:sz="0" w:space="0" w:color="auto"/>
            <w:right w:val="none" w:sz="0" w:space="0" w:color="auto"/>
          </w:divBdr>
        </w:div>
        <w:div w:id="407844053">
          <w:marLeft w:val="0"/>
          <w:marRight w:val="0"/>
          <w:marTop w:val="0"/>
          <w:marBottom w:val="0"/>
          <w:divBdr>
            <w:top w:val="none" w:sz="0" w:space="0" w:color="auto"/>
            <w:left w:val="none" w:sz="0" w:space="0" w:color="auto"/>
            <w:bottom w:val="none" w:sz="0" w:space="0" w:color="auto"/>
            <w:right w:val="none" w:sz="0" w:space="0" w:color="auto"/>
          </w:divBdr>
        </w:div>
        <w:div w:id="1586911282">
          <w:marLeft w:val="0"/>
          <w:marRight w:val="0"/>
          <w:marTop w:val="0"/>
          <w:marBottom w:val="0"/>
          <w:divBdr>
            <w:top w:val="none" w:sz="0" w:space="0" w:color="auto"/>
            <w:left w:val="none" w:sz="0" w:space="0" w:color="auto"/>
            <w:bottom w:val="none" w:sz="0" w:space="0" w:color="auto"/>
            <w:right w:val="none" w:sz="0" w:space="0" w:color="auto"/>
          </w:divBdr>
        </w:div>
        <w:div w:id="556862313">
          <w:marLeft w:val="0"/>
          <w:marRight w:val="0"/>
          <w:marTop w:val="0"/>
          <w:marBottom w:val="0"/>
          <w:divBdr>
            <w:top w:val="none" w:sz="0" w:space="0" w:color="auto"/>
            <w:left w:val="none" w:sz="0" w:space="0" w:color="auto"/>
            <w:bottom w:val="none" w:sz="0" w:space="0" w:color="auto"/>
            <w:right w:val="none" w:sz="0" w:space="0" w:color="auto"/>
          </w:divBdr>
        </w:div>
        <w:div w:id="1238322303">
          <w:marLeft w:val="0"/>
          <w:marRight w:val="0"/>
          <w:marTop w:val="0"/>
          <w:marBottom w:val="0"/>
          <w:divBdr>
            <w:top w:val="none" w:sz="0" w:space="0" w:color="auto"/>
            <w:left w:val="none" w:sz="0" w:space="0" w:color="auto"/>
            <w:bottom w:val="none" w:sz="0" w:space="0" w:color="auto"/>
            <w:right w:val="none" w:sz="0" w:space="0" w:color="auto"/>
          </w:divBdr>
        </w:div>
        <w:div w:id="1287395876">
          <w:marLeft w:val="0"/>
          <w:marRight w:val="0"/>
          <w:marTop w:val="0"/>
          <w:marBottom w:val="0"/>
          <w:divBdr>
            <w:top w:val="none" w:sz="0" w:space="0" w:color="auto"/>
            <w:left w:val="none" w:sz="0" w:space="0" w:color="auto"/>
            <w:bottom w:val="none" w:sz="0" w:space="0" w:color="auto"/>
            <w:right w:val="none" w:sz="0" w:space="0" w:color="auto"/>
          </w:divBdr>
        </w:div>
        <w:div w:id="1606422540">
          <w:marLeft w:val="0"/>
          <w:marRight w:val="0"/>
          <w:marTop w:val="0"/>
          <w:marBottom w:val="0"/>
          <w:divBdr>
            <w:top w:val="none" w:sz="0" w:space="0" w:color="auto"/>
            <w:left w:val="none" w:sz="0" w:space="0" w:color="auto"/>
            <w:bottom w:val="none" w:sz="0" w:space="0" w:color="auto"/>
            <w:right w:val="none" w:sz="0" w:space="0" w:color="auto"/>
          </w:divBdr>
        </w:div>
        <w:div w:id="482503498">
          <w:marLeft w:val="0"/>
          <w:marRight w:val="0"/>
          <w:marTop w:val="0"/>
          <w:marBottom w:val="0"/>
          <w:divBdr>
            <w:top w:val="none" w:sz="0" w:space="0" w:color="auto"/>
            <w:left w:val="none" w:sz="0" w:space="0" w:color="auto"/>
            <w:bottom w:val="none" w:sz="0" w:space="0" w:color="auto"/>
            <w:right w:val="none" w:sz="0" w:space="0" w:color="auto"/>
          </w:divBdr>
        </w:div>
        <w:div w:id="222834321">
          <w:marLeft w:val="0"/>
          <w:marRight w:val="0"/>
          <w:marTop w:val="0"/>
          <w:marBottom w:val="0"/>
          <w:divBdr>
            <w:top w:val="none" w:sz="0" w:space="0" w:color="auto"/>
            <w:left w:val="none" w:sz="0" w:space="0" w:color="auto"/>
            <w:bottom w:val="none" w:sz="0" w:space="0" w:color="auto"/>
            <w:right w:val="none" w:sz="0" w:space="0" w:color="auto"/>
          </w:divBdr>
        </w:div>
        <w:div w:id="233706351">
          <w:marLeft w:val="0"/>
          <w:marRight w:val="0"/>
          <w:marTop w:val="0"/>
          <w:marBottom w:val="0"/>
          <w:divBdr>
            <w:top w:val="none" w:sz="0" w:space="0" w:color="auto"/>
            <w:left w:val="none" w:sz="0" w:space="0" w:color="auto"/>
            <w:bottom w:val="none" w:sz="0" w:space="0" w:color="auto"/>
            <w:right w:val="none" w:sz="0" w:space="0" w:color="auto"/>
          </w:divBdr>
        </w:div>
        <w:div w:id="182477988">
          <w:marLeft w:val="0"/>
          <w:marRight w:val="0"/>
          <w:marTop w:val="0"/>
          <w:marBottom w:val="0"/>
          <w:divBdr>
            <w:top w:val="none" w:sz="0" w:space="0" w:color="auto"/>
            <w:left w:val="none" w:sz="0" w:space="0" w:color="auto"/>
            <w:bottom w:val="none" w:sz="0" w:space="0" w:color="auto"/>
            <w:right w:val="none" w:sz="0" w:space="0" w:color="auto"/>
          </w:divBdr>
        </w:div>
        <w:div w:id="549803166">
          <w:marLeft w:val="0"/>
          <w:marRight w:val="0"/>
          <w:marTop w:val="0"/>
          <w:marBottom w:val="0"/>
          <w:divBdr>
            <w:top w:val="none" w:sz="0" w:space="0" w:color="auto"/>
            <w:left w:val="none" w:sz="0" w:space="0" w:color="auto"/>
            <w:bottom w:val="none" w:sz="0" w:space="0" w:color="auto"/>
            <w:right w:val="none" w:sz="0" w:space="0" w:color="auto"/>
          </w:divBdr>
        </w:div>
        <w:div w:id="1641765790">
          <w:marLeft w:val="0"/>
          <w:marRight w:val="0"/>
          <w:marTop w:val="0"/>
          <w:marBottom w:val="0"/>
          <w:divBdr>
            <w:top w:val="none" w:sz="0" w:space="0" w:color="auto"/>
            <w:left w:val="none" w:sz="0" w:space="0" w:color="auto"/>
            <w:bottom w:val="none" w:sz="0" w:space="0" w:color="auto"/>
            <w:right w:val="none" w:sz="0" w:space="0" w:color="auto"/>
          </w:divBdr>
        </w:div>
        <w:div w:id="1649630237">
          <w:marLeft w:val="0"/>
          <w:marRight w:val="0"/>
          <w:marTop w:val="0"/>
          <w:marBottom w:val="0"/>
          <w:divBdr>
            <w:top w:val="none" w:sz="0" w:space="0" w:color="auto"/>
            <w:left w:val="none" w:sz="0" w:space="0" w:color="auto"/>
            <w:bottom w:val="none" w:sz="0" w:space="0" w:color="auto"/>
            <w:right w:val="none" w:sz="0" w:space="0" w:color="auto"/>
          </w:divBdr>
        </w:div>
        <w:div w:id="1665667369">
          <w:marLeft w:val="0"/>
          <w:marRight w:val="0"/>
          <w:marTop w:val="0"/>
          <w:marBottom w:val="0"/>
          <w:divBdr>
            <w:top w:val="none" w:sz="0" w:space="0" w:color="auto"/>
            <w:left w:val="none" w:sz="0" w:space="0" w:color="auto"/>
            <w:bottom w:val="none" w:sz="0" w:space="0" w:color="auto"/>
            <w:right w:val="none" w:sz="0" w:space="0" w:color="auto"/>
          </w:divBdr>
        </w:div>
        <w:div w:id="1386220897">
          <w:marLeft w:val="0"/>
          <w:marRight w:val="0"/>
          <w:marTop w:val="0"/>
          <w:marBottom w:val="0"/>
          <w:divBdr>
            <w:top w:val="none" w:sz="0" w:space="0" w:color="auto"/>
            <w:left w:val="none" w:sz="0" w:space="0" w:color="auto"/>
            <w:bottom w:val="none" w:sz="0" w:space="0" w:color="auto"/>
            <w:right w:val="none" w:sz="0" w:space="0" w:color="auto"/>
          </w:divBdr>
        </w:div>
        <w:div w:id="1510756479">
          <w:marLeft w:val="0"/>
          <w:marRight w:val="0"/>
          <w:marTop w:val="0"/>
          <w:marBottom w:val="0"/>
          <w:divBdr>
            <w:top w:val="none" w:sz="0" w:space="0" w:color="auto"/>
            <w:left w:val="none" w:sz="0" w:space="0" w:color="auto"/>
            <w:bottom w:val="none" w:sz="0" w:space="0" w:color="auto"/>
            <w:right w:val="none" w:sz="0" w:space="0" w:color="auto"/>
          </w:divBdr>
        </w:div>
        <w:div w:id="913857077">
          <w:marLeft w:val="0"/>
          <w:marRight w:val="0"/>
          <w:marTop w:val="0"/>
          <w:marBottom w:val="0"/>
          <w:divBdr>
            <w:top w:val="none" w:sz="0" w:space="0" w:color="auto"/>
            <w:left w:val="none" w:sz="0" w:space="0" w:color="auto"/>
            <w:bottom w:val="none" w:sz="0" w:space="0" w:color="auto"/>
            <w:right w:val="none" w:sz="0" w:space="0" w:color="auto"/>
          </w:divBdr>
        </w:div>
        <w:div w:id="1181553032">
          <w:marLeft w:val="0"/>
          <w:marRight w:val="0"/>
          <w:marTop w:val="0"/>
          <w:marBottom w:val="0"/>
          <w:divBdr>
            <w:top w:val="none" w:sz="0" w:space="0" w:color="auto"/>
            <w:left w:val="none" w:sz="0" w:space="0" w:color="auto"/>
            <w:bottom w:val="none" w:sz="0" w:space="0" w:color="auto"/>
            <w:right w:val="none" w:sz="0" w:space="0" w:color="auto"/>
          </w:divBdr>
        </w:div>
        <w:div w:id="601767667">
          <w:marLeft w:val="0"/>
          <w:marRight w:val="0"/>
          <w:marTop w:val="0"/>
          <w:marBottom w:val="0"/>
          <w:divBdr>
            <w:top w:val="none" w:sz="0" w:space="0" w:color="auto"/>
            <w:left w:val="none" w:sz="0" w:space="0" w:color="auto"/>
            <w:bottom w:val="none" w:sz="0" w:space="0" w:color="auto"/>
            <w:right w:val="none" w:sz="0" w:space="0" w:color="auto"/>
          </w:divBdr>
        </w:div>
        <w:div w:id="399989259">
          <w:marLeft w:val="0"/>
          <w:marRight w:val="0"/>
          <w:marTop w:val="0"/>
          <w:marBottom w:val="0"/>
          <w:divBdr>
            <w:top w:val="none" w:sz="0" w:space="0" w:color="auto"/>
            <w:left w:val="none" w:sz="0" w:space="0" w:color="auto"/>
            <w:bottom w:val="none" w:sz="0" w:space="0" w:color="auto"/>
            <w:right w:val="none" w:sz="0" w:space="0" w:color="auto"/>
          </w:divBdr>
        </w:div>
        <w:div w:id="201210609">
          <w:marLeft w:val="0"/>
          <w:marRight w:val="0"/>
          <w:marTop w:val="0"/>
          <w:marBottom w:val="0"/>
          <w:divBdr>
            <w:top w:val="none" w:sz="0" w:space="0" w:color="auto"/>
            <w:left w:val="none" w:sz="0" w:space="0" w:color="auto"/>
            <w:bottom w:val="none" w:sz="0" w:space="0" w:color="auto"/>
            <w:right w:val="none" w:sz="0" w:space="0" w:color="auto"/>
          </w:divBdr>
        </w:div>
        <w:div w:id="1112702847">
          <w:marLeft w:val="0"/>
          <w:marRight w:val="0"/>
          <w:marTop w:val="0"/>
          <w:marBottom w:val="0"/>
          <w:divBdr>
            <w:top w:val="none" w:sz="0" w:space="0" w:color="auto"/>
            <w:left w:val="none" w:sz="0" w:space="0" w:color="auto"/>
            <w:bottom w:val="none" w:sz="0" w:space="0" w:color="auto"/>
            <w:right w:val="none" w:sz="0" w:space="0" w:color="auto"/>
          </w:divBdr>
        </w:div>
        <w:div w:id="1260333148">
          <w:marLeft w:val="0"/>
          <w:marRight w:val="0"/>
          <w:marTop w:val="0"/>
          <w:marBottom w:val="0"/>
          <w:divBdr>
            <w:top w:val="none" w:sz="0" w:space="0" w:color="auto"/>
            <w:left w:val="none" w:sz="0" w:space="0" w:color="auto"/>
            <w:bottom w:val="none" w:sz="0" w:space="0" w:color="auto"/>
            <w:right w:val="none" w:sz="0" w:space="0" w:color="auto"/>
          </w:divBdr>
        </w:div>
        <w:div w:id="1472094318">
          <w:marLeft w:val="0"/>
          <w:marRight w:val="0"/>
          <w:marTop w:val="0"/>
          <w:marBottom w:val="0"/>
          <w:divBdr>
            <w:top w:val="none" w:sz="0" w:space="0" w:color="auto"/>
            <w:left w:val="none" w:sz="0" w:space="0" w:color="auto"/>
            <w:bottom w:val="none" w:sz="0" w:space="0" w:color="auto"/>
            <w:right w:val="none" w:sz="0" w:space="0" w:color="auto"/>
          </w:divBdr>
        </w:div>
        <w:div w:id="90200351">
          <w:marLeft w:val="0"/>
          <w:marRight w:val="0"/>
          <w:marTop w:val="0"/>
          <w:marBottom w:val="0"/>
          <w:divBdr>
            <w:top w:val="none" w:sz="0" w:space="0" w:color="auto"/>
            <w:left w:val="none" w:sz="0" w:space="0" w:color="auto"/>
            <w:bottom w:val="none" w:sz="0" w:space="0" w:color="auto"/>
            <w:right w:val="none" w:sz="0" w:space="0" w:color="auto"/>
          </w:divBdr>
        </w:div>
        <w:div w:id="707875974">
          <w:marLeft w:val="0"/>
          <w:marRight w:val="0"/>
          <w:marTop w:val="0"/>
          <w:marBottom w:val="0"/>
          <w:divBdr>
            <w:top w:val="none" w:sz="0" w:space="0" w:color="auto"/>
            <w:left w:val="none" w:sz="0" w:space="0" w:color="auto"/>
            <w:bottom w:val="none" w:sz="0" w:space="0" w:color="auto"/>
            <w:right w:val="none" w:sz="0" w:space="0" w:color="auto"/>
          </w:divBdr>
        </w:div>
        <w:div w:id="1104618560">
          <w:marLeft w:val="0"/>
          <w:marRight w:val="0"/>
          <w:marTop w:val="0"/>
          <w:marBottom w:val="0"/>
          <w:divBdr>
            <w:top w:val="none" w:sz="0" w:space="0" w:color="auto"/>
            <w:left w:val="none" w:sz="0" w:space="0" w:color="auto"/>
            <w:bottom w:val="none" w:sz="0" w:space="0" w:color="auto"/>
            <w:right w:val="none" w:sz="0" w:space="0" w:color="auto"/>
          </w:divBdr>
        </w:div>
        <w:div w:id="760561368">
          <w:marLeft w:val="0"/>
          <w:marRight w:val="0"/>
          <w:marTop w:val="0"/>
          <w:marBottom w:val="0"/>
          <w:divBdr>
            <w:top w:val="none" w:sz="0" w:space="0" w:color="auto"/>
            <w:left w:val="none" w:sz="0" w:space="0" w:color="auto"/>
            <w:bottom w:val="none" w:sz="0" w:space="0" w:color="auto"/>
            <w:right w:val="none" w:sz="0" w:space="0" w:color="auto"/>
          </w:divBdr>
        </w:div>
        <w:div w:id="1929536933">
          <w:marLeft w:val="0"/>
          <w:marRight w:val="0"/>
          <w:marTop w:val="0"/>
          <w:marBottom w:val="0"/>
          <w:divBdr>
            <w:top w:val="none" w:sz="0" w:space="0" w:color="auto"/>
            <w:left w:val="none" w:sz="0" w:space="0" w:color="auto"/>
            <w:bottom w:val="none" w:sz="0" w:space="0" w:color="auto"/>
            <w:right w:val="none" w:sz="0" w:space="0" w:color="auto"/>
          </w:divBdr>
        </w:div>
        <w:div w:id="346563581">
          <w:marLeft w:val="0"/>
          <w:marRight w:val="0"/>
          <w:marTop w:val="0"/>
          <w:marBottom w:val="0"/>
          <w:divBdr>
            <w:top w:val="none" w:sz="0" w:space="0" w:color="auto"/>
            <w:left w:val="none" w:sz="0" w:space="0" w:color="auto"/>
            <w:bottom w:val="none" w:sz="0" w:space="0" w:color="auto"/>
            <w:right w:val="none" w:sz="0" w:space="0" w:color="auto"/>
          </w:divBdr>
        </w:div>
        <w:div w:id="781269924">
          <w:marLeft w:val="0"/>
          <w:marRight w:val="0"/>
          <w:marTop w:val="0"/>
          <w:marBottom w:val="0"/>
          <w:divBdr>
            <w:top w:val="none" w:sz="0" w:space="0" w:color="auto"/>
            <w:left w:val="none" w:sz="0" w:space="0" w:color="auto"/>
            <w:bottom w:val="none" w:sz="0" w:space="0" w:color="auto"/>
            <w:right w:val="none" w:sz="0" w:space="0" w:color="auto"/>
          </w:divBdr>
        </w:div>
        <w:div w:id="590436116">
          <w:marLeft w:val="0"/>
          <w:marRight w:val="0"/>
          <w:marTop w:val="0"/>
          <w:marBottom w:val="0"/>
          <w:divBdr>
            <w:top w:val="none" w:sz="0" w:space="0" w:color="auto"/>
            <w:left w:val="none" w:sz="0" w:space="0" w:color="auto"/>
            <w:bottom w:val="none" w:sz="0" w:space="0" w:color="auto"/>
            <w:right w:val="none" w:sz="0" w:space="0" w:color="auto"/>
          </w:divBdr>
        </w:div>
        <w:div w:id="740523796">
          <w:marLeft w:val="0"/>
          <w:marRight w:val="0"/>
          <w:marTop w:val="0"/>
          <w:marBottom w:val="0"/>
          <w:divBdr>
            <w:top w:val="none" w:sz="0" w:space="0" w:color="auto"/>
            <w:left w:val="none" w:sz="0" w:space="0" w:color="auto"/>
            <w:bottom w:val="none" w:sz="0" w:space="0" w:color="auto"/>
            <w:right w:val="none" w:sz="0" w:space="0" w:color="auto"/>
          </w:divBdr>
        </w:div>
        <w:div w:id="1410419549">
          <w:marLeft w:val="0"/>
          <w:marRight w:val="0"/>
          <w:marTop w:val="0"/>
          <w:marBottom w:val="0"/>
          <w:divBdr>
            <w:top w:val="none" w:sz="0" w:space="0" w:color="auto"/>
            <w:left w:val="none" w:sz="0" w:space="0" w:color="auto"/>
            <w:bottom w:val="none" w:sz="0" w:space="0" w:color="auto"/>
            <w:right w:val="none" w:sz="0" w:space="0" w:color="auto"/>
          </w:divBdr>
        </w:div>
        <w:div w:id="1541550066">
          <w:marLeft w:val="0"/>
          <w:marRight w:val="0"/>
          <w:marTop w:val="0"/>
          <w:marBottom w:val="0"/>
          <w:divBdr>
            <w:top w:val="none" w:sz="0" w:space="0" w:color="auto"/>
            <w:left w:val="none" w:sz="0" w:space="0" w:color="auto"/>
            <w:bottom w:val="none" w:sz="0" w:space="0" w:color="auto"/>
            <w:right w:val="none" w:sz="0" w:space="0" w:color="auto"/>
          </w:divBdr>
        </w:div>
        <w:div w:id="2136672573">
          <w:marLeft w:val="0"/>
          <w:marRight w:val="0"/>
          <w:marTop w:val="0"/>
          <w:marBottom w:val="0"/>
          <w:divBdr>
            <w:top w:val="none" w:sz="0" w:space="0" w:color="auto"/>
            <w:left w:val="none" w:sz="0" w:space="0" w:color="auto"/>
            <w:bottom w:val="none" w:sz="0" w:space="0" w:color="auto"/>
            <w:right w:val="none" w:sz="0" w:space="0" w:color="auto"/>
          </w:divBdr>
        </w:div>
        <w:div w:id="1877346113">
          <w:marLeft w:val="0"/>
          <w:marRight w:val="0"/>
          <w:marTop w:val="0"/>
          <w:marBottom w:val="0"/>
          <w:divBdr>
            <w:top w:val="none" w:sz="0" w:space="0" w:color="auto"/>
            <w:left w:val="none" w:sz="0" w:space="0" w:color="auto"/>
            <w:bottom w:val="none" w:sz="0" w:space="0" w:color="auto"/>
            <w:right w:val="none" w:sz="0" w:space="0" w:color="auto"/>
          </w:divBdr>
        </w:div>
        <w:div w:id="1205287824">
          <w:marLeft w:val="0"/>
          <w:marRight w:val="0"/>
          <w:marTop w:val="0"/>
          <w:marBottom w:val="0"/>
          <w:divBdr>
            <w:top w:val="none" w:sz="0" w:space="0" w:color="auto"/>
            <w:left w:val="none" w:sz="0" w:space="0" w:color="auto"/>
            <w:bottom w:val="none" w:sz="0" w:space="0" w:color="auto"/>
            <w:right w:val="none" w:sz="0" w:space="0" w:color="auto"/>
          </w:divBdr>
        </w:div>
        <w:div w:id="544484009">
          <w:marLeft w:val="0"/>
          <w:marRight w:val="0"/>
          <w:marTop w:val="0"/>
          <w:marBottom w:val="0"/>
          <w:divBdr>
            <w:top w:val="none" w:sz="0" w:space="0" w:color="auto"/>
            <w:left w:val="none" w:sz="0" w:space="0" w:color="auto"/>
            <w:bottom w:val="none" w:sz="0" w:space="0" w:color="auto"/>
            <w:right w:val="none" w:sz="0" w:space="0" w:color="auto"/>
          </w:divBdr>
        </w:div>
        <w:div w:id="715854071">
          <w:marLeft w:val="0"/>
          <w:marRight w:val="0"/>
          <w:marTop w:val="0"/>
          <w:marBottom w:val="0"/>
          <w:divBdr>
            <w:top w:val="none" w:sz="0" w:space="0" w:color="auto"/>
            <w:left w:val="none" w:sz="0" w:space="0" w:color="auto"/>
            <w:bottom w:val="none" w:sz="0" w:space="0" w:color="auto"/>
            <w:right w:val="none" w:sz="0" w:space="0" w:color="auto"/>
          </w:divBdr>
        </w:div>
        <w:div w:id="1517116811">
          <w:marLeft w:val="0"/>
          <w:marRight w:val="0"/>
          <w:marTop w:val="0"/>
          <w:marBottom w:val="0"/>
          <w:divBdr>
            <w:top w:val="none" w:sz="0" w:space="0" w:color="auto"/>
            <w:left w:val="none" w:sz="0" w:space="0" w:color="auto"/>
            <w:bottom w:val="none" w:sz="0" w:space="0" w:color="auto"/>
            <w:right w:val="none" w:sz="0" w:space="0" w:color="auto"/>
          </w:divBdr>
        </w:div>
        <w:div w:id="868034911">
          <w:marLeft w:val="0"/>
          <w:marRight w:val="0"/>
          <w:marTop w:val="0"/>
          <w:marBottom w:val="0"/>
          <w:divBdr>
            <w:top w:val="none" w:sz="0" w:space="0" w:color="auto"/>
            <w:left w:val="none" w:sz="0" w:space="0" w:color="auto"/>
            <w:bottom w:val="none" w:sz="0" w:space="0" w:color="auto"/>
            <w:right w:val="none" w:sz="0" w:space="0" w:color="auto"/>
          </w:divBdr>
        </w:div>
        <w:div w:id="658191044">
          <w:marLeft w:val="0"/>
          <w:marRight w:val="0"/>
          <w:marTop w:val="0"/>
          <w:marBottom w:val="0"/>
          <w:divBdr>
            <w:top w:val="none" w:sz="0" w:space="0" w:color="auto"/>
            <w:left w:val="none" w:sz="0" w:space="0" w:color="auto"/>
            <w:bottom w:val="none" w:sz="0" w:space="0" w:color="auto"/>
            <w:right w:val="none" w:sz="0" w:space="0" w:color="auto"/>
          </w:divBdr>
        </w:div>
        <w:div w:id="328799887">
          <w:marLeft w:val="0"/>
          <w:marRight w:val="0"/>
          <w:marTop w:val="0"/>
          <w:marBottom w:val="0"/>
          <w:divBdr>
            <w:top w:val="none" w:sz="0" w:space="0" w:color="auto"/>
            <w:left w:val="none" w:sz="0" w:space="0" w:color="auto"/>
            <w:bottom w:val="none" w:sz="0" w:space="0" w:color="auto"/>
            <w:right w:val="none" w:sz="0" w:space="0" w:color="auto"/>
          </w:divBdr>
        </w:div>
        <w:div w:id="1946692949">
          <w:marLeft w:val="0"/>
          <w:marRight w:val="0"/>
          <w:marTop w:val="0"/>
          <w:marBottom w:val="0"/>
          <w:divBdr>
            <w:top w:val="none" w:sz="0" w:space="0" w:color="auto"/>
            <w:left w:val="none" w:sz="0" w:space="0" w:color="auto"/>
            <w:bottom w:val="none" w:sz="0" w:space="0" w:color="auto"/>
            <w:right w:val="none" w:sz="0" w:space="0" w:color="auto"/>
          </w:divBdr>
        </w:div>
        <w:div w:id="901210425">
          <w:marLeft w:val="0"/>
          <w:marRight w:val="0"/>
          <w:marTop w:val="0"/>
          <w:marBottom w:val="0"/>
          <w:divBdr>
            <w:top w:val="none" w:sz="0" w:space="0" w:color="auto"/>
            <w:left w:val="none" w:sz="0" w:space="0" w:color="auto"/>
            <w:bottom w:val="none" w:sz="0" w:space="0" w:color="auto"/>
            <w:right w:val="none" w:sz="0" w:space="0" w:color="auto"/>
          </w:divBdr>
        </w:div>
        <w:div w:id="2080056345">
          <w:marLeft w:val="0"/>
          <w:marRight w:val="0"/>
          <w:marTop w:val="0"/>
          <w:marBottom w:val="0"/>
          <w:divBdr>
            <w:top w:val="none" w:sz="0" w:space="0" w:color="auto"/>
            <w:left w:val="none" w:sz="0" w:space="0" w:color="auto"/>
            <w:bottom w:val="none" w:sz="0" w:space="0" w:color="auto"/>
            <w:right w:val="none" w:sz="0" w:space="0" w:color="auto"/>
          </w:divBdr>
        </w:div>
        <w:div w:id="1444106769">
          <w:marLeft w:val="0"/>
          <w:marRight w:val="0"/>
          <w:marTop w:val="0"/>
          <w:marBottom w:val="0"/>
          <w:divBdr>
            <w:top w:val="none" w:sz="0" w:space="0" w:color="auto"/>
            <w:left w:val="none" w:sz="0" w:space="0" w:color="auto"/>
            <w:bottom w:val="none" w:sz="0" w:space="0" w:color="auto"/>
            <w:right w:val="none" w:sz="0" w:space="0" w:color="auto"/>
          </w:divBdr>
        </w:div>
        <w:div w:id="121003504">
          <w:marLeft w:val="0"/>
          <w:marRight w:val="0"/>
          <w:marTop w:val="0"/>
          <w:marBottom w:val="0"/>
          <w:divBdr>
            <w:top w:val="none" w:sz="0" w:space="0" w:color="auto"/>
            <w:left w:val="none" w:sz="0" w:space="0" w:color="auto"/>
            <w:bottom w:val="none" w:sz="0" w:space="0" w:color="auto"/>
            <w:right w:val="none" w:sz="0" w:space="0" w:color="auto"/>
          </w:divBdr>
        </w:div>
        <w:div w:id="1536699328">
          <w:marLeft w:val="0"/>
          <w:marRight w:val="0"/>
          <w:marTop w:val="0"/>
          <w:marBottom w:val="0"/>
          <w:divBdr>
            <w:top w:val="none" w:sz="0" w:space="0" w:color="auto"/>
            <w:left w:val="none" w:sz="0" w:space="0" w:color="auto"/>
            <w:bottom w:val="none" w:sz="0" w:space="0" w:color="auto"/>
            <w:right w:val="none" w:sz="0" w:space="0" w:color="auto"/>
          </w:divBdr>
        </w:div>
        <w:div w:id="1768453935">
          <w:marLeft w:val="0"/>
          <w:marRight w:val="0"/>
          <w:marTop w:val="0"/>
          <w:marBottom w:val="0"/>
          <w:divBdr>
            <w:top w:val="none" w:sz="0" w:space="0" w:color="auto"/>
            <w:left w:val="none" w:sz="0" w:space="0" w:color="auto"/>
            <w:bottom w:val="none" w:sz="0" w:space="0" w:color="auto"/>
            <w:right w:val="none" w:sz="0" w:space="0" w:color="auto"/>
          </w:divBdr>
        </w:div>
        <w:div w:id="1947032453">
          <w:marLeft w:val="0"/>
          <w:marRight w:val="0"/>
          <w:marTop w:val="0"/>
          <w:marBottom w:val="0"/>
          <w:divBdr>
            <w:top w:val="none" w:sz="0" w:space="0" w:color="auto"/>
            <w:left w:val="none" w:sz="0" w:space="0" w:color="auto"/>
            <w:bottom w:val="none" w:sz="0" w:space="0" w:color="auto"/>
            <w:right w:val="none" w:sz="0" w:space="0" w:color="auto"/>
          </w:divBdr>
        </w:div>
        <w:div w:id="593903057">
          <w:marLeft w:val="0"/>
          <w:marRight w:val="0"/>
          <w:marTop w:val="0"/>
          <w:marBottom w:val="0"/>
          <w:divBdr>
            <w:top w:val="none" w:sz="0" w:space="0" w:color="auto"/>
            <w:left w:val="none" w:sz="0" w:space="0" w:color="auto"/>
            <w:bottom w:val="none" w:sz="0" w:space="0" w:color="auto"/>
            <w:right w:val="none" w:sz="0" w:space="0" w:color="auto"/>
          </w:divBdr>
        </w:div>
        <w:div w:id="266038231">
          <w:marLeft w:val="0"/>
          <w:marRight w:val="0"/>
          <w:marTop w:val="0"/>
          <w:marBottom w:val="0"/>
          <w:divBdr>
            <w:top w:val="none" w:sz="0" w:space="0" w:color="auto"/>
            <w:left w:val="none" w:sz="0" w:space="0" w:color="auto"/>
            <w:bottom w:val="none" w:sz="0" w:space="0" w:color="auto"/>
            <w:right w:val="none" w:sz="0" w:space="0" w:color="auto"/>
          </w:divBdr>
        </w:div>
        <w:div w:id="1129280485">
          <w:marLeft w:val="0"/>
          <w:marRight w:val="0"/>
          <w:marTop w:val="0"/>
          <w:marBottom w:val="0"/>
          <w:divBdr>
            <w:top w:val="none" w:sz="0" w:space="0" w:color="auto"/>
            <w:left w:val="none" w:sz="0" w:space="0" w:color="auto"/>
            <w:bottom w:val="none" w:sz="0" w:space="0" w:color="auto"/>
            <w:right w:val="none" w:sz="0" w:space="0" w:color="auto"/>
          </w:divBdr>
        </w:div>
        <w:div w:id="1069814823">
          <w:marLeft w:val="0"/>
          <w:marRight w:val="0"/>
          <w:marTop w:val="0"/>
          <w:marBottom w:val="0"/>
          <w:divBdr>
            <w:top w:val="none" w:sz="0" w:space="0" w:color="auto"/>
            <w:left w:val="none" w:sz="0" w:space="0" w:color="auto"/>
            <w:bottom w:val="none" w:sz="0" w:space="0" w:color="auto"/>
            <w:right w:val="none" w:sz="0" w:space="0" w:color="auto"/>
          </w:divBdr>
        </w:div>
        <w:div w:id="429350070">
          <w:marLeft w:val="0"/>
          <w:marRight w:val="0"/>
          <w:marTop w:val="0"/>
          <w:marBottom w:val="0"/>
          <w:divBdr>
            <w:top w:val="none" w:sz="0" w:space="0" w:color="auto"/>
            <w:left w:val="none" w:sz="0" w:space="0" w:color="auto"/>
            <w:bottom w:val="none" w:sz="0" w:space="0" w:color="auto"/>
            <w:right w:val="none" w:sz="0" w:space="0" w:color="auto"/>
          </w:divBdr>
        </w:div>
        <w:div w:id="1218203214">
          <w:marLeft w:val="0"/>
          <w:marRight w:val="0"/>
          <w:marTop w:val="0"/>
          <w:marBottom w:val="0"/>
          <w:divBdr>
            <w:top w:val="none" w:sz="0" w:space="0" w:color="auto"/>
            <w:left w:val="none" w:sz="0" w:space="0" w:color="auto"/>
            <w:bottom w:val="none" w:sz="0" w:space="0" w:color="auto"/>
            <w:right w:val="none" w:sz="0" w:space="0" w:color="auto"/>
          </w:divBdr>
        </w:div>
        <w:div w:id="436950106">
          <w:marLeft w:val="0"/>
          <w:marRight w:val="0"/>
          <w:marTop w:val="0"/>
          <w:marBottom w:val="0"/>
          <w:divBdr>
            <w:top w:val="none" w:sz="0" w:space="0" w:color="auto"/>
            <w:left w:val="none" w:sz="0" w:space="0" w:color="auto"/>
            <w:bottom w:val="none" w:sz="0" w:space="0" w:color="auto"/>
            <w:right w:val="none" w:sz="0" w:space="0" w:color="auto"/>
          </w:divBdr>
        </w:div>
        <w:div w:id="858465745">
          <w:marLeft w:val="0"/>
          <w:marRight w:val="0"/>
          <w:marTop w:val="0"/>
          <w:marBottom w:val="0"/>
          <w:divBdr>
            <w:top w:val="none" w:sz="0" w:space="0" w:color="auto"/>
            <w:left w:val="none" w:sz="0" w:space="0" w:color="auto"/>
            <w:bottom w:val="none" w:sz="0" w:space="0" w:color="auto"/>
            <w:right w:val="none" w:sz="0" w:space="0" w:color="auto"/>
          </w:divBdr>
        </w:div>
        <w:div w:id="1643273379">
          <w:marLeft w:val="0"/>
          <w:marRight w:val="0"/>
          <w:marTop w:val="0"/>
          <w:marBottom w:val="0"/>
          <w:divBdr>
            <w:top w:val="none" w:sz="0" w:space="0" w:color="auto"/>
            <w:left w:val="none" w:sz="0" w:space="0" w:color="auto"/>
            <w:bottom w:val="none" w:sz="0" w:space="0" w:color="auto"/>
            <w:right w:val="none" w:sz="0" w:space="0" w:color="auto"/>
          </w:divBdr>
        </w:div>
        <w:div w:id="2090157172">
          <w:marLeft w:val="0"/>
          <w:marRight w:val="0"/>
          <w:marTop w:val="0"/>
          <w:marBottom w:val="0"/>
          <w:divBdr>
            <w:top w:val="none" w:sz="0" w:space="0" w:color="auto"/>
            <w:left w:val="none" w:sz="0" w:space="0" w:color="auto"/>
            <w:bottom w:val="none" w:sz="0" w:space="0" w:color="auto"/>
            <w:right w:val="none" w:sz="0" w:space="0" w:color="auto"/>
          </w:divBdr>
        </w:div>
        <w:div w:id="533857125">
          <w:marLeft w:val="0"/>
          <w:marRight w:val="0"/>
          <w:marTop w:val="0"/>
          <w:marBottom w:val="0"/>
          <w:divBdr>
            <w:top w:val="none" w:sz="0" w:space="0" w:color="auto"/>
            <w:left w:val="none" w:sz="0" w:space="0" w:color="auto"/>
            <w:bottom w:val="none" w:sz="0" w:space="0" w:color="auto"/>
            <w:right w:val="none" w:sz="0" w:space="0" w:color="auto"/>
          </w:divBdr>
        </w:div>
        <w:div w:id="1155950102">
          <w:marLeft w:val="0"/>
          <w:marRight w:val="0"/>
          <w:marTop w:val="0"/>
          <w:marBottom w:val="0"/>
          <w:divBdr>
            <w:top w:val="none" w:sz="0" w:space="0" w:color="auto"/>
            <w:left w:val="none" w:sz="0" w:space="0" w:color="auto"/>
            <w:bottom w:val="none" w:sz="0" w:space="0" w:color="auto"/>
            <w:right w:val="none" w:sz="0" w:space="0" w:color="auto"/>
          </w:divBdr>
        </w:div>
        <w:div w:id="2017343728">
          <w:marLeft w:val="0"/>
          <w:marRight w:val="0"/>
          <w:marTop w:val="0"/>
          <w:marBottom w:val="0"/>
          <w:divBdr>
            <w:top w:val="none" w:sz="0" w:space="0" w:color="auto"/>
            <w:left w:val="none" w:sz="0" w:space="0" w:color="auto"/>
            <w:bottom w:val="none" w:sz="0" w:space="0" w:color="auto"/>
            <w:right w:val="none" w:sz="0" w:space="0" w:color="auto"/>
          </w:divBdr>
        </w:div>
        <w:div w:id="2008751219">
          <w:marLeft w:val="0"/>
          <w:marRight w:val="0"/>
          <w:marTop w:val="0"/>
          <w:marBottom w:val="0"/>
          <w:divBdr>
            <w:top w:val="none" w:sz="0" w:space="0" w:color="auto"/>
            <w:left w:val="none" w:sz="0" w:space="0" w:color="auto"/>
            <w:bottom w:val="none" w:sz="0" w:space="0" w:color="auto"/>
            <w:right w:val="none" w:sz="0" w:space="0" w:color="auto"/>
          </w:divBdr>
        </w:div>
        <w:div w:id="1953393746">
          <w:marLeft w:val="0"/>
          <w:marRight w:val="0"/>
          <w:marTop w:val="0"/>
          <w:marBottom w:val="0"/>
          <w:divBdr>
            <w:top w:val="none" w:sz="0" w:space="0" w:color="auto"/>
            <w:left w:val="none" w:sz="0" w:space="0" w:color="auto"/>
            <w:bottom w:val="none" w:sz="0" w:space="0" w:color="auto"/>
            <w:right w:val="none" w:sz="0" w:space="0" w:color="auto"/>
          </w:divBdr>
        </w:div>
        <w:div w:id="816805371">
          <w:marLeft w:val="0"/>
          <w:marRight w:val="0"/>
          <w:marTop w:val="0"/>
          <w:marBottom w:val="0"/>
          <w:divBdr>
            <w:top w:val="none" w:sz="0" w:space="0" w:color="auto"/>
            <w:left w:val="none" w:sz="0" w:space="0" w:color="auto"/>
            <w:bottom w:val="none" w:sz="0" w:space="0" w:color="auto"/>
            <w:right w:val="none" w:sz="0" w:space="0" w:color="auto"/>
          </w:divBdr>
        </w:div>
        <w:div w:id="1124694568">
          <w:marLeft w:val="0"/>
          <w:marRight w:val="0"/>
          <w:marTop w:val="0"/>
          <w:marBottom w:val="0"/>
          <w:divBdr>
            <w:top w:val="none" w:sz="0" w:space="0" w:color="auto"/>
            <w:left w:val="none" w:sz="0" w:space="0" w:color="auto"/>
            <w:bottom w:val="none" w:sz="0" w:space="0" w:color="auto"/>
            <w:right w:val="none" w:sz="0" w:space="0" w:color="auto"/>
          </w:divBdr>
        </w:div>
        <w:div w:id="49348891">
          <w:marLeft w:val="0"/>
          <w:marRight w:val="0"/>
          <w:marTop w:val="0"/>
          <w:marBottom w:val="0"/>
          <w:divBdr>
            <w:top w:val="none" w:sz="0" w:space="0" w:color="auto"/>
            <w:left w:val="none" w:sz="0" w:space="0" w:color="auto"/>
            <w:bottom w:val="none" w:sz="0" w:space="0" w:color="auto"/>
            <w:right w:val="none" w:sz="0" w:space="0" w:color="auto"/>
          </w:divBdr>
        </w:div>
        <w:div w:id="1976567275">
          <w:marLeft w:val="0"/>
          <w:marRight w:val="0"/>
          <w:marTop w:val="0"/>
          <w:marBottom w:val="0"/>
          <w:divBdr>
            <w:top w:val="none" w:sz="0" w:space="0" w:color="auto"/>
            <w:left w:val="none" w:sz="0" w:space="0" w:color="auto"/>
            <w:bottom w:val="none" w:sz="0" w:space="0" w:color="auto"/>
            <w:right w:val="none" w:sz="0" w:space="0" w:color="auto"/>
          </w:divBdr>
        </w:div>
        <w:div w:id="81877618">
          <w:marLeft w:val="0"/>
          <w:marRight w:val="0"/>
          <w:marTop w:val="0"/>
          <w:marBottom w:val="0"/>
          <w:divBdr>
            <w:top w:val="none" w:sz="0" w:space="0" w:color="auto"/>
            <w:left w:val="none" w:sz="0" w:space="0" w:color="auto"/>
            <w:bottom w:val="none" w:sz="0" w:space="0" w:color="auto"/>
            <w:right w:val="none" w:sz="0" w:space="0" w:color="auto"/>
          </w:divBdr>
        </w:div>
        <w:div w:id="1996759929">
          <w:marLeft w:val="0"/>
          <w:marRight w:val="0"/>
          <w:marTop w:val="0"/>
          <w:marBottom w:val="0"/>
          <w:divBdr>
            <w:top w:val="none" w:sz="0" w:space="0" w:color="auto"/>
            <w:left w:val="none" w:sz="0" w:space="0" w:color="auto"/>
            <w:bottom w:val="none" w:sz="0" w:space="0" w:color="auto"/>
            <w:right w:val="none" w:sz="0" w:space="0" w:color="auto"/>
          </w:divBdr>
        </w:div>
        <w:div w:id="1826193185">
          <w:marLeft w:val="0"/>
          <w:marRight w:val="0"/>
          <w:marTop w:val="0"/>
          <w:marBottom w:val="0"/>
          <w:divBdr>
            <w:top w:val="none" w:sz="0" w:space="0" w:color="auto"/>
            <w:left w:val="none" w:sz="0" w:space="0" w:color="auto"/>
            <w:bottom w:val="none" w:sz="0" w:space="0" w:color="auto"/>
            <w:right w:val="none" w:sz="0" w:space="0" w:color="auto"/>
          </w:divBdr>
        </w:div>
        <w:div w:id="983924280">
          <w:marLeft w:val="0"/>
          <w:marRight w:val="0"/>
          <w:marTop w:val="0"/>
          <w:marBottom w:val="0"/>
          <w:divBdr>
            <w:top w:val="none" w:sz="0" w:space="0" w:color="auto"/>
            <w:left w:val="none" w:sz="0" w:space="0" w:color="auto"/>
            <w:bottom w:val="none" w:sz="0" w:space="0" w:color="auto"/>
            <w:right w:val="none" w:sz="0" w:space="0" w:color="auto"/>
          </w:divBdr>
        </w:div>
        <w:div w:id="1480077529">
          <w:marLeft w:val="0"/>
          <w:marRight w:val="0"/>
          <w:marTop w:val="0"/>
          <w:marBottom w:val="0"/>
          <w:divBdr>
            <w:top w:val="none" w:sz="0" w:space="0" w:color="auto"/>
            <w:left w:val="none" w:sz="0" w:space="0" w:color="auto"/>
            <w:bottom w:val="none" w:sz="0" w:space="0" w:color="auto"/>
            <w:right w:val="none" w:sz="0" w:space="0" w:color="auto"/>
          </w:divBdr>
        </w:div>
        <w:div w:id="2145001154">
          <w:marLeft w:val="0"/>
          <w:marRight w:val="0"/>
          <w:marTop w:val="0"/>
          <w:marBottom w:val="0"/>
          <w:divBdr>
            <w:top w:val="none" w:sz="0" w:space="0" w:color="auto"/>
            <w:left w:val="none" w:sz="0" w:space="0" w:color="auto"/>
            <w:bottom w:val="none" w:sz="0" w:space="0" w:color="auto"/>
            <w:right w:val="none" w:sz="0" w:space="0" w:color="auto"/>
          </w:divBdr>
        </w:div>
        <w:div w:id="2034334007">
          <w:marLeft w:val="0"/>
          <w:marRight w:val="0"/>
          <w:marTop w:val="0"/>
          <w:marBottom w:val="0"/>
          <w:divBdr>
            <w:top w:val="none" w:sz="0" w:space="0" w:color="auto"/>
            <w:left w:val="none" w:sz="0" w:space="0" w:color="auto"/>
            <w:bottom w:val="none" w:sz="0" w:space="0" w:color="auto"/>
            <w:right w:val="none" w:sz="0" w:space="0" w:color="auto"/>
          </w:divBdr>
        </w:div>
        <w:div w:id="1275601359">
          <w:marLeft w:val="0"/>
          <w:marRight w:val="0"/>
          <w:marTop w:val="0"/>
          <w:marBottom w:val="0"/>
          <w:divBdr>
            <w:top w:val="none" w:sz="0" w:space="0" w:color="auto"/>
            <w:left w:val="none" w:sz="0" w:space="0" w:color="auto"/>
            <w:bottom w:val="none" w:sz="0" w:space="0" w:color="auto"/>
            <w:right w:val="none" w:sz="0" w:space="0" w:color="auto"/>
          </w:divBdr>
        </w:div>
        <w:div w:id="368385932">
          <w:marLeft w:val="0"/>
          <w:marRight w:val="0"/>
          <w:marTop w:val="0"/>
          <w:marBottom w:val="0"/>
          <w:divBdr>
            <w:top w:val="none" w:sz="0" w:space="0" w:color="auto"/>
            <w:left w:val="none" w:sz="0" w:space="0" w:color="auto"/>
            <w:bottom w:val="none" w:sz="0" w:space="0" w:color="auto"/>
            <w:right w:val="none" w:sz="0" w:space="0" w:color="auto"/>
          </w:divBdr>
        </w:div>
        <w:div w:id="1600603749">
          <w:marLeft w:val="0"/>
          <w:marRight w:val="0"/>
          <w:marTop w:val="0"/>
          <w:marBottom w:val="0"/>
          <w:divBdr>
            <w:top w:val="none" w:sz="0" w:space="0" w:color="auto"/>
            <w:left w:val="none" w:sz="0" w:space="0" w:color="auto"/>
            <w:bottom w:val="none" w:sz="0" w:space="0" w:color="auto"/>
            <w:right w:val="none" w:sz="0" w:space="0" w:color="auto"/>
          </w:divBdr>
        </w:div>
        <w:div w:id="941379697">
          <w:marLeft w:val="0"/>
          <w:marRight w:val="0"/>
          <w:marTop w:val="0"/>
          <w:marBottom w:val="0"/>
          <w:divBdr>
            <w:top w:val="none" w:sz="0" w:space="0" w:color="auto"/>
            <w:left w:val="none" w:sz="0" w:space="0" w:color="auto"/>
            <w:bottom w:val="none" w:sz="0" w:space="0" w:color="auto"/>
            <w:right w:val="none" w:sz="0" w:space="0" w:color="auto"/>
          </w:divBdr>
        </w:div>
        <w:div w:id="304236867">
          <w:marLeft w:val="0"/>
          <w:marRight w:val="0"/>
          <w:marTop w:val="0"/>
          <w:marBottom w:val="0"/>
          <w:divBdr>
            <w:top w:val="none" w:sz="0" w:space="0" w:color="auto"/>
            <w:left w:val="none" w:sz="0" w:space="0" w:color="auto"/>
            <w:bottom w:val="none" w:sz="0" w:space="0" w:color="auto"/>
            <w:right w:val="none" w:sz="0" w:space="0" w:color="auto"/>
          </w:divBdr>
        </w:div>
        <w:div w:id="1023094919">
          <w:marLeft w:val="0"/>
          <w:marRight w:val="0"/>
          <w:marTop w:val="0"/>
          <w:marBottom w:val="0"/>
          <w:divBdr>
            <w:top w:val="none" w:sz="0" w:space="0" w:color="auto"/>
            <w:left w:val="none" w:sz="0" w:space="0" w:color="auto"/>
            <w:bottom w:val="none" w:sz="0" w:space="0" w:color="auto"/>
            <w:right w:val="none" w:sz="0" w:space="0" w:color="auto"/>
          </w:divBdr>
        </w:div>
        <w:div w:id="1004361920">
          <w:marLeft w:val="0"/>
          <w:marRight w:val="0"/>
          <w:marTop w:val="0"/>
          <w:marBottom w:val="0"/>
          <w:divBdr>
            <w:top w:val="none" w:sz="0" w:space="0" w:color="auto"/>
            <w:left w:val="none" w:sz="0" w:space="0" w:color="auto"/>
            <w:bottom w:val="none" w:sz="0" w:space="0" w:color="auto"/>
            <w:right w:val="none" w:sz="0" w:space="0" w:color="auto"/>
          </w:divBdr>
        </w:div>
        <w:div w:id="1934703739">
          <w:marLeft w:val="0"/>
          <w:marRight w:val="0"/>
          <w:marTop w:val="0"/>
          <w:marBottom w:val="0"/>
          <w:divBdr>
            <w:top w:val="none" w:sz="0" w:space="0" w:color="auto"/>
            <w:left w:val="none" w:sz="0" w:space="0" w:color="auto"/>
            <w:bottom w:val="none" w:sz="0" w:space="0" w:color="auto"/>
            <w:right w:val="none" w:sz="0" w:space="0" w:color="auto"/>
          </w:divBdr>
        </w:div>
        <w:div w:id="1249774113">
          <w:marLeft w:val="0"/>
          <w:marRight w:val="0"/>
          <w:marTop w:val="0"/>
          <w:marBottom w:val="0"/>
          <w:divBdr>
            <w:top w:val="none" w:sz="0" w:space="0" w:color="auto"/>
            <w:left w:val="none" w:sz="0" w:space="0" w:color="auto"/>
            <w:bottom w:val="none" w:sz="0" w:space="0" w:color="auto"/>
            <w:right w:val="none" w:sz="0" w:space="0" w:color="auto"/>
          </w:divBdr>
        </w:div>
        <w:div w:id="357463660">
          <w:marLeft w:val="0"/>
          <w:marRight w:val="0"/>
          <w:marTop w:val="0"/>
          <w:marBottom w:val="0"/>
          <w:divBdr>
            <w:top w:val="none" w:sz="0" w:space="0" w:color="auto"/>
            <w:left w:val="none" w:sz="0" w:space="0" w:color="auto"/>
            <w:bottom w:val="none" w:sz="0" w:space="0" w:color="auto"/>
            <w:right w:val="none" w:sz="0" w:space="0" w:color="auto"/>
          </w:divBdr>
        </w:div>
        <w:div w:id="687758961">
          <w:marLeft w:val="0"/>
          <w:marRight w:val="0"/>
          <w:marTop w:val="0"/>
          <w:marBottom w:val="0"/>
          <w:divBdr>
            <w:top w:val="none" w:sz="0" w:space="0" w:color="auto"/>
            <w:left w:val="none" w:sz="0" w:space="0" w:color="auto"/>
            <w:bottom w:val="none" w:sz="0" w:space="0" w:color="auto"/>
            <w:right w:val="none" w:sz="0" w:space="0" w:color="auto"/>
          </w:divBdr>
        </w:div>
        <w:div w:id="818620541">
          <w:marLeft w:val="0"/>
          <w:marRight w:val="0"/>
          <w:marTop w:val="0"/>
          <w:marBottom w:val="0"/>
          <w:divBdr>
            <w:top w:val="none" w:sz="0" w:space="0" w:color="auto"/>
            <w:left w:val="none" w:sz="0" w:space="0" w:color="auto"/>
            <w:bottom w:val="none" w:sz="0" w:space="0" w:color="auto"/>
            <w:right w:val="none" w:sz="0" w:space="0" w:color="auto"/>
          </w:divBdr>
        </w:div>
        <w:div w:id="1424499421">
          <w:marLeft w:val="0"/>
          <w:marRight w:val="0"/>
          <w:marTop w:val="0"/>
          <w:marBottom w:val="0"/>
          <w:divBdr>
            <w:top w:val="none" w:sz="0" w:space="0" w:color="auto"/>
            <w:left w:val="none" w:sz="0" w:space="0" w:color="auto"/>
            <w:bottom w:val="none" w:sz="0" w:space="0" w:color="auto"/>
            <w:right w:val="none" w:sz="0" w:space="0" w:color="auto"/>
          </w:divBdr>
        </w:div>
        <w:div w:id="430007144">
          <w:marLeft w:val="0"/>
          <w:marRight w:val="0"/>
          <w:marTop w:val="0"/>
          <w:marBottom w:val="0"/>
          <w:divBdr>
            <w:top w:val="none" w:sz="0" w:space="0" w:color="auto"/>
            <w:left w:val="none" w:sz="0" w:space="0" w:color="auto"/>
            <w:bottom w:val="none" w:sz="0" w:space="0" w:color="auto"/>
            <w:right w:val="none" w:sz="0" w:space="0" w:color="auto"/>
          </w:divBdr>
        </w:div>
        <w:div w:id="1028986750">
          <w:marLeft w:val="0"/>
          <w:marRight w:val="0"/>
          <w:marTop w:val="0"/>
          <w:marBottom w:val="0"/>
          <w:divBdr>
            <w:top w:val="none" w:sz="0" w:space="0" w:color="auto"/>
            <w:left w:val="none" w:sz="0" w:space="0" w:color="auto"/>
            <w:bottom w:val="none" w:sz="0" w:space="0" w:color="auto"/>
            <w:right w:val="none" w:sz="0" w:space="0" w:color="auto"/>
          </w:divBdr>
        </w:div>
        <w:div w:id="1373380091">
          <w:marLeft w:val="0"/>
          <w:marRight w:val="0"/>
          <w:marTop w:val="0"/>
          <w:marBottom w:val="0"/>
          <w:divBdr>
            <w:top w:val="none" w:sz="0" w:space="0" w:color="auto"/>
            <w:left w:val="none" w:sz="0" w:space="0" w:color="auto"/>
            <w:bottom w:val="none" w:sz="0" w:space="0" w:color="auto"/>
            <w:right w:val="none" w:sz="0" w:space="0" w:color="auto"/>
          </w:divBdr>
        </w:div>
        <w:div w:id="922375526">
          <w:marLeft w:val="0"/>
          <w:marRight w:val="0"/>
          <w:marTop w:val="0"/>
          <w:marBottom w:val="0"/>
          <w:divBdr>
            <w:top w:val="none" w:sz="0" w:space="0" w:color="auto"/>
            <w:left w:val="none" w:sz="0" w:space="0" w:color="auto"/>
            <w:bottom w:val="none" w:sz="0" w:space="0" w:color="auto"/>
            <w:right w:val="none" w:sz="0" w:space="0" w:color="auto"/>
          </w:divBdr>
        </w:div>
        <w:div w:id="1167861682">
          <w:marLeft w:val="0"/>
          <w:marRight w:val="0"/>
          <w:marTop w:val="0"/>
          <w:marBottom w:val="0"/>
          <w:divBdr>
            <w:top w:val="none" w:sz="0" w:space="0" w:color="auto"/>
            <w:left w:val="none" w:sz="0" w:space="0" w:color="auto"/>
            <w:bottom w:val="none" w:sz="0" w:space="0" w:color="auto"/>
            <w:right w:val="none" w:sz="0" w:space="0" w:color="auto"/>
          </w:divBdr>
        </w:div>
        <w:div w:id="2002351493">
          <w:marLeft w:val="0"/>
          <w:marRight w:val="0"/>
          <w:marTop w:val="0"/>
          <w:marBottom w:val="0"/>
          <w:divBdr>
            <w:top w:val="none" w:sz="0" w:space="0" w:color="auto"/>
            <w:left w:val="none" w:sz="0" w:space="0" w:color="auto"/>
            <w:bottom w:val="none" w:sz="0" w:space="0" w:color="auto"/>
            <w:right w:val="none" w:sz="0" w:space="0" w:color="auto"/>
          </w:divBdr>
        </w:div>
        <w:div w:id="442262338">
          <w:marLeft w:val="0"/>
          <w:marRight w:val="0"/>
          <w:marTop w:val="0"/>
          <w:marBottom w:val="0"/>
          <w:divBdr>
            <w:top w:val="none" w:sz="0" w:space="0" w:color="auto"/>
            <w:left w:val="none" w:sz="0" w:space="0" w:color="auto"/>
            <w:bottom w:val="none" w:sz="0" w:space="0" w:color="auto"/>
            <w:right w:val="none" w:sz="0" w:space="0" w:color="auto"/>
          </w:divBdr>
        </w:div>
        <w:div w:id="195047258">
          <w:marLeft w:val="0"/>
          <w:marRight w:val="0"/>
          <w:marTop w:val="0"/>
          <w:marBottom w:val="0"/>
          <w:divBdr>
            <w:top w:val="none" w:sz="0" w:space="0" w:color="auto"/>
            <w:left w:val="none" w:sz="0" w:space="0" w:color="auto"/>
            <w:bottom w:val="none" w:sz="0" w:space="0" w:color="auto"/>
            <w:right w:val="none" w:sz="0" w:space="0" w:color="auto"/>
          </w:divBdr>
        </w:div>
        <w:div w:id="869755797">
          <w:marLeft w:val="0"/>
          <w:marRight w:val="0"/>
          <w:marTop w:val="0"/>
          <w:marBottom w:val="0"/>
          <w:divBdr>
            <w:top w:val="none" w:sz="0" w:space="0" w:color="auto"/>
            <w:left w:val="none" w:sz="0" w:space="0" w:color="auto"/>
            <w:bottom w:val="none" w:sz="0" w:space="0" w:color="auto"/>
            <w:right w:val="none" w:sz="0" w:space="0" w:color="auto"/>
          </w:divBdr>
        </w:div>
        <w:div w:id="1528327579">
          <w:marLeft w:val="0"/>
          <w:marRight w:val="0"/>
          <w:marTop w:val="0"/>
          <w:marBottom w:val="0"/>
          <w:divBdr>
            <w:top w:val="none" w:sz="0" w:space="0" w:color="auto"/>
            <w:left w:val="none" w:sz="0" w:space="0" w:color="auto"/>
            <w:bottom w:val="none" w:sz="0" w:space="0" w:color="auto"/>
            <w:right w:val="none" w:sz="0" w:space="0" w:color="auto"/>
          </w:divBdr>
        </w:div>
        <w:div w:id="1800101152">
          <w:marLeft w:val="0"/>
          <w:marRight w:val="0"/>
          <w:marTop w:val="0"/>
          <w:marBottom w:val="0"/>
          <w:divBdr>
            <w:top w:val="none" w:sz="0" w:space="0" w:color="auto"/>
            <w:left w:val="none" w:sz="0" w:space="0" w:color="auto"/>
            <w:bottom w:val="none" w:sz="0" w:space="0" w:color="auto"/>
            <w:right w:val="none" w:sz="0" w:space="0" w:color="auto"/>
          </w:divBdr>
        </w:div>
        <w:div w:id="763039677">
          <w:marLeft w:val="0"/>
          <w:marRight w:val="0"/>
          <w:marTop w:val="0"/>
          <w:marBottom w:val="0"/>
          <w:divBdr>
            <w:top w:val="none" w:sz="0" w:space="0" w:color="auto"/>
            <w:left w:val="none" w:sz="0" w:space="0" w:color="auto"/>
            <w:bottom w:val="none" w:sz="0" w:space="0" w:color="auto"/>
            <w:right w:val="none" w:sz="0" w:space="0" w:color="auto"/>
          </w:divBdr>
        </w:div>
        <w:div w:id="1685207376">
          <w:marLeft w:val="0"/>
          <w:marRight w:val="0"/>
          <w:marTop w:val="0"/>
          <w:marBottom w:val="0"/>
          <w:divBdr>
            <w:top w:val="none" w:sz="0" w:space="0" w:color="auto"/>
            <w:left w:val="none" w:sz="0" w:space="0" w:color="auto"/>
            <w:bottom w:val="none" w:sz="0" w:space="0" w:color="auto"/>
            <w:right w:val="none" w:sz="0" w:space="0" w:color="auto"/>
          </w:divBdr>
        </w:div>
        <w:div w:id="1572806698">
          <w:marLeft w:val="0"/>
          <w:marRight w:val="0"/>
          <w:marTop w:val="0"/>
          <w:marBottom w:val="0"/>
          <w:divBdr>
            <w:top w:val="none" w:sz="0" w:space="0" w:color="auto"/>
            <w:left w:val="none" w:sz="0" w:space="0" w:color="auto"/>
            <w:bottom w:val="none" w:sz="0" w:space="0" w:color="auto"/>
            <w:right w:val="none" w:sz="0" w:space="0" w:color="auto"/>
          </w:divBdr>
        </w:div>
        <w:div w:id="126701420">
          <w:marLeft w:val="0"/>
          <w:marRight w:val="0"/>
          <w:marTop w:val="0"/>
          <w:marBottom w:val="0"/>
          <w:divBdr>
            <w:top w:val="none" w:sz="0" w:space="0" w:color="auto"/>
            <w:left w:val="none" w:sz="0" w:space="0" w:color="auto"/>
            <w:bottom w:val="none" w:sz="0" w:space="0" w:color="auto"/>
            <w:right w:val="none" w:sz="0" w:space="0" w:color="auto"/>
          </w:divBdr>
        </w:div>
        <w:div w:id="37973080">
          <w:marLeft w:val="0"/>
          <w:marRight w:val="0"/>
          <w:marTop w:val="0"/>
          <w:marBottom w:val="0"/>
          <w:divBdr>
            <w:top w:val="none" w:sz="0" w:space="0" w:color="auto"/>
            <w:left w:val="none" w:sz="0" w:space="0" w:color="auto"/>
            <w:bottom w:val="none" w:sz="0" w:space="0" w:color="auto"/>
            <w:right w:val="none" w:sz="0" w:space="0" w:color="auto"/>
          </w:divBdr>
        </w:div>
        <w:div w:id="511644666">
          <w:marLeft w:val="0"/>
          <w:marRight w:val="0"/>
          <w:marTop w:val="0"/>
          <w:marBottom w:val="0"/>
          <w:divBdr>
            <w:top w:val="none" w:sz="0" w:space="0" w:color="auto"/>
            <w:left w:val="none" w:sz="0" w:space="0" w:color="auto"/>
            <w:bottom w:val="none" w:sz="0" w:space="0" w:color="auto"/>
            <w:right w:val="none" w:sz="0" w:space="0" w:color="auto"/>
          </w:divBdr>
        </w:div>
        <w:div w:id="1535847899">
          <w:marLeft w:val="0"/>
          <w:marRight w:val="0"/>
          <w:marTop w:val="0"/>
          <w:marBottom w:val="0"/>
          <w:divBdr>
            <w:top w:val="none" w:sz="0" w:space="0" w:color="auto"/>
            <w:left w:val="none" w:sz="0" w:space="0" w:color="auto"/>
            <w:bottom w:val="none" w:sz="0" w:space="0" w:color="auto"/>
            <w:right w:val="none" w:sz="0" w:space="0" w:color="auto"/>
          </w:divBdr>
        </w:div>
        <w:div w:id="770315364">
          <w:marLeft w:val="0"/>
          <w:marRight w:val="0"/>
          <w:marTop w:val="0"/>
          <w:marBottom w:val="0"/>
          <w:divBdr>
            <w:top w:val="none" w:sz="0" w:space="0" w:color="auto"/>
            <w:left w:val="none" w:sz="0" w:space="0" w:color="auto"/>
            <w:bottom w:val="none" w:sz="0" w:space="0" w:color="auto"/>
            <w:right w:val="none" w:sz="0" w:space="0" w:color="auto"/>
          </w:divBdr>
        </w:div>
        <w:div w:id="1330786244">
          <w:marLeft w:val="0"/>
          <w:marRight w:val="0"/>
          <w:marTop w:val="0"/>
          <w:marBottom w:val="0"/>
          <w:divBdr>
            <w:top w:val="none" w:sz="0" w:space="0" w:color="auto"/>
            <w:left w:val="none" w:sz="0" w:space="0" w:color="auto"/>
            <w:bottom w:val="none" w:sz="0" w:space="0" w:color="auto"/>
            <w:right w:val="none" w:sz="0" w:space="0" w:color="auto"/>
          </w:divBdr>
        </w:div>
        <w:div w:id="421150724">
          <w:marLeft w:val="0"/>
          <w:marRight w:val="0"/>
          <w:marTop w:val="0"/>
          <w:marBottom w:val="0"/>
          <w:divBdr>
            <w:top w:val="none" w:sz="0" w:space="0" w:color="auto"/>
            <w:left w:val="none" w:sz="0" w:space="0" w:color="auto"/>
            <w:bottom w:val="none" w:sz="0" w:space="0" w:color="auto"/>
            <w:right w:val="none" w:sz="0" w:space="0" w:color="auto"/>
          </w:divBdr>
        </w:div>
        <w:div w:id="2038890973">
          <w:marLeft w:val="0"/>
          <w:marRight w:val="0"/>
          <w:marTop w:val="0"/>
          <w:marBottom w:val="0"/>
          <w:divBdr>
            <w:top w:val="none" w:sz="0" w:space="0" w:color="auto"/>
            <w:left w:val="none" w:sz="0" w:space="0" w:color="auto"/>
            <w:bottom w:val="none" w:sz="0" w:space="0" w:color="auto"/>
            <w:right w:val="none" w:sz="0" w:space="0" w:color="auto"/>
          </w:divBdr>
        </w:div>
        <w:div w:id="145511667">
          <w:marLeft w:val="0"/>
          <w:marRight w:val="0"/>
          <w:marTop w:val="0"/>
          <w:marBottom w:val="0"/>
          <w:divBdr>
            <w:top w:val="none" w:sz="0" w:space="0" w:color="auto"/>
            <w:left w:val="none" w:sz="0" w:space="0" w:color="auto"/>
            <w:bottom w:val="none" w:sz="0" w:space="0" w:color="auto"/>
            <w:right w:val="none" w:sz="0" w:space="0" w:color="auto"/>
          </w:divBdr>
        </w:div>
        <w:div w:id="401610235">
          <w:marLeft w:val="0"/>
          <w:marRight w:val="0"/>
          <w:marTop w:val="0"/>
          <w:marBottom w:val="0"/>
          <w:divBdr>
            <w:top w:val="none" w:sz="0" w:space="0" w:color="auto"/>
            <w:left w:val="none" w:sz="0" w:space="0" w:color="auto"/>
            <w:bottom w:val="none" w:sz="0" w:space="0" w:color="auto"/>
            <w:right w:val="none" w:sz="0" w:space="0" w:color="auto"/>
          </w:divBdr>
        </w:div>
      </w:divsChild>
    </w:div>
    <w:div w:id="1089892919">
      <w:bodyDiv w:val="1"/>
      <w:marLeft w:val="0"/>
      <w:marRight w:val="0"/>
      <w:marTop w:val="0"/>
      <w:marBottom w:val="0"/>
      <w:divBdr>
        <w:top w:val="none" w:sz="0" w:space="0" w:color="auto"/>
        <w:left w:val="none" w:sz="0" w:space="0" w:color="auto"/>
        <w:bottom w:val="none" w:sz="0" w:space="0" w:color="auto"/>
        <w:right w:val="none" w:sz="0" w:space="0" w:color="auto"/>
      </w:divBdr>
      <w:divsChild>
        <w:div w:id="828063410">
          <w:marLeft w:val="0"/>
          <w:marRight w:val="0"/>
          <w:marTop w:val="0"/>
          <w:marBottom w:val="0"/>
          <w:divBdr>
            <w:top w:val="none" w:sz="0" w:space="0" w:color="auto"/>
            <w:left w:val="none" w:sz="0" w:space="0" w:color="auto"/>
            <w:bottom w:val="none" w:sz="0" w:space="0" w:color="auto"/>
            <w:right w:val="none" w:sz="0" w:space="0" w:color="auto"/>
          </w:divBdr>
        </w:div>
        <w:div w:id="1412242515">
          <w:marLeft w:val="0"/>
          <w:marRight w:val="0"/>
          <w:marTop w:val="0"/>
          <w:marBottom w:val="0"/>
          <w:divBdr>
            <w:top w:val="none" w:sz="0" w:space="0" w:color="auto"/>
            <w:left w:val="none" w:sz="0" w:space="0" w:color="auto"/>
            <w:bottom w:val="none" w:sz="0" w:space="0" w:color="auto"/>
            <w:right w:val="none" w:sz="0" w:space="0" w:color="auto"/>
          </w:divBdr>
        </w:div>
        <w:div w:id="1037390138">
          <w:marLeft w:val="0"/>
          <w:marRight w:val="0"/>
          <w:marTop w:val="0"/>
          <w:marBottom w:val="0"/>
          <w:divBdr>
            <w:top w:val="none" w:sz="0" w:space="0" w:color="auto"/>
            <w:left w:val="none" w:sz="0" w:space="0" w:color="auto"/>
            <w:bottom w:val="none" w:sz="0" w:space="0" w:color="auto"/>
            <w:right w:val="none" w:sz="0" w:space="0" w:color="auto"/>
          </w:divBdr>
        </w:div>
        <w:div w:id="847793094">
          <w:marLeft w:val="0"/>
          <w:marRight w:val="0"/>
          <w:marTop w:val="0"/>
          <w:marBottom w:val="0"/>
          <w:divBdr>
            <w:top w:val="none" w:sz="0" w:space="0" w:color="auto"/>
            <w:left w:val="none" w:sz="0" w:space="0" w:color="auto"/>
            <w:bottom w:val="none" w:sz="0" w:space="0" w:color="auto"/>
            <w:right w:val="none" w:sz="0" w:space="0" w:color="auto"/>
          </w:divBdr>
        </w:div>
        <w:div w:id="221335923">
          <w:marLeft w:val="0"/>
          <w:marRight w:val="0"/>
          <w:marTop w:val="0"/>
          <w:marBottom w:val="0"/>
          <w:divBdr>
            <w:top w:val="none" w:sz="0" w:space="0" w:color="auto"/>
            <w:left w:val="none" w:sz="0" w:space="0" w:color="auto"/>
            <w:bottom w:val="none" w:sz="0" w:space="0" w:color="auto"/>
            <w:right w:val="none" w:sz="0" w:space="0" w:color="auto"/>
          </w:divBdr>
        </w:div>
        <w:div w:id="1127622852">
          <w:marLeft w:val="0"/>
          <w:marRight w:val="0"/>
          <w:marTop w:val="0"/>
          <w:marBottom w:val="0"/>
          <w:divBdr>
            <w:top w:val="none" w:sz="0" w:space="0" w:color="auto"/>
            <w:left w:val="none" w:sz="0" w:space="0" w:color="auto"/>
            <w:bottom w:val="none" w:sz="0" w:space="0" w:color="auto"/>
            <w:right w:val="none" w:sz="0" w:space="0" w:color="auto"/>
          </w:divBdr>
        </w:div>
        <w:div w:id="2134402198">
          <w:marLeft w:val="0"/>
          <w:marRight w:val="0"/>
          <w:marTop w:val="0"/>
          <w:marBottom w:val="0"/>
          <w:divBdr>
            <w:top w:val="none" w:sz="0" w:space="0" w:color="auto"/>
            <w:left w:val="none" w:sz="0" w:space="0" w:color="auto"/>
            <w:bottom w:val="none" w:sz="0" w:space="0" w:color="auto"/>
            <w:right w:val="none" w:sz="0" w:space="0" w:color="auto"/>
          </w:divBdr>
        </w:div>
        <w:div w:id="2081631381">
          <w:marLeft w:val="0"/>
          <w:marRight w:val="0"/>
          <w:marTop w:val="0"/>
          <w:marBottom w:val="0"/>
          <w:divBdr>
            <w:top w:val="none" w:sz="0" w:space="0" w:color="auto"/>
            <w:left w:val="none" w:sz="0" w:space="0" w:color="auto"/>
            <w:bottom w:val="none" w:sz="0" w:space="0" w:color="auto"/>
            <w:right w:val="none" w:sz="0" w:space="0" w:color="auto"/>
          </w:divBdr>
        </w:div>
        <w:div w:id="1787309879">
          <w:marLeft w:val="0"/>
          <w:marRight w:val="0"/>
          <w:marTop w:val="0"/>
          <w:marBottom w:val="0"/>
          <w:divBdr>
            <w:top w:val="none" w:sz="0" w:space="0" w:color="auto"/>
            <w:left w:val="none" w:sz="0" w:space="0" w:color="auto"/>
            <w:bottom w:val="none" w:sz="0" w:space="0" w:color="auto"/>
            <w:right w:val="none" w:sz="0" w:space="0" w:color="auto"/>
          </w:divBdr>
        </w:div>
        <w:div w:id="1770199634">
          <w:marLeft w:val="0"/>
          <w:marRight w:val="0"/>
          <w:marTop w:val="0"/>
          <w:marBottom w:val="0"/>
          <w:divBdr>
            <w:top w:val="none" w:sz="0" w:space="0" w:color="auto"/>
            <w:left w:val="none" w:sz="0" w:space="0" w:color="auto"/>
            <w:bottom w:val="none" w:sz="0" w:space="0" w:color="auto"/>
            <w:right w:val="none" w:sz="0" w:space="0" w:color="auto"/>
          </w:divBdr>
        </w:div>
        <w:div w:id="1508180187">
          <w:marLeft w:val="0"/>
          <w:marRight w:val="0"/>
          <w:marTop w:val="0"/>
          <w:marBottom w:val="0"/>
          <w:divBdr>
            <w:top w:val="none" w:sz="0" w:space="0" w:color="auto"/>
            <w:left w:val="none" w:sz="0" w:space="0" w:color="auto"/>
            <w:bottom w:val="none" w:sz="0" w:space="0" w:color="auto"/>
            <w:right w:val="none" w:sz="0" w:space="0" w:color="auto"/>
          </w:divBdr>
        </w:div>
        <w:div w:id="1514874427">
          <w:marLeft w:val="0"/>
          <w:marRight w:val="0"/>
          <w:marTop w:val="0"/>
          <w:marBottom w:val="0"/>
          <w:divBdr>
            <w:top w:val="none" w:sz="0" w:space="0" w:color="auto"/>
            <w:left w:val="none" w:sz="0" w:space="0" w:color="auto"/>
            <w:bottom w:val="none" w:sz="0" w:space="0" w:color="auto"/>
            <w:right w:val="none" w:sz="0" w:space="0" w:color="auto"/>
          </w:divBdr>
        </w:div>
        <w:div w:id="951940899">
          <w:marLeft w:val="0"/>
          <w:marRight w:val="0"/>
          <w:marTop w:val="0"/>
          <w:marBottom w:val="0"/>
          <w:divBdr>
            <w:top w:val="none" w:sz="0" w:space="0" w:color="auto"/>
            <w:left w:val="none" w:sz="0" w:space="0" w:color="auto"/>
            <w:bottom w:val="none" w:sz="0" w:space="0" w:color="auto"/>
            <w:right w:val="none" w:sz="0" w:space="0" w:color="auto"/>
          </w:divBdr>
        </w:div>
        <w:div w:id="935792494">
          <w:marLeft w:val="0"/>
          <w:marRight w:val="0"/>
          <w:marTop w:val="0"/>
          <w:marBottom w:val="0"/>
          <w:divBdr>
            <w:top w:val="none" w:sz="0" w:space="0" w:color="auto"/>
            <w:left w:val="none" w:sz="0" w:space="0" w:color="auto"/>
            <w:bottom w:val="none" w:sz="0" w:space="0" w:color="auto"/>
            <w:right w:val="none" w:sz="0" w:space="0" w:color="auto"/>
          </w:divBdr>
        </w:div>
        <w:div w:id="1918906252">
          <w:marLeft w:val="0"/>
          <w:marRight w:val="0"/>
          <w:marTop w:val="0"/>
          <w:marBottom w:val="0"/>
          <w:divBdr>
            <w:top w:val="none" w:sz="0" w:space="0" w:color="auto"/>
            <w:left w:val="none" w:sz="0" w:space="0" w:color="auto"/>
            <w:bottom w:val="none" w:sz="0" w:space="0" w:color="auto"/>
            <w:right w:val="none" w:sz="0" w:space="0" w:color="auto"/>
          </w:divBdr>
        </w:div>
        <w:div w:id="373117804">
          <w:marLeft w:val="0"/>
          <w:marRight w:val="0"/>
          <w:marTop w:val="0"/>
          <w:marBottom w:val="0"/>
          <w:divBdr>
            <w:top w:val="none" w:sz="0" w:space="0" w:color="auto"/>
            <w:left w:val="none" w:sz="0" w:space="0" w:color="auto"/>
            <w:bottom w:val="none" w:sz="0" w:space="0" w:color="auto"/>
            <w:right w:val="none" w:sz="0" w:space="0" w:color="auto"/>
          </w:divBdr>
        </w:div>
        <w:div w:id="152843520">
          <w:marLeft w:val="0"/>
          <w:marRight w:val="0"/>
          <w:marTop w:val="0"/>
          <w:marBottom w:val="0"/>
          <w:divBdr>
            <w:top w:val="none" w:sz="0" w:space="0" w:color="auto"/>
            <w:left w:val="none" w:sz="0" w:space="0" w:color="auto"/>
            <w:bottom w:val="none" w:sz="0" w:space="0" w:color="auto"/>
            <w:right w:val="none" w:sz="0" w:space="0" w:color="auto"/>
          </w:divBdr>
        </w:div>
        <w:div w:id="1353066180">
          <w:marLeft w:val="0"/>
          <w:marRight w:val="0"/>
          <w:marTop w:val="0"/>
          <w:marBottom w:val="0"/>
          <w:divBdr>
            <w:top w:val="none" w:sz="0" w:space="0" w:color="auto"/>
            <w:left w:val="none" w:sz="0" w:space="0" w:color="auto"/>
            <w:bottom w:val="none" w:sz="0" w:space="0" w:color="auto"/>
            <w:right w:val="none" w:sz="0" w:space="0" w:color="auto"/>
          </w:divBdr>
        </w:div>
      </w:divsChild>
    </w:div>
    <w:div w:id="1146555321">
      <w:bodyDiv w:val="1"/>
      <w:marLeft w:val="0"/>
      <w:marRight w:val="0"/>
      <w:marTop w:val="0"/>
      <w:marBottom w:val="0"/>
      <w:divBdr>
        <w:top w:val="none" w:sz="0" w:space="0" w:color="auto"/>
        <w:left w:val="none" w:sz="0" w:space="0" w:color="auto"/>
        <w:bottom w:val="none" w:sz="0" w:space="0" w:color="auto"/>
        <w:right w:val="none" w:sz="0" w:space="0" w:color="auto"/>
      </w:divBdr>
    </w:div>
    <w:div w:id="1232235444">
      <w:bodyDiv w:val="1"/>
      <w:marLeft w:val="0"/>
      <w:marRight w:val="0"/>
      <w:marTop w:val="0"/>
      <w:marBottom w:val="0"/>
      <w:divBdr>
        <w:top w:val="none" w:sz="0" w:space="0" w:color="auto"/>
        <w:left w:val="none" w:sz="0" w:space="0" w:color="auto"/>
        <w:bottom w:val="none" w:sz="0" w:space="0" w:color="auto"/>
        <w:right w:val="none" w:sz="0" w:space="0" w:color="auto"/>
      </w:divBdr>
    </w:div>
    <w:div w:id="1276673796">
      <w:bodyDiv w:val="1"/>
      <w:marLeft w:val="0"/>
      <w:marRight w:val="0"/>
      <w:marTop w:val="0"/>
      <w:marBottom w:val="0"/>
      <w:divBdr>
        <w:top w:val="none" w:sz="0" w:space="0" w:color="auto"/>
        <w:left w:val="none" w:sz="0" w:space="0" w:color="auto"/>
        <w:bottom w:val="none" w:sz="0" w:space="0" w:color="auto"/>
        <w:right w:val="none" w:sz="0" w:space="0" w:color="auto"/>
      </w:divBdr>
      <w:divsChild>
        <w:div w:id="936451749">
          <w:marLeft w:val="0"/>
          <w:marRight w:val="0"/>
          <w:marTop w:val="0"/>
          <w:marBottom w:val="0"/>
          <w:divBdr>
            <w:top w:val="none" w:sz="0" w:space="0" w:color="auto"/>
            <w:left w:val="none" w:sz="0" w:space="0" w:color="auto"/>
            <w:bottom w:val="none" w:sz="0" w:space="0" w:color="auto"/>
            <w:right w:val="none" w:sz="0" w:space="0" w:color="auto"/>
          </w:divBdr>
        </w:div>
        <w:div w:id="744185651">
          <w:marLeft w:val="0"/>
          <w:marRight w:val="0"/>
          <w:marTop w:val="0"/>
          <w:marBottom w:val="0"/>
          <w:divBdr>
            <w:top w:val="none" w:sz="0" w:space="0" w:color="auto"/>
            <w:left w:val="none" w:sz="0" w:space="0" w:color="auto"/>
            <w:bottom w:val="none" w:sz="0" w:space="0" w:color="auto"/>
            <w:right w:val="none" w:sz="0" w:space="0" w:color="auto"/>
          </w:divBdr>
        </w:div>
        <w:div w:id="1035621320">
          <w:marLeft w:val="0"/>
          <w:marRight w:val="0"/>
          <w:marTop w:val="0"/>
          <w:marBottom w:val="0"/>
          <w:divBdr>
            <w:top w:val="none" w:sz="0" w:space="0" w:color="auto"/>
            <w:left w:val="none" w:sz="0" w:space="0" w:color="auto"/>
            <w:bottom w:val="none" w:sz="0" w:space="0" w:color="auto"/>
            <w:right w:val="none" w:sz="0" w:space="0" w:color="auto"/>
          </w:divBdr>
        </w:div>
        <w:div w:id="1311329596">
          <w:marLeft w:val="0"/>
          <w:marRight w:val="0"/>
          <w:marTop w:val="0"/>
          <w:marBottom w:val="0"/>
          <w:divBdr>
            <w:top w:val="none" w:sz="0" w:space="0" w:color="auto"/>
            <w:left w:val="none" w:sz="0" w:space="0" w:color="auto"/>
            <w:bottom w:val="none" w:sz="0" w:space="0" w:color="auto"/>
            <w:right w:val="none" w:sz="0" w:space="0" w:color="auto"/>
          </w:divBdr>
        </w:div>
        <w:div w:id="166675285">
          <w:marLeft w:val="0"/>
          <w:marRight w:val="0"/>
          <w:marTop w:val="0"/>
          <w:marBottom w:val="0"/>
          <w:divBdr>
            <w:top w:val="none" w:sz="0" w:space="0" w:color="auto"/>
            <w:left w:val="none" w:sz="0" w:space="0" w:color="auto"/>
            <w:bottom w:val="none" w:sz="0" w:space="0" w:color="auto"/>
            <w:right w:val="none" w:sz="0" w:space="0" w:color="auto"/>
          </w:divBdr>
        </w:div>
        <w:div w:id="1124470068">
          <w:marLeft w:val="0"/>
          <w:marRight w:val="0"/>
          <w:marTop w:val="0"/>
          <w:marBottom w:val="0"/>
          <w:divBdr>
            <w:top w:val="none" w:sz="0" w:space="0" w:color="auto"/>
            <w:left w:val="none" w:sz="0" w:space="0" w:color="auto"/>
            <w:bottom w:val="none" w:sz="0" w:space="0" w:color="auto"/>
            <w:right w:val="none" w:sz="0" w:space="0" w:color="auto"/>
          </w:divBdr>
        </w:div>
        <w:div w:id="90973787">
          <w:marLeft w:val="0"/>
          <w:marRight w:val="0"/>
          <w:marTop w:val="0"/>
          <w:marBottom w:val="0"/>
          <w:divBdr>
            <w:top w:val="none" w:sz="0" w:space="0" w:color="auto"/>
            <w:left w:val="none" w:sz="0" w:space="0" w:color="auto"/>
            <w:bottom w:val="none" w:sz="0" w:space="0" w:color="auto"/>
            <w:right w:val="none" w:sz="0" w:space="0" w:color="auto"/>
          </w:divBdr>
        </w:div>
        <w:div w:id="1975525637">
          <w:marLeft w:val="0"/>
          <w:marRight w:val="0"/>
          <w:marTop w:val="0"/>
          <w:marBottom w:val="0"/>
          <w:divBdr>
            <w:top w:val="none" w:sz="0" w:space="0" w:color="auto"/>
            <w:left w:val="none" w:sz="0" w:space="0" w:color="auto"/>
            <w:bottom w:val="none" w:sz="0" w:space="0" w:color="auto"/>
            <w:right w:val="none" w:sz="0" w:space="0" w:color="auto"/>
          </w:divBdr>
        </w:div>
        <w:div w:id="1146436418">
          <w:marLeft w:val="0"/>
          <w:marRight w:val="0"/>
          <w:marTop w:val="0"/>
          <w:marBottom w:val="0"/>
          <w:divBdr>
            <w:top w:val="none" w:sz="0" w:space="0" w:color="auto"/>
            <w:left w:val="none" w:sz="0" w:space="0" w:color="auto"/>
            <w:bottom w:val="none" w:sz="0" w:space="0" w:color="auto"/>
            <w:right w:val="none" w:sz="0" w:space="0" w:color="auto"/>
          </w:divBdr>
        </w:div>
        <w:div w:id="1804805497">
          <w:marLeft w:val="0"/>
          <w:marRight w:val="0"/>
          <w:marTop w:val="0"/>
          <w:marBottom w:val="0"/>
          <w:divBdr>
            <w:top w:val="none" w:sz="0" w:space="0" w:color="auto"/>
            <w:left w:val="none" w:sz="0" w:space="0" w:color="auto"/>
            <w:bottom w:val="none" w:sz="0" w:space="0" w:color="auto"/>
            <w:right w:val="none" w:sz="0" w:space="0" w:color="auto"/>
          </w:divBdr>
        </w:div>
        <w:div w:id="396973703">
          <w:marLeft w:val="0"/>
          <w:marRight w:val="0"/>
          <w:marTop w:val="0"/>
          <w:marBottom w:val="0"/>
          <w:divBdr>
            <w:top w:val="none" w:sz="0" w:space="0" w:color="auto"/>
            <w:left w:val="none" w:sz="0" w:space="0" w:color="auto"/>
            <w:bottom w:val="none" w:sz="0" w:space="0" w:color="auto"/>
            <w:right w:val="none" w:sz="0" w:space="0" w:color="auto"/>
          </w:divBdr>
        </w:div>
        <w:div w:id="622468158">
          <w:marLeft w:val="0"/>
          <w:marRight w:val="0"/>
          <w:marTop w:val="0"/>
          <w:marBottom w:val="0"/>
          <w:divBdr>
            <w:top w:val="none" w:sz="0" w:space="0" w:color="auto"/>
            <w:left w:val="none" w:sz="0" w:space="0" w:color="auto"/>
            <w:bottom w:val="none" w:sz="0" w:space="0" w:color="auto"/>
            <w:right w:val="none" w:sz="0" w:space="0" w:color="auto"/>
          </w:divBdr>
        </w:div>
        <w:div w:id="2092268280">
          <w:marLeft w:val="0"/>
          <w:marRight w:val="0"/>
          <w:marTop w:val="0"/>
          <w:marBottom w:val="0"/>
          <w:divBdr>
            <w:top w:val="none" w:sz="0" w:space="0" w:color="auto"/>
            <w:left w:val="none" w:sz="0" w:space="0" w:color="auto"/>
            <w:bottom w:val="none" w:sz="0" w:space="0" w:color="auto"/>
            <w:right w:val="none" w:sz="0" w:space="0" w:color="auto"/>
          </w:divBdr>
        </w:div>
        <w:div w:id="409470266">
          <w:marLeft w:val="0"/>
          <w:marRight w:val="0"/>
          <w:marTop w:val="0"/>
          <w:marBottom w:val="0"/>
          <w:divBdr>
            <w:top w:val="none" w:sz="0" w:space="0" w:color="auto"/>
            <w:left w:val="none" w:sz="0" w:space="0" w:color="auto"/>
            <w:bottom w:val="none" w:sz="0" w:space="0" w:color="auto"/>
            <w:right w:val="none" w:sz="0" w:space="0" w:color="auto"/>
          </w:divBdr>
        </w:div>
        <w:div w:id="385035954">
          <w:marLeft w:val="0"/>
          <w:marRight w:val="0"/>
          <w:marTop w:val="0"/>
          <w:marBottom w:val="0"/>
          <w:divBdr>
            <w:top w:val="none" w:sz="0" w:space="0" w:color="auto"/>
            <w:left w:val="none" w:sz="0" w:space="0" w:color="auto"/>
            <w:bottom w:val="none" w:sz="0" w:space="0" w:color="auto"/>
            <w:right w:val="none" w:sz="0" w:space="0" w:color="auto"/>
          </w:divBdr>
        </w:div>
        <w:div w:id="2018574564">
          <w:marLeft w:val="0"/>
          <w:marRight w:val="0"/>
          <w:marTop w:val="0"/>
          <w:marBottom w:val="0"/>
          <w:divBdr>
            <w:top w:val="none" w:sz="0" w:space="0" w:color="auto"/>
            <w:left w:val="none" w:sz="0" w:space="0" w:color="auto"/>
            <w:bottom w:val="none" w:sz="0" w:space="0" w:color="auto"/>
            <w:right w:val="none" w:sz="0" w:space="0" w:color="auto"/>
          </w:divBdr>
        </w:div>
        <w:div w:id="1111317630">
          <w:marLeft w:val="0"/>
          <w:marRight w:val="0"/>
          <w:marTop w:val="0"/>
          <w:marBottom w:val="0"/>
          <w:divBdr>
            <w:top w:val="none" w:sz="0" w:space="0" w:color="auto"/>
            <w:left w:val="none" w:sz="0" w:space="0" w:color="auto"/>
            <w:bottom w:val="none" w:sz="0" w:space="0" w:color="auto"/>
            <w:right w:val="none" w:sz="0" w:space="0" w:color="auto"/>
          </w:divBdr>
        </w:div>
        <w:div w:id="1857188015">
          <w:marLeft w:val="0"/>
          <w:marRight w:val="0"/>
          <w:marTop w:val="0"/>
          <w:marBottom w:val="0"/>
          <w:divBdr>
            <w:top w:val="none" w:sz="0" w:space="0" w:color="auto"/>
            <w:left w:val="none" w:sz="0" w:space="0" w:color="auto"/>
            <w:bottom w:val="none" w:sz="0" w:space="0" w:color="auto"/>
            <w:right w:val="none" w:sz="0" w:space="0" w:color="auto"/>
          </w:divBdr>
        </w:div>
        <w:div w:id="253784278">
          <w:marLeft w:val="0"/>
          <w:marRight w:val="0"/>
          <w:marTop w:val="0"/>
          <w:marBottom w:val="0"/>
          <w:divBdr>
            <w:top w:val="none" w:sz="0" w:space="0" w:color="auto"/>
            <w:left w:val="none" w:sz="0" w:space="0" w:color="auto"/>
            <w:bottom w:val="none" w:sz="0" w:space="0" w:color="auto"/>
            <w:right w:val="none" w:sz="0" w:space="0" w:color="auto"/>
          </w:divBdr>
        </w:div>
        <w:div w:id="2100953337">
          <w:marLeft w:val="0"/>
          <w:marRight w:val="0"/>
          <w:marTop w:val="0"/>
          <w:marBottom w:val="0"/>
          <w:divBdr>
            <w:top w:val="none" w:sz="0" w:space="0" w:color="auto"/>
            <w:left w:val="none" w:sz="0" w:space="0" w:color="auto"/>
            <w:bottom w:val="none" w:sz="0" w:space="0" w:color="auto"/>
            <w:right w:val="none" w:sz="0" w:space="0" w:color="auto"/>
          </w:divBdr>
        </w:div>
        <w:div w:id="1247761778">
          <w:marLeft w:val="0"/>
          <w:marRight w:val="0"/>
          <w:marTop w:val="0"/>
          <w:marBottom w:val="0"/>
          <w:divBdr>
            <w:top w:val="none" w:sz="0" w:space="0" w:color="auto"/>
            <w:left w:val="none" w:sz="0" w:space="0" w:color="auto"/>
            <w:bottom w:val="none" w:sz="0" w:space="0" w:color="auto"/>
            <w:right w:val="none" w:sz="0" w:space="0" w:color="auto"/>
          </w:divBdr>
        </w:div>
        <w:div w:id="599724119">
          <w:marLeft w:val="0"/>
          <w:marRight w:val="0"/>
          <w:marTop w:val="0"/>
          <w:marBottom w:val="0"/>
          <w:divBdr>
            <w:top w:val="none" w:sz="0" w:space="0" w:color="auto"/>
            <w:left w:val="none" w:sz="0" w:space="0" w:color="auto"/>
            <w:bottom w:val="none" w:sz="0" w:space="0" w:color="auto"/>
            <w:right w:val="none" w:sz="0" w:space="0" w:color="auto"/>
          </w:divBdr>
        </w:div>
        <w:div w:id="1757283417">
          <w:marLeft w:val="0"/>
          <w:marRight w:val="0"/>
          <w:marTop w:val="0"/>
          <w:marBottom w:val="0"/>
          <w:divBdr>
            <w:top w:val="none" w:sz="0" w:space="0" w:color="auto"/>
            <w:left w:val="none" w:sz="0" w:space="0" w:color="auto"/>
            <w:bottom w:val="none" w:sz="0" w:space="0" w:color="auto"/>
            <w:right w:val="none" w:sz="0" w:space="0" w:color="auto"/>
          </w:divBdr>
        </w:div>
        <w:div w:id="1676154444">
          <w:marLeft w:val="0"/>
          <w:marRight w:val="0"/>
          <w:marTop w:val="0"/>
          <w:marBottom w:val="0"/>
          <w:divBdr>
            <w:top w:val="none" w:sz="0" w:space="0" w:color="auto"/>
            <w:left w:val="none" w:sz="0" w:space="0" w:color="auto"/>
            <w:bottom w:val="none" w:sz="0" w:space="0" w:color="auto"/>
            <w:right w:val="none" w:sz="0" w:space="0" w:color="auto"/>
          </w:divBdr>
        </w:div>
        <w:div w:id="1953825623">
          <w:marLeft w:val="0"/>
          <w:marRight w:val="0"/>
          <w:marTop w:val="0"/>
          <w:marBottom w:val="0"/>
          <w:divBdr>
            <w:top w:val="none" w:sz="0" w:space="0" w:color="auto"/>
            <w:left w:val="none" w:sz="0" w:space="0" w:color="auto"/>
            <w:bottom w:val="none" w:sz="0" w:space="0" w:color="auto"/>
            <w:right w:val="none" w:sz="0" w:space="0" w:color="auto"/>
          </w:divBdr>
        </w:div>
        <w:div w:id="928927886">
          <w:marLeft w:val="0"/>
          <w:marRight w:val="0"/>
          <w:marTop w:val="0"/>
          <w:marBottom w:val="0"/>
          <w:divBdr>
            <w:top w:val="none" w:sz="0" w:space="0" w:color="auto"/>
            <w:left w:val="none" w:sz="0" w:space="0" w:color="auto"/>
            <w:bottom w:val="none" w:sz="0" w:space="0" w:color="auto"/>
            <w:right w:val="none" w:sz="0" w:space="0" w:color="auto"/>
          </w:divBdr>
        </w:div>
        <w:div w:id="2000496627">
          <w:marLeft w:val="0"/>
          <w:marRight w:val="0"/>
          <w:marTop w:val="0"/>
          <w:marBottom w:val="0"/>
          <w:divBdr>
            <w:top w:val="none" w:sz="0" w:space="0" w:color="auto"/>
            <w:left w:val="none" w:sz="0" w:space="0" w:color="auto"/>
            <w:bottom w:val="none" w:sz="0" w:space="0" w:color="auto"/>
            <w:right w:val="none" w:sz="0" w:space="0" w:color="auto"/>
          </w:divBdr>
        </w:div>
        <w:div w:id="863907984">
          <w:marLeft w:val="0"/>
          <w:marRight w:val="0"/>
          <w:marTop w:val="0"/>
          <w:marBottom w:val="0"/>
          <w:divBdr>
            <w:top w:val="none" w:sz="0" w:space="0" w:color="auto"/>
            <w:left w:val="none" w:sz="0" w:space="0" w:color="auto"/>
            <w:bottom w:val="none" w:sz="0" w:space="0" w:color="auto"/>
            <w:right w:val="none" w:sz="0" w:space="0" w:color="auto"/>
          </w:divBdr>
        </w:div>
        <w:div w:id="554393136">
          <w:marLeft w:val="0"/>
          <w:marRight w:val="0"/>
          <w:marTop w:val="0"/>
          <w:marBottom w:val="0"/>
          <w:divBdr>
            <w:top w:val="none" w:sz="0" w:space="0" w:color="auto"/>
            <w:left w:val="none" w:sz="0" w:space="0" w:color="auto"/>
            <w:bottom w:val="none" w:sz="0" w:space="0" w:color="auto"/>
            <w:right w:val="none" w:sz="0" w:space="0" w:color="auto"/>
          </w:divBdr>
        </w:div>
        <w:div w:id="2074427608">
          <w:marLeft w:val="0"/>
          <w:marRight w:val="0"/>
          <w:marTop w:val="0"/>
          <w:marBottom w:val="0"/>
          <w:divBdr>
            <w:top w:val="none" w:sz="0" w:space="0" w:color="auto"/>
            <w:left w:val="none" w:sz="0" w:space="0" w:color="auto"/>
            <w:bottom w:val="none" w:sz="0" w:space="0" w:color="auto"/>
            <w:right w:val="none" w:sz="0" w:space="0" w:color="auto"/>
          </w:divBdr>
        </w:div>
        <w:div w:id="1056398324">
          <w:marLeft w:val="0"/>
          <w:marRight w:val="0"/>
          <w:marTop w:val="0"/>
          <w:marBottom w:val="0"/>
          <w:divBdr>
            <w:top w:val="none" w:sz="0" w:space="0" w:color="auto"/>
            <w:left w:val="none" w:sz="0" w:space="0" w:color="auto"/>
            <w:bottom w:val="none" w:sz="0" w:space="0" w:color="auto"/>
            <w:right w:val="none" w:sz="0" w:space="0" w:color="auto"/>
          </w:divBdr>
        </w:div>
        <w:div w:id="1366365215">
          <w:marLeft w:val="0"/>
          <w:marRight w:val="0"/>
          <w:marTop w:val="0"/>
          <w:marBottom w:val="0"/>
          <w:divBdr>
            <w:top w:val="none" w:sz="0" w:space="0" w:color="auto"/>
            <w:left w:val="none" w:sz="0" w:space="0" w:color="auto"/>
            <w:bottom w:val="none" w:sz="0" w:space="0" w:color="auto"/>
            <w:right w:val="none" w:sz="0" w:space="0" w:color="auto"/>
          </w:divBdr>
        </w:div>
        <w:div w:id="1808277421">
          <w:marLeft w:val="0"/>
          <w:marRight w:val="0"/>
          <w:marTop w:val="0"/>
          <w:marBottom w:val="0"/>
          <w:divBdr>
            <w:top w:val="none" w:sz="0" w:space="0" w:color="auto"/>
            <w:left w:val="none" w:sz="0" w:space="0" w:color="auto"/>
            <w:bottom w:val="none" w:sz="0" w:space="0" w:color="auto"/>
            <w:right w:val="none" w:sz="0" w:space="0" w:color="auto"/>
          </w:divBdr>
        </w:div>
        <w:div w:id="1153791348">
          <w:marLeft w:val="0"/>
          <w:marRight w:val="0"/>
          <w:marTop w:val="0"/>
          <w:marBottom w:val="0"/>
          <w:divBdr>
            <w:top w:val="none" w:sz="0" w:space="0" w:color="auto"/>
            <w:left w:val="none" w:sz="0" w:space="0" w:color="auto"/>
            <w:bottom w:val="none" w:sz="0" w:space="0" w:color="auto"/>
            <w:right w:val="none" w:sz="0" w:space="0" w:color="auto"/>
          </w:divBdr>
        </w:div>
        <w:div w:id="434403483">
          <w:marLeft w:val="0"/>
          <w:marRight w:val="0"/>
          <w:marTop w:val="0"/>
          <w:marBottom w:val="0"/>
          <w:divBdr>
            <w:top w:val="none" w:sz="0" w:space="0" w:color="auto"/>
            <w:left w:val="none" w:sz="0" w:space="0" w:color="auto"/>
            <w:bottom w:val="none" w:sz="0" w:space="0" w:color="auto"/>
            <w:right w:val="none" w:sz="0" w:space="0" w:color="auto"/>
          </w:divBdr>
        </w:div>
        <w:div w:id="4482596">
          <w:marLeft w:val="0"/>
          <w:marRight w:val="0"/>
          <w:marTop w:val="0"/>
          <w:marBottom w:val="0"/>
          <w:divBdr>
            <w:top w:val="none" w:sz="0" w:space="0" w:color="auto"/>
            <w:left w:val="none" w:sz="0" w:space="0" w:color="auto"/>
            <w:bottom w:val="none" w:sz="0" w:space="0" w:color="auto"/>
            <w:right w:val="none" w:sz="0" w:space="0" w:color="auto"/>
          </w:divBdr>
        </w:div>
        <w:div w:id="226310011">
          <w:marLeft w:val="0"/>
          <w:marRight w:val="0"/>
          <w:marTop w:val="0"/>
          <w:marBottom w:val="0"/>
          <w:divBdr>
            <w:top w:val="none" w:sz="0" w:space="0" w:color="auto"/>
            <w:left w:val="none" w:sz="0" w:space="0" w:color="auto"/>
            <w:bottom w:val="none" w:sz="0" w:space="0" w:color="auto"/>
            <w:right w:val="none" w:sz="0" w:space="0" w:color="auto"/>
          </w:divBdr>
        </w:div>
        <w:div w:id="115955677">
          <w:marLeft w:val="0"/>
          <w:marRight w:val="0"/>
          <w:marTop w:val="0"/>
          <w:marBottom w:val="0"/>
          <w:divBdr>
            <w:top w:val="none" w:sz="0" w:space="0" w:color="auto"/>
            <w:left w:val="none" w:sz="0" w:space="0" w:color="auto"/>
            <w:bottom w:val="none" w:sz="0" w:space="0" w:color="auto"/>
            <w:right w:val="none" w:sz="0" w:space="0" w:color="auto"/>
          </w:divBdr>
        </w:div>
        <w:div w:id="1724527404">
          <w:marLeft w:val="0"/>
          <w:marRight w:val="0"/>
          <w:marTop w:val="0"/>
          <w:marBottom w:val="0"/>
          <w:divBdr>
            <w:top w:val="none" w:sz="0" w:space="0" w:color="auto"/>
            <w:left w:val="none" w:sz="0" w:space="0" w:color="auto"/>
            <w:bottom w:val="none" w:sz="0" w:space="0" w:color="auto"/>
            <w:right w:val="none" w:sz="0" w:space="0" w:color="auto"/>
          </w:divBdr>
        </w:div>
        <w:div w:id="679817341">
          <w:marLeft w:val="0"/>
          <w:marRight w:val="0"/>
          <w:marTop w:val="0"/>
          <w:marBottom w:val="0"/>
          <w:divBdr>
            <w:top w:val="none" w:sz="0" w:space="0" w:color="auto"/>
            <w:left w:val="none" w:sz="0" w:space="0" w:color="auto"/>
            <w:bottom w:val="none" w:sz="0" w:space="0" w:color="auto"/>
            <w:right w:val="none" w:sz="0" w:space="0" w:color="auto"/>
          </w:divBdr>
        </w:div>
        <w:div w:id="1150367617">
          <w:marLeft w:val="0"/>
          <w:marRight w:val="0"/>
          <w:marTop w:val="0"/>
          <w:marBottom w:val="0"/>
          <w:divBdr>
            <w:top w:val="none" w:sz="0" w:space="0" w:color="auto"/>
            <w:left w:val="none" w:sz="0" w:space="0" w:color="auto"/>
            <w:bottom w:val="none" w:sz="0" w:space="0" w:color="auto"/>
            <w:right w:val="none" w:sz="0" w:space="0" w:color="auto"/>
          </w:divBdr>
        </w:div>
        <w:div w:id="1655988235">
          <w:marLeft w:val="0"/>
          <w:marRight w:val="0"/>
          <w:marTop w:val="0"/>
          <w:marBottom w:val="0"/>
          <w:divBdr>
            <w:top w:val="none" w:sz="0" w:space="0" w:color="auto"/>
            <w:left w:val="none" w:sz="0" w:space="0" w:color="auto"/>
            <w:bottom w:val="none" w:sz="0" w:space="0" w:color="auto"/>
            <w:right w:val="none" w:sz="0" w:space="0" w:color="auto"/>
          </w:divBdr>
        </w:div>
        <w:div w:id="746457224">
          <w:marLeft w:val="0"/>
          <w:marRight w:val="0"/>
          <w:marTop w:val="0"/>
          <w:marBottom w:val="0"/>
          <w:divBdr>
            <w:top w:val="none" w:sz="0" w:space="0" w:color="auto"/>
            <w:left w:val="none" w:sz="0" w:space="0" w:color="auto"/>
            <w:bottom w:val="none" w:sz="0" w:space="0" w:color="auto"/>
            <w:right w:val="none" w:sz="0" w:space="0" w:color="auto"/>
          </w:divBdr>
        </w:div>
      </w:divsChild>
    </w:div>
    <w:div w:id="1327636902">
      <w:bodyDiv w:val="1"/>
      <w:marLeft w:val="0"/>
      <w:marRight w:val="0"/>
      <w:marTop w:val="0"/>
      <w:marBottom w:val="0"/>
      <w:divBdr>
        <w:top w:val="none" w:sz="0" w:space="0" w:color="auto"/>
        <w:left w:val="none" w:sz="0" w:space="0" w:color="auto"/>
        <w:bottom w:val="none" w:sz="0" w:space="0" w:color="auto"/>
        <w:right w:val="none" w:sz="0" w:space="0" w:color="auto"/>
      </w:divBdr>
    </w:div>
    <w:div w:id="1332564537">
      <w:bodyDiv w:val="1"/>
      <w:marLeft w:val="0"/>
      <w:marRight w:val="0"/>
      <w:marTop w:val="0"/>
      <w:marBottom w:val="0"/>
      <w:divBdr>
        <w:top w:val="none" w:sz="0" w:space="0" w:color="auto"/>
        <w:left w:val="none" w:sz="0" w:space="0" w:color="auto"/>
        <w:bottom w:val="none" w:sz="0" w:space="0" w:color="auto"/>
        <w:right w:val="none" w:sz="0" w:space="0" w:color="auto"/>
      </w:divBdr>
    </w:div>
    <w:div w:id="1432780675">
      <w:bodyDiv w:val="1"/>
      <w:marLeft w:val="0"/>
      <w:marRight w:val="0"/>
      <w:marTop w:val="0"/>
      <w:marBottom w:val="0"/>
      <w:divBdr>
        <w:top w:val="none" w:sz="0" w:space="0" w:color="auto"/>
        <w:left w:val="none" w:sz="0" w:space="0" w:color="auto"/>
        <w:bottom w:val="none" w:sz="0" w:space="0" w:color="auto"/>
        <w:right w:val="none" w:sz="0" w:space="0" w:color="auto"/>
      </w:divBdr>
      <w:divsChild>
        <w:div w:id="598752469">
          <w:marLeft w:val="0"/>
          <w:marRight w:val="0"/>
          <w:marTop w:val="0"/>
          <w:marBottom w:val="0"/>
          <w:divBdr>
            <w:top w:val="none" w:sz="0" w:space="0" w:color="auto"/>
            <w:left w:val="none" w:sz="0" w:space="0" w:color="auto"/>
            <w:bottom w:val="none" w:sz="0" w:space="0" w:color="auto"/>
            <w:right w:val="none" w:sz="0" w:space="0" w:color="auto"/>
          </w:divBdr>
        </w:div>
        <w:div w:id="1159080918">
          <w:marLeft w:val="0"/>
          <w:marRight w:val="0"/>
          <w:marTop w:val="0"/>
          <w:marBottom w:val="0"/>
          <w:divBdr>
            <w:top w:val="none" w:sz="0" w:space="0" w:color="auto"/>
            <w:left w:val="none" w:sz="0" w:space="0" w:color="auto"/>
            <w:bottom w:val="none" w:sz="0" w:space="0" w:color="auto"/>
            <w:right w:val="none" w:sz="0" w:space="0" w:color="auto"/>
          </w:divBdr>
        </w:div>
        <w:div w:id="890384799">
          <w:marLeft w:val="0"/>
          <w:marRight w:val="0"/>
          <w:marTop w:val="0"/>
          <w:marBottom w:val="0"/>
          <w:divBdr>
            <w:top w:val="none" w:sz="0" w:space="0" w:color="auto"/>
            <w:left w:val="none" w:sz="0" w:space="0" w:color="auto"/>
            <w:bottom w:val="none" w:sz="0" w:space="0" w:color="auto"/>
            <w:right w:val="none" w:sz="0" w:space="0" w:color="auto"/>
          </w:divBdr>
        </w:div>
        <w:div w:id="1020546133">
          <w:marLeft w:val="0"/>
          <w:marRight w:val="0"/>
          <w:marTop w:val="0"/>
          <w:marBottom w:val="0"/>
          <w:divBdr>
            <w:top w:val="none" w:sz="0" w:space="0" w:color="auto"/>
            <w:left w:val="none" w:sz="0" w:space="0" w:color="auto"/>
            <w:bottom w:val="none" w:sz="0" w:space="0" w:color="auto"/>
            <w:right w:val="none" w:sz="0" w:space="0" w:color="auto"/>
          </w:divBdr>
        </w:div>
        <w:div w:id="1962570503">
          <w:marLeft w:val="0"/>
          <w:marRight w:val="0"/>
          <w:marTop w:val="0"/>
          <w:marBottom w:val="0"/>
          <w:divBdr>
            <w:top w:val="none" w:sz="0" w:space="0" w:color="auto"/>
            <w:left w:val="none" w:sz="0" w:space="0" w:color="auto"/>
            <w:bottom w:val="none" w:sz="0" w:space="0" w:color="auto"/>
            <w:right w:val="none" w:sz="0" w:space="0" w:color="auto"/>
          </w:divBdr>
        </w:div>
        <w:div w:id="138888338">
          <w:marLeft w:val="0"/>
          <w:marRight w:val="0"/>
          <w:marTop w:val="0"/>
          <w:marBottom w:val="0"/>
          <w:divBdr>
            <w:top w:val="none" w:sz="0" w:space="0" w:color="auto"/>
            <w:left w:val="none" w:sz="0" w:space="0" w:color="auto"/>
            <w:bottom w:val="none" w:sz="0" w:space="0" w:color="auto"/>
            <w:right w:val="none" w:sz="0" w:space="0" w:color="auto"/>
          </w:divBdr>
        </w:div>
        <w:div w:id="714501147">
          <w:marLeft w:val="0"/>
          <w:marRight w:val="0"/>
          <w:marTop w:val="0"/>
          <w:marBottom w:val="0"/>
          <w:divBdr>
            <w:top w:val="none" w:sz="0" w:space="0" w:color="auto"/>
            <w:left w:val="none" w:sz="0" w:space="0" w:color="auto"/>
            <w:bottom w:val="none" w:sz="0" w:space="0" w:color="auto"/>
            <w:right w:val="none" w:sz="0" w:space="0" w:color="auto"/>
          </w:divBdr>
        </w:div>
        <w:div w:id="2134790973">
          <w:marLeft w:val="0"/>
          <w:marRight w:val="0"/>
          <w:marTop w:val="0"/>
          <w:marBottom w:val="0"/>
          <w:divBdr>
            <w:top w:val="none" w:sz="0" w:space="0" w:color="auto"/>
            <w:left w:val="none" w:sz="0" w:space="0" w:color="auto"/>
            <w:bottom w:val="none" w:sz="0" w:space="0" w:color="auto"/>
            <w:right w:val="none" w:sz="0" w:space="0" w:color="auto"/>
          </w:divBdr>
        </w:div>
        <w:div w:id="1744831481">
          <w:marLeft w:val="0"/>
          <w:marRight w:val="0"/>
          <w:marTop w:val="0"/>
          <w:marBottom w:val="0"/>
          <w:divBdr>
            <w:top w:val="none" w:sz="0" w:space="0" w:color="auto"/>
            <w:left w:val="none" w:sz="0" w:space="0" w:color="auto"/>
            <w:bottom w:val="none" w:sz="0" w:space="0" w:color="auto"/>
            <w:right w:val="none" w:sz="0" w:space="0" w:color="auto"/>
          </w:divBdr>
        </w:div>
        <w:div w:id="1626933062">
          <w:marLeft w:val="0"/>
          <w:marRight w:val="0"/>
          <w:marTop w:val="0"/>
          <w:marBottom w:val="0"/>
          <w:divBdr>
            <w:top w:val="none" w:sz="0" w:space="0" w:color="auto"/>
            <w:left w:val="none" w:sz="0" w:space="0" w:color="auto"/>
            <w:bottom w:val="none" w:sz="0" w:space="0" w:color="auto"/>
            <w:right w:val="none" w:sz="0" w:space="0" w:color="auto"/>
          </w:divBdr>
        </w:div>
        <w:div w:id="494690452">
          <w:marLeft w:val="0"/>
          <w:marRight w:val="0"/>
          <w:marTop w:val="0"/>
          <w:marBottom w:val="0"/>
          <w:divBdr>
            <w:top w:val="none" w:sz="0" w:space="0" w:color="auto"/>
            <w:left w:val="none" w:sz="0" w:space="0" w:color="auto"/>
            <w:bottom w:val="none" w:sz="0" w:space="0" w:color="auto"/>
            <w:right w:val="none" w:sz="0" w:space="0" w:color="auto"/>
          </w:divBdr>
        </w:div>
        <w:div w:id="838814807">
          <w:marLeft w:val="0"/>
          <w:marRight w:val="0"/>
          <w:marTop w:val="0"/>
          <w:marBottom w:val="0"/>
          <w:divBdr>
            <w:top w:val="none" w:sz="0" w:space="0" w:color="auto"/>
            <w:left w:val="none" w:sz="0" w:space="0" w:color="auto"/>
            <w:bottom w:val="none" w:sz="0" w:space="0" w:color="auto"/>
            <w:right w:val="none" w:sz="0" w:space="0" w:color="auto"/>
          </w:divBdr>
        </w:div>
        <w:div w:id="1226257657">
          <w:marLeft w:val="0"/>
          <w:marRight w:val="0"/>
          <w:marTop w:val="0"/>
          <w:marBottom w:val="0"/>
          <w:divBdr>
            <w:top w:val="none" w:sz="0" w:space="0" w:color="auto"/>
            <w:left w:val="none" w:sz="0" w:space="0" w:color="auto"/>
            <w:bottom w:val="none" w:sz="0" w:space="0" w:color="auto"/>
            <w:right w:val="none" w:sz="0" w:space="0" w:color="auto"/>
          </w:divBdr>
        </w:div>
        <w:div w:id="1419983186">
          <w:marLeft w:val="0"/>
          <w:marRight w:val="0"/>
          <w:marTop w:val="0"/>
          <w:marBottom w:val="0"/>
          <w:divBdr>
            <w:top w:val="none" w:sz="0" w:space="0" w:color="auto"/>
            <w:left w:val="none" w:sz="0" w:space="0" w:color="auto"/>
            <w:bottom w:val="none" w:sz="0" w:space="0" w:color="auto"/>
            <w:right w:val="none" w:sz="0" w:space="0" w:color="auto"/>
          </w:divBdr>
        </w:div>
      </w:divsChild>
    </w:div>
    <w:div w:id="1440639958">
      <w:bodyDiv w:val="1"/>
      <w:marLeft w:val="0"/>
      <w:marRight w:val="0"/>
      <w:marTop w:val="0"/>
      <w:marBottom w:val="0"/>
      <w:divBdr>
        <w:top w:val="none" w:sz="0" w:space="0" w:color="auto"/>
        <w:left w:val="none" w:sz="0" w:space="0" w:color="auto"/>
        <w:bottom w:val="none" w:sz="0" w:space="0" w:color="auto"/>
        <w:right w:val="none" w:sz="0" w:space="0" w:color="auto"/>
      </w:divBdr>
      <w:divsChild>
        <w:div w:id="511800649">
          <w:marLeft w:val="0"/>
          <w:marRight w:val="0"/>
          <w:marTop w:val="0"/>
          <w:marBottom w:val="0"/>
          <w:divBdr>
            <w:top w:val="none" w:sz="0" w:space="0" w:color="auto"/>
            <w:left w:val="none" w:sz="0" w:space="0" w:color="auto"/>
            <w:bottom w:val="none" w:sz="0" w:space="0" w:color="auto"/>
            <w:right w:val="none" w:sz="0" w:space="0" w:color="auto"/>
          </w:divBdr>
        </w:div>
        <w:div w:id="781850955">
          <w:marLeft w:val="0"/>
          <w:marRight w:val="0"/>
          <w:marTop w:val="0"/>
          <w:marBottom w:val="0"/>
          <w:divBdr>
            <w:top w:val="none" w:sz="0" w:space="0" w:color="auto"/>
            <w:left w:val="none" w:sz="0" w:space="0" w:color="auto"/>
            <w:bottom w:val="none" w:sz="0" w:space="0" w:color="auto"/>
            <w:right w:val="none" w:sz="0" w:space="0" w:color="auto"/>
          </w:divBdr>
        </w:div>
        <w:div w:id="1681657649">
          <w:marLeft w:val="0"/>
          <w:marRight w:val="0"/>
          <w:marTop w:val="0"/>
          <w:marBottom w:val="0"/>
          <w:divBdr>
            <w:top w:val="none" w:sz="0" w:space="0" w:color="auto"/>
            <w:left w:val="none" w:sz="0" w:space="0" w:color="auto"/>
            <w:bottom w:val="none" w:sz="0" w:space="0" w:color="auto"/>
            <w:right w:val="none" w:sz="0" w:space="0" w:color="auto"/>
          </w:divBdr>
        </w:div>
        <w:div w:id="1388215213">
          <w:marLeft w:val="0"/>
          <w:marRight w:val="0"/>
          <w:marTop w:val="0"/>
          <w:marBottom w:val="0"/>
          <w:divBdr>
            <w:top w:val="none" w:sz="0" w:space="0" w:color="auto"/>
            <w:left w:val="none" w:sz="0" w:space="0" w:color="auto"/>
            <w:bottom w:val="none" w:sz="0" w:space="0" w:color="auto"/>
            <w:right w:val="none" w:sz="0" w:space="0" w:color="auto"/>
          </w:divBdr>
        </w:div>
        <w:div w:id="1387677867">
          <w:marLeft w:val="0"/>
          <w:marRight w:val="0"/>
          <w:marTop w:val="0"/>
          <w:marBottom w:val="0"/>
          <w:divBdr>
            <w:top w:val="none" w:sz="0" w:space="0" w:color="auto"/>
            <w:left w:val="none" w:sz="0" w:space="0" w:color="auto"/>
            <w:bottom w:val="none" w:sz="0" w:space="0" w:color="auto"/>
            <w:right w:val="none" w:sz="0" w:space="0" w:color="auto"/>
          </w:divBdr>
        </w:div>
        <w:div w:id="1550848235">
          <w:marLeft w:val="0"/>
          <w:marRight w:val="0"/>
          <w:marTop w:val="0"/>
          <w:marBottom w:val="0"/>
          <w:divBdr>
            <w:top w:val="none" w:sz="0" w:space="0" w:color="auto"/>
            <w:left w:val="none" w:sz="0" w:space="0" w:color="auto"/>
            <w:bottom w:val="none" w:sz="0" w:space="0" w:color="auto"/>
            <w:right w:val="none" w:sz="0" w:space="0" w:color="auto"/>
          </w:divBdr>
        </w:div>
        <w:div w:id="205071469">
          <w:marLeft w:val="0"/>
          <w:marRight w:val="0"/>
          <w:marTop w:val="0"/>
          <w:marBottom w:val="0"/>
          <w:divBdr>
            <w:top w:val="none" w:sz="0" w:space="0" w:color="auto"/>
            <w:left w:val="none" w:sz="0" w:space="0" w:color="auto"/>
            <w:bottom w:val="none" w:sz="0" w:space="0" w:color="auto"/>
            <w:right w:val="none" w:sz="0" w:space="0" w:color="auto"/>
          </w:divBdr>
        </w:div>
        <w:div w:id="2070616249">
          <w:marLeft w:val="0"/>
          <w:marRight w:val="0"/>
          <w:marTop w:val="0"/>
          <w:marBottom w:val="0"/>
          <w:divBdr>
            <w:top w:val="none" w:sz="0" w:space="0" w:color="auto"/>
            <w:left w:val="none" w:sz="0" w:space="0" w:color="auto"/>
            <w:bottom w:val="none" w:sz="0" w:space="0" w:color="auto"/>
            <w:right w:val="none" w:sz="0" w:space="0" w:color="auto"/>
          </w:divBdr>
        </w:div>
        <w:div w:id="2111387381">
          <w:marLeft w:val="0"/>
          <w:marRight w:val="0"/>
          <w:marTop w:val="0"/>
          <w:marBottom w:val="0"/>
          <w:divBdr>
            <w:top w:val="none" w:sz="0" w:space="0" w:color="auto"/>
            <w:left w:val="none" w:sz="0" w:space="0" w:color="auto"/>
            <w:bottom w:val="none" w:sz="0" w:space="0" w:color="auto"/>
            <w:right w:val="none" w:sz="0" w:space="0" w:color="auto"/>
          </w:divBdr>
        </w:div>
        <w:div w:id="1871335870">
          <w:marLeft w:val="0"/>
          <w:marRight w:val="0"/>
          <w:marTop w:val="0"/>
          <w:marBottom w:val="0"/>
          <w:divBdr>
            <w:top w:val="none" w:sz="0" w:space="0" w:color="auto"/>
            <w:left w:val="none" w:sz="0" w:space="0" w:color="auto"/>
            <w:bottom w:val="none" w:sz="0" w:space="0" w:color="auto"/>
            <w:right w:val="none" w:sz="0" w:space="0" w:color="auto"/>
          </w:divBdr>
        </w:div>
        <w:div w:id="40322727">
          <w:marLeft w:val="0"/>
          <w:marRight w:val="0"/>
          <w:marTop w:val="0"/>
          <w:marBottom w:val="0"/>
          <w:divBdr>
            <w:top w:val="none" w:sz="0" w:space="0" w:color="auto"/>
            <w:left w:val="none" w:sz="0" w:space="0" w:color="auto"/>
            <w:bottom w:val="none" w:sz="0" w:space="0" w:color="auto"/>
            <w:right w:val="none" w:sz="0" w:space="0" w:color="auto"/>
          </w:divBdr>
        </w:div>
        <w:div w:id="377124986">
          <w:marLeft w:val="0"/>
          <w:marRight w:val="0"/>
          <w:marTop w:val="0"/>
          <w:marBottom w:val="0"/>
          <w:divBdr>
            <w:top w:val="none" w:sz="0" w:space="0" w:color="auto"/>
            <w:left w:val="none" w:sz="0" w:space="0" w:color="auto"/>
            <w:bottom w:val="none" w:sz="0" w:space="0" w:color="auto"/>
            <w:right w:val="none" w:sz="0" w:space="0" w:color="auto"/>
          </w:divBdr>
        </w:div>
        <w:div w:id="528035596">
          <w:marLeft w:val="0"/>
          <w:marRight w:val="0"/>
          <w:marTop w:val="0"/>
          <w:marBottom w:val="0"/>
          <w:divBdr>
            <w:top w:val="none" w:sz="0" w:space="0" w:color="auto"/>
            <w:left w:val="none" w:sz="0" w:space="0" w:color="auto"/>
            <w:bottom w:val="none" w:sz="0" w:space="0" w:color="auto"/>
            <w:right w:val="none" w:sz="0" w:space="0" w:color="auto"/>
          </w:divBdr>
        </w:div>
        <w:div w:id="2036536561">
          <w:marLeft w:val="0"/>
          <w:marRight w:val="0"/>
          <w:marTop w:val="0"/>
          <w:marBottom w:val="0"/>
          <w:divBdr>
            <w:top w:val="none" w:sz="0" w:space="0" w:color="auto"/>
            <w:left w:val="none" w:sz="0" w:space="0" w:color="auto"/>
            <w:bottom w:val="none" w:sz="0" w:space="0" w:color="auto"/>
            <w:right w:val="none" w:sz="0" w:space="0" w:color="auto"/>
          </w:divBdr>
        </w:div>
        <w:div w:id="1664043079">
          <w:marLeft w:val="0"/>
          <w:marRight w:val="0"/>
          <w:marTop w:val="0"/>
          <w:marBottom w:val="0"/>
          <w:divBdr>
            <w:top w:val="none" w:sz="0" w:space="0" w:color="auto"/>
            <w:left w:val="none" w:sz="0" w:space="0" w:color="auto"/>
            <w:bottom w:val="none" w:sz="0" w:space="0" w:color="auto"/>
            <w:right w:val="none" w:sz="0" w:space="0" w:color="auto"/>
          </w:divBdr>
        </w:div>
        <w:div w:id="1707949235">
          <w:marLeft w:val="0"/>
          <w:marRight w:val="0"/>
          <w:marTop w:val="0"/>
          <w:marBottom w:val="0"/>
          <w:divBdr>
            <w:top w:val="none" w:sz="0" w:space="0" w:color="auto"/>
            <w:left w:val="none" w:sz="0" w:space="0" w:color="auto"/>
            <w:bottom w:val="none" w:sz="0" w:space="0" w:color="auto"/>
            <w:right w:val="none" w:sz="0" w:space="0" w:color="auto"/>
          </w:divBdr>
        </w:div>
        <w:div w:id="926885541">
          <w:marLeft w:val="0"/>
          <w:marRight w:val="0"/>
          <w:marTop w:val="0"/>
          <w:marBottom w:val="0"/>
          <w:divBdr>
            <w:top w:val="none" w:sz="0" w:space="0" w:color="auto"/>
            <w:left w:val="none" w:sz="0" w:space="0" w:color="auto"/>
            <w:bottom w:val="none" w:sz="0" w:space="0" w:color="auto"/>
            <w:right w:val="none" w:sz="0" w:space="0" w:color="auto"/>
          </w:divBdr>
        </w:div>
        <w:div w:id="769157470">
          <w:marLeft w:val="0"/>
          <w:marRight w:val="0"/>
          <w:marTop w:val="0"/>
          <w:marBottom w:val="0"/>
          <w:divBdr>
            <w:top w:val="none" w:sz="0" w:space="0" w:color="auto"/>
            <w:left w:val="none" w:sz="0" w:space="0" w:color="auto"/>
            <w:bottom w:val="none" w:sz="0" w:space="0" w:color="auto"/>
            <w:right w:val="none" w:sz="0" w:space="0" w:color="auto"/>
          </w:divBdr>
        </w:div>
        <w:div w:id="1619869638">
          <w:marLeft w:val="0"/>
          <w:marRight w:val="0"/>
          <w:marTop w:val="0"/>
          <w:marBottom w:val="0"/>
          <w:divBdr>
            <w:top w:val="none" w:sz="0" w:space="0" w:color="auto"/>
            <w:left w:val="none" w:sz="0" w:space="0" w:color="auto"/>
            <w:bottom w:val="none" w:sz="0" w:space="0" w:color="auto"/>
            <w:right w:val="none" w:sz="0" w:space="0" w:color="auto"/>
          </w:divBdr>
        </w:div>
        <w:div w:id="947586998">
          <w:marLeft w:val="0"/>
          <w:marRight w:val="0"/>
          <w:marTop w:val="0"/>
          <w:marBottom w:val="0"/>
          <w:divBdr>
            <w:top w:val="none" w:sz="0" w:space="0" w:color="auto"/>
            <w:left w:val="none" w:sz="0" w:space="0" w:color="auto"/>
            <w:bottom w:val="none" w:sz="0" w:space="0" w:color="auto"/>
            <w:right w:val="none" w:sz="0" w:space="0" w:color="auto"/>
          </w:divBdr>
        </w:div>
        <w:div w:id="1820920018">
          <w:marLeft w:val="0"/>
          <w:marRight w:val="0"/>
          <w:marTop w:val="0"/>
          <w:marBottom w:val="0"/>
          <w:divBdr>
            <w:top w:val="none" w:sz="0" w:space="0" w:color="auto"/>
            <w:left w:val="none" w:sz="0" w:space="0" w:color="auto"/>
            <w:bottom w:val="none" w:sz="0" w:space="0" w:color="auto"/>
            <w:right w:val="none" w:sz="0" w:space="0" w:color="auto"/>
          </w:divBdr>
        </w:div>
        <w:div w:id="1573543869">
          <w:marLeft w:val="0"/>
          <w:marRight w:val="0"/>
          <w:marTop w:val="0"/>
          <w:marBottom w:val="0"/>
          <w:divBdr>
            <w:top w:val="none" w:sz="0" w:space="0" w:color="auto"/>
            <w:left w:val="none" w:sz="0" w:space="0" w:color="auto"/>
            <w:bottom w:val="none" w:sz="0" w:space="0" w:color="auto"/>
            <w:right w:val="none" w:sz="0" w:space="0" w:color="auto"/>
          </w:divBdr>
        </w:div>
        <w:div w:id="1777824742">
          <w:marLeft w:val="0"/>
          <w:marRight w:val="0"/>
          <w:marTop w:val="0"/>
          <w:marBottom w:val="0"/>
          <w:divBdr>
            <w:top w:val="none" w:sz="0" w:space="0" w:color="auto"/>
            <w:left w:val="none" w:sz="0" w:space="0" w:color="auto"/>
            <w:bottom w:val="none" w:sz="0" w:space="0" w:color="auto"/>
            <w:right w:val="none" w:sz="0" w:space="0" w:color="auto"/>
          </w:divBdr>
        </w:div>
        <w:div w:id="1819809996">
          <w:marLeft w:val="0"/>
          <w:marRight w:val="0"/>
          <w:marTop w:val="0"/>
          <w:marBottom w:val="0"/>
          <w:divBdr>
            <w:top w:val="none" w:sz="0" w:space="0" w:color="auto"/>
            <w:left w:val="none" w:sz="0" w:space="0" w:color="auto"/>
            <w:bottom w:val="none" w:sz="0" w:space="0" w:color="auto"/>
            <w:right w:val="none" w:sz="0" w:space="0" w:color="auto"/>
          </w:divBdr>
        </w:div>
        <w:div w:id="1456145035">
          <w:marLeft w:val="0"/>
          <w:marRight w:val="0"/>
          <w:marTop w:val="0"/>
          <w:marBottom w:val="0"/>
          <w:divBdr>
            <w:top w:val="none" w:sz="0" w:space="0" w:color="auto"/>
            <w:left w:val="none" w:sz="0" w:space="0" w:color="auto"/>
            <w:bottom w:val="none" w:sz="0" w:space="0" w:color="auto"/>
            <w:right w:val="none" w:sz="0" w:space="0" w:color="auto"/>
          </w:divBdr>
        </w:div>
        <w:div w:id="82915213">
          <w:marLeft w:val="0"/>
          <w:marRight w:val="0"/>
          <w:marTop w:val="0"/>
          <w:marBottom w:val="0"/>
          <w:divBdr>
            <w:top w:val="none" w:sz="0" w:space="0" w:color="auto"/>
            <w:left w:val="none" w:sz="0" w:space="0" w:color="auto"/>
            <w:bottom w:val="none" w:sz="0" w:space="0" w:color="auto"/>
            <w:right w:val="none" w:sz="0" w:space="0" w:color="auto"/>
          </w:divBdr>
        </w:div>
        <w:div w:id="1028988422">
          <w:marLeft w:val="0"/>
          <w:marRight w:val="0"/>
          <w:marTop w:val="0"/>
          <w:marBottom w:val="0"/>
          <w:divBdr>
            <w:top w:val="none" w:sz="0" w:space="0" w:color="auto"/>
            <w:left w:val="none" w:sz="0" w:space="0" w:color="auto"/>
            <w:bottom w:val="none" w:sz="0" w:space="0" w:color="auto"/>
            <w:right w:val="none" w:sz="0" w:space="0" w:color="auto"/>
          </w:divBdr>
        </w:div>
        <w:div w:id="1452630126">
          <w:marLeft w:val="0"/>
          <w:marRight w:val="0"/>
          <w:marTop w:val="0"/>
          <w:marBottom w:val="0"/>
          <w:divBdr>
            <w:top w:val="none" w:sz="0" w:space="0" w:color="auto"/>
            <w:left w:val="none" w:sz="0" w:space="0" w:color="auto"/>
            <w:bottom w:val="none" w:sz="0" w:space="0" w:color="auto"/>
            <w:right w:val="none" w:sz="0" w:space="0" w:color="auto"/>
          </w:divBdr>
        </w:div>
        <w:div w:id="2076539247">
          <w:marLeft w:val="0"/>
          <w:marRight w:val="0"/>
          <w:marTop w:val="0"/>
          <w:marBottom w:val="0"/>
          <w:divBdr>
            <w:top w:val="none" w:sz="0" w:space="0" w:color="auto"/>
            <w:left w:val="none" w:sz="0" w:space="0" w:color="auto"/>
            <w:bottom w:val="none" w:sz="0" w:space="0" w:color="auto"/>
            <w:right w:val="none" w:sz="0" w:space="0" w:color="auto"/>
          </w:divBdr>
        </w:div>
        <w:div w:id="1388409545">
          <w:marLeft w:val="0"/>
          <w:marRight w:val="0"/>
          <w:marTop w:val="0"/>
          <w:marBottom w:val="0"/>
          <w:divBdr>
            <w:top w:val="none" w:sz="0" w:space="0" w:color="auto"/>
            <w:left w:val="none" w:sz="0" w:space="0" w:color="auto"/>
            <w:bottom w:val="none" w:sz="0" w:space="0" w:color="auto"/>
            <w:right w:val="none" w:sz="0" w:space="0" w:color="auto"/>
          </w:divBdr>
        </w:div>
        <w:div w:id="814491856">
          <w:marLeft w:val="0"/>
          <w:marRight w:val="0"/>
          <w:marTop w:val="0"/>
          <w:marBottom w:val="0"/>
          <w:divBdr>
            <w:top w:val="none" w:sz="0" w:space="0" w:color="auto"/>
            <w:left w:val="none" w:sz="0" w:space="0" w:color="auto"/>
            <w:bottom w:val="none" w:sz="0" w:space="0" w:color="auto"/>
            <w:right w:val="none" w:sz="0" w:space="0" w:color="auto"/>
          </w:divBdr>
        </w:div>
        <w:div w:id="893586480">
          <w:marLeft w:val="0"/>
          <w:marRight w:val="0"/>
          <w:marTop w:val="0"/>
          <w:marBottom w:val="0"/>
          <w:divBdr>
            <w:top w:val="none" w:sz="0" w:space="0" w:color="auto"/>
            <w:left w:val="none" w:sz="0" w:space="0" w:color="auto"/>
            <w:bottom w:val="none" w:sz="0" w:space="0" w:color="auto"/>
            <w:right w:val="none" w:sz="0" w:space="0" w:color="auto"/>
          </w:divBdr>
        </w:div>
        <w:div w:id="194662845">
          <w:marLeft w:val="0"/>
          <w:marRight w:val="0"/>
          <w:marTop w:val="0"/>
          <w:marBottom w:val="0"/>
          <w:divBdr>
            <w:top w:val="none" w:sz="0" w:space="0" w:color="auto"/>
            <w:left w:val="none" w:sz="0" w:space="0" w:color="auto"/>
            <w:bottom w:val="none" w:sz="0" w:space="0" w:color="auto"/>
            <w:right w:val="none" w:sz="0" w:space="0" w:color="auto"/>
          </w:divBdr>
        </w:div>
        <w:div w:id="1595937338">
          <w:marLeft w:val="0"/>
          <w:marRight w:val="0"/>
          <w:marTop w:val="0"/>
          <w:marBottom w:val="0"/>
          <w:divBdr>
            <w:top w:val="none" w:sz="0" w:space="0" w:color="auto"/>
            <w:left w:val="none" w:sz="0" w:space="0" w:color="auto"/>
            <w:bottom w:val="none" w:sz="0" w:space="0" w:color="auto"/>
            <w:right w:val="none" w:sz="0" w:space="0" w:color="auto"/>
          </w:divBdr>
        </w:div>
        <w:div w:id="1148014311">
          <w:marLeft w:val="0"/>
          <w:marRight w:val="0"/>
          <w:marTop w:val="0"/>
          <w:marBottom w:val="0"/>
          <w:divBdr>
            <w:top w:val="none" w:sz="0" w:space="0" w:color="auto"/>
            <w:left w:val="none" w:sz="0" w:space="0" w:color="auto"/>
            <w:bottom w:val="none" w:sz="0" w:space="0" w:color="auto"/>
            <w:right w:val="none" w:sz="0" w:space="0" w:color="auto"/>
          </w:divBdr>
        </w:div>
        <w:div w:id="473527615">
          <w:marLeft w:val="0"/>
          <w:marRight w:val="0"/>
          <w:marTop w:val="0"/>
          <w:marBottom w:val="0"/>
          <w:divBdr>
            <w:top w:val="none" w:sz="0" w:space="0" w:color="auto"/>
            <w:left w:val="none" w:sz="0" w:space="0" w:color="auto"/>
            <w:bottom w:val="none" w:sz="0" w:space="0" w:color="auto"/>
            <w:right w:val="none" w:sz="0" w:space="0" w:color="auto"/>
          </w:divBdr>
        </w:div>
        <w:div w:id="435255345">
          <w:marLeft w:val="0"/>
          <w:marRight w:val="0"/>
          <w:marTop w:val="0"/>
          <w:marBottom w:val="0"/>
          <w:divBdr>
            <w:top w:val="none" w:sz="0" w:space="0" w:color="auto"/>
            <w:left w:val="none" w:sz="0" w:space="0" w:color="auto"/>
            <w:bottom w:val="none" w:sz="0" w:space="0" w:color="auto"/>
            <w:right w:val="none" w:sz="0" w:space="0" w:color="auto"/>
          </w:divBdr>
        </w:div>
        <w:div w:id="332218766">
          <w:marLeft w:val="0"/>
          <w:marRight w:val="0"/>
          <w:marTop w:val="0"/>
          <w:marBottom w:val="0"/>
          <w:divBdr>
            <w:top w:val="none" w:sz="0" w:space="0" w:color="auto"/>
            <w:left w:val="none" w:sz="0" w:space="0" w:color="auto"/>
            <w:bottom w:val="none" w:sz="0" w:space="0" w:color="auto"/>
            <w:right w:val="none" w:sz="0" w:space="0" w:color="auto"/>
          </w:divBdr>
        </w:div>
        <w:div w:id="101267144">
          <w:marLeft w:val="0"/>
          <w:marRight w:val="0"/>
          <w:marTop w:val="0"/>
          <w:marBottom w:val="0"/>
          <w:divBdr>
            <w:top w:val="none" w:sz="0" w:space="0" w:color="auto"/>
            <w:left w:val="none" w:sz="0" w:space="0" w:color="auto"/>
            <w:bottom w:val="none" w:sz="0" w:space="0" w:color="auto"/>
            <w:right w:val="none" w:sz="0" w:space="0" w:color="auto"/>
          </w:divBdr>
        </w:div>
        <w:div w:id="922035288">
          <w:marLeft w:val="0"/>
          <w:marRight w:val="0"/>
          <w:marTop w:val="0"/>
          <w:marBottom w:val="0"/>
          <w:divBdr>
            <w:top w:val="none" w:sz="0" w:space="0" w:color="auto"/>
            <w:left w:val="none" w:sz="0" w:space="0" w:color="auto"/>
            <w:bottom w:val="none" w:sz="0" w:space="0" w:color="auto"/>
            <w:right w:val="none" w:sz="0" w:space="0" w:color="auto"/>
          </w:divBdr>
        </w:div>
        <w:div w:id="1528252218">
          <w:marLeft w:val="0"/>
          <w:marRight w:val="0"/>
          <w:marTop w:val="0"/>
          <w:marBottom w:val="0"/>
          <w:divBdr>
            <w:top w:val="none" w:sz="0" w:space="0" w:color="auto"/>
            <w:left w:val="none" w:sz="0" w:space="0" w:color="auto"/>
            <w:bottom w:val="none" w:sz="0" w:space="0" w:color="auto"/>
            <w:right w:val="none" w:sz="0" w:space="0" w:color="auto"/>
          </w:divBdr>
        </w:div>
        <w:div w:id="492533240">
          <w:marLeft w:val="0"/>
          <w:marRight w:val="0"/>
          <w:marTop w:val="0"/>
          <w:marBottom w:val="0"/>
          <w:divBdr>
            <w:top w:val="none" w:sz="0" w:space="0" w:color="auto"/>
            <w:left w:val="none" w:sz="0" w:space="0" w:color="auto"/>
            <w:bottom w:val="none" w:sz="0" w:space="0" w:color="auto"/>
            <w:right w:val="none" w:sz="0" w:space="0" w:color="auto"/>
          </w:divBdr>
        </w:div>
        <w:div w:id="1621495888">
          <w:marLeft w:val="0"/>
          <w:marRight w:val="0"/>
          <w:marTop w:val="0"/>
          <w:marBottom w:val="0"/>
          <w:divBdr>
            <w:top w:val="none" w:sz="0" w:space="0" w:color="auto"/>
            <w:left w:val="none" w:sz="0" w:space="0" w:color="auto"/>
            <w:bottom w:val="none" w:sz="0" w:space="0" w:color="auto"/>
            <w:right w:val="none" w:sz="0" w:space="0" w:color="auto"/>
          </w:divBdr>
        </w:div>
        <w:div w:id="1732338590">
          <w:marLeft w:val="0"/>
          <w:marRight w:val="0"/>
          <w:marTop w:val="0"/>
          <w:marBottom w:val="0"/>
          <w:divBdr>
            <w:top w:val="none" w:sz="0" w:space="0" w:color="auto"/>
            <w:left w:val="none" w:sz="0" w:space="0" w:color="auto"/>
            <w:bottom w:val="none" w:sz="0" w:space="0" w:color="auto"/>
            <w:right w:val="none" w:sz="0" w:space="0" w:color="auto"/>
          </w:divBdr>
        </w:div>
        <w:div w:id="1076827059">
          <w:marLeft w:val="0"/>
          <w:marRight w:val="0"/>
          <w:marTop w:val="0"/>
          <w:marBottom w:val="0"/>
          <w:divBdr>
            <w:top w:val="none" w:sz="0" w:space="0" w:color="auto"/>
            <w:left w:val="none" w:sz="0" w:space="0" w:color="auto"/>
            <w:bottom w:val="none" w:sz="0" w:space="0" w:color="auto"/>
            <w:right w:val="none" w:sz="0" w:space="0" w:color="auto"/>
          </w:divBdr>
        </w:div>
        <w:div w:id="1395355045">
          <w:marLeft w:val="0"/>
          <w:marRight w:val="0"/>
          <w:marTop w:val="0"/>
          <w:marBottom w:val="0"/>
          <w:divBdr>
            <w:top w:val="none" w:sz="0" w:space="0" w:color="auto"/>
            <w:left w:val="none" w:sz="0" w:space="0" w:color="auto"/>
            <w:bottom w:val="none" w:sz="0" w:space="0" w:color="auto"/>
            <w:right w:val="none" w:sz="0" w:space="0" w:color="auto"/>
          </w:divBdr>
        </w:div>
        <w:div w:id="110561037">
          <w:marLeft w:val="0"/>
          <w:marRight w:val="0"/>
          <w:marTop w:val="0"/>
          <w:marBottom w:val="0"/>
          <w:divBdr>
            <w:top w:val="none" w:sz="0" w:space="0" w:color="auto"/>
            <w:left w:val="none" w:sz="0" w:space="0" w:color="auto"/>
            <w:bottom w:val="none" w:sz="0" w:space="0" w:color="auto"/>
            <w:right w:val="none" w:sz="0" w:space="0" w:color="auto"/>
          </w:divBdr>
        </w:div>
        <w:div w:id="1973704605">
          <w:marLeft w:val="0"/>
          <w:marRight w:val="0"/>
          <w:marTop w:val="0"/>
          <w:marBottom w:val="0"/>
          <w:divBdr>
            <w:top w:val="none" w:sz="0" w:space="0" w:color="auto"/>
            <w:left w:val="none" w:sz="0" w:space="0" w:color="auto"/>
            <w:bottom w:val="none" w:sz="0" w:space="0" w:color="auto"/>
            <w:right w:val="none" w:sz="0" w:space="0" w:color="auto"/>
          </w:divBdr>
        </w:div>
        <w:div w:id="1372874160">
          <w:marLeft w:val="0"/>
          <w:marRight w:val="0"/>
          <w:marTop w:val="0"/>
          <w:marBottom w:val="0"/>
          <w:divBdr>
            <w:top w:val="none" w:sz="0" w:space="0" w:color="auto"/>
            <w:left w:val="none" w:sz="0" w:space="0" w:color="auto"/>
            <w:bottom w:val="none" w:sz="0" w:space="0" w:color="auto"/>
            <w:right w:val="none" w:sz="0" w:space="0" w:color="auto"/>
          </w:divBdr>
        </w:div>
        <w:div w:id="879586804">
          <w:marLeft w:val="0"/>
          <w:marRight w:val="0"/>
          <w:marTop w:val="0"/>
          <w:marBottom w:val="0"/>
          <w:divBdr>
            <w:top w:val="none" w:sz="0" w:space="0" w:color="auto"/>
            <w:left w:val="none" w:sz="0" w:space="0" w:color="auto"/>
            <w:bottom w:val="none" w:sz="0" w:space="0" w:color="auto"/>
            <w:right w:val="none" w:sz="0" w:space="0" w:color="auto"/>
          </w:divBdr>
        </w:div>
        <w:div w:id="1682972327">
          <w:marLeft w:val="0"/>
          <w:marRight w:val="0"/>
          <w:marTop w:val="0"/>
          <w:marBottom w:val="0"/>
          <w:divBdr>
            <w:top w:val="none" w:sz="0" w:space="0" w:color="auto"/>
            <w:left w:val="none" w:sz="0" w:space="0" w:color="auto"/>
            <w:bottom w:val="none" w:sz="0" w:space="0" w:color="auto"/>
            <w:right w:val="none" w:sz="0" w:space="0" w:color="auto"/>
          </w:divBdr>
        </w:div>
        <w:div w:id="2056418683">
          <w:marLeft w:val="0"/>
          <w:marRight w:val="0"/>
          <w:marTop w:val="0"/>
          <w:marBottom w:val="0"/>
          <w:divBdr>
            <w:top w:val="none" w:sz="0" w:space="0" w:color="auto"/>
            <w:left w:val="none" w:sz="0" w:space="0" w:color="auto"/>
            <w:bottom w:val="none" w:sz="0" w:space="0" w:color="auto"/>
            <w:right w:val="none" w:sz="0" w:space="0" w:color="auto"/>
          </w:divBdr>
        </w:div>
        <w:div w:id="769468722">
          <w:marLeft w:val="0"/>
          <w:marRight w:val="0"/>
          <w:marTop w:val="0"/>
          <w:marBottom w:val="0"/>
          <w:divBdr>
            <w:top w:val="none" w:sz="0" w:space="0" w:color="auto"/>
            <w:left w:val="none" w:sz="0" w:space="0" w:color="auto"/>
            <w:bottom w:val="none" w:sz="0" w:space="0" w:color="auto"/>
            <w:right w:val="none" w:sz="0" w:space="0" w:color="auto"/>
          </w:divBdr>
        </w:div>
        <w:div w:id="1930113508">
          <w:marLeft w:val="0"/>
          <w:marRight w:val="0"/>
          <w:marTop w:val="0"/>
          <w:marBottom w:val="0"/>
          <w:divBdr>
            <w:top w:val="none" w:sz="0" w:space="0" w:color="auto"/>
            <w:left w:val="none" w:sz="0" w:space="0" w:color="auto"/>
            <w:bottom w:val="none" w:sz="0" w:space="0" w:color="auto"/>
            <w:right w:val="none" w:sz="0" w:space="0" w:color="auto"/>
          </w:divBdr>
        </w:div>
        <w:div w:id="446659036">
          <w:marLeft w:val="0"/>
          <w:marRight w:val="0"/>
          <w:marTop w:val="0"/>
          <w:marBottom w:val="0"/>
          <w:divBdr>
            <w:top w:val="none" w:sz="0" w:space="0" w:color="auto"/>
            <w:left w:val="none" w:sz="0" w:space="0" w:color="auto"/>
            <w:bottom w:val="none" w:sz="0" w:space="0" w:color="auto"/>
            <w:right w:val="none" w:sz="0" w:space="0" w:color="auto"/>
          </w:divBdr>
        </w:div>
        <w:div w:id="335378937">
          <w:marLeft w:val="0"/>
          <w:marRight w:val="0"/>
          <w:marTop w:val="0"/>
          <w:marBottom w:val="0"/>
          <w:divBdr>
            <w:top w:val="none" w:sz="0" w:space="0" w:color="auto"/>
            <w:left w:val="none" w:sz="0" w:space="0" w:color="auto"/>
            <w:bottom w:val="none" w:sz="0" w:space="0" w:color="auto"/>
            <w:right w:val="none" w:sz="0" w:space="0" w:color="auto"/>
          </w:divBdr>
        </w:div>
        <w:div w:id="1825773759">
          <w:marLeft w:val="0"/>
          <w:marRight w:val="0"/>
          <w:marTop w:val="0"/>
          <w:marBottom w:val="0"/>
          <w:divBdr>
            <w:top w:val="none" w:sz="0" w:space="0" w:color="auto"/>
            <w:left w:val="none" w:sz="0" w:space="0" w:color="auto"/>
            <w:bottom w:val="none" w:sz="0" w:space="0" w:color="auto"/>
            <w:right w:val="none" w:sz="0" w:space="0" w:color="auto"/>
          </w:divBdr>
        </w:div>
        <w:div w:id="1661613128">
          <w:marLeft w:val="0"/>
          <w:marRight w:val="0"/>
          <w:marTop w:val="0"/>
          <w:marBottom w:val="0"/>
          <w:divBdr>
            <w:top w:val="none" w:sz="0" w:space="0" w:color="auto"/>
            <w:left w:val="none" w:sz="0" w:space="0" w:color="auto"/>
            <w:bottom w:val="none" w:sz="0" w:space="0" w:color="auto"/>
            <w:right w:val="none" w:sz="0" w:space="0" w:color="auto"/>
          </w:divBdr>
        </w:div>
        <w:div w:id="1183013218">
          <w:marLeft w:val="0"/>
          <w:marRight w:val="0"/>
          <w:marTop w:val="0"/>
          <w:marBottom w:val="0"/>
          <w:divBdr>
            <w:top w:val="none" w:sz="0" w:space="0" w:color="auto"/>
            <w:left w:val="none" w:sz="0" w:space="0" w:color="auto"/>
            <w:bottom w:val="none" w:sz="0" w:space="0" w:color="auto"/>
            <w:right w:val="none" w:sz="0" w:space="0" w:color="auto"/>
          </w:divBdr>
        </w:div>
        <w:div w:id="657609502">
          <w:marLeft w:val="0"/>
          <w:marRight w:val="0"/>
          <w:marTop w:val="0"/>
          <w:marBottom w:val="0"/>
          <w:divBdr>
            <w:top w:val="none" w:sz="0" w:space="0" w:color="auto"/>
            <w:left w:val="none" w:sz="0" w:space="0" w:color="auto"/>
            <w:bottom w:val="none" w:sz="0" w:space="0" w:color="auto"/>
            <w:right w:val="none" w:sz="0" w:space="0" w:color="auto"/>
          </w:divBdr>
        </w:div>
      </w:divsChild>
    </w:div>
    <w:div w:id="1564945023">
      <w:bodyDiv w:val="1"/>
      <w:marLeft w:val="0"/>
      <w:marRight w:val="0"/>
      <w:marTop w:val="0"/>
      <w:marBottom w:val="0"/>
      <w:divBdr>
        <w:top w:val="none" w:sz="0" w:space="0" w:color="auto"/>
        <w:left w:val="none" w:sz="0" w:space="0" w:color="auto"/>
        <w:bottom w:val="none" w:sz="0" w:space="0" w:color="auto"/>
        <w:right w:val="none" w:sz="0" w:space="0" w:color="auto"/>
      </w:divBdr>
      <w:divsChild>
        <w:div w:id="1745948774">
          <w:marLeft w:val="0"/>
          <w:marRight w:val="0"/>
          <w:marTop w:val="0"/>
          <w:marBottom w:val="0"/>
          <w:divBdr>
            <w:top w:val="none" w:sz="0" w:space="0" w:color="auto"/>
            <w:left w:val="none" w:sz="0" w:space="0" w:color="auto"/>
            <w:bottom w:val="none" w:sz="0" w:space="0" w:color="auto"/>
            <w:right w:val="none" w:sz="0" w:space="0" w:color="auto"/>
          </w:divBdr>
        </w:div>
        <w:div w:id="344552815">
          <w:marLeft w:val="0"/>
          <w:marRight w:val="0"/>
          <w:marTop w:val="0"/>
          <w:marBottom w:val="0"/>
          <w:divBdr>
            <w:top w:val="none" w:sz="0" w:space="0" w:color="auto"/>
            <w:left w:val="none" w:sz="0" w:space="0" w:color="auto"/>
            <w:bottom w:val="none" w:sz="0" w:space="0" w:color="auto"/>
            <w:right w:val="none" w:sz="0" w:space="0" w:color="auto"/>
          </w:divBdr>
        </w:div>
        <w:div w:id="1416199833">
          <w:marLeft w:val="0"/>
          <w:marRight w:val="0"/>
          <w:marTop w:val="0"/>
          <w:marBottom w:val="0"/>
          <w:divBdr>
            <w:top w:val="none" w:sz="0" w:space="0" w:color="auto"/>
            <w:left w:val="none" w:sz="0" w:space="0" w:color="auto"/>
            <w:bottom w:val="none" w:sz="0" w:space="0" w:color="auto"/>
            <w:right w:val="none" w:sz="0" w:space="0" w:color="auto"/>
          </w:divBdr>
        </w:div>
        <w:div w:id="1676684804">
          <w:marLeft w:val="0"/>
          <w:marRight w:val="0"/>
          <w:marTop w:val="0"/>
          <w:marBottom w:val="0"/>
          <w:divBdr>
            <w:top w:val="none" w:sz="0" w:space="0" w:color="auto"/>
            <w:left w:val="none" w:sz="0" w:space="0" w:color="auto"/>
            <w:bottom w:val="none" w:sz="0" w:space="0" w:color="auto"/>
            <w:right w:val="none" w:sz="0" w:space="0" w:color="auto"/>
          </w:divBdr>
        </w:div>
        <w:div w:id="1790270901">
          <w:marLeft w:val="0"/>
          <w:marRight w:val="0"/>
          <w:marTop w:val="0"/>
          <w:marBottom w:val="0"/>
          <w:divBdr>
            <w:top w:val="none" w:sz="0" w:space="0" w:color="auto"/>
            <w:left w:val="none" w:sz="0" w:space="0" w:color="auto"/>
            <w:bottom w:val="none" w:sz="0" w:space="0" w:color="auto"/>
            <w:right w:val="none" w:sz="0" w:space="0" w:color="auto"/>
          </w:divBdr>
        </w:div>
        <w:div w:id="389309612">
          <w:marLeft w:val="0"/>
          <w:marRight w:val="0"/>
          <w:marTop w:val="0"/>
          <w:marBottom w:val="0"/>
          <w:divBdr>
            <w:top w:val="none" w:sz="0" w:space="0" w:color="auto"/>
            <w:left w:val="none" w:sz="0" w:space="0" w:color="auto"/>
            <w:bottom w:val="none" w:sz="0" w:space="0" w:color="auto"/>
            <w:right w:val="none" w:sz="0" w:space="0" w:color="auto"/>
          </w:divBdr>
        </w:div>
        <w:div w:id="1276251360">
          <w:marLeft w:val="0"/>
          <w:marRight w:val="0"/>
          <w:marTop w:val="0"/>
          <w:marBottom w:val="0"/>
          <w:divBdr>
            <w:top w:val="none" w:sz="0" w:space="0" w:color="auto"/>
            <w:left w:val="none" w:sz="0" w:space="0" w:color="auto"/>
            <w:bottom w:val="none" w:sz="0" w:space="0" w:color="auto"/>
            <w:right w:val="none" w:sz="0" w:space="0" w:color="auto"/>
          </w:divBdr>
        </w:div>
        <w:div w:id="1891961496">
          <w:marLeft w:val="0"/>
          <w:marRight w:val="0"/>
          <w:marTop w:val="0"/>
          <w:marBottom w:val="0"/>
          <w:divBdr>
            <w:top w:val="none" w:sz="0" w:space="0" w:color="auto"/>
            <w:left w:val="none" w:sz="0" w:space="0" w:color="auto"/>
            <w:bottom w:val="none" w:sz="0" w:space="0" w:color="auto"/>
            <w:right w:val="none" w:sz="0" w:space="0" w:color="auto"/>
          </w:divBdr>
        </w:div>
        <w:div w:id="76177122">
          <w:marLeft w:val="0"/>
          <w:marRight w:val="0"/>
          <w:marTop w:val="0"/>
          <w:marBottom w:val="0"/>
          <w:divBdr>
            <w:top w:val="none" w:sz="0" w:space="0" w:color="auto"/>
            <w:left w:val="none" w:sz="0" w:space="0" w:color="auto"/>
            <w:bottom w:val="none" w:sz="0" w:space="0" w:color="auto"/>
            <w:right w:val="none" w:sz="0" w:space="0" w:color="auto"/>
          </w:divBdr>
        </w:div>
        <w:div w:id="524564440">
          <w:marLeft w:val="0"/>
          <w:marRight w:val="0"/>
          <w:marTop w:val="0"/>
          <w:marBottom w:val="0"/>
          <w:divBdr>
            <w:top w:val="none" w:sz="0" w:space="0" w:color="auto"/>
            <w:left w:val="none" w:sz="0" w:space="0" w:color="auto"/>
            <w:bottom w:val="none" w:sz="0" w:space="0" w:color="auto"/>
            <w:right w:val="none" w:sz="0" w:space="0" w:color="auto"/>
          </w:divBdr>
        </w:div>
        <w:div w:id="1607539976">
          <w:marLeft w:val="0"/>
          <w:marRight w:val="0"/>
          <w:marTop w:val="0"/>
          <w:marBottom w:val="0"/>
          <w:divBdr>
            <w:top w:val="none" w:sz="0" w:space="0" w:color="auto"/>
            <w:left w:val="none" w:sz="0" w:space="0" w:color="auto"/>
            <w:bottom w:val="none" w:sz="0" w:space="0" w:color="auto"/>
            <w:right w:val="none" w:sz="0" w:space="0" w:color="auto"/>
          </w:divBdr>
        </w:div>
        <w:div w:id="1369378693">
          <w:marLeft w:val="0"/>
          <w:marRight w:val="0"/>
          <w:marTop w:val="0"/>
          <w:marBottom w:val="0"/>
          <w:divBdr>
            <w:top w:val="none" w:sz="0" w:space="0" w:color="auto"/>
            <w:left w:val="none" w:sz="0" w:space="0" w:color="auto"/>
            <w:bottom w:val="none" w:sz="0" w:space="0" w:color="auto"/>
            <w:right w:val="none" w:sz="0" w:space="0" w:color="auto"/>
          </w:divBdr>
        </w:div>
        <w:div w:id="1601402902">
          <w:marLeft w:val="0"/>
          <w:marRight w:val="0"/>
          <w:marTop w:val="0"/>
          <w:marBottom w:val="0"/>
          <w:divBdr>
            <w:top w:val="none" w:sz="0" w:space="0" w:color="auto"/>
            <w:left w:val="none" w:sz="0" w:space="0" w:color="auto"/>
            <w:bottom w:val="none" w:sz="0" w:space="0" w:color="auto"/>
            <w:right w:val="none" w:sz="0" w:space="0" w:color="auto"/>
          </w:divBdr>
        </w:div>
        <w:div w:id="495456567">
          <w:marLeft w:val="0"/>
          <w:marRight w:val="0"/>
          <w:marTop w:val="0"/>
          <w:marBottom w:val="0"/>
          <w:divBdr>
            <w:top w:val="none" w:sz="0" w:space="0" w:color="auto"/>
            <w:left w:val="none" w:sz="0" w:space="0" w:color="auto"/>
            <w:bottom w:val="none" w:sz="0" w:space="0" w:color="auto"/>
            <w:right w:val="none" w:sz="0" w:space="0" w:color="auto"/>
          </w:divBdr>
        </w:div>
        <w:div w:id="1888685862">
          <w:marLeft w:val="0"/>
          <w:marRight w:val="0"/>
          <w:marTop w:val="0"/>
          <w:marBottom w:val="0"/>
          <w:divBdr>
            <w:top w:val="none" w:sz="0" w:space="0" w:color="auto"/>
            <w:left w:val="none" w:sz="0" w:space="0" w:color="auto"/>
            <w:bottom w:val="none" w:sz="0" w:space="0" w:color="auto"/>
            <w:right w:val="none" w:sz="0" w:space="0" w:color="auto"/>
          </w:divBdr>
        </w:div>
        <w:div w:id="845706700">
          <w:marLeft w:val="0"/>
          <w:marRight w:val="0"/>
          <w:marTop w:val="0"/>
          <w:marBottom w:val="0"/>
          <w:divBdr>
            <w:top w:val="none" w:sz="0" w:space="0" w:color="auto"/>
            <w:left w:val="none" w:sz="0" w:space="0" w:color="auto"/>
            <w:bottom w:val="none" w:sz="0" w:space="0" w:color="auto"/>
            <w:right w:val="none" w:sz="0" w:space="0" w:color="auto"/>
          </w:divBdr>
        </w:div>
        <w:div w:id="1097141667">
          <w:marLeft w:val="0"/>
          <w:marRight w:val="0"/>
          <w:marTop w:val="0"/>
          <w:marBottom w:val="0"/>
          <w:divBdr>
            <w:top w:val="none" w:sz="0" w:space="0" w:color="auto"/>
            <w:left w:val="none" w:sz="0" w:space="0" w:color="auto"/>
            <w:bottom w:val="none" w:sz="0" w:space="0" w:color="auto"/>
            <w:right w:val="none" w:sz="0" w:space="0" w:color="auto"/>
          </w:divBdr>
        </w:div>
        <w:div w:id="948508692">
          <w:marLeft w:val="0"/>
          <w:marRight w:val="0"/>
          <w:marTop w:val="0"/>
          <w:marBottom w:val="0"/>
          <w:divBdr>
            <w:top w:val="none" w:sz="0" w:space="0" w:color="auto"/>
            <w:left w:val="none" w:sz="0" w:space="0" w:color="auto"/>
            <w:bottom w:val="none" w:sz="0" w:space="0" w:color="auto"/>
            <w:right w:val="none" w:sz="0" w:space="0" w:color="auto"/>
          </w:divBdr>
        </w:div>
        <w:div w:id="911963559">
          <w:marLeft w:val="0"/>
          <w:marRight w:val="0"/>
          <w:marTop w:val="0"/>
          <w:marBottom w:val="0"/>
          <w:divBdr>
            <w:top w:val="none" w:sz="0" w:space="0" w:color="auto"/>
            <w:left w:val="none" w:sz="0" w:space="0" w:color="auto"/>
            <w:bottom w:val="none" w:sz="0" w:space="0" w:color="auto"/>
            <w:right w:val="none" w:sz="0" w:space="0" w:color="auto"/>
          </w:divBdr>
        </w:div>
        <w:div w:id="751781740">
          <w:marLeft w:val="0"/>
          <w:marRight w:val="0"/>
          <w:marTop w:val="0"/>
          <w:marBottom w:val="0"/>
          <w:divBdr>
            <w:top w:val="none" w:sz="0" w:space="0" w:color="auto"/>
            <w:left w:val="none" w:sz="0" w:space="0" w:color="auto"/>
            <w:bottom w:val="none" w:sz="0" w:space="0" w:color="auto"/>
            <w:right w:val="none" w:sz="0" w:space="0" w:color="auto"/>
          </w:divBdr>
        </w:div>
        <w:div w:id="549919877">
          <w:marLeft w:val="0"/>
          <w:marRight w:val="0"/>
          <w:marTop w:val="0"/>
          <w:marBottom w:val="0"/>
          <w:divBdr>
            <w:top w:val="none" w:sz="0" w:space="0" w:color="auto"/>
            <w:left w:val="none" w:sz="0" w:space="0" w:color="auto"/>
            <w:bottom w:val="none" w:sz="0" w:space="0" w:color="auto"/>
            <w:right w:val="none" w:sz="0" w:space="0" w:color="auto"/>
          </w:divBdr>
        </w:div>
        <w:div w:id="687408116">
          <w:marLeft w:val="0"/>
          <w:marRight w:val="0"/>
          <w:marTop w:val="0"/>
          <w:marBottom w:val="0"/>
          <w:divBdr>
            <w:top w:val="none" w:sz="0" w:space="0" w:color="auto"/>
            <w:left w:val="none" w:sz="0" w:space="0" w:color="auto"/>
            <w:bottom w:val="none" w:sz="0" w:space="0" w:color="auto"/>
            <w:right w:val="none" w:sz="0" w:space="0" w:color="auto"/>
          </w:divBdr>
        </w:div>
        <w:div w:id="1010181031">
          <w:marLeft w:val="0"/>
          <w:marRight w:val="0"/>
          <w:marTop w:val="0"/>
          <w:marBottom w:val="0"/>
          <w:divBdr>
            <w:top w:val="none" w:sz="0" w:space="0" w:color="auto"/>
            <w:left w:val="none" w:sz="0" w:space="0" w:color="auto"/>
            <w:bottom w:val="none" w:sz="0" w:space="0" w:color="auto"/>
            <w:right w:val="none" w:sz="0" w:space="0" w:color="auto"/>
          </w:divBdr>
        </w:div>
        <w:div w:id="1166747387">
          <w:marLeft w:val="0"/>
          <w:marRight w:val="0"/>
          <w:marTop w:val="0"/>
          <w:marBottom w:val="0"/>
          <w:divBdr>
            <w:top w:val="none" w:sz="0" w:space="0" w:color="auto"/>
            <w:left w:val="none" w:sz="0" w:space="0" w:color="auto"/>
            <w:bottom w:val="none" w:sz="0" w:space="0" w:color="auto"/>
            <w:right w:val="none" w:sz="0" w:space="0" w:color="auto"/>
          </w:divBdr>
        </w:div>
        <w:div w:id="2039500578">
          <w:marLeft w:val="0"/>
          <w:marRight w:val="0"/>
          <w:marTop w:val="0"/>
          <w:marBottom w:val="0"/>
          <w:divBdr>
            <w:top w:val="none" w:sz="0" w:space="0" w:color="auto"/>
            <w:left w:val="none" w:sz="0" w:space="0" w:color="auto"/>
            <w:bottom w:val="none" w:sz="0" w:space="0" w:color="auto"/>
            <w:right w:val="none" w:sz="0" w:space="0" w:color="auto"/>
          </w:divBdr>
        </w:div>
        <w:div w:id="2002660488">
          <w:marLeft w:val="0"/>
          <w:marRight w:val="0"/>
          <w:marTop w:val="0"/>
          <w:marBottom w:val="0"/>
          <w:divBdr>
            <w:top w:val="none" w:sz="0" w:space="0" w:color="auto"/>
            <w:left w:val="none" w:sz="0" w:space="0" w:color="auto"/>
            <w:bottom w:val="none" w:sz="0" w:space="0" w:color="auto"/>
            <w:right w:val="none" w:sz="0" w:space="0" w:color="auto"/>
          </w:divBdr>
        </w:div>
        <w:div w:id="2002150479">
          <w:marLeft w:val="0"/>
          <w:marRight w:val="0"/>
          <w:marTop w:val="0"/>
          <w:marBottom w:val="0"/>
          <w:divBdr>
            <w:top w:val="none" w:sz="0" w:space="0" w:color="auto"/>
            <w:left w:val="none" w:sz="0" w:space="0" w:color="auto"/>
            <w:bottom w:val="none" w:sz="0" w:space="0" w:color="auto"/>
            <w:right w:val="none" w:sz="0" w:space="0" w:color="auto"/>
          </w:divBdr>
        </w:div>
        <w:div w:id="1194735533">
          <w:marLeft w:val="0"/>
          <w:marRight w:val="0"/>
          <w:marTop w:val="0"/>
          <w:marBottom w:val="0"/>
          <w:divBdr>
            <w:top w:val="none" w:sz="0" w:space="0" w:color="auto"/>
            <w:left w:val="none" w:sz="0" w:space="0" w:color="auto"/>
            <w:bottom w:val="none" w:sz="0" w:space="0" w:color="auto"/>
            <w:right w:val="none" w:sz="0" w:space="0" w:color="auto"/>
          </w:divBdr>
        </w:div>
        <w:div w:id="36247131">
          <w:marLeft w:val="0"/>
          <w:marRight w:val="0"/>
          <w:marTop w:val="0"/>
          <w:marBottom w:val="0"/>
          <w:divBdr>
            <w:top w:val="none" w:sz="0" w:space="0" w:color="auto"/>
            <w:left w:val="none" w:sz="0" w:space="0" w:color="auto"/>
            <w:bottom w:val="none" w:sz="0" w:space="0" w:color="auto"/>
            <w:right w:val="none" w:sz="0" w:space="0" w:color="auto"/>
          </w:divBdr>
        </w:div>
        <w:div w:id="878318992">
          <w:marLeft w:val="0"/>
          <w:marRight w:val="0"/>
          <w:marTop w:val="0"/>
          <w:marBottom w:val="0"/>
          <w:divBdr>
            <w:top w:val="none" w:sz="0" w:space="0" w:color="auto"/>
            <w:left w:val="none" w:sz="0" w:space="0" w:color="auto"/>
            <w:bottom w:val="none" w:sz="0" w:space="0" w:color="auto"/>
            <w:right w:val="none" w:sz="0" w:space="0" w:color="auto"/>
          </w:divBdr>
        </w:div>
        <w:div w:id="941494933">
          <w:marLeft w:val="0"/>
          <w:marRight w:val="0"/>
          <w:marTop w:val="0"/>
          <w:marBottom w:val="0"/>
          <w:divBdr>
            <w:top w:val="none" w:sz="0" w:space="0" w:color="auto"/>
            <w:left w:val="none" w:sz="0" w:space="0" w:color="auto"/>
            <w:bottom w:val="none" w:sz="0" w:space="0" w:color="auto"/>
            <w:right w:val="none" w:sz="0" w:space="0" w:color="auto"/>
          </w:divBdr>
        </w:div>
      </w:divsChild>
    </w:div>
    <w:div w:id="1594896264">
      <w:bodyDiv w:val="1"/>
      <w:marLeft w:val="0"/>
      <w:marRight w:val="0"/>
      <w:marTop w:val="0"/>
      <w:marBottom w:val="0"/>
      <w:divBdr>
        <w:top w:val="none" w:sz="0" w:space="0" w:color="auto"/>
        <w:left w:val="none" w:sz="0" w:space="0" w:color="auto"/>
        <w:bottom w:val="none" w:sz="0" w:space="0" w:color="auto"/>
        <w:right w:val="none" w:sz="0" w:space="0" w:color="auto"/>
      </w:divBdr>
    </w:div>
    <w:div w:id="1603688434">
      <w:bodyDiv w:val="1"/>
      <w:marLeft w:val="0"/>
      <w:marRight w:val="0"/>
      <w:marTop w:val="0"/>
      <w:marBottom w:val="0"/>
      <w:divBdr>
        <w:top w:val="none" w:sz="0" w:space="0" w:color="auto"/>
        <w:left w:val="none" w:sz="0" w:space="0" w:color="auto"/>
        <w:bottom w:val="none" w:sz="0" w:space="0" w:color="auto"/>
        <w:right w:val="none" w:sz="0" w:space="0" w:color="auto"/>
      </w:divBdr>
    </w:div>
    <w:div w:id="1661303879">
      <w:bodyDiv w:val="1"/>
      <w:marLeft w:val="0"/>
      <w:marRight w:val="0"/>
      <w:marTop w:val="0"/>
      <w:marBottom w:val="0"/>
      <w:divBdr>
        <w:top w:val="none" w:sz="0" w:space="0" w:color="auto"/>
        <w:left w:val="none" w:sz="0" w:space="0" w:color="auto"/>
        <w:bottom w:val="none" w:sz="0" w:space="0" w:color="auto"/>
        <w:right w:val="none" w:sz="0" w:space="0" w:color="auto"/>
      </w:divBdr>
      <w:divsChild>
        <w:div w:id="450708391">
          <w:marLeft w:val="0"/>
          <w:marRight w:val="0"/>
          <w:marTop w:val="0"/>
          <w:marBottom w:val="0"/>
          <w:divBdr>
            <w:top w:val="none" w:sz="0" w:space="0" w:color="auto"/>
            <w:left w:val="none" w:sz="0" w:space="0" w:color="auto"/>
            <w:bottom w:val="none" w:sz="0" w:space="0" w:color="auto"/>
            <w:right w:val="none" w:sz="0" w:space="0" w:color="auto"/>
          </w:divBdr>
        </w:div>
        <w:div w:id="62145856">
          <w:marLeft w:val="0"/>
          <w:marRight w:val="0"/>
          <w:marTop w:val="0"/>
          <w:marBottom w:val="0"/>
          <w:divBdr>
            <w:top w:val="none" w:sz="0" w:space="0" w:color="auto"/>
            <w:left w:val="none" w:sz="0" w:space="0" w:color="auto"/>
            <w:bottom w:val="none" w:sz="0" w:space="0" w:color="auto"/>
            <w:right w:val="none" w:sz="0" w:space="0" w:color="auto"/>
          </w:divBdr>
        </w:div>
        <w:div w:id="1098789748">
          <w:marLeft w:val="0"/>
          <w:marRight w:val="0"/>
          <w:marTop w:val="0"/>
          <w:marBottom w:val="0"/>
          <w:divBdr>
            <w:top w:val="none" w:sz="0" w:space="0" w:color="auto"/>
            <w:left w:val="none" w:sz="0" w:space="0" w:color="auto"/>
            <w:bottom w:val="none" w:sz="0" w:space="0" w:color="auto"/>
            <w:right w:val="none" w:sz="0" w:space="0" w:color="auto"/>
          </w:divBdr>
        </w:div>
        <w:div w:id="292686093">
          <w:marLeft w:val="0"/>
          <w:marRight w:val="0"/>
          <w:marTop w:val="0"/>
          <w:marBottom w:val="0"/>
          <w:divBdr>
            <w:top w:val="none" w:sz="0" w:space="0" w:color="auto"/>
            <w:left w:val="none" w:sz="0" w:space="0" w:color="auto"/>
            <w:bottom w:val="none" w:sz="0" w:space="0" w:color="auto"/>
            <w:right w:val="none" w:sz="0" w:space="0" w:color="auto"/>
          </w:divBdr>
        </w:div>
        <w:div w:id="1291981884">
          <w:marLeft w:val="0"/>
          <w:marRight w:val="0"/>
          <w:marTop w:val="0"/>
          <w:marBottom w:val="0"/>
          <w:divBdr>
            <w:top w:val="none" w:sz="0" w:space="0" w:color="auto"/>
            <w:left w:val="none" w:sz="0" w:space="0" w:color="auto"/>
            <w:bottom w:val="none" w:sz="0" w:space="0" w:color="auto"/>
            <w:right w:val="none" w:sz="0" w:space="0" w:color="auto"/>
          </w:divBdr>
        </w:div>
        <w:div w:id="1632832342">
          <w:marLeft w:val="0"/>
          <w:marRight w:val="0"/>
          <w:marTop w:val="0"/>
          <w:marBottom w:val="0"/>
          <w:divBdr>
            <w:top w:val="none" w:sz="0" w:space="0" w:color="auto"/>
            <w:left w:val="none" w:sz="0" w:space="0" w:color="auto"/>
            <w:bottom w:val="none" w:sz="0" w:space="0" w:color="auto"/>
            <w:right w:val="none" w:sz="0" w:space="0" w:color="auto"/>
          </w:divBdr>
        </w:div>
        <w:div w:id="1845851662">
          <w:marLeft w:val="0"/>
          <w:marRight w:val="0"/>
          <w:marTop w:val="0"/>
          <w:marBottom w:val="0"/>
          <w:divBdr>
            <w:top w:val="none" w:sz="0" w:space="0" w:color="auto"/>
            <w:left w:val="none" w:sz="0" w:space="0" w:color="auto"/>
            <w:bottom w:val="none" w:sz="0" w:space="0" w:color="auto"/>
            <w:right w:val="none" w:sz="0" w:space="0" w:color="auto"/>
          </w:divBdr>
        </w:div>
        <w:div w:id="517548534">
          <w:marLeft w:val="0"/>
          <w:marRight w:val="0"/>
          <w:marTop w:val="0"/>
          <w:marBottom w:val="0"/>
          <w:divBdr>
            <w:top w:val="none" w:sz="0" w:space="0" w:color="auto"/>
            <w:left w:val="none" w:sz="0" w:space="0" w:color="auto"/>
            <w:bottom w:val="none" w:sz="0" w:space="0" w:color="auto"/>
            <w:right w:val="none" w:sz="0" w:space="0" w:color="auto"/>
          </w:divBdr>
        </w:div>
        <w:div w:id="1632397210">
          <w:marLeft w:val="0"/>
          <w:marRight w:val="0"/>
          <w:marTop w:val="0"/>
          <w:marBottom w:val="0"/>
          <w:divBdr>
            <w:top w:val="none" w:sz="0" w:space="0" w:color="auto"/>
            <w:left w:val="none" w:sz="0" w:space="0" w:color="auto"/>
            <w:bottom w:val="none" w:sz="0" w:space="0" w:color="auto"/>
            <w:right w:val="none" w:sz="0" w:space="0" w:color="auto"/>
          </w:divBdr>
        </w:div>
        <w:div w:id="659775019">
          <w:marLeft w:val="0"/>
          <w:marRight w:val="0"/>
          <w:marTop w:val="0"/>
          <w:marBottom w:val="0"/>
          <w:divBdr>
            <w:top w:val="none" w:sz="0" w:space="0" w:color="auto"/>
            <w:left w:val="none" w:sz="0" w:space="0" w:color="auto"/>
            <w:bottom w:val="none" w:sz="0" w:space="0" w:color="auto"/>
            <w:right w:val="none" w:sz="0" w:space="0" w:color="auto"/>
          </w:divBdr>
        </w:div>
        <w:div w:id="910433115">
          <w:marLeft w:val="0"/>
          <w:marRight w:val="0"/>
          <w:marTop w:val="0"/>
          <w:marBottom w:val="0"/>
          <w:divBdr>
            <w:top w:val="none" w:sz="0" w:space="0" w:color="auto"/>
            <w:left w:val="none" w:sz="0" w:space="0" w:color="auto"/>
            <w:bottom w:val="none" w:sz="0" w:space="0" w:color="auto"/>
            <w:right w:val="none" w:sz="0" w:space="0" w:color="auto"/>
          </w:divBdr>
        </w:div>
        <w:div w:id="2103842116">
          <w:marLeft w:val="0"/>
          <w:marRight w:val="0"/>
          <w:marTop w:val="0"/>
          <w:marBottom w:val="0"/>
          <w:divBdr>
            <w:top w:val="none" w:sz="0" w:space="0" w:color="auto"/>
            <w:left w:val="none" w:sz="0" w:space="0" w:color="auto"/>
            <w:bottom w:val="none" w:sz="0" w:space="0" w:color="auto"/>
            <w:right w:val="none" w:sz="0" w:space="0" w:color="auto"/>
          </w:divBdr>
        </w:div>
        <w:div w:id="1306198054">
          <w:marLeft w:val="0"/>
          <w:marRight w:val="0"/>
          <w:marTop w:val="0"/>
          <w:marBottom w:val="0"/>
          <w:divBdr>
            <w:top w:val="none" w:sz="0" w:space="0" w:color="auto"/>
            <w:left w:val="none" w:sz="0" w:space="0" w:color="auto"/>
            <w:bottom w:val="none" w:sz="0" w:space="0" w:color="auto"/>
            <w:right w:val="none" w:sz="0" w:space="0" w:color="auto"/>
          </w:divBdr>
        </w:div>
        <w:div w:id="994531500">
          <w:marLeft w:val="0"/>
          <w:marRight w:val="0"/>
          <w:marTop w:val="0"/>
          <w:marBottom w:val="0"/>
          <w:divBdr>
            <w:top w:val="none" w:sz="0" w:space="0" w:color="auto"/>
            <w:left w:val="none" w:sz="0" w:space="0" w:color="auto"/>
            <w:bottom w:val="none" w:sz="0" w:space="0" w:color="auto"/>
            <w:right w:val="none" w:sz="0" w:space="0" w:color="auto"/>
          </w:divBdr>
        </w:div>
        <w:div w:id="1447383503">
          <w:marLeft w:val="0"/>
          <w:marRight w:val="0"/>
          <w:marTop w:val="0"/>
          <w:marBottom w:val="0"/>
          <w:divBdr>
            <w:top w:val="none" w:sz="0" w:space="0" w:color="auto"/>
            <w:left w:val="none" w:sz="0" w:space="0" w:color="auto"/>
            <w:bottom w:val="none" w:sz="0" w:space="0" w:color="auto"/>
            <w:right w:val="none" w:sz="0" w:space="0" w:color="auto"/>
          </w:divBdr>
        </w:div>
        <w:div w:id="241064329">
          <w:marLeft w:val="0"/>
          <w:marRight w:val="0"/>
          <w:marTop w:val="0"/>
          <w:marBottom w:val="0"/>
          <w:divBdr>
            <w:top w:val="none" w:sz="0" w:space="0" w:color="auto"/>
            <w:left w:val="none" w:sz="0" w:space="0" w:color="auto"/>
            <w:bottom w:val="none" w:sz="0" w:space="0" w:color="auto"/>
            <w:right w:val="none" w:sz="0" w:space="0" w:color="auto"/>
          </w:divBdr>
        </w:div>
        <w:div w:id="1947958781">
          <w:marLeft w:val="0"/>
          <w:marRight w:val="0"/>
          <w:marTop w:val="0"/>
          <w:marBottom w:val="0"/>
          <w:divBdr>
            <w:top w:val="none" w:sz="0" w:space="0" w:color="auto"/>
            <w:left w:val="none" w:sz="0" w:space="0" w:color="auto"/>
            <w:bottom w:val="none" w:sz="0" w:space="0" w:color="auto"/>
            <w:right w:val="none" w:sz="0" w:space="0" w:color="auto"/>
          </w:divBdr>
        </w:div>
        <w:div w:id="1995378235">
          <w:marLeft w:val="0"/>
          <w:marRight w:val="0"/>
          <w:marTop w:val="0"/>
          <w:marBottom w:val="0"/>
          <w:divBdr>
            <w:top w:val="none" w:sz="0" w:space="0" w:color="auto"/>
            <w:left w:val="none" w:sz="0" w:space="0" w:color="auto"/>
            <w:bottom w:val="none" w:sz="0" w:space="0" w:color="auto"/>
            <w:right w:val="none" w:sz="0" w:space="0" w:color="auto"/>
          </w:divBdr>
        </w:div>
        <w:div w:id="95096322">
          <w:marLeft w:val="0"/>
          <w:marRight w:val="0"/>
          <w:marTop w:val="0"/>
          <w:marBottom w:val="0"/>
          <w:divBdr>
            <w:top w:val="none" w:sz="0" w:space="0" w:color="auto"/>
            <w:left w:val="none" w:sz="0" w:space="0" w:color="auto"/>
            <w:bottom w:val="none" w:sz="0" w:space="0" w:color="auto"/>
            <w:right w:val="none" w:sz="0" w:space="0" w:color="auto"/>
          </w:divBdr>
        </w:div>
        <w:div w:id="2092727366">
          <w:marLeft w:val="0"/>
          <w:marRight w:val="0"/>
          <w:marTop w:val="0"/>
          <w:marBottom w:val="0"/>
          <w:divBdr>
            <w:top w:val="none" w:sz="0" w:space="0" w:color="auto"/>
            <w:left w:val="none" w:sz="0" w:space="0" w:color="auto"/>
            <w:bottom w:val="none" w:sz="0" w:space="0" w:color="auto"/>
            <w:right w:val="none" w:sz="0" w:space="0" w:color="auto"/>
          </w:divBdr>
        </w:div>
        <w:div w:id="845173375">
          <w:marLeft w:val="0"/>
          <w:marRight w:val="0"/>
          <w:marTop w:val="0"/>
          <w:marBottom w:val="0"/>
          <w:divBdr>
            <w:top w:val="none" w:sz="0" w:space="0" w:color="auto"/>
            <w:left w:val="none" w:sz="0" w:space="0" w:color="auto"/>
            <w:bottom w:val="none" w:sz="0" w:space="0" w:color="auto"/>
            <w:right w:val="none" w:sz="0" w:space="0" w:color="auto"/>
          </w:divBdr>
        </w:div>
        <w:div w:id="1724057713">
          <w:marLeft w:val="0"/>
          <w:marRight w:val="0"/>
          <w:marTop w:val="0"/>
          <w:marBottom w:val="0"/>
          <w:divBdr>
            <w:top w:val="none" w:sz="0" w:space="0" w:color="auto"/>
            <w:left w:val="none" w:sz="0" w:space="0" w:color="auto"/>
            <w:bottom w:val="none" w:sz="0" w:space="0" w:color="auto"/>
            <w:right w:val="none" w:sz="0" w:space="0" w:color="auto"/>
          </w:divBdr>
        </w:div>
        <w:div w:id="1763523547">
          <w:marLeft w:val="0"/>
          <w:marRight w:val="0"/>
          <w:marTop w:val="0"/>
          <w:marBottom w:val="0"/>
          <w:divBdr>
            <w:top w:val="none" w:sz="0" w:space="0" w:color="auto"/>
            <w:left w:val="none" w:sz="0" w:space="0" w:color="auto"/>
            <w:bottom w:val="none" w:sz="0" w:space="0" w:color="auto"/>
            <w:right w:val="none" w:sz="0" w:space="0" w:color="auto"/>
          </w:divBdr>
        </w:div>
        <w:div w:id="1483040135">
          <w:marLeft w:val="0"/>
          <w:marRight w:val="0"/>
          <w:marTop w:val="0"/>
          <w:marBottom w:val="0"/>
          <w:divBdr>
            <w:top w:val="none" w:sz="0" w:space="0" w:color="auto"/>
            <w:left w:val="none" w:sz="0" w:space="0" w:color="auto"/>
            <w:bottom w:val="none" w:sz="0" w:space="0" w:color="auto"/>
            <w:right w:val="none" w:sz="0" w:space="0" w:color="auto"/>
          </w:divBdr>
        </w:div>
        <w:div w:id="171843425">
          <w:marLeft w:val="0"/>
          <w:marRight w:val="0"/>
          <w:marTop w:val="0"/>
          <w:marBottom w:val="0"/>
          <w:divBdr>
            <w:top w:val="none" w:sz="0" w:space="0" w:color="auto"/>
            <w:left w:val="none" w:sz="0" w:space="0" w:color="auto"/>
            <w:bottom w:val="none" w:sz="0" w:space="0" w:color="auto"/>
            <w:right w:val="none" w:sz="0" w:space="0" w:color="auto"/>
          </w:divBdr>
        </w:div>
        <w:div w:id="1259673919">
          <w:marLeft w:val="0"/>
          <w:marRight w:val="0"/>
          <w:marTop w:val="0"/>
          <w:marBottom w:val="0"/>
          <w:divBdr>
            <w:top w:val="none" w:sz="0" w:space="0" w:color="auto"/>
            <w:left w:val="none" w:sz="0" w:space="0" w:color="auto"/>
            <w:bottom w:val="none" w:sz="0" w:space="0" w:color="auto"/>
            <w:right w:val="none" w:sz="0" w:space="0" w:color="auto"/>
          </w:divBdr>
        </w:div>
        <w:div w:id="230699087">
          <w:marLeft w:val="0"/>
          <w:marRight w:val="0"/>
          <w:marTop w:val="0"/>
          <w:marBottom w:val="0"/>
          <w:divBdr>
            <w:top w:val="none" w:sz="0" w:space="0" w:color="auto"/>
            <w:left w:val="none" w:sz="0" w:space="0" w:color="auto"/>
            <w:bottom w:val="none" w:sz="0" w:space="0" w:color="auto"/>
            <w:right w:val="none" w:sz="0" w:space="0" w:color="auto"/>
          </w:divBdr>
        </w:div>
        <w:div w:id="1681270275">
          <w:marLeft w:val="0"/>
          <w:marRight w:val="0"/>
          <w:marTop w:val="0"/>
          <w:marBottom w:val="0"/>
          <w:divBdr>
            <w:top w:val="none" w:sz="0" w:space="0" w:color="auto"/>
            <w:left w:val="none" w:sz="0" w:space="0" w:color="auto"/>
            <w:bottom w:val="none" w:sz="0" w:space="0" w:color="auto"/>
            <w:right w:val="none" w:sz="0" w:space="0" w:color="auto"/>
          </w:divBdr>
        </w:div>
        <w:div w:id="1514034043">
          <w:marLeft w:val="0"/>
          <w:marRight w:val="0"/>
          <w:marTop w:val="0"/>
          <w:marBottom w:val="0"/>
          <w:divBdr>
            <w:top w:val="none" w:sz="0" w:space="0" w:color="auto"/>
            <w:left w:val="none" w:sz="0" w:space="0" w:color="auto"/>
            <w:bottom w:val="none" w:sz="0" w:space="0" w:color="auto"/>
            <w:right w:val="none" w:sz="0" w:space="0" w:color="auto"/>
          </w:divBdr>
        </w:div>
        <w:div w:id="1220701989">
          <w:marLeft w:val="0"/>
          <w:marRight w:val="0"/>
          <w:marTop w:val="0"/>
          <w:marBottom w:val="0"/>
          <w:divBdr>
            <w:top w:val="none" w:sz="0" w:space="0" w:color="auto"/>
            <w:left w:val="none" w:sz="0" w:space="0" w:color="auto"/>
            <w:bottom w:val="none" w:sz="0" w:space="0" w:color="auto"/>
            <w:right w:val="none" w:sz="0" w:space="0" w:color="auto"/>
          </w:divBdr>
        </w:div>
        <w:div w:id="28578966">
          <w:marLeft w:val="0"/>
          <w:marRight w:val="0"/>
          <w:marTop w:val="0"/>
          <w:marBottom w:val="0"/>
          <w:divBdr>
            <w:top w:val="none" w:sz="0" w:space="0" w:color="auto"/>
            <w:left w:val="none" w:sz="0" w:space="0" w:color="auto"/>
            <w:bottom w:val="none" w:sz="0" w:space="0" w:color="auto"/>
            <w:right w:val="none" w:sz="0" w:space="0" w:color="auto"/>
          </w:divBdr>
        </w:div>
        <w:div w:id="1093286439">
          <w:marLeft w:val="0"/>
          <w:marRight w:val="0"/>
          <w:marTop w:val="0"/>
          <w:marBottom w:val="0"/>
          <w:divBdr>
            <w:top w:val="none" w:sz="0" w:space="0" w:color="auto"/>
            <w:left w:val="none" w:sz="0" w:space="0" w:color="auto"/>
            <w:bottom w:val="none" w:sz="0" w:space="0" w:color="auto"/>
            <w:right w:val="none" w:sz="0" w:space="0" w:color="auto"/>
          </w:divBdr>
        </w:div>
        <w:div w:id="278688287">
          <w:marLeft w:val="0"/>
          <w:marRight w:val="0"/>
          <w:marTop w:val="0"/>
          <w:marBottom w:val="0"/>
          <w:divBdr>
            <w:top w:val="none" w:sz="0" w:space="0" w:color="auto"/>
            <w:left w:val="none" w:sz="0" w:space="0" w:color="auto"/>
            <w:bottom w:val="none" w:sz="0" w:space="0" w:color="auto"/>
            <w:right w:val="none" w:sz="0" w:space="0" w:color="auto"/>
          </w:divBdr>
        </w:div>
        <w:div w:id="1278026413">
          <w:marLeft w:val="0"/>
          <w:marRight w:val="0"/>
          <w:marTop w:val="0"/>
          <w:marBottom w:val="0"/>
          <w:divBdr>
            <w:top w:val="none" w:sz="0" w:space="0" w:color="auto"/>
            <w:left w:val="none" w:sz="0" w:space="0" w:color="auto"/>
            <w:bottom w:val="none" w:sz="0" w:space="0" w:color="auto"/>
            <w:right w:val="none" w:sz="0" w:space="0" w:color="auto"/>
          </w:divBdr>
        </w:div>
        <w:div w:id="1431780346">
          <w:marLeft w:val="0"/>
          <w:marRight w:val="0"/>
          <w:marTop w:val="0"/>
          <w:marBottom w:val="0"/>
          <w:divBdr>
            <w:top w:val="none" w:sz="0" w:space="0" w:color="auto"/>
            <w:left w:val="none" w:sz="0" w:space="0" w:color="auto"/>
            <w:bottom w:val="none" w:sz="0" w:space="0" w:color="auto"/>
            <w:right w:val="none" w:sz="0" w:space="0" w:color="auto"/>
          </w:divBdr>
        </w:div>
        <w:div w:id="91095939">
          <w:marLeft w:val="0"/>
          <w:marRight w:val="0"/>
          <w:marTop w:val="0"/>
          <w:marBottom w:val="0"/>
          <w:divBdr>
            <w:top w:val="none" w:sz="0" w:space="0" w:color="auto"/>
            <w:left w:val="none" w:sz="0" w:space="0" w:color="auto"/>
            <w:bottom w:val="none" w:sz="0" w:space="0" w:color="auto"/>
            <w:right w:val="none" w:sz="0" w:space="0" w:color="auto"/>
          </w:divBdr>
        </w:div>
        <w:div w:id="1251425069">
          <w:marLeft w:val="0"/>
          <w:marRight w:val="0"/>
          <w:marTop w:val="0"/>
          <w:marBottom w:val="0"/>
          <w:divBdr>
            <w:top w:val="none" w:sz="0" w:space="0" w:color="auto"/>
            <w:left w:val="none" w:sz="0" w:space="0" w:color="auto"/>
            <w:bottom w:val="none" w:sz="0" w:space="0" w:color="auto"/>
            <w:right w:val="none" w:sz="0" w:space="0" w:color="auto"/>
          </w:divBdr>
        </w:div>
        <w:div w:id="1087338027">
          <w:marLeft w:val="0"/>
          <w:marRight w:val="0"/>
          <w:marTop w:val="0"/>
          <w:marBottom w:val="0"/>
          <w:divBdr>
            <w:top w:val="none" w:sz="0" w:space="0" w:color="auto"/>
            <w:left w:val="none" w:sz="0" w:space="0" w:color="auto"/>
            <w:bottom w:val="none" w:sz="0" w:space="0" w:color="auto"/>
            <w:right w:val="none" w:sz="0" w:space="0" w:color="auto"/>
          </w:divBdr>
        </w:div>
        <w:div w:id="2021663240">
          <w:marLeft w:val="0"/>
          <w:marRight w:val="0"/>
          <w:marTop w:val="0"/>
          <w:marBottom w:val="0"/>
          <w:divBdr>
            <w:top w:val="none" w:sz="0" w:space="0" w:color="auto"/>
            <w:left w:val="none" w:sz="0" w:space="0" w:color="auto"/>
            <w:bottom w:val="none" w:sz="0" w:space="0" w:color="auto"/>
            <w:right w:val="none" w:sz="0" w:space="0" w:color="auto"/>
          </w:divBdr>
        </w:div>
        <w:div w:id="389421965">
          <w:marLeft w:val="0"/>
          <w:marRight w:val="0"/>
          <w:marTop w:val="0"/>
          <w:marBottom w:val="0"/>
          <w:divBdr>
            <w:top w:val="none" w:sz="0" w:space="0" w:color="auto"/>
            <w:left w:val="none" w:sz="0" w:space="0" w:color="auto"/>
            <w:bottom w:val="none" w:sz="0" w:space="0" w:color="auto"/>
            <w:right w:val="none" w:sz="0" w:space="0" w:color="auto"/>
          </w:divBdr>
        </w:div>
        <w:div w:id="79839715">
          <w:marLeft w:val="0"/>
          <w:marRight w:val="0"/>
          <w:marTop w:val="0"/>
          <w:marBottom w:val="0"/>
          <w:divBdr>
            <w:top w:val="none" w:sz="0" w:space="0" w:color="auto"/>
            <w:left w:val="none" w:sz="0" w:space="0" w:color="auto"/>
            <w:bottom w:val="none" w:sz="0" w:space="0" w:color="auto"/>
            <w:right w:val="none" w:sz="0" w:space="0" w:color="auto"/>
          </w:divBdr>
        </w:div>
        <w:div w:id="1251542486">
          <w:marLeft w:val="0"/>
          <w:marRight w:val="0"/>
          <w:marTop w:val="0"/>
          <w:marBottom w:val="0"/>
          <w:divBdr>
            <w:top w:val="none" w:sz="0" w:space="0" w:color="auto"/>
            <w:left w:val="none" w:sz="0" w:space="0" w:color="auto"/>
            <w:bottom w:val="none" w:sz="0" w:space="0" w:color="auto"/>
            <w:right w:val="none" w:sz="0" w:space="0" w:color="auto"/>
          </w:divBdr>
        </w:div>
        <w:div w:id="1580090765">
          <w:marLeft w:val="0"/>
          <w:marRight w:val="0"/>
          <w:marTop w:val="0"/>
          <w:marBottom w:val="0"/>
          <w:divBdr>
            <w:top w:val="none" w:sz="0" w:space="0" w:color="auto"/>
            <w:left w:val="none" w:sz="0" w:space="0" w:color="auto"/>
            <w:bottom w:val="none" w:sz="0" w:space="0" w:color="auto"/>
            <w:right w:val="none" w:sz="0" w:space="0" w:color="auto"/>
          </w:divBdr>
        </w:div>
        <w:div w:id="1562014894">
          <w:marLeft w:val="0"/>
          <w:marRight w:val="0"/>
          <w:marTop w:val="0"/>
          <w:marBottom w:val="0"/>
          <w:divBdr>
            <w:top w:val="none" w:sz="0" w:space="0" w:color="auto"/>
            <w:left w:val="none" w:sz="0" w:space="0" w:color="auto"/>
            <w:bottom w:val="none" w:sz="0" w:space="0" w:color="auto"/>
            <w:right w:val="none" w:sz="0" w:space="0" w:color="auto"/>
          </w:divBdr>
        </w:div>
      </w:divsChild>
    </w:div>
    <w:div w:id="1689405930">
      <w:bodyDiv w:val="1"/>
      <w:marLeft w:val="0"/>
      <w:marRight w:val="0"/>
      <w:marTop w:val="0"/>
      <w:marBottom w:val="0"/>
      <w:divBdr>
        <w:top w:val="none" w:sz="0" w:space="0" w:color="auto"/>
        <w:left w:val="none" w:sz="0" w:space="0" w:color="auto"/>
        <w:bottom w:val="none" w:sz="0" w:space="0" w:color="auto"/>
        <w:right w:val="none" w:sz="0" w:space="0" w:color="auto"/>
      </w:divBdr>
    </w:div>
    <w:div w:id="1692101456">
      <w:bodyDiv w:val="1"/>
      <w:marLeft w:val="0"/>
      <w:marRight w:val="0"/>
      <w:marTop w:val="0"/>
      <w:marBottom w:val="0"/>
      <w:divBdr>
        <w:top w:val="none" w:sz="0" w:space="0" w:color="auto"/>
        <w:left w:val="none" w:sz="0" w:space="0" w:color="auto"/>
        <w:bottom w:val="none" w:sz="0" w:space="0" w:color="auto"/>
        <w:right w:val="none" w:sz="0" w:space="0" w:color="auto"/>
      </w:divBdr>
    </w:div>
    <w:div w:id="1697388325">
      <w:bodyDiv w:val="1"/>
      <w:marLeft w:val="0"/>
      <w:marRight w:val="0"/>
      <w:marTop w:val="0"/>
      <w:marBottom w:val="0"/>
      <w:divBdr>
        <w:top w:val="none" w:sz="0" w:space="0" w:color="auto"/>
        <w:left w:val="none" w:sz="0" w:space="0" w:color="auto"/>
        <w:bottom w:val="none" w:sz="0" w:space="0" w:color="auto"/>
        <w:right w:val="none" w:sz="0" w:space="0" w:color="auto"/>
      </w:divBdr>
    </w:div>
    <w:div w:id="1729189104">
      <w:bodyDiv w:val="1"/>
      <w:marLeft w:val="0"/>
      <w:marRight w:val="0"/>
      <w:marTop w:val="0"/>
      <w:marBottom w:val="0"/>
      <w:divBdr>
        <w:top w:val="none" w:sz="0" w:space="0" w:color="auto"/>
        <w:left w:val="none" w:sz="0" w:space="0" w:color="auto"/>
        <w:bottom w:val="none" w:sz="0" w:space="0" w:color="auto"/>
        <w:right w:val="none" w:sz="0" w:space="0" w:color="auto"/>
      </w:divBdr>
    </w:div>
    <w:div w:id="1759204552">
      <w:bodyDiv w:val="1"/>
      <w:marLeft w:val="0"/>
      <w:marRight w:val="0"/>
      <w:marTop w:val="0"/>
      <w:marBottom w:val="0"/>
      <w:divBdr>
        <w:top w:val="none" w:sz="0" w:space="0" w:color="auto"/>
        <w:left w:val="none" w:sz="0" w:space="0" w:color="auto"/>
        <w:bottom w:val="none" w:sz="0" w:space="0" w:color="auto"/>
        <w:right w:val="none" w:sz="0" w:space="0" w:color="auto"/>
      </w:divBdr>
      <w:divsChild>
        <w:div w:id="348332336">
          <w:marLeft w:val="0"/>
          <w:marRight w:val="0"/>
          <w:marTop w:val="0"/>
          <w:marBottom w:val="0"/>
          <w:divBdr>
            <w:top w:val="none" w:sz="0" w:space="0" w:color="auto"/>
            <w:left w:val="none" w:sz="0" w:space="0" w:color="auto"/>
            <w:bottom w:val="none" w:sz="0" w:space="0" w:color="auto"/>
            <w:right w:val="none" w:sz="0" w:space="0" w:color="auto"/>
          </w:divBdr>
        </w:div>
        <w:div w:id="841553605">
          <w:marLeft w:val="0"/>
          <w:marRight w:val="0"/>
          <w:marTop w:val="0"/>
          <w:marBottom w:val="0"/>
          <w:divBdr>
            <w:top w:val="none" w:sz="0" w:space="0" w:color="auto"/>
            <w:left w:val="none" w:sz="0" w:space="0" w:color="auto"/>
            <w:bottom w:val="none" w:sz="0" w:space="0" w:color="auto"/>
            <w:right w:val="none" w:sz="0" w:space="0" w:color="auto"/>
          </w:divBdr>
        </w:div>
        <w:div w:id="346518701">
          <w:marLeft w:val="0"/>
          <w:marRight w:val="0"/>
          <w:marTop w:val="0"/>
          <w:marBottom w:val="0"/>
          <w:divBdr>
            <w:top w:val="none" w:sz="0" w:space="0" w:color="auto"/>
            <w:left w:val="none" w:sz="0" w:space="0" w:color="auto"/>
            <w:bottom w:val="none" w:sz="0" w:space="0" w:color="auto"/>
            <w:right w:val="none" w:sz="0" w:space="0" w:color="auto"/>
          </w:divBdr>
        </w:div>
        <w:div w:id="867722946">
          <w:marLeft w:val="0"/>
          <w:marRight w:val="0"/>
          <w:marTop w:val="0"/>
          <w:marBottom w:val="0"/>
          <w:divBdr>
            <w:top w:val="none" w:sz="0" w:space="0" w:color="auto"/>
            <w:left w:val="none" w:sz="0" w:space="0" w:color="auto"/>
            <w:bottom w:val="none" w:sz="0" w:space="0" w:color="auto"/>
            <w:right w:val="none" w:sz="0" w:space="0" w:color="auto"/>
          </w:divBdr>
        </w:div>
        <w:div w:id="951786453">
          <w:marLeft w:val="0"/>
          <w:marRight w:val="0"/>
          <w:marTop w:val="0"/>
          <w:marBottom w:val="0"/>
          <w:divBdr>
            <w:top w:val="none" w:sz="0" w:space="0" w:color="auto"/>
            <w:left w:val="none" w:sz="0" w:space="0" w:color="auto"/>
            <w:bottom w:val="none" w:sz="0" w:space="0" w:color="auto"/>
            <w:right w:val="none" w:sz="0" w:space="0" w:color="auto"/>
          </w:divBdr>
        </w:div>
        <w:div w:id="1422068051">
          <w:marLeft w:val="0"/>
          <w:marRight w:val="0"/>
          <w:marTop w:val="0"/>
          <w:marBottom w:val="0"/>
          <w:divBdr>
            <w:top w:val="none" w:sz="0" w:space="0" w:color="auto"/>
            <w:left w:val="none" w:sz="0" w:space="0" w:color="auto"/>
            <w:bottom w:val="none" w:sz="0" w:space="0" w:color="auto"/>
            <w:right w:val="none" w:sz="0" w:space="0" w:color="auto"/>
          </w:divBdr>
        </w:div>
        <w:div w:id="965238281">
          <w:marLeft w:val="0"/>
          <w:marRight w:val="0"/>
          <w:marTop w:val="0"/>
          <w:marBottom w:val="0"/>
          <w:divBdr>
            <w:top w:val="none" w:sz="0" w:space="0" w:color="auto"/>
            <w:left w:val="none" w:sz="0" w:space="0" w:color="auto"/>
            <w:bottom w:val="none" w:sz="0" w:space="0" w:color="auto"/>
            <w:right w:val="none" w:sz="0" w:space="0" w:color="auto"/>
          </w:divBdr>
        </w:div>
        <w:div w:id="383063584">
          <w:marLeft w:val="0"/>
          <w:marRight w:val="0"/>
          <w:marTop w:val="0"/>
          <w:marBottom w:val="0"/>
          <w:divBdr>
            <w:top w:val="none" w:sz="0" w:space="0" w:color="auto"/>
            <w:left w:val="none" w:sz="0" w:space="0" w:color="auto"/>
            <w:bottom w:val="none" w:sz="0" w:space="0" w:color="auto"/>
            <w:right w:val="none" w:sz="0" w:space="0" w:color="auto"/>
          </w:divBdr>
        </w:div>
        <w:div w:id="1370838559">
          <w:marLeft w:val="0"/>
          <w:marRight w:val="0"/>
          <w:marTop w:val="0"/>
          <w:marBottom w:val="0"/>
          <w:divBdr>
            <w:top w:val="none" w:sz="0" w:space="0" w:color="auto"/>
            <w:left w:val="none" w:sz="0" w:space="0" w:color="auto"/>
            <w:bottom w:val="none" w:sz="0" w:space="0" w:color="auto"/>
            <w:right w:val="none" w:sz="0" w:space="0" w:color="auto"/>
          </w:divBdr>
        </w:div>
        <w:div w:id="27877866">
          <w:marLeft w:val="0"/>
          <w:marRight w:val="0"/>
          <w:marTop w:val="0"/>
          <w:marBottom w:val="0"/>
          <w:divBdr>
            <w:top w:val="none" w:sz="0" w:space="0" w:color="auto"/>
            <w:left w:val="none" w:sz="0" w:space="0" w:color="auto"/>
            <w:bottom w:val="none" w:sz="0" w:space="0" w:color="auto"/>
            <w:right w:val="none" w:sz="0" w:space="0" w:color="auto"/>
          </w:divBdr>
        </w:div>
        <w:div w:id="1954939056">
          <w:marLeft w:val="0"/>
          <w:marRight w:val="0"/>
          <w:marTop w:val="0"/>
          <w:marBottom w:val="0"/>
          <w:divBdr>
            <w:top w:val="none" w:sz="0" w:space="0" w:color="auto"/>
            <w:left w:val="none" w:sz="0" w:space="0" w:color="auto"/>
            <w:bottom w:val="none" w:sz="0" w:space="0" w:color="auto"/>
            <w:right w:val="none" w:sz="0" w:space="0" w:color="auto"/>
          </w:divBdr>
        </w:div>
        <w:div w:id="1718242343">
          <w:marLeft w:val="0"/>
          <w:marRight w:val="0"/>
          <w:marTop w:val="0"/>
          <w:marBottom w:val="0"/>
          <w:divBdr>
            <w:top w:val="none" w:sz="0" w:space="0" w:color="auto"/>
            <w:left w:val="none" w:sz="0" w:space="0" w:color="auto"/>
            <w:bottom w:val="none" w:sz="0" w:space="0" w:color="auto"/>
            <w:right w:val="none" w:sz="0" w:space="0" w:color="auto"/>
          </w:divBdr>
        </w:div>
        <w:div w:id="270821968">
          <w:marLeft w:val="0"/>
          <w:marRight w:val="0"/>
          <w:marTop w:val="0"/>
          <w:marBottom w:val="0"/>
          <w:divBdr>
            <w:top w:val="none" w:sz="0" w:space="0" w:color="auto"/>
            <w:left w:val="none" w:sz="0" w:space="0" w:color="auto"/>
            <w:bottom w:val="none" w:sz="0" w:space="0" w:color="auto"/>
            <w:right w:val="none" w:sz="0" w:space="0" w:color="auto"/>
          </w:divBdr>
        </w:div>
        <w:div w:id="582841084">
          <w:marLeft w:val="0"/>
          <w:marRight w:val="0"/>
          <w:marTop w:val="0"/>
          <w:marBottom w:val="0"/>
          <w:divBdr>
            <w:top w:val="none" w:sz="0" w:space="0" w:color="auto"/>
            <w:left w:val="none" w:sz="0" w:space="0" w:color="auto"/>
            <w:bottom w:val="none" w:sz="0" w:space="0" w:color="auto"/>
            <w:right w:val="none" w:sz="0" w:space="0" w:color="auto"/>
          </w:divBdr>
        </w:div>
        <w:div w:id="1567568011">
          <w:marLeft w:val="0"/>
          <w:marRight w:val="0"/>
          <w:marTop w:val="0"/>
          <w:marBottom w:val="0"/>
          <w:divBdr>
            <w:top w:val="none" w:sz="0" w:space="0" w:color="auto"/>
            <w:left w:val="none" w:sz="0" w:space="0" w:color="auto"/>
            <w:bottom w:val="none" w:sz="0" w:space="0" w:color="auto"/>
            <w:right w:val="none" w:sz="0" w:space="0" w:color="auto"/>
          </w:divBdr>
        </w:div>
        <w:div w:id="1527211135">
          <w:marLeft w:val="0"/>
          <w:marRight w:val="0"/>
          <w:marTop w:val="0"/>
          <w:marBottom w:val="0"/>
          <w:divBdr>
            <w:top w:val="none" w:sz="0" w:space="0" w:color="auto"/>
            <w:left w:val="none" w:sz="0" w:space="0" w:color="auto"/>
            <w:bottom w:val="none" w:sz="0" w:space="0" w:color="auto"/>
            <w:right w:val="none" w:sz="0" w:space="0" w:color="auto"/>
          </w:divBdr>
        </w:div>
        <w:div w:id="269972308">
          <w:marLeft w:val="0"/>
          <w:marRight w:val="0"/>
          <w:marTop w:val="0"/>
          <w:marBottom w:val="0"/>
          <w:divBdr>
            <w:top w:val="none" w:sz="0" w:space="0" w:color="auto"/>
            <w:left w:val="none" w:sz="0" w:space="0" w:color="auto"/>
            <w:bottom w:val="none" w:sz="0" w:space="0" w:color="auto"/>
            <w:right w:val="none" w:sz="0" w:space="0" w:color="auto"/>
          </w:divBdr>
        </w:div>
        <w:div w:id="56368065">
          <w:marLeft w:val="0"/>
          <w:marRight w:val="0"/>
          <w:marTop w:val="0"/>
          <w:marBottom w:val="0"/>
          <w:divBdr>
            <w:top w:val="none" w:sz="0" w:space="0" w:color="auto"/>
            <w:left w:val="none" w:sz="0" w:space="0" w:color="auto"/>
            <w:bottom w:val="none" w:sz="0" w:space="0" w:color="auto"/>
            <w:right w:val="none" w:sz="0" w:space="0" w:color="auto"/>
          </w:divBdr>
        </w:div>
        <w:div w:id="1356149334">
          <w:marLeft w:val="0"/>
          <w:marRight w:val="0"/>
          <w:marTop w:val="0"/>
          <w:marBottom w:val="0"/>
          <w:divBdr>
            <w:top w:val="none" w:sz="0" w:space="0" w:color="auto"/>
            <w:left w:val="none" w:sz="0" w:space="0" w:color="auto"/>
            <w:bottom w:val="none" w:sz="0" w:space="0" w:color="auto"/>
            <w:right w:val="none" w:sz="0" w:space="0" w:color="auto"/>
          </w:divBdr>
        </w:div>
        <w:div w:id="332337602">
          <w:marLeft w:val="0"/>
          <w:marRight w:val="0"/>
          <w:marTop w:val="0"/>
          <w:marBottom w:val="0"/>
          <w:divBdr>
            <w:top w:val="none" w:sz="0" w:space="0" w:color="auto"/>
            <w:left w:val="none" w:sz="0" w:space="0" w:color="auto"/>
            <w:bottom w:val="none" w:sz="0" w:space="0" w:color="auto"/>
            <w:right w:val="none" w:sz="0" w:space="0" w:color="auto"/>
          </w:divBdr>
        </w:div>
        <w:div w:id="1605308257">
          <w:marLeft w:val="0"/>
          <w:marRight w:val="0"/>
          <w:marTop w:val="0"/>
          <w:marBottom w:val="0"/>
          <w:divBdr>
            <w:top w:val="none" w:sz="0" w:space="0" w:color="auto"/>
            <w:left w:val="none" w:sz="0" w:space="0" w:color="auto"/>
            <w:bottom w:val="none" w:sz="0" w:space="0" w:color="auto"/>
            <w:right w:val="none" w:sz="0" w:space="0" w:color="auto"/>
          </w:divBdr>
        </w:div>
        <w:div w:id="14693795">
          <w:marLeft w:val="0"/>
          <w:marRight w:val="0"/>
          <w:marTop w:val="0"/>
          <w:marBottom w:val="0"/>
          <w:divBdr>
            <w:top w:val="none" w:sz="0" w:space="0" w:color="auto"/>
            <w:left w:val="none" w:sz="0" w:space="0" w:color="auto"/>
            <w:bottom w:val="none" w:sz="0" w:space="0" w:color="auto"/>
            <w:right w:val="none" w:sz="0" w:space="0" w:color="auto"/>
          </w:divBdr>
        </w:div>
        <w:div w:id="1444425889">
          <w:marLeft w:val="0"/>
          <w:marRight w:val="0"/>
          <w:marTop w:val="0"/>
          <w:marBottom w:val="0"/>
          <w:divBdr>
            <w:top w:val="none" w:sz="0" w:space="0" w:color="auto"/>
            <w:left w:val="none" w:sz="0" w:space="0" w:color="auto"/>
            <w:bottom w:val="none" w:sz="0" w:space="0" w:color="auto"/>
            <w:right w:val="none" w:sz="0" w:space="0" w:color="auto"/>
          </w:divBdr>
        </w:div>
        <w:div w:id="592738189">
          <w:marLeft w:val="0"/>
          <w:marRight w:val="0"/>
          <w:marTop w:val="0"/>
          <w:marBottom w:val="0"/>
          <w:divBdr>
            <w:top w:val="none" w:sz="0" w:space="0" w:color="auto"/>
            <w:left w:val="none" w:sz="0" w:space="0" w:color="auto"/>
            <w:bottom w:val="none" w:sz="0" w:space="0" w:color="auto"/>
            <w:right w:val="none" w:sz="0" w:space="0" w:color="auto"/>
          </w:divBdr>
        </w:div>
        <w:div w:id="2167710">
          <w:marLeft w:val="0"/>
          <w:marRight w:val="0"/>
          <w:marTop w:val="0"/>
          <w:marBottom w:val="0"/>
          <w:divBdr>
            <w:top w:val="none" w:sz="0" w:space="0" w:color="auto"/>
            <w:left w:val="none" w:sz="0" w:space="0" w:color="auto"/>
            <w:bottom w:val="none" w:sz="0" w:space="0" w:color="auto"/>
            <w:right w:val="none" w:sz="0" w:space="0" w:color="auto"/>
          </w:divBdr>
        </w:div>
        <w:div w:id="465197539">
          <w:marLeft w:val="0"/>
          <w:marRight w:val="0"/>
          <w:marTop w:val="0"/>
          <w:marBottom w:val="0"/>
          <w:divBdr>
            <w:top w:val="none" w:sz="0" w:space="0" w:color="auto"/>
            <w:left w:val="none" w:sz="0" w:space="0" w:color="auto"/>
            <w:bottom w:val="none" w:sz="0" w:space="0" w:color="auto"/>
            <w:right w:val="none" w:sz="0" w:space="0" w:color="auto"/>
          </w:divBdr>
        </w:div>
        <w:div w:id="201485254">
          <w:marLeft w:val="0"/>
          <w:marRight w:val="0"/>
          <w:marTop w:val="0"/>
          <w:marBottom w:val="0"/>
          <w:divBdr>
            <w:top w:val="none" w:sz="0" w:space="0" w:color="auto"/>
            <w:left w:val="none" w:sz="0" w:space="0" w:color="auto"/>
            <w:bottom w:val="none" w:sz="0" w:space="0" w:color="auto"/>
            <w:right w:val="none" w:sz="0" w:space="0" w:color="auto"/>
          </w:divBdr>
        </w:div>
        <w:div w:id="912351325">
          <w:marLeft w:val="0"/>
          <w:marRight w:val="0"/>
          <w:marTop w:val="0"/>
          <w:marBottom w:val="0"/>
          <w:divBdr>
            <w:top w:val="none" w:sz="0" w:space="0" w:color="auto"/>
            <w:left w:val="none" w:sz="0" w:space="0" w:color="auto"/>
            <w:bottom w:val="none" w:sz="0" w:space="0" w:color="auto"/>
            <w:right w:val="none" w:sz="0" w:space="0" w:color="auto"/>
          </w:divBdr>
        </w:div>
        <w:div w:id="1812821182">
          <w:marLeft w:val="0"/>
          <w:marRight w:val="0"/>
          <w:marTop w:val="0"/>
          <w:marBottom w:val="0"/>
          <w:divBdr>
            <w:top w:val="none" w:sz="0" w:space="0" w:color="auto"/>
            <w:left w:val="none" w:sz="0" w:space="0" w:color="auto"/>
            <w:bottom w:val="none" w:sz="0" w:space="0" w:color="auto"/>
            <w:right w:val="none" w:sz="0" w:space="0" w:color="auto"/>
          </w:divBdr>
        </w:div>
        <w:div w:id="1275408657">
          <w:marLeft w:val="0"/>
          <w:marRight w:val="0"/>
          <w:marTop w:val="0"/>
          <w:marBottom w:val="0"/>
          <w:divBdr>
            <w:top w:val="none" w:sz="0" w:space="0" w:color="auto"/>
            <w:left w:val="none" w:sz="0" w:space="0" w:color="auto"/>
            <w:bottom w:val="none" w:sz="0" w:space="0" w:color="auto"/>
            <w:right w:val="none" w:sz="0" w:space="0" w:color="auto"/>
          </w:divBdr>
        </w:div>
        <w:div w:id="3672013">
          <w:marLeft w:val="0"/>
          <w:marRight w:val="0"/>
          <w:marTop w:val="0"/>
          <w:marBottom w:val="0"/>
          <w:divBdr>
            <w:top w:val="none" w:sz="0" w:space="0" w:color="auto"/>
            <w:left w:val="none" w:sz="0" w:space="0" w:color="auto"/>
            <w:bottom w:val="none" w:sz="0" w:space="0" w:color="auto"/>
            <w:right w:val="none" w:sz="0" w:space="0" w:color="auto"/>
          </w:divBdr>
        </w:div>
        <w:div w:id="1459685111">
          <w:marLeft w:val="0"/>
          <w:marRight w:val="0"/>
          <w:marTop w:val="0"/>
          <w:marBottom w:val="0"/>
          <w:divBdr>
            <w:top w:val="none" w:sz="0" w:space="0" w:color="auto"/>
            <w:left w:val="none" w:sz="0" w:space="0" w:color="auto"/>
            <w:bottom w:val="none" w:sz="0" w:space="0" w:color="auto"/>
            <w:right w:val="none" w:sz="0" w:space="0" w:color="auto"/>
          </w:divBdr>
        </w:div>
        <w:div w:id="915288080">
          <w:marLeft w:val="0"/>
          <w:marRight w:val="0"/>
          <w:marTop w:val="0"/>
          <w:marBottom w:val="0"/>
          <w:divBdr>
            <w:top w:val="none" w:sz="0" w:space="0" w:color="auto"/>
            <w:left w:val="none" w:sz="0" w:space="0" w:color="auto"/>
            <w:bottom w:val="none" w:sz="0" w:space="0" w:color="auto"/>
            <w:right w:val="none" w:sz="0" w:space="0" w:color="auto"/>
          </w:divBdr>
        </w:div>
        <w:div w:id="1743868372">
          <w:marLeft w:val="0"/>
          <w:marRight w:val="0"/>
          <w:marTop w:val="0"/>
          <w:marBottom w:val="0"/>
          <w:divBdr>
            <w:top w:val="none" w:sz="0" w:space="0" w:color="auto"/>
            <w:left w:val="none" w:sz="0" w:space="0" w:color="auto"/>
            <w:bottom w:val="none" w:sz="0" w:space="0" w:color="auto"/>
            <w:right w:val="none" w:sz="0" w:space="0" w:color="auto"/>
          </w:divBdr>
        </w:div>
        <w:div w:id="1184436853">
          <w:marLeft w:val="0"/>
          <w:marRight w:val="0"/>
          <w:marTop w:val="0"/>
          <w:marBottom w:val="0"/>
          <w:divBdr>
            <w:top w:val="none" w:sz="0" w:space="0" w:color="auto"/>
            <w:left w:val="none" w:sz="0" w:space="0" w:color="auto"/>
            <w:bottom w:val="none" w:sz="0" w:space="0" w:color="auto"/>
            <w:right w:val="none" w:sz="0" w:space="0" w:color="auto"/>
          </w:divBdr>
        </w:div>
        <w:div w:id="432432414">
          <w:marLeft w:val="0"/>
          <w:marRight w:val="0"/>
          <w:marTop w:val="0"/>
          <w:marBottom w:val="0"/>
          <w:divBdr>
            <w:top w:val="none" w:sz="0" w:space="0" w:color="auto"/>
            <w:left w:val="none" w:sz="0" w:space="0" w:color="auto"/>
            <w:bottom w:val="none" w:sz="0" w:space="0" w:color="auto"/>
            <w:right w:val="none" w:sz="0" w:space="0" w:color="auto"/>
          </w:divBdr>
        </w:div>
        <w:div w:id="1429303936">
          <w:marLeft w:val="0"/>
          <w:marRight w:val="0"/>
          <w:marTop w:val="0"/>
          <w:marBottom w:val="0"/>
          <w:divBdr>
            <w:top w:val="none" w:sz="0" w:space="0" w:color="auto"/>
            <w:left w:val="none" w:sz="0" w:space="0" w:color="auto"/>
            <w:bottom w:val="none" w:sz="0" w:space="0" w:color="auto"/>
            <w:right w:val="none" w:sz="0" w:space="0" w:color="auto"/>
          </w:divBdr>
        </w:div>
        <w:div w:id="896550416">
          <w:marLeft w:val="0"/>
          <w:marRight w:val="0"/>
          <w:marTop w:val="0"/>
          <w:marBottom w:val="0"/>
          <w:divBdr>
            <w:top w:val="none" w:sz="0" w:space="0" w:color="auto"/>
            <w:left w:val="none" w:sz="0" w:space="0" w:color="auto"/>
            <w:bottom w:val="none" w:sz="0" w:space="0" w:color="auto"/>
            <w:right w:val="none" w:sz="0" w:space="0" w:color="auto"/>
          </w:divBdr>
        </w:div>
        <w:div w:id="1591885917">
          <w:marLeft w:val="0"/>
          <w:marRight w:val="0"/>
          <w:marTop w:val="0"/>
          <w:marBottom w:val="0"/>
          <w:divBdr>
            <w:top w:val="none" w:sz="0" w:space="0" w:color="auto"/>
            <w:left w:val="none" w:sz="0" w:space="0" w:color="auto"/>
            <w:bottom w:val="none" w:sz="0" w:space="0" w:color="auto"/>
            <w:right w:val="none" w:sz="0" w:space="0" w:color="auto"/>
          </w:divBdr>
        </w:div>
        <w:div w:id="1120688512">
          <w:marLeft w:val="0"/>
          <w:marRight w:val="0"/>
          <w:marTop w:val="0"/>
          <w:marBottom w:val="0"/>
          <w:divBdr>
            <w:top w:val="none" w:sz="0" w:space="0" w:color="auto"/>
            <w:left w:val="none" w:sz="0" w:space="0" w:color="auto"/>
            <w:bottom w:val="none" w:sz="0" w:space="0" w:color="auto"/>
            <w:right w:val="none" w:sz="0" w:space="0" w:color="auto"/>
          </w:divBdr>
        </w:div>
        <w:div w:id="397630721">
          <w:marLeft w:val="0"/>
          <w:marRight w:val="0"/>
          <w:marTop w:val="0"/>
          <w:marBottom w:val="0"/>
          <w:divBdr>
            <w:top w:val="none" w:sz="0" w:space="0" w:color="auto"/>
            <w:left w:val="none" w:sz="0" w:space="0" w:color="auto"/>
            <w:bottom w:val="none" w:sz="0" w:space="0" w:color="auto"/>
            <w:right w:val="none" w:sz="0" w:space="0" w:color="auto"/>
          </w:divBdr>
        </w:div>
        <w:div w:id="327297396">
          <w:marLeft w:val="0"/>
          <w:marRight w:val="0"/>
          <w:marTop w:val="0"/>
          <w:marBottom w:val="0"/>
          <w:divBdr>
            <w:top w:val="none" w:sz="0" w:space="0" w:color="auto"/>
            <w:left w:val="none" w:sz="0" w:space="0" w:color="auto"/>
            <w:bottom w:val="none" w:sz="0" w:space="0" w:color="auto"/>
            <w:right w:val="none" w:sz="0" w:space="0" w:color="auto"/>
          </w:divBdr>
        </w:div>
        <w:div w:id="1250432005">
          <w:marLeft w:val="0"/>
          <w:marRight w:val="0"/>
          <w:marTop w:val="0"/>
          <w:marBottom w:val="0"/>
          <w:divBdr>
            <w:top w:val="none" w:sz="0" w:space="0" w:color="auto"/>
            <w:left w:val="none" w:sz="0" w:space="0" w:color="auto"/>
            <w:bottom w:val="none" w:sz="0" w:space="0" w:color="auto"/>
            <w:right w:val="none" w:sz="0" w:space="0" w:color="auto"/>
          </w:divBdr>
        </w:div>
        <w:div w:id="2138647026">
          <w:marLeft w:val="0"/>
          <w:marRight w:val="0"/>
          <w:marTop w:val="0"/>
          <w:marBottom w:val="0"/>
          <w:divBdr>
            <w:top w:val="none" w:sz="0" w:space="0" w:color="auto"/>
            <w:left w:val="none" w:sz="0" w:space="0" w:color="auto"/>
            <w:bottom w:val="none" w:sz="0" w:space="0" w:color="auto"/>
            <w:right w:val="none" w:sz="0" w:space="0" w:color="auto"/>
          </w:divBdr>
        </w:div>
        <w:div w:id="809254162">
          <w:marLeft w:val="0"/>
          <w:marRight w:val="0"/>
          <w:marTop w:val="0"/>
          <w:marBottom w:val="0"/>
          <w:divBdr>
            <w:top w:val="none" w:sz="0" w:space="0" w:color="auto"/>
            <w:left w:val="none" w:sz="0" w:space="0" w:color="auto"/>
            <w:bottom w:val="none" w:sz="0" w:space="0" w:color="auto"/>
            <w:right w:val="none" w:sz="0" w:space="0" w:color="auto"/>
          </w:divBdr>
        </w:div>
        <w:div w:id="13046199">
          <w:marLeft w:val="0"/>
          <w:marRight w:val="0"/>
          <w:marTop w:val="0"/>
          <w:marBottom w:val="0"/>
          <w:divBdr>
            <w:top w:val="none" w:sz="0" w:space="0" w:color="auto"/>
            <w:left w:val="none" w:sz="0" w:space="0" w:color="auto"/>
            <w:bottom w:val="none" w:sz="0" w:space="0" w:color="auto"/>
            <w:right w:val="none" w:sz="0" w:space="0" w:color="auto"/>
          </w:divBdr>
        </w:div>
        <w:div w:id="450630742">
          <w:marLeft w:val="0"/>
          <w:marRight w:val="0"/>
          <w:marTop w:val="0"/>
          <w:marBottom w:val="0"/>
          <w:divBdr>
            <w:top w:val="none" w:sz="0" w:space="0" w:color="auto"/>
            <w:left w:val="none" w:sz="0" w:space="0" w:color="auto"/>
            <w:bottom w:val="none" w:sz="0" w:space="0" w:color="auto"/>
            <w:right w:val="none" w:sz="0" w:space="0" w:color="auto"/>
          </w:divBdr>
        </w:div>
        <w:div w:id="924150346">
          <w:marLeft w:val="0"/>
          <w:marRight w:val="0"/>
          <w:marTop w:val="0"/>
          <w:marBottom w:val="0"/>
          <w:divBdr>
            <w:top w:val="none" w:sz="0" w:space="0" w:color="auto"/>
            <w:left w:val="none" w:sz="0" w:space="0" w:color="auto"/>
            <w:bottom w:val="none" w:sz="0" w:space="0" w:color="auto"/>
            <w:right w:val="none" w:sz="0" w:space="0" w:color="auto"/>
          </w:divBdr>
        </w:div>
        <w:div w:id="1151171439">
          <w:marLeft w:val="0"/>
          <w:marRight w:val="0"/>
          <w:marTop w:val="0"/>
          <w:marBottom w:val="0"/>
          <w:divBdr>
            <w:top w:val="none" w:sz="0" w:space="0" w:color="auto"/>
            <w:left w:val="none" w:sz="0" w:space="0" w:color="auto"/>
            <w:bottom w:val="none" w:sz="0" w:space="0" w:color="auto"/>
            <w:right w:val="none" w:sz="0" w:space="0" w:color="auto"/>
          </w:divBdr>
        </w:div>
        <w:div w:id="1855224119">
          <w:marLeft w:val="0"/>
          <w:marRight w:val="0"/>
          <w:marTop w:val="0"/>
          <w:marBottom w:val="0"/>
          <w:divBdr>
            <w:top w:val="none" w:sz="0" w:space="0" w:color="auto"/>
            <w:left w:val="none" w:sz="0" w:space="0" w:color="auto"/>
            <w:bottom w:val="none" w:sz="0" w:space="0" w:color="auto"/>
            <w:right w:val="none" w:sz="0" w:space="0" w:color="auto"/>
          </w:divBdr>
        </w:div>
        <w:div w:id="1565948147">
          <w:marLeft w:val="0"/>
          <w:marRight w:val="0"/>
          <w:marTop w:val="0"/>
          <w:marBottom w:val="0"/>
          <w:divBdr>
            <w:top w:val="none" w:sz="0" w:space="0" w:color="auto"/>
            <w:left w:val="none" w:sz="0" w:space="0" w:color="auto"/>
            <w:bottom w:val="none" w:sz="0" w:space="0" w:color="auto"/>
            <w:right w:val="none" w:sz="0" w:space="0" w:color="auto"/>
          </w:divBdr>
        </w:div>
        <w:div w:id="768355652">
          <w:marLeft w:val="0"/>
          <w:marRight w:val="0"/>
          <w:marTop w:val="0"/>
          <w:marBottom w:val="0"/>
          <w:divBdr>
            <w:top w:val="none" w:sz="0" w:space="0" w:color="auto"/>
            <w:left w:val="none" w:sz="0" w:space="0" w:color="auto"/>
            <w:bottom w:val="none" w:sz="0" w:space="0" w:color="auto"/>
            <w:right w:val="none" w:sz="0" w:space="0" w:color="auto"/>
          </w:divBdr>
        </w:div>
        <w:div w:id="412510517">
          <w:marLeft w:val="0"/>
          <w:marRight w:val="0"/>
          <w:marTop w:val="0"/>
          <w:marBottom w:val="0"/>
          <w:divBdr>
            <w:top w:val="none" w:sz="0" w:space="0" w:color="auto"/>
            <w:left w:val="none" w:sz="0" w:space="0" w:color="auto"/>
            <w:bottom w:val="none" w:sz="0" w:space="0" w:color="auto"/>
            <w:right w:val="none" w:sz="0" w:space="0" w:color="auto"/>
          </w:divBdr>
        </w:div>
        <w:div w:id="807010442">
          <w:marLeft w:val="0"/>
          <w:marRight w:val="0"/>
          <w:marTop w:val="0"/>
          <w:marBottom w:val="0"/>
          <w:divBdr>
            <w:top w:val="none" w:sz="0" w:space="0" w:color="auto"/>
            <w:left w:val="none" w:sz="0" w:space="0" w:color="auto"/>
            <w:bottom w:val="none" w:sz="0" w:space="0" w:color="auto"/>
            <w:right w:val="none" w:sz="0" w:space="0" w:color="auto"/>
          </w:divBdr>
        </w:div>
        <w:div w:id="824053394">
          <w:marLeft w:val="0"/>
          <w:marRight w:val="0"/>
          <w:marTop w:val="0"/>
          <w:marBottom w:val="0"/>
          <w:divBdr>
            <w:top w:val="none" w:sz="0" w:space="0" w:color="auto"/>
            <w:left w:val="none" w:sz="0" w:space="0" w:color="auto"/>
            <w:bottom w:val="none" w:sz="0" w:space="0" w:color="auto"/>
            <w:right w:val="none" w:sz="0" w:space="0" w:color="auto"/>
          </w:divBdr>
        </w:div>
        <w:div w:id="2008441379">
          <w:marLeft w:val="0"/>
          <w:marRight w:val="0"/>
          <w:marTop w:val="0"/>
          <w:marBottom w:val="0"/>
          <w:divBdr>
            <w:top w:val="none" w:sz="0" w:space="0" w:color="auto"/>
            <w:left w:val="none" w:sz="0" w:space="0" w:color="auto"/>
            <w:bottom w:val="none" w:sz="0" w:space="0" w:color="auto"/>
            <w:right w:val="none" w:sz="0" w:space="0" w:color="auto"/>
          </w:divBdr>
        </w:div>
        <w:div w:id="1812674150">
          <w:marLeft w:val="0"/>
          <w:marRight w:val="0"/>
          <w:marTop w:val="0"/>
          <w:marBottom w:val="0"/>
          <w:divBdr>
            <w:top w:val="none" w:sz="0" w:space="0" w:color="auto"/>
            <w:left w:val="none" w:sz="0" w:space="0" w:color="auto"/>
            <w:bottom w:val="none" w:sz="0" w:space="0" w:color="auto"/>
            <w:right w:val="none" w:sz="0" w:space="0" w:color="auto"/>
          </w:divBdr>
        </w:div>
        <w:div w:id="1909456901">
          <w:marLeft w:val="0"/>
          <w:marRight w:val="0"/>
          <w:marTop w:val="0"/>
          <w:marBottom w:val="0"/>
          <w:divBdr>
            <w:top w:val="none" w:sz="0" w:space="0" w:color="auto"/>
            <w:left w:val="none" w:sz="0" w:space="0" w:color="auto"/>
            <w:bottom w:val="none" w:sz="0" w:space="0" w:color="auto"/>
            <w:right w:val="none" w:sz="0" w:space="0" w:color="auto"/>
          </w:divBdr>
        </w:div>
        <w:div w:id="1358048049">
          <w:marLeft w:val="0"/>
          <w:marRight w:val="0"/>
          <w:marTop w:val="0"/>
          <w:marBottom w:val="0"/>
          <w:divBdr>
            <w:top w:val="none" w:sz="0" w:space="0" w:color="auto"/>
            <w:left w:val="none" w:sz="0" w:space="0" w:color="auto"/>
            <w:bottom w:val="none" w:sz="0" w:space="0" w:color="auto"/>
            <w:right w:val="none" w:sz="0" w:space="0" w:color="auto"/>
          </w:divBdr>
        </w:div>
        <w:div w:id="2080978219">
          <w:marLeft w:val="0"/>
          <w:marRight w:val="0"/>
          <w:marTop w:val="0"/>
          <w:marBottom w:val="0"/>
          <w:divBdr>
            <w:top w:val="none" w:sz="0" w:space="0" w:color="auto"/>
            <w:left w:val="none" w:sz="0" w:space="0" w:color="auto"/>
            <w:bottom w:val="none" w:sz="0" w:space="0" w:color="auto"/>
            <w:right w:val="none" w:sz="0" w:space="0" w:color="auto"/>
          </w:divBdr>
        </w:div>
        <w:div w:id="1331443207">
          <w:marLeft w:val="0"/>
          <w:marRight w:val="0"/>
          <w:marTop w:val="0"/>
          <w:marBottom w:val="0"/>
          <w:divBdr>
            <w:top w:val="none" w:sz="0" w:space="0" w:color="auto"/>
            <w:left w:val="none" w:sz="0" w:space="0" w:color="auto"/>
            <w:bottom w:val="none" w:sz="0" w:space="0" w:color="auto"/>
            <w:right w:val="none" w:sz="0" w:space="0" w:color="auto"/>
          </w:divBdr>
        </w:div>
        <w:div w:id="1398019908">
          <w:marLeft w:val="0"/>
          <w:marRight w:val="0"/>
          <w:marTop w:val="0"/>
          <w:marBottom w:val="0"/>
          <w:divBdr>
            <w:top w:val="none" w:sz="0" w:space="0" w:color="auto"/>
            <w:left w:val="none" w:sz="0" w:space="0" w:color="auto"/>
            <w:bottom w:val="none" w:sz="0" w:space="0" w:color="auto"/>
            <w:right w:val="none" w:sz="0" w:space="0" w:color="auto"/>
          </w:divBdr>
        </w:div>
        <w:div w:id="452284479">
          <w:marLeft w:val="0"/>
          <w:marRight w:val="0"/>
          <w:marTop w:val="0"/>
          <w:marBottom w:val="0"/>
          <w:divBdr>
            <w:top w:val="none" w:sz="0" w:space="0" w:color="auto"/>
            <w:left w:val="none" w:sz="0" w:space="0" w:color="auto"/>
            <w:bottom w:val="none" w:sz="0" w:space="0" w:color="auto"/>
            <w:right w:val="none" w:sz="0" w:space="0" w:color="auto"/>
          </w:divBdr>
        </w:div>
        <w:div w:id="353001669">
          <w:marLeft w:val="0"/>
          <w:marRight w:val="0"/>
          <w:marTop w:val="0"/>
          <w:marBottom w:val="0"/>
          <w:divBdr>
            <w:top w:val="none" w:sz="0" w:space="0" w:color="auto"/>
            <w:left w:val="none" w:sz="0" w:space="0" w:color="auto"/>
            <w:bottom w:val="none" w:sz="0" w:space="0" w:color="auto"/>
            <w:right w:val="none" w:sz="0" w:space="0" w:color="auto"/>
          </w:divBdr>
        </w:div>
        <w:div w:id="43872544">
          <w:marLeft w:val="0"/>
          <w:marRight w:val="0"/>
          <w:marTop w:val="0"/>
          <w:marBottom w:val="0"/>
          <w:divBdr>
            <w:top w:val="none" w:sz="0" w:space="0" w:color="auto"/>
            <w:left w:val="none" w:sz="0" w:space="0" w:color="auto"/>
            <w:bottom w:val="none" w:sz="0" w:space="0" w:color="auto"/>
            <w:right w:val="none" w:sz="0" w:space="0" w:color="auto"/>
          </w:divBdr>
        </w:div>
        <w:div w:id="71634342">
          <w:marLeft w:val="0"/>
          <w:marRight w:val="0"/>
          <w:marTop w:val="0"/>
          <w:marBottom w:val="0"/>
          <w:divBdr>
            <w:top w:val="none" w:sz="0" w:space="0" w:color="auto"/>
            <w:left w:val="none" w:sz="0" w:space="0" w:color="auto"/>
            <w:bottom w:val="none" w:sz="0" w:space="0" w:color="auto"/>
            <w:right w:val="none" w:sz="0" w:space="0" w:color="auto"/>
          </w:divBdr>
        </w:div>
        <w:div w:id="489752731">
          <w:marLeft w:val="0"/>
          <w:marRight w:val="0"/>
          <w:marTop w:val="0"/>
          <w:marBottom w:val="0"/>
          <w:divBdr>
            <w:top w:val="none" w:sz="0" w:space="0" w:color="auto"/>
            <w:left w:val="none" w:sz="0" w:space="0" w:color="auto"/>
            <w:bottom w:val="none" w:sz="0" w:space="0" w:color="auto"/>
            <w:right w:val="none" w:sz="0" w:space="0" w:color="auto"/>
          </w:divBdr>
        </w:div>
        <w:div w:id="750346989">
          <w:marLeft w:val="0"/>
          <w:marRight w:val="0"/>
          <w:marTop w:val="0"/>
          <w:marBottom w:val="0"/>
          <w:divBdr>
            <w:top w:val="none" w:sz="0" w:space="0" w:color="auto"/>
            <w:left w:val="none" w:sz="0" w:space="0" w:color="auto"/>
            <w:bottom w:val="none" w:sz="0" w:space="0" w:color="auto"/>
            <w:right w:val="none" w:sz="0" w:space="0" w:color="auto"/>
          </w:divBdr>
        </w:div>
        <w:div w:id="902175363">
          <w:marLeft w:val="0"/>
          <w:marRight w:val="0"/>
          <w:marTop w:val="0"/>
          <w:marBottom w:val="0"/>
          <w:divBdr>
            <w:top w:val="none" w:sz="0" w:space="0" w:color="auto"/>
            <w:left w:val="none" w:sz="0" w:space="0" w:color="auto"/>
            <w:bottom w:val="none" w:sz="0" w:space="0" w:color="auto"/>
            <w:right w:val="none" w:sz="0" w:space="0" w:color="auto"/>
          </w:divBdr>
        </w:div>
        <w:div w:id="727188108">
          <w:marLeft w:val="0"/>
          <w:marRight w:val="0"/>
          <w:marTop w:val="0"/>
          <w:marBottom w:val="0"/>
          <w:divBdr>
            <w:top w:val="none" w:sz="0" w:space="0" w:color="auto"/>
            <w:left w:val="none" w:sz="0" w:space="0" w:color="auto"/>
            <w:bottom w:val="none" w:sz="0" w:space="0" w:color="auto"/>
            <w:right w:val="none" w:sz="0" w:space="0" w:color="auto"/>
          </w:divBdr>
        </w:div>
        <w:div w:id="1259828449">
          <w:marLeft w:val="0"/>
          <w:marRight w:val="0"/>
          <w:marTop w:val="0"/>
          <w:marBottom w:val="0"/>
          <w:divBdr>
            <w:top w:val="none" w:sz="0" w:space="0" w:color="auto"/>
            <w:left w:val="none" w:sz="0" w:space="0" w:color="auto"/>
            <w:bottom w:val="none" w:sz="0" w:space="0" w:color="auto"/>
            <w:right w:val="none" w:sz="0" w:space="0" w:color="auto"/>
          </w:divBdr>
        </w:div>
        <w:div w:id="2022001428">
          <w:marLeft w:val="0"/>
          <w:marRight w:val="0"/>
          <w:marTop w:val="0"/>
          <w:marBottom w:val="0"/>
          <w:divBdr>
            <w:top w:val="none" w:sz="0" w:space="0" w:color="auto"/>
            <w:left w:val="none" w:sz="0" w:space="0" w:color="auto"/>
            <w:bottom w:val="none" w:sz="0" w:space="0" w:color="auto"/>
            <w:right w:val="none" w:sz="0" w:space="0" w:color="auto"/>
          </w:divBdr>
        </w:div>
        <w:div w:id="1415200409">
          <w:marLeft w:val="0"/>
          <w:marRight w:val="0"/>
          <w:marTop w:val="0"/>
          <w:marBottom w:val="0"/>
          <w:divBdr>
            <w:top w:val="none" w:sz="0" w:space="0" w:color="auto"/>
            <w:left w:val="none" w:sz="0" w:space="0" w:color="auto"/>
            <w:bottom w:val="none" w:sz="0" w:space="0" w:color="auto"/>
            <w:right w:val="none" w:sz="0" w:space="0" w:color="auto"/>
          </w:divBdr>
        </w:div>
        <w:div w:id="2093622388">
          <w:marLeft w:val="0"/>
          <w:marRight w:val="0"/>
          <w:marTop w:val="0"/>
          <w:marBottom w:val="0"/>
          <w:divBdr>
            <w:top w:val="none" w:sz="0" w:space="0" w:color="auto"/>
            <w:left w:val="none" w:sz="0" w:space="0" w:color="auto"/>
            <w:bottom w:val="none" w:sz="0" w:space="0" w:color="auto"/>
            <w:right w:val="none" w:sz="0" w:space="0" w:color="auto"/>
          </w:divBdr>
        </w:div>
        <w:div w:id="249237462">
          <w:marLeft w:val="0"/>
          <w:marRight w:val="0"/>
          <w:marTop w:val="0"/>
          <w:marBottom w:val="0"/>
          <w:divBdr>
            <w:top w:val="none" w:sz="0" w:space="0" w:color="auto"/>
            <w:left w:val="none" w:sz="0" w:space="0" w:color="auto"/>
            <w:bottom w:val="none" w:sz="0" w:space="0" w:color="auto"/>
            <w:right w:val="none" w:sz="0" w:space="0" w:color="auto"/>
          </w:divBdr>
        </w:div>
        <w:div w:id="2142187448">
          <w:marLeft w:val="0"/>
          <w:marRight w:val="0"/>
          <w:marTop w:val="0"/>
          <w:marBottom w:val="0"/>
          <w:divBdr>
            <w:top w:val="none" w:sz="0" w:space="0" w:color="auto"/>
            <w:left w:val="none" w:sz="0" w:space="0" w:color="auto"/>
            <w:bottom w:val="none" w:sz="0" w:space="0" w:color="auto"/>
            <w:right w:val="none" w:sz="0" w:space="0" w:color="auto"/>
          </w:divBdr>
        </w:div>
        <w:div w:id="780296272">
          <w:marLeft w:val="0"/>
          <w:marRight w:val="0"/>
          <w:marTop w:val="0"/>
          <w:marBottom w:val="0"/>
          <w:divBdr>
            <w:top w:val="none" w:sz="0" w:space="0" w:color="auto"/>
            <w:left w:val="none" w:sz="0" w:space="0" w:color="auto"/>
            <w:bottom w:val="none" w:sz="0" w:space="0" w:color="auto"/>
            <w:right w:val="none" w:sz="0" w:space="0" w:color="auto"/>
          </w:divBdr>
        </w:div>
        <w:div w:id="171067010">
          <w:marLeft w:val="0"/>
          <w:marRight w:val="0"/>
          <w:marTop w:val="0"/>
          <w:marBottom w:val="0"/>
          <w:divBdr>
            <w:top w:val="none" w:sz="0" w:space="0" w:color="auto"/>
            <w:left w:val="none" w:sz="0" w:space="0" w:color="auto"/>
            <w:bottom w:val="none" w:sz="0" w:space="0" w:color="auto"/>
            <w:right w:val="none" w:sz="0" w:space="0" w:color="auto"/>
          </w:divBdr>
        </w:div>
        <w:div w:id="2040617802">
          <w:marLeft w:val="0"/>
          <w:marRight w:val="0"/>
          <w:marTop w:val="0"/>
          <w:marBottom w:val="0"/>
          <w:divBdr>
            <w:top w:val="none" w:sz="0" w:space="0" w:color="auto"/>
            <w:left w:val="none" w:sz="0" w:space="0" w:color="auto"/>
            <w:bottom w:val="none" w:sz="0" w:space="0" w:color="auto"/>
            <w:right w:val="none" w:sz="0" w:space="0" w:color="auto"/>
          </w:divBdr>
        </w:div>
        <w:div w:id="930242589">
          <w:marLeft w:val="0"/>
          <w:marRight w:val="0"/>
          <w:marTop w:val="0"/>
          <w:marBottom w:val="0"/>
          <w:divBdr>
            <w:top w:val="none" w:sz="0" w:space="0" w:color="auto"/>
            <w:left w:val="none" w:sz="0" w:space="0" w:color="auto"/>
            <w:bottom w:val="none" w:sz="0" w:space="0" w:color="auto"/>
            <w:right w:val="none" w:sz="0" w:space="0" w:color="auto"/>
          </w:divBdr>
        </w:div>
        <w:div w:id="1522476055">
          <w:marLeft w:val="0"/>
          <w:marRight w:val="0"/>
          <w:marTop w:val="0"/>
          <w:marBottom w:val="0"/>
          <w:divBdr>
            <w:top w:val="none" w:sz="0" w:space="0" w:color="auto"/>
            <w:left w:val="none" w:sz="0" w:space="0" w:color="auto"/>
            <w:bottom w:val="none" w:sz="0" w:space="0" w:color="auto"/>
            <w:right w:val="none" w:sz="0" w:space="0" w:color="auto"/>
          </w:divBdr>
        </w:div>
        <w:div w:id="309216199">
          <w:marLeft w:val="0"/>
          <w:marRight w:val="0"/>
          <w:marTop w:val="0"/>
          <w:marBottom w:val="0"/>
          <w:divBdr>
            <w:top w:val="none" w:sz="0" w:space="0" w:color="auto"/>
            <w:left w:val="none" w:sz="0" w:space="0" w:color="auto"/>
            <w:bottom w:val="none" w:sz="0" w:space="0" w:color="auto"/>
            <w:right w:val="none" w:sz="0" w:space="0" w:color="auto"/>
          </w:divBdr>
        </w:div>
        <w:div w:id="1477838098">
          <w:marLeft w:val="0"/>
          <w:marRight w:val="0"/>
          <w:marTop w:val="0"/>
          <w:marBottom w:val="0"/>
          <w:divBdr>
            <w:top w:val="none" w:sz="0" w:space="0" w:color="auto"/>
            <w:left w:val="none" w:sz="0" w:space="0" w:color="auto"/>
            <w:bottom w:val="none" w:sz="0" w:space="0" w:color="auto"/>
            <w:right w:val="none" w:sz="0" w:space="0" w:color="auto"/>
          </w:divBdr>
        </w:div>
        <w:div w:id="173226512">
          <w:marLeft w:val="0"/>
          <w:marRight w:val="0"/>
          <w:marTop w:val="0"/>
          <w:marBottom w:val="0"/>
          <w:divBdr>
            <w:top w:val="none" w:sz="0" w:space="0" w:color="auto"/>
            <w:left w:val="none" w:sz="0" w:space="0" w:color="auto"/>
            <w:bottom w:val="none" w:sz="0" w:space="0" w:color="auto"/>
            <w:right w:val="none" w:sz="0" w:space="0" w:color="auto"/>
          </w:divBdr>
        </w:div>
        <w:div w:id="315187560">
          <w:marLeft w:val="0"/>
          <w:marRight w:val="0"/>
          <w:marTop w:val="0"/>
          <w:marBottom w:val="0"/>
          <w:divBdr>
            <w:top w:val="none" w:sz="0" w:space="0" w:color="auto"/>
            <w:left w:val="none" w:sz="0" w:space="0" w:color="auto"/>
            <w:bottom w:val="none" w:sz="0" w:space="0" w:color="auto"/>
            <w:right w:val="none" w:sz="0" w:space="0" w:color="auto"/>
          </w:divBdr>
        </w:div>
        <w:div w:id="1883128285">
          <w:marLeft w:val="0"/>
          <w:marRight w:val="0"/>
          <w:marTop w:val="0"/>
          <w:marBottom w:val="0"/>
          <w:divBdr>
            <w:top w:val="none" w:sz="0" w:space="0" w:color="auto"/>
            <w:left w:val="none" w:sz="0" w:space="0" w:color="auto"/>
            <w:bottom w:val="none" w:sz="0" w:space="0" w:color="auto"/>
            <w:right w:val="none" w:sz="0" w:space="0" w:color="auto"/>
          </w:divBdr>
        </w:div>
        <w:div w:id="1243224645">
          <w:marLeft w:val="0"/>
          <w:marRight w:val="0"/>
          <w:marTop w:val="0"/>
          <w:marBottom w:val="0"/>
          <w:divBdr>
            <w:top w:val="none" w:sz="0" w:space="0" w:color="auto"/>
            <w:left w:val="none" w:sz="0" w:space="0" w:color="auto"/>
            <w:bottom w:val="none" w:sz="0" w:space="0" w:color="auto"/>
            <w:right w:val="none" w:sz="0" w:space="0" w:color="auto"/>
          </w:divBdr>
        </w:div>
        <w:div w:id="1307006826">
          <w:marLeft w:val="0"/>
          <w:marRight w:val="0"/>
          <w:marTop w:val="0"/>
          <w:marBottom w:val="0"/>
          <w:divBdr>
            <w:top w:val="none" w:sz="0" w:space="0" w:color="auto"/>
            <w:left w:val="none" w:sz="0" w:space="0" w:color="auto"/>
            <w:bottom w:val="none" w:sz="0" w:space="0" w:color="auto"/>
            <w:right w:val="none" w:sz="0" w:space="0" w:color="auto"/>
          </w:divBdr>
        </w:div>
        <w:div w:id="356388867">
          <w:marLeft w:val="0"/>
          <w:marRight w:val="0"/>
          <w:marTop w:val="0"/>
          <w:marBottom w:val="0"/>
          <w:divBdr>
            <w:top w:val="none" w:sz="0" w:space="0" w:color="auto"/>
            <w:left w:val="none" w:sz="0" w:space="0" w:color="auto"/>
            <w:bottom w:val="none" w:sz="0" w:space="0" w:color="auto"/>
            <w:right w:val="none" w:sz="0" w:space="0" w:color="auto"/>
          </w:divBdr>
        </w:div>
        <w:div w:id="1295136871">
          <w:marLeft w:val="0"/>
          <w:marRight w:val="0"/>
          <w:marTop w:val="0"/>
          <w:marBottom w:val="0"/>
          <w:divBdr>
            <w:top w:val="none" w:sz="0" w:space="0" w:color="auto"/>
            <w:left w:val="none" w:sz="0" w:space="0" w:color="auto"/>
            <w:bottom w:val="none" w:sz="0" w:space="0" w:color="auto"/>
            <w:right w:val="none" w:sz="0" w:space="0" w:color="auto"/>
          </w:divBdr>
        </w:div>
        <w:div w:id="1659965791">
          <w:marLeft w:val="0"/>
          <w:marRight w:val="0"/>
          <w:marTop w:val="0"/>
          <w:marBottom w:val="0"/>
          <w:divBdr>
            <w:top w:val="none" w:sz="0" w:space="0" w:color="auto"/>
            <w:left w:val="none" w:sz="0" w:space="0" w:color="auto"/>
            <w:bottom w:val="none" w:sz="0" w:space="0" w:color="auto"/>
            <w:right w:val="none" w:sz="0" w:space="0" w:color="auto"/>
          </w:divBdr>
        </w:div>
        <w:div w:id="1865752510">
          <w:marLeft w:val="0"/>
          <w:marRight w:val="0"/>
          <w:marTop w:val="0"/>
          <w:marBottom w:val="0"/>
          <w:divBdr>
            <w:top w:val="none" w:sz="0" w:space="0" w:color="auto"/>
            <w:left w:val="none" w:sz="0" w:space="0" w:color="auto"/>
            <w:bottom w:val="none" w:sz="0" w:space="0" w:color="auto"/>
            <w:right w:val="none" w:sz="0" w:space="0" w:color="auto"/>
          </w:divBdr>
        </w:div>
        <w:div w:id="1448044908">
          <w:marLeft w:val="0"/>
          <w:marRight w:val="0"/>
          <w:marTop w:val="0"/>
          <w:marBottom w:val="0"/>
          <w:divBdr>
            <w:top w:val="none" w:sz="0" w:space="0" w:color="auto"/>
            <w:left w:val="none" w:sz="0" w:space="0" w:color="auto"/>
            <w:bottom w:val="none" w:sz="0" w:space="0" w:color="auto"/>
            <w:right w:val="none" w:sz="0" w:space="0" w:color="auto"/>
          </w:divBdr>
        </w:div>
        <w:div w:id="2068600820">
          <w:marLeft w:val="0"/>
          <w:marRight w:val="0"/>
          <w:marTop w:val="0"/>
          <w:marBottom w:val="0"/>
          <w:divBdr>
            <w:top w:val="none" w:sz="0" w:space="0" w:color="auto"/>
            <w:left w:val="none" w:sz="0" w:space="0" w:color="auto"/>
            <w:bottom w:val="none" w:sz="0" w:space="0" w:color="auto"/>
            <w:right w:val="none" w:sz="0" w:space="0" w:color="auto"/>
          </w:divBdr>
        </w:div>
        <w:div w:id="1201741143">
          <w:marLeft w:val="0"/>
          <w:marRight w:val="0"/>
          <w:marTop w:val="0"/>
          <w:marBottom w:val="0"/>
          <w:divBdr>
            <w:top w:val="none" w:sz="0" w:space="0" w:color="auto"/>
            <w:left w:val="none" w:sz="0" w:space="0" w:color="auto"/>
            <w:bottom w:val="none" w:sz="0" w:space="0" w:color="auto"/>
            <w:right w:val="none" w:sz="0" w:space="0" w:color="auto"/>
          </w:divBdr>
        </w:div>
        <w:div w:id="668286833">
          <w:marLeft w:val="0"/>
          <w:marRight w:val="0"/>
          <w:marTop w:val="0"/>
          <w:marBottom w:val="0"/>
          <w:divBdr>
            <w:top w:val="none" w:sz="0" w:space="0" w:color="auto"/>
            <w:left w:val="none" w:sz="0" w:space="0" w:color="auto"/>
            <w:bottom w:val="none" w:sz="0" w:space="0" w:color="auto"/>
            <w:right w:val="none" w:sz="0" w:space="0" w:color="auto"/>
          </w:divBdr>
        </w:div>
        <w:div w:id="1631857235">
          <w:marLeft w:val="0"/>
          <w:marRight w:val="0"/>
          <w:marTop w:val="0"/>
          <w:marBottom w:val="0"/>
          <w:divBdr>
            <w:top w:val="none" w:sz="0" w:space="0" w:color="auto"/>
            <w:left w:val="none" w:sz="0" w:space="0" w:color="auto"/>
            <w:bottom w:val="none" w:sz="0" w:space="0" w:color="auto"/>
            <w:right w:val="none" w:sz="0" w:space="0" w:color="auto"/>
          </w:divBdr>
        </w:div>
        <w:div w:id="1210459455">
          <w:marLeft w:val="0"/>
          <w:marRight w:val="0"/>
          <w:marTop w:val="0"/>
          <w:marBottom w:val="0"/>
          <w:divBdr>
            <w:top w:val="none" w:sz="0" w:space="0" w:color="auto"/>
            <w:left w:val="none" w:sz="0" w:space="0" w:color="auto"/>
            <w:bottom w:val="none" w:sz="0" w:space="0" w:color="auto"/>
            <w:right w:val="none" w:sz="0" w:space="0" w:color="auto"/>
          </w:divBdr>
        </w:div>
        <w:div w:id="1853908529">
          <w:marLeft w:val="0"/>
          <w:marRight w:val="0"/>
          <w:marTop w:val="0"/>
          <w:marBottom w:val="0"/>
          <w:divBdr>
            <w:top w:val="none" w:sz="0" w:space="0" w:color="auto"/>
            <w:left w:val="none" w:sz="0" w:space="0" w:color="auto"/>
            <w:bottom w:val="none" w:sz="0" w:space="0" w:color="auto"/>
            <w:right w:val="none" w:sz="0" w:space="0" w:color="auto"/>
          </w:divBdr>
        </w:div>
        <w:div w:id="434524286">
          <w:marLeft w:val="0"/>
          <w:marRight w:val="0"/>
          <w:marTop w:val="0"/>
          <w:marBottom w:val="0"/>
          <w:divBdr>
            <w:top w:val="none" w:sz="0" w:space="0" w:color="auto"/>
            <w:left w:val="none" w:sz="0" w:space="0" w:color="auto"/>
            <w:bottom w:val="none" w:sz="0" w:space="0" w:color="auto"/>
            <w:right w:val="none" w:sz="0" w:space="0" w:color="auto"/>
          </w:divBdr>
        </w:div>
        <w:div w:id="16546924">
          <w:marLeft w:val="0"/>
          <w:marRight w:val="0"/>
          <w:marTop w:val="0"/>
          <w:marBottom w:val="0"/>
          <w:divBdr>
            <w:top w:val="none" w:sz="0" w:space="0" w:color="auto"/>
            <w:left w:val="none" w:sz="0" w:space="0" w:color="auto"/>
            <w:bottom w:val="none" w:sz="0" w:space="0" w:color="auto"/>
            <w:right w:val="none" w:sz="0" w:space="0" w:color="auto"/>
          </w:divBdr>
        </w:div>
        <w:div w:id="1777630204">
          <w:marLeft w:val="0"/>
          <w:marRight w:val="0"/>
          <w:marTop w:val="0"/>
          <w:marBottom w:val="0"/>
          <w:divBdr>
            <w:top w:val="none" w:sz="0" w:space="0" w:color="auto"/>
            <w:left w:val="none" w:sz="0" w:space="0" w:color="auto"/>
            <w:bottom w:val="none" w:sz="0" w:space="0" w:color="auto"/>
            <w:right w:val="none" w:sz="0" w:space="0" w:color="auto"/>
          </w:divBdr>
        </w:div>
        <w:div w:id="758405920">
          <w:marLeft w:val="0"/>
          <w:marRight w:val="0"/>
          <w:marTop w:val="0"/>
          <w:marBottom w:val="0"/>
          <w:divBdr>
            <w:top w:val="none" w:sz="0" w:space="0" w:color="auto"/>
            <w:left w:val="none" w:sz="0" w:space="0" w:color="auto"/>
            <w:bottom w:val="none" w:sz="0" w:space="0" w:color="auto"/>
            <w:right w:val="none" w:sz="0" w:space="0" w:color="auto"/>
          </w:divBdr>
        </w:div>
        <w:div w:id="271940968">
          <w:marLeft w:val="0"/>
          <w:marRight w:val="0"/>
          <w:marTop w:val="0"/>
          <w:marBottom w:val="0"/>
          <w:divBdr>
            <w:top w:val="none" w:sz="0" w:space="0" w:color="auto"/>
            <w:left w:val="none" w:sz="0" w:space="0" w:color="auto"/>
            <w:bottom w:val="none" w:sz="0" w:space="0" w:color="auto"/>
            <w:right w:val="none" w:sz="0" w:space="0" w:color="auto"/>
          </w:divBdr>
        </w:div>
        <w:div w:id="618924804">
          <w:marLeft w:val="0"/>
          <w:marRight w:val="0"/>
          <w:marTop w:val="0"/>
          <w:marBottom w:val="0"/>
          <w:divBdr>
            <w:top w:val="none" w:sz="0" w:space="0" w:color="auto"/>
            <w:left w:val="none" w:sz="0" w:space="0" w:color="auto"/>
            <w:bottom w:val="none" w:sz="0" w:space="0" w:color="auto"/>
            <w:right w:val="none" w:sz="0" w:space="0" w:color="auto"/>
          </w:divBdr>
        </w:div>
        <w:div w:id="854005390">
          <w:marLeft w:val="0"/>
          <w:marRight w:val="0"/>
          <w:marTop w:val="0"/>
          <w:marBottom w:val="0"/>
          <w:divBdr>
            <w:top w:val="none" w:sz="0" w:space="0" w:color="auto"/>
            <w:left w:val="none" w:sz="0" w:space="0" w:color="auto"/>
            <w:bottom w:val="none" w:sz="0" w:space="0" w:color="auto"/>
            <w:right w:val="none" w:sz="0" w:space="0" w:color="auto"/>
          </w:divBdr>
        </w:div>
        <w:div w:id="1441222097">
          <w:marLeft w:val="0"/>
          <w:marRight w:val="0"/>
          <w:marTop w:val="0"/>
          <w:marBottom w:val="0"/>
          <w:divBdr>
            <w:top w:val="none" w:sz="0" w:space="0" w:color="auto"/>
            <w:left w:val="none" w:sz="0" w:space="0" w:color="auto"/>
            <w:bottom w:val="none" w:sz="0" w:space="0" w:color="auto"/>
            <w:right w:val="none" w:sz="0" w:space="0" w:color="auto"/>
          </w:divBdr>
        </w:div>
        <w:div w:id="1511530433">
          <w:marLeft w:val="0"/>
          <w:marRight w:val="0"/>
          <w:marTop w:val="0"/>
          <w:marBottom w:val="0"/>
          <w:divBdr>
            <w:top w:val="none" w:sz="0" w:space="0" w:color="auto"/>
            <w:left w:val="none" w:sz="0" w:space="0" w:color="auto"/>
            <w:bottom w:val="none" w:sz="0" w:space="0" w:color="auto"/>
            <w:right w:val="none" w:sz="0" w:space="0" w:color="auto"/>
          </w:divBdr>
        </w:div>
        <w:div w:id="991252719">
          <w:marLeft w:val="0"/>
          <w:marRight w:val="0"/>
          <w:marTop w:val="0"/>
          <w:marBottom w:val="0"/>
          <w:divBdr>
            <w:top w:val="none" w:sz="0" w:space="0" w:color="auto"/>
            <w:left w:val="none" w:sz="0" w:space="0" w:color="auto"/>
            <w:bottom w:val="none" w:sz="0" w:space="0" w:color="auto"/>
            <w:right w:val="none" w:sz="0" w:space="0" w:color="auto"/>
          </w:divBdr>
        </w:div>
        <w:div w:id="2116628633">
          <w:marLeft w:val="0"/>
          <w:marRight w:val="0"/>
          <w:marTop w:val="0"/>
          <w:marBottom w:val="0"/>
          <w:divBdr>
            <w:top w:val="none" w:sz="0" w:space="0" w:color="auto"/>
            <w:left w:val="none" w:sz="0" w:space="0" w:color="auto"/>
            <w:bottom w:val="none" w:sz="0" w:space="0" w:color="auto"/>
            <w:right w:val="none" w:sz="0" w:space="0" w:color="auto"/>
          </w:divBdr>
        </w:div>
        <w:div w:id="1773932163">
          <w:marLeft w:val="0"/>
          <w:marRight w:val="0"/>
          <w:marTop w:val="0"/>
          <w:marBottom w:val="0"/>
          <w:divBdr>
            <w:top w:val="none" w:sz="0" w:space="0" w:color="auto"/>
            <w:left w:val="none" w:sz="0" w:space="0" w:color="auto"/>
            <w:bottom w:val="none" w:sz="0" w:space="0" w:color="auto"/>
            <w:right w:val="none" w:sz="0" w:space="0" w:color="auto"/>
          </w:divBdr>
        </w:div>
        <w:div w:id="917908683">
          <w:marLeft w:val="0"/>
          <w:marRight w:val="0"/>
          <w:marTop w:val="0"/>
          <w:marBottom w:val="0"/>
          <w:divBdr>
            <w:top w:val="none" w:sz="0" w:space="0" w:color="auto"/>
            <w:left w:val="none" w:sz="0" w:space="0" w:color="auto"/>
            <w:bottom w:val="none" w:sz="0" w:space="0" w:color="auto"/>
            <w:right w:val="none" w:sz="0" w:space="0" w:color="auto"/>
          </w:divBdr>
        </w:div>
        <w:div w:id="1825393915">
          <w:marLeft w:val="0"/>
          <w:marRight w:val="0"/>
          <w:marTop w:val="0"/>
          <w:marBottom w:val="0"/>
          <w:divBdr>
            <w:top w:val="none" w:sz="0" w:space="0" w:color="auto"/>
            <w:left w:val="none" w:sz="0" w:space="0" w:color="auto"/>
            <w:bottom w:val="none" w:sz="0" w:space="0" w:color="auto"/>
            <w:right w:val="none" w:sz="0" w:space="0" w:color="auto"/>
          </w:divBdr>
        </w:div>
        <w:div w:id="1205605885">
          <w:marLeft w:val="0"/>
          <w:marRight w:val="0"/>
          <w:marTop w:val="0"/>
          <w:marBottom w:val="0"/>
          <w:divBdr>
            <w:top w:val="none" w:sz="0" w:space="0" w:color="auto"/>
            <w:left w:val="none" w:sz="0" w:space="0" w:color="auto"/>
            <w:bottom w:val="none" w:sz="0" w:space="0" w:color="auto"/>
            <w:right w:val="none" w:sz="0" w:space="0" w:color="auto"/>
          </w:divBdr>
        </w:div>
        <w:div w:id="344599017">
          <w:marLeft w:val="0"/>
          <w:marRight w:val="0"/>
          <w:marTop w:val="0"/>
          <w:marBottom w:val="0"/>
          <w:divBdr>
            <w:top w:val="none" w:sz="0" w:space="0" w:color="auto"/>
            <w:left w:val="none" w:sz="0" w:space="0" w:color="auto"/>
            <w:bottom w:val="none" w:sz="0" w:space="0" w:color="auto"/>
            <w:right w:val="none" w:sz="0" w:space="0" w:color="auto"/>
          </w:divBdr>
        </w:div>
        <w:div w:id="1474372133">
          <w:marLeft w:val="0"/>
          <w:marRight w:val="0"/>
          <w:marTop w:val="0"/>
          <w:marBottom w:val="0"/>
          <w:divBdr>
            <w:top w:val="none" w:sz="0" w:space="0" w:color="auto"/>
            <w:left w:val="none" w:sz="0" w:space="0" w:color="auto"/>
            <w:bottom w:val="none" w:sz="0" w:space="0" w:color="auto"/>
            <w:right w:val="none" w:sz="0" w:space="0" w:color="auto"/>
          </w:divBdr>
        </w:div>
        <w:div w:id="1754627113">
          <w:marLeft w:val="0"/>
          <w:marRight w:val="0"/>
          <w:marTop w:val="0"/>
          <w:marBottom w:val="0"/>
          <w:divBdr>
            <w:top w:val="none" w:sz="0" w:space="0" w:color="auto"/>
            <w:left w:val="none" w:sz="0" w:space="0" w:color="auto"/>
            <w:bottom w:val="none" w:sz="0" w:space="0" w:color="auto"/>
            <w:right w:val="none" w:sz="0" w:space="0" w:color="auto"/>
          </w:divBdr>
        </w:div>
        <w:div w:id="1323436252">
          <w:marLeft w:val="0"/>
          <w:marRight w:val="0"/>
          <w:marTop w:val="0"/>
          <w:marBottom w:val="0"/>
          <w:divBdr>
            <w:top w:val="none" w:sz="0" w:space="0" w:color="auto"/>
            <w:left w:val="none" w:sz="0" w:space="0" w:color="auto"/>
            <w:bottom w:val="none" w:sz="0" w:space="0" w:color="auto"/>
            <w:right w:val="none" w:sz="0" w:space="0" w:color="auto"/>
          </w:divBdr>
        </w:div>
        <w:div w:id="1785343668">
          <w:marLeft w:val="0"/>
          <w:marRight w:val="0"/>
          <w:marTop w:val="0"/>
          <w:marBottom w:val="0"/>
          <w:divBdr>
            <w:top w:val="none" w:sz="0" w:space="0" w:color="auto"/>
            <w:left w:val="none" w:sz="0" w:space="0" w:color="auto"/>
            <w:bottom w:val="none" w:sz="0" w:space="0" w:color="auto"/>
            <w:right w:val="none" w:sz="0" w:space="0" w:color="auto"/>
          </w:divBdr>
        </w:div>
        <w:div w:id="998537278">
          <w:marLeft w:val="0"/>
          <w:marRight w:val="0"/>
          <w:marTop w:val="0"/>
          <w:marBottom w:val="0"/>
          <w:divBdr>
            <w:top w:val="none" w:sz="0" w:space="0" w:color="auto"/>
            <w:left w:val="none" w:sz="0" w:space="0" w:color="auto"/>
            <w:bottom w:val="none" w:sz="0" w:space="0" w:color="auto"/>
            <w:right w:val="none" w:sz="0" w:space="0" w:color="auto"/>
          </w:divBdr>
        </w:div>
        <w:div w:id="149491127">
          <w:marLeft w:val="0"/>
          <w:marRight w:val="0"/>
          <w:marTop w:val="0"/>
          <w:marBottom w:val="0"/>
          <w:divBdr>
            <w:top w:val="none" w:sz="0" w:space="0" w:color="auto"/>
            <w:left w:val="none" w:sz="0" w:space="0" w:color="auto"/>
            <w:bottom w:val="none" w:sz="0" w:space="0" w:color="auto"/>
            <w:right w:val="none" w:sz="0" w:space="0" w:color="auto"/>
          </w:divBdr>
        </w:div>
        <w:div w:id="734814649">
          <w:marLeft w:val="0"/>
          <w:marRight w:val="0"/>
          <w:marTop w:val="0"/>
          <w:marBottom w:val="0"/>
          <w:divBdr>
            <w:top w:val="none" w:sz="0" w:space="0" w:color="auto"/>
            <w:left w:val="none" w:sz="0" w:space="0" w:color="auto"/>
            <w:bottom w:val="none" w:sz="0" w:space="0" w:color="auto"/>
            <w:right w:val="none" w:sz="0" w:space="0" w:color="auto"/>
          </w:divBdr>
        </w:div>
        <w:div w:id="193613061">
          <w:marLeft w:val="0"/>
          <w:marRight w:val="0"/>
          <w:marTop w:val="0"/>
          <w:marBottom w:val="0"/>
          <w:divBdr>
            <w:top w:val="none" w:sz="0" w:space="0" w:color="auto"/>
            <w:left w:val="none" w:sz="0" w:space="0" w:color="auto"/>
            <w:bottom w:val="none" w:sz="0" w:space="0" w:color="auto"/>
            <w:right w:val="none" w:sz="0" w:space="0" w:color="auto"/>
          </w:divBdr>
        </w:div>
        <w:div w:id="1167284429">
          <w:marLeft w:val="0"/>
          <w:marRight w:val="0"/>
          <w:marTop w:val="0"/>
          <w:marBottom w:val="0"/>
          <w:divBdr>
            <w:top w:val="none" w:sz="0" w:space="0" w:color="auto"/>
            <w:left w:val="none" w:sz="0" w:space="0" w:color="auto"/>
            <w:bottom w:val="none" w:sz="0" w:space="0" w:color="auto"/>
            <w:right w:val="none" w:sz="0" w:space="0" w:color="auto"/>
          </w:divBdr>
        </w:div>
        <w:div w:id="1572345267">
          <w:marLeft w:val="0"/>
          <w:marRight w:val="0"/>
          <w:marTop w:val="0"/>
          <w:marBottom w:val="0"/>
          <w:divBdr>
            <w:top w:val="none" w:sz="0" w:space="0" w:color="auto"/>
            <w:left w:val="none" w:sz="0" w:space="0" w:color="auto"/>
            <w:bottom w:val="none" w:sz="0" w:space="0" w:color="auto"/>
            <w:right w:val="none" w:sz="0" w:space="0" w:color="auto"/>
          </w:divBdr>
        </w:div>
        <w:div w:id="2024432476">
          <w:marLeft w:val="0"/>
          <w:marRight w:val="0"/>
          <w:marTop w:val="0"/>
          <w:marBottom w:val="0"/>
          <w:divBdr>
            <w:top w:val="none" w:sz="0" w:space="0" w:color="auto"/>
            <w:left w:val="none" w:sz="0" w:space="0" w:color="auto"/>
            <w:bottom w:val="none" w:sz="0" w:space="0" w:color="auto"/>
            <w:right w:val="none" w:sz="0" w:space="0" w:color="auto"/>
          </w:divBdr>
        </w:div>
        <w:div w:id="1885166926">
          <w:marLeft w:val="0"/>
          <w:marRight w:val="0"/>
          <w:marTop w:val="0"/>
          <w:marBottom w:val="0"/>
          <w:divBdr>
            <w:top w:val="none" w:sz="0" w:space="0" w:color="auto"/>
            <w:left w:val="none" w:sz="0" w:space="0" w:color="auto"/>
            <w:bottom w:val="none" w:sz="0" w:space="0" w:color="auto"/>
            <w:right w:val="none" w:sz="0" w:space="0" w:color="auto"/>
          </w:divBdr>
        </w:div>
        <w:div w:id="785468873">
          <w:marLeft w:val="0"/>
          <w:marRight w:val="0"/>
          <w:marTop w:val="0"/>
          <w:marBottom w:val="0"/>
          <w:divBdr>
            <w:top w:val="none" w:sz="0" w:space="0" w:color="auto"/>
            <w:left w:val="none" w:sz="0" w:space="0" w:color="auto"/>
            <w:bottom w:val="none" w:sz="0" w:space="0" w:color="auto"/>
            <w:right w:val="none" w:sz="0" w:space="0" w:color="auto"/>
          </w:divBdr>
        </w:div>
        <w:div w:id="1244530871">
          <w:marLeft w:val="0"/>
          <w:marRight w:val="0"/>
          <w:marTop w:val="0"/>
          <w:marBottom w:val="0"/>
          <w:divBdr>
            <w:top w:val="none" w:sz="0" w:space="0" w:color="auto"/>
            <w:left w:val="none" w:sz="0" w:space="0" w:color="auto"/>
            <w:bottom w:val="none" w:sz="0" w:space="0" w:color="auto"/>
            <w:right w:val="none" w:sz="0" w:space="0" w:color="auto"/>
          </w:divBdr>
        </w:div>
        <w:div w:id="1627927011">
          <w:marLeft w:val="0"/>
          <w:marRight w:val="0"/>
          <w:marTop w:val="0"/>
          <w:marBottom w:val="0"/>
          <w:divBdr>
            <w:top w:val="none" w:sz="0" w:space="0" w:color="auto"/>
            <w:left w:val="none" w:sz="0" w:space="0" w:color="auto"/>
            <w:bottom w:val="none" w:sz="0" w:space="0" w:color="auto"/>
            <w:right w:val="none" w:sz="0" w:space="0" w:color="auto"/>
          </w:divBdr>
        </w:div>
        <w:div w:id="1985305937">
          <w:marLeft w:val="0"/>
          <w:marRight w:val="0"/>
          <w:marTop w:val="0"/>
          <w:marBottom w:val="0"/>
          <w:divBdr>
            <w:top w:val="none" w:sz="0" w:space="0" w:color="auto"/>
            <w:left w:val="none" w:sz="0" w:space="0" w:color="auto"/>
            <w:bottom w:val="none" w:sz="0" w:space="0" w:color="auto"/>
            <w:right w:val="none" w:sz="0" w:space="0" w:color="auto"/>
          </w:divBdr>
        </w:div>
        <w:div w:id="553085475">
          <w:marLeft w:val="0"/>
          <w:marRight w:val="0"/>
          <w:marTop w:val="0"/>
          <w:marBottom w:val="0"/>
          <w:divBdr>
            <w:top w:val="none" w:sz="0" w:space="0" w:color="auto"/>
            <w:left w:val="none" w:sz="0" w:space="0" w:color="auto"/>
            <w:bottom w:val="none" w:sz="0" w:space="0" w:color="auto"/>
            <w:right w:val="none" w:sz="0" w:space="0" w:color="auto"/>
          </w:divBdr>
        </w:div>
        <w:div w:id="1888835564">
          <w:marLeft w:val="0"/>
          <w:marRight w:val="0"/>
          <w:marTop w:val="0"/>
          <w:marBottom w:val="0"/>
          <w:divBdr>
            <w:top w:val="none" w:sz="0" w:space="0" w:color="auto"/>
            <w:left w:val="none" w:sz="0" w:space="0" w:color="auto"/>
            <w:bottom w:val="none" w:sz="0" w:space="0" w:color="auto"/>
            <w:right w:val="none" w:sz="0" w:space="0" w:color="auto"/>
          </w:divBdr>
        </w:div>
        <w:div w:id="319693645">
          <w:marLeft w:val="0"/>
          <w:marRight w:val="0"/>
          <w:marTop w:val="0"/>
          <w:marBottom w:val="0"/>
          <w:divBdr>
            <w:top w:val="none" w:sz="0" w:space="0" w:color="auto"/>
            <w:left w:val="none" w:sz="0" w:space="0" w:color="auto"/>
            <w:bottom w:val="none" w:sz="0" w:space="0" w:color="auto"/>
            <w:right w:val="none" w:sz="0" w:space="0" w:color="auto"/>
          </w:divBdr>
        </w:div>
        <w:div w:id="1226379119">
          <w:marLeft w:val="0"/>
          <w:marRight w:val="0"/>
          <w:marTop w:val="0"/>
          <w:marBottom w:val="0"/>
          <w:divBdr>
            <w:top w:val="none" w:sz="0" w:space="0" w:color="auto"/>
            <w:left w:val="none" w:sz="0" w:space="0" w:color="auto"/>
            <w:bottom w:val="none" w:sz="0" w:space="0" w:color="auto"/>
            <w:right w:val="none" w:sz="0" w:space="0" w:color="auto"/>
          </w:divBdr>
        </w:div>
        <w:div w:id="256258961">
          <w:marLeft w:val="0"/>
          <w:marRight w:val="0"/>
          <w:marTop w:val="0"/>
          <w:marBottom w:val="0"/>
          <w:divBdr>
            <w:top w:val="none" w:sz="0" w:space="0" w:color="auto"/>
            <w:left w:val="none" w:sz="0" w:space="0" w:color="auto"/>
            <w:bottom w:val="none" w:sz="0" w:space="0" w:color="auto"/>
            <w:right w:val="none" w:sz="0" w:space="0" w:color="auto"/>
          </w:divBdr>
        </w:div>
        <w:div w:id="1487240506">
          <w:marLeft w:val="0"/>
          <w:marRight w:val="0"/>
          <w:marTop w:val="0"/>
          <w:marBottom w:val="0"/>
          <w:divBdr>
            <w:top w:val="none" w:sz="0" w:space="0" w:color="auto"/>
            <w:left w:val="none" w:sz="0" w:space="0" w:color="auto"/>
            <w:bottom w:val="none" w:sz="0" w:space="0" w:color="auto"/>
            <w:right w:val="none" w:sz="0" w:space="0" w:color="auto"/>
          </w:divBdr>
        </w:div>
        <w:div w:id="1443258987">
          <w:marLeft w:val="0"/>
          <w:marRight w:val="0"/>
          <w:marTop w:val="0"/>
          <w:marBottom w:val="0"/>
          <w:divBdr>
            <w:top w:val="none" w:sz="0" w:space="0" w:color="auto"/>
            <w:left w:val="none" w:sz="0" w:space="0" w:color="auto"/>
            <w:bottom w:val="none" w:sz="0" w:space="0" w:color="auto"/>
            <w:right w:val="none" w:sz="0" w:space="0" w:color="auto"/>
          </w:divBdr>
        </w:div>
        <w:div w:id="1342273806">
          <w:marLeft w:val="0"/>
          <w:marRight w:val="0"/>
          <w:marTop w:val="0"/>
          <w:marBottom w:val="0"/>
          <w:divBdr>
            <w:top w:val="none" w:sz="0" w:space="0" w:color="auto"/>
            <w:left w:val="none" w:sz="0" w:space="0" w:color="auto"/>
            <w:bottom w:val="none" w:sz="0" w:space="0" w:color="auto"/>
            <w:right w:val="none" w:sz="0" w:space="0" w:color="auto"/>
          </w:divBdr>
        </w:div>
        <w:div w:id="1219131399">
          <w:marLeft w:val="0"/>
          <w:marRight w:val="0"/>
          <w:marTop w:val="0"/>
          <w:marBottom w:val="0"/>
          <w:divBdr>
            <w:top w:val="none" w:sz="0" w:space="0" w:color="auto"/>
            <w:left w:val="none" w:sz="0" w:space="0" w:color="auto"/>
            <w:bottom w:val="none" w:sz="0" w:space="0" w:color="auto"/>
            <w:right w:val="none" w:sz="0" w:space="0" w:color="auto"/>
          </w:divBdr>
        </w:div>
        <w:div w:id="1591549277">
          <w:marLeft w:val="0"/>
          <w:marRight w:val="0"/>
          <w:marTop w:val="0"/>
          <w:marBottom w:val="0"/>
          <w:divBdr>
            <w:top w:val="none" w:sz="0" w:space="0" w:color="auto"/>
            <w:left w:val="none" w:sz="0" w:space="0" w:color="auto"/>
            <w:bottom w:val="none" w:sz="0" w:space="0" w:color="auto"/>
            <w:right w:val="none" w:sz="0" w:space="0" w:color="auto"/>
          </w:divBdr>
        </w:div>
        <w:div w:id="2065329826">
          <w:marLeft w:val="0"/>
          <w:marRight w:val="0"/>
          <w:marTop w:val="0"/>
          <w:marBottom w:val="0"/>
          <w:divBdr>
            <w:top w:val="none" w:sz="0" w:space="0" w:color="auto"/>
            <w:left w:val="none" w:sz="0" w:space="0" w:color="auto"/>
            <w:bottom w:val="none" w:sz="0" w:space="0" w:color="auto"/>
            <w:right w:val="none" w:sz="0" w:space="0" w:color="auto"/>
          </w:divBdr>
        </w:div>
        <w:div w:id="1731882306">
          <w:marLeft w:val="0"/>
          <w:marRight w:val="0"/>
          <w:marTop w:val="0"/>
          <w:marBottom w:val="0"/>
          <w:divBdr>
            <w:top w:val="none" w:sz="0" w:space="0" w:color="auto"/>
            <w:left w:val="none" w:sz="0" w:space="0" w:color="auto"/>
            <w:bottom w:val="none" w:sz="0" w:space="0" w:color="auto"/>
            <w:right w:val="none" w:sz="0" w:space="0" w:color="auto"/>
          </w:divBdr>
        </w:div>
        <w:div w:id="626937852">
          <w:marLeft w:val="0"/>
          <w:marRight w:val="0"/>
          <w:marTop w:val="0"/>
          <w:marBottom w:val="0"/>
          <w:divBdr>
            <w:top w:val="none" w:sz="0" w:space="0" w:color="auto"/>
            <w:left w:val="none" w:sz="0" w:space="0" w:color="auto"/>
            <w:bottom w:val="none" w:sz="0" w:space="0" w:color="auto"/>
            <w:right w:val="none" w:sz="0" w:space="0" w:color="auto"/>
          </w:divBdr>
        </w:div>
        <w:div w:id="72551281">
          <w:marLeft w:val="0"/>
          <w:marRight w:val="0"/>
          <w:marTop w:val="0"/>
          <w:marBottom w:val="0"/>
          <w:divBdr>
            <w:top w:val="none" w:sz="0" w:space="0" w:color="auto"/>
            <w:left w:val="none" w:sz="0" w:space="0" w:color="auto"/>
            <w:bottom w:val="none" w:sz="0" w:space="0" w:color="auto"/>
            <w:right w:val="none" w:sz="0" w:space="0" w:color="auto"/>
          </w:divBdr>
        </w:div>
        <w:div w:id="1733455881">
          <w:marLeft w:val="0"/>
          <w:marRight w:val="0"/>
          <w:marTop w:val="0"/>
          <w:marBottom w:val="0"/>
          <w:divBdr>
            <w:top w:val="none" w:sz="0" w:space="0" w:color="auto"/>
            <w:left w:val="none" w:sz="0" w:space="0" w:color="auto"/>
            <w:bottom w:val="none" w:sz="0" w:space="0" w:color="auto"/>
            <w:right w:val="none" w:sz="0" w:space="0" w:color="auto"/>
          </w:divBdr>
        </w:div>
        <w:div w:id="896864805">
          <w:marLeft w:val="0"/>
          <w:marRight w:val="0"/>
          <w:marTop w:val="0"/>
          <w:marBottom w:val="0"/>
          <w:divBdr>
            <w:top w:val="none" w:sz="0" w:space="0" w:color="auto"/>
            <w:left w:val="none" w:sz="0" w:space="0" w:color="auto"/>
            <w:bottom w:val="none" w:sz="0" w:space="0" w:color="auto"/>
            <w:right w:val="none" w:sz="0" w:space="0" w:color="auto"/>
          </w:divBdr>
        </w:div>
        <w:div w:id="328288541">
          <w:marLeft w:val="0"/>
          <w:marRight w:val="0"/>
          <w:marTop w:val="0"/>
          <w:marBottom w:val="0"/>
          <w:divBdr>
            <w:top w:val="none" w:sz="0" w:space="0" w:color="auto"/>
            <w:left w:val="none" w:sz="0" w:space="0" w:color="auto"/>
            <w:bottom w:val="none" w:sz="0" w:space="0" w:color="auto"/>
            <w:right w:val="none" w:sz="0" w:space="0" w:color="auto"/>
          </w:divBdr>
        </w:div>
        <w:div w:id="2136214363">
          <w:marLeft w:val="0"/>
          <w:marRight w:val="0"/>
          <w:marTop w:val="0"/>
          <w:marBottom w:val="0"/>
          <w:divBdr>
            <w:top w:val="none" w:sz="0" w:space="0" w:color="auto"/>
            <w:left w:val="none" w:sz="0" w:space="0" w:color="auto"/>
            <w:bottom w:val="none" w:sz="0" w:space="0" w:color="auto"/>
            <w:right w:val="none" w:sz="0" w:space="0" w:color="auto"/>
          </w:divBdr>
        </w:div>
        <w:div w:id="996226322">
          <w:marLeft w:val="0"/>
          <w:marRight w:val="0"/>
          <w:marTop w:val="0"/>
          <w:marBottom w:val="0"/>
          <w:divBdr>
            <w:top w:val="none" w:sz="0" w:space="0" w:color="auto"/>
            <w:left w:val="none" w:sz="0" w:space="0" w:color="auto"/>
            <w:bottom w:val="none" w:sz="0" w:space="0" w:color="auto"/>
            <w:right w:val="none" w:sz="0" w:space="0" w:color="auto"/>
          </w:divBdr>
        </w:div>
        <w:div w:id="379212339">
          <w:marLeft w:val="0"/>
          <w:marRight w:val="0"/>
          <w:marTop w:val="0"/>
          <w:marBottom w:val="0"/>
          <w:divBdr>
            <w:top w:val="none" w:sz="0" w:space="0" w:color="auto"/>
            <w:left w:val="none" w:sz="0" w:space="0" w:color="auto"/>
            <w:bottom w:val="none" w:sz="0" w:space="0" w:color="auto"/>
            <w:right w:val="none" w:sz="0" w:space="0" w:color="auto"/>
          </w:divBdr>
        </w:div>
        <w:div w:id="271789740">
          <w:marLeft w:val="0"/>
          <w:marRight w:val="0"/>
          <w:marTop w:val="0"/>
          <w:marBottom w:val="0"/>
          <w:divBdr>
            <w:top w:val="none" w:sz="0" w:space="0" w:color="auto"/>
            <w:left w:val="none" w:sz="0" w:space="0" w:color="auto"/>
            <w:bottom w:val="none" w:sz="0" w:space="0" w:color="auto"/>
            <w:right w:val="none" w:sz="0" w:space="0" w:color="auto"/>
          </w:divBdr>
        </w:div>
        <w:div w:id="170804454">
          <w:marLeft w:val="0"/>
          <w:marRight w:val="0"/>
          <w:marTop w:val="0"/>
          <w:marBottom w:val="0"/>
          <w:divBdr>
            <w:top w:val="none" w:sz="0" w:space="0" w:color="auto"/>
            <w:left w:val="none" w:sz="0" w:space="0" w:color="auto"/>
            <w:bottom w:val="none" w:sz="0" w:space="0" w:color="auto"/>
            <w:right w:val="none" w:sz="0" w:space="0" w:color="auto"/>
          </w:divBdr>
        </w:div>
        <w:div w:id="1158838926">
          <w:marLeft w:val="0"/>
          <w:marRight w:val="0"/>
          <w:marTop w:val="0"/>
          <w:marBottom w:val="0"/>
          <w:divBdr>
            <w:top w:val="none" w:sz="0" w:space="0" w:color="auto"/>
            <w:left w:val="none" w:sz="0" w:space="0" w:color="auto"/>
            <w:bottom w:val="none" w:sz="0" w:space="0" w:color="auto"/>
            <w:right w:val="none" w:sz="0" w:space="0" w:color="auto"/>
          </w:divBdr>
        </w:div>
        <w:div w:id="993026939">
          <w:marLeft w:val="0"/>
          <w:marRight w:val="0"/>
          <w:marTop w:val="0"/>
          <w:marBottom w:val="0"/>
          <w:divBdr>
            <w:top w:val="none" w:sz="0" w:space="0" w:color="auto"/>
            <w:left w:val="none" w:sz="0" w:space="0" w:color="auto"/>
            <w:bottom w:val="none" w:sz="0" w:space="0" w:color="auto"/>
            <w:right w:val="none" w:sz="0" w:space="0" w:color="auto"/>
          </w:divBdr>
        </w:div>
        <w:div w:id="378940437">
          <w:marLeft w:val="0"/>
          <w:marRight w:val="0"/>
          <w:marTop w:val="0"/>
          <w:marBottom w:val="0"/>
          <w:divBdr>
            <w:top w:val="none" w:sz="0" w:space="0" w:color="auto"/>
            <w:left w:val="none" w:sz="0" w:space="0" w:color="auto"/>
            <w:bottom w:val="none" w:sz="0" w:space="0" w:color="auto"/>
            <w:right w:val="none" w:sz="0" w:space="0" w:color="auto"/>
          </w:divBdr>
        </w:div>
        <w:div w:id="803084429">
          <w:marLeft w:val="0"/>
          <w:marRight w:val="0"/>
          <w:marTop w:val="0"/>
          <w:marBottom w:val="0"/>
          <w:divBdr>
            <w:top w:val="none" w:sz="0" w:space="0" w:color="auto"/>
            <w:left w:val="none" w:sz="0" w:space="0" w:color="auto"/>
            <w:bottom w:val="none" w:sz="0" w:space="0" w:color="auto"/>
            <w:right w:val="none" w:sz="0" w:space="0" w:color="auto"/>
          </w:divBdr>
        </w:div>
        <w:div w:id="1499925664">
          <w:marLeft w:val="0"/>
          <w:marRight w:val="0"/>
          <w:marTop w:val="0"/>
          <w:marBottom w:val="0"/>
          <w:divBdr>
            <w:top w:val="none" w:sz="0" w:space="0" w:color="auto"/>
            <w:left w:val="none" w:sz="0" w:space="0" w:color="auto"/>
            <w:bottom w:val="none" w:sz="0" w:space="0" w:color="auto"/>
            <w:right w:val="none" w:sz="0" w:space="0" w:color="auto"/>
          </w:divBdr>
        </w:div>
        <w:div w:id="1627194625">
          <w:marLeft w:val="0"/>
          <w:marRight w:val="0"/>
          <w:marTop w:val="0"/>
          <w:marBottom w:val="0"/>
          <w:divBdr>
            <w:top w:val="none" w:sz="0" w:space="0" w:color="auto"/>
            <w:left w:val="none" w:sz="0" w:space="0" w:color="auto"/>
            <w:bottom w:val="none" w:sz="0" w:space="0" w:color="auto"/>
            <w:right w:val="none" w:sz="0" w:space="0" w:color="auto"/>
          </w:divBdr>
        </w:div>
        <w:div w:id="2019306068">
          <w:marLeft w:val="0"/>
          <w:marRight w:val="0"/>
          <w:marTop w:val="0"/>
          <w:marBottom w:val="0"/>
          <w:divBdr>
            <w:top w:val="none" w:sz="0" w:space="0" w:color="auto"/>
            <w:left w:val="none" w:sz="0" w:space="0" w:color="auto"/>
            <w:bottom w:val="none" w:sz="0" w:space="0" w:color="auto"/>
            <w:right w:val="none" w:sz="0" w:space="0" w:color="auto"/>
          </w:divBdr>
        </w:div>
        <w:div w:id="2140604828">
          <w:marLeft w:val="0"/>
          <w:marRight w:val="0"/>
          <w:marTop w:val="0"/>
          <w:marBottom w:val="0"/>
          <w:divBdr>
            <w:top w:val="none" w:sz="0" w:space="0" w:color="auto"/>
            <w:left w:val="none" w:sz="0" w:space="0" w:color="auto"/>
            <w:bottom w:val="none" w:sz="0" w:space="0" w:color="auto"/>
            <w:right w:val="none" w:sz="0" w:space="0" w:color="auto"/>
          </w:divBdr>
        </w:div>
        <w:div w:id="492599043">
          <w:marLeft w:val="0"/>
          <w:marRight w:val="0"/>
          <w:marTop w:val="0"/>
          <w:marBottom w:val="0"/>
          <w:divBdr>
            <w:top w:val="none" w:sz="0" w:space="0" w:color="auto"/>
            <w:left w:val="none" w:sz="0" w:space="0" w:color="auto"/>
            <w:bottom w:val="none" w:sz="0" w:space="0" w:color="auto"/>
            <w:right w:val="none" w:sz="0" w:space="0" w:color="auto"/>
          </w:divBdr>
        </w:div>
        <w:div w:id="1303845254">
          <w:marLeft w:val="0"/>
          <w:marRight w:val="0"/>
          <w:marTop w:val="0"/>
          <w:marBottom w:val="0"/>
          <w:divBdr>
            <w:top w:val="none" w:sz="0" w:space="0" w:color="auto"/>
            <w:left w:val="none" w:sz="0" w:space="0" w:color="auto"/>
            <w:bottom w:val="none" w:sz="0" w:space="0" w:color="auto"/>
            <w:right w:val="none" w:sz="0" w:space="0" w:color="auto"/>
          </w:divBdr>
        </w:div>
        <w:div w:id="894511908">
          <w:marLeft w:val="0"/>
          <w:marRight w:val="0"/>
          <w:marTop w:val="0"/>
          <w:marBottom w:val="0"/>
          <w:divBdr>
            <w:top w:val="none" w:sz="0" w:space="0" w:color="auto"/>
            <w:left w:val="none" w:sz="0" w:space="0" w:color="auto"/>
            <w:bottom w:val="none" w:sz="0" w:space="0" w:color="auto"/>
            <w:right w:val="none" w:sz="0" w:space="0" w:color="auto"/>
          </w:divBdr>
        </w:div>
        <w:div w:id="394158744">
          <w:marLeft w:val="0"/>
          <w:marRight w:val="0"/>
          <w:marTop w:val="0"/>
          <w:marBottom w:val="0"/>
          <w:divBdr>
            <w:top w:val="none" w:sz="0" w:space="0" w:color="auto"/>
            <w:left w:val="none" w:sz="0" w:space="0" w:color="auto"/>
            <w:bottom w:val="none" w:sz="0" w:space="0" w:color="auto"/>
            <w:right w:val="none" w:sz="0" w:space="0" w:color="auto"/>
          </w:divBdr>
        </w:div>
        <w:div w:id="306933226">
          <w:marLeft w:val="0"/>
          <w:marRight w:val="0"/>
          <w:marTop w:val="0"/>
          <w:marBottom w:val="0"/>
          <w:divBdr>
            <w:top w:val="none" w:sz="0" w:space="0" w:color="auto"/>
            <w:left w:val="none" w:sz="0" w:space="0" w:color="auto"/>
            <w:bottom w:val="none" w:sz="0" w:space="0" w:color="auto"/>
            <w:right w:val="none" w:sz="0" w:space="0" w:color="auto"/>
          </w:divBdr>
        </w:div>
        <w:div w:id="1675719834">
          <w:marLeft w:val="0"/>
          <w:marRight w:val="0"/>
          <w:marTop w:val="0"/>
          <w:marBottom w:val="0"/>
          <w:divBdr>
            <w:top w:val="none" w:sz="0" w:space="0" w:color="auto"/>
            <w:left w:val="none" w:sz="0" w:space="0" w:color="auto"/>
            <w:bottom w:val="none" w:sz="0" w:space="0" w:color="auto"/>
            <w:right w:val="none" w:sz="0" w:space="0" w:color="auto"/>
          </w:divBdr>
        </w:div>
        <w:div w:id="1527056951">
          <w:marLeft w:val="0"/>
          <w:marRight w:val="0"/>
          <w:marTop w:val="0"/>
          <w:marBottom w:val="0"/>
          <w:divBdr>
            <w:top w:val="none" w:sz="0" w:space="0" w:color="auto"/>
            <w:left w:val="none" w:sz="0" w:space="0" w:color="auto"/>
            <w:bottom w:val="none" w:sz="0" w:space="0" w:color="auto"/>
            <w:right w:val="none" w:sz="0" w:space="0" w:color="auto"/>
          </w:divBdr>
        </w:div>
        <w:div w:id="1477647024">
          <w:marLeft w:val="0"/>
          <w:marRight w:val="0"/>
          <w:marTop w:val="0"/>
          <w:marBottom w:val="0"/>
          <w:divBdr>
            <w:top w:val="none" w:sz="0" w:space="0" w:color="auto"/>
            <w:left w:val="none" w:sz="0" w:space="0" w:color="auto"/>
            <w:bottom w:val="none" w:sz="0" w:space="0" w:color="auto"/>
            <w:right w:val="none" w:sz="0" w:space="0" w:color="auto"/>
          </w:divBdr>
        </w:div>
        <w:div w:id="1871798251">
          <w:marLeft w:val="0"/>
          <w:marRight w:val="0"/>
          <w:marTop w:val="0"/>
          <w:marBottom w:val="0"/>
          <w:divBdr>
            <w:top w:val="none" w:sz="0" w:space="0" w:color="auto"/>
            <w:left w:val="none" w:sz="0" w:space="0" w:color="auto"/>
            <w:bottom w:val="none" w:sz="0" w:space="0" w:color="auto"/>
            <w:right w:val="none" w:sz="0" w:space="0" w:color="auto"/>
          </w:divBdr>
        </w:div>
        <w:div w:id="1656951137">
          <w:marLeft w:val="0"/>
          <w:marRight w:val="0"/>
          <w:marTop w:val="0"/>
          <w:marBottom w:val="0"/>
          <w:divBdr>
            <w:top w:val="none" w:sz="0" w:space="0" w:color="auto"/>
            <w:left w:val="none" w:sz="0" w:space="0" w:color="auto"/>
            <w:bottom w:val="none" w:sz="0" w:space="0" w:color="auto"/>
            <w:right w:val="none" w:sz="0" w:space="0" w:color="auto"/>
          </w:divBdr>
        </w:div>
        <w:div w:id="1197889038">
          <w:marLeft w:val="0"/>
          <w:marRight w:val="0"/>
          <w:marTop w:val="0"/>
          <w:marBottom w:val="0"/>
          <w:divBdr>
            <w:top w:val="none" w:sz="0" w:space="0" w:color="auto"/>
            <w:left w:val="none" w:sz="0" w:space="0" w:color="auto"/>
            <w:bottom w:val="none" w:sz="0" w:space="0" w:color="auto"/>
            <w:right w:val="none" w:sz="0" w:space="0" w:color="auto"/>
          </w:divBdr>
        </w:div>
        <w:div w:id="1805851709">
          <w:marLeft w:val="0"/>
          <w:marRight w:val="0"/>
          <w:marTop w:val="0"/>
          <w:marBottom w:val="0"/>
          <w:divBdr>
            <w:top w:val="none" w:sz="0" w:space="0" w:color="auto"/>
            <w:left w:val="none" w:sz="0" w:space="0" w:color="auto"/>
            <w:bottom w:val="none" w:sz="0" w:space="0" w:color="auto"/>
            <w:right w:val="none" w:sz="0" w:space="0" w:color="auto"/>
          </w:divBdr>
        </w:div>
        <w:div w:id="1660839756">
          <w:marLeft w:val="0"/>
          <w:marRight w:val="0"/>
          <w:marTop w:val="0"/>
          <w:marBottom w:val="0"/>
          <w:divBdr>
            <w:top w:val="none" w:sz="0" w:space="0" w:color="auto"/>
            <w:left w:val="none" w:sz="0" w:space="0" w:color="auto"/>
            <w:bottom w:val="none" w:sz="0" w:space="0" w:color="auto"/>
            <w:right w:val="none" w:sz="0" w:space="0" w:color="auto"/>
          </w:divBdr>
        </w:div>
        <w:div w:id="2144957222">
          <w:marLeft w:val="0"/>
          <w:marRight w:val="0"/>
          <w:marTop w:val="0"/>
          <w:marBottom w:val="0"/>
          <w:divBdr>
            <w:top w:val="none" w:sz="0" w:space="0" w:color="auto"/>
            <w:left w:val="none" w:sz="0" w:space="0" w:color="auto"/>
            <w:bottom w:val="none" w:sz="0" w:space="0" w:color="auto"/>
            <w:right w:val="none" w:sz="0" w:space="0" w:color="auto"/>
          </w:divBdr>
        </w:div>
        <w:div w:id="679311317">
          <w:marLeft w:val="0"/>
          <w:marRight w:val="0"/>
          <w:marTop w:val="0"/>
          <w:marBottom w:val="0"/>
          <w:divBdr>
            <w:top w:val="none" w:sz="0" w:space="0" w:color="auto"/>
            <w:left w:val="none" w:sz="0" w:space="0" w:color="auto"/>
            <w:bottom w:val="none" w:sz="0" w:space="0" w:color="auto"/>
            <w:right w:val="none" w:sz="0" w:space="0" w:color="auto"/>
          </w:divBdr>
        </w:div>
        <w:div w:id="1267882606">
          <w:marLeft w:val="0"/>
          <w:marRight w:val="0"/>
          <w:marTop w:val="0"/>
          <w:marBottom w:val="0"/>
          <w:divBdr>
            <w:top w:val="none" w:sz="0" w:space="0" w:color="auto"/>
            <w:left w:val="none" w:sz="0" w:space="0" w:color="auto"/>
            <w:bottom w:val="none" w:sz="0" w:space="0" w:color="auto"/>
            <w:right w:val="none" w:sz="0" w:space="0" w:color="auto"/>
          </w:divBdr>
        </w:div>
        <w:div w:id="1317955272">
          <w:marLeft w:val="0"/>
          <w:marRight w:val="0"/>
          <w:marTop w:val="0"/>
          <w:marBottom w:val="0"/>
          <w:divBdr>
            <w:top w:val="none" w:sz="0" w:space="0" w:color="auto"/>
            <w:left w:val="none" w:sz="0" w:space="0" w:color="auto"/>
            <w:bottom w:val="none" w:sz="0" w:space="0" w:color="auto"/>
            <w:right w:val="none" w:sz="0" w:space="0" w:color="auto"/>
          </w:divBdr>
        </w:div>
        <w:div w:id="870801668">
          <w:marLeft w:val="0"/>
          <w:marRight w:val="0"/>
          <w:marTop w:val="0"/>
          <w:marBottom w:val="0"/>
          <w:divBdr>
            <w:top w:val="none" w:sz="0" w:space="0" w:color="auto"/>
            <w:left w:val="none" w:sz="0" w:space="0" w:color="auto"/>
            <w:bottom w:val="none" w:sz="0" w:space="0" w:color="auto"/>
            <w:right w:val="none" w:sz="0" w:space="0" w:color="auto"/>
          </w:divBdr>
        </w:div>
        <w:div w:id="2106875366">
          <w:marLeft w:val="0"/>
          <w:marRight w:val="0"/>
          <w:marTop w:val="0"/>
          <w:marBottom w:val="0"/>
          <w:divBdr>
            <w:top w:val="none" w:sz="0" w:space="0" w:color="auto"/>
            <w:left w:val="none" w:sz="0" w:space="0" w:color="auto"/>
            <w:bottom w:val="none" w:sz="0" w:space="0" w:color="auto"/>
            <w:right w:val="none" w:sz="0" w:space="0" w:color="auto"/>
          </w:divBdr>
        </w:div>
        <w:div w:id="1667513014">
          <w:marLeft w:val="0"/>
          <w:marRight w:val="0"/>
          <w:marTop w:val="0"/>
          <w:marBottom w:val="0"/>
          <w:divBdr>
            <w:top w:val="none" w:sz="0" w:space="0" w:color="auto"/>
            <w:left w:val="none" w:sz="0" w:space="0" w:color="auto"/>
            <w:bottom w:val="none" w:sz="0" w:space="0" w:color="auto"/>
            <w:right w:val="none" w:sz="0" w:space="0" w:color="auto"/>
          </w:divBdr>
        </w:div>
        <w:div w:id="1906181348">
          <w:marLeft w:val="0"/>
          <w:marRight w:val="0"/>
          <w:marTop w:val="0"/>
          <w:marBottom w:val="0"/>
          <w:divBdr>
            <w:top w:val="none" w:sz="0" w:space="0" w:color="auto"/>
            <w:left w:val="none" w:sz="0" w:space="0" w:color="auto"/>
            <w:bottom w:val="none" w:sz="0" w:space="0" w:color="auto"/>
            <w:right w:val="none" w:sz="0" w:space="0" w:color="auto"/>
          </w:divBdr>
        </w:div>
        <w:div w:id="777062760">
          <w:marLeft w:val="0"/>
          <w:marRight w:val="0"/>
          <w:marTop w:val="0"/>
          <w:marBottom w:val="0"/>
          <w:divBdr>
            <w:top w:val="none" w:sz="0" w:space="0" w:color="auto"/>
            <w:left w:val="none" w:sz="0" w:space="0" w:color="auto"/>
            <w:bottom w:val="none" w:sz="0" w:space="0" w:color="auto"/>
            <w:right w:val="none" w:sz="0" w:space="0" w:color="auto"/>
          </w:divBdr>
        </w:div>
        <w:div w:id="1408845664">
          <w:marLeft w:val="0"/>
          <w:marRight w:val="0"/>
          <w:marTop w:val="0"/>
          <w:marBottom w:val="0"/>
          <w:divBdr>
            <w:top w:val="none" w:sz="0" w:space="0" w:color="auto"/>
            <w:left w:val="none" w:sz="0" w:space="0" w:color="auto"/>
            <w:bottom w:val="none" w:sz="0" w:space="0" w:color="auto"/>
            <w:right w:val="none" w:sz="0" w:space="0" w:color="auto"/>
          </w:divBdr>
        </w:div>
        <w:div w:id="1488399336">
          <w:marLeft w:val="0"/>
          <w:marRight w:val="0"/>
          <w:marTop w:val="0"/>
          <w:marBottom w:val="0"/>
          <w:divBdr>
            <w:top w:val="none" w:sz="0" w:space="0" w:color="auto"/>
            <w:left w:val="none" w:sz="0" w:space="0" w:color="auto"/>
            <w:bottom w:val="none" w:sz="0" w:space="0" w:color="auto"/>
            <w:right w:val="none" w:sz="0" w:space="0" w:color="auto"/>
          </w:divBdr>
        </w:div>
        <w:div w:id="64229708">
          <w:marLeft w:val="0"/>
          <w:marRight w:val="0"/>
          <w:marTop w:val="0"/>
          <w:marBottom w:val="0"/>
          <w:divBdr>
            <w:top w:val="none" w:sz="0" w:space="0" w:color="auto"/>
            <w:left w:val="none" w:sz="0" w:space="0" w:color="auto"/>
            <w:bottom w:val="none" w:sz="0" w:space="0" w:color="auto"/>
            <w:right w:val="none" w:sz="0" w:space="0" w:color="auto"/>
          </w:divBdr>
        </w:div>
        <w:div w:id="544173578">
          <w:marLeft w:val="0"/>
          <w:marRight w:val="0"/>
          <w:marTop w:val="0"/>
          <w:marBottom w:val="0"/>
          <w:divBdr>
            <w:top w:val="none" w:sz="0" w:space="0" w:color="auto"/>
            <w:left w:val="none" w:sz="0" w:space="0" w:color="auto"/>
            <w:bottom w:val="none" w:sz="0" w:space="0" w:color="auto"/>
            <w:right w:val="none" w:sz="0" w:space="0" w:color="auto"/>
          </w:divBdr>
        </w:div>
        <w:div w:id="198593735">
          <w:marLeft w:val="0"/>
          <w:marRight w:val="0"/>
          <w:marTop w:val="0"/>
          <w:marBottom w:val="0"/>
          <w:divBdr>
            <w:top w:val="none" w:sz="0" w:space="0" w:color="auto"/>
            <w:left w:val="none" w:sz="0" w:space="0" w:color="auto"/>
            <w:bottom w:val="none" w:sz="0" w:space="0" w:color="auto"/>
            <w:right w:val="none" w:sz="0" w:space="0" w:color="auto"/>
          </w:divBdr>
        </w:div>
        <w:div w:id="375157916">
          <w:marLeft w:val="0"/>
          <w:marRight w:val="0"/>
          <w:marTop w:val="0"/>
          <w:marBottom w:val="0"/>
          <w:divBdr>
            <w:top w:val="none" w:sz="0" w:space="0" w:color="auto"/>
            <w:left w:val="none" w:sz="0" w:space="0" w:color="auto"/>
            <w:bottom w:val="none" w:sz="0" w:space="0" w:color="auto"/>
            <w:right w:val="none" w:sz="0" w:space="0" w:color="auto"/>
          </w:divBdr>
        </w:div>
        <w:div w:id="632253911">
          <w:marLeft w:val="0"/>
          <w:marRight w:val="0"/>
          <w:marTop w:val="0"/>
          <w:marBottom w:val="0"/>
          <w:divBdr>
            <w:top w:val="none" w:sz="0" w:space="0" w:color="auto"/>
            <w:left w:val="none" w:sz="0" w:space="0" w:color="auto"/>
            <w:bottom w:val="none" w:sz="0" w:space="0" w:color="auto"/>
            <w:right w:val="none" w:sz="0" w:space="0" w:color="auto"/>
          </w:divBdr>
        </w:div>
        <w:div w:id="1853299582">
          <w:marLeft w:val="0"/>
          <w:marRight w:val="0"/>
          <w:marTop w:val="0"/>
          <w:marBottom w:val="0"/>
          <w:divBdr>
            <w:top w:val="none" w:sz="0" w:space="0" w:color="auto"/>
            <w:left w:val="none" w:sz="0" w:space="0" w:color="auto"/>
            <w:bottom w:val="none" w:sz="0" w:space="0" w:color="auto"/>
            <w:right w:val="none" w:sz="0" w:space="0" w:color="auto"/>
          </w:divBdr>
        </w:div>
        <w:div w:id="1131287476">
          <w:marLeft w:val="0"/>
          <w:marRight w:val="0"/>
          <w:marTop w:val="0"/>
          <w:marBottom w:val="0"/>
          <w:divBdr>
            <w:top w:val="none" w:sz="0" w:space="0" w:color="auto"/>
            <w:left w:val="none" w:sz="0" w:space="0" w:color="auto"/>
            <w:bottom w:val="none" w:sz="0" w:space="0" w:color="auto"/>
            <w:right w:val="none" w:sz="0" w:space="0" w:color="auto"/>
          </w:divBdr>
        </w:div>
        <w:div w:id="2123039000">
          <w:marLeft w:val="0"/>
          <w:marRight w:val="0"/>
          <w:marTop w:val="0"/>
          <w:marBottom w:val="0"/>
          <w:divBdr>
            <w:top w:val="none" w:sz="0" w:space="0" w:color="auto"/>
            <w:left w:val="none" w:sz="0" w:space="0" w:color="auto"/>
            <w:bottom w:val="none" w:sz="0" w:space="0" w:color="auto"/>
            <w:right w:val="none" w:sz="0" w:space="0" w:color="auto"/>
          </w:divBdr>
        </w:div>
        <w:div w:id="2122256863">
          <w:marLeft w:val="0"/>
          <w:marRight w:val="0"/>
          <w:marTop w:val="0"/>
          <w:marBottom w:val="0"/>
          <w:divBdr>
            <w:top w:val="none" w:sz="0" w:space="0" w:color="auto"/>
            <w:left w:val="none" w:sz="0" w:space="0" w:color="auto"/>
            <w:bottom w:val="none" w:sz="0" w:space="0" w:color="auto"/>
            <w:right w:val="none" w:sz="0" w:space="0" w:color="auto"/>
          </w:divBdr>
        </w:div>
        <w:div w:id="527565758">
          <w:marLeft w:val="0"/>
          <w:marRight w:val="0"/>
          <w:marTop w:val="0"/>
          <w:marBottom w:val="0"/>
          <w:divBdr>
            <w:top w:val="none" w:sz="0" w:space="0" w:color="auto"/>
            <w:left w:val="none" w:sz="0" w:space="0" w:color="auto"/>
            <w:bottom w:val="none" w:sz="0" w:space="0" w:color="auto"/>
            <w:right w:val="none" w:sz="0" w:space="0" w:color="auto"/>
          </w:divBdr>
        </w:div>
        <w:div w:id="612631274">
          <w:marLeft w:val="0"/>
          <w:marRight w:val="0"/>
          <w:marTop w:val="0"/>
          <w:marBottom w:val="0"/>
          <w:divBdr>
            <w:top w:val="none" w:sz="0" w:space="0" w:color="auto"/>
            <w:left w:val="none" w:sz="0" w:space="0" w:color="auto"/>
            <w:bottom w:val="none" w:sz="0" w:space="0" w:color="auto"/>
            <w:right w:val="none" w:sz="0" w:space="0" w:color="auto"/>
          </w:divBdr>
        </w:div>
        <w:div w:id="1566254733">
          <w:marLeft w:val="0"/>
          <w:marRight w:val="0"/>
          <w:marTop w:val="0"/>
          <w:marBottom w:val="0"/>
          <w:divBdr>
            <w:top w:val="none" w:sz="0" w:space="0" w:color="auto"/>
            <w:left w:val="none" w:sz="0" w:space="0" w:color="auto"/>
            <w:bottom w:val="none" w:sz="0" w:space="0" w:color="auto"/>
            <w:right w:val="none" w:sz="0" w:space="0" w:color="auto"/>
          </w:divBdr>
        </w:div>
        <w:div w:id="311257478">
          <w:marLeft w:val="0"/>
          <w:marRight w:val="0"/>
          <w:marTop w:val="0"/>
          <w:marBottom w:val="0"/>
          <w:divBdr>
            <w:top w:val="none" w:sz="0" w:space="0" w:color="auto"/>
            <w:left w:val="none" w:sz="0" w:space="0" w:color="auto"/>
            <w:bottom w:val="none" w:sz="0" w:space="0" w:color="auto"/>
            <w:right w:val="none" w:sz="0" w:space="0" w:color="auto"/>
          </w:divBdr>
        </w:div>
        <w:div w:id="1754740535">
          <w:marLeft w:val="0"/>
          <w:marRight w:val="0"/>
          <w:marTop w:val="0"/>
          <w:marBottom w:val="0"/>
          <w:divBdr>
            <w:top w:val="none" w:sz="0" w:space="0" w:color="auto"/>
            <w:left w:val="none" w:sz="0" w:space="0" w:color="auto"/>
            <w:bottom w:val="none" w:sz="0" w:space="0" w:color="auto"/>
            <w:right w:val="none" w:sz="0" w:space="0" w:color="auto"/>
          </w:divBdr>
        </w:div>
        <w:div w:id="1389961774">
          <w:marLeft w:val="0"/>
          <w:marRight w:val="0"/>
          <w:marTop w:val="0"/>
          <w:marBottom w:val="0"/>
          <w:divBdr>
            <w:top w:val="none" w:sz="0" w:space="0" w:color="auto"/>
            <w:left w:val="none" w:sz="0" w:space="0" w:color="auto"/>
            <w:bottom w:val="none" w:sz="0" w:space="0" w:color="auto"/>
            <w:right w:val="none" w:sz="0" w:space="0" w:color="auto"/>
          </w:divBdr>
        </w:div>
        <w:div w:id="1140150606">
          <w:marLeft w:val="0"/>
          <w:marRight w:val="0"/>
          <w:marTop w:val="0"/>
          <w:marBottom w:val="0"/>
          <w:divBdr>
            <w:top w:val="none" w:sz="0" w:space="0" w:color="auto"/>
            <w:left w:val="none" w:sz="0" w:space="0" w:color="auto"/>
            <w:bottom w:val="none" w:sz="0" w:space="0" w:color="auto"/>
            <w:right w:val="none" w:sz="0" w:space="0" w:color="auto"/>
          </w:divBdr>
        </w:div>
        <w:div w:id="1224490653">
          <w:marLeft w:val="0"/>
          <w:marRight w:val="0"/>
          <w:marTop w:val="0"/>
          <w:marBottom w:val="0"/>
          <w:divBdr>
            <w:top w:val="none" w:sz="0" w:space="0" w:color="auto"/>
            <w:left w:val="none" w:sz="0" w:space="0" w:color="auto"/>
            <w:bottom w:val="none" w:sz="0" w:space="0" w:color="auto"/>
            <w:right w:val="none" w:sz="0" w:space="0" w:color="auto"/>
          </w:divBdr>
        </w:div>
        <w:div w:id="809976046">
          <w:marLeft w:val="0"/>
          <w:marRight w:val="0"/>
          <w:marTop w:val="0"/>
          <w:marBottom w:val="0"/>
          <w:divBdr>
            <w:top w:val="none" w:sz="0" w:space="0" w:color="auto"/>
            <w:left w:val="none" w:sz="0" w:space="0" w:color="auto"/>
            <w:bottom w:val="none" w:sz="0" w:space="0" w:color="auto"/>
            <w:right w:val="none" w:sz="0" w:space="0" w:color="auto"/>
          </w:divBdr>
        </w:div>
        <w:div w:id="100154339">
          <w:marLeft w:val="0"/>
          <w:marRight w:val="0"/>
          <w:marTop w:val="0"/>
          <w:marBottom w:val="0"/>
          <w:divBdr>
            <w:top w:val="none" w:sz="0" w:space="0" w:color="auto"/>
            <w:left w:val="none" w:sz="0" w:space="0" w:color="auto"/>
            <w:bottom w:val="none" w:sz="0" w:space="0" w:color="auto"/>
            <w:right w:val="none" w:sz="0" w:space="0" w:color="auto"/>
          </w:divBdr>
        </w:div>
        <w:div w:id="467673005">
          <w:marLeft w:val="0"/>
          <w:marRight w:val="0"/>
          <w:marTop w:val="0"/>
          <w:marBottom w:val="0"/>
          <w:divBdr>
            <w:top w:val="none" w:sz="0" w:space="0" w:color="auto"/>
            <w:left w:val="none" w:sz="0" w:space="0" w:color="auto"/>
            <w:bottom w:val="none" w:sz="0" w:space="0" w:color="auto"/>
            <w:right w:val="none" w:sz="0" w:space="0" w:color="auto"/>
          </w:divBdr>
        </w:div>
        <w:div w:id="1387145527">
          <w:marLeft w:val="0"/>
          <w:marRight w:val="0"/>
          <w:marTop w:val="0"/>
          <w:marBottom w:val="0"/>
          <w:divBdr>
            <w:top w:val="none" w:sz="0" w:space="0" w:color="auto"/>
            <w:left w:val="none" w:sz="0" w:space="0" w:color="auto"/>
            <w:bottom w:val="none" w:sz="0" w:space="0" w:color="auto"/>
            <w:right w:val="none" w:sz="0" w:space="0" w:color="auto"/>
          </w:divBdr>
        </w:div>
        <w:div w:id="1106776722">
          <w:marLeft w:val="0"/>
          <w:marRight w:val="0"/>
          <w:marTop w:val="0"/>
          <w:marBottom w:val="0"/>
          <w:divBdr>
            <w:top w:val="none" w:sz="0" w:space="0" w:color="auto"/>
            <w:left w:val="none" w:sz="0" w:space="0" w:color="auto"/>
            <w:bottom w:val="none" w:sz="0" w:space="0" w:color="auto"/>
            <w:right w:val="none" w:sz="0" w:space="0" w:color="auto"/>
          </w:divBdr>
        </w:div>
        <w:div w:id="1770737009">
          <w:marLeft w:val="0"/>
          <w:marRight w:val="0"/>
          <w:marTop w:val="0"/>
          <w:marBottom w:val="0"/>
          <w:divBdr>
            <w:top w:val="none" w:sz="0" w:space="0" w:color="auto"/>
            <w:left w:val="none" w:sz="0" w:space="0" w:color="auto"/>
            <w:bottom w:val="none" w:sz="0" w:space="0" w:color="auto"/>
            <w:right w:val="none" w:sz="0" w:space="0" w:color="auto"/>
          </w:divBdr>
        </w:div>
        <w:div w:id="53243886">
          <w:marLeft w:val="0"/>
          <w:marRight w:val="0"/>
          <w:marTop w:val="0"/>
          <w:marBottom w:val="0"/>
          <w:divBdr>
            <w:top w:val="none" w:sz="0" w:space="0" w:color="auto"/>
            <w:left w:val="none" w:sz="0" w:space="0" w:color="auto"/>
            <w:bottom w:val="none" w:sz="0" w:space="0" w:color="auto"/>
            <w:right w:val="none" w:sz="0" w:space="0" w:color="auto"/>
          </w:divBdr>
        </w:div>
        <w:div w:id="388698028">
          <w:marLeft w:val="0"/>
          <w:marRight w:val="0"/>
          <w:marTop w:val="0"/>
          <w:marBottom w:val="0"/>
          <w:divBdr>
            <w:top w:val="none" w:sz="0" w:space="0" w:color="auto"/>
            <w:left w:val="none" w:sz="0" w:space="0" w:color="auto"/>
            <w:bottom w:val="none" w:sz="0" w:space="0" w:color="auto"/>
            <w:right w:val="none" w:sz="0" w:space="0" w:color="auto"/>
          </w:divBdr>
        </w:div>
        <w:div w:id="1109854696">
          <w:marLeft w:val="0"/>
          <w:marRight w:val="0"/>
          <w:marTop w:val="0"/>
          <w:marBottom w:val="0"/>
          <w:divBdr>
            <w:top w:val="none" w:sz="0" w:space="0" w:color="auto"/>
            <w:left w:val="none" w:sz="0" w:space="0" w:color="auto"/>
            <w:bottom w:val="none" w:sz="0" w:space="0" w:color="auto"/>
            <w:right w:val="none" w:sz="0" w:space="0" w:color="auto"/>
          </w:divBdr>
        </w:div>
        <w:div w:id="597375450">
          <w:marLeft w:val="0"/>
          <w:marRight w:val="0"/>
          <w:marTop w:val="0"/>
          <w:marBottom w:val="0"/>
          <w:divBdr>
            <w:top w:val="none" w:sz="0" w:space="0" w:color="auto"/>
            <w:left w:val="none" w:sz="0" w:space="0" w:color="auto"/>
            <w:bottom w:val="none" w:sz="0" w:space="0" w:color="auto"/>
            <w:right w:val="none" w:sz="0" w:space="0" w:color="auto"/>
          </w:divBdr>
        </w:div>
        <w:div w:id="1730615974">
          <w:marLeft w:val="0"/>
          <w:marRight w:val="0"/>
          <w:marTop w:val="0"/>
          <w:marBottom w:val="0"/>
          <w:divBdr>
            <w:top w:val="none" w:sz="0" w:space="0" w:color="auto"/>
            <w:left w:val="none" w:sz="0" w:space="0" w:color="auto"/>
            <w:bottom w:val="none" w:sz="0" w:space="0" w:color="auto"/>
            <w:right w:val="none" w:sz="0" w:space="0" w:color="auto"/>
          </w:divBdr>
        </w:div>
        <w:div w:id="1859731949">
          <w:marLeft w:val="0"/>
          <w:marRight w:val="0"/>
          <w:marTop w:val="0"/>
          <w:marBottom w:val="0"/>
          <w:divBdr>
            <w:top w:val="none" w:sz="0" w:space="0" w:color="auto"/>
            <w:left w:val="none" w:sz="0" w:space="0" w:color="auto"/>
            <w:bottom w:val="none" w:sz="0" w:space="0" w:color="auto"/>
            <w:right w:val="none" w:sz="0" w:space="0" w:color="auto"/>
          </w:divBdr>
        </w:div>
        <w:div w:id="800657535">
          <w:marLeft w:val="0"/>
          <w:marRight w:val="0"/>
          <w:marTop w:val="0"/>
          <w:marBottom w:val="0"/>
          <w:divBdr>
            <w:top w:val="none" w:sz="0" w:space="0" w:color="auto"/>
            <w:left w:val="none" w:sz="0" w:space="0" w:color="auto"/>
            <w:bottom w:val="none" w:sz="0" w:space="0" w:color="auto"/>
            <w:right w:val="none" w:sz="0" w:space="0" w:color="auto"/>
          </w:divBdr>
        </w:div>
        <w:div w:id="1384600787">
          <w:marLeft w:val="0"/>
          <w:marRight w:val="0"/>
          <w:marTop w:val="0"/>
          <w:marBottom w:val="0"/>
          <w:divBdr>
            <w:top w:val="none" w:sz="0" w:space="0" w:color="auto"/>
            <w:left w:val="none" w:sz="0" w:space="0" w:color="auto"/>
            <w:bottom w:val="none" w:sz="0" w:space="0" w:color="auto"/>
            <w:right w:val="none" w:sz="0" w:space="0" w:color="auto"/>
          </w:divBdr>
        </w:div>
        <w:div w:id="1059205566">
          <w:marLeft w:val="0"/>
          <w:marRight w:val="0"/>
          <w:marTop w:val="0"/>
          <w:marBottom w:val="0"/>
          <w:divBdr>
            <w:top w:val="none" w:sz="0" w:space="0" w:color="auto"/>
            <w:left w:val="none" w:sz="0" w:space="0" w:color="auto"/>
            <w:bottom w:val="none" w:sz="0" w:space="0" w:color="auto"/>
            <w:right w:val="none" w:sz="0" w:space="0" w:color="auto"/>
          </w:divBdr>
        </w:div>
        <w:div w:id="1737047060">
          <w:marLeft w:val="0"/>
          <w:marRight w:val="0"/>
          <w:marTop w:val="0"/>
          <w:marBottom w:val="0"/>
          <w:divBdr>
            <w:top w:val="none" w:sz="0" w:space="0" w:color="auto"/>
            <w:left w:val="none" w:sz="0" w:space="0" w:color="auto"/>
            <w:bottom w:val="none" w:sz="0" w:space="0" w:color="auto"/>
            <w:right w:val="none" w:sz="0" w:space="0" w:color="auto"/>
          </w:divBdr>
        </w:div>
        <w:div w:id="1707174178">
          <w:marLeft w:val="0"/>
          <w:marRight w:val="0"/>
          <w:marTop w:val="0"/>
          <w:marBottom w:val="0"/>
          <w:divBdr>
            <w:top w:val="none" w:sz="0" w:space="0" w:color="auto"/>
            <w:left w:val="none" w:sz="0" w:space="0" w:color="auto"/>
            <w:bottom w:val="none" w:sz="0" w:space="0" w:color="auto"/>
            <w:right w:val="none" w:sz="0" w:space="0" w:color="auto"/>
          </w:divBdr>
        </w:div>
        <w:div w:id="1452897859">
          <w:marLeft w:val="0"/>
          <w:marRight w:val="0"/>
          <w:marTop w:val="0"/>
          <w:marBottom w:val="0"/>
          <w:divBdr>
            <w:top w:val="none" w:sz="0" w:space="0" w:color="auto"/>
            <w:left w:val="none" w:sz="0" w:space="0" w:color="auto"/>
            <w:bottom w:val="none" w:sz="0" w:space="0" w:color="auto"/>
            <w:right w:val="none" w:sz="0" w:space="0" w:color="auto"/>
          </w:divBdr>
        </w:div>
        <w:div w:id="462161188">
          <w:marLeft w:val="0"/>
          <w:marRight w:val="0"/>
          <w:marTop w:val="0"/>
          <w:marBottom w:val="0"/>
          <w:divBdr>
            <w:top w:val="none" w:sz="0" w:space="0" w:color="auto"/>
            <w:left w:val="none" w:sz="0" w:space="0" w:color="auto"/>
            <w:bottom w:val="none" w:sz="0" w:space="0" w:color="auto"/>
            <w:right w:val="none" w:sz="0" w:space="0" w:color="auto"/>
          </w:divBdr>
        </w:div>
        <w:div w:id="787089170">
          <w:marLeft w:val="0"/>
          <w:marRight w:val="0"/>
          <w:marTop w:val="0"/>
          <w:marBottom w:val="0"/>
          <w:divBdr>
            <w:top w:val="none" w:sz="0" w:space="0" w:color="auto"/>
            <w:left w:val="none" w:sz="0" w:space="0" w:color="auto"/>
            <w:bottom w:val="none" w:sz="0" w:space="0" w:color="auto"/>
            <w:right w:val="none" w:sz="0" w:space="0" w:color="auto"/>
          </w:divBdr>
        </w:div>
        <w:div w:id="1206721608">
          <w:marLeft w:val="0"/>
          <w:marRight w:val="0"/>
          <w:marTop w:val="0"/>
          <w:marBottom w:val="0"/>
          <w:divBdr>
            <w:top w:val="none" w:sz="0" w:space="0" w:color="auto"/>
            <w:left w:val="none" w:sz="0" w:space="0" w:color="auto"/>
            <w:bottom w:val="none" w:sz="0" w:space="0" w:color="auto"/>
            <w:right w:val="none" w:sz="0" w:space="0" w:color="auto"/>
          </w:divBdr>
        </w:div>
        <w:div w:id="178206363">
          <w:marLeft w:val="0"/>
          <w:marRight w:val="0"/>
          <w:marTop w:val="0"/>
          <w:marBottom w:val="0"/>
          <w:divBdr>
            <w:top w:val="none" w:sz="0" w:space="0" w:color="auto"/>
            <w:left w:val="none" w:sz="0" w:space="0" w:color="auto"/>
            <w:bottom w:val="none" w:sz="0" w:space="0" w:color="auto"/>
            <w:right w:val="none" w:sz="0" w:space="0" w:color="auto"/>
          </w:divBdr>
        </w:div>
        <w:div w:id="1977567745">
          <w:marLeft w:val="0"/>
          <w:marRight w:val="0"/>
          <w:marTop w:val="0"/>
          <w:marBottom w:val="0"/>
          <w:divBdr>
            <w:top w:val="none" w:sz="0" w:space="0" w:color="auto"/>
            <w:left w:val="none" w:sz="0" w:space="0" w:color="auto"/>
            <w:bottom w:val="none" w:sz="0" w:space="0" w:color="auto"/>
            <w:right w:val="none" w:sz="0" w:space="0" w:color="auto"/>
          </w:divBdr>
        </w:div>
        <w:div w:id="376052447">
          <w:marLeft w:val="0"/>
          <w:marRight w:val="0"/>
          <w:marTop w:val="0"/>
          <w:marBottom w:val="0"/>
          <w:divBdr>
            <w:top w:val="none" w:sz="0" w:space="0" w:color="auto"/>
            <w:left w:val="none" w:sz="0" w:space="0" w:color="auto"/>
            <w:bottom w:val="none" w:sz="0" w:space="0" w:color="auto"/>
            <w:right w:val="none" w:sz="0" w:space="0" w:color="auto"/>
          </w:divBdr>
        </w:div>
        <w:div w:id="1896161407">
          <w:marLeft w:val="0"/>
          <w:marRight w:val="0"/>
          <w:marTop w:val="0"/>
          <w:marBottom w:val="0"/>
          <w:divBdr>
            <w:top w:val="none" w:sz="0" w:space="0" w:color="auto"/>
            <w:left w:val="none" w:sz="0" w:space="0" w:color="auto"/>
            <w:bottom w:val="none" w:sz="0" w:space="0" w:color="auto"/>
            <w:right w:val="none" w:sz="0" w:space="0" w:color="auto"/>
          </w:divBdr>
        </w:div>
        <w:div w:id="666831509">
          <w:marLeft w:val="0"/>
          <w:marRight w:val="0"/>
          <w:marTop w:val="0"/>
          <w:marBottom w:val="0"/>
          <w:divBdr>
            <w:top w:val="none" w:sz="0" w:space="0" w:color="auto"/>
            <w:left w:val="none" w:sz="0" w:space="0" w:color="auto"/>
            <w:bottom w:val="none" w:sz="0" w:space="0" w:color="auto"/>
            <w:right w:val="none" w:sz="0" w:space="0" w:color="auto"/>
          </w:divBdr>
        </w:div>
        <w:div w:id="326057265">
          <w:marLeft w:val="0"/>
          <w:marRight w:val="0"/>
          <w:marTop w:val="0"/>
          <w:marBottom w:val="0"/>
          <w:divBdr>
            <w:top w:val="none" w:sz="0" w:space="0" w:color="auto"/>
            <w:left w:val="none" w:sz="0" w:space="0" w:color="auto"/>
            <w:bottom w:val="none" w:sz="0" w:space="0" w:color="auto"/>
            <w:right w:val="none" w:sz="0" w:space="0" w:color="auto"/>
          </w:divBdr>
        </w:div>
        <w:div w:id="690573493">
          <w:marLeft w:val="0"/>
          <w:marRight w:val="0"/>
          <w:marTop w:val="0"/>
          <w:marBottom w:val="0"/>
          <w:divBdr>
            <w:top w:val="none" w:sz="0" w:space="0" w:color="auto"/>
            <w:left w:val="none" w:sz="0" w:space="0" w:color="auto"/>
            <w:bottom w:val="none" w:sz="0" w:space="0" w:color="auto"/>
            <w:right w:val="none" w:sz="0" w:space="0" w:color="auto"/>
          </w:divBdr>
        </w:div>
        <w:div w:id="1047724536">
          <w:marLeft w:val="0"/>
          <w:marRight w:val="0"/>
          <w:marTop w:val="0"/>
          <w:marBottom w:val="0"/>
          <w:divBdr>
            <w:top w:val="none" w:sz="0" w:space="0" w:color="auto"/>
            <w:left w:val="none" w:sz="0" w:space="0" w:color="auto"/>
            <w:bottom w:val="none" w:sz="0" w:space="0" w:color="auto"/>
            <w:right w:val="none" w:sz="0" w:space="0" w:color="auto"/>
          </w:divBdr>
        </w:div>
        <w:div w:id="260798483">
          <w:marLeft w:val="0"/>
          <w:marRight w:val="0"/>
          <w:marTop w:val="0"/>
          <w:marBottom w:val="0"/>
          <w:divBdr>
            <w:top w:val="none" w:sz="0" w:space="0" w:color="auto"/>
            <w:left w:val="none" w:sz="0" w:space="0" w:color="auto"/>
            <w:bottom w:val="none" w:sz="0" w:space="0" w:color="auto"/>
            <w:right w:val="none" w:sz="0" w:space="0" w:color="auto"/>
          </w:divBdr>
        </w:div>
        <w:div w:id="737246006">
          <w:marLeft w:val="0"/>
          <w:marRight w:val="0"/>
          <w:marTop w:val="0"/>
          <w:marBottom w:val="0"/>
          <w:divBdr>
            <w:top w:val="none" w:sz="0" w:space="0" w:color="auto"/>
            <w:left w:val="none" w:sz="0" w:space="0" w:color="auto"/>
            <w:bottom w:val="none" w:sz="0" w:space="0" w:color="auto"/>
            <w:right w:val="none" w:sz="0" w:space="0" w:color="auto"/>
          </w:divBdr>
        </w:div>
        <w:div w:id="1773745601">
          <w:marLeft w:val="0"/>
          <w:marRight w:val="0"/>
          <w:marTop w:val="0"/>
          <w:marBottom w:val="0"/>
          <w:divBdr>
            <w:top w:val="none" w:sz="0" w:space="0" w:color="auto"/>
            <w:left w:val="none" w:sz="0" w:space="0" w:color="auto"/>
            <w:bottom w:val="none" w:sz="0" w:space="0" w:color="auto"/>
            <w:right w:val="none" w:sz="0" w:space="0" w:color="auto"/>
          </w:divBdr>
        </w:div>
        <w:div w:id="1219900241">
          <w:marLeft w:val="0"/>
          <w:marRight w:val="0"/>
          <w:marTop w:val="0"/>
          <w:marBottom w:val="0"/>
          <w:divBdr>
            <w:top w:val="none" w:sz="0" w:space="0" w:color="auto"/>
            <w:left w:val="none" w:sz="0" w:space="0" w:color="auto"/>
            <w:bottom w:val="none" w:sz="0" w:space="0" w:color="auto"/>
            <w:right w:val="none" w:sz="0" w:space="0" w:color="auto"/>
          </w:divBdr>
        </w:div>
        <w:div w:id="973952254">
          <w:marLeft w:val="0"/>
          <w:marRight w:val="0"/>
          <w:marTop w:val="0"/>
          <w:marBottom w:val="0"/>
          <w:divBdr>
            <w:top w:val="none" w:sz="0" w:space="0" w:color="auto"/>
            <w:left w:val="none" w:sz="0" w:space="0" w:color="auto"/>
            <w:bottom w:val="none" w:sz="0" w:space="0" w:color="auto"/>
            <w:right w:val="none" w:sz="0" w:space="0" w:color="auto"/>
          </w:divBdr>
        </w:div>
        <w:div w:id="877472934">
          <w:marLeft w:val="0"/>
          <w:marRight w:val="0"/>
          <w:marTop w:val="0"/>
          <w:marBottom w:val="0"/>
          <w:divBdr>
            <w:top w:val="none" w:sz="0" w:space="0" w:color="auto"/>
            <w:left w:val="none" w:sz="0" w:space="0" w:color="auto"/>
            <w:bottom w:val="none" w:sz="0" w:space="0" w:color="auto"/>
            <w:right w:val="none" w:sz="0" w:space="0" w:color="auto"/>
          </w:divBdr>
        </w:div>
        <w:div w:id="2142068999">
          <w:marLeft w:val="0"/>
          <w:marRight w:val="0"/>
          <w:marTop w:val="0"/>
          <w:marBottom w:val="0"/>
          <w:divBdr>
            <w:top w:val="none" w:sz="0" w:space="0" w:color="auto"/>
            <w:left w:val="none" w:sz="0" w:space="0" w:color="auto"/>
            <w:bottom w:val="none" w:sz="0" w:space="0" w:color="auto"/>
            <w:right w:val="none" w:sz="0" w:space="0" w:color="auto"/>
          </w:divBdr>
        </w:div>
        <w:div w:id="2126846256">
          <w:marLeft w:val="0"/>
          <w:marRight w:val="0"/>
          <w:marTop w:val="0"/>
          <w:marBottom w:val="0"/>
          <w:divBdr>
            <w:top w:val="none" w:sz="0" w:space="0" w:color="auto"/>
            <w:left w:val="none" w:sz="0" w:space="0" w:color="auto"/>
            <w:bottom w:val="none" w:sz="0" w:space="0" w:color="auto"/>
            <w:right w:val="none" w:sz="0" w:space="0" w:color="auto"/>
          </w:divBdr>
        </w:div>
        <w:div w:id="1598902854">
          <w:marLeft w:val="0"/>
          <w:marRight w:val="0"/>
          <w:marTop w:val="0"/>
          <w:marBottom w:val="0"/>
          <w:divBdr>
            <w:top w:val="none" w:sz="0" w:space="0" w:color="auto"/>
            <w:left w:val="none" w:sz="0" w:space="0" w:color="auto"/>
            <w:bottom w:val="none" w:sz="0" w:space="0" w:color="auto"/>
            <w:right w:val="none" w:sz="0" w:space="0" w:color="auto"/>
          </w:divBdr>
        </w:div>
        <w:div w:id="1825509953">
          <w:marLeft w:val="0"/>
          <w:marRight w:val="0"/>
          <w:marTop w:val="0"/>
          <w:marBottom w:val="0"/>
          <w:divBdr>
            <w:top w:val="none" w:sz="0" w:space="0" w:color="auto"/>
            <w:left w:val="none" w:sz="0" w:space="0" w:color="auto"/>
            <w:bottom w:val="none" w:sz="0" w:space="0" w:color="auto"/>
            <w:right w:val="none" w:sz="0" w:space="0" w:color="auto"/>
          </w:divBdr>
        </w:div>
        <w:div w:id="1270162780">
          <w:marLeft w:val="0"/>
          <w:marRight w:val="0"/>
          <w:marTop w:val="0"/>
          <w:marBottom w:val="0"/>
          <w:divBdr>
            <w:top w:val="none" w:sz="0" w:space="0" w:color="auto"/>
            <w:left w:val="none" w:sz="0" w:space="0" w:color="auto"/>
            <w:bottom w:val="none" w:sz="0" w:space="0" w:color="auto"/>
            <w:right w:val="none" w:sz="0" w:space="0" w:color="auto"/>
          </w:divBdr>
        </w:div>
        <w:div w:id="1323121890">
          <w:marLeft w:val="0"/>
          <w:marRight w:val="0"/>
          <w:marTop w:val="0"/>
          <w:marBottom w:val="0"/>
          <w:divBdr>
            <w:top w:val="none" w:sz="0" w:space="0" w:color="auto"/>
            <w:left w:val="none" w:sz="0" w:space="0" w:color="auto"/>
            <w:bottom w:val="none" w:sz="0" w:space="0" w:color="auto"/>
            <w:right w:val="none" w:sz="0" w:space="0" w:color="auto"/>
          </w:divBdr>
        </w:div>
        <w:div w:id="1287392075">
          <w:marLeft w:val="0"/>
          <w:marRight w:val="0"/>
          <w:marTop w:val="0"/>
          <w:marBottom w:val="0"/>
          <w:divBdr>
            <w:top w:val="none" w:sz="0" w:space="0" w:color="auto"/>
            <w:left w:val="none" w:sz="0" w:space="0" w:color="auto"/>
            <w:bottom w:val="none" w:sz="0" w:space="0" w:color="auto"/>
            <w:right w:val="none" w:sz="0" w:space="0" w:color="auto"/>
          </w:divBdr>
        </w:div>
        <w:div w:id="1244990705">
          <w:marLeft w:val="0"/>
          <w:marRight w:val="0"/>
          <w:marTop w:val="0"/>
          <w:marBottom w:val="0"/>
          <w:divBdr>
            <w:top w:val="none" w:sz="0" w:space="0" w:color="auto"/>
            <w:left w:val="none" w:sz="0" w:space="0" w:color="auto"/>
            <w:bottom w:val="none" w:sz="0" w:space="0" w:color="auto"/>
            <w:right w:val="none" w:sz="0" w:space="0" w:color="auto"/>
          </w:divBdr>
        </w:div>
        <w:div w:id="213584595">
          <w:marLeft w:val="0"/>
          <w:marRight w:val="0"/>
          <w:marTop w:val="0"/>
          <w:marBottom w:val="0"/>
          <w:divBdr>
            <w:top w:val="none" w:sz="0" w:space="0" w:color="auto"/>
            <w:left w:val="none" w:sz="0" w:space="0" w:color="auto"/>
            <w:bottom w:val="none" w:sz="0" w:space="0" w:color="auto"/>
            <w:right w:val="none" w:sz="0" w:space="0" w:color="auto"/>
          </w:divBdr>
        </w:div>
        <w:div w:id="1133593754">
          <w:marLeft w:val="0"/>
          <w:marRight w:val="0"/>
          <w:marTop w:val="0"/>
          <w:marBottom w:val="0"/>
          <w:divBdr>
            <w:top w:val="none" w:sz="0" w:space="0" w:color="auto"/>
            <w:left w:val="none" w:sz="0" w:space="0" w:color="auto"/>
            <w:bottom w:val="none" w:sz="0" w:space="0" w:color="auto"/>
            <w:right w:val="none" w:sz="0" w:space="0" w:color="auto"/>
          </w:divBdr>
        </w:div>
        <w:div w:id="1476675404">
          <w:marLeft w:val="0"/>
          <w:marRight w:val="0"/>
          <w:marTop w:val="0"/>
          <w:marBottom w:val="0"/>
          <w:divBdr>
            <w:top w:val="none" w:sz="0" w:space="0" w:color="auto"/>
            <w:left w:val="none" w:sz="0" w:space="0" w:color="auto"/>
            <w:bottom w:val="none" w:sz="0" w:space="0" w:color="auto"/>
            <w:right w:val="none" w:sz="0" w:space="0" w:color="auto"/>
          </w:divBdr>
        </w:div>
        <w:div w:id="1351761643">
          <w:marLeft w:val="0"/>
          <w:marRight w:val="0"/>
          <w:marTop w:val="0"/>
          <w:marBottom w:val="0"/>
          <w:divBdr>
            <w:top w:val="none" w:sz="0" w:space="0" w:color="auto"/>
            <w:left w:val="none" w:sz="0" w:space="0" w:color="auto"/>
            <w:bottom w:val="none" w:sz="0" w:space="0" w:color="auto"/>
            <w:right w:val="none" w:sz="0" w:space="0" w:color="auto"/>
          </w:divBdr>
        </w:div>
        <w:div w:id="1348554519">
          <w:marLeft w:val="0"/>
          <w:marRight w:val="0"/>
          <w:marTop w:val="0"/>
          <w:marBottom w:val="0"/>
          <w:divBdr>
            <w:top w:val="none" w:sz="0" w:space="0" w:color="auto"/>
            <w:left w:val="none" w:sz="0" w:space="0" w:color="auto"/>
            <w:bottom w:val="none" w:sz="0" w:space="0" w:color="auto"/>
            <w:right w:val="none" w:sz="0" w:space="0" w:color="auto"/>
          </w:divBdr>
        </w:div>
        <w:div w:id="907692676">
          <w:marLeft w:val="0"/>
          <w:marRight w:val="0"/>
          <w:marTop w:val="0"/>
          <w:marBottom w:val="0"/>
          <w:divBdr>
            <w:top w:val="none" w:sz="0" w:space="0" w:color="auto"/>
            <w:left w:val="none" w:sz="0" w:space="0" w:color="auto"/>
            <w:bottom w:val="none" w:sz="0" w:space="0" w:color="auto"/>
            <w:right w:val="none" w:sz="0" w:space="0" w:color="auto"/>
          </w:divBdr>
        </w:div>
        <w:div w:id="1195000603">
          <w:marLeft w:val="0"/>
          <w:marRight w:val="0"/>
          <w:marTop w:val="0"/>
          <w:marBottom w:val="0"/>
          <w:divBdr>
            <w:top w:val="none" w:sz="0" w:space="0" w:color="auto"/>
            <w:left w:val="none" w:sz="0" w:space="0" w:color="auto"/>
            <w:bottom w:val="none" w:sz="0" w:space="0" w:color="auto"/>
            <w:right w:val="none" w:sz="0" w:space="0" w:color="auto"/>
          </w:divBdr>
        </w:div>
        <w:div w:id="1817183936">
          <w:marLeft w:val="0"/>
          <w:marRight w:val="0"/>
          <w:marTop w:val="0"/>
          <w:marBottom w:val="0"/>
          <w:divBdr>
            <w:top w:val="none" w:sz="0" w:space="0" w:color="auto"/>
            <w:left w:val="none" w:sz="0" w:space="0" w:color="auto"/>
            <w:bottom w:val="none" w:sz="0" w:space="0" w:color="auto"/>
            <w:right w:val="none" w:sz="0" w:space="0" w:color="auto"/>
          </w:divBdr>
        </w:div>
        <w:div w:id="1916740553">
          <w:marLeft w:val="0"/>
          <w:marRight w:val="0"/>
          <w:marTop w:val="0"/>
          <w:marBottom w:val="0"/>
          <w:divBdr>
            <w:top w:val="none" w:sz="0" w:space="0" w:color="auto"/>
            <w:left w:val="none" w:sz="0" w:space="0" w:color="auto"/>
            <w:bottom w:val="none" w:sz="0" w:space="0" w:color="auto"/>
            <w:right w:val="none" w:sz="0" w:space="0" w:color="auto"/>
          </w:divBdr>
        </w:div>
        <w:div w:id="1945769541">
          <w:marLeft w:val="0"/>
          <w:marRight w:val="0"/>
          <w:marTop w:val="0"/>
          <w:marBottom w:val="0"/>
          <w:divBdr>
            <w:top w:val="none" w:sz="0" w:space="0" w:color="auto"/>
            <w:left w:val="none" w:sz="0" w:space="0" w:color="auto"/>
            <w:bottom w:val="none" w:sz="0" w:space="0" w:color="auto"/>
            <w:right w:val="none" w:sz="0" w:space="0" w:color="auto"/>
          </w:divBdr>
        </w:div>
        <w:div w:id="1694307383">
          <w:marLeft w:val="0"/>
          <w:marRight w:val="0"/>
          <w:marTop w:val="0"/>
          <w:marBottom w:val="0"/>
          <w:divBdr>
            <w:top w:val="none" w:sz="0" w:space="0" w:color="auto"/>
            <w:left w:val="none" w:sz="0" w:space="0" w:color="auto"/>
            <w:bottom w:val="none" w:sz="0" w:space="0" w:color="auto"/>
            <w:right w:val="none" w:sz="0" w:space="0" w:color="auto"/>
          </w:divBdr>
        </w:div>
        <w:div w:id="363287516">
          <w:marLeft w:val="0"/>
          <w:marRight w:val="0"/>
          <w:marTop w:val="0"/>
          <w:marBottom w:val="0"/>
          <w:divBdr>
            <w:top w:val="none" w:sz="0" w:space="0" w:color="auto"/>
            <w:left w:val="none" w:sz="0" w:space="0" w:color="auto"/>
            <w:bottom w:val="none" w:sz="0" w:space="0" w:color="auto"/>
            <w:right w:val="none" w:sz="0" w:space="0" w:color="auto"/>
          </w:divBdr>
        </w:div>
        <w:div w:id="1292322186">
          <w:marLeft w:val="0"/>
          <w:marRight w:val="0"/>
          <w:marTop w:val="0"/>
          <w:marBottom w:val="0"/>
          <w:divBdr>
            <w:top w:val="none" w:sz="0" w:space="0" w:color="auto"/>
            <w:left w:val="none" w:sz="0" w:space="0" w:color="auto"/>
            <w:bottom w:val="none" w:sz="0" w:space="0" w:color="auto"/>
            <w:right w:val="none" w:sz="0" w:space="0" w:color="auto"/>
          </w:divBdr>
        </w:div>
        <w:div w:id="1220484666">
          <w:marLeft w:val="0"/>
          <w:marRight w:val="0"/>
          <w:marTop w:val="0"/>
          <w:marBottom w:val="0"/>
          <w:divBdr>
            <w:top w:val="none" w:sz="0" w:space="0" w:color="auto"/>
            <w:left w:val="none" w:sz="0" w:space="0" w:color="auto"/>
            <w:bottom w:val="none" w:sz="0" w:space="0" w:color="auto"/>
            <w:right w:val="none" w:sz="0" w:space="0" w:color="auto"/>
          </w:divBdr>
        </w:div>
        <w:div w:id="529416698">
          <w:marLeft w:val="0"/>
          <w:marRight w:val="0"/>
          <w:marTop w:val="0"/>
          <w:marBottom w:val="0"/>
          <w:divBdr>
            <w:top w:val="none" w:sz="0" w:space="0" w:color="auto"/>
            <w:left w:val="none" w:sz="0" w:space="0" w:color="auto"/>
            <w:bottom w:val="none" w:sz="0" w:space="0" w:color="auto"/>
            <w:right w:val="none" w:sz="0" w:space="0" w:color="auto"/>
          </w:divBdr>
        </w:div>
        <w:div w:id="1103957718">
          <w:marLeft w:val="0"/>
          <w:marRight w:val="0"/>
          <w:marTop w:val="0"/>
          <w:marBottom w:val="0"/>
          <w:divBdr>
            <w:top w:val="none" w:sz="0" w:space="0" w:color="auto"/>
            <w:left w:val="none" w:sz="0" w:space="0" w:color="auto"/>
            <w:bottom w:val="none" w:sz="0" w:space="0" w:color="auto"/>
            <w:right w:val="none" w:sz="0" w:space="0" w:color="auto"/>
          </w:divBdr>
        </w:div>
        <w:div w:id="686715161">
          <w:marLeft w:val="0"/>
          <w:marRight w:val="0"/>
          <w:marTop w:val="0"/>
          <w:marBottom w:val="0"/>
          <w:divBdr>
            <w:top w:val="none" w:sz="0" w:space="0" w:color="auto"/>
            <w:left w:val="none" w:sz="0" w:space="0" w:color="auto"/>
            <w:bottom w:val="none" w:sz="0" w:space="0" w:color="auto"/>
            <w:right w:val="none" w:sz="0" w:space="0" w:color="auto"/>
          </w:divBdr>
        </w:div>
        <w:div w:id="114838948">
          <w:marLeft w:val="0"/>
          <w:marRight w:val="0"/>
          <w:marTop w:val="0"/>
          <w:marBottom w:val="0"/>
          <w:divBdr>
            <w:top w:val="none" w:sz="0" w:space="0" w:color="auto"/>
            <w:left w:val="none" w:sz="0" w:space="0" w:color="auto"/>
            <w:bottom w:val="none" w:sz="0" w:space="0" w:color="auto"/>
            <w:right w:val="none" w:sz="0" w:space="0" w:color="auto"/>
          </w:divBdr>
        </w:div>
        <w:div w:id="676465970">
          <w:marLeft w:val="0"/>
          <w:marRight w:val="0"/>
          <w:marTop w:val="0"/>
          <w:marBottom w:val="0"/>
          <w:divBdr>
            <w:top w:val="none" w:sz="0" w:space="0" w:color="auto"/>
            <w:left w:val="none" w:sz="0" w:space="0" w:color="auto"/>
            <w:bottom w:val="none" w:sz="0" w:space="0" w:color="auto"/>
            <w:right w:val="none" w:sz="0" w:space="0" w:color="auto"/>
          </w:divBdr>
        </w:div>
        <w:div w:id="1077480509">
          <w:marLeft w:val="0"/>
          <w:marRight w:val="0"/>
          <w:marTop w:val="0"/>
          <w:marBottom w:val="0"/>
          <w:divBdr>
            <w:top w:val="none" w:sz="0" w:space="0" w:color="auto"/>
            <w:left w:val="none" w:sz="0" w:space="0" w:color="auto"/>
            <w:bottom w:val="none" w:sz="0" w:space="0" w:color="auto"/>
            <w:right w:val="none" w:sz="0" w:space="0" w:color="auto"/>
          </w:divBdr>
        </w:div>
        <w:div w:id="96798368">
          <w:marLeft w:val="0"/>
          <w:marRight w:val="0"/>
          <w:marTop w:val="0"/>
          <w:marBottom w:val="0"/>
          <w:divBdr>
            <w:top w:val="none" w:sz="0" w:space="0" w:color="auto"/>
            <w:left w:val="none" w:sz="0" w:space="0" w:color="auto"/>
            <w:bottom w:val="none" w:sz="0" w:space="0" w:color="auto"/>
            <w:right w:val="none" w:sz="0" w:space="0" w:color="auto"/>
          </w:divBdr>
        </w:div>
        <w:div w:id="1146968070">
          <w:marLeft w:val="0"/>
          <w:marRight w:val="0"/>
          <w:marTop w:val="0"/>
          <w:marBottom w:val="0"/>
          <w:divBdr>
            <w:top w:val="none" w:sz="0" w:space="0" w:color="auto"/>
            <w:left w:val="none" w:sz="0" w:space="0" w:color="auto"/>
            <w:bottom w:val="none" w:sz="0" w:space="0" w:color="auto"/>
            <w:right w:val="none" w:sz="0" w:space="0" w:color="auto"/>
          </w:divBdr>
        </w:div>
        <w:div w:id="1970822460">
          <w:marLeft w:val="0"/>
          <w:marRight w:val="0"/>
          <w:marTop w:val="0"/>
          <w:marBottom w:val="0"/>
          <w:divBdr>
            <w:top w:val="none" w:sz="0" w:space="0" w:color="auto"/>
            <w:left w:val="none" w:sz="0" w:space="0" w:color="auto"/>
            <w:bottom w:val="none" w:sz="0" w:space="0" w:color="auto"/>
            <w:right w:val="none" w:sz="0" w:space="0" w:color="auto"/>
          </w:divBdr>
        </w:div>
        <w:div w:id="1957173400">
          <w:marLeft w:val="0"/>
          <w:marRight w:val="0"/>
          <w:marTop w:val="0"/>
          <w:marBottom w:val="0"/>
          <w:divBdr>
            <w:top w:val="none" w:sz="0" w:space="0" w:color="auto"/>
            <w:left w:val="none" w:sz="0" w:space="0" w:color="auto"/>
            <w:bottom w:val="none" w:sz="0" w:space="0" w:color="auto"/>
            <w:right w:val="none" w:sz="0" w:space="0" w:color="auto"/>
          </w:divBdr>
        </w:div>
        <w:div w:id="82118136">
          <w:marLeft w:val="0"/>
          <w:marRight w:val="0"/>
          <w:marTop w:val="0"/>
          <w:marBottom w:val="0"/>
          <w:divBdr>
            <w:top w:val="none" w:sz="0" w:space="0" w:color="auto"/>
            <w:left w:val="none" w:sz="0" w:space="0" w:color="auto"/>
            <w:bottom w:val="none" w:sz="0" w:space="0" w:color="auto"/>
            <w:right w:val="none" w:sz="0" w:space="0" w:color="auto"/>
          </w:divBdr>
        </w:div>
        <w:div w:id="89588317">
          <w:marLeft w:val="0"/>
          <w:marRight w:val="0"/>
          <w:marTop w:val="0"/>
          <w:marBottom w:val="0"/>
          <w:divBdr>
            <w:top w:val="none" w:sz="0" w:space="0" w:color="auto"/>
            <w:left w:val="none" w:sz="0" w:space="0" w:color="auto"/>
            <w:bottom w:val="none" w:sz="0" w:space="0" w:color="auto"/>
            <w:right w:val="none" w:sz="0" w:space="0" w:color="auto"/>
          </w:divBdr>
        </w:div>
        <w:div w:id="526143042">
          <w:marLeft w:val="0"/>
          <w:marRight w:val="0"/>
          <w:marTop w:val="0"/>
          <w:marBottom w:val="0"/>
          <w:divBdr>
            <w:top w:val="none" w:sz="0" w:space="0" w:color="auto"/>
            <w:left w:val="none" w:sz="0" w:space="0" w:color="auto"/>
            <w:bottom w:val="none" w:sz="0" w:space="0" w:color="auto"/>
            <w:right w:val="none" w:sz="0" w:space="0" w:color="auto"/>
          </w:divBdr>
        </w:div>
        <w:div w:id="1791318510">
          <w:marLeft w:val="0"/>
          <w:marRight w:val="0"/>
          <w:marTop w:val="0"/>
          <w:marBottom w:val="0"/>
          <w:divBdr>
            <w:top w:val="none" w:sz="0" w:space="0" w:color="auto"/>
            <w:left w:val="none" w:sz="0" w:space="0" w:color="auto"/>
            <w:bottom w:val="none" w:sz="0" w:space="0" w:color="auto"/>
            <w:right w:val="none" w:sz="0" w:space="0" w:color="auto"/>
          </w:divBdr>
        </w:div>
        <w:div w:id="515190142">
          <w:marLeft w:val="0"/>
          <w:marRight w:val="0"/>
          <w:marTop w:val="0"/>
          <w:marBottom w:val="0"/>
          <w:divBdr>
            <w:top w:val="none" w:sz="0" w:space="0" w:color="auto"/>
            <w:left w:val="none" w:sz="0" w:space="0" w:color="auto"/>
            <w:bottom w:val="none" w:sz="0" w:space="0" w:color="auto"/>
            <w:right w:val="none" w:sz="0" w:space="0" w:color="auto"/>
          </w:divBdr>
        </w:div>
        <w:div w:id="1326009877">
          <w:marLeft w:val="0"/>
          <w:marRight w:val="0"/>
          <w:marTop w:val="0"/>
          <w:marBottom w:val="0"/>
          <w:divBdr>
            <w:top w:val="none" w:sz="0" w:space="0" w:color="auto"/>
            <w:left w:val="none" w:sz="0" w:space="0" w:color="auto"/>
            <w:bottom w:val="none" w:sz="0" w:space="0" w:color="auto"/>
            <w:right w:val="none" w:sz="0" w:space="0" w:color="auto"/>
          </w:divBdr>
        </w:div>
        <w:div w:id="315379353">
          <w:marLeft w:val="0"/>
          <w:marRight w:val="0"/>
          <w:marTop w:val="0"/>
          <w:marBottom w:val="0"/>
          <w:divBdr>
            <w:top w:val="none" w:sz="0" w:space="0" w:color="auto"/>
            <w:left w:val="none" w:sz="0" w:space="0" w:color="auto"/>
            <w:bottom w:val="none" w:sz="0" w:space="0" w:color="auto"/>
            <w:right w:val="none" w:sz="0" w:space="0" w:color="auto"/>
          </w:divBdr>
        </w:div>
        <w:div w:id="1714883202">
          <w:marLeft w:val="0"/>
          <w:marRight w:val="0"/>
          <w:marTop w:val="0"/>
          <w:marBottom w:val="0"/>
          <w:divBdr>
            <w:top w:val="none" w:sz="0" w:space="0" w:color="auto"/>
            <w:left w:val="none" w:sz="0" w:space="0" w:color="auto"/>
            <w:bottom w:val="none" w:sz="0" w:space="0" w:color="auto"/>
            <w:right w:val="none" w:sz="0" w:space="0" w:color="auto"/>
          </w:divBdr>
        </w:div>
        <w:div w:id="693044148">
          <w:marLeft w:val="0"/>
          <w:marRight w:val="0"/>
          <w:marTop w:val="0"/>
          <w:marBottom w:val="0"/>
          <w:divBdr>
            <w:top w:val="none" w:sz="0" w:space="0" w:color="auto"/>
            <w:left w:val="none" w:sz="0" w:space="0" w:color="auto"/>
            <w:bottom w:val="none" w:sz="0" w:space="0" w:color="auto"/>
            <w:right w:val="none" w:sz="0" w:space="0" w:color="auto"/>
          </w:divBdr>
        </w:div>
        <w:div w:id="152528565">
          <w:marLeft w:val="0"/>
          <w:marRight w:val="0"/>
          <w:marTop w:val="0"/>
          <w:marBottom w:val="0"/>
          <w:divBdr>
            <w:top w:val="none" w:sz="0" w:space="0" w:color="auto"/>
            <w:left w:val="none" w:sz="0" w:space="0" w:color="auto"/>
            <w:bottom w:val="none" w:sz="0" w:space="0" w:color="auto"/>
            <w:right w:val="none" w:sz="0" w:space="0" w:color="auto"/>
          </w:divBdr>
        </w:div>
        <w:div w:id="1448156754">
          <w:marLeft w:val="0"/>
          <w:marRight w:val="0"/>
          <w:marTop w:val="0"/>
          <w:marBottom w:val="0"/>
          <w:divBdr>
            <w:top w:val="none" w:sz="0" w:space="0" w:color="auto"/>
            <w:left w:val="none" w:sz="0" w:space="0" w:color="auto"/>
            <w:bottom w:val="none" w:sz="0" w:space="0" w:color="auto"/>
            <w:right w:val="none" w:sz="0" w:space="0" w:color="auto"/>
          </w:divBdr>
        </w:div>
        <w:div w:id="1173422244">
          <w:marLeft w:val="0"/>
          <w:marRight w:val="0"/>
          <w:marTop w:val="0"/>
          <w:marBottom w:val="0"/>
          <w:divBdr>
            <w:top w:val="none" w:sz="0" w:space="0" w:color="auto"/>
            <w:left w:val="none" w:sz="0" w:space="0" w:color="auto"/>
            <w:bottom w:val="none" w:sz="0" w:space="0" w:color="auto"/>
            <w:right w:val="none" w:sz="0" w:space="0" w:color="auto"/>
          </w:divBdr>
        </w:div>
        <w:div w:id="322010681">
          <w:marLeft w:val="0"/>
          <w:marRight w:val="0"/>
          <w:marTop w:val="0"/>
          <w:marBottom w:val="0"/>
          <w:divBdr>
            <w:top w:val="none" w:sz="0" w:space="0" w:color="auto"/>
            <w:left w:val="none" w:sz="0" w:space="0" w:color="auto"/>
            <w:bottom w:val="none" w:sz="0" w:space="0" w:color="auto"/>
            <w:right w:val="none" w:sz="0" w:space="0" w:color="auto"/>
          </w:divBdr>
        </w:div>
        <w:div w:id="218710568">
          <w:marLeft w:val="0"/>
          <w:marRight w:val="0"/>
          <w:marTop w:val="0"/>
          <w:marBottom w:val="0"/>
          <w:divBdr>
            <w:top w:val="none" w:sz="0" w:space="0" w:color="auto"/>
            <w:left w:val="none" w:sz="0" w:space="0" w:color="auto"/>
            <w:bottom w:val="none" w:sz="0" w:space="0" w:color="auto"/>
            <w:right w:val="none" w:sz="0" w:space="0" w:color="auto"/>
          </w:divBdr>
        </w:div>
        <w:div w:id="640187744">
          <w:marLeft w:val="0"/>
          <w:marRight w:val="0"/>
          <w:marTop w:val="0"/>
          <w:marBottom w:val="0"/>
          <w:divBdr>
            <w:top w:val="none" w:sz="0" w:space="0" w:color="auto"/>
            <w:left w:val="none" w:sz="0" w:space="0" w:color="auto"/>
            <w:bottom w:val="none" w:sz="0" w:space="0" w:color="auto"/>
            <w:right w:val="none" w:sz="0" w:space="0" w:color="auto"/>
          </w:divBdr>
        </w:div>
        <w:div w:id="1983925632">
          <w:marLeft w:val="0"/>
          <w:marRight w:val="0"/>
          <w:marTop w:val="0"/>
          <w:marBottom w:val="0"/>
          <w:divBdr>
            <w:top w:val="none" w:sz="0" w:space="0" w:color="auto"/>
            <w:left w:val="none" w:sz="0" w:space="0" w:color="auto"/>
            <w:bottom w:val="none" w:sz="0" w:space="0" w:color="auto"/>
            <w:right w:val="none" w:sz="0" w:space="0" w:color="auto"/>
          </w:divBdr>
        </w:div>
        <w:div w:id="1377391588">
          <w:marLeft w:val="0"/>
          <w:marRight w:val="0"/>
          <w:marTop w:val="0"/>
          <w:marBottom w:val="0"/>
          <w:divBdr>
            <w:top w:val="none" w:sz="0" w:space="0" w:color="auto"/>
            <w:left w:val="none" w:sz="0" w:space="0" w:color="auto"/>
            <w:bottom w:val="none" w:sz="0" w:space="0" w:color="auto"/>
            <w:right w:val="none" w:sz="0" w:space="0" w:color="auto"/>
          </w:divBdr>
        </w:div>
        <w:div w:id="1828473134">
          <w:marLeft w:val="0"/>
          <w:marRight w:val="0"/>
          <w:marTop w:val="0"/>
          <w:marBottom w:val="0"/>
          <w:divBdr>
            <w:top w:val="none" w:sz="0" w:space="0" w:color="auto"/>
            <w:left w:val="none" w:sz="0" w:space="0" w:color="auto"/>
            <w:bottom w:val="none" w:sz="0" w:space="0" w:color="auto"/>
            <w:right w:val="none" w:sz="0" w:space="0" w:color="auto"/>
          </w:divBdr>
        </w:div>
        <w:div w:id="2011903622">
          <w:marLeft w:val="0"/>
          <w:marRight w:val="0"/>
          <w:marTop w:val="0"/>
          <w:marBottom w:val="0"/>
          <w:divBdr>
            <w:top w:val="none" w:sz="0" w:space="0" w:color="auto"/>
            <w:left w:val="none" w:sz="0" w:space="0" w:color="auto"/>
            <w:bottom w:val="none" w:sz="0" w:space="0" w:color="auto"/>
            <w:right w:val="none" w:sz="0" w:space="0" w:color="auto"/>
          </w:divBdr>
        </w:div>
        <w:div w:id="1520465554">
          <w:marLeft w:val="0"/>
          <w:marRight w:val="0"/>
          <w:marTop w:val="0"/>
          <w:marBottom w:val="0"/>
          <w:divBdr>
            <w:top w:val="none" w:sz="0" w:space="0" w:color="auto"/>
            <w:left w:val="none" w:sz="0" w:space="0" w:color="auto"/>
            <w:bottom w:val="none" w:sz="0" w:space="0" w:color="auto"/>
            <w:right w:val="none" w:sz="0" w:space="0" w:color="auto"/>
          </w:divBdr>
        </w:div>
        <w:div w:id="1492134012">
          <w:marLeft w:val="0"/>
          <w:marRight w:val="0"/>
          <w:marTop w:val="0"/>
          <w:marBottom w:val="0"/>
          <w:divBdr>
            <w:top w:val="none" w:sz="0" w:space="0" w:color="auto"/>
            <w:left w:val="none" w:sz="0" w:space="0" w:color="auto"/>
            <w:bottom w:val="none" w:sz="0" w:space="0" w:color="auto"/>
            <w:right w:val="none" w:sz="0" w:space="0" w:color="auto"/>
          </w:divBdr>
        </w:div>
        <w:div w:id="1051153720">
          <w:marLeft w:val="0"/>
          <w:marRight w:val="0"/>
          <w:marTop w:val="0"/>
          <w:marBottom w:val="0"/>
          <w:divBdr>
            <w:top w:val="none" w:sz="0" w:space="0" w:color="auto"/>
            <w:left w:val="none" w:sz="0" w:space="0" w:color="auto"/>
            <w:bottom w:val="none" w:sz="0" w:space="0" w:color="auto"/>
            <w:right w:val="none" w:sz="0" w:space="0" w:color="auto"/>
          </w:divBdr>
        </w:div>
      </w:divsChild>
    </w:div>
    <w:div w:id="1780643407">
      <w:bodyDiv w:val="1"/>
      <w:marLeft w:val="0"/>
      <w:marRight w:val="0"/>
      <w:marTop w:val="0"/>
      <w:marBottom w:val="0"/>
      <w:divBdr>
        <w:top w:val="none" w:sz="0" w:space="0" w:color="auto"/>
        <w:left w:val="none" w:sz="0" w:space="0" w:color="auto"/>
        <w:bottom w:val="none" w:sz="0" w:space="0" w:color="auto"/>
        <w:right w:val="none" w:sz="0" w:space="0" w:color="auto"/>
      </w:divBdr>
    </w:div>
    <w:div w:id="1853955803">
      <w:bodyDiv w:val="1"/>
      <w:marLeft w:val="0"/>
      <w:marRight w:val="0"/>
      <w:marTop w:val="0"/>
      <w:marBottom w:val="0"/>
      <w:divBdr>
        <w:top w:val="none" w:sz="0" w:space="0" w:color="auto"/>
        <w:left w:val="none" w:sz="0" w:space="0" w:color="auto"/>
        <w:bottom w:val="none" w:sz="0" w:space="0" w:color="auto"/>
        <w:right w:val="none" w:sz="0" w:space="0" w:color="auto"/>
      </w:divBdr>
    </w:div>
    <w:div w:id="1855656256">
      <w:bodyDiv w:val="1"/>
      <w:marLeft w:val="0"/>
      <w:marRight w:val="0"/>
      <w:marTop w:val="0"/>
      <w:marBottom w:val="0"/>
      <w:divBdr>
        <w:top w:val="none" w:sz="0" w:space="0" w:color="auto"/>
        <w:left w:val="none" w:sz="0" w:space="0" w:color="auto"/>
        <w:bottom w:val="none" w:sz="0" w:space="0" w:color="auto"/>
        <w:right w:val="none" w:sz="0" w:space="0" w:color="auto"/>
      </w:divBdr>
      <w:divsChild>
        <w:div w:id="879902214">
          <w:marLeft w:val="0"/>
          <w:marRight w:val="0"/>
          <w:marTop w:val="0"/>
          <w:marBottom w:val="0"/>
          <w:divBdr>
            <w:top w:val="none" w:sz="0" w:space="0" w:color="auto"/>
            <w:left w:val="none" w:sz="0" w:space="0" w:color="auto"/>
            <w:bottom w:val="none" w:sz="0" w:space="0" w:color="auto"/>
            <w:right w:val="none" w:sz="0" w:space="0" w:color="auto"/>
          </w:divBdr>
          <w:divsChild>
            <w:div w:id="1726368698">
              <w:marLeft w:val="0"/>
              <w:marRight w:val="0"/>
              <w:marTop w:val="0"/>
              <w:marBottom w:val="0"/>
              <w:divBdr>
                <w:top w:val="none" w:sz="0" w:space="0" w:color="auto"/>
                <w:left w:val="none" w:sz="0" w:space="0" w:color="auto"/>
                <w:bottom w:val="none" w:sz="0" w:space="0" w:color="auto"/>
                <w:right w:val="none" w:sz="0" w:space="0" w:color="auto"/>
              </w:divBdr>
            </w:div>
          </w:divsChild>
        </w:div>
        <w:div w:id="787359616">
          <w:marLeft w:val="0"/>
          <w:marRight w:val="0"/>
          <w:marTop w:val="0"/>
          <w:marBottom w:val="0"/>
          <w:divBdr>
            <w:top w:val="none" w:sz="0" w:space="0" w:color="auto"/>
            <w:left w:val="none" w:sz="0" w:space="0" w:color="auto"/>
            <w:bottom w:val="none" w:sz="0" w:space="0" w:color="auto"/>
            <w:right w:val="none" w:sz="0" w:space="0" w:color="auto"/>
          </w:divBdr>
          <w:divsChild>
            <w:div w:id="2038770902">
              <w:marLeft w:val="0"/>
              <w:marRight w:val="0"/>
              <w:marTop w:val="0"/>
              <w:marBottom w:val="0"/>
              <w:divBdr>
                <w:top w:val="none" w:sz="0" w:space="0" w:color="auto"/>
                <w:left w:val="none" w:sz="0" w:space="0" w:color="auto"/>
                <w:bottom w:val="none" w:sz="0" w:space="0" w:color="auto"/>
                <w:right w:val="none" w:sz="0" w:space="0" w:color="auto"/>
              </w:divBdr>
              <w:divsChild>
                <w:div w:id="424768516">
                  <w:marLeft w:val="0"/>
                  <w:marRight w:val="0"/>
                  <w:marTop w:val="0"/>
                  <w:marBottom w:val="0"/>
                  <w:divBdr>
                    <w:top w:val="none" w:sz="0" w:space="0" w:color="auto"/>
                    <w:left w:val="none" w:sz="0" w:space="0" w:color="auto"/>
                    <w:bottom w:val="none" w:sz="0" w:space="0" w:color="auto"/>
                    <w:right w:val="none" w:sz="0" w:space="0" w:color="auto"/>
                  </w:divBdr>
                  <w:divsChild>
                    <w:div w:id="278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6455411">
      <w:bodyDiv w:val="1"/>
      <w:marLeft w:val="0"/>
      <w:marRight w:val="0"/>
      <w:marTop w:val="0"/>
      <w:marBottom w:val="0"/>
      <w:divBdr>
        <w:top w:val="none" w:sz="0" w:space="0" w:color="auto"/>
        <w:left w:val="none" w:sz="0" w:space="0" w:color="auto"/>
        <w:bottom w:val="none" w:sz="0" w:space="0" w:color="auto"/>
        <w:right w:val="none" w:sz="0" w:space="0" w:color="auto"/>
      </w:divBdr>
      <w:divsChild>
        <w:div w:id="1862818388">
          <w:marLeft w:val="0"/>
          <w:marRight w:val="0"/>
          <w:marTop w:val="0"/>
          <w:marBottom w:val="0"/>
          <w:divBdr>
            <w:top w:val="none" w:sz="0" w:space="0" w:color="auto"/>
            <w:left w:val="none" w:sz="0" w:space="0" w:color="auto"/>
            <w:bottom w:val="none" w:sz="0" w:space="0" w:color="auto"/>
            <w:right w:val="none" w:sz="0" w:space="0" w:color="auto"/>
          </w:divBdr>
        </w:div>
      </w:divsChild>
    </w:div>
    <w:div w:id="2039695572">
      <w:bodyDiv w:val="1"/>
      <w:marLeft w:val="0"/>
      <w:marRight w:val="0"/>
      <w:marTop w:val="0"/>
      <w:marBottom w:val="0"/>
      <w:divBdr>
        <w:top w:val="none" w:sz="0" w:space="0" w:color="auto"/>
        <w:left w:val="none" w:sz="0" w:space="0" w:color="auto"/>
        <w:bottom w:val="none" w:sz="0" w:space="0" w:color="auto"/>
        <w:right w:val="none" w:sz="0" w:space="0" w:color="auto"/>
      </w:divBdr>
    </w:div>
    <w:div w:id="2085300849">
      <w:bodyDiv w:val="1"/>
      <w:marLeft w:val="0"/>
      <w:marRight w:val="0"/>
      <w:marTop w:val="0"/>
      <w:marBottom w:val="0"/>
      <w:divBdr>
        <w:top w:val="none" w:sz="0" w:space="0" w:color="auto"/>
        <w:left w:val="none" w:sz="0" w:space="0" w:color="auto"/>
        <w:bottom w:val="none" w:sz="0" w:space="0" w:color="auto"/>
        <w:right w:val="none" w:sz="0" w:space="0" w:color="auto"/>
      </w:divBdr>
      <w:divsChild>
        <w:div w:id="1765834575">
          <w:marLeft w:val="0"/>
          <w:marRight w:val="0"/>
          <w:marTop w:val="0"/>
          <w:marBottom w:val="0"/>
          <w:divBdr>
            <w:top w:val="none" w:sz="0" w:space="0" w:color="auto"/>
            <w:left w:val="none" w:sz="0" w:space="0" w:color="auto"/>
            <w:bottom w:val="none" w:sz="0" w:space="0" w:color="auto"/>
            <w:right w:val="none" w:sz="0" w:space="0" w:color="auto"/>
          </w:divBdr>
        </w:div>
        <w:div w:id="669256956">
          <w:marLeft w:val="0"/>
          <w:marRight w:val="0"/>
          <w:marTop w:val="0"/>
          <w:marBottom w:val="0"/>
          <w:divBdr>
            <w:top w:val="none" w:sz="0" w:space="0" w:color="auto"/>
            <w:left w:val="none" w:sz="0" w:space="0" w:color="auto"/>
            <w:bottom w:val="none" w:sz="0" w:space="0" w:color="auto"/>
            <w:right w:val="none" w:sz="0" w:space="0" w:color="auto"/>
          </w:divBdr>
        </w:div>
        <w:div w:id="803931233">
          <w:marLeft w:val="0"/>
          <w:marRight w:val="0"/>
          <w:marTop w:val="0"/>
          <w:marBottom w:val="0"/>
          <w:divBdr>
            <w:top w:val="none" w:sz="0" w:space="0" w:color="auto"/>
            <w:left w:val="none" w:sz="0" w:space="0" w:color="auto"/>
            <w:bottom w:val="none" w:sz="0" w:space="0" w:color="auto"/>
            <w:right w:val="none" w:sz="0" w:space="0" w:color="auto"/>
          </w:divBdr>
        </w:div>
        <w:div w:id="385766849">
          <w:marLeft w:val="0"/>
          <w:marRight w:val="0"/>
          <w:marTop w:val="0"/>
          <w:marBottom w:val="0"/>
          <w:divBdr>
            <w:top w:val="none" w:sz="0" w:space="0" w:color="auto"/>
            <w:left w:val="none" w:sz="0" w:space="0" w:color="auto"/>
            <w:bottom w:val="none" w:sz="0" w:space="0" w:color="auto"/>
            <w:right w:val="none" w:sz="0" w:space="0" w:color="auto"/>
          </w:divBdr>
        </w:div>
        <w:div w:id="1920867732">
          <w:marLeft w:val="0"/>
          <w:marRight w:val="0"/>
          <w:marTop w:val="0"/>
          <w:marBottom w:val="0"/>
          <w:divBdr>
            <w:top w:val="none" w:sz="0" w:space="0" w:color="auto"/>
            <w:left w:val="none" w:sz="0" w:space="0" w:color="auto"/>
            <w:bottom w:val="none" w:sz="0" w:space="0" w:color="auto"/>
            <w:right w:val="none" w:sz="0" w:space="0" w:color="auto"/>
          </w:divBdr>
        </w:div>
        <w:div w:id="1368020675">
          <w:marLeft w:val="0"/>
          <w:marRight w:val="0"/>
          <w:marTop w:val="0"/>
          <w:marBottom w:val="0"/>
          <w:divBdr>
            <w:top w:val="none" w:sz="0" w:space="0" w:color="auto"/>
            <w:left w:val="none" w:sz="0" w:space="0" w:color="auto"/>
            <w:bottom w:val="none" w:sz="0" w:space="0" w:color="auto"/>
            <w:right w:val="none" w:sz="0" w:space="0" w:color="auto"/>
          </w:divBdr>
        </w:div>
        <w:div w:id="102463989">
          <w:marLeft w:val="0"/>
          <w:marRight w:val="0"/>
          <w:marTop w:val="0"/>
          <w:marBottom w:val="0"/>
          <w:divBdr>
            <w:top w:val="none" w:sz="0" w:space="0" w:color="auto"/>
            <w:left w:val="none" w:sz="0" w:space="0" w:color="auto"/>
            <w:bottom w:val="none" w:sz="0" w:space="0" w:color="auto"/>
            <w:right w:val="none" w:sz="0" w:space="0" w:color="auto"/>
          </w:divBdr>
        </w:div>
        <w:div w:id="1206022438">
          <w:marLeft w:val="0"/>
          <w:marRight w:val="0"/>
          <w:marTop w:val="0"/>
          <w:marBottom w:val="0"/>
          <w:divBdr>
            <w:top w:val="none" w:sz="0" w:space="0" w:color="auto"/>
            <w:left w:val="none" w:sz="0" w:space="0" w:color="auto"/>
            <w:bottom w:val="none" w:sz="0" w:space="0" w:color="auto"/>
            <w:right w:val="none" w:sz="0" w:space="0" w:color="auto"/>
          </w:divBdr>
        </w:div>
        <w:div w:id="1621841728">
          <w:marLeft w:val="0"/>
          <w:marRight w:val="0"/>
          <w:marTop w:val="0"/>
          <w:marBottom w:val="0"/>
          <w:divBdr>
            <w:top w:val="none" w:sz="0" w:space="0" w:color="auto"/>
            <w:left w:val="none" w:sz="0" w:space="0" w:color="auto"/>
            <w:bottom w:val="none" w:sz="0" w:space="0" w:color="auto"/>
            <w:right w:val="none" w:sz="0" w:space="0" w:color="auto"/>
          </w:divBdr>
        </w:div>
        <w:div w:id="1554005796">
          <w:marLeft w:val="0"/>
          <w:marRight w:val="0"/>
          <w:marTop w:val="0"/>
          <w:marBottom w:val="0"/>
          <w:divBdr>
            <w:top w:val="none" w:sz="0" w:space="0" w:color="auto"/>
            <w:left w:val="none" w:sz="0" w:space="0" w:color="auto"/>
            <w:bottom w:val="none" w:sz="0" w:space="0" w:color="auto"/>
            <w:right w:val="none" w:sz="0" w:space="0" w:color="auto"/>
          </w:divBdr>
        </w:div>
        <w:div w:id="1579636601">
          <w:marLeft w:val="0"/>
          <w:marRight w:val="0"/>
          <w:marTop w:val="0"/>
          <w:marBottom w:val="0"/>
          <w:divBdr>
            <w:top w:val="none" w:sz="0" w:space="0" w:color="auto"/>
            <w:left w:val="none" w:sz="0" w:space="0" w:color="auto"/>
            <w:bottom w:val="none" w:sz="0" w:space="0" w:color="auto"/>
            <w:right w:val="none" w:sz="0" w:space="0" w:color="auto"/>
          </w:divBdr>
        </w:div>
        <w:div w:id="1865824937">
          <w:marLeft w:val="0"/>
          <w:marRight w:val="0"/>
          <w:marTop w:val="0"/>
          <w:marBottom w:val="0"/>
          <w:divBdr>
            <w:top w:val="none" w:sz="0" w:space="0" w:color="auto"/>
            <w:left w:val="none" w:sz="0" w:space="0" w:color="auto"/>
            <w:bottom w:val="none" w:sz="0" w:space="0" w:color="auto"/>
            <w:right w:val="none" w:sz="0" w:space="0" w:color="auto"/>
          </w:divBdr>
        </w:div>
        <w:div w:id="291597827">
          <w:marLeft w:val="0"/>
          <w:marRight w:val="0"/>
          <w:marTop w:val="0"/>
          <w:marBottom w:val="0"/>
          <w:divBdr>
            <w:top w:val="none" w:sz="0" w:space="0" w:color="auto"/>
            <w:left w:val="none" w:sz="0" w:space="0" w:color="auto"/>
            <w:bottom w:val="none" w:sz="0" w:space="0" w:color="auto"/>
            <w:right w:val="none" w:sz="0" w:space="0" w:color="auto"/>
          </w:divBdr>
        </w:div>
        <w:div w:id="314573138">
          <w:marLeft w:val="0"/>
          <w:marRight w:val="0"/>
          <w:marTop w:val="0"/>
          <w:marBottom w:val="0"/>
          <w:divBdr>
            <w:top w:val="none" w:sz="0" w:space="0" w:color="auto"/>
            <w:left w:val="none" w:sz="0" w:space="0" w:color="auto"/>
            <w:bottom w:val="none" w:sz="0" w:space="0" w:color="auto"/>
            <w:right w:val="none" w:sz="0" w:space="0" w:color="auto"/>
          </w:divBdr>
        </w:div>
        <w:div w:id="704019720">
          <w:marLeft w:val="0"/>
          <w:marRight w:val="0"/>
          <w:marTop w:val="0"/>
          <w:marBottom w:val="0"/>
          <w:divBdr>
            <w:top w:val="none" w:sz="0" w:space="0" w:color="auto"/>
            <w:left w:val="none" w:sz="0" w:space="0" w:color="auto"/>
            <w:bottom w:val="none" w:sz="0" w:space="0" w:color="auto"/>
            <w:right w:val="none" w:sz="0" w:space="0" w:color="auto"/>
          </w:divBdr>
        </w:div>
        <w:div w:id="1131093039">
          <w:marLeft w:val="0"/>
          <w:marRight w:val="0"/>
          <w:marTop w:val="0"/>
          <w:marBottom w:val="0"/>
          <w:divBdr>
            <w:top w:val="none" w:sz="0" w:space="0" w:color="auto"/>
            <w:left w:val="none" w:sz="0" w:space="0" w:color="auto"/>
            <w:bottom w:val="none" w:sz="0" w:space="0" w:color="auto"/>
            <w:right w:val="none" w:sz="0" w:space="0" w:color="auto"/>
          </w:divBdr>
        </w:div>
        <w:div w:id="978151991">
          <w:marLeft w:val="0"/>
          <w:marRight w:val="0"/>
          <w:marTop w:val="0"/>
          <w:marBottom w:val="0"/>
          <w:divBdr>
            <w:top w:val="none" w:sz="0" w:space="0" w:color="auto"/>
            <w:left w:val="none" w:sz="0" w:space="0" w:color="auto"/>
            <w:bottom w:val="none" w:sz="0" w:space="0" w:color="auto"/>
            <w:right w:val="none" w:sz="0" w:space="0" w:color="auto"/>
          </w:divBdr>
        </w:div>
        <w:div w:id="1707484782">
          <w:marLeft w:val="0"/>
          <w:marRight w:val="0"/>
          <w:marTop w:val="0"/>
          <w:marBottom w:val="0"/>
          <w:divBdr>
            <w:top w:val="none" w:sz="0" w:space="0" w:color="auto"/>
            <w:left w:val="none" w:sz="0" w:space="0" w:color="auto"/>
            <w:bottom w:val="none" w:sz="0" w:space="0" w:color="auto"/>
            <w:right w:val="none" w:sz="0" w:space="0" w:color="auto"/>
          </w:divBdr>
        </w:div>
        <w:div w:id="163736882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6.emf"/><Relationship Id="rId3" Type="http://schemas.openxmlformats.org/officeDocument/2006/relationships/settings" Target="settings.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image" Target="media/image4.w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24" Type="http://schemas.openxmlformats.org/officeDocument/2006/relationships/image" Target="media/image14.emf"/><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image" Target="media/image13.emf"/><Relationship Id="rId28" Type="http://schemas.openxmlformats.org/officeDocument/2006/relationships/image" Target="media/image18.emf"/><Relationship Id="rId10" Type="http://schemas.openxmlformats.org/officeDocument/2006/relationships/image" Target="media/image3.wmf"/><Relationship Id="rId19" Type="http://schemas.openxmlformats.org/officeDocument/2006/relationships/image" Target="media/image9.emf"/><Relationship Id="rId31" Type="http://schemas.openxmlformats.org/officeDocument/2006/relationships/image" Target="media/image21.emf"/><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471</TotalTime>
  <Pages>210</Pages>
  <Words>81934</Words>
  <Characters>491608</Characters>
  <Application>Microsoft Office Word</Application>
  <DocSecurity>0</DocSecurity>
  <Lines>4096</Lines>
  <Paragraphs>1144</Paragraphs>
  <ScaleCrop>false</ScaleCrop>
  <HeadingPairs>
    <vt:vector size="2" baseType="variant">
      <vt:variant>
        <vt:lpstr>Tytuł</vt:lpstr>
      </vt:variant>
      <vt:variant>
        <vt:i4>1</vt:i4>
      </vt:variant>
    </vt:vector>
  </HeadingPairs>
  <TitlesOfParts>
    <vt:vector size="1" baseType="lpstr">
      <vt:lpstr/>
    </vt:vector>
  </TitlesOfParts>
  <Company>Microsoft</Company>
  <LinksUpToDate>false</LinksUpToDate>
  <CharactersWithSpaces>572398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Piotr</dc:creator>
  <cp:lastModifiedBy>piotr</cp:lastModifiedBy>
  <cp:revision>13</cp:revision>
  <cp:lastPrinted>2024-02-13T10:25:00Z</cp:lastPrinted>
  <dcterms:created xsi:type="dcterms:W3CDTF">2024-02-06T10:28:00Z</dcterms:created>
  <dcterms:modified xsi:type="dcterms:W3CDTF">2024-03-08T08:48:00Z</dcterms:modified>
</cp:coreProperties>
</file>